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3E8537" w14:textId="614B374D" w:rsidR="00F020B9" w:rsidRPr="00B21B3A" w:rsidRDefault="00F020B9" w:rsidP="00952045">
      <w:pPr>
        <w:pStyle w:val="Authors"/>
        <w:rPr>
          <w:b/>
          <w:sz w:val="32"/>
          <w:szCs w:val="28"/>
          <w:lang w:val="en-US"/>
        </w:rPr>
      </w:pPr>
      <w:bookmarkStart w:id="0" w:name="_GoBack"/>
      <w:bookmarkEnd w:id="0"/>
      <w:r w:rsidRPr="00B21B3A">
        <w:rPr>
          <w:b/>
          <w:sz w:val="32"/>
          <w:szCs w:val="28"/>
          <w:lang w:val="en-US"/>
        </w:rPr>
        <w:t>Impact of compression on the electrochemical performance of the sulfur/carbon composite electrode in lithium–sulfur batteries</w:t>
      </w:r>
    </w:p>
    <w:p w14:paraId="6189459A" w14:textId="3BA3BCEC" w:rsidR="00F020B9" w:rsidRPr="00B21B3A" w:rsidRDefault="00F020B9" w:rsidP="00CF143A">
      <w:pPr>
        <w:pStyle w:val="Authors"/>
        <w:rPr>
          <w:lang w:val="en-US"/>
        </w:rPr>
      </w:pPr>
      <w:r w:rsidRPr="00B21B3A">
        <w:rPr>
          <w:lang w:val="en-US"/>
        </w:rPr>
        <w:t>Yu-Chuan Chien,</w:t>
      </w:r>
      <w:r w:rsidRPr="00B21B3A">
        <w:rPr>
          <w:vertAlign w:val="superscript"/>
          <w:lang w:val="en-US"/>
        </w:rPr>
        <w:t>[a]</w:t>
      </w:r>
      <w:r w:rsidRPr="00B21B3A">
        <w:rPr>
          <w:lang w:val="en-US"/>
        </w:rPr>
        <w:t xml:space="preserve"> He Li,</w:t>
      </w:r>
      <w:r w:rsidRPr="00B21B3A">
        <w:rPr>
          <w:vertAlign w:val="superscript"/>
          <w:lang w:val="en-US"/>
        </w:rPr>
        <w:t>[b]</w:t>
      </w:r>
      <w:r w:rsidRPr="00B21B3A">
        <w:rPr>
          <w:lang w:val="en-US"/>
        </w:rPr>
        <w:t xml:space="preserve"> John Lampkin,</w:t>
      </w:r>
      <w:r w:rsidRPr="00B21B3A">
        <w:rPr>
          <w:vertAlign w:val="superscript"/>
          <w:lang w:val="en-US"/>
        </w:rPr>
        <w:t>[b]</w:t>
      </w:r>
      <w:r w:rsidRPr="00B21B3A">
        <w:rPr>
          <w:lang w:val="en-US"/>
        </w:rPr>
        <w:t xml:space="preserve"> Stephen Hall,</w:t>
      </w:r>
      <w:r w:rsidRPr="00B21B3A">
        <w:rPr>
          <w:vertAlign w:val="superscript"/>
          <w:lang w:val="en-US"/>
        </w:rPr>
        <w:t>[c]</w:t>
      </w:r>
      <w:r w:rsidRPr="00B21B3A">
        <w:rPr>
          <w:lang w:val="en-US"/>
        </w:rPr>
        <w:t xml:space="preserve"> </w:t>
      </w:r>
      <w:proofErr w:type="spellStart"/>
      <w:r w:rsidRPr="00B21B3A">
        <w:rPr>
          <w:lang w:val="en-US"/>
        </w:rPr>
        <w:t>Nuria</w:t>
      </w:r>
      <w:proofErr w:type="spellEnd"/>
      <w:r w:rsidRPr="00B21B3A">
        <w:rPr>
          <w:lang w:val="en-US"/>
        </w:rPr>
        <w:t xml:space="preserve"> Garcia-Araez,</w:t>
      </w:r>
      <w:r w:rsidRPr="00B21B3A">
        <w:rPr>
          <w:vertAlign w:val="superscript"/>
          <w:lang w:val="en-US"/>
        </w:rPr>
        <w:t>[b]</w:t>
      </w:r>
      <w:r w:rsidRPr="00B21B3A">
        <w:rPr>
          <w:lang w:val="en-US"/>
        </w:rPr>
        <w:t xml:space="preserve"> William R. Brant,</w:t>
      </w:r>
      <w:r w:rsidRPr="00B21B3A">
        <w:rPr>
          <w:vertAlign w:val="superscript"/>
          <w:lang w:val="en-US"/>
        </w:rPr>
        <w:t>[a]</w:t>
      </w:r>
      <w:r w:rsidRPr="00B21B3A">
        <w:rPr>
          <w:lang w:val="en-US"/>
        </w:rPr>
        <w:t xml:space="preserve"> </w:t>
      </w:r>
      <w:r w:rsidR="004876B1" w:rsidRPr="00B21B3A">
        <w:rPr>
          <w:lang w:val="en-US"/>
        </w:rPr>
        <w:t>Daniel Brandell,*</w:t>
      </w:r>
      <w:r w:rsidR="004876B1" w:rsidRPr="00B21B3A">
        <w:rPr>
          <w:vertAlign w:val="superscript"/>
          <w:lang w:val="en-US"/>
        </w:rPr>
        <w:t>[a]</w:t>
      </w:r>
      <w:r w:rsidR="004876B1" w:rsidRPr="00B21B3A">
        <w:rPr>
          <w:vertAlign w:val="subscript"/>
          <w:lang w:val="en-US"/>
        </w:rPr>
        <w:t xml:space="preserve"> </w:t>
      </w:r>
      <w:r w:rsidRPr="00B21B3A">
        <w:rPr>
          <w:lang w:val="en-US"/>
        </w:rPr>
        <w:t>Matthew J. Lacey,</w:t>
      </w:r>
      <w:r w:rsidRPr="00B21B3A">
        <w:rPr>
          <w:vertAlign w:val="superscript"/>
          <w:lang w:val="en-US"/>
        </w:rPr>
        <w:t>[d]</w:t>
      </w:r>
      <w:r w:rsidRPr="00B21B3A">
        <w:rPr>
          <w:lang w:val="en-US"/>
        </w:rPr>
        <w:t xml:space="preserve"> </w:t>
      </w:r>
    </w:p>
    <w:p w14:paraId="6A400EBE" w14:textId="0791A28E" w:rsidR="00F020B9" w:rsidRPr="00B21B3A" w:rsidRDefault="00F020B9" w:rsidP="00CF143A">
      <w:pPr>
        <w:pStyle w:val="Adress"/>
        <w:pBdr>
          <w:top w:val="single" w:sz="4" w:space="1" w:color="000000"/>
        </w:pBdr>
        <w:rPr>
          <w:lang w:val="en-US"/>
        </w:rPr>
      </w:pPr>
      <w:r w:rsidRPr="00B21B3A">
        <w:rPr>
          <w:lang w:val="en-US"/>
        </w:rPr>
        <w:t>[</w:t>
      </w:r>
      <w:proofErr w:type="gramStart"/>
      <w:r w:rsidRPr="00B21B3A">
        <w:rPr>
          <w:lang w:val="en-US"/>
        </w:rPr>
        <w:t>a</w:t>
      </w:r>
      <w:proofErr w:type="gramEnd"/>
      <w:r w:rsidRPr="00B21B3A">
        <w:rPr>
          <w:lang w:val="en-US"/>
        </w:rPr>
        <w:t>]</w:t>
      </w:r>
      <w:r w:rsidRPr="00B21B3A">
        <w:rPr>
          <w:lang w:val="en-US"/>
        </w:rPr>
        <w:tab/>
        <w:t>Dr. Y.-C. Chien, Dr. W. R. Brant, Prof. D. Brandell</w:t>
      </w:r>
      <w:r w:rsidRPr="00B21B3A">
        <w:rPr>
          <w:lang w:val="en-US"/>
        </w:rPr>
        <w:br/>
        <w:t>Department of Chemistry–</w:t>
      </w:r>
      <w:proofErr w:type="spellStart"/>
      <w:r w:rsidRPr="00B21B3A">
        <w:rPr>
          <w:lang w:val="en-US"/>
        </w:rPr>
        <w:t>Ångström</w:t>
      </w:r>
      <w:proofErr w:type="spellEnd"/>
      <w:r w:rsidRPr="00B21B3A">
        <w:rPr>
          <w:lang w:val="en-US"/>
        </w:rPr>
        <w:t xml:space="preserve"> Laboratory</w:t>
      </w:r>
      <w:r w:rsidRPr="00B21B3A">
        <w:rPr>
          <w:lang w:val="en-US"/>
        </w:rPr>
        <w:br/>
        <w:t>Uppsala University</w:t>
      </w:r>
      <w:r w:rsidRPr="00B21B3A">
        <w:rPr>
          <w:lang w:val="en-US"/>
        </w:rPr>
        <w:br/>
        <w:t xml:space="preserve">Box 538, </w:t>
      </w:r>
      <w:proofErr w:type="spellStart"/>
      <w:r w:rsidRPr="00B21B3A">
        <w:rPr>
          <w:lang w:val="en-US"/>
        </w:rPr>
        <w:t>Lägerhyddsvägen</w:t>
      </w:r>
      <w:proofErr w:type="spellEnd"/>
      <w:r w:rsidRPr="00B21B3A">
        <w:rPr>
          <w:lang w:val="en-US"/>
        </w:rPr>
        <w:t xml:space="preserve"> 1, Uppsala</w:t>
      </w:r>
      <w:r w:rsidR="00472D75" w:rsidRPr="00B21B3A">
        <w:rPr>
          <w:lang w:val="en-US"/>
        </w:rPr>
        <w:t xml:space="preserve"> 751 21</w:t>
      </w:r>
      <w:r w:rsidRPr="00B21B3A">
        <w:rPr>
          <w:lang w:val="en-US"/>
        </w:rPr>
        <w:t>, Sweden</w:t>
      </w:r>
      <w:r w:rsidRPr="00B21B3A">
        <w:rPr>
          <w:lang w:val="en-US"/>
        </w:rPr>
        <w:br/>
        <w:t>E-mail: daniel.brandell@kemi.uu.se</w:t>
      </w:r>
    </w:p>
    <w:p w14:paraId="16DA813A" w14:textId="77777777" w:rsidR="00472D75" w:rsidRPr="00B21B3A" w:rsidRDefault="00F020B9" w:rsidP="00CF143A">
      <w:pPr>
        <w:pStyle w:val="Adress"/>
        <w:rPr>
          <w:lang w:val="en-US"/>
        </w:rPr>
      </w:pPr>
      <w:r w:rsidRPr="00B21B3A">
        <w:rPr>
          <w:lang w:val="en-US"/>
        </w:rPr>
        <w:t>[b]</w:t>
      </w:r>
      <w:r w:rsidRPr="00B21B3A">
        <w:rPr>
          <w:lang w:val="en-US"/>
        </w:rPr>
        <w:tab/>
        <w:t>Dr. H. Li, Dr. J. Lampkin, Dr. N. Garcia-Araez</w:t>
      </w:r>
      <w:r w:rsidRPr="00B21B3A">
        <w:rPr>
          <w:lang w:val="en-US"/>
        </w:rPr>
        <w:br/>
      </w:r>
      <w:r w:rsidR="00472D75" w:rsidRPr="00B21B3A">
        <w:rPr>
          <w:lang w:val="en-US"/>
        </w:rPr>
        <w:t>School of Chemistry</w:t>
      </w:r>
    </w:p>
    <w:p w14:paraId="45110488" w14:textId="77777777" w:rsidR="00472D75" w:rsidRPr="00B21B3A" w:rsidRDefault="00472D75" w:rsidP="00472D75">
      <w:pPr>
        <w:pStyle w:val="Adress"/>
        <w:ind w:firstLine="0"/>
        <w:rPr>
          <w:lang w:val="en-US"/>
        </w:rPr>
      </w:pPr>
      <w:r w:rsidRPr="00B21B3A">
        <w:rPr>
          <w:lang w:val="en-US"/>
        </w:rPr>
        <w:t>University of Southampton</w:t>
      </w:r>
    </w:p>
    <w:p w14:paraId="36827B25" w14:textId="2D482DC7" w:rsidR="00F020B9" w:rsidRPr="00B21B3A" w:rsidRDefault="00472D75" w:rsidP="00472D75">
      <w:pPr>
        <w:pStyle w:val="Adress"/>
        <w:ind w:firstLine="0"/>
        <w:rPr>
          <w:lang w:val="en-US"/>
        </w:rPr>
      </w:pPr>
      <w:r w:rsidRPr="00B21B3A">
        <w:rPr>
          <w:lang w:val="en-US"/>
        </w:rPr>
        <w:t>Southampton SO17 1BJ, United Kingdom</w:t>
      </w:r>
    </w:p>
    <w:p w14:paraId="46BB1867" w14:textId="13936BC0" w:rsidR="00F020B9" w:rsidRPr="00B21B3A" w:rsidRDefault="00F020B9" w:rsidP="00CF143A">
      <w:pPr>
        <w:pStyle w:val="Adress"/>
        <w:rPr>
          <w:lang w:val="en-US"/>
        </w:rPr>
      </w:pPr>
      <w:r w:rsidRPr="00B21B3A">
        <w:rPr>
          <w:lang w:val="en-US"/>
        </w:rPr>
        <w:t>[c]</w:t>
      </w:r>
      <w:r w:rsidRPr="00B21B3A">
        <w:rPr>
          <w:lang w:val="en-US"/>
        </w:rPr>
        <w:tab/>
        <w:t>Dr. S. Hall</w:t>
      </w:r>
    </w:p>
    <w:p w14:paraId="1574D8F7" w14:textId="2369A012" w:rsidR="004876B1" w:rsidRPr="00B21B3A" w:rsidRDefault="00F020B9" w:rsidP="00CF143A">
      <w:pPr>
        <w:pStyle w:val="Adress"/>
        <w:rPr>
          <w:lang w:val="en-US"/>
        </w:rPr>
      </w:pPr>
      <w:r w:rsidRPr="00B21B3A">
        <w:rPr>
          <w:lang w:val="en-US"/>
        </w:rPr>
        <w:tab/>
      </w:r>
      <w:r w:rsidR="004876B1" w:rsidRPr="00B21B3A">
        <w:rPr>
          <w:lang w:val="en-US"/>
        </w:rPr>
        <w:t>Solid Mechanics, Lund Institute of Advanced Neutron and X-ray Science (LINXS)</w:t>
      </w:r>
    </w:p>
    <w:p w14:paraId="135EC043" w14:textId="3E228FC2" w:rsidR="004876B1" w:rsidRPr="00B21B3A" w:rsidRDefault="004876B1" w:rsidP="004876B1">
      <w:pPr>
        <w:pStyle w:val="Adress"/>
        <w:ind w:firstLine="0"/>
        <w:rPr>
          <w:lang w:val="sv-SE"/>
        </w:rPr>
      </w:pPr>
      <w:r w:rsidRPr="00B21B3A">
        <w:rPr>
          <w:lang w:val="sv-SE"/>
        </w:rPr>
        <w:t>Lund University</w:t>
      </w:r>
    </w:p>
    <w:p w14:paraId="66A381E7" w14:textId="2E1FCA31" w:rsidR="004876B1" w:rsidRPr="00B21B3A" w:rsidRDefault="00472D75" w:rsidP="004876B1">
      <w:pPr>
        <w:pStyle w:val="Adress"/>
        <w:ind w:firstLine="0"/>
        <w:rPr>
          <w:lang w:val="sv-SE"/>
        </w:rPr>
      </w:pPr>
      <w:r w:rsidRPr="00B21B3A">
        <w:t xml:space="preserve">Ole Römers väg 1, </w:t>
      </w:r>
      <w:r w:rsidR="004876B1" w:rsidRPr="00B21B3A">
        <w:rPr>
          <w:lang w:val="sv-SE"/>
        </w:rPr>
        <w:t>Lund</w:t>
      </w:r>
      <w:r w:rsidRPr="00B21B3A">
        <w:rPr>
          <w:lang w:val="sv-SE"/>
        </w:rPr>
        <w:t xml:space="preserve"> 223 63</w:t>
      </w:r>
      <w:r w:rsidR="004876B1" w:rsidRPr="00B21B3A">
        <w:rPr>
          <w:lang w:val="sv-SE"/>
        </w:rPr>
        <w:t>, Sweden</w:t>
      </w:r>
    </w:p>
    <w:p w14:paraId="37896164" w14:textId="77777777" w:rsidR="00F020B9" w:rsidRPr="00B21B3A" w:rsidRDefault="00F020B9" w:rsidP="00CF143A">
      <w:pPr>
        <w:pStyle w:val="Adress"/>
        <w:rPr>
          <w:lang w:val="en-US"/>
        </w:rPr>
      </w:pPr>
      <w:r w:rsidRPr="00B21B3A">
        <w:rPr>
          <w:lang w:val="en-US"/>
        </w:rPr>
        <w:t>[</w:t>
      </w:r>
      <w:proofErr w:type="gramStart"/>
      <w:r w:rsidRPr="00B21B3A">
        <w:rPr>
          <w:lang w:val="en-US"/>
        </w:rPr>
        <w:t>d</w:t>
      </w:r>
      <w:proofErr w:type="gramEnd"/>
      <w:r w:rsidRPr="00B21B3A">
        <w:rPr>
          <w:lang w:val="en-US"/>
        </w:rPr>
        <w:t>]</w:t>
      </w:r>
      <w:r w:rsidRPr="00B21B3A">
        <w:rPr>
          <w:lang w:val="en-US"/>
        </w:rPr>
        <w:tab/>
        <w:t>Dr. M. J. Lacey</w:t>
      </w:r>
    </w:p>
    <w:p w14:paraId="5DFE806C" w14:textId="77777777" w:rsidR="00472D75" w:rsidRPr="00B21B3A" w:rsidRDefault="00F020B9" w:rsidP="00CF143A">
      <w:pPr>
        <w:pStyle w:val="Adress"/>
        <w:rPr>
          <w:lang w:val="en-US"/>
        </w:rPr>
      </w:pPr>
      <w:r w:rsidRPr="00B21B3A">
        <w:rPr>
          <w:lang w:val="en-US"/>
        </w:rPr>
        <w:tab/>
      </w:r>
      <w:r w:rsidR="00472D75" w:rsidRPr="00B21B3A">
        <w:rPr>
          <w:lang w:val="en-US"/>
        </w:rPr>
        <w:t>Scania CV AB</w:t>
      </w:r>
    </w:p>
    <w:p w14:paraId="2C6A1C29" w14:textId="6F6DAFCF" w:rsidR="00F020B9" w:rsidRPr="00B21B3A" w:rsidRDefault="00472D75" w:rsidP="00472D75">
      <w:pPr>
        <w:pStyle w:val="Adress"/>
        <w:ind w:firstLine="0"/>
        <w:rPr>
          <w:lang w:val="en-US"/>
        </w:rPr>
      </w:pPr>
      <w:proofErr w:type="spellStart"/>
      <w:r w:rsidRPr="00B21B3A">
        <w:rPr>
          <w:lang w:val="en-US"/>
        </w:rPr>
        <w:t>Södertälje</w:t>
      </w:r>
      <w:proofErr w:type="spellEnd"/>
      <w:r w:rsidRPr="00B21B3A">
        <w:rPr>
          <w:lang w:val="en-US"/>
        </w:rPr>
        <w:t xml:space="preserve"> 151 87, Sweden</w:t>
      </w:r>
    </w:p>
    <w:p w14:paraId="7DC71AC5" w14:textId="77777777" w:rsidR="00F020B9" w:rsidRPr="00B21B3A" w:rsidRDefault="00F020B9" w:rsidP="00CF143A">
      <w:pPr>
        <w:pStyle w:val="Footnote"/>
        <w:spacing w:after="360"/>
        <w:rPr>
          <w:lang w:val="en-US"/>
        </w:rPr>
      </w:pPr>
      <w:r w:rsidRPr="00B21B3A">
        <w:rPr>
          <w:lang w:val="en-US"/>
        </w:rPr>
        <w:tab/>
        <w:t>Supporting information for this article is given via a link at the end of the document.</w:t>
      </w:r>
    </w:p>
    <w:p w14:paraId="5A5AFB84" w14:textId="77777777" w:rsidR="00F020B9" w:rsidRPr="00B21B3A" w:rsidRDefault="00F020B9" w:rsidP="00CF143A">
      <w:pPr>
        <w:rPr>
          <w:lang w:val="en-US"/>
        </w:rPr>
      </w:pPr>
    </w:p>
    <w:p w14:paraId="6F6FCBD8" w14:textId="77777777" w:rsidR="00F020B9" w:rsidRPr="00B21B3A" w:rsidRDefault="00F020B9" w:rsidP="006D4F77">
      <w:pPr>
        <w:pStyle w:val="Dedication"/>
        <w:rPr>
          <w:lang w:val="en-US"/>
        </w:rPr>
        <w:sectPr w:rsidR="00F020B9" w:rsidRPr="00B21B3A" w:rsidSect="0095126A">
          <w:headerReference w:type="default" r:id="rId11"/>
          <w:footerReference w:type="default" r:id="rId12"/>
          <w:headerReference w:type="first" r:id="rId13"/>
          <w:pgSz w:w="11906" w:h="16838" w:code="9"/>
          <w:pgMar w:top="1134" w:right="936" w:bottom="1134" w:left="936" w:header="1021" w:footer="0" w:gutter="0"/>
          <w:cols w:space="425"/>
          <w:docGrid w:linePitch="360"/>
        </w:sectPr>
      </w:pPr>
    </w:p>
    <w:p w14:paraId="2EEC15F4" w14:textId="205D59CC" w:rsidR="00F020B9" w:rsidRPr="00B21B3A" w:rsidRDefault="00F020B9" w:rsidP="00CF143A">
      <w:pPr>
        <w:pStyle w:val="Abstract"/>
        <w:rPr>
          <w:lang w:val="en-US"/>
        </w:rPr>
      </w:pPr>
      <w:r w:rsidRPr="00B21B3A">
        <w:rPr>
          <w:b/>
          <w:lang w:val="en-US"/>
        </w:rPr>
        <w:lastRenderedPageBreak/>
        <w:t>Abstract:</w:t>
      </w:r>
      <w:r w:rsidRPr="00B21B3A">
        <w:rPr>
          <w:lang w:val="en-US"/>
        </w:rPr>
        <w:t xml:space="preserve"> While lithium–sulfur batteries </w:t>
      </w:r>
      <w:r w:rsidR="003D36BA" w:rsidRPr="00B21B3A">
        <w:rPr>
          <w:lang w:val="en-US"/>
        </w:rPr>
        <w:t xml:space="preserve">theoretically </w:t>
      </w:r>
      <w:r w:rsidRPr="00B21B3A">
        <w:rPr>
          <w:lang w:val="en-US"/>
        </w:rPr>
        <w:t xml:space="preserve">have both high gravimetric specific energy and volumetric energy density, only its specific energy has been experimentally demonstrated to surpass that of the state-of-the-art lithium-ion systems </w:t>
      </w:r>
      <w:r w:rsidR="003D36BA" w:rsidRPr="00B21B3A">
        <w:rPr>
          <w:lang w:val="en-US"/>
        </w:rPr>
        <w:t>at</w:t>
      </w:r>
      <w:r w:rsidRPr="00B21B3A">
        <w:rPr>
          <w:lang w:val="en-US"/>
        </w:rPr>
        <w:t xml:space="preserve"> cell level. One major reason for the unrealized energy density is the low capacity density of the highly porous sulfur/carbon composite as the positive electrode. In this work, mechanical compression at elevated temperature is demonstrated to be an effective method to increase the capacity density of the electrode by at least 90% and </w:t>
      </w:r>
      <w:r w:rsidR="003D36BA" w:rsidRPr="00B21B3A">
        <w:rPr>
          <w:lang w:val="en-US"/>
        </w:rPr>
        <w:t xml:space="preserve">moreover </w:t>
      </w:r>
      <w:r w:rsidRPr="00B21B3A">
        <w:rPr>
          <w:lang w:val="en-US"/>
        </w:rPr>
        <w:t>extend</w:t>
      </w:r>
      <w:r w:rsidR="00FF24E0">
        <w:rPr>
          <w:lang w:val="en-US"/>
        </w:rPr>
        <w:t>s</w:t>
      </w:r>
      <w:r w:rsidRPr="00B21B3A">
        <w:rPr>
          <w:lang w:val="en-US"/>
        </w:rPr>
        <w:t xml:space="preserve"> its cycle life. Distinct impacts of compression on the resistance profiles of electrodes with different thickness are investigated by tortuosity factors derived from both electrochemical impedance spectroscopy</w:t>
      </w:r>
      <w:r w:rsidR="003D36BA" w:rsidRPr="00B21B3A">
        <w:rPr>
          <w:lang w:val="en-US"/>
        </w:rPr>
        <w:t>,</w:t>
      </w:r>
      <w:r w:rsidRPr="00B21B3A">
        <w:rPr>
          <w:lang w:val="en-US"/>
        </w:rPr>
        <w:t xml:space="preserve"> X-ray computed tomography and kinetic analysis based on operando X-ray diffraction. </w:t>
      </w:r>
      <w:r w:rsidR="003D36BA" w:rsidRPr="00B21B3A">
        <w:rPr>
          <w:lang w:val="en-US"/>
        </w:rPr>
        <w:t xml:space="preserve">The </w:t>
      </w:r>
      <w:proofErr w:type="gramStart"/>
      <w:r w:rsidR="003D36BA" w:rsidRPr="00B21B3A">
        <w:rPr>
          <w:lang w:val="en-US"/>
        </w:rPr>
        <w:t>r</w:t>
      </w:r>
      <w:r w:rsidRPr="00B21B3A">
        <w:rPr>
          <w:lang w:val="en-US"/>
        </w:rPr>
        <w:t>esults highlights</w:t>
      </w:r>
      <w:proofErr w:type="gramEnd"/>
      <w:r w:rsidRPr="00B21B3A">
        <w:rPr>
          <w:lang w:val="en-US"/>
        </w:rPr>
        <w:t xml:space="preserve"> the importance of a homogeneous electrode structure </w:t>
      </w:r>
      <w:r w:rsidR="003D36BA" w:rsidRPr="00B21B3A">
        <w:rPr>
          <w:lang w:val="en-US"/>
        </w:rPr>
        <w:t>for</w:t>
      </w:r>
      <w:r w:rsidRPr="00B21B3A">
        <w:rPr>
          <w:lang w:val="en-US"/>
        </w:rPr>
        <w:t xml:space="preserve"> the lithium–sulfur system.</w:t>
      </w:r>
    </w:p>
    <w:p w14:paraId="32130E7A" w14:textId="77777777" w:rsidR="00F020B9" w:rsidRPr="00B21B3A" w:rsidRDefault="00F020B9" w:rsidP="00C00B45">
      <w:pPr>
        <w:pStyle w:val="H1"/>
        <w:rPr>
          <w:lang w:val="en-US"/>
        </w:rPr>
      </w:pPr>
      <w:r w:rsidRPr="00B21B3A">
        <w:rPr>
          <w:lang w:val="en-US"/>
        </w:rPr>
        <w:t>Introduction</w:t>
      </w:r>
    </w:p>
    <w:p w14:paraId="201F3A2F" w14:textId="1E4F71DA" w:rsidR="00F020B9" w:rsidRPr="00B21B3A" w:rsidRDefault="00F020B9" w:rsidP="009C1C08">
      <w:pPr>
        <w:pStyle w:val="P1"/>
      </w:pPr>
      <w:r w:rsidRPr="00B21B3A">
        <w:t>Lithium–sulfur (Li–S) batteries have been considered promising option</w:t>
      </w:r>
      <w:r w:rsidR="003D36BA" w:rsidRPr="00B21B3A">
        <w:t>s</w:t>
      </w:r>
      <w:r w:rsidRPr="00B21B3A">
        <w:t xml:space="preserve"> for the post-lithium-ion energy storage systems due to the low cost of sulfur and the high theoretical specific energy and energy density of the system on the active materials level, 2500 </w:t>
      </w:r>
      <w:proofErr w:type="spellStart"/>
      <w:r w:rsidRPr="00B21B3A">
        <w:t>Wh</w:t>
      </w:r>
      <w:proofErr w:type="spellEnd"/>
      <w:r w:rsidRPr="00B21B3A">
        <w:t xml:space="preserve"> kg</w:t>
      </w:r>
      <w:r w:rsidRPr="00B21B3A">
        <w:rPr>
          <w:vertAlign w:val="superscript"/>
        </w:rPr>
        <w:t>-1</w:t>
      </w:r>
      <w:r w:rsidRPr="00B21B3A">
        <w:t xml:space="preserve"> and 2800 </w:t>
      </w:r>
      <w:proofErr w:type="spellStart"/>
      <w:r w:rsidRPr="00B21B3A">
        <w:t>Wh</w:t>
      </w:r>
      <w:proofErr w:type="spellEnd"/>
      <w:r w:rsidRPr="00B21B3A">
        <w:t xml:space="preserve"> L</w:t>
      </w:r>
      <w:r w:rsidRPr="00B21B3A">
        <w:rPr>
          <w:vertAlign w:val="superscript"/>
        </w:rPr>
        <w:t>-1</w:t>
      </w:r>
      <w:r w:rsidRPr="00B21B3A">
        <w:t>, respectively.</w:t>
      </w:r>
      <w:r w:rsidR="00380FF7" w:rsidRPr="00380FF7">
        <w:rPr>
          <w:color w:val="000000"/>
          <w:vertAlign w:val="superscript"/>
        </w:rPr>
        <w:t>[1–4]</w:t>
      </w:r>
      <w:r w:rsidRPr="00B21B3A">
        <w:t xml:space="preserve"> Considering the cell components in an ideally balanced cell, the specific energy of a Li–S cell, ~750 </w:t>
      </w:r>
      <w:proofErr w:type="spellStart"/>
      <w:r w:rsidRPr="00B21B3A">
        <w:t>Wh</w:t>
      </w:r>
      <w:proofErr w:type="spellEnd"/>
      <w:r w:rsidRPr="00B21B3A">
        <w:t xml:space="preserve"> kg</w:t>
      </w:r>
      <w:r w:rsidRPr="00B21B3A">
        <w:rPr>
          <w:vertAlign w:val="superscript"/>
        </w:rPr>
        <w:t>-1</w:t>
      </w:r>
      <w:r w:rsidRPr="00B21B3A">
        <w:t xml:space="preserve">, is still substantially higher than the competing systems, such as 400 </w:t>
      </w:r>
      <w:proofErr w:type="spellStart"/>
      <w:r w:rsidRPr="00B21B3A">
        <w:t>Wh</w:t>
      </w:r>
      <w:proofErr w:type="spellEnd"/>
      <w:r w:rsidRPr="00B21B3A">
        <w:t xml:space="preserve"> kg</w:t>
      </w:r>
      <w:r w:rsidRPr="00B21B3A">
        <w:rPr>
          <w:vertAlign w:val="superscript"/>
        </w:rPr>
        <w:t>-1</w:t>
      </w:r>
      <w:r w:rsidRPr="00B21B3A">
        <w:t xml:space="preserve"> for a cell composed of lithium nickel manganese cobalt oxide (NMC) and metallic Li.</w:t>
      </w:r>
      <w:r w:rsidR="00380FF7" w:rsidRPr="00380FF7">
        <w:rPr>
          <w:color w:val="000000"/>
          <w:vertAlign w:val="superscript"/>
        </w:rPr>
        <w:t>[1,3,5]</w:t>
      </w:r>
      <w:r w:rsidRPr="00B21B3A">
        <w:t xml:space="preserve"> However, </w:t>
      </w:r>
      <w:r w:rsidR="00FA6EC2" w:rsidRPr="00B21B3A">
        <w:t xml:space="preserve">the </w:t>
      </w:r>
      <w:r w:rsidRPr="00B21B3A">
        <w:t>energy density</w:t>
      </w:r>
      <w:r w:rsidR="00FA6EC2" w:rsidRPr="00B21B3A">
        <w:t xml:space="preserve"> of such Li–S cell</w:t>
      </w:r>
      <w:r w:rsidRPr="00B21B3A">
        <w:t xml:space="preserve">, ~1000 </w:t>
      </w:r>
      <w:proofErr w:type="spellStart"/>
      <w:r w:rsidRPr="00B21B3A">
        <w:t>Wh</w:t>
      </w:r>
      <w:proofErr w:type="spellEnd"/>
      <w:r w:rsidRPr="00B21B3A">
        <w:t xml:space="preserve"> L</w:t>
      </w:r>
      <w:r w:rsidRPr="00B21B3A">
        <w:rPr>
          <w:vertAlign w:val="superscript"/>
        </w:rPr>
        <w:t>-1</w:t>
      </w:r>
      <w:r w:rsidRPr="00B21B3A">
        <w:t xml:space="preserve">, is less impressive than that of a NMC-Li cell, ~1300 </w:t>
      </w:r>
      <w:proofErr w:type="spellStart"/>
      <w:r w:rsidRPr="00B21B3A">
        <w:t>Wh</w:t>
      </w:r>
      <w:proofErr w:type="spellEnd"/>
      <w:r w:rsidRPr="00B21B3A">
        <w:t xml:space="preserve"> L</w:t>
      </w:r>
      <w:r w:rsidRPr="00B21B3A">
        <w:rPr>
          <w:vertAlign w:val="superscript"/>
        </w:rPr>
        <w:t>-1</w:t>
      </w:r>
      <w:r w:rsidRPr="00B21B3A">
        <w:t>.</w:t>
      </w:r>
      <w:r w:rsidR="00380FF7" w:rsidRPr="00380FF7">
        <w:rPr>
          <w:color w:val="000000"/>
          <w:vertAlign w:val="superscript"/>
        </w:rPr>
        <w:t>[1,3,5]</w:t>
      </w:r>
      <w:r w:rsidRPr="00B21B3A">
        <w:t xml:space="preserve"> The lower energy density can be attributed to the high porosity of the composite positive electrode, </w:t>
      </w:r>
      <w:r w:rsidR="003D36BA" w:rsidRPr="00B21B3A">
        <w:t xml:space="preserve">which </w:t>
      </w:r>
      <w:r w:rsidRPr="00B21B3A">
        <w:t>usually consists of mainly activated carbon and elemental sulfur.</w:t>
      </w:r>
      <w:r w:rsidR="00380FF7" w:rsidRPr="00380FF7">
        <w:rPr>
          <w:color w:val="000000"/>
          <w:vertAlign w:val="superscript"/>
        </w:rPr>
        <w:t>[6]</w:t>
      </w:r>
      <w:r w:rsidRPr="00B21B3A">
        <w:t xml:space="preserve"> Moreover, the large void</w:t>
      </w:r>
      <w:r w:rsidR="00B21B3A">
        <w:t xml:space="preserve"> volume</w:t>
      </w:r>
      <w:r w:rsidRPr="00B21B3A">
        <w:t xml:space="preserve"> in the composite electrode needs to be filled by electrolyte, which also decreases the specific energy of the cell. Indeed, the electrolyte often constitutes more than 40% of the mass of a Li–S cell.</w:t>
      </w:r>
      <w:r w:rsidR="00380FF7" w:rsidRPr="00380FF7">
        <w:rPr>
          <w:color w:val="000000"/>
          <w:vertAlign w:val="superscript"/>
        </w:rPr>
        <w:t>[7]</w:t>
      </w:r>
      <w:r w:rsidRPr="00B21B3A">
        <w:t xml:space="preserve"> In </w:t>
      </w:r>
      <w:r w:rsidRPr="00B21B3A">
        <w:lastRenderedPageBreak/>
        <w:t xml:space="preserve">practice, the energy density is further reduced by the excess in Li metal and electrolyte due to manufacturing limits and/or </w:t>
      </w:r>
      <w:proofErr w:type="gramStart"/>
      <w:r w:rsidRPr="00B21B3A">
        <w:t>reaching</w:t>
      </w:r>
      <w:proofErr w:type="gramEnd"/>
      <w:r w:rsidRPr="00B21B3A">
        <w:t xml:space="preserve"> a desired level of sulfur utilization and cycle life. </w:t>
      </w:r>
      <w:r w:rsidR="003D36BA" w:rsidRPr="00B21B3A">
        <w:t>For example, a</w:t>
      </w:r>
      <w:r w:rsidRPr="00B21B3A">
        <w:t xml:space="preserve"> commercially demonstrated Li–S cell exhibited an energy density</w:t>
      </w:r>
      <w:r w:rsidR="003D36BA" w:rsidRPr="00B21B3A">
        <w:t xml:space="preserve"> of</w:t>
      </w:r>
      <w:r w:rsidRPr="00B21B3A">
        <w:t xml:space="preserve"> 300 </w:t>
      </w:r>
      <w:proofErr w:type="spellStart"/>
      <w:r w:rsidRPr="00B21B3A">
        <w:t>Wh</w:t>
      </w:r>
      <w:proofErr w:type="spellEnd"/>
      <w:r w:rsidRPr="00B21B3A">
        <w:t xml:space="preserve"> L</w:t>
      </w:r>
      <w:r w:rsidR="00DF38CC" w:rsidRPr="00B21B3A">
        <w:rPr>
          <w:vertAlign w:val="superscript"/>
        </w:rPr>
        <w:noBreakHyphen/>
      </w:r>
      <w:r w:rsidRPr="00B21B3A">
        <w:rPr>
          <w:vertAlign w:val="superscript"/>
        </w:rPr>
        <w:t>1</w:t>
      </w:r>
      <w:r w:rsidRPr="00B21B3A">
        <w:t>, lower than state-of-the-art Li-ion products</w:t>
      </w:r>
      <w:r w:rsidR="003D36BA" w:rsidRPr="00B21B3A">
        <w:t>,</w:t>
      </w:r>
      <w:r w:rsidRPr="00B21B3A">
        <w:t xml:space="preserve"> while its specific energy</w:t>
      </w:r>
      <w:r w:rsidR="003D36BA" w:rsidRPr="00B21B3A">
        <w:t xml:space="preserve"> of</w:t>
      </w:r>
      <w:r w:rsidRPr="00B21B3A">
        <w:t xml:space="preserve"> 400 </w:t>
      </w:r>
      <w:proofErr w:type="spellStart"/>
      <w:r w:rsidRPr="00B21B3A">
        <w:t>Wh</w:t>
      </w:r>
      <w:proofErr w:type="spellEnd"/>
      <w:r w:rsidRPr="00B21B3A">
        <w:t xml:space="preserve"> kg</w:t>
      </w:r>
      <w:r w:rsidRPr="00B21B3A">
        <w:rPr>
          <w:vertAlign w:val="superscript"/>
        </w:rPr>
        <w:t>-1</w:t>
      </w:r>
      <w:r w:rsidR="00140F66" w:rsidRPr="00B21B3A">
        <w:t xml:space="preserve"> was</w:t>
      </w:r>
      <w:r w:rsidRPr="00B21B3A">
        <w:t xml:space="preserve"> substantially higher than the latter.</w:t>
      </w:r>
      <w:r w:rsidR="00380FF7" w:rsidRPr="00380FF7">
        <w:rPr>
          <w:color w:val="000000"/>
          <w:vertAlign w:val="superscript"/>
        </w:rPr>
        <w:t>[8]</w:t>
      </w:r>
      <w:r w:rsidRPr="00B21B3A">
        <w:t xml:space="preserve"> In summary, the low energy density of current Li–S cells needs to be addressed for their further development.</w:t>
      </w:r>
    </w:p>
    <w:p w14:paraId="6907EB13" w14:textId="64A59CC8" w:rsidR="00F020B9" w:rsidRPr="00B21B3A" w:rsidRDefault="00F020B9" w:rsidP="009C1C08">
      <w:pPr>
        <w:pStyle w:val="P1"/>
      </w:pPr>
      <w:r w:rsidRPr="00B21B3A">
        <w:t>Increasing the volumetric capacity density of the positive electrode can potentially raise both the energy density and specific energy on the cell level, as mentioned above. The main cause for the low density of a common S/C composite electrode is the high porosity of the porous carbon, whose high surface area is required to facilitate the electrochemical reactions between the dissolved reaction intermediates, lithium polysulfides (Li</w:t>
      </w:r>
      <w:r w:rsidRPr="00B21B3A">
        <w:rPr>
          <w:vertAlign w:val="subscript"/>
        </w:rPr>
        <w:t>2</w:t>
      </w:r>
      <w:r w:rsidRPr="00B21B3A">
        <w:t>S</w:t>
      </w:r>
      <w:r w:rsidRPr="00B21B3A">
        <w:rPr>
          <w:vertAlign w:val="subscript"/>
        </w:rPr>
        <w:t>x</w:t>
      </w:r>
      <w:r w:rsidRPr="00B21B3A">
        <w:t>, x = 2–8), and the insulating precipitates at the charged and discharged states, elemental sulfur and lithium sulfide (Li</w:t>
      </w:r>
      <w:r w:rsidRPr="00B21B3A">
        <w:rPr>
          <w:vertAlign w:val="subscript"/>
        </w:rPr>
        <w:t>2</w:t>
      </w:r>
      <w:r w:rsidRPr="00B21B3A">
        <w:t>S), respectively.</w:t>
      </w:r>
      <w:r w:rsidR="00380FF7" w:rsidRPr="00380FF7">
        <w:rPr>
          <w:color w:val="000000"/>
          <w:vertAlign w:val="superscript"/>
        </w:rPr>
        <w:t>[6,9]</w:t>
      </w:r>
      <w:r w:rsidRPr="00B21B3A">
        <w:t xml:space="preserve"> Therefore, an approach to increase the capacity density is to replace the S/C composite by metal sulfides, e.g. FeS</w:t>
      </w:r>
      <w:r w:rsidRPr="00B21B3A">
        <w:rPr>
          <w:vertAlign w:val="subscript"/>
        </w:rPr>
        <w:t>2</w:t>
      </w:r>
      <w:r w:rsidRPr="00B21B3A">
        <w:t>/</w:t>
      </w:r>
      <w:proofErr w:type="spellStart"/>
      <w:r w:rsidRPr="00B21B3A">
        <w:t>FeS</w:t>
      </w:r>
      <w:proofErr w:type="spellEnd"/>
      <w:r w:rsidR="00380FF7" w:rsidRPr="00380FF7">
        <w:rPr>
          <w:color w:val="000000"/>
          <w:vertAlign w:val="superscript"/>
        </w:rPr>
        <w:t>[10]</w:t>
      </w:r>
      <w:r w:rsidRPr="00B21B3A">
        <w:t xml:space="preserve"> and Mo</w:t>
      </w:r>
      <w:r w:rsidRPr="00B21B3A">
        <w:rPr>
          <w:vertAlign w:val="subscript"/>
        </w:rPr>
        <w:t>6</w:t>
      </w:r>
      <w:r w:rsidRPr="00B21B3A">
        <w:t>S</w:t>
      </w:r>
      <w:r w:rsidRPr="00B21B3A">
        <w:rPr>
          <w:vertAlign w:val="subscript"/>
        </w:rPr>
        <w:t>8</w:t>
      </w:r>
      <w:r w:rsidRPr="00B21B3A">
        <w:t>,</w:t>
      </w:r>
      <w:r w:rsidR="00380FF7" w:rsidRPr="00380FF7">
        <w:rPr>
          <w:color w:val="000000"/>
          <w:vertAlign w:val="superscript"/>
        </w:rPr>
        <w:t>[11]</w:t>
      </w:r>
      <w:r w:rsidRPr="00B21B3A">
        <w:t xml:space="preserve"> </w:t>
      </w:r>
      <w:r w:rsidR="00726131">
        <w:t>novel conductive compounds</w:t>
      </w:r>
      <w:r w:rsidR="00380FF7" w:rsidRPr="00380FF7">
        <w:rPr>
          <w:color w:val="000000"/>
          <w:vertAlign w:val="superscript"/>
        </w:rPr>
        <w:t>[12,13]</w:t>
      </w:r>
      <w:r w:rsidR="00726131">
        <w:t xml:space="preserve"> </w:t>
      </w:r>
      <w:r w:rsidRPr="00B21B3A">
        <w:t>or carbonaceous materials with covalently bonded sulfur,</w:t>
      </w:r>
      <w:r w:rsidR="00380FF7" w:rsidRPr="00380FF7">
        <w:rPr>
          <w:color w:val="000000"/>
          <w:vertAlign w:val="superscript"/>
        </w:rPr>
        <w:t>[14,15]</w:t>
      </w:r>
      <w:r w:rsidRPr="00B21B3A">
        <w:t xml:space="preserve"> which involve limited or no dissolved intermediates. However, the specific </w:t>
      </w:r>
      <w:proofErr w:type="gramStart"/>
      <w:r w:rsidRPr="00B21B3A">
        <w:t>capacity of metal sulfides are</w:t>
      </w:r>
      <w:proofErr w:type="gramEnd"/>
      <w:r w:rsidRPr="00B21B3A">
        <w:t xml:space="preserve"> lower on the materials level due to the </w:t>
      </w:r>
      <w:r w:rsidR="00140F66" w:rsidRPr="00B21B3A">
        <w:t xml:space="preserve">comparatively </w:t>
      </w:r>
      <w:r w:rsidRPr="00B21B3A">
        <w:t>low sulfur content of the</w:t>
      </w:r>
      <w:r w:rsidR="00140F66" w:rsidRPr="00B21B3A">
        <w:t>se</w:t>
      </w:r>
      <w:r w:rsidRPr="00B21B3A">
        <w:t xml:space="preserve"> materials. Although it has been proposed to introduce extra non-chemically-bonded sulfur and utilize the metal sulfides as the conductive matrix for the precipitation reactions to increase the specific capacity of the electrode, the overall sulfur content is still </w:t>
      </w:r>
      <w:r w:rsidR="00140F66" w:rsidRPr="00B21B3A">
        <w:t>below</w:t>
      </w:r>
      <w:r w:rsidRPr="00B21B3A">
        <w:t xml:space="preserve"> 50% by mass.</w:t>
      </w:r>
      <w:r w:rsidR="00380FF7" w:rsidRPr="00380FF7">
        <w:rPr>
          <w:color w:val="000000"/>
          <w:vertAlign w:val="superscript"/>
        </w:rPr>
        <w:t>[10,11]</w:t>
      </w:r>
      <w:r w:rsidRPr="00B21B3A">
        <w:t xml:space="preserve"> Similar limits of the sulfur content can be found for sulfurized carbonaceous materials.</w:t>
      </w:r>
      <w:r w:rsidR="00380FF7" w:rsidRPr="00380FF7">
        <w:rPr>
          <w:color w:val="000000"/>
          <w:vertAlign w:val="superscript"/>
        </w:rPr>
        <w:t>[14,15]</w:t>
      </w:r>
    </w:p>
    <w:p w14:paraId="6FD2151C" w14:textId="5FBB0CDF" w:rsidR="00F020B9" w:rsidRPr="00B21B3A" w:rsidRDefault="00F020B9" w:rsidP="009C1C08">
      <w:pPr>
        <w:pStyle w:val="P1"/>
      </w:pPr>
      <w:r w:rsidRPr="00B21B3A">
        <w:t xml:space="preserve">A more straight-forward method to increase the capacity density of S/C composite electrodes is mechanical compression. For example, calendering, applying pressure on the electrode coating with a set of rolls, is a standard step of </w:t>
      </w:r>
      <w:r w:rsidR="00140F66" w:rsidRPr="00B21B3A">
        <w:t xml:space="preserve">the </w:t>
      </w:r>
      <w:r w:rsidRPr="00B21B3A">
        <w:t>electrode manufactur</w:t>
      </w:r>
      <w:r w:rsidR="00140F66" w:rsidRPr="00B21B3A">
        <w:t>ing</w:t>
      </w:r>
      <w:r w:rsidRPr="00B21B3A">
        <w:t xml:space="preserve"> process of Li-ion batteries</w:t>
      </w:r>
      <w:proofErr w:type="gramStart"/>
      <w:r w:rsidRPr="00B21B3A">
        <w:t>.</w:t>
      </w:r>
      <w:r w:rsidR="00380FF7" w:rsidRPr="00380FF7">
        <w:rPr>
          <w:color w:val="000000"/>
          <w:vertAlign w:val="superscript"/>
        </w:rPr>
        <w:t>[</w:t>
      </w:r>
      <w:proofErr w:type="gramEnd"/>
      <w:r w:rsidR="00380FF7" w:rsidRPr="00380FF7">
        <w:rPr>
          <w:color w:val="000000"/>
          <w:vertAlign w:val="superscript"/>
        </w:rPr>
        <w:t>16]</w:t>
      </w:r>
      <w:r w:rsidRPr="00B21B3A">
        <w:t xml:space="preserve"> Through controlling the pressing force and temperature, the process is utilized to </w:t>
      </w:r>
      <w:r w:rsidRPr="00B21B3A">
        <w:lastRenderedPageBreak/>
        <w:t>reduce the porosity to an optimal value and improve the adhesion of the components.</w:t>
      </w:r>
      <w:r w:rsidR="00380FF7" w:rsidRPr="00380FF7">
        <w:rPr>
          <w:color w:val="000000"/>
          <w:vertAlign w:val="superscript"/>
        </w:rPr>
        <w:t>[17–19]</w:t>
      </w:r>
      <w:r w:rsidRPr="00B21B3A">
        <w:t xml:space="preserve"> Calendering has also been demonstrated on S/C composite electrodes with two major types of carbon matrices. Kim et al. reported that calendering at </w:t>
      </w:r>
      <w:r w:rsidRPr="00AA2287">
        <w:rPr>
          <w:rFonts w:ascii="Helvetica" w:hAnsi="Helvetica"/>
        </w:rPr>
        <w:t xml:space="preserve">70 </w:t>
      </w:r>
      <w:r w:rsidRPr="00AA2287">
        <w:rPr>
          <w:rFonts w:ascii="Cambria Math" w:hAnsi="Cambria Math" w:cs="Cambria Math"/>
        </w:rPr>
        <w:t>℃</w:t>
      </w:r>
      <w:r w:rsidRPr="00B21B3A">
        <w:t xml:space="preserve"> improves the cycle life of S/C electrodes made from a carbon matrix with high specific surface area, </w:t>
      </w:r>
      <w:proofErr w:type="spellStart"/>
      <w:r w:rsidRPr="00B21B3A">
        <w:t>Ketjenblack</w:t>
      </w:r>
      <w:proofErr w:type="spellEnd"/>
      <w:r w:rsidRPr="00B21B3A">
        <w:t xml:space="preserve"> (KB)</w:t>
      </w:r>
      <w:proofErr w:type="gramStart"/>
      <w:r w:rsidRPr="00B21B3A">
        <w:t>.</w:t>
      </w:r>
      <w:r w:rsidR="00380FF7" w:rsidRPr="00380FF7">
        <w:rPr>
          <w:color w:val="000000"/>
          <w:vertAlign w:val="superscript"/>
        </w:rPr>
        <w:t>[</w:t>
      </w:r>
      <w:proofErr w:type="gramEnd"/>
      <w:r w:rsidR="00380FF7" w:rsidRPr="00380FF7">
        <w:rPr>
          <w:color w:val="000000"/>
          <w:vertAlign w:val="superscript"/>
        </w:rPr>
        <w:t>20]</w:t>
      </w:r>
      <w:r w:rsidRPr="00B21B3A">
        <w:t xml:space="preserve"> </w:t>
      </w:r>
      <w:proofErr w:type="spellStart"/>
      <w:r w:rsidRPr="00B21B3A">
        <w:t>Zhai</w:t>
      </w:r>
      <w:proofErr w:type="spellEnd"/>
      <w:r w:rsidRPr="00B21B3A">
        <w:t xml:space="preserve"> et al. showed similar positive effects of compression on the cycle life of electrodes with high porosity, </w:t>
      </w:r>
      <w:r w:rsidR="00140F66" w:rsidRPr="00B21B3A">
        <w:t xml:space="preserve">using </w:t>
      </w:r>
      <w:r w:rsidRPr="00B21B3A">
        <w:t>carbon nanotube scaffolds.</w:t>
      </w:r>
      <w:r w:rsidR="00380FF7" w:rsidRPr="00380FF7">
        <w:rPr>
          <w:color w:val="000000"/>
          <w:vertAlign w:val="superscript"/>
        </w:rPr>
        <w:t>[21]</w:t>
      </w:r>
      <w:r w:rsidRPr="00B21B3A">
        <w:t xml:space="preserve"> Although the benefits of calendering have been concluded in both reports, the impact of compression on the transport properties inside the porous electrode was not characterized.</w:t>
      </w:r>
    </w:p>
    <w:p w14:paraId="6980D1E0" w14:textId="43E103B2" w:rsidR="00F020B9" w:rsidRPr="00B21B3A" w:rsidRDefault="00F020B9" w:rsidP="009C1C08">
      <w:pPr>
        <w:pStyle w:val="P1"/>
      </w:pPr>
      <w:r w:rsidRPr="00B21B3A">
        <w:t>In this work, the impact of mechanical compression on the structure of S/C composite electrodes and their electrochemical properties are investigated</w:t>
      </w:r>
      <w:r w:rsidR="00140F66" w:rsidRPr="00B21B3A">
        <w:t>, thereby highlighting the interplay between electrode structure, transport properties and the electrochemical performance of the cells</w:t>
      </w:r>
      <w:r w:rsidRPr="00B21B3A">
        <w:t xml:space="preserve">. The compression carried out by normal stress is found to render more consistent results than calendering. The pristine and pressed electrode structures are then characterized by methods based on electrochemical impedance spectroscopy (EIS) and X-ray computed tomography (XRCT). The results from both approaches show that the </w:t>
      </w:r>
      <w:proofErr w:type="gramStart"/>
      <w:r w:rsidRPr="00B21B3A">
        <w:t>increase in tortuosity caused by compression have</w:t>
      </w:r>
      <w:proofErr w:type="gramEnd"/>
      <w:r w:rsidRPr="00B21B3A">
        <w:t xml:space="preserve"> distinct effects on the electrodes with different loadings. This discrepancy motivates the follow-up operando X-ray diffraction (XRD) experiments, which indicate that the precipitation kinetics of Li</w:t>
      </w:r>
      <w:r w:rsidRPr="00B21B3A">
        <w:rPr>
          <w:vertAlign w:val="subscript"/>
        </w:rPr>
        <w:t>2</w:t>
      </w:r>
      <w:r w:rsidRPr="00B21B3A">
        <w:t xml:space="preserve">S </w:t>
      </w:r>
      <w:proofErr w:type="gramStart"/>
      <w:r w:rsidRPr="00B21B3A">
        <w:t>are</w:t>
      </w:r>
      <w:proofErr w:type="gramEnd"/>
      <w:r w:rsidRPr="00B21B3A">
        <w:t xml:space="preserve"> strongly suppressed in the thick compressed electrode.</w:t>
      </w:r>
    </w:p>
    <w:p w14:paraId="0E005E36" w14:textId="77777777" w:rsidR="00F020B9" w:rsidRPr="00B21B3A" w:rsidRDefault="00F020B9" w:rsidP="00C00B45">
      <w:pPr>
        <w:pStyle w:val="H1"/>
        <w:rPr>
          <w:lang w:val="en-US"/>
        </w:rPr>
      </w:pPr>
      <w:r w:rsidRPr="00B21B3A">
        <w:rPr>
          <w:lang w:val="en-US"/>
        </w:rPr>
        <w:t>Results and Discussion</w:t>
      </w:r>
    </w:p>
    <w:p w14:paraId="3F2AFD4E" w14:textId="3C91276B" w:rsidR="00F020B9" w:rsidRPr="00B21B3A" w:rsidRDefault="00F020B9" w:rsidP="009C1C08">
      <w:pPr>
        <w:pStyle w:val="P1"/>
      </w:pPr>
      <w:r w:rsidRPr="00B21B3A">
        <w:t xml:space="preserve">After testing several experimental parameters for compressing the electrodes, we </w:t>
      </w:r>
      <w:r w:rsidR="00AF47A1" w:rsidRPr="00B21B3A">
        <w:t>found</w:t>
      </w:r>
      <w:r w:rsidRPr="00B21B3A">
        <w:t xml:space="preserve"> that pressing the electrodes vertically by a hydraulic press at an elevated temperature </w:t>
      </w:r>
      <w:r w:rsidR="00046558" w:rsidRPr="0081087D">
        <w:rPr>
          <w:highlight w:val="yellow"/>
        </w:rPr>
        <w:t>(A photo of the setup is in Figure S1.)</w:t>
      </w:r>
      <w:r w:rsidR="00046558">
        <w:t xml:space="preserve"> </w:t>
      </w:r>
      <w:r w:rsidR="009743F3" w:rsidRPr="00B21B3A">
        <w:t>achieved</w:t>
      </w:r>
      <w:r w:rsidRPr="00B21B3A">
        <w:t xml:space="preserve"> the </w:t>
      </w:r>
      <w:r w:rsidR="00B35C7C">
        <w:t>larg</w:t>
      </w:r>
      <w:r w:rsidR="009743F3" w:rsidRPr="00B21B3A">
        <w:t xml:space="preserve">est </w:t>
      </w:r>
      <w:r w:rsidRPr="00B21B3A">
        <w:t>degree of compression and produce</w:t>
      </w:r>
      <w:r w:rsidR="00AF47A1" w:rsidRPr="00B21B3A">
        <w:t>d</w:t>
      </w:r>
      <w:r w:rsidRPr="00B21B3A">
        <w:t xml:space="preserve"> the most consistent results. Therefore, the following discussions are focused on electrodes pressed at 50</w:t>
      </w:r>
      <w:r w:rsidRPr="00AA2287">
        <w:rPr>
          <w:rFonts w:cs="Arial"/>
        </w:rPr>
        <w:t xml:space="preserve"> </w:t>
      </w:r>
      <w:r w:rsidRPr="00AA2287">
        <w:rPr>
          <w:rFonts w:ascii="Cambria Math" w:hAnsi="Cambria Math" w:cs="Cambria Math"/>
        </w:rPr>
        <w:t>℃</w:t>
      </w:r>
      <w:r w:rsidRPr="00B21B3A">
        <w:t xml:space="preserve"> while the results from calendering and pressing without heating are shown </w:t>
      </w:r>
      <w:r w:rsidRPr="0081087D">
        <w:rPr>
          <w:highlight w:val="yellow"/>
        </w:rPr>
        <w:t xml:space="preserve">in </w:t>
      </w:r>
      <w:r w:rsidR="00046558" w:rsidRPr="0081087D">
        <w:rPr>
          <w:highlight w:val="yellow"/>
        </w:rPr>
        <w:t>Figure S2 and S3</w:t>
      </w:r>
      <w:r w:rsidRPr="00B21B3A">
        <w:t>.</w:t>
      </w:r>
    </w:p>
    <w:p w14:paraId="7EC74DCC" w14:textId="7A3C7213" w:rsidR="002A7A1C" w:rsidRDefault="00F020B9" w:rsidP="009C1C08">
      <w:pPr>
        <w:pStyle w:val="P1"/>
      </w:pPr>
      <w:r w:rsidRPr="00B21B3A">
        <w:t xml:space="preserve">The cycling </w:t>
      </w:r>
      <w:proofErr w:type="gramStart"/>
      <w:r w:rsidR="00EF59E5">
        <w:t>behavior</w:t>
      </w:r>
      <w:r w:rsidR="00EF59E5" w:rsidRPr="00B21B3A">
        <w:t xml:space="preserve"> </w:t>
      </w:r>
      <w:r w:rsidRPr="00B21B3A">
        <w:t xml:space="preserve">of the compressed electrodes with a lower sulfur-loading (2.0–2.5 </w:t>
      </w:r>
      <w:proofErr w:type="spellStart"/>
      <w:r w:rsidRPr="00B21B3A">
        <w:t>mg</w:t>
      </w:r>
      <w:r w:rsidRPr="00B21B3A">
        <w:rPr>
          <w:vertAlign w:val="subscript"/>
        </w:rPr>
        <w:t>S</w:t>
      </w:r>
      <w:proofErr w:type="spellEnd"/>
      <w:r w:rsidRPr="00B21B3A">
        <w:t xml:space="preserve"> cm</w:t>
      </w:r>
      <w:r w:rsidRPr="00B21B3A">
        <w:rPr>
          <w:vertAlign w:val="superscript"/>
        </w:rPr>
        <w:t>-2</w:t>
      </w:r>
      <w:r w:rsidR="001F6CCB" w:rsidRPr="001F6CCB">
        <w:rPr>
          <w:highlight w:val="yellow"/>
          <w:vertAlign w:val="subscript"/>
        </w:rPr>
        <w:t xml:space="preserve">, </w:t>
      </w:r>
      <w:r w:rsidR="001F6CCB" w:rsidRPr="001F6CCB">
        <w:rPr>
          <w:highlight w:val="yellow"/>
        </w:rPr>
        <w:t>defined as mass of sulfur per electrode area</w:t>
      </w:r>
      <w:r w:rsidRPr="00B21B3A">
        <w:t>) are</w:t>
      </w:r>
      <w:proofErr w:type="gramEnd"/>
      <w:r w:rsidRPr="00B21B3A">
        <w:t xml:space="preserve"> illustrated in Figure 1. Two levels of pressure (108 and 54 MPa) were applied on the electrodes by a hydraulic press, which decrease</w:t>
      </w:r>
      <w:r w:rsidR="008868B7">
        <w:t>s</w:t>
      </w:r>
      <w:r w:rsidRPr="00B21B3A">
        <w:t xml:space="preserve"> the porosity substantially to 26% and 52%, respectively. As a reference for comparison, 26% is </w:t>
      </w:r>
      <w:r w:rsidR="008868B7">
        <w:t>approximately</w:t>
      </w:r>
      <w:r w:rsidR="008868B7" w:rsidRPr="00B21B3A">
        <w:t xml:space="preserve"> </w:t>
      </w:r>
      <w:r w:rsidRPr="00B21B3A">
        <w:t>the porosity of a pressed NMC electrode</w:t>
      </w:r>
      <w:proofErr w:type="gramStart"/>
      <w:r w:rsidRPr="00B21B3A">
        <w:t>.</w:t>
      </w:r>
      <w:r w:rsidR="00380FF7" w:rsidRPr="00380FF7">
        <w:rPr>
          <w:color w:val="000000"/>
          <w:vertAlign w:val="superscript"/>
        </w:rPr>
        <w:t>[</w:t>
      </w:r>
      <w:proofErr w:type="gramEnd"/>
      <w:r w:rsidR="00380FF7" w:rsidRPr="00380FF7">
        <w:rPr>
          <w:color w:val="000000"/>
          <w:vertAlign w:val="superscript"/>
        </w:rPr>
        <w:t>19]</w:t>
      </w:r>
      <w:r w:rsidRPr="00B21B3A">
        <w:t xml:space="preserve"> </w:t>
      </w:r>
      <w:r w:rsidR="00D85F26" w:rsidRPr="00612F9C">
        <w:rPr>
          <w:highlight w:val="yellow"/>
        </w:rPr>
        <w:t xml:space="preserve">The decrease in porosity </w:t>
      </w:r>
      <w:r w:rsidR="00AC48A0">
        <w:rPr>
          <w:highlight w:val="yellow"/>
        </w:rPr>
        <w:t xml:space="preserve">from 70% to 26% </w:t>
      </w:r>
      <w:r w:rsidR="00D85F26" w:rsidRPr="00612F9C">
        <w:rPr>
          <w:highlight w:val="yellow"/>
        </w:rPr>
        <w:t xml:space="preserve">corresponds to an increase in </w:t>
      </w:r>
      <w:r w:rsidR="00EF59E5">
        <w:rPr>
          <w:highlight w:val="yellow"/>
        </w:rPr>
        <w:t xml:space="preserve">electrode </w:t>
      </w:r>
      <w:r w:rsidR="00D85F26" w:rsidRPr="00612F9C">
        <w:rPr>
          <w:highlight w:val="yellow"/>
        </w:rPr>
        <w:t>density</w:t>
      </w:r>
      <w:r w:rsidR="00AC48A0">
        <w:t xml:space="preserve"> </w:t>
      </w:r>
      <w:r w:rsidR="00AC48A0" w:rsidRPr="00AC48A0">
        <w:rPr>
          <w:highlight w:val="yellow"/>
        </w:rPr>
        <w:t>from 0.6 to 1.5 g cm</w:t>
      </w:r>
      <w:r w:rsidR="00AC48A0" w:rsidRPr="00AC48A0">
        <w:rPr>
          <w:highlight w:val="yellow"/>
          <w:vertAlign w:val="superscript"/>
        </w:rPr>
        <w:t>-3</w:t>
      </w:r>
      <w:r w:rsidR="00AC48A0" w:rsidRPr="00AC48A0">
        <w:rPr>
          <w:highlight w:val="yellow"/>
        </w:rPr>
        <w:t>, as tabulated in Table S1.</w:t>
      </w:r>
      <w:r w:rsidR="00D85F26">
        <w:t xml:space="preserve"> </w:t>
      </w:r>
      <w:r w:rsidRPr="00B21B3A">
        <w:t xml:space="preserve">Despite the slightly lowered specific capacity, the electrode pressed at 108 MPa shows extended cyclability in terms of specific capacity and </w:t>
      </w:r>
      <w:r w:rsidR="00AF47A1" w:rsidRPr="00B21B3A">
        <w:t xml:space="preserve">higher </w:t>
      </w:r>
      <w:r w:rsidRPr="00B21B3A">
        <w:t>Coulombic efficiency (CE). Interestingly, the electrode pressed at 54 MPa does not lose any specific capacity compared to the pristine electrode, but has a shorter cycle life based on both capacity retention and CE. The worsened and improved cycle life of pressed electrodes with intermediate and low porosity, respectively, agrees with previous observations of the electrodes with the same carbon matrix.</w:t>
      </w:r>
      <w:r w:rsidR="00380FF7" w:rsidRPr="00380FF7">
        <w:rPr>
          <w:color w:val="000000"/>
          <w:vertAlign w:val="superscript"/>
        </w:rPr>
        <w:t>[20]</w:t>
      </w:r>
      <w:r w:rsidRPr="00B21B3A">
        <w:t xml:space="preserve"> This may indicate that there is a certain level of compression necessary to improve the electrode structure. Nevertheless, both pressed electrodes exhibit much higher capacity density on the </w:t>
      </w:r>
      <w:r w:rsidRPr="00B21B3A">
        <w:lastRenderedPageBreak/>
        <w:t xml:space="preserve">electrode level. By pressing the electrode at 108 MPa to reduce the porosity to 26%, the stable </w:t>
      </w:r>
    </w:p>
    <w:p w14:paraId="11F05931" w14:textId="77777777" w:rsidR="002A7A1C" w:rsidRDefault="002A7A1C" w:rsidP="009C1C08">
      <w:pPr>
        <w:pStyle w:val="P1"/>
      </w:pPr>
    </w:p>
    <w:p w14:paraId="6F44824F" w14:textId="59B9F539" w:rsidR="00F020B9" w:rsidRPr="00B21B3A" w:rsidRDefault="00F020B9" w:rsidP="009C1C08">
      <w:pPr>
        <w:pStyle w:val="P1"/>
      </w:pPr>
      <w:proofErr w:type="gramStart"/>
      <w:r w:rsidRPr="00B21B3A">
        <w:t>capacity</w:t>
      </w:r>
      <w:proofErr w:type="gramEnd"/>
      <w:r w:rsidRPr="00B21B3A">
        <w:t xml:space="preserve"> density at the 50</w:t>
      </w:r>
      <w:r w:rsidRPr="00B21B3A">
        <w:rPr>
          <w:vertAlign w:val="superscript"/>
        </w:rPr>
        <w:t>th</w:t>
      </w:r>
      <w:r w:rsidRPr="00B21B3A">
        <w:t xml:space="preserve"> cycle is increased by 118%.</w:t>
      </w:r>
      <w:r w:rsidR="00A53C89" w:rsidRPr="00B21B3A">
        <w:t xml:space="preserve"> Repeated cells with the electrodes pressed at 108 MPa were made to confirm the increased cycle life, of which the cycling </w:t>
      </w:r>
      <w:r w:rsidR="00E150ED">
        <w:t>behavior</w:t>
      </w:r>
      <w:r w:rsidR="00E150ED" w:rsidRPr="00B21B3A">
        <w:t xml:space="preserve"> </w:t>
      </w:r>
      <w:r w:rsidR="00A53C89" w:rsidRPr="00B21B3A">
        <w:t>can be found in Figure S</w:t>
      </w:r>
      <w:r w:rsidR="00046558">
        <w:t>4</w:t>
      </w:r>
      <w:r w:rsidR="009E6F3B" w:rsidRPr="00B21B3A">
        <w:t>.</w:t>
      </w:r>
    </w:p>
    <w:p w14:paraId="3247FCE6" w14:textId="59017C35" w:rsidR="00F020B9" w:rsidRPr="00B21B3A" w:rsidRDefault="00F020B9" w:rsidP="00315158">
      <w:pPr>
        <w:jc w:val="both"/>
        <w:rPr>
          <w:lang w:val="en-AU"/>
        </w:rPr>
      </w:pPr>
      <w:r w:rsidRPr="00B21B3A">
        <w:rPr>
          <w:noProof/>
          <w:lang w:val="en-GB" w:eastAsia="en-GB"/>
        </w:rPr>
        <w:drawing>
          <wp:inline distT="0" distB="0" distL="0" distR="0" wp14:anchorId="6E24E157" wp14:editId="17E5B26E">
            <wp:extent cx="3094654" cy="375385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4" cstate="print">
                      <a:extLst>
                        <a:ext uri="{28A0092B-C50C-407E-A947-70E740481C1C}">
                          <a14:useLocalDpi xmlns:a14="http://schemas.microsoft.com/office/drawing/2010/main" val="0"/>
                        </a:ext>
                      </a:extLst>
                    </a:blip>
                    <a:srcRect t="5826" b="3276"/>
                    <a:stretch/>
                  </pic:blipFill>
                  <pic:spPr bwMode="auto">
                    <a:xfrm>
                      <a:off x="0" y="0"/>
                      <a:ext cx="3095625" cy="3755030"/>
                    </a:xfrm>
                    <a:prstGeom prst="rect">
                      <a:avLst/>
                    </a:prstGeom>
                    <a:ln>
                      <a:noFill/>
                    </a:ln>
                    <a:extLst>
                      <a:ext uri="{53640926-AAD7-44D8-BBD7-CCE9431645EC}">
                        <a14:shadowObscured xmlns:a14="http://schemas.microsoft.com/office/drawing/2010/main"/>
                      </a:ext>
                    </a:extLst>
                  </pic:spPr>
                </pic:pic>
              </a:graphicData>
            </a:graphic>
          </wp:inline>
        </w:drawing>
      </w:r>
      <w:proofErr w:type="gramStart"/>
      <w:r w:rsidRPr="00B21B3A">
        <w:rPr>
          <w:rFonts w:ascii="Arial" w:hAnsi="Arial" w:cs="Arial"/>
          <w:b/>
          <w:bCs/>
          <w:sz w:val="14"/>
          <w:szCs w:val="14"/>
          <w:lang w:val="en-US"/>
        </w:rPr>
        <w:t>Figure 1.</w:t>
      </w:r>
      <w:proofErr w:type="gramEnd"/>
      <w:r w:rsidRPr="00B21B3A">
        <w:rPr>
          <w:rFonts w:ascii="Arial" w:hAnsi="Arial" w:cs="Arial"/>
          <w:sz w:val="14"/>
          <w:szCs w:val="14"/>
          <w:lang w:val="en-US"/>
        </w:rPr>
        <w:t xml:space="preserve"> Coulom</w:t>
      </w:r>
      <w:r w:rsidR="00284512">
        <w:rPr>
          <w:rFonts w:ascii="Arial" w:hAnsi="Arial" w:cs="Arial"/>
          <w:sz w:val="14"/>
          <w:szCs w:val="14"/>
          <w:lang w:val="en-US"/>
        </w:rPr>
        <w:t>b</w:t>
      </w:r>
      <w:r w:rsidRPr="00B21B3A">
        <w:rPr>
          <w:rFonts w:ascii="Arial" w:hAnsi="Arial" w:cs="Arial"/>
          <w:sz w:val="14"/>
          <w:szCs w:val="14"/>
          <w:lang w:val="en-US"/>
        </w:rPr>
        <w:t>ic efficiency (top), specific capacity (middle) and capacity density (bottom) of the pristine and compressed electrodes with a sulfur-loading of 2.0</w:t>
      </w:r>
      <w:r w:rsidR="007C5785" w:rsidRPr="00B21B3A">
        <w:rPr>
          <w:rFonts w:ascii="Arial" w:hAnsi="Arial" w:cs="Arial"/>
          <w:sz w:val="14"/>
          <w:szCs w:val="14"/>
          <w:lang w:val="en-US"/>
        </w:rPr>
        <w:t>–</w:t>
      </w:r>
      <w:r w:rsidRPr="00B21B3A">
        <w:rPr>
          <w:rFonts w:ascii="Arial" w:hAnsi="Arial" w:cs="Arial"/>
          <w:sz w:val="14"/>
          <w:szCs w:val="14"/>
          <w:lang w:val="en-US"/>
        </w:rPr>
        <w:t xml:space="preserve">2.5 </w:t>
      </w:r>
      <w:proofErr w:type="spellStart"/>
      <w:r w:rsidRPr="00B21B3A">
        <w:rPr>
          <w:rFonts w:ascii="Arial" w:hAnsi="Arial" w:cs="Arial"/>
          <w:sz w:val="14"/>
          <w:szCs w:val="14"/>
          <w:lang w:val="en-US"/>
        </w:rPr>
        <w:t>mg</w:t>
      </w:r>
      <w:r w:rsidRPr="00B21B3A">
        <w:rPr>
          <w:rFonts w:ascii="Arial" w:hAnsi="Arial" w:cs="Arial"/>
          <w:sz w:val="14"/>
          <w:szCs w:val="14"/>
          <w:vertAlign w:val="subscript"/>
          <w:lang w:val="en-US"/>
        </w:rPr>
        <w:t>S</w:t>
      </w:r>
      <w:proofErr w:type="spellEnd"/>
      <w:r w:rsidRPr="00B21B3A">
        <w:rPr>
          <w:rFonts w:ascii="Arial" w:hAnsi="Arial" w:cs="Arial"/>
          <w:sz w:val="14"/>
          <w:szCs w:val="14"/>
          <w:lang w:val="en-US"/>
        </w:rPr>
        <w:t xml:space="preserve"> cm</w:t>
      </w:r>
      <w:r w:rsidRPr="00B21B3A">
        <w:rPr>
          <w:rFonts w:ascii="Arial" w:hAnsi="Arial" w:cs="Arial"/>
          <w:sz w:val="14"/>
          <w:szCs w:val="14"/>
          <w:vertAlign w:val="superscript"/>
          <w:lang w:val="en-US"/>
        </w:rPr>
        <w:t>-2</w:t>
      </w:r>
      <w:r w:rsidRPr="00B21B3A">
        <w:rPr>
          <w:rFonts w:ascii="Arial" w:hAnsi="Arial" w:cs="Arial"/>
          <w:sz w:val="14"/>
          <w:szCs w:val="14"/>
          <w:lang w:val="en-US"/>
        </w:rPr>
        <w:t xml:space="preserve"> are plotted against the cycle number. The compressed electrodes are marked with their porosity and the applied pressure. </w:t>
      </w:r>
      <w:proofErr w:type="spellStart"/>
      <w:r w:rsidRPr="00B21B3A">
        <w:rPr>
          <w:rFonts w:ascii="Arial" w:hAnsi="Arial" w:cs="Arial"/>
          <w:sz w:val="14"/>
          <w:szCs w:val="14"/>
          <w:lang w:val="en-US"/>
        </w:rPr>
        <w:t>Q</w:t>
      </w:r>
      <w:r w:rsidRPr="00B21B3A">
        <w:rPr>
          <w:rFonts w:ascii="Arial" w:hAnsi="Arial" w:cs="Arial"/>
          <w:sz w:val="14"/>
          <w:szCs w:val="14"/>
          <w:vertAlign w:val="subscript"/>
          <w:lang w:val="en-US"/>
        </w:rPr>
        <w:t>d</w:t>
      </w:r>
      <w:proofErr w:type="spellEnd"/>
      <w:r w:rsidRPr="00B21B3A">
        <w:rPr>
          <w:rFonts w:ascii="Arial" w:hAnsi="Arial" w:cs="Arial"/>
          <w:sz w:val="14"/>
          <w:szCs w:val="14"/>
          <w:lang w:val="en-US"/>
        </w:rPr>
        <w:t xml:space="preserve"> and </w:t>
      </w:r>
      <w:proofErr w:type="gramStart"/>
      <w:r w:rsidRPr="00B21B3A">
        <w:rPr>
          <w:rFonts w:ascii="Arial" w:hAnsi="Arial" w:cs="Arial"/>
          <w:sz w:val="14"/>
          <w:szCs w:val="14"/>
          <w:lang w:val="en-US"/>
        </w:rPr>
        <w:t>Q</w:t>
      </w:r>
      <w:r w:rsidRPr="00B21B3A">
        <w:rPr>
          <w:rFonts w:ascii="Arial" w:hAnsi="Arial" w:cs="Arial"/>
          <w:sz w:val="14"/>
          <w:szCs w:val="14"/>
          <w:vertAlign w:val="subscript"/>
          <w:lang w:val="en-US"/>
        </w:rPr>
        <w:t>c</w:t>
      </w:r>
      <w:proofErr w:type="gramEnd"/>
      <w:r w:rsidRPr="00B21B3A">
        <w:rPr>
          <w:rFonts w:ascii="Arial" w:hAnsi="Arial" w:cs="Arial"/>
          <w:sz w:val="14"/>
          <w:szCs w:val="14"/>
          <w:lang w:val="en-US"/>
        </w:rPr>
        <w:t xml:space="preserve"> stand for discharge and charge capacity, respectively.</w:t>
      </w:r>
      <w:r w:rsidRPr="00B21B3A">
        <w:rPr>
          <w:rFonts w:ascii="Arial" w:hAnsi="Arial" w:cs="Arial"/>
          <w:sz w:val="14"/>
          <w:szCs w:val="14"/>
          <w:lang w:val="en-AU"/>
        </w:rPr>
        <w:t xml:space="preserve"> </w:t>
      </w:r>
    </w:p>
    <w:p w14:paraId="0EBDC220" w14:textId="77777777" w:rsidR="00F020B9" w:rsidRPr="00B21B3A" w:rsidRDefault="00F020B9" w:rsidP="000D5F7D">
      <w:pPr>
        <w:rPr>
          <w:rFonts w:ascii="Arial" w:hAnsi="Arial" w:cs="Arial"/>
          <w:sz w:val="14"/>
          <w:szCs w:val="14"/>
          <w:lang w:val="en-AU"/>
        </w:rPr>
      </w:pPr>
    </w:p>
    <w:p w14:paraId="20CCEC71" w14:textId="57B3E289" w:rsidR="00F020B9" w:rsidRPr="00B21B3A" w:rsidRDefault="00F020B9" w:rsidP="009C1C08">
      <w:pPr>
        <w:pStyle w:val="P1"/>
      </w:pPr>
      <w:r w:rsidRPr="00B21B3A">
        <w:t xml:space="preserve">The CE, specific capacity and capacity density of the compressed electrodes with a higher sulfur-loading (3.0–3.5 </w:t>
      </w:r>
      <w:proofErr w:type="spellStart"/>
      <w:r w:rsidRPr="00B21B3A">
        <w:t>mg</w:t>
      </w:r>
      <w:r w:rsidRPr="00B21B3A">
        <w:rPr>
          <w:vertAlign w:val="subscript"/>
        </w:rPr>
        <w:t>S</w:t>
      </w:r>
      <w:proofErr w:type="spellEnd"/>
      <w:r w:rsidRPr="00B21B3A">
        <w:t xml:space="preserve"> cm</w:t>
      </w:r>
      <w:r w:rsidRPr="00B21B3A">
        <w:rPr>
          <w:vertAlign w:val="superscript"/>
        </w:rPr>
        <w:t>-2</w:t>
      </w:r>
      <w:r w:rsidRPr="00B21B3A">
        <w:t xml:space="preserve">) are displayed in Figure 2. </w:t>
      </w:r>
      <w:r w:rsidR="00431419" w:rsidRPr="00B21B3A">
        <w:t>In comparison to the case with the lower sulfur-loading,</w:t>
      </w:r>
      <w:r w:rsidRPr="00B21B3A">
        <w:t xml:space="preserve"> </w:t>
      </w:r>
      <w:r w:rsidR="00DB3FBD" w:rsidRPr="00B21B3A">
        <w:t>a</w:t>
      </w:r>
      <w:r w:rsidRPr="00B21B3A">
        <w:t xml:space="preserve"> lower degree of porosity reduction </w:t>
      </w:r>
      <w:r w:rsidR="00DB3FBD" w:rsidRPr="00B21B3A">
        <w:t>is achieved at 108 MPa</w:t>
      </w:r>
      <w:r w:rsidR="00431419" w:rsidRPr="00B21B3A">
        <w:t>.</w:t>
      </w:r>
      <w:r w:rsidR="00DB3FBD" w:rsidRPr="00B21B3A">
        <w:t xml:space="preserve"> </w:t>
      </w:r>
      <w:r w:rsidR="00431419" w:rsidRPr="00B21B3A">
        <w:t xml:space="preserve">Nonetheless, </w:t>
      </w:r>
      <w:r w:rsidRPr="00B21B3A">
        <w:t xml:space="preserve">a similar trend in the influence of compression on the cycle life can be observed by comparing the CE, which </w:t>
      </w:r>
      <w:r w:rsidR="00E450BD">
        <w:t>starts to decay the earliest in the electrode</w:t>
      </w:r>
      <w:r w:rsidRPr="00B21B3A">
        <w:t xml:space="preserve"> press</w:t>
      </w:r>
      <w:r w:rsidR="00E450BD">
        <w:t>ed</w:t>
      </w:r>
      <w:r w:rsidRPr="00B21B3A">
        <w:t xml:space="preserve"> at 54 MPa but </w:t>
      </w:r>
      <w:r w:rsidR="00BD4C59">
        <w:t>remained stable the longest for the electrode pressed</w:t>
      </w:r>
      <w:r w:rsidRPr="00B21B3A">
        <w:t xml:space="preserve"> at 108 MPa. </w:t>
      </w:r>
      <w:r w:rsidR="00067002" w:rsidRPr="00B21B3A">
        <w:t xml:space="preserve">Unlike the distinct capacity </w:t>
      </w:r>
      <w:r w:rsidR="00BD4C59">
        <w:t xml:space="preserve">density </w:t>
      </w:r>
      <w:r w:rsidR="00067002" w:rsidRPr="00B21B3A">
        <w:t xml:space="preserve">of the thinner electrodes pressed at the two pressures, similar capacity density can be observed from the thicker electrodes compressed at both pressures in the first 50 cycles. </w:t>
      </w:r>
      <w:r w:rsidR="001B2A79" w:rsidRPr="00B21B3A">
        <w:t>This can be attributed</w:t>
      </w:r>
      <w:r w:rsidRPr="00B21B3A">
        <w:t xml:space="preserve"> to </w:t>
      </w:r>
      <w:r w:rsidR="001B2A79" w:rsidRPr="00B21B3A">
        <w:t xml:space="preserve">the </w:t>
      </w:r>
      <w:r w:rsidRPr="00B21B3A">
        <w:t>smaller difference in porosity between electrodes pressed at 54 and 108 MPa</w:t>
      </w:r>
      <w:r w:rsidR="001B2A79" w:rsidRPr="00B21B3A">
        <w:t xml:space="preserve"> and the lower specific capacity of the latter. Nevertheless, their capacity density </w:t>
      </w:r>
      <w:r w:rsidRPr="00B21B3A">
        <w:t xml:space="preserve">exhibits a 90% increase from the pristine electrode. </w:t>
      </w:r>
    </w:p>
    <w:p w14:paraId="7C3F22F2" w14:textId="651E2630" w:rsidR="002A7A1C" w:rsidRDefault="00F020B9" w:rsidP="009C1C08">
      <w:pPr>
        <w:pStyle w:val="P1"/>
      </w:pPr>
      <w:r w:rsidRPr="00B21B3A">
        <w:t xml:space="preserve">The </w:t>
      </w:r>
      <w:proofErr w:type="gramStart"/>
      <w:r w:rsidRPr="00B21B3A">
        <w:t>effects of porosity reduction on the electrochemical properties of the S/C composite electrodes with the lower sulfur-loading is</w:t>
      </w:r>
      <w:proofErr w:type="gramEnd"/>
      <w:r w:rsidRPr="00B21B3A">
        <w:t xml:space="preserve"> illustrated in Figure 3. In cycle 2, on the lower discharge plateau, the increase in both internal and diffusion resistances agree with the increase in the degree of compression. The compressed carbon matri</w:t>
      </w:r>
      <w:r w:rsidR="00022C01" w:rsidRPr="00B21B3A">
        <w:t>ces</w:t>
      </w:r>
      <w:r w:rsidRPr="00B21B3A">
        <w:t xml:space="preserve"> are expected to be more affected by the formation of insulating Li</w:t>
      </w:r>
      <w:r w:rsidRPr="00B21B3A">
        <w:rPr>
          <w:vertAlign w:val="subscript"/>
        </w:rPr>
        <w:t>2</w:t>
      </w:r>
      <w:r w:rsidRPr="00B21B3A">
        <w:t xml:space="preserve">S on the lower plateau due to their lower porosity. Previous XRD studies </w:t>
      </w:r>
      <w:r w:rsidRPr="00B21B3A">
        <w:lastRenderedPageBreak/>
        <w:t xml:space="preserve">reported that the precipitation both passivates the conductive electrode surface area and deteriorates the transport properties inside the porous </w:t>
      </w:r>
    </w:p>
    <w:p w14:paraId="7A966CC3" w14:textId="77777777" w:rsidR="00F020B9" w:rsidRPr="00B21B3A" w:rsidRDefault="00F020B9" w:rsidP="00315158">
      <w:r w:rsidRPr="00B21B3A">
        <w:rPr>
          <w:noProof/>
          <w:lang w:val="en-GB" w:eastAsia="en-GB"/>
        </w:rPr>
        <w:drawing>
          <wp:inline distT="0" distB="0" distL="0" distR="0" wp14:anchorId="61FAE81F" wp14:editId="71A7D602">
            <wp:extent cx="3095430" cy="3784209"/>
            <wp:effectExtent l="0" t="0" r="0" b="0"/>
            <wp:docPr id="7" name="Picture 7"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 histogram&#10;&#10;Description automatically generated"/>
                    <pic:cNvPicPr/>
                  </pic:nvPicPr>
                  <pic:blipFill rotWithShape="1">
                    <a:blip r:embed="rId15" cstate="print">
                      <a:extLst>
                        <a:ext uri="{28A0092B-C50C-407E-A947-70E740481C1C}">
                          <a14:useLocalDpi xmlns:a14="http://schemas.microsoft.com/office/drawing/2010/main" val="0"/>
                        </a:ext>
                      </a:extLst>
                    </a:blip>
                    <a:srcRect t="5794" b="2517"/>
                    <a:stretch/>
                  </pic:blipFill>
                  <pic:spPr bwMode="auto">
                    <a:xfrm>
                      <a:off x="0" y="0"/>
                      <a:ext cx="3095625" cy="3784447"/>
                    </a:xfrm>
                    <a:prstGeom prst="rect">
                      <a:avLst/>
                    </a:prstGeom>
                    <a:ln>
                      <a:noFill/>
                    </a:ln>
                    <a:extLst>
                      <a:ext uri="{53640926-AAD7-44D8-BBD7-CCE9431645EC}">
                        <a14:shadowObscured xmlns:a14="http://schemas.microsoft.com/office/drawing/2010/main"/>
                      </a:ext>
                    </a:extLst>
                  </pic:spPr>
                </pic:pic>
              </a:graphicData>
            </a:graphic>
          </wp:inline>
        </w:drawing>
      </w:r>
    </w:p>
    <w:p w14:paraId="77D776D6" w14:textId="2906E46F" w:rsidR="00F020B9" w:rsidRPr="00B21B3A" w:rsidRDefault="00F020B9" w:rsidP="00315158">
      <w:pPr>
        <w:jc w:val="both"/>
        <w:rPr>
          <w:rFonts w:ascii="Arial" w:hAnsi="Arial" w:cs="Arial"/>
          <w:sz w:val="14"/>
          <w:szCs w:val="14"/>
          <w:lang w:val="en-AU"/>
        </w:rPr>
      </w:pPr>
      <w:proofErr w:type="gramStart"/>
      <w:r w:rsidRPr="00B21B3A">
        <w:rPr>
          <w:rFonts w:ascii="Arial" w:hAnsi="Arial" w:cs="Arial"/>
          <w:b/>
          <w:bCs/>
          <w:sz w:val="14"/>
          <w:szCs w:val="14"/>
          <w:lang w:val="en-US"/>
        </w:rPr>
        <w:t>Figure 2.</w:t>
      </w:r>
      <w:proofErr w:type="gramEnd"/>
      <w:r w:rsidRPr="00B21B3A">
        <w:rPr>
          <w:rFonts w:ascii="Arial" w:hAnsi="Arial" w:cs="Arial"/>
          <w:sz w:val="14"/>
          <w:szCs w:val="14"/>
          <w:lang w:val="en-US"/>
        </w:rPr>
        <w:t xml:space="preserve"> Coulom</w:t>
      </w:r>
      <w:r w:rsidR="00284512">
        <w:rPr>
          <w:rFonts w:ascii="Arial" w:hAnsi="Arial" w:cs="Arial"/>
          <w:sz w:val="14"/>
          <w:szCs w:val="14"/>
          <w:lang w:val="en-US"/>
        </w:rPr>
        <w:t>b</w:t>
      </w:r>
      <w:r w:rsidRPr="00B21B3A">
        <w:rPr>
          <w:rFonts w:ascii="Arial" w:hAnsi="Arial" w:cs="Arial"/>
          <w:sz w:val="14"/>
          <w:szCs w:val="14"/>
          <w:lang w:val="en-US"/>
        </w:rPr>
        <w:t>ic efficiency (top), specific capacity (middle) and capacity density (bottom) of the pristine and compressed electrodes with a sulfur-loading of 3.0</w:t>
      </w:r>
      <w:r w:rsidR="007C5785" w:rsidRPr="00B21B3A">
        <w:rPr>
          <w:rFonts w:ascii="Arial" w:hAnsi="Arial" w:cs="Arial"/>
          <w:sz w:val="14"/>
          <w:szCs w:val="14"/>
          <w:lang w:val="en-US"/>
        </w:rPr>
        <w:t>–</w:t>
      </w:r>
      <w:r w:rsidRPr="00B21B3A">
        <w:rPr>
          <w:rFonts w:ascii="Arial" w:hAnsi="Arial" w:cs="Arial"/>
          <w:sz w:val="14"/>
          <w:szCs w:val="14"/>
          <w:lang w:val="en-US"/>
        </w:rPr>
        <w:t xml:space="preserve">3.5 </w:t>
      </w:r>
      <w:proofErr w:type="spellStart"/>
      <w:r w:rsidRPr="00B21B3A">
        <w:rPr>
          <w:rFonts w:ascii="Arial" w:hAnsi="Arial" w:cs="Arial"/>
          <w:sz w:val="14"/>
          <w:szCs w:val="14"/>
          <w:lang w:val="en-US"/>
        </w:rPr>
        <w:t>mg</w:t>
      </w:r>
      <w:r w:rsidRPr="00B21B3A">
        <w:rPr>
          <w:rFonts w:ascii="Arial" w:hAnsi="Arial" w:cs="Arial"/>
          <w:sz w:val="14"/>
          <w:szCs w:val="14"/>
          <w:vertAlign w:val="subscript"/>
          <w:lang w:val="en-US"/>
        </w:rPr>
        <w:t>S</w:t>
      </w:r>
      <w:proofErr w:type="spellEnd"/>
      <w:r w:rsidRPr="00B21B3A">
        <w:rPr>
          <w:rFonts w:ascii="Arial" w:hAnsi="Arial" w:cs="Arial"/>
          <w:sz w:val="14"/>
          <w:szCs w:val="14"/>
          <w:lang w:val="en-US"/>
        </w:rPr>
        <w:t xml:space="preserve"> cm</w:t>
      </w:r>
      <w:r w:rsidRPr="00B21B3A">
        <w:rPr>
          <w:rFonts w:ascii="Arial" w:hAnsi="Arial" w:cs="Arial"/>
          <w:sz w:val="14"/>
          <w:szCs w:val="14"/>
          <w:vertAlign w:val="superscript"/>
          <w:lang w:val="en-US"/>
        </w:rPr>
        <w:t>-2</w:t>
      </w:r>
      <w:r w:rsidRPr="00B21B3A">
        <w:rPr>
          <w:rFonts w:ascii="Arial" w:hAnsi="Arial" w:cs="Arial"/>
          <w:sz w:val="14"/>
          <w:szCs w:val="14"/>
          <w:lang w:val="en-US"/>
        </w:rPr>
        <w:t xml:space="preserve"> are plotted against the cycle number. The compressed electrodes are marked with their porosity and the applied pressure. </w:t>
      </w:r>
      <w:proofErr w:type="spellStart"/>
      <w:r w:rsidRPr="00B21B3A">
        <w:rPr>
          <w:rFonts w:ascii="Arial" w:hAnsi="Arial" w:cs="Arial"/>
          <w:sz w:val="14"/>
          <w:szCs w:val="14"/>
          <w:lang w:val="en-US"/>
        </w:rPr>
        <w:t>Q</w:t>
      </w:r>
      <w:r w:rsidRPr="00B21B3A">
        <w:rPr>
          <w:rFonts w:ascii="Arial" w:hAnsi="Arial" w:cs="Arial"/>
          <w:sz w:val="14"/>
          <w:szCs w:val="14"/>
          <w:vertAlign w:val="subscript"/>
          <w:lang w:val="en-US"/>
        </w:rPr>
        <w:t>d</w:t>
      </w:r>
      <w:proofErr w:type="spellEnd"/>
      <w:r w:rsidRPr="00B21B3A">
        <w:rPr>
          <w:rFonts w:ascii="Arial" w:hAnsi="Arial" w:cs="Arial"/>
          <w:sz w:val="14"/>
          <w:szCs w:val="14"/>
          <w:lang w:val="en-US"/>
        </w:rPr>
        <w:t xml:space="preserve"> and </w:t>
      </w:r>
      <w:proofErr w:type="gramStart"/>
      <w:r w:rsidRPr="00B21B3A">
        <w:rPr>
          <w:rFonts w:ascii="Arial" w:hAnsi="Arial" w:cs="Arial"/>
          <w:sz w:val="14"/>
          <w:szCs w:val="14"/>
          <w:lang w:val="en-US"/>
        </w:rPr>
        <w:t>Q</w:t>
      </w:r>
      <w:r w:rsidRPr="00B21B3A">
        <w:rPr>
          <w:rFonts w:ascii="Arial" w:hAnsi="Arial" w:cs="Arial"/>
          <w:sz w:val="14"/>
          <w:szCs w:val="14"/>
          <w:vertAlign w:val="subscript"/>
          <w:lang w:val="en-US"/>
        </w:rPr>
        <w:t>c</w:t>
      </w:r>
      <w:proofErr w:type="gramEnd"/>
      <w:r w:rsidRPr="00B21B3A">
        <w:rPr>
          <w:rFonts w:ascii="Arial" w:hAnsi="Arial" w:cs="Arial"/>
          <w:sz w:val="14"/>
          <w:szCs w:val="14"/>
          <w:lang w:val="en-US"/>
        </w:rPr>
        <w:t xml:space="preserve"> stand for discharge and charge capacity, respectively.</w:t>
      </w:r>
      <w:r w:rsidRPr="00B21B3A">
        <w:rPr>
          <w:rFonts w:ascii="Arial" w:hAnsi="Arial" w:cs="Arial"/>
          <w:sz w:val="14"/>
          <w:szCs w:val="14"/>
          <w:lang w:val="en-AU"/>
        </w:rPr>
        <w:t xml:space="preserve"> </w:t>
      </w:r>
    </w:p>
    <w:p w14:paraId="1FF6F5A4" w14:textId="77777777" w:rsidR="00F020B9" w:rsidRPr="00B21B3A" w:rsidRDefault="00F020B9" w:rsidP="00315158">
      <w:r w:rsidRPr="00B21B3A">
        <w:rPr>
          <w:noProof/>
          <w:lang w:val="en-GB" w:eastAsia="en-GB"/>
        </w:rPr>
        <w:drawing>
          <wp:inline distT="0" distB="0" distL="0" distR="0" wp14:anchorId="4ECA0861" wp14:editId="37B0629B">
            <wp:extent cx="3095543" cy="3232088"/>
            <wp:effectExtent l="0" t="0" r="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rotWithShape="1">
                    <a:blip r:embed="rId16" cstate="print">
                      <a:extLst>
                        <a:ext uri="{28A0092B-C50C-407E-A947-70E740481C1C}">
                          <a14:useLocalDpi xmlns:a14="http://schemas.microsoft.com/office/drawing/2010/main" val="0"/>
                        </a:ext>
                      </a:extLst>
                    </a:blip>
                    <a:srcRect t="3925" b="2662"/>
                    <a:stretch/>
                  </pic:blipFill>
                  <pic:spPr bwMode="auto">
                    <a:xfrm>
                      <a:off x="0" y="0"/>
                      <a:ext cx="3095625" cy="3232174"/>
                    </a:xfrm>
                    <a:prstGeom prst="rect">
                      <a:avLst/>
                    </a:prstGeom>
                    <a:ln>
                      <a:noFill/>
                    </a:ln>
                    <a:extLst>
                      <a:ext uri="{53640926-AAD7-44D8-BBD7-CCE9431645EC}">
                        <a14:shadowObscured xmlns:a14="http://schemas.microsoft.com/office/drawing/2010/main"/>
                      </a:ext>
                    </a:extLst>
                  </pic:spPr>
                </pic:pic>
              </a:graphicData>
            </a:graphic>
          </wp:inline>
        </w:drawing>
      </w:r>
    </w:p>
    <w:p w14:paraId="603A5ED5" w14:textId="6C43F793" w:rsidR="00F020B9" w:rsidRDefault="00F020B9" w:rsidP="00315158">
      <w:pPr>
        <w:jc w:val="both"/>
        <w:rPr>
          <w:rFonts w:ascii="Arial" w:hAnsi="Arial" w:cs="Arial"/>
          <w:sz w:val="14"/>
          <w:szCs w:val="14"/>
          <w:lang w:val="en-AU"/>
        </w:rPr>
      </w:pPr>
      <w:proofErr w:type="gramStart"/>
      <w:r w:rsidRPr="00B21B3A">
        <w:rPr>
          <w:rFonts w:ascii="Arial" w:hAnsi="Arial" w:cs="Arial"/>
          <w:b/>
          <w:bCs/>
          <w:sz w:val="14"/>
          <w:szCs w:val="14"/>
          <w:lang w:val="en-US"/>
        </w:rPr>
        <w:t>Figure 3.</w:t>
      </w:r>
      <w:proofErr w:type="gramEnd"/>
      <w:r w:rsidRPr="00B21B3A">
        <w:rPr>
          <w:rFonts w:ascii="Arial" w:hAnsi="Arial" w:cs="Arial"/>
          <w:sz w:val="14"/>
          <w:szCs w:val="14"/>
          <w:lang w:val="en-US"/>
        </w:rPr>
        <w:t xml:space="preserve"> Cell voltage (E), internal resistance (R) and diffusion resistance coefficient (k) of the pristine and compressed electrodes with a sulfur-loading of 2.0</w:t>
      </w:r>
      <w:r w:rsidR="007C5785" w:rsidRPr="00B21B3A">
        <w:rPr>
          <w:rFonts w:ascii="Arial" w:hAnsi="Arial" w:cs="Arial"/>
          <w:sz w:val="14"/>
          <w:szCs w:val="14"/>
          <w:lang w:val="en-US"/>
        </w:rPr>
        <w:t>–</w:t>
      </w:r>
      <w:r w:rsidRPr="00B21B3A">
        <w:rPr>
          <w:rFonts w:ascii="Arial" w:hAnsi="Arial" w:cs="Arial"/>
          <w:sz w:val="14"/>
          <w:szCs w:val="14"/>
          <w:lang w:val="en-US"/>
        </w:rPr>
        <w:t xml:space="preserve">2.5 </w:t>
      </w:r>
      <w:proofErr w:type="spellStart"/>
      <w:r w:rsidRPr="00B21B3A">
        <w:rPr>
          <w:rFonts w:ascii="Arial" w:hAnsi="Arial" w:cs="Arial"/>
          <w:sz w:val="14"/>
          <w:szCs w:val="14"/>
          <w:lang w:val="en-US"/>
        </w:rPr>
        <w:t>mg</w:t>
      </w:r>
      <w:r w:rsidRPr="00B21B3A">
        <w:rPr>
          <w:rFonts w:ascii="Arial" w:hAnsi="Arial" w:cs="Arial"/>
          <w:sz w:val="14"/>
          <w:szCs w:val="14"/>
          <w:vertAlign w:val="subscript"/>
          <w:lang w:val="en-US"/>
        </w:rPr>
        <w:t>S</w:t>
      </w:r>
      <w:proofErr w:type="spellEnd"/>
      <w:r w:rsidRPr="00B21B3A">
        <w:rPr>
          <w:rFonts w:ascii="Arial" w:hAnsi="Arial" w:cs="Arial"/>
          <w:sz w:val="14"/>
          <w:szCs w:val="14"/>
          <w:lang w:val="en-US"/>
        </w:rPr>
        <w:t xml:space="preserve"> cm</w:t>
      </w:r>
      <w:r w:rsidRPr="00B21B3A">
        <w:rPr>
          <w:rFonts w:ascii="Arial" w:hAnsi="Arial" w:cs="Arial"/>
          <w:sz w:val="14"/>
          <w:szCs w:val="14"/>
          <w:vertAlign w:val="superscript"/>
          <w:lang w:val="en-US"/>
        </w:rPr>
        <w:t>-2</w:t>
      </w:r>
      <w:r w:rsidRPr="00B21B3A">
        <w:rPr>
          <w:rFonts w:ascii="Arial" w:hAnsi="Arial" w:cs="Arial"/>
          <w:sz w:val="14"/>
          <w:szCs w:val="14"/>
          <w:lang w:val="en-US"/>
        </w:rPr>
        <w:t xml:space="preserve"> in the 2</w:t>
      </w:r>
      <w:r w:rsidRPr="00B21B3A">
        <w:rPr>
          <w:rFonts w:ascii="Arial" w:hAnsi="Arial" w:cs="Arial"/>
          <w:sz w:val="14"/>
          <w:szCs w:val="14"/>
          <w:vertAlign w:val="superscript"/>
          <w:lang w:val="en-US"/>
        </w:rPr>
        <w:t>nd</w:t>
      </w:r>
      <w:r w:rsidRPr="00B21B3A">
        <w:rPr>
          <w:rFonts w:ascii="Arial" w:hAnsi="Arial" w:cs="Arial"/>
          <w:sz w:val="14"/>
          <w:szCs w:val="14"/>
          <w:lang w:val="en-US"/>
        </w:rPr>
        <w:t>, 50</w:t>
      </w:r>
      <w:r w:rsidRPr="00B21B3A">
        <w:rPr>
          <w:rFonts w:ascii="Arial" w:hAnsi="Arial" w:cs="Arial"/>
          <w:sz w:val="14"/>
          <w:szCs w:val="14"/>
          <w:vertAlign w:val="superscript"/>
          <w:lang w:val="en-US"/>
        </w:rPr>
        <w:t>th</w:t>
      </w:r>
      <w:r w:rsidRPr="00B21B3A">
        <w:rPr>
          <w:rFonts w:ascii="Arial" w:hAnsi="Arial" w:cs="Arial"/>
          <w:sz w:val="14"/>
          <w:szCs w:val="14"/>
          <w:lang w:val="en-US"/>
        </w:rPr>
        <w:t xml:space="preserve"> and 100</w:t>
      </w:r>
      <w:r w:rsidRPr="00B21B3A">
        <w:rPr>
          <w:rFonts w:ascii="Arial" w:hAnsi="Arial" w:cs="Arial"/>
          <w:sz w:val="14"/>
          <w:szCs w:val="14"/>
          <w:vertAlign w:val="superscript"/>
          <w:lang w:val="en-US"/>
        </w:rPr>
        <w:t>th</w:t>
      </w:r>
      <w:r w:rsidRPr="00B21B3A">
        <w:rPr>
          <w:rFonts w:ascii="Arial" w:hAnsi="Arial" w:cs="Arial"/>
          <w:sz w:val="14"/>
          <w:szCs w:val="14"/>
          <w:lang w:val="en-US"/>
        </w:rPr>
        <w:t xml:space="preserve"> cycles are plotted as a function of state of charge/discharge in terms of specific capacity (Q). The compressed electrodes are marked with their porosity and the applied pressure. The R and k are higher during discharging than during charging, except for the end of charging.</w:t>
      </w:r>
      <w:r w:rsidRPr="00B21B3A">
        <w:rPr>
          <w:rFonts w:ascii="Arial" w:hAnsi="Arial" w:cs="Arial"/>
          <w:sz w:val="14"/>
          <w:szCs w:val="14"/>
          <w:lang w:val="en-AU"/>
        </w:rPr>
        <w:t xml:space="preserve"> </w:t>
      </w:r>
    </w:p>
    <w:p w14:paraId="743F4537" w14:textId="77777777" w:rsidR="002A7A1C" w:rsidRPr="00B21B3A" w:rsidRDefault="002A7A1C" w:rsidP="00315158">
      <w:pPr>
        <w:jc w:val="both"/>
        <w:rPr>
          <w:rFonts w:ascii="Arial" w:hAnsi="Arial" w:cs="Arial"/>
          <w:sz w:val="14"/>
          <w:szCs w:val="14"/>
          <w:lang w:val="en-AU"/>
        </w:rPr>
      </w:pPr>
    </w:p>
    <w:p w14:paraId="1992ACEA" w14:textId="3F53D3B6" w:rsidR="002A7A1C" w:rsidRDefault="002A7A1C" w:rsidP="002A7A1C">
      <w:pPr>
        <w:pStyle w:val="P1"/>
      </w:pPr>
      <w:r w:rsidRPr="00B21B3A">
        <w:lastRenderedPageBreak/>
        <w:t>electrode, which increase the charge-transfer resistance (included in the internal resistance), and the diffusion resistance of the electrode, respectively</w:t>
      </w:r>
      <w:proofErr w:type="gramStart"/>
      <w:r w:rsidRPr="00B21B3A">
        <w:t>.</w:t>
      </w:r>
      <w:r w:rsidR="00380FF7" w:rsidRPr="00380FF7">
        <w:rPr>
          <w:color w:val="000000"/>
          <w:vertAlign w:val="superscript"/>
        </w:rPr>
        <w:t>[</w:t>
      </w:r>
      <w:proofErr w:type="gramEnd"/>
      <w:r w:rsidR="00380FF7" w:rsidRPr="00380FF7">
        <w:rPr>
          <w:color w:val="000000"/>
          <w:vertAlign w:val="superscript"/>
        </w:rPr>
        <w:t>22]</w:t>
      </w:r>
      <w:r w:rsidRPr="00B21B3A">
        <w:t xml:space="preserve"> Another influence of compression is the increase in the internal resistance between the upper and lower discharge plateaus in cycle 2, which indicates that the compact electrode structure is more affected by the solution resistance increase brought by the dissolution of polysulfides.</w:t>
      </w:r>
      <w:r w:rsidR="00380FF7" w:rsidRPr="00380FF7">
        <w:rPr>
          <w:color w:val="000000"/>
          <w:vertAlign w:val="superscript"/>
        </w:rPr>
        <w:t>[23]</w:t>
      </w:r>
      <w:r w:rsidRPr="00B21B3A">
        <w:t xml:space="preserve"> </w:t>
      </w:r>
    </w:p>
    <w:p w14:paraId="3A54EB72" w14:textId="075902C2" w:rsidR="00F020B9" w:rsidRPr="002A7A1C" w:rsidRDefault="002A7A1C" w:rsidP="009C1C08">
      <w:pPr>
        <w:pStyle w:val="P1"/>
      </w:pPr>
      <w:r w:rsidRPr="0023207A">
        <w:rPr>
          <w:highlight w:val="yellow"/>
        </w:rPr>
        <w:t xml:space="preserve">The above-mentioned effects of mechanical compression are much less obvious in cycle 50, which </w:t>
      </w:r>
      <w:r w:rsidR="002D64BE" w:rsidRPr="0023207A">
        <w:rPr>
          <w:highlight w:val="yellow"/>
        </w:rPr>
        <w:t>i</w:t>
      </w:r>
      <w:r w:rsidRPr="0023207A">
        <w:rPr>
          <w:highlight w:val="yellow"/>
        </w:rPr>
        <w:t>ndicate</w:t>
      </w:r>
      <w:r w:rsidR="002D64BE" w:rsidRPr="0023207A">
        <w:rPr>
          <w:highlight w:val="yellow"/>
        </w:rPr>
        <w:t>s</w:t>
      </w:r>
      <w:r w:rsidRPr="0023207A">
        <w:rPr>
          <w:highlight w:val="yellow"/>
        </w:rPr>
        <w:t xml:space="preserve"> that the pressed electrode structure relaxes to some extent during cycling. </w:t>
      </w:r>
      <w:r w:rsidR="002D64BE" w:rsidRPr="0023207A">
        <w:rPr>
          <w:highlight w:val="yellow"/>
        </w:rPr>
        <w:t>Indeed, the electrode</w:t>
      </w:r>
      <w:r w:rsidR="00D7765F" w:rsidRPr="0023207A">
        <w:rPr>
          <w:highlight w:val="yellow"/>
        </w:rPr>
        <w:t xml:space="preserve"> thickness</w:t>
      </w:r>
      <w:r w:rsidR="002D64BE" w:rsidRPr="0023207A">
        <w:rPr>
          <w:highlight w:val="yellow"/>
        </w:rPr>
        <w:t xml:space="preserve"> measured by post-mortem analysis after ten cycles </w:t>
      </w:r>
      <w:r w:rsidR="00D7765F" w:rsidRPr="0023207A">
        <w:rPr>
          <w:highlight w:val="yellow"/>
        </w:rPr>
        <w:t xml:space="preserve">shows that the porosity of the compressed electrodes increases noticeably, as shown in Table S3. </w:t>
      </w:r>
      <w:r w:rsidR="005F3C54">
        <w:rPr>
          <w:highlight w:val="yellow"/>
        </w:rPr>
        <w:t xml:space="preserve">The relaxation of the electrode structure may be caused by swelling </w:t>
      </w:r>
      <w:proofErr w:type="gramStart"/>
      <w:r w:rsidR="005F3C54">
        <w:rPr>
          <w:highlight w:val="yellow"/>
        </w:rPr>
        <w:t>binders</w:t>
      </w:r>
      <w:r w:rsidR="00380FF7" w:rsidRPr="00380FF7">
        <w:rPr>
          <w:color w:val="000000"/>
          <w:highlight w:val="yellow"/>
          <w:vertAlign w:val="superscript"/>
        </w:rPr>
        <w:t>[</w:t>
      </w:r>
      <w:proofErr w:type="gramEnd"/>
      <w:r w:rsidR="00380FF7" w:rsidRPr="00380FF7">
        <w:rPr>
          <w:color w:val="000000"/>
          <w:highlight w:val="yellow"/>
          <w:vertAlign w:val="superscript"/>
        </w:rPr>
        <w:t>24]</w:t>
      </w:r>
      <w:r w:rsidR="005F3C54">
        <w:rPr>
          <w:highlight w:val="yellow"/>
        </w:rPr>
        <w:t xml:space="preserve"> and/or the volume change caused by precipitation and dissolution of </w:t>
      </w:r>
      <w:r w:rsidR="002B2A8F">
        <w:rPr>
          <w:highlight w:val="yellow"/>
        </w:rPr>
        <w:t>elemental sulfur and Li</w:t>
      </w:r>
      <w:r w:rsidR="002B2A8F" w:rsidRPr="002B2A8F">
        <w:rPr>
          <w:highlight w:val="yellow"/>
          <w:vertAlign w:val="subscript"/>
        </w:rPr>
        <w:t>2</w:t>
      </w:r>
      <w:r w:rsidR="002B2A8F">
        <w:rPr>
          <w:highlight w:val="yellow"/>
        </w:rPr>
        <w:t>S</w:t>
      </w:r>
      <w:r w:rsidR="005F3C54">
        <w:rPr>
          <w:highlight w:val="yellow"/>
        </w:rPr>
        <w:t>.</w:t>
      </w:r>
      <w:r w:rsidR="00380FF7" w:rsidRPr="00380FF7">
        <w:rPr>
          <w:color w:val="000000"/>
          <w:highlight w:val="yellow"/>
          <w:vertAlign w:val="superscript"/>
        </w:rPr>
        <w:t>[25]</w:t>
      </w:r>
      <w:r w:rsidR="005F3C54">
        <w:rPr>
          <w:highlight w:val="yellow"/>
        </w:rPr>
        <w:t xml:space="preserve"> Nevertheless, </w:t>
      </w:r>
      <w:r w:rsidR="00DE2BBA">
        <w:rPr>
          <w:highlight w:val="yellow"/>
        </w:rPr>
        <w:t>T</w:t>
      </w:r>
      <w:r w:rsidR="00B821D0">
        <w:rPr>
          <w:highlight w:val="yellow"/>
        </w:rPr>
        <w:t xml:space="preserve">able S3 shows that, after cycling, </w:t>
      </w:r>
      <w:r w:rsidR="006E35C5">
        <w:rPr>
          <w:highlight w:val="yellow"/>
        </w:rPr>
        <w:t>the porosity of the compressed electrodes still remains higher than that of the pristine electrodes</w:t>
      </w:r>
      <w:r w:rsidR="00B821D0">
        <w:rPr>
          <w:highlight w:val="yellow"/>
        </w:rPr>
        <w:t>,</w:t>
      </w:r>
      <w:r w:rsidR="006E35C5">
        <w:rPr>
          <w:highlight w:val="yellow"/>
        </w:rPr>
        <w:t xml:space="preserve"> and </w:t>
      </w:r>
      <w:r w:rsidR="00B821D0">
        <w:rPr>
          <w:highlight w:val="yellow"/>
        </w:rPr>
        <w:t>this is confirmed by the fact that the diffusion resistance also remains higher (</w:t>
      </w:r>
      <w:r w:rsidR="00DE2BBA">
        <w:rPr>
          <w:highlight w:val="yellow"/>
        </w:rPr>
        <w:t>F</w:t>
      </w:r>
      <w:r w:rsidR="00B821D0">
        <w:rPr>
          <w:highlight w:val="yellow"/>
        </w:rPr>
        <w:t xml:space="preserve">igure 3). </w:t>
      </w:r>
    </w:p>
    <w:p w14:paraId="66D934A0" w14:textId="7EDE8482" w:rsidR="00F020B9" w:rsidRPr="00B21B3A" w:rsidRDefault="00F020B9" w:rsidP="009C1C08">
      <w:pPr>
        <w:pStyle w:val="P1"/>
      </w:pPr>
      <w:r w:rsidRPr="00B21B3A">
        <w:t xml:space="preserve">In cycle 100, where the pristine and mildly pressed electrodes start to show </w:t>
      </w:r>
      <w:r w:rsidR="00514BE5">
        <w:t>rapidly</w:t>
      </w:r>
      <w:r w:rsidR="00514BE5" w:rsidRPr="00B21B3A">
        <w:t xml:space="preserve"> </w:t>
      </w:r>
      <w:r w:rsidRPr="00B21B3A">
        <w:t>decreasing CE and discharge capacity, the voltage profiles exhibit an extended upper charge plateau, which is a feature of the redox shuttle between the positive and negative electrodes enabled by the dissolved polysulfides.</w:t>
      </w:r>
      <w:r w:rsidR="00380FF7" w:rsidRPr="00380FF7">
        <w:rPr>
          <w:color w:val="000000"/>
        </w:rPr>
        <w:t>[28]</w:t>
      </w:r>
      <w:r w:rsidRPr="00B21B3A">
        <w:t xml:space="preserve"> The intensified effect of polysulfide shuttling indicates the deterioration on the solid-electrolyte interphase (SEI) on the metallic lithium electrode, which is often attributed to the depletion of the electrolyte co-salt LiNO</w:t>
      </w:r>
      <w:r w:rsidRPr="00B21B3A">
        <w:rPr>
          <w:vertAlign w:val="subscript"/>
        </w:rPr>
        <w:t>3</w:t>
      </w:r>
      <w:r w:rsidRPr="00B21B3A">
        <w:t>.</w:t>
      </w:r>
      <w:r w:rsidR="00380FF7" w:rsidRPr="00380FF7">
        <w:rPr>
          <w:color w:val="000000"/>
        </w:rPr>
        <w:t>[29–31]</w:t>
      </w:r>
      <w:r w:rsidRPr="00B21B3A">
        <w:t xml:space="preserve"> Although more investigation is required to conclude the causality, the onset of the intensified polysulfide shuttle is delayed in the cell with the electrode pressed at 108 MPa.</w:t>
      </w:r>
    </w:p>
    <w:p w14:paraId="35C4D184" w14:textId="77777777" w:rsidR="00F020B9" w:rsidRPr="00B21B3A" w:rsidRDefault="00F020B9" w:rsidP="00707763">
      <w:r w:rsidRPr="00B21B3A">
        <w:rPr>
          <w:noProof/>
          <w:lang w:val="en-GB" w:eastAsia="en-GB"/>
        </w:rPr>
        <w:drawing>
          <wp:inline distT="0" distB="0" distL="0" distR="0" wp14:anchorId="04C3A755" wp14:editId="60F7253E">
            <wp:extent cx="3095253" cy="3195873"/>
            <wp:effectExtent l="0" t="0" r="0"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rotWithShape="1">
                    <a:blip r:embed="rId17" cstate="print">
                      <a:extLst>
                        <a:ext uri="{28A0092B-C50C-407E-A947-70E740481C1C}">
                          <a14:useLocalDpi xmlns:a14="http://schemas.microsoft.com/office/drawing/2010/main" val="0"/>
                        </a:ext>
                      </a:extLst>
                    </a:blip>
                    <a:srcRect t="4448" b="3177"/>
                    <a:stretch/>
                  </pic:blipFill>
                  <pic:spPr bwMode="auto">
                    <a:xfrm>
                      <a:off x="0" y="0"/>
                      <a:ext cx="3095625" cy="3196257"/>
                    </a:xfrm>
                    <a:prstGeom prst="rect">
                      <a:avLst/>
                    </a:prstGeom>
                    <a:ln>
                      <a:noFill/>
                    </a:ln>
                    <a:extLst>
                      <a:ext uri="{53640926-AAD7-44D8-BBD7-CCE9431645EC}">
                        <a14:shadowObscured xmlns:a14="http://schemas.microsoft.com/office/drawing/2010/main"/>
                      </a:ext>
                    </a:extLst>
                  </pic:spPr>
                </pic:pic>
              </a:graphicData>
            </a:graphic>
          </wp:inline>
        </w:drawing>
      </w:r>
    </w:p>
    <w:p w14:paraId="412E6586" w14:textId="428264C6" w:rsidR="00F020B9" w:rsidRDefault="00F020B9" w:rsidP="002A7A1C">
      <w:pPr>
        <w:jc w:val="both"/>
        <w:rPr>
          <w:rFonts w:ascii="Arial" w:hAnsi="Arial" w:cs="Arial"/>
          <w:sz w:val="14"/>
          <w:szCs w:val="14"/>
          <w:lang w:val="en-US"/>
        </w:rPr>
      </w:pPr>
      <w:proofErr w:type="gramStart"/>
      <w:r w:rsidRPr="00B21B3A">
        <w:rPr>
          <w:rFonts w:ascii="Arial" w:hAnsi="Arial" w:cs="Arial"/>
          <w:b/>
          <w:bCs/>
          <w:sz w:val="14"/>
          <w:szCs w:val="14"/>
          <w:lang w:val="en-US"/>
        </w:rPr>
        <w:t>Figure 4.</w:t>
      </w:r>
      <w:proofErr w:type="gramEnd"/>
      <w:r w:rsidRPr="00B21B3A">
        <w:rPr>
          <w:rFonts w:ascii="Arial" w:hAnsi="Arial" w:cs="Arial"/>
          <w:sz w:val="14"/>
          <w:szCs w:val="14"/>
          <w:lang w:val="en-US"/>
        </w:rPr>
        <w:t xml:space="preserve"> Cell voltage (E), internal resistance (R) and diffusion resistance coefficient (k) of the pristine and compressed electrodes with a sulfur-loading of 3.0</w:t>
      </w:r>
      <w:r w:rsidR="007C5785" w:rsidRPr="00B21B3A">
        <w:rPr>
          <w:rFonts w:ascii="Arial" w:hAnsi="Arial" w:cs="Arial"/>
          <w:sz w:val="14"/>
          <w:szCs w:val="14"/>
          <w:lang w:val="en-US"/>
        </w:rPr>
        <w:t>–</w:t>
      </w:r>
      <w:r w:rsidRPr="00B21B3A">
        <w:rPr>
          <w:rFonts w:ascii="Arial" w:hAnsi="Arial" w:cs="Arial"/>
          <w:sz w:val="14"/>
          <w:szCs w:val="14"/>
          <w:lang w:val="en-US"/>
        </w:rPr>
        <w:t xml:space="preserve">3.5 </w:t>
      </w:r>
      <w:proofErr w:type="spellStart"/>
      <w:r w:rsidRPr="00B21B3A">
        <w:rPr>
          <w:rFonts w:ascii="Arial" w:hAnsi="Arial" w:cs="Arial"/>
          <w:sz w:val="14"/>
          <w:szCs w:val="14"/>
          <w:lang w:val="en-US"/>
        </w:rPr>
        <w:t>mg</w:t>
      </w:r>
      <w:r w:rsidRPr="00B21B3A">
        <w:rPr>
          <w:rFonts w:ascii="Arial" w:hAnsi="Arial" w:cs="Arial"/>
          <w:sz w:val="14"/>
          <w:szCs w:val="14"/>
          <w:vertAlign w:val="subscript"/>
          <w:lang w:val="en-US"/>
        </w:rPr>
        <w:t>S</w:t>
      </w:r>
      <w:proofErr w:type="spellEnd"/>
      <w:r w:rsidRPr="00B21B3A">
        <w:rPr>
          <w:rFonts w:ascii="Arial" w:hAnsi="Arial" w:cs="Arial"/>
          <w:sz w:val="14"/>
          <w:szCs w:val="14"/>
          <w:lang w:val="en-US"/>
        </w:rPr>
        <w:t xml:space="preserve"> cm</w:t>
      </w:r>
      <w:r w:rsidRPr="00B21B3A">
        <w:rPr>
          <w:rFonts w:ascii="Arial" w:hAnsi="Arial" w:cs="Arial"/>
          <w:sz w:val="14"/>
          <w:szCs w:val="14"/>
          <w:vertAlign w:val="superscript"/>
          <w:lang w:val="en-US"/>
        </w:rPr>
        <w:t>-2</w:t>
      </w:r>
      <w:r w:rsidRPr="00B21B3A">
        <w:rPr>
          <w:rFonts w:ascii="Arial" w:hAnsi="Arial" w:cs="Arial"/>
          <w:sz w:val="14"/>
          <w:szCs w:val="14"/>
          <w:lang w:val="en-US"/>
        </w:rPr>
        <w:t xml:space="preserve"> in the 2</w:t>
      </w:r>
      <w:r w:rsidRPr="00B21B3A">
        <w:rPr>
          <w:rFonts w:ascii="Arial" w:hAnsi="Arial" w:cs="Arial"/>
          <w:sz w:val="14"/>
          <w:szCs w:val="14"/>
          <w:vertAlign w:val="superscript"/>
          <w:lang w:val="en-US"/>
        </w:rPr>
        <w:t>nd</w:t>
      </w:r>
      <w:r w:rsidRPr="00B21B3A">
        <w:rPr>
          <w:rFonts w:ascii="Arial" w:hAnsi="Arial" w:cs="Arial"/>
          <w:sz w:val="14"/>
          <w:szCs w:val="14"/>
          <w:lang w:val="en-US"/>
        </w:rPr>
        <w:t>, 50</w:t>
      </w:r>
      <w:r w:rsidRPr="00B21B3A">
        <w:rPr>
          <w:rFonts w:ascii="Arial" w:hAnsi="Arial" w:cs="Arial"/>
          <w:sz w:val="14"/>
          <w:szCs w:val="14"/>
          <w:vertAlign w:val="superscript"/>
          <w:lang w:val="en-US"/>
        </w:rPr>
        <w:t>th</w:t>
      </w:r>
      <w:r w:rsidRPr="00B21B3A">
        <w:rPr>
          <w:rFonts w:ascii="Arial" w:hAnsi="Arial" w:cs="Arial"/>
          <w:sz w:val="14"/>
          <w:szCs w:val="14"/>
          <w:lang w:val="en-US"/>
        </w:rPr>
        <w:t xml:space="preserve"> and 80</w:t>
      </w:r>
      <w:r w:rsidRPr="00B21B3A">
        <w:rPr>
          <w:rFonts w:ascii="Arial" w:hAnsi="Arial" w:cs="Arial"/>
          <w:sz w:val="14"/>
          <w:szCs w:val="14"/>
          <w:vertAlign w:val="superscript"/>
          <w:lang w:val="en-US"/>
        </w:rPr>
        <w:t>th</w:t>
      </w:r>
      <w:r w:rsidRPr="00B21B3A">
        <w:rPr>
          <w:rFonts w:ascii="Arial" w:hAnsi="Arial" w:cs="Arial"/>
          <w:sz w:val="14"/>
          <w:szCs w:val="14"/>
          <w:lang w:val="en-US"/>
        </w:rPr>
        <w:t xml:space="preserve"> cycles are plotted as a function of state of charge/discharge in terms of specific capacity (Q). The compressed electrodes are marked with their porosity and the applied pressure. The R and k are higher during discharging than during charging, except for the end of charging.</w:t>
      </w:r>
    </w:p>
    <w:p w14:paraId="1F60D068" w14:textId="77777777" w:rsidR="002A7A1C" w:rsidRPr="002A7A1C" w:rsidRDefault="002A7A1C" w:rsidP="002A7A1C">
      <w:pPr>
        <w:jc w:val="both"/>
        <w:rPr>
          <w:rFonts w:ascii="Arial" w:hAnsi="Arial" w:cs="Arial"/>
          <w:sz w:val="14"/>
          <w:szCs w:val="14"/>
          <w:lang w:val="en-AU"/>
        </w:rPr>
      </w:pPr>
    </w:p>
    <w:p w14:paraId="2BF9A092" w14:textId="52545312" w:rsidR="00F020B9" w:rsidRPr="00B21B3A" w:rsidRDefault="00F020B9" w:rsidP="009C1C08">
      <w:pPr>
        <w:pStyle w:val="P1"/>
      </w:pPr>
      <w:r w:rsidRPr="00B21B3A">
        <w:lastRenderedPageBreak/>
        <w:t>A substantially stronger impact of the porosity reduction on the internal and diffusion resistances is found in the electrodes with the higher sulfur-loading, as depicted in Figure 4. In the second cycle, the lower discharge plateau of the electrode with 37% porosity is shortened to less than half of that of the pristine electrode due to the high internal and diffusion resistances. Although the</w:t>
      </w:r>
      <w:r w:rsidR="009E25DC" w:rsidRPr="00B21B3A">
        <w:t>se</w:t>
      </w:r>
      <w:r w:rsidRPr="00B21B3A">
        <w:t xml:space="preserve"> effects are reduced in the subsequent cycles, as </w:t>
      </w:r>
      <w:r w:rsidR="009E25DC" w:rsidRPr="00B21B3A">
        <w:t xml:space="preserve">also </w:t>
      </w:r>
      <w:r w:rsidRPr="00B21B3A">
        <w:t>seen with the thinner electrodes, the resistance of the heavily pressed electrode is still more than twice as high as that of the other electrodes</w:t>
      </w:r>
      <w:r w:rsidR="004A57BB" w:rsidRPr="00B21B3A">
        <w:t>, which is distinct from the trend observed from the thinner electrodes</w:t>
      </w:r>
      <w:r w:rsidRPr="00B21B3A">
        <w:t xml:space="preserve">. This suggests that the impact of compression on the electrode structure </w:t>
      </w:r>
      <w:r w:rsidR="004A57BB" w:rsidRPr="00DE2BBA">
        <w:rPr>
          <w:highlight w:val="yellow"/>
        </w:rPr>
        <w:t>depend</w:t>
      </w:r>
      <w:r w:rsidR="00DA3807" w:rsidRPr="00DE2BBA">
        <w:rPr>
          <w:highlight w:val="yellow"/>
        </w:rPr>
        <w:t>s</w:t>
      </w:r>
      <w:r w:rsidR="004A57BB" w:rsidRPr="00B21B3A">
        <w:t xml:space="preserve"> on the sulfur-loading, which is </w:t>
      </w:r>
      <w:r w:rsidR="00714A91" w:rsidRPr="00714A91">
        <w:rPr>
          <w:highlight w:val="yellow"/>
        </w:rPr>
        <w:t>proportional to</w:t>
      </w:r>
      <w:r w:rsidR="004A57BB" w:rsidRPr="00B21B3A">
        <w:t xml:space="preserve"> the thickness of the electrode given a fixed coating recipe.</w:t>
      </w:r>
      <w:r w:rsidRPr="00B21B3A">
        <w:t xml:space="preserve"> </w:t>
      </w:r>
    </w:p>
    <w:p w14:paraId="2291C12E" w14:textId="23A82D51" w:rsidR="00F020B9" w:rsidRPr="00B21B3A" w:rsidRDefault="00F020B9" w:rsidP="009C1C08">
      <w:pPr>
        <w:pStyle w:val="P1"/>
      </w:pPr>
      <w:r w:rsidRPr="00B21B3A">
        <w:t>T</w:t>
      </w:r>
      <w:r w:rsidR="004A57BB" w:rsidRPr="00B21B3A">
        <w:t>o</w:t>
      </w:r>
      <w:r w:rsidR="00A27F87" w:rsidRPr="00B21B3A">
        <w:t xml:space="preserve"> investigate </w:t>
      </w:r>
      <w:r w:rsidR="00DA3807" w:rsidRPr="00E4434E">
        <w:rPr>
          <w:highlight w:val="yellow"/>
        </w:rPr>
        <w:t>why the sulfur-loading produces such strong effect on the</w:t>
      </w:r>
      <w:r w:rsidR="00DA3807">
        <w:t xml:space="preserve"> </w:t>
      </w:r>
      <w:r w:rsidR="00A27F87" w:rsidRPr="00B21B3A">
        <w:t xml:space="preserve"> resistance increase in the compressed electrodes</w:t>
      </w:r>
      <w:r w:rsidR="000579B9" w:rsidRPr="00B21B3A">
        <w:t xml:space="preserve">, </w:t>
      </w:r>
      <w:r w:rsidRPr="00B21B3A">
        <w:t xml:space="preserve">EIS and XRCT </w:t>
      </w:r>
      <w:r w:rsidR="00DA3807" w:rsidRPr="00E4434E">
        <w:rPr>
          <w:highlight w:val="yellow"/>
        </w:rPr>
        <w:t>measurements were</w:t>
      </w:r>
      <w:r w:rsidRPr="00B21B3A">
        <w:t xml:space="preserve"> utilized to quantify the </w:t>
      </w:r>
      <w:r w:rsidR="00DA3807" w:rsidRPr="00E4434E">
        <w:rPr>
          <w:highlight w:val="yellow"/>
        </w:rPr>
        <w:t>tortuosity of the electrodes before and after</w:t>
      </w:r>
      <w:r w:rsidR="00DA3807">
        <w:t xml:space="preserve"> </w:t>
      </w:r>
      <w:r w:rsidRPr="00B21B3A">
        <w:t xml:space="preserve">compression at 108 MPa , as shown in Table 1. </w:t>
      </w:r>
      <w:r w:rsidR="006240D9">
        <w:rPr>
          <w:highlight w:val="yellow"/>
        </w:rPr>
        <w:t>A</w:t>
      </w:r>
      <w:r w:rsidR="00DA3807">
        <w:rPr>
          <w:highlight w:val="yellow"/>
        </w:rPr>
        <w:t xml:space="preserve">s explained in more detail in section 9 </w:t>
      </w:r>
      <w:r w:rsidR="006240D9">
        <w:rPr>
          <w:highlight w:val="yellow"/>
        </w:rPr>
        <w:t>of</w:t>
      </w:r>
      <w:r w:rsidR="00DA3807">
        <w:rPr>
          <w:highlight w:val="yellow"/>
        </w:rPr>
        <w:t xml:space="preserve"> the </w:t>
      </w:r>
      <w:r w:rsidR="00DA3807" w:rsidRPr="005576CA">
        <w:rPr>
          <w:highlight w:val="yellow"/>
        </w:rPr>
        <w:t>Supporting Information</w:t>
      </w:r>
      <w:r w:rsidR="000A4287" w:rsidRPr="005576CA">
        <w:rPr>
          <w:highlight w:val="yellow"/>
        </w:rPr>
        <w:t>, the tortuosity factor</w:t>
      </w:r>
      <w:r w:rsidR="006240D9">
        <w:rPr>
          <w:highlight w:val="yellow"/>
        </w:rPr>
        <w:t>s</w:t>
      </w:r>
      <w:r w:rsidR="000A4287" w:rsidRPr="005576CA">
        <w:rPr>
          <w:highlight w:val="yellow"/>
        </w:rPr>
        <w:t xml:space="preserve"> measure how the ionic transport is slowed down </w:t>
      </w:r>
      <w:r w:rsidR="005576CA" w:rsidRPr="005576CA">
        <w:rPr>
          <w:highlight w:val="yellow"/>
        </w:rPr>
        <w:t>by the tortuous pathway in a porous electrode,.</w:t>
      </w:r>
      <w:r w:rsidR="000A4287">
        <w:t xml:space="preserve"> </w:t>
      </w:r>
      <w:r w:rsidRPr="00E4434E">
        <w:rPr>
          <w:highlight w:val="yellow"/>
        </w:rPr>
        <w:t>T</w:t>
      </w:r>
      <w:r w:rsidR="006240D9" w:rsidRPr="00E4434E">
        <w:rPr>
          <w:highlight w:val="yellow"/>
        </w:rPr>
        <w:t>able 1 shows that t</w:t>
      </w:r>
      <w:r w:rsidRPr="00E4434E">
        <w:rPr>
          <w:highlight w:val="yellow"/>
        </w:rPr>
        <w:t>he</w:t>
      </w:r>
      <w:r w:rsidRPr="00B21B3A">
        <w:t xml:space="preserve"> same trend in tortuosity factors is captured by both methods but the exact values are smaller for the tortuosity factor</w:t>
      </w:r>
      <w:r w:rsidR="00DA3807">
        <w:t>s</w:t>
      </w:r>
      <w:r w:rsidRPr="00B21B3A">
        <w:t xml:space="preserve"> derived from the image-based method</w:t>
      </w:r>
      <w:r w:rsidR="009B6243" w:rsidRPr="00E4434E">
        <w:rPr>
          <w:highlight w:val="yellow"/>
        </w:rPr>
        <w:t>, as found in previous</w:t>
      </w:r>
      <w:r w:rsidR="006A05D2" w:rsidRPr="00E4434E">
        <w:rPr>
          <w:highlight w:val="yellow"/>
        </w:rPr>
        <w:t xml:space="preserve"> studies</w:t>
      </w:r>
      <w:proofErr w:type="gramStart"/>
      <w:r w:rsidR="006A05D2" w:rsidRPr="00E4434E">
        <w:rPr>
          <w:highlight w:val="yellow"/>
        </w:rPr>
        <w:t>.</w:t>
      </w:r>
      <w:r w:rsidR="00380FF7" w:rsidRPr="00380FF7">
        <w:rPr>
          <w:color w:val="000000"/>
          <w:highlight w:val="yellow"/>
          <w:vertAlign w:val="superscript"/>
        </w:rPr>
        <w:t>[</w:t>
      </w:r>
      <w:proofErr w:type="gramEnd"/>
      <w:r w:rsidR="00380FF7" w:rsidRPr="00380FF7">
        <w:rPr>
          <w:color w:val="000000"/>
          <w:highlight w:val="yellow"/>
          <w:vertAlign w:val="superscript"/>
        </w:rPr>
        <w:t>30,31]</w:t>
      </w:r>
      <w:r w:rsidR="006240D9" w:rsidRPr="00E4434E">
        <w:rPr>
          <w:highlight w:val="yellow"/>
        </w:rPr>
        <w:t xml:space="preserve"> Interestingly, both methods also consistently</w:t>
      </w:r>
      <w:r w:rsidR="006240D9">
        <w:t xml:space="preserve"> </w:t>
      </w:r>
      <w:r w:rsidRPr="00B21B3A">
        <w:t>render a smaller tortuosity factor for the thicker compressed electrodes, compared to the thinner ones</w:t>
      </w:r>
      <w:r w:rsidR="00DD4F95" w:rsidRPr="00B21B3A">
        <w:t xml:space="preserve">. This </w:t>
      </w:r>
      <w:r w:rsidR="0039287E" w:rsidRPr="00B21B3A">
        <w:t>result</w:t>
      </w:r>
      <w:r w:rsidRPr="00B21B3A">
        <w:t xml:space="preserve"> </w:t>
      </w:r>
      <w:r w:rsidR="009E25DC" w:rsidRPr="00B21B3A">
        <w:t>is counterintuitive considering</w:t>
      </w:r>
      <w:r w:rsidRPr="00B21B3A">
        <w:t xml:space="preserve"> the higher </w:t>
      </w:r>
      <w:r w:rsidR="006240D9" w:rsidRPr="006A05D2">
        <w:rPr>
          <w:highlight w:val="yellow"/>
        </w:rPr>
        <w:t>value of</w:t>
      </w:r>
      <w:r w:rsidRPr="00B21B3A">
        <w:t xml:space="preserve"> resistance, specifically </w:t>
      </w:r>
      <w:r w:rsidR="009E25DC" w:rsidRPr="00B21B3A">
        <w:t xml:space="preserve">the </w:t>
      </w:r>
      <w:r w:rsidRPr="00B21B3A">
        <w:t>diffusion resistance coefficient, of the compressed electrodes with the higher loading, as demonstrated in Figure</w:t>
      </w:r>
      <w:r w:rsidR="006240D9">
        <w:t>s</w:t>
      </w:r>
      <w:r w:rsidRPr="00B21B3A">
        <w:t xml:space="preserve"> 3 and 4.</w:t>
      </w:r>
    </w:p>
    <w:p w14:paraId="4CACC7C5" w14:textId="6579C2DF" w:rsidR="00F020B9" w:rsidRPr="00B21B3A" w:rsidRDefault="00F020B9" w:rsidP="00421433">
      <w:pPr>
        <w:pStyle w:val="TableCaption"/>
        <w:spacing w:before="360"/>
        <w:rPr>
          <w:lang w:val="en-US"/>
        </w:rPr>
      </w:pPr>
      <w:proofErr w:type="gramStart"/>
      <w:r w:rsidRPr="00B21B3A">
        <w:rPr>
          <w:b/>
          <w:lang w:val="en-US"/>
        </w:rPr>
        <w:t>Table 1.</w:t>
      </w:r>
      <w:proofErr w:type="gramEnd"/>
      <w:r w:rsidRPr="00B21B3A">
        <w:rPr>
          <w:lang w:val="en-US"/>
        </w:rPr>
        <w:t xml:space="preserve"> Tortuosity factors of the compressed </w:t>
      </w:r>
      <w:r w:rsidR="00DA3807">
        <w:rPr>
          <w:lang w:val="en-US"/>
        </w:rPr>
        <w:t xml:space="preserve">(108 MPa) </w:t>
      </w:r>
      <w:r w:rsidRPr="00B21B3A">
        <w:rPr>
          <w:lang w:val="en-US"/>
        </w:rPr>
        <w:t>and pristine electrodes</w:t>
      </w:r>
      <w:r w:rsidR="00DA3807">
        <w:rPr>
          <w:lang w:val="en-US"/>
        </w:rPr>
        <w:t>,</w:t>
      </w:r>
      <w:r w:rsidRPr="00B21B3A">
        <w:rPr>
          <w:lang w:val="en-US"/>
        </w:rPr>
        <w:t xml:space="preserve"> with the lower and higher sulfur-loadings</w:t>
      </w:r>
      <w:r w:rsidR="00DA3807">
        <w:rPr>
          <w:lang w:val="en-US"/>
        </w:rPr>
        <w:t>,</w:t>
      </w:r>
      <w:r w:rsidRPr="00B21B3A">
        <w:rPr>
          <w:lang w:val="en-US"/>
        </w:rPr>
        <w:t xml:space="preserve"> derived from </w:t>
      </w:r>
      <w:proofErr w:type="gramStart"/>
      <w:r w:rsidRPr="00B21B3A">
        <w:rPr>
          <w:lang w:val="en-US"/>
        </w:rPr>
        <w:t>EIS</w:t>
      </w:r>
      <w:r w:rsidR="00DA3807">
        <w:rPr>
          <w:lang w:val="en-US"/>
        </w:rPr>
        <w:t xml:space="preserve"> </w:t>
      </w:r>
      <w:r w:rsidRPr="00B21B3A">
        <w:rPr>
          <w:lang w:val="en-US"/>
        </w:rPr>
        <w:t xml:space="preserve"> and</w:t>
      </w:r>
      <w:proofErr w:type="gramEnd"/>
      <w:r w:rsidRPr="00B21B3A">
        <w:rPr>
          <w:lang w:val="en-US"/>
        </w:rPr>
        <w:t xml:space="preserve"> XRCT</w:t>
      </w:r>
      <w:r w:rsidR="00DA3807">
        <w:rPr>
          <w:lang w:val="en-US"/>
        </w:rPr>
        <w:t xml:space="preserve"> measurements</w:t>
      </w:r>
      <w:r w:rsidRPr="00B21B3A">
        <w:rPr>
          <w:lang w:val="en-US"/>
        </w:rPr>
        <w:t>.</w:t>
      </w:r>
    </w:p>
    <w:tbl>
      <w:tblPr>
        <w:tblW w:w="0" w:type="auto"/>
        <w:tblLook w:val="01E0" w:firstRow="1" w:lastRow="1" w:firstColumn="1" w:lastColumn="1" w:noHBand="0" w:noVBand="0"/>
      </w:tblPr>
      <w:tblGrid>
        <w:gridCol w:w="963"/>
        <w:gridCol w:w="962"/>
        <w:gridCol w:w="992"/>
        <w:gridCol w:w="966"/>
        <w:gridCol w:w="992"/>
      </w:tblGrid>
      <w:tr w:rsidR="00B21B3A" w:rsidRPr="00B21B3A" w14:paraId="600B2E65" w14:textId="77777777" w:rsidTr="009C1C08">
        <w:tc>
          <w:tcPr>
            <w:tcW w:w="963" w:type="dxa"/>
            <w:vMerge w:val="restart"/>
            <w:tcBorders>
              <w:top w:val="single" w:sz="4" w:space="0" w:color="auto"/>
            </w:tcBorders>
            <w:vAlign w:val="center"/>
          </w:tcPr>
          <w:p w14:paraId="1B78A40A" w14:textId="77777777" w:rsidR="00F020B9" w:rsidRPr="00B21B3A" w:rsidRDefault="00F020B9" w:rsidP="00421433">
            <w:pPr>
              <w:pStyle w:val="TableHead"/>
              <w:jc w:val="left"/>
              <w:rPr>
                <w:lang w:val="en-US"/>
              </w:rPr>
            </w:pPr>
            <w:r w:rsidRPr="00B21B3A">
              <w:rPr>
                <w:lang w:val="en-US"/>
              </w:rPr>
              <w:t xml:space="preserve">S-loading / </w:t>
            </w:r>
            <w:proofErr w:type="spellStart"/>
            <w:r w:rsidRPr="00B21B3A">
              <w:rPr>
                <w:lang w:val="en-US"/>
              </w:rPr>
              <w:t>mg</w:t>
            </w:r>
            <w:r w:rsidRPr="00B21B3A">
              <w:rPr>
                <w:vertAlign w:val="subscript"/>
                <w:lang w:val="en-US"/>
              </w:rPr>
              <w:t>S</w:t>
            </w:r>
            <w:proofErr w:type="spellEnd"/>
            <w:r w:rsidRPr="00B21B3A">
              <w:rPr>
                <w:lang w:val="en-US"/>
              </w:rPr>
              <w:t xml:space="preserve"> cm</w:t>
            </w:r>
            <w:r w:rsidRPr="00B21B3A">
              <w:rPr>
                <w:vertAlign w:val="superscript"/>
                <w:lang w:val="en-US"/>
              </w:rPr>
              <w:t>-2</w:t>
            </w:r>
          </w:p>
        </w:tc>
        <w:tc>
          <w:tcPr>
            <w:tcW w:w="1954" w:type="dxa"/>
            <w:gridSpan w:val="2"/>
            <w:tcBorders>
              <w:top w:val="single" w:sz="4" w:space="0" w:color="auto"/>
            </w:tcBorders>
            <w:vAlign w:val="center"/>
          </w:tcPr>
          <w:p w14:paraId="7E39D471" w14:textId="7762AA1A" w:rsidR="00F020B9" w:rsidRPr="00B21B3A" w:rsidRDefault="00DA3807" w:rsidP="00DA3807">
            <w:pPr>
              <w:pStyle w:val="TableHead"/>
              <w:rPr>
                <w:lang w:val="en-US"/>
              </w:rPr>
            </w:pPr>
            <w:r>
              <w:rPr>
                <w:rFonts w:ascii="Helvetica" w:hAnsi="Helvetica"/>
                <w:lang w:val="en-US"/>
              </w:rPr>
              <w:t xml:space="preserve">From </w:t>
            </w:r>
            <w:r w:rsidR="00F020B9" w:rsidRPr="00B21B3A">
              <w:rPr>
                <w:rFonts w:ascii="Helvetica" w:hAnsi="Helvetica"/>
                <w:lang w:val="en-US"/>
              </w:rPr>
              <w:t>EIS</w:t>
            </w:r>
          </w:p>
        </w:tc>
        <w:tc>
          <w:tcPr>
            <w:tcW w:w="1958" w:type="dxa"/>
            <w:gridSpan w:val="2"/>
            <w:tcBorders>
              <w:top w:val="single" w:sz="4" w:space="0" w:color="auto"/>
            </w:tcBorders>
            <w:vAlign w:val="center"/>
          </w:tcPr>
          <w:p w14:paraId="0B97F7D4" w14:textId="472ED816" w:rsidR="00F020B9" w:rsidRPr="00B21B3A" w:rsidRDefault="00DA3807" w:rsidP="00DA3807">
            <w:pPr>
              <w:pStyle w:val="TableHead"/>
              <w:rPr>
                <w:lang w:val="en-US"/>
              </w:rPr>
            </w:pPr>
            <w:r>
              <w:rPr>
                <w:rFonts w:ascii="Helvetica" w:hAnsi="Helvetica"/>
                <w:lang w:val="en-US"/>
              </w:rPr>
              <w:t xml:space="preserve">From </w:t>
            </w:r>
            <w:r w:rsidR="00F020B9" w:rsidRPr="00B21B3A">
              <w:rPr>
                <w:rFonts w:ascii="Helvetica" w:hAnsi="Helvetica"/>
                <w:lang w:val="en-US"/>
              </w:rPr>
              <w:t>XRCT</w:t>
            </w:r>
          </w:p>
        </w:tc>
      </w:tr>
      <w:tr w:rsidR="00B21B3A" w:rsidRPr="00B21B3A" w14:paraId="1DB744EC" w14:textId="77777777" w:rsidTr="009C1C08">
        <w:tc>
          <w:tcPr>
            <w:tcW w:w="963" w:type="dxa"/>
            <w:vMerge/>
            <w:tcBorders>
              <w:bottom w:val="single" w:sz="8" w:space="0" w:color="000000"/>
            </w:tcBorders>
          </w:tcPr>
          <w:p w14:paraId="27FFC33E" w14:textId="77777777" w:rsidR="00F020B9" w:rsidRPr="00B21B3A" w:rsidRDefault="00F020B9" w:rsidP="00421433">
            <w:pPr>
              <w:pStyle w:val="TableHead"/>
              <w:rPr>
                <w:lang w:val="en-US"/>
              </w:rPr>
            </w:pPr>
          </w:p>
        </w:tc>
        <w:tc>
          <w:tcPr>
            <w:tcW w:w="962" w:type="dxa"/>
            <w:tcBorders>
              <w:bottom w:val="single" w:sz="8" w:space="0" w:color="000000"/>
            </w:tcBorders>
            <w:vAlign w:val="center"/>
          </w:tcPr>
          <w:p w14:paraId="19F1E03E" w14:textId="77777777" w:rsidR="00F020B9" w:rsidRPr="00B21B3A" w:rsidRDefault="00F020B9" w:rsidP="00421433">
            <w:pPr>
              <w:pStyle w:val="TableHead"/>
              <w:rPr>
                <w:lang w:val="en-US"/>
              </w:rPr>
            </w:pPr>
            <w:r w:rsidRPr="00B21B3A">
              <w:rPr>
                <w:rFonts w:ascii="Helvetica" w:hAnsi="Helvetica"/>
                <w:lang w:val="en-US"/>
              </w:rPr>
              <w:t>pristine</w:t>
            </w:r>
          </w:p>
        </w:tc>
        <w:tc>
          <w:tcPr>
            <w:tcW w:w="992" w:type="dxa"/>
            <w:tcBorders>
              <w:bottom w:val="single" w:sz="8" w:space="0" w:color="000000"/>
            </w:tcBorders>
            <w:vAlign w:val="center"/>
          </w:tcPr>
          <w:p w14:paraId="6F345F45" w14:textId="77777777" w:rsidR="00F020B9" w:rsidRPr="00B21B3A" w:rsidRDefault="00F020B9" w:rsidP="00421433">
            <w:pPr>
              <w:pStyle w:val="TableHead"/>
              <w:rPr>
                <w:lang w:val="en-US"/>
              </w:rPr>
            </w:pPr>
            <w:r w:rsidRPr="00B21B3A">
              <w:rPr>
                <w:rFonts w:ascii="Helvetica" w:hAnsi="Helvetica"/>
                <w:lang w:val="en-US"/>
              </w:rPr>
              <w:t>compressed</w:t>
            </w:r>
          </w:p>
        </w:tc>
        <w:tc>
          <w:tcPr>
            <w:tcW w:w="966" w:type="dxa"/>
            <w:tcBorders>
              <w:bottom w:val="single" w:sz="8" w:space="0" w:color="000000"/>
            </w:tcBorders>
            <w:vAlign w:val="center"/>
          </w:tcPr>
          <w:p w14:paraId="4737D579" w14:textId="77777777" w:rsidR="00F020B9" w:rsidRPr="00B21B3A" w:rsidRDefault="00F020B9" w:rsidP="00421433">
            <w:pPr>
              <w:pStyle w:val="TableHead"/>
              <w:rPr>
                <w:lang w:val="en-US"/>
              </w:rPr>
            </w:pPr>
            <w:r w:rsidRPr="00B21B3A">
              <w:rPr>
                <w:rFonts w:ascii="Helvetica" w:hAnsi="Helvetica"/>
                <w:lang w:val="en-US"/>
              </w:rPr>
              <w:t>pristine</w:t>
            </w:r>
          </w:p>
        </w:tc>
        <w:tc>
          <w:tcPr>
            <w:tcW w:w="992" w:type="dxa"/>
            <w:tcBorders>
              <w:bottom w:val="single" w:sz="8" w:space="0" w:color="000000"/>
            </w:tcBorders>
            <w:vAlign w:val="center"/>
          </w:tcPr>
          <w:p w14:paraId="44056317" w14:textId="77777777" w:rsidR="00F020B9" w:rsidRPr="00B21B3A" w:rsidRDefault="00F020B9" w:rsidP="00421433">
            <w:pPr>
              <w:pStyle w:val="TableHead"/>
              <w:rPr>
                <w:lang w:val="en-US"/>
              </w:rPr>
            </w:pPr>
            <w:r w:rsidRPr="00B21B3A">
              <w:rPr>
                <w:rFonts w:ascii="Helvetica" w:hAnsi="Helvetica"/>
                <w:lang w:val="en-US"/>
              </w:rPr>
              <w:t>compressed</w:t>
            </w:r>
          </w:p>
        </w:tc>
      </w:tr>
      <w:tr w:rsidR="00B21B3A" w:rsidRPr="00B21B3A" w14:paraId="376EE593" w14:textId="77777777" w:rsidTr="009C1C08">
        <w:tc>
          <w:tcPr>
            <w:tcW w:w="963" w:type="dxa"/>
            <w:tcBorders>
              <w:top w:val="single" w:sz="8" w:space="0" w:color="000000"/>
            </w:tcBorders>
            <w:vAlign w:val="center"/>
          </w:tcPr>
          <w:p w14:paraId="1ADBC3DD" w14:textId="77777777" w:rsidR="00F020B9" w:rsidRPr="00B21B3A" w:rsidRDefault="00F020B9" w:rsidP="00421433">
            <w:pPr>
              <w:pStyle w:val="TableBody"/>
              <w:rPr>
                <w:lang w:val="en-US"/>
              </w:rPr>
            </w:pPr>
            <w:r w:rsidRPr="00B21B3A">
              <w:rPr>
                <w:rFonts w:ascii="Helvetica" w:hAnsi="Helvetica"/>
                <w:lang w:val="en-US"/>
              </w:rPr>
              <w:t>2.0–2.5</w:t>
            </w:r>
          </w:p>
        </w:tc>
        <w:tc>
          <w:tcPr>
            <w:tcW w:w="962" w:type="dxa"/>
            <w:tcBorders>
              <w:top w:val="single" w:sz="8" w:space="0" w:color="000000"/>
            </w:tcBorders>
            <w:vAlign w:val="center"/>
          </w:tcPr>
          <w:p w14:paraId="7BF5BC9D" w14:textId="76F1882A" w:rsidR="00F020B9" w:rsidRPr="00B21B3A" w:rsidRDefault="00F020B9" w:rsidP="00421433">
            <w:pPr>
              <w:pStyle w:val="TableBody"/>
              <w:rPr>
                <w:lang w:val="en-US"/>
              </w:rPr>
            </w:pPr>
            <w:r w:rsidRPr="00B21B3A">
              <w:rPr>
                <w:rFonts w:ascii="Helvetica" w:hAnsi="Helvetica"/>
                <w:lang w:val="en-US"/>
              </w:rPr>
              <w:t>2.</w:t>
            </w:r>
            <w:r w:rsidR="00A32C9F">
              <w:rPr>
                <w:rFonts w:ascii="Helvetica" w:hAnsi="Helvetica"/>
                <w:lang w:val="en-US"/>
              </w:rPr>
              <w:t>5</w:t>
            </w:r>
          </w:p>
        </w:tc>
        <w:tc>
          <w:tcPr>
            <w:tcW w:w="992" w:type="dxa"/>
            <w:tcBorders>
              <w:top w:val="single" w:sz="8" w:space="0" w:color="000000"/>
            </w:tcBorders>
            <w:vAlign w:val="center"/>
          </w:tcPr>
          <w:p w14:paraId="1D51D03E" w14:textId="1A5D04FE" w:rsidR="00F020B9" w:rsidRPr="00B21B3A" w:rsidRDefault="00F020B9" w:rsidP="00421433">
            <w:pPr>
              <w:pStyle w:val="TableBody"/>
              <w:rPr>
                <w:lang w:val="en-US"/>
              </w:rPr>
            </w:pPr>
            <w:r w:rsidRPr="00B21B3A">
              <w:rPr>
                <w:rFonts w:ascii="Helvetica" w:hAnsi="Helvetica"/>
                <w:lang w:val="en-US"/>
              </w:rPr>
              <w:t>4.</w:t>
            </w:r>
            <w:r w:rsidR="00A32C9F">
              <w:rPr>
                <w:rFonts w:ascii="Helvetica" w:hAnsi="Helvetica"/>
                <w:lang w:val="en-US"/>
              </w:rPr>
              <w:t>5</w:t>
            </w:r>
          </w:p>
        </w:tc>
        <w:tc>
          <w:tcPr>
            <w:tcW w:w="966" w:type="dxa"/>
            <w:tcBorders>
              <w:top w:val="single" w:sz="8" w:space="0" w:color="000000"/>
            </w:tcBorders>
            <w:vAlign w:val="center"/>
          </w:tcPr>
          <w:p w14:paraId="66AEA214" w14:textId="36E912B8" w:rsidR="00F020B9" w:rsidRPr="00B21B3A" w:rsidRDefault="00F020B9" w:rsidP="00421433">
            <w:pPr>
              <w:pStyle w:val="TableBody"/>
              <w:rPr>
                <w:lang w:val="en-US"/>
              </w:rPr>
            </w:pPr>
            <w:r w:rsidRPr="00B21B3A">
              <w:rPr>
                <w:rFonts w:ascii="Helvetica" w:hAnsi="Helvetica"/>
                <w:lang w:val="en-US"/>
              </w:rPr>
              <w:t>1.</w:t>
            </w:r>
            <w:r w:rsidR="00A32C9F">
              <w:rPr>
                <w:rFonts w:ascii="Helvetica" w:hAnsi="Helvetica"/>
                <w:lang w:val="en-US"/>
              </w:rPr>
              <w:t>3</w:t>
            </w:r>
          </w:p>
        </w:tc>
        <w:tc>
          <w:tcPr>
            <w:tcW w:w="992" w:type="dxa"/>
            <w:tcBorders>
              <w:top w:val="single" w:sz="8" w:space="0" w:color="000000"/>
            </w:tcBorders>
            <w:vAlign w:val="center"/>
          </w:tcPr>
          <w:p w14:paraId="548CC503" w14:textId="186BB194" w:rsidR="00F020B9" w:rsidRPr="00B21B3A" w:rsidRDefault="00F020B9" w:rsidP="00421433">
            <w:pPr>
              <w:pStyle w:val="TableBody"/>
              <w:rPr>
                <w:lang w:val="en-US"/>
              </w:rPr>
            </w:pPr>
            <w:r w:rsidRPr="00B21B3A">
              <w:rPr>
                <w:rFonts w:ascii="Helvetica" w:hAnsi="Helvetica"/>
                <w:lang w:val="en-US"/>
              </w:rPr>
              <w:t>2.2</w:t>
            </w:r>
          </w:p>
        </w:tc>
      </w:tr>
      <w:tr w:rsidR="00F020B9" w:rsidRPr="00B21B3A" w14:paraId="28E5841D" w14:textId="77777777" w:rsidTr="009C1C08">
        <w:tc>
          <w:tcPr>
            <w:tcW w:w="963" w:type="dxa"/>
            <w:tcBorders>
              <w:bottom w:val="single" w:sz="8" w:space="0" w:color="000000"/>
            </w:tcBorders>
            <w:vAlign w:val="center"/>
          </w:tcPr>
          <w:p w14:paraId="3469F7F1" w14:textId="77777777" w:rsidR="00F020B9" w:rsidRPr="00B21B3A" w:rsidRDefault="00F020B9" w:rsidP="00421433">
            <w:pPr>
              <w:pStyle w:val="TableBody"/>
              <w:rPr>
                <w:lang w:val="en-US"/>
              </w:rPr>
            </w:pPr>
            <w:r w:rsidRPr="00B21B3A">
              <w:rPr>
                <w:rFonts w:ascii="Helvetica" w:hAnsi="Helvetica"/>
                <w:lang w:val="en-US"/>
              </w:rPr>
              <w:t>3.0–3.5</w:t>
            </w:r>
          </w:p>
        </w:tc>
        <w:tc>
          <w:tcPr>
            <w:tcW w:w="962" w:type="dxa"/>
            <w:tcBorders>
              <w:bottom w:val="single" w:sz="8" w:space="0" w:color="000000"/>
            </w:tcBorders>
            <w:vAlign w:val="center"/>
          </w:tcPr>
          <w:p w14:paraId="6059B396" w14:textId="76884AB6" w:rsidR="00F020B9" w:rsidRPr="00B21B3A" w:rsidRDefault="00F020B9" w:rsidP="00421433">
            <w:pPr>
              <w:pStyle w:val="TableBody"/>
              <w:rPr>
                <w:lang w:val="en-US"/>
              </w:rPr>
            </w:pPr>
            <w:r w:rsidRPr="00B21B3A">
              <w:rPr>
                <w:rFonts w:ascii="Helvetica" w:hAnsi="Helvetica"/>
                <w:lang w:val="en-US"/>
              </w:rPr>
              <w:t>2.</w:t>
            </w:r>
            <w:r w:rsidR="00A32C9F">
              <w:rPr>
                <w:rFonts w:ascii="Helvetica" w:hAnsi="Helvetica"/>
                <w:lang w:val="en-US"/>
              </w:rPr>
              <w:t>2</w:t>
            </w:r>
          </w:p>
        </w:tc>
        <w:tc>
          <w:tcPr>
            <w:tcW w:w="992" w:type="dxa"/>
            <w:tcBorders>
              <w:bottom w:val="single" w:sz="8" w:space="0" w:color="000000"/>
            </w:tcBorders>
            <w:vAlign w:val="center"/>
          </w:tcPr>
          <w:p w14:paraId="6C4B75EE" w14:textId="1A298551" w:rsidR="00F020B9" w:rsidRPr="00B21B3A" w:rsidRDefault="00F020B9" w:rsidP="00421433">
            <w:pPr>
              <w:pStyle w:val="TableBody"/>
              <w:rPr>
                <w:lang w:val="en-US"/>
              </w:rPr>
            </w:pPr>
            <w:r w:rsidRPr="00B21B3A">
              <w:rPr>
                <w:rFonts w:ascii="Helvetica" w:hAnsi="Helvetica"/>
                <w:lang w:val="en-US"/>
              </w:rPr>
              <w:t>3.</w:t>
            </w:r>
            <w:r w:rsidR="00A32C9F">
              <w:rPr>
                <w:rFonts w:ascii="Helvetica" w:hAnsi="Helvetica"/>
                <w:lang w:val="en-US"/>
              </w:rPr>
              <w:t>7</w:t>
            </w:r>
          </w:p>
        </w:tc>
        <w:tc>
          <w:tcPr>
            <w:tcW w:w="966" w:type="dxa"/>
            <w:tcBorders>
              <w:bottom w:val="single" w:sz="8" w:space="0" w:color="000000"/>
            </w:tcBorders>
            <w:vAlign w:val="center"/>
          </w:tcPr>
          <w:p w14:paraId="25F80FA4" w14:textId="10B8B8FA" w:rsidR="00F020B9" w:rsidRPr="00B21B3A" w:rsidRDefault="00F020B9" w:rsidP="00421433">
            <w:pPr>
              <w:pStyle w:val="TableBody"/>
              <w:rPr>
                <w:lang w:val="en-US"/>
              </w:rPr>
            </w:pPr>
            <w:r w:rsidRPr="00B21B3A">
              <w:rPr>
                <w:rFonts w:ascii="Helvetica" w:hAnsi="Helvetica"/>
                <w:lang w:val="en-US"/>
              </w:rPr>
              <w:t>1.</w:t>
            </w:r>
            <w:r w:rsidR="00A32C9F">
              <w:rPr>
                <w:rFonts w:ascii="Helvetica" w:hAnsi="Helvetica"/>
                <w:lang w:val="en-US"/>
              </w:rPr>
              <w:t>4</w:t>
            </w:r>
          </w:p>
        </w:tc>
        <w:tc>
          <w:tcPr>
            <w:tcW w:w="992" w:type="dxa"/>
            <w:tcBorders>
              <w:bottom w:val="single" w:sz="8" w:space="0" w:color="000000"/>
            </w:tcBorders>
            <w:vAlign w:val="center"/>
          </w:tcPr>
          <w:p w14:paraId="387CDAE0" w14:textId="07AFA48E" w:rsidR="00F020B9" w:rsidRPr="00B21B3A" w:rsidRDefault="00F020B9" w:rsidP="00421433">
            <w:pPr>
              <w:pStyle w:val="TableBody"/>
              <w:rPr>
                <w:lang w:val="en-US"/>
              </w:rPr>
            </w:pPr>
            <w:r w:rsidRPr="00B21B3A">
              <w:rPr>
                <w:rFonts w:ascii="Helvetica" w:hAnsi="Helvetica"/>
                <w:lang w:val="en-US"/>
              </w:rPr>
              <w:t>1.</w:t>
            </w:r>
            <w:r w:rsidR="00A32C9F">
              <w:rPr>
                <w:rFonts w:ascii="Helvetica" w:hAnsi="Helvetica"/>
                <w:lang w:val="en-US"/>
              </w:rPr>
              <w:t>6</w:t>
            </w:r>
          </w:p>
        </w:tc>
      </w:tr>
    </w:tbl>
    <w:p w14:paraId="080A23FB" w14:textId="77777777" w:rsidR="00F020B9" w:rsidRPr="00B21B3A" w:rsidRDefault="00F020B9" w:rsidP="009C1C08">
      <w:pPr>
        <w:pStyle w:val="P1"/>
      </w:pPr>
    </w:p>
    <w:p w14:paraId="081306B0" w14:textId="20FA3031" w:rsidR="00F020B9" w:rsidRPr="00B21B3A" w:rsidRDefault="00F020B9" w:rsidP="009C1C08">
      <w:pPr>
        <w:pStyle w:val="P1"/>
      </w:pPr>
      <w:r w:rsidRPr="00B21B3A">
        <w:t xml:space="preserve">The mismatch between </w:t>
      </w:r>
      <w:r w:rsidR="0039287E" w:rsidRPr="00B21B3A">
        <w:t xml:space="preserve">the changes in </w:t>
      </w:r>
      <w:r w:rsidRPr="00B21B3A">
        <w:t xml:space="preserve">cell resistance and tortuosity factors is explained by further examination of the XRCT </w:t>
      </w:r>
      <w:r w:rsidR="0039287E" w:rsidRPr="00B21B3A">
        <w:t>images</w:t>
      </w:r>
      <w:r w:rsidRPr="00B21B3A">
        <w:t xml:space="preserve">. The cross-sections parallel to the thickness direction of the pristine and </w:t>
      </w:r>
      <w:r w:rsidR="0039287E" w:rsidRPr="00B21B3A">
        <w:t xml:space="preserve">heavily </w:t>
      </w:r>
      <w:r w:rsidRPr="00B21B3A">
        <w:t>compressed</w:t>
      </w:r>
      <w:r w:rsidR="0039287E" w:rsidRPr="00B21B3A">
        <w:t xml:space="preserve"> (108 MPa)</w:t>
      </w:r>
      <w:r w:rsidRPr="00B21B3A">
        <w:t xml:space="preserve"> electrodes at two sulfur-loadings are shown in Figure 5. </w:t>
      </w:r>
      <w:r w:rsidR="00D63C43" w:rsidRPr="00B21B3A">
        <w:t>T</w:t>
      </w:r>
      <w:r w:rsidRPr="00B21B3A">
        <w:t xml:space="preserve">he brightness </w:t>
      </w:r>
      <w:r w:rsidR="00D63C43" w:rsidRPr="00B21B3A">
        <w:t>i</w:t>
      </w:r>
      <w:r w:rsidRPr="00B21B3A">
        <w:t xml:space="preserve">n the XRCT data </w:t>
      </w:r>
      <w:r w:rsidR="00D63C43" w:rsidRPr="00B21B3A">
        <w:t>represents the x-ray attenuation and the</w:t>
      </w:r>
      <w:r w:rsidRPr="00B21B3A">
        <w:t xml:space="preserve"> sulfur filled carbon particles are the brightest, followed by the other carbon components and polymeric binders, leaving the voids as the darkest area. The effect of mechanical compression is manifested by the more condensed structure at both sulfur-loadings. However, there are </w:t>
      </w:r>
      <w:r w:rsidR="0039287E" w:rsidRPr="00B21B3A">
        <w:t>obvious</w:t>
      </w:r>
      <w:r w:rsidRPr="00B21B3A">
        <w:t xml:space="preserve"> </w:t>
      </w:r>
      <w:r w:rsidR="0039287E" w:rsidRPr="00B21B3A">
        <w:t>vertical void channels</w:t>
      </w:r>
      <w:r w:rsidRPr="00B21B3A">
        <w:t xml:space="preserve"> in the compressed thicker electrode, but not in the compressed thinner electrode. This distinction is more pronounced in the cross-sections perpendicular to the thickness direction in Figure 6, </w:t>
      </w:r>
    </w:p>
    <w:p w14:paraId="5CF451BF" w14:textId="77777777" w:rsidR="00F020B9" w:rsidRPr="00B21B3A" w:rsidRDefault="00F020B9" w:rsidP="009C1C08">
      <w:pPr>
        <w:pStyle w:val="P1"/>
      </w:pPr>
    </w:p>
    <w:p w14:paraId="23F0F4FD" w14:textId="77777777" w:rsidR="00F020B9" w:rsidRPr="00B21B3A" w:rsidRDefault="00F020B9" w:rsidP="00F342A9">
      <w:r w:rsidRPr="00B21B3A">
        <w:rPr>
          <w:noProof/>
          <w:lang w:val="en-GB" w:eastAsia="en-GB"/>
        </w:rPr>
        <w:lastRenderedPageBreak/>
        <w:drawing>
          <wp:inline distT="0" distB="0" distL="0" distR="0" wp14:anchorId="045CB2AA" wp14:editId="733ECFE3">
            <wp:extent cx="3095625" cy="518556"/>
            <wp:effectExtent l="0" t="0" r="317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95625" cy="518556"/>
                    </a:xfrm>
                    <a:prstGeom prst="rect">
                      <a:avLst/>
                    </a:prstGeom>
                  </pic:spPr>
                </pic:pic>
              </a:graphicData>
            </a:graphic>
          </wp:inline>
        </w:drawing>
      </w:r>
    </w:p>
    <w:p w14:paraId="6DF35743" w14:textId="77777777" w:rsidR="00F020B9" w:rsidRPr="00B21B3A" w:rsidRDefault="00F020B9" w:rsidP="00F342A9">
      <w:r w:rsidRPr="00B21B3A">
        <w:rPr>
          <w:noProof/>
          <w:lang w:val="en-GB" w:eastAsia="en-GB"/>
        </w:rPr>
        <w:drawing>
          <wp:inline distT="0" distB="0" distL="0" distR="0" wp14:anchorId="4BBA3724" wp14:editId="41E24DB3">
            <wp:extent cx="3095625" cy="43213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95625" cy="432130"/>
                    </a:xfrm>
                    <a:prstGeom prst="rect">
                      <a:avLst/>
                    </a:prstGeom>
                  </pic:spPr>
                </pic:pic>
              </a:graphicData>
            </a:graphic>
          </wp:inline>
        </w:drawing>
      </w:r>
    </w:p>
    <w:p w14:paraId="2B679EE0" w14:textId="77777777" w:rsidR="00F020B9" w:rsidRPr="00B21B3A" w:rsidRDefault="00F020B9" w:rsidP="00F342A9">
      <w:r w:rsidRPr="00B21B3A">
        <w:rPr>
          <w:noProof/>
          <w:lang w:val="en-GB" w:eastAsia="en-GB"/>
        </w:rPr>
        <w:drawing>
          <wp:inline distT="0" distB="0" distL="0" distR="0" wp14:anchorId="21CB9BE7" wp14:editId="1B28B886">
            <wp:extent cx="3095625" cy="728980"/>
            <wp:effectExtent l="0" t="0" r="3175" b="0"/>
            <wp:docPr id="14" name="Picture 14" descr="A picture containing text, person, out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person, outdoor, peopl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095625" cy="728980"/>
                    </a:xfrm>
                    <a:prstGeom prst="rect">
                      <a:avLst/>
                    </a:prstGeom>
                  </pic:spPr>
                </pic:pic>
              </a:graphicData>
            </a:graphic>
          </wp:inline>
        </w:drawing>
      </w:r>
    </w:p>
    <w:p w14:paraId="4146C2D4" w14:textId="77777777" w:rsidR="00F020B9" w:rsidRPr="00B21B3A" w:rsidRDefault="00F020B9" w:rsidP="00F342A9">
      <w:r w:rsidRPr="00B21B3A">
        <w:rPr>
          <w:noProof/>
          <w:lang w:val="en-GB" w:eastAsia="en-GB"/>
        </w:rPr>
        <w:drawing>
          <wp:inline distT="0" distB="0" distL="0" distR="0" wp14:anchorId="043BAAB9" wp14:editId="00113DF9">
            <wp:extent cx="3095625" cy="657225"/>
            <wp:effectExtent l="0" t="0" r="3175" b="3175"/>
            <wp:docPr id="15" name="Picture 15" descr="A picture containing text, person, outdoor,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person, outdoor, black&#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095625" cy="657225"/>
                    </a:xfrm>
                    <a:prstGeom prst="rect">
                      <a:avLst/>
                    </a:prstGeom>
                  </pic:spPr>
                </pic:pic>
              </a:graphicData>
            </a:graphic>
          </wp:inline>
        </w:drawing>
      </w:r>
    </w:p>
    <w:p w14:paraId="52AD157B" w14:textId="2BAF47CA" w:rsidR="00F020B9" w:rsidRPr="00B21B3A" w:rsidRDefault="00F020B9" w:rsidP="00EC34BA">
      <w:pPr>
        <w:jc w:val="both"/>
        <w:rPr>
          <w:rFonts w:ascii="Arial" w:hAnsi="Arial" w:cs="Arial"/>
          <w:sz w:val="14"/>
          <w:szCs w:val="14"/>
          <w:lang w:val="en-US"/>
        </w:rPr>
      </w:pPr>
      <w:proofErr w:type="gramStart"/>
      <w:r w:rsidRPr="00B21B3A">
        <w:rPr>
          <w:rFonts w:ascii="Arial" w:hAnsi="Arial" w:cs="Arial"/>
          <w:b/>
          <w:bCs/>
          <w:sz w:val="14"/>
          <w:szCs w:val="14"/>
          <w:lang w:val="en-US"/>
        </w:rPr>
        <w:t>Figure 5.</w:t>
      </w:r>
      <w:proofErr w:type="gramEnd"/>
      <w:r w:rsidRPr="00B21B3A">
        <w:rPr>
          <w:rFonts w:ascii="Arial" w:hAnsi="Arial" w:cs="Arial"/>
          <w:sz w:val="14"/>
          <w:szCs w:val="14"/>
          <w:lang w:val="en-US"/>
        </w:rPr>
        <w:t xml:space="preserve"> </w:t>
      </w:r>
      <w:r w:rsidR="00743FB3" w:rsidRPr="00B21B3A">
        <w:rPr>
          <w:rFonts w:ascii="Arial" w:hAnsi="Arial" w:cs="Arial"/>
          <w:sz w:val="14"/>
          <w:szCs w:val="14"/>
          <w:lang w:val="en-US"/>
        </w:rPr>
        <w:t>Cross-sections through the x-ray tomography image volumes parallel to the thickness direction</w:t>
      </w:r>
      <w:r w:rsidRPr="00B21B3A">
        <w:rPr>
          <w:rFonts w:ascii="Arial" w:hAnsi="Arial" w:cs="Arial"/>
          <w:sz w:val="14"/>
          <w:szCs w:val="14"/>
          <w:lang w:val="en-US"/>
        </w:rPr>
        <w:t xml:space="preserve">. From top to bottom, the images are from pristine and compressed electrodes with a sulfur-loading of 2.0-2.5 </w:t>
      </w:r>
      <w:proofErr w:type="spellStart"/>
      <w:r w:rsidRPr="00B21B3A">
        <w:rPr>
          <w:rFonts w:ascii="Arial" w:hAnsi="Arial" w:cs="Arial"/>
          <w:sz w:val="14"/>
          <w:szCs w:val="14"/>
          <w:lang w:val="en-US"/>
        </w:rPr>
        <w:t>mg</w:t>
      </w:r>
      <w:r w:rsidRPr="00B21B3A">
        <w:rPr>
          <w:rFonts w:ascii="Arial" w:hAnsi="Arial" w:cs="Arial"/>
          <w:sz w:val="14"/>
          <w:szCs w:val="14"/>
          <w:vertAlign w:val="subscript"/>
          <w:lang w:val="en-US"/>
        </w:rPr>
        <w:t>S</w:t>
      </w:r>
      <w:proofErr w:type="spellEnd"/>
      <w:r w:rsidRPr="00B21B3A">
        <w:rPr>
          <w:rFonts w:ascii="Arial" w:hAnsi="Arial" w:cs="Arial"/>
          <w:sz w:val="14"/>
          <w:szCs w:val="14"/>
          <w:lang w:val="en-US"/>
        </w:rPr>
        <w:t xml:space="preserve"> cm</w:t>
      </w:r>
      <w:r w:rsidRPr="00B21B3A">
        <w:rPr>
          <w:rFonts w:ascii="Arial" w:hAnsi="Arial" w:cs="Arial"/>
          <w:sz w:val="14"/>
          <w:szCs w:val="14"/>
          <w:vertAlign w:val="superscript"/>
          <w:lang w:val="en-US"/>
        </w:rPr>
        <w:t>-2</w:t>
      </w:r>
      <w:r w:rsidRPr="00B21B3A">
        <w:rPr>
          <w:rFonts w:ascii="Arial" w:hAnsi="Arial" w:cs="Arial"/>
          <w:sz w:val="14"/>
          <w:szCs w:val="14"/>
          <w:lang w:val="en-US"/>
        </w:rPr>
        <w:t xml:space="preserve">, and pristine and compressed electrodes with a sulfur-loading of 3.0-3.5 </w:t>
      </w:r>
      <w:proofErr w:type="spellStart"/>
      <w:r w:rsidRPr="00B21B3A">
        <w:rPr>
          <w:rFonts w:ascii="Arial" w:hAnsi="Arial" w:cs="Arial"/>
          <w:sz w:val="14"/>
          <w:szCs w:val="14"/>
          <w:lang w:val="en-US"/>
        </w:rPr>
        <w:t>mg</w:t>
      </w:r>
      <w:r w:rsidRPr="00B21B3A">
        <w:rPr>
          <w:rFonts w:ascii="Arial" w:hAnsi="Arial" w:cs="Arial"/>
          <w:sz w:val="14"/>
          <w:szCs w:val="14"/>
          <w:vertAlign w:val="subscript"/>
          <w:lang w:val="en-US"/>
        </w:rPr>
        <w:t>S</w:t>
      </w:r>
      <w:proofErr w:type="spellEnd"/>
      <w:r w:rsidRPr="00B21B3A">
        <w:rPr>
          <w:rFonts w:ascii="Arial" w:hAnsi="Arial" w:cs="Arial"/>
          <w:sz w:val="14"/>
          <w:szCs w:val="14"/>
          <w:lang w:val="en-US"/>
        </w:rPr>
        <w:t xml:space="preserve"> cm</w:t>
      </w:r>
      <w:r w:rsidRPr="00B21B3A">
        <w:rPr>
          <w:rFonts w:ascii="Arial" w:hAnsi="Arial" w:cs="Arial"/>
          <w:sz w:val="14"/>
          <w:szCs w:val="14"/>
          <w:vertAlign w:val="superscript"/>
          <w:lang w:val="en-US"/>
        </w:rPr>
        <w:t>-2</w:t>
      </w:r>
      <w:r w:rsidRPr="00B21B3A">
        <w:rPr>
          <w:rFonts w:ascii="Arial" w:hAnsi="Arial" w:cs="Arial"/>
          <w:sz w:val="14"/>
          <w:szCs w:val="14"/>
          <w:lang w:val="en-US"/>
        </w:rPr>
        <w:t xml:space="preserve">. </w:t>
      </w:r>
      <w:r w:rsidR="00233FBB" w:rsidRPr="00B21B3A">
        <w:rPr>
          <w:rFonts w:ascii="Arial" w:hAnsi="Arial" w:cs="Arial"/>
          <w:sz w:val="14"/>
          <w:szCs w:val="14"/>
          <w:lang w:val="en-US"/>
        </w:rPr>
        <w:t xml:space="preserve">The </w:t>
      </w:r>
      <w:r w:rsidRPr="00B21B3A">
        <w:rPr>
          <w:rFonts w:ascii="Arial" w:hAnsi="Arial" w:cs="Arial"/>
          <w:sz w:val="14"/>
          <w:szCs w:val="14"/>
          <w:lang w:val="en-US"/>
        </w:rPr>
        <w:t xml:space="preserve">Al current collector can be </w:t>
      </w:r>
      <w:r w:rsidR="00233FBB" w:rsidRPr="00B21B3A">
        <w:rPr>
          <w:rFonts w:ascii="Arial" w:hAnsi="Arial" w:cs="Arial"/>
          <w:sz w:val="14"/>
          <w:szCs w:val="14"/>
          <w:lang w:val="en-US"/>
        </w:rPr>
        <w:t xml:space="preserve">seen as a light grey layer </w:t>
      </w:r>
      <w:r w:rsidRPr="00B21B3A">
        <w:rPr>
          <w:rFonts w:ascii="Arial" w:hAnsi="Arial" w:cs="Arial"/>
          <w:sz w:val="14"/>
          <w:szCs w:val="14"/>
          <w:lang w:val="en-US"/>
        </w:rPr>
        <w:t>under each electrode.</w:t>
      </w:r>
    </w:p>
    <w:p w14:paraId="57C4A5E8" w14:textId="77777777" w:rsidR="00EC0121" w:rsidRPr="00B21B3A" w:rsidRDefault="00EC0121" w:rsidP="00EC34BA">
      <w:pPr>
        <w:jc w:val="both"/>
        <w:rPr>
          <w:rFonts w:ascii="Arial" w:hAnsi="Arial" w:cs="Arial"/>
          <w:sz w:val="14"/>
          <w:szCs w:val="14"/>
          <w:lang w:val="en-AU"/>
        </w:rPr>
      </w:pPr>
    </w:p>
    <w:p w14:paraId="551E010D" w14:textId="77777777" w:rsidR="00F020B9" w:rsidRPr="00B21B3A" w:rsidRDefault="00F020B9" w:rsidP="00C9336B">
      <w:r w:rsidRPr="00B21B3A">
        <w:rPr>
          <w:noProof/>
          <w:lang w:val="en-GB" w:eastAsia="en-GB"/>
        </w:rPr>
        <w:drawing>
          <wp:inline distT="0" distB="0" distL="0" distR="0" wp14:anchorId="308326DD" wp14:editId="3276C8F9">
            <wp:extent cx="3095625" cy="3708400"/>
            <wp:effectExtent l="0" t="0" r="3175" b="0"/>
            <wp:docPr id="17" name="Picture 17" descr="A picture containing text,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tile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95625" cy="3708400"/>
                    </a:xfrm>
                    <a:prstGeom prst="rect">
                      <a:avLst/>
                    </a:prstGeom>
                  </pic:spPr>
                </pic:pic>
              </a:graphicData>
            </a:graphic>
          </wp:inline>
        </w:drawing>
      </w:r>
    </w:p>
    <w:p w14:paraId="5B10B6C0" w14:textId="2986EF56" w:rsidR="00F020B9" w:rsidRPr="00B21B3A" w:rsidRDefault="00F020B9" w:rsidP="003348C4">
      <w:pPr>
        <w:jc w:val="both"/>
        <w:rPr>
          <w:rFonts w:ascii="Arial" w:hAnsi="Arial" w:cs="Arial"/>
          <w:sz w:val="14"/>
          <w:szCs w:val="14"/>
          <w:lang w:val="en-AU"/>
        </w:rPr>
      </w:pPr>
      <w:proofErr w:type="gramStart"/>
      <w:r w:rsidRPr="00B21B3A">
        <w:rPr>
          <w:rFonts w:ascii="Arial" w:hAnsi="Arial" w:cs="Arial"/>
          <w:b/>
          <w:bCs/>
          <w:sz w:val="14"/>
          <w:szCs w:val="14"/>
          <w:lang w:val="en-US"/>
        </w:rPr>
        <w:t>Figure 6.</w:t>
      </w:r>
      <w:proofErr w:type="gramEnd"/>
      <w:r w:rsidRPr="00B21B3A">
        <w:rPr>
          <w:rFonts w:ascii="Arial" w:hAnsi="Arial" w:cs="Arial"/>
          <w:sz w:val="14"/>
          <w:szCs w:val="14"/>
          <w:lang w:val="en-US"/>
        </w:rPr>
        <w:t xml:space="preserve"> </w:t>
      </w:r>
      <w:r w:rsidR="00233FBB" w:rsidRPr="00B21B3A">
        <w:rPr>
          <w:rFonts w:ascii="Arial" w:hAnsi="Arial" w:cs="Arial"/>
          <w:sz w:val="14"/>
          <w:szCs w:val="14"/>
          <w:lang w:val="en-US"/>
        </w:rPr>
        <w:t xml:space="preserve">Cross-sections through the x-ray tomography image volumes </w:t>
      </w:r>
      <w:r w:rsidRPr="00B21B3A">
        <w:rPr>
          <w:rFonts w:ascii="Arial" w:hAnsi="Arial" w:cs="Arial"/>
          <w:sz w:val="14"/>
          <w:szCs w:val="14"/>
          <w:lang w:val="en-US"/>
        </w:rPr>
        <w:t xml:space="preserve">perpendicular to the thickness direction. The images are from a) pristine and b) compressed electrodes with a sulfur-loading of 2.0-2.5 </w:t>
      </w:r>
      <w:proofErr w:type="spellStart"/>
      <w:r w:rsidRPr="00B21B3A">
        <w:rPr>
          <w:rFonts w:ascii="Arial" w:hAnsi="Arial" w:cs="Arial"/>
          <w:sz w:val="14"/>
          <w:szCs w:val="14"/>
          <w:lang w:val="en-US"/>
        </w:rPr>
        <w:t>mg</w:t>
      </w:r>
      <w:r w:rsidRPr="00B21B3A">
        <w:rPr>
          <w:rFonts w:ascii="Arial" w:hAnsi="Arial" w:cs="Arial"/>
          <w:sz w:val="14"/>
          <w:szCs w:val="14"/>
          <w:vertAlign w:val="subscript"/>
          <w:lang w:val="en-US"/>
        </w:rPr>
        <w:t>S</w:t>
      </w:r>
      <w:proofErr w:type="spellEnd"/>
      <w:r w:rsidRPr="00B21B3A">
        <w:rPr>
          <w:rFonts w:ascii="Arial" w:hAnsi="Arial" w:cs="Arial"/>
          <w:sz w:val="14"/>
          <w:szCs w:val="14"/>
          <w:lang w:val="en-US"/>
        </w:rPr>
        <w:t xml:space="preserve"> cm</w:t>
      </w:r>
      <w:r w:rsidRPr="00B21B3A">
        <w:rPr>
          <w:rFonts w:ascii="Arial" w:hAnsi="Arial" w:cs="Arial"/>
          <w:sz w:val="14"/>
          <w:szCs w:val="14"/>
          <w:vertAlign w:val="superscript"/>
          <w:lang w:val="en-US"/>
        </w:rPr>
        <w:t>-2</w:t>
      </w:r>
      <w:r w:rsidRPr="00B21B3A">
        <w:rPr>
          <w:rFonts w:ascii="Arial" w:hAnsi="Arial" w:cs="Arial"/>
          <w:sz w:val="14"/>
          <w:szCs w:val="14"/>
          <w:lang w:val="en-US"/>
        </w:rPr>
        <w:t xml:space="preserve"> and c) pristine and d) compressed electrodes with a sulfur-loading of 3.0-3.5 </w:t>
      </w:r>
      <w:proofErr w:type="spellStart"/>
      <w:r w:rsidRPr="00B21B3A">
        <w:rPr>
          <w:rFonts w:ascii="Arial" w:hAnsi="Arial" w:cs="Arial"/>
          <w:sz w:val="14"/>
          <w:szCs w:val="14"/>
          <w:lang w:val="en-US"/>
        </w:rPr>
        <w:t>mg</w:t>
      </w:r>
      <w:r w:rsidRPr="00B21B3A">
        <w:rPr>
          <w:rFonts w:ascii="Arial" w:hAnsi="Arial" w:cs="Arial"/>
          <w:sz w:val="14"/>
          <w:szCs w:val="14"/>
          <w:vertAlign w:val="subscript"/>
          <w:lang w:val="en-US"/>
        </w:rPr>
        <w:t>S</w:t>
      </w:r>
      <w:proofErr w:type="spellEnd"/>
      <w:r w:rsidRPr="00B21B3A">
        <w:rPr>
          <w:rFonts w:ascii="Arial" w:hAnsi="Arial" w:cs="Arial"/>
          <w:sz w:val="14"/>
          <w:szCs w:val="14"/>
          <w:lang w:val="en-US"/>
        </w:rPr>
        <w:t xml:space="preserve"> cm</w:t>
      </w:r>
      <w:r w:rsidRPr="00B21B3A">
        <w:rPr>
          <w:rFonts w:ascii="Arial" w:hAnsi="Arial" w:cs="Arial"/>
          <w:sz w:val="14"/>
          <w:szCs w:val="14"/>
          <w:vertAlign w:val="superscript"/>
          <w:lang w:val="en-US"/>
        </w:rPr>
        <w:t>-2</w:t>
      </w:r>
      <w:r w:rsidRPr="00B21B3A">
        <w:rPr>
          <w:rFonts w:ascii="Arial" w:hAnsi="Arial" w:cs="Arial"/>
          <w:sz w:val="14"/>
          <w:szCs w:val="14"/>
          <w:lang w:val="en-US"/>
        </w:rPr>
        <w:t>.</w:t>
      </w:r>
    </w:p>
    <w:p w14:paraId="126B5EE5" w14:textId="77777777" w:rsidR="003348C4" w:rsidRPr="00B21B3A" w:rsidRDefault="003348C4" w:rsidP="003348C4">
      <w:pPr>
        <w:jc w:val="both"/>
        <w:rPr>
          <w:rFonts w:ascii="Arial" w:hAnsi="Arial" w:cs="Arial"/>
          <w:sz w:val="14"/>
          <w:szCs w:val="14"/>
          <w:lang w:val="en-AU"/>
        </w:rPr>
      </w:pPr>
    </w:p>
    <w:p w14:paraId="2E52393A" w14:textId="77777777" w:rsidR="00CB7337" w:rsidRDefault="00CB7337" w:rsidP="009C1C08">
      <w:pPr>
        <w:pStyle w:val="P1"/>
      </w:pPr>
      <w:proofErr w:type="gramStart"/>
      <w:r w:rsidRPr="00B21B3A">
        <w:t>where</w:t>
      </w:r>
      <w:proofErr w:type="gramEnd"/>
      <w:r w:rsidRPr="00B21B3A">
        <w:t xml:space="preserve"> a continuous void (~20 µm wide) can be observed in the compressed electrode with the higher sulfur-loading in Figure 6d. The formation of such wide voids may stem from the narrower voids (~10 µm wide) in the pristine electrode with the higher sulfur-loading, as displayed in Figure 6c. </w:t>
      </w:r>
      <w:r w:rsidRPr="002F3EA6">
        <w:rPr>
          <w:color w:val="000000" w:themeColor="text1"/>
        </w:rPr>
        <w:t xml:space="preserve">While these vertical gaps </w:t>
      </w:r>
      <w:r>
        <w:rPr>
          <w:color w:val="000000" w:themeColor="text1"/>
        </w:rPr>
        <w:t>can explain the lower tortuosity of the compressed thicker electrode in comparison to that of the thinner one</w:t>
      </w:r>
      <w:r w:rsidRPr="002F3EA6">
        <w:rPr>
          <w:color w:val="000000" w:themeColor="text1"/>
        </w:rPr>
        <w:t xml:space="preserve">, </w:t>
      </w:r>
      <w:r w:rsidRPr="00B21B3A">
        <w:t>such cracks have been reported to degrade the performance of electrodes in Li-ion batteries. For the Li</w:t>
      </w:r>
      <w:r w:rsidRPr="00B21B3A">
        <w:softHyphen/>
        <w:t xml:space="preserve">–S system, it is reasonable to assume that the cracks have a negative influence on the kinetics of the </w:t>
      </w:r>
      <w:r w:rsidRPr="00B21B3A">
        <w:lastRenderedPageBreak/>
        <w:t xml:space="preserve">redox reactions of the sulfur species because such damage of the carbon matrix renders the carbon particles susceptible to detachment when the electrode experiences volume change as sulfur species dissolve and precipitate repeatedly. The loss of conductive surface area of the carbon matrix leads to both higher charge-transfer resistance and worse transport properties inside the remaining porous electrode, which is reflected by the higher diffusion resistance coefficient, as seen for the electrode with 37% porosity in Figure 4. </w:t>
      </w:r>
    </w:p>
    <w:p w14:paraId="2B3FDAF6" w14:textId="6B8BE4ED" w:rsidR="00F020B9" w:rsidRPr="00B21B3A" w:rsidRDefault="00F020B9" w:rsidP="009C1C08">
      <w:pPr>
        <w:pStyle w:val="P1"/>
      </w:pPr>
      <w:r w:rsidRPr="00B21B3A">
        <w:t xml:space="preserve">To verify the hypothesis </w:t>
      </w:r>
      <w:r w:rsidR="003348C4" w:rsidRPr="00B21B3A">
        <w:t>on the influence of the large voids on the kinetics of discharge and charge processes</w:t>
      </w:r>
      <w:r w:rsidRPr="00B21B3A">
        <w:t xml:space="preserve">, a series of operando XRD measurements </w:t>
      </w:r>
      <w:r w:rsidR="00CB5F8A" w:rsidRPr="00B21B3A">
        <w:t>were</w:t>
      </w:r>
      <w:r w:rsidRPr="00B21B3A">
        <w:t xml:space="preserve"> carried out on the compressed electrodes at both sulfur-loadings</w:t>
      </w:r>
      <w:r w:rsidR="003348C4" w:rsidRPr="00B21B3A">
        <w:t xml:space="preserve"> and compared to the results obtained from the pristine electrodes in the previous study</w:t>
      </w:r>
      <w:r w:rsidRPr="00B21B3A">
        <w:t>.</w:t>
      </w:r>
      <w:r w:rsidR="00380FF7" w:rsidRPr="00380FF7">
        <w:rPr>
          <w:color w:val="000000"/>
          <w:vertAlign w:val="superscript"/>
        </w:rPr>
        <w:t>[32]</w:t>
      </w:r>
      <w:r w:rsidR="0089312E" w:rsidRPr="00B21B3A">
        <w:t xml:space="preserve"> </w:t>
      </w:r>
      <w:r w:rsidRPr="00B21B3A">
        <w:t>In Figure 7, except for about 20 Ω cm</w:t>
      </w:r>
      <w:r w:rsidRPr="00B21B3A">
        <w:rPr>
          <w:vertAlign w:val="superscript"/>
        </w:rPr>
        <w:t>2</w:t>
      </w:r>
      <w:r w:rsidRPr="00B21B3A">
        <w:t xml:space="preserve"> increase in the internal resistance,</w:t>
      </w:r>
      <w:r w:rsidR="0062762B" w:rsidRPr="00B21B3A">
        <w:t xml:space="preserve"> which may be introduced by the modifications on the coin cells for X-ray transmission,</w:t>
      </w:r>
      <w:r w:rsidRPr="00B21B3A">
        <w:t xml:space="preserve"> </w:t>
      </w:r>
      <w:r w:rsidR="00CB5F8A" w:rsidRPr="00B21B3A">
        <w:t xml:space="preserve">it can be seen that </w:t>
      </w:r>
      <w:r w:rsidRPr="00B21B3A">
        <w:t>the trends in the voltage and resistance profiles of the operando XRD cells are comparable to the cells in Figure 3 and 4. From the integrated intensity of the 111 reflection of Li</w:t>
      </w:r>
      <w:r w:rsidRPr="00B21B3A">
        <w:rPr>
          <w:vertAlign w:val="subscript"/>
        </w:rPr>
        <w:t>2</w:t>
      </w:r>
      <w:r w:rsidRPr="00B21B3A">
        <w:t>S in the fourth row of Figure 7, it can be inferred that in the compressed electrode with the higher sulfur-loading</w:t>
      </w:r>
      <w:r w:rsidR="00410914" w:rsidRPr="00B21B3A">
        <w:t xml:space="preserve"> (‘S-L=3.1 pressed’)</w:t>
      </w:r>
      <w:r w:rsidRPr="00B21B3A">
        <w:t xml:space="preserve">, only one third of </w:t>
      </w:r>
      <w:r w:rsidR="00410914" w:rsidRPr="00B21B3A">
        <w:t xml:space="preserve">amount of </w:t>
      </w:r>
      <w:r w:rsidR="00CB5F8A" w:rsidRPr="00B21B3A">
        <w:t xml:space="preserve">the </w:t>
      </w:r>
      <w:r w:rsidRPr="00B21B3A">
        <w:t xml:space="preserve">precipitate is found in comparison to the case in the </w:t>
      </w:r>
      <w:r w:rsidR="00410914" w:rsidRPr="00B21B3A">
        <w:t>thicker pristine electrode (‘S-L=3.3 pristine’)</w:t>
      </w:r>
      <w:r w:rsidRPr="00B21B3A">
        <w:t>. In contrast, the amount of Li</w:t>
      </w:r>
      <w:r w:rsidRPr="00B21B3A">
        <w:rPr>
          <w:vertAlign w:val="subscript"/>
        </w:rPr>
        <w:t>2</w:t>
      </w:r>
      <w:r w:rsidRPr="00B21B3A">
        <w:t>S at the end of discharge in the pressed thinner electrode</w:t>
      </w:r>
      <w:r w:rsidR="00410914" w:rsidRPr="00B21B3A">
        <w:t xml:space="preserve"> (‘S-L=2.4 pressed’)</w:t>
      </w:r>
      <w:r w:rsidRPr="00B21B3A">
        <w:t xml:space="preserve"> is only slightly lower than in its pristine counterpart</w:t>
      </w:r>
      <w:r w:rsidR="00410914" w:rsidRPr="00B21B3A">
        <w:t xml:space="preserve"> (‘S-L=2.5 pristine’)</w:t>
      </w:r>
      <w:r w:rsidRPr="00B21B3A">
        <w:t>. The intensity-to-charge ratio (</w:t>
      </w:r>
      <w:proofErr w:type="spellStart"/>
      <w:r w:rsidRPr="00B21B3A">
        <w:t>dI</w:t>
      </w:r>
      <w:proofErr w:type="spellEnd"/>
      <w:r w:rsidRPr="00B21B3A">
        <w:t>/</w:t>
      </w:r>
      <w:proofErr w:type="spellStart"/>
      <w:r w:rsidRPr="00B21B3A">
        <w:t>dq</w:t>
      </w:r>
      <w:proofErr w:type="spellEnd"/>
      <w:r w:rsidRPr="00B21B3A">
        <w:t xml:space="preserve">) analysis shows that the electrode structure of the pressed thicker electrode cannot sustain a precipitation rate </w:t>
      </w:r>
      <w:proofErr w:type="gramStart"/>
      <w:r w:rsidRPr="00B21B3A">
        <w:t>of 5 mAh</w:t>
      </w:r>
      <w:r w:rsidRPr="00B21B3A">
        <w:rPr>
          <w:vertAlign w:val="superscript"/>
        </w:rPr>
        <w:t>-1</w:t>
      </w:r>
      <w:r w:rsidRPr="00B21B3A">
        <w:t xml:space="preserve"> that is found on the lower discharge plateau in all other cells</w:t>
      </w:r>
      <w:proofErr w:type="gramEnd"/>
      <w:r w:rsidRPr="00B21B3A">
        <w:t>. The precipitation rate in the compressed thicker electrode starts to decrease when its diffusion resistance increases drastically, which indicates transport limitation</w:t>
      </w:r>
      <w:r w:rsidR="00060E86" w:rsidRPr="00B21B3A">
        <w:t>s</w:t>
      </w:r>
      <w:r w:rsidRPr="00B21B3A">
        <w:t xml:space="preserve"> in the discharge reaction.</w:t>
      </w:r>
      <w:r w:rsidR="00380FF7" w:rsidRPr="00380FF7">
        <w:rPr>
          <w:color w:val="000000"/>
        </w:rPr>
        <w:t>[24,33]</w:t>
      </w:r>
      <w:r w:rsidRPr="00B21B3A">
        <w:t xml:space="preserve"> This corroborates the above rationale of the negative effect of large voids in the </w:t>
      </w:r>
      <w:r w:rsidR="0062762B" w:rsidRPr="00B21B3A">
        <w:t>compressed</w:t>
      </w:r>
      <w:r w:rsidRPr="00B21B3A">
        <w:t xml:space="preserve"> electrode, despite its lower tortuosity factor compared to the </w:t>
      </w:r>
      <w:r w:rsidR="0038470B" w:rsidRPr="00B21B3A">
        <w:t>compressed</w:t>
      </w:r>
      <w:r w:rsidRPr="00B21B3A">
        <w:t xml:space="preserve"> electrode without large voids.</w:t>
      </w:r>
    </w:p>
    <w:p w14:paraId="4BBFE8D5" w14:textId="77777777" w:rsidR="00F020B9" w:rsidRPr="00B21B3A" w:rsidRDefault="00F020B9" w:rsidP="00AD541E">
      <w:pPr>
        <w:rPr>
          <w:lang w:val="en-US"/>
        </w:rPr>
      </w:pPr>
      <w:r w:rsidRPr="00B21B3A">
        <w:rPr>
          <w:noProof/>
          <w:lang w:val="en-GB" w:eastAsia="en-GB"/>
        </w:rPr>
        <w:lastRenderedPageBreak/>
        <w:drawing>
          <wp:inline distT="0" distB="0" distL="0" distR="0" wp14:anchorId="1208D406" wp14:editId="77BA9C4E">
            <wp:extent cx="3035300" cy="3505200"/>
            <wp:effectExtent l="0" t="0" r="0" b="0"/>
            <wp:docPr id="18"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line 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35300" cy="3505200"/>
                    </a:xfrm>
                    <a:prstGeom prst="rect">
                      <a:avLst/>
                    </a:prstGeom>
                  </pic:spPr>
                </pic:pic>
              </a:graphicData>
            </a:graphic>
          </wp:inline>
        </w:drawing>
      </w:r>
    </w:p>
    <w:p w14:paraId="1C540893" w14:textId="621F49E8" w:rsidR="00F020B9" w:rsidRPr="00B21B3A" w:rsidRDefault="00F020B9" w:rsidP="00AD541E">
      <w:pPr>
        <w:jc w:val="both"/>
        <w:rPr>
          <w:rFonts w:ascii="Arial" w:hAnsi="Arial" w:cs="Arial"/>
          <w:sz w:val="14"/>
          <w:szCs w:val="14"/>
          <w:lang w:val="en-AU"/>
        </w:rPr>
      </w:pPr>
      <w:proofErr w:type="gramStart"/>
      <w:r w:rsidRPr="00B21B3A">
        <w:rPr>
          <w:rFonts w:ascii="Arial" w:hAnsi="Arial" w:cs="Arial"/>
          <w:b/>
          <w:bCs/>
          <w:sz w:val="14"/>
          <w:szCs w:val="14"/>
          <w:lang w:val="en-US"/>
        </w:rPr>
        <w:t>Figure 7.</w:t>
      </w:r>
      <w:proofErr w:type="gramEnd"/>
      <w:r w:rsidRPr="00B21B3A">
        <w:rPr>
          <w:rFonts w:ascii="Arial" w:hAnsi="Arial" w:cs="Arial"/>
          <w:sz w:val="14"/>
          <w:szCs w:val="14"/>
          <w:lang w:val="en-US"/>
        </w:rPr>
        <w:t xml:space="preserve"> Summary of operando X-ray diffraction results from four cells with pristine and compressed electrodes at both sulfur-loading (S-L) ranges. Cell voltage (E), internal resistance (R), diffusion resistance coefficient (k), normalized integrated intensity under the 111 reflection of Li</w:t>
      </w:r>
      <w:r w:rsidRPr="00B21B3A">
        <w:rPr>
          <w:rFonts w:ascii="Arial" w:hAnsi="Arial" w:cs="Arial"/>
          <w:sz w:val="14"/>
          <w:szCs w:val="14"/>
          <w:vertAlign w:val="subscript"/>
          <w:lang w:val="en-US"/>
        </w:rPr>
        <w:t>2</w:t>
      </w:r>
      <w:r w:rsidRPr="00B21B3A">
        <w:rPr>
          <w:rFonts w:ascii="Arial" w:hAnsi="Arial" w:cs="Arial"/>
          <w:sz w:val="14"/>
          <w:szCs w:val="14"/>
          <w:lang w:val="en-US"/>
        </w:rPr>
        <w:t>S (I) and its rate of changing with respect to the total charge passing through the cell (</w:t>
      </w:r>
      <w:proofErr w:type="spellStart"/>
      <w:r w:rsidRPr="00B21B3A">
        <w:rPr>
          <w:rFonts w:ascii="Arial" w:hAnsi="Arial" w:cs="Arial"/>
          <w:sz w:val="14"/>
          <w:szCs w:val="14"/>
          <w:lang w:val="en-US"/>
        </w:rPr>
        <w:t>dI</w:t>
      </w:r>
      <w:proofErr w:type="spellEnd"/>
      <w:r w:rsidRPr="00B21B3A">
        <w:rPr>
          <w:rFonts w:ascii="Arial" w:hAnsi="Arial" w:cs="Arial"/>
          <w:sz w:val="14"/>
          <w:szCs w:val="14"/>
          <w:lang w:val="en-US"/>
        </w:rPr>
        <w:t>/</w:t>
      </w:r>
      <w:proofErr w:type="spellStart"/>
      <w:r w:rsidRPr="00B21B3A">
        <w:rPr>
          <w:rFonts w:ascii="Arial" w:hAnsi="Arial" w:cs="Arial"/>
          <w:sz w:val="14"/>
          <w:szCs w:val="14"/>
          <w:lang w:val="en-US"/>
        </w:rPr>
        <w:t>dq</w:t>
      </w:r>
      <w:proofErr w:type="spellEnd"/>
      <w:r w:rsidRPr="00B21B3A">
        <w:rPr>
          <w:rFonts w:ascii="Arial" w:hAnsi="Arial" w:cs="Arial"/>
          <w:sz w:val="14"/>
          <w:szCs w:val="14"/>
          <w:lang w:val="en-US"/>
        </w:rPr>
        <w:t xml:space="preserve">) are plotted as a function of state of charge/discharge in terms of specific capacity (Q). </w:t>
      </w:r>
      <w:r w:rsidR="0015365A" w:rsidRPr="0015365A">
        <w:rPr>
          <w:rFonts w:ascii="Arial" w:hAnsi="Arial" w:cs="Arial"/>
          <w:sz w:val="14"/>
          <w:szCs w:val="14"/>
          <w:highlight w:val="yellow"/>
          <w:lang w:val="en-US"/>
        </w:rPr>
        <w:t xml:space="preserve">The plots in </w:t>
      </w:r>
      <w:r w:rsidR="0015365A">
        <w:rPr>
          <w:rFonts w:ascii="Arial" w:hAnsi="Arial" w:cs="Arial"/>
          <w:sz w:val="14"/>
          <w:szCs w:val="14"/>
          <w:highlight w:val="yellow"/>
          <w:lang w:val="en-US"/>
        </w:rPr>
        <w:t>each</w:t>
      </w:r>
      <w:r w:rsidR="0015365A" w:rsidRPr="0015365A">
        <w:rPr>
          <w:rFonts w:ascii="Arial" w:hAnsi="Arial" w:cs="Arial"/>
          <w:sz w:val="14"/>
          <w:szCs w:val="14"/>
          <w:highlight w:val="yellow"/>
          <w:lang w:val="en-US"/>
        </w:rPr>
        <w:t xml:space="preserve"> column share the same </w:t>
      </w:r>
      <w:r w:rsidR="0015365A">
        <w:rPr>
          <w:rFonts w:ascii="Arial" w:hAnsi="Arial" w:cs="Arial"/>
          <w:sz w:val="14"/>
          <w:szCs w:val="14"/>
          <w:highlight w:val="yellow"/>
          <w:lang w:val="en-US"/>
        </w:rPr>
        <w:t>X</w:t>
      </w:r>
      <w:r w:rsidR="0015365A" w:rsidRPr="0015365A">
        <w:rPr>
          <w:rFonts w:ascii="Arial" w:hAnsi="Arial" w:cs="Arial"/>
          <w:sz w:val="14"/>
          <w:szCs w:val="14"/>
          <w:highlight w:val="yellow"/>
          <w:lang w:val="en-US"/>
        </w:rPr>
        <w:t>-axis at the bottom.</w:t>
      </w:r>
      <w:r w:rsidR="0015365A">
        <w:rPr>
          <w:rFonts w:ascii="Arial" w:hAnsi="Arial" w:cs="Arial"/>
          <w:sz w:val="14"/>
          <w:szCs w:val="14"/>
          <w:lang w:val="en-US"/>
        </w:rPr>
        <w:t xml:space="preserve"> </w:t>
      </w:r>
      <w:r w:rsidRPr="00B21B3A">
        <w:rPr>
          <w:rFonts w:ascii="Arial" w:hAnsi="Arial" w:cs="Arial"/>
          <w:sz w:val="14"/>
          <w:szCs w:val="14"/>
          <w:lang w:val="en-US"/>
        </w:rPr>
        <w:t>The data of the cells with pristine electrodes are obtained from the dataset of previous work</w:t>
      </w:r>
      <w:proofErr w:type="gramStart"/>
      <w:r w:rsidRPr="00B21B3A">
        <w:rPr>
          <w:rFonts w:ascii="Arial" w:hAnsi="Arial" w:cs="Arial"/>
          <w:sz w:val="14"/>
          <w:szCs w:val="14"/>
          <w:lang w:val="en-US"/>
        </w:rPr>
        <w:t>.</w:t>
      </w:r>
      <w:r w:rsidR="00380FF7" w:rsidRPr="00380FF7">
        <w:rPr>
          <w:rFonts w:ascii="Arial" w:hAnsi="Arial" w:cs="Arial"/>
          <w:color w:val="000000"/>
          <w:sz w:val="14"/>
          <w:szCs w:val="14"/>
          <w:vertAlign w:val="superscript"/>
          <w:lang w:val="en-US"/>
        </w:rPr>
        <w:t>[</w:t>
      </w:r>
      <w:proofErr w:type="gramEnd"/>
      <w:r w:rsidR="00380FF7" w:rsidRPr="00380FF7">
        <w:rPr>
          <w:rFonts w:ascii="Arial" w:hAnsi="Arial" w:cs="Arial"/>
          <w:color w:val="000000"/>
          <w:sz w:val="14"/>
          <w:szCs w:val="14"/>
          <w:vertAlign w:val="superscript"/>
          <w:lang w:val="en-US"/>
        </w:rPr>
        <w:t>34]</w:t>
      </w:r>
      <w:r w:rsidRPr="00B21B3A">
        <w:rPr>
          <w:rFonts w:ascii="Arial" w:hAnsi="Arial" w:cs="Arial"/>
          <w:sz w:val="14"/>
          <w:szCs w:val="14"/>
          <w:lang w:val="en-US"/>
        </w:rPr>
        <w:t xml:space="preserve"> </w:t>
      </w:r>
      <w:r w:rsidR="009C09BB" w:rsidRPr="00B21B3A">
        <w:rPr>
          <w:rFonts w:ascii="Arial" w:hAnsi="Arial" w:cs="Arial"/>
          <w:sz w:val="14"/>
          <w:szCs w:val="14"/>
          <w:lang w:val="en-US"/>
        </w:rPr>
        <w:t xml:space="preserve">The </w:t>
      </w:r>
      <w:proofErr w:type="spellStart"/>
      <w:r w:rsidR="009C09BB" w:rsidRPr="00B21B3A">
        <w:rPr>
          <w:rFonts w:ascii="Arial" w:hAnsi="Arial" w:cs="Arial"/>
          <w:sz w:val="14"/>
          <w:szCs w:val="14"/>
          <w:lang w:val="en-US"/>
        </w:rPr>
        <w:t>dI</w:t>
      </w:r>
      <w:proofErr w:type="spellEnd"/>
      <w:r w:rsidR="009C09BB" w:rsidRPr="00B21B3A">
        <w:rPr>
          <w:rFonts w:ascii="Arial" w:hAnsi="Arial" w:cs="Arial"/>
          <w:sz w:val="14"/>
          <w:szCs w:val="14"/>
          <w:lang w:val="en-US"/>
        </w:rPr>
        <w:t>/</w:t>
      </w:r>
      <w:proofErr w:type="spellStart"/>
      <w:r w:rsidR="009C09BB" w:rsidRPr="00B21B3A">
        <w:rPr>
          <w:rFonts w:ascii="Arial" w:hAnsi="Arial" w:cs="Arial"/>
          <w:sz w:val="14"/>
          <w:szCs w:val="14"/>
          <w:lang w:val="en-US"/>
        </w:rPr>
        <w:t>dq</w:t>
      </w:r>
      <w:proofErr w:type="spellEnd"/>
      <w:r w:rsidR="009C09BB" w:rsidRPr="00B21B3A">
        <w:rPr>
          <w:rFonts w:ascii="Arial" w:hAnsi="Arial" w:cs="Arial"/>
          <w:sz w:val="14"/>
          <w:szCs w:val="14"/>
          <w:lang w:val="en-US"/>
        </w:rPr>
        <w:t xml:space="preserve"> values are smoothed by taking the average of three consecutive data points.</w:t>
      </w:r>
      <w:r w:rsidR="007E5AEE">
        <w:rPr>
          <w:rFonts w:ascii="Arial" w:hAnsi="Arial" w:cs="Arial"/>
          <w:sz w:val="14"/>
          <w:szCs w:val="14"/>
          <w:lang w:val="en-US"/>
        </w:rPr>
        <w:t xml:space="preserve"> </w:t>
      </w:r>
      <w:r w:rsidR="007E5AEE" w:rsidRPr="00DE5051">
        <w:rPr>
          <w:rFonts w:ascii="Arial" w:hAnsi="Arial" w:cs="Arial"/>
          <w:sz w:val="14"/>
          <w:szCs w:val="14"/>
          <w:highlight w:val="yellow"/>
          <w:lang w:val="en-US"/>
        </w:rPr>
        <w:t>The data presented here are from the 5</w:t>
      </w:r>
      <w:r w:rsidR="007E5AEE" w:rsidRPr="00DE5051">
        <w:rPr>
          <w:rFonts w:ascii="Arial" w:hAnsi="Arial" w:cs="Arial"/>
          <w:sz w:val="14"/>
          <w:szCs w:val="14"/>
          <w:highlight w:val="yellow"/>
          <w:vertAlign w:val="superscript"/>
          <w:lang w:val="en-US"/>
        </w:rPr>
        <w:t>th</w:t>
      </w:r>
      <w:r w:rsidR="007E5AEE" w:rsidRPr="00DE5051">
        <w:rPr>
          <w:rFonts w:ascii="Arial" w:hAnsi="Arial" w:cs="Arial"/>
          <w:sz w:val="14"/>
          <w:szCs w:val="14"/>
          <w:highlight w:val="yellow"/>
          <w:lang w:val="en-US"/>
        </w:rPr>
        <w:t xml:space="preserve"> cycle of </w:t>
      </w:r>
      <w:r w:rsidR="00B96E07" w:rsidRPr="00DE5051">
        <w:rPr>
          <w:rFonts w:ascii="Arial" w:hAnsi="Arial" w:cs="Arial"/>
          <w:sz w:val="14"/>
          <w:szCs w:val="14"/>
          <w:highlight w:val="yellow"/>
          <w:lang w:val="en-US"/>
        </w:rPr>
        <w:t>each</w:t>
      </w:r>
      <w:r w:rsidR="007E5AEE" w:rsidRPr="00DE5051">
        <w:rPr>
          <w:rFonts w:ascii="Arial" w:hAnsi="Arial" w:cs="Arial"/>
          <w:sz w:val="14"/>
          <w:szCs w:val="14"/>
          <w:highlight w:val="yellow"/>
          <w:lang w:val="en-US"/>
        </w:rPr>
        <w:t xml:space="preserve"> operando XRD</w:t>
      </w:r>
      <w:r w:rsidR="003D5BB1" w:rsidRPr="00DE5051">
        <w:rPr>
          <w:rFonts w:ascii="Arial" w:hAnsi="Arial" w:cs="Arial"/>
          <w:sz w:val="14"/>
          <w:szCs w:val="14"/>
          <w:highlight w:val="yellow"/>
          <w:lang w:val="en-US"/>
        </w:rPr>
        <w:t xml:space="preserve"> experiment.</w:t>
      </w:r>
    </w:p>
    <w:p w14:paraId="5ED9B708" w14:textId="77777777" w:rsidR="00F020B9" w:rsidRPr="00B21B3A" w:rsidRDefault="00F020B9" w:rsidP="00AD541E">
      <w:pPr>
        <w:rPr>
          <w:lang w:val="en-US"/>
        </w:rPr>
      </w:pPr>
    </w:p>
    <w:p w14:paraId="614FA09F" w14:textId="77777777" w:rsidR="00F020B9" w:rsidRPr="00B21B3A" w:rsidRDefault="00F020B9" w:rsidP="00AC7236">
      <w:pPr>
        <w:pStyle w:val="H1"/>
        <w:spacing w:before="0"/>
        <w:rPr>
          <w:lang w:val="en-US"/>
        </w:rPr>
      </w:pPr>
      <w:r w:rsidRPr="00B21B3A">
        <w:rPr>
          <w:lang w:val="en-US"/>
        </w:rPr>
        <w:t>Conclusion</w:t>
      </w:r>
    </w:p>
    <w:p w14:paraId="46D1D11F" w14:textId="76666659" w:rsidR="00F020B9" w:rsidRPr="00B21B3A" w:rsidRDefault="00F020B9" w:rsidP="00147477">
      <w:pPr>
        <w:pStyle w:val="P1"/>
      </w:pPr>
      <w:r w:rsidRPr="00B21B3A">
        <w:t>This work demonstrates mechanical compression as an effective way to manufacture S/C composite electrodes with high capacity density for tackling one of the biggest drawbacks of Li–S batteries, its low energy density. The capacity density of the S/C compos</w:t>
      </w:r>
      <w:r w:rsidRPr="00B21B3A">
        <w:rPr>
          <w:rFonts w:hint="eastAsia"/>
        </w:rPr>
        <w:t>ite electrodes with sulfur-loading ranging from 2.0 to 3.5 mg</w:t>
      </w:r>
      <w:r w:rsidRPr="00B21B3A">
        <w:rPr>
          <w:rFonts w:hint="eastAsia"/>
          <w:vertAlign w:val="subscript"/>
        </w:rPr>
        <w:t>S</w:t>
      </w:r>
      <w:r w:rsidRPr="00B21B3A">
        <w:rPr>
          <w:rFonts w:hint="eastAsia"/>
          <w:vertAlign w:val="superscript"/>
        </w:rPr>
        <w:t>-1</w:t>
      </w:r>
      <w:r w:rsidRPr="00B21B3A">
        <w:rPr>
          <w:rFonts w:hint="eastAsia"/>
        </w:rPr>
        <w:t xml:space="preserve"> cm</w:t>
      </w:r>
      <w:r w:rsidRPr="00B21B3A">
        <w:rPr>
          <w:rFonts w:hint="eastAsia"/>
          <w:vertAlign w:val="superscript"/>
        </w:rPr>
        <w:t>-2</w:t>
      </w:r>
      <w:r w:rsidRPr="00B21B3A">
        <w:rPr>
          <w:rFonts w:hint="eastAsia"/>
        </w:rPr>
        <w:t xml:space="preserve"> can be doubled by applying a normal pressure of 108 MPa at 50 </w:t>
      </w:r>
      <w:r w:rsidRPr="00B21B3A">
        <w:rPr>
          <w:rFonts w:hint="eastAsia"/>
        </w:rPr>
        <w:t>℃</w:t>
      </w:r>
      <w:r w:rsidRPr="00B21B3A">
        <w:rPr>
          <w:rFonts w:hint="eastAsia"/>
        </w:rPr>
        <w:t xml:space="preserve">. </w:t>
      </w:r>
      <w:r w:rsidR="009F60BE" w:rsidRPr="00B21B3A">
        <w:t xml:space="preserve">The impact of the compression on the electrochemical properties of the </w:t>
      </w:r>
      <w:r w:rsidR="00B515E6" w:rsidRPr="00B21B3A">
        <w:t xml:space="preserve">S/C </w:t>
      </w:r>
      <w:r w:rsidR="009F60BE" w:rsidRPr="00B21B3A">
        <w:t xml:space="preserve">electrodes, namely internal and diffusion </w:t>
      </w:r>
      <w:proofErr w:type="gramStart"/>
      <w:r w:rsidR="009F60BE" w:rsidRPr="00B21B3A">
        <w:t>resistances,</w:t>
      </w:r>
      <w:proofErr w:type="gramEnd"/>
      <w:r w:rsidR="009F60BE" w:rsidRPr="00B21B3A">
        <w:t xml:space="preserve"> is </w:t>
      </w:r>
      <w:r w:rsidR="00B515E6" w:rsidRPr="00B21B3A">
        <w:t>characterize</w:t>
      </w:r>
      <w:r w:rsidR="009F60BE" w:rsidRPr="00B21B3A">
        <w:t>d during cell operation for the first time</w:t>
      </w:r>
      <w:r w:rsidR="00B515E6" w:rsidRPr="00B21B3A">
        <w:t>.</w:t>
      </w:r>
      <w:r w:rsidR="009F60BE" w:rsidRPr="00B21B3A">
        <w:t xml:space="preserve"> </w:t>
      </w:r>
      <w:r w:rsidR="00CB7337" w:rsidRPr="004E7285">
        <w:rPr>
          <w:highlight w:val="yellow"/>
        </w:rPr>
        <w:t xml:space="preserve">Although </w:t>
      </w:r>
      <w:r w:rsidR="005F3C54" w:rsidRPr="004E7285">
        <w:rPr>
          <w:highlight w:val="yellow"/>
        </w:rPr>
        <w:t>the compressed electrode</w:t>
      </w:r>
      <w:r w:rsidR="00DE2EEE" w:rsidRPr="004E7285">
        <w:rPr>
          <w:highlight w:val="yellow"/>
        </w:rPr>
        <w:t xml:space="preserve"> structure is</w:t>
      </w:r>
      <w:r w:rsidR="005F3C54" w:rsidRPr="004E7285">
        <w:rPr>
          <w:highlight w:val="yellow"/>
        </w:rPr>
        <w:t xml:space="preserve"> found to</w:t>
      </w:r>
      <w:r w:rsidR="00DE2EEE" w:rsidRPr="004E7285">
        <w:rPr>
          <w:highlight w:val="yellow"/>
        </w:rPr>
        <w:t xml:space="preserve"> be relaxed along cycling, the </w:t>
      </w:r>
      <w:r w:rsidR="004E7285" w:rsidRPr="004E7285">
        <w:rPr>
          <w:highlight w:val="yellow"/>
        </w:rPr>
        <w:t>cycling stability is still improved</w:t>
      </w:r>
      <w:r w:rsidR="004E7285">
        <w:rPr>
          <w:highlight w:val="yellow"/>
        </w:rPr>
        <w:t xml:space="preserve"> in</w:t>
      </w:r>
      <w:r w:rsidR="004E7285" w:rsidRPr="004E7285">
        <w:rPr>
          <w:highlight w:val="yellow"/>
        </w:rPr>
        <w:t xml:space="preserve"> the heavily compressed electrodes.</w:t>
      </w:r>
      <w:r w:rsidR="005F3C54">
        <w:t xml:space="preserve"> </w:t>
      </w:r>
      <w:r w:rsidRPr="00B21B3A">
        <w:rPr>
          <w:rFonts w:hint="eastAsia"/>
        </w:rPr>
        <w:t xml:space="preserve">The increase in </w:t>
      </w:r>
      <w:r w:rsidR="009F60BE" w:rsidRPr="00B21B3A">
        <w:t xml:space="preserve">the </w:t>
      </w:r>
      <w:r w:rsidRPr="00B21B3A">
        <w:rPr>
          <w:rFonts w:hint="eastAsia"/>
        </w:rPr>
        <w:t>tortuosity factor accompanied by the lowered porosity in the</w:t>
      </w:r>
      <w:r w:rsidR="009F60BE" w:rsidRPr="00B21B3A">
        <w:t xml:space="preserve"> as-</w:t>
      </w:r>
      <w:r w:rsidRPr="00B21B3A">
        <w:rPr>
          <w:rFonts w:hint="eastAsia"/>
        </w:rPr>
        <w:t xml:space="preserve">pressed electrodes is quantified by both </w:t>
      </w:r>
      <w:r w:rsidRPr="00B21B3A">
        <w:t xml:space="preserve">the symmetric cell method via electrochemical impedance spectroscopy and the restricted diffusion method via three-dimensional image from X-ray computed tomography. Both methods render a consistent trend in tortuosity, which contradicts the higher diffusion resistance measured during constant-current cycling in the thicker compressed electrodes. A combination of the tomographic results and a series of operando X-ray diffraction </w:t>
      </w:r>
      <w:proofErr w:type="gramStart"/>
      <w:r w:rsidRPr="00B21B3A">
        <w:t>reveals</w:t>
      </w:r>
      <w:proofErr w:type="gramEnd"/>
      <w:r w:rsidRPr="00B21B3A">
        <w:t xml:space="preserve"> that the µm-scale void channels formed in the thicker compressed electrodes can lower the tortuosity of the electrode structure, but the heterogenous density distribution is not ideal for mass transport during the precipitation of Li</w:t>
      </w:r>
      <w:r w:rsidRPr="00B21B3A">
        <w:rPr>
          <w:vertAlign w:val="subscript"/>
        </w:rPr>
        <w:t>2</w:t>
      </w:r>
      <w:r w:rsidRPr="00B21B3A">
        <w:t xml:space="preserve">S. This study on the electrode structure </w:t>
      </w:r>
      <w:r w:rsidR="00060E86" w:rsidRPr="00B21B3A">
        <w:t>thereby highlights</w:t>
      </w:r>
      <w:r w:rsidRPr="00B21B3A">
        <w:t xml:space="preserve"> the complexity and </w:t>
      </w:r>
      <w:r w:rsidRPr="00B21B3A">
        <w:lastRenderedPageBreak/>
        <w:t xml:space="preserve">uniqueness of the Li–S system, compared to the insertion Li-ion electrode materials. </w:t>
      </w:r>
      <w:r w:rsidR="00284512">
        <w:t>T</w:t>
      </w:r>
      <w:r w:rsidRPr="00B21B3A">
        <w:t xml:space="preserve">he characterization methodologies and their results shed light on the </w:t>
      </w:r>
      <w:r w:rsidR="00060E86" w:rsidRPr="00B21B3A">
        <w:t xml:space="preserve">correlation between electrode structure and electrochemical performance, to support the </w:t>
      </w:r>
      <w:r w:rsidRPr="00B21B3A">
        <w:t>upcoming development of Li–S cells with high energy density.</w:t>
      </w:r>
    </w:p>
    <w:p w14:paraId="7A507889" w14:textId="77777777" w:rsidR="00F020B9" w:rsidRPr="00B21B3A" w:rsidRDefault="00F020B9" w:rsidP="000E76B8">
      <w:pPr>
        <w:pStyle w:val="HExperimentalSection"/>
        <w:rPr>
          <w:lang w:val="en-US"/>
        </w:rPr>
      </w:pPr>
      <w:r w:rsidRPr="00B21B3A">
        <w:rPr>
          <w:lang w:val="en-US"/>
        </w:rPr>
        <w:t>Experimental Section</w:t>
      </w:r>
    </w:p>
    <w:p w14:paraId="7C2D1DA5" w14:textId="77777777" w:rsidR="00F020B9" w:rsidRPr="00B21B3A" w:rsidRDefault="00F020B9" w:rsidP="00F020B9">
      <w:pPr>
        <w:pStyle w:val="ExperimentalSection"/>
        <w:rPr>
          <w:rStyle w:val="Textoennegrita"/>
        </w:rPr>
      </w:pPr>
      <w:r w:rsidRPr="00B21B3A">
        <w:rPr>
          <w:rStyle w:val="Textoennegrita"/>
        </w:rPr>
        <w:t>Materials</w:t>
      </w:r>
    </w:p>
    <w:p w14:paraId="69D74923" w14:textId="7A093332" w:rsidR="00F020B9" w:rsidRPr="00B21B3A" w:rsidRDefault="00F020B9" w:rsidP="009D45F2">
      <w:pPr>
        <w:pStyle w:val="ExperimentalSection"/>
        <w:rPr>
          <w:lang w:val="en-US"/>
        </w:rPr>
      </w:pPr>
      <w:r w:rsidRPr="00B21B3A">
        <w:rPr>
          <w:rFonts w:ascii="Calibri" w:hAnsi="Calibri" w:cs="Calibri"/>
          <w:lang w:val="en-US"/>
        </w:rPr>
        <w:t>﻿</w:t>
      </w:r>
      <w:r w:rsidRPr="00B21B3A">
        <w:rPr>
          <w:lang w:val="en-US"/>
        </w:rPr>
        <w:t xml:space="preserve">Elemental sulfur powder (S, Sigma-Aldrich), </w:t>
      </w:r>
      <w:proofErr w:type="spellStart"/>
      <w:r w:rsidRPr="00B21B3A">
        <w:rPr>
          <w:lang w:val="en-US"/>
        </w:rPr>
        <w:t>Ketjenblack</w:t>
      </w:r>
      <w:proofErr w:type="spellEnd"/>
      <w:r w:rsidRPr="00B21B3A">
        <w:rPr>
          <w:lang w:val="en-US"/>
        </w:rPr>
        <w:t xml:space="preserve"> (KB, EC-600JD, </w:t>
      </w:r>
      <w:proofErr w:type="spellStart"/>
      <w:r w:rsidRPr="00B21B3A">
        <w:rPr>
          <w:lang w:val="en-US"/>
        </w:rPr>
        <w:t>Akzo</w:t>
      </w:r>
      <w:proofErr w:type="spellEnd"/>
      <w:r w:rsidRPr="00B21B3A">
        <w:rPr>
          <w:lang w:val="en-US"/>
        </w:rPr>
        <w:t xml:space="preserve"> Nobel), Super C65 (C65, </w:t>
      </w:r>
      <w:proofErr w:type="spellStart"/>
      <w:r w:rsidRPr="00B21B3A">
        <w:rPr>
          <w:lang w:val="en-US"/>
        </w:rPr>
        <w:t>Imerys</w:t>
      </w:r>
      <w:proofErr w:type="spellEnd"/>
      <w:r w:rsidRPr="00B21B3A">
        <w:rPr>
          <w:lang w:val="en-US"/>
        </w:rPr>
        <w:t xml:space="preserve">), carbon nanofibers (CNF, 20−200 nm × 100 </w:t>
      </w:r>
      <w:proofErr w:type="spellStart"/>
      <w:r w:rsidRPr="00B21B3A">
        <w:rPr>
          <w:lang w:val="en-US"/>
        </w:rPr>
        <w:t>μm</w:t>
      </w:r>
      <w:proofErr w:type="spellEnd"/>
      <w:r w:rsidRPr="00B21B3A">
        <w:rPr>
          <w:lang w:val="en-US"/>
        </w:rPr>
        <w:t>, Sigma-Aldrich), poly(ethylene oxide) (PEO, M</w:t>
      </w:r>
      <w:r w:rsidRPr="00B21B3A">
        <w:rPr>
          <w:vertAlign w:val="subscript"/>
          <w:lang w:val="en-US"/>
        </w:rPr>
        <w:t>w</w:t>
      </w:r>
      <w:r w:rsidRPr="00B21B3A">
        <w:rPr>
          <w:rFonts w:ascii="Cambria Math" w:hAnsi="Cambria Math" w:cs="Cambria Math"/>
          <w:lang w:val="en-US"/>
        </w:rPr>
        <w:t>∼</w:t>
      </w:r>
      <w:r w:rsidRPr="00B21B3A">
        <w:rPr>
          <w:lang w:val="en-US"/>
        </w:rPr>
        <w:t>4000000, Sigma-Aldrich), poly(vinylpyrrolidone) (PVP, M</w:t>
      </w:r>
      <w:r w:rsidRPr="00B21B3A">
        <w:rPr>
          <w:vertAlign w:val="subscript"/>
          <w:lang w:val="en-US"/>
        </w:rPr>
        <w:t>w</w:t>
      </w:r>
      <w:r w:rsidRPr="00B21B3A">
        <w:rPr>
          <w:rFonts w:ascii="Cambria Math" w:hAnsi="Cambria Math" w:cs="Cambria Math"/>
          <w:lang w:val="en-US"/>
        </w:rPr>
        <w:t>∼</w:t>
      </w:r>
      <w:r w:rsidRPr="00B21B3A">
        <w:rPr>
          <w:lang w:val="en-US"/>
        </w:rPr>
        <w:t xml:space="preserve">360000, Sigma-Aldrich), C-coated Al-foil (20 </w:t>
      </w:r>
      <w:proofErr w:type="spellStart"/>
      <w:r w:rsidRPr="00B21B3A">
        <w:rPr>
          <w:lang w:val="en-US"/>
        </w:rPr>
        <w:t>μm</w:t>
      </w:r>
      <w:proofErr w:type="spellEnd"/>
      <w:r w:rsidRPr="00B21B3A">
        <w:rPr>
          <w:lang w:val="en-US"/>
        </w:rPr>
        <w:t xml:space="preserve"> thick, SDX, Showa Denko), beryllium discs (Be, 99+%, </w:t>
      </w:r>
      <w:r w:rsidRPr="00B21B3A">
        <w:rPr>
          <w:rFonts w:ascii="Cambria Math" w:hAnsi="Cambria Math" w:cs="Cambria Math"/>
          <w:lang w:val="en-US"/>
        </w:rPr>
        <w:t>⌀</w:t>
      </w:r>
      <w:r w:rsidRPr="00B21B3A">
        <w:rPr>
          <w:lang w:val="en-US"/>
        </w:rPr>
        <w:t xml:space="preserve">16 mm, 0.25 mm thick, American Elements), Al-coated polyimide (25 </w:t>
      </w:r>
      <w:proofErr w:type="spellStart"/>
      <w:r w:rsidRPr="00B21B3A">
        <w:rPr>
          <w:lang w:val="en-US"/>
        </w:rPr>
        <w:t>μm</w:t>
      </w:r>
      <w:proofErr w:type="spellEnd"/>
      <w:r w:rsidRPr="00B21B3A">
        <w:rPr>
          <w:lang w:val="en-US"/>
        </w:rPr>
        <w:t xml:space="preserve"> coated with 30 nm Al on one side, Goodfellow), coin cells (CR2025, </w:t>
      </w:r>
      <w:proofErr w:type="spellStart"/>
      <w:r w:rsidRPr="00B21B3A">
        <w:rPr>
          <w:lang w:val="en-US"/>
        </w:rPr>
        <w:t>Hohsen</w:t>
      </w:r>
      <w:proofErr w:type="spellEnd"/>
      <w:r w:rsidRPr="00B21B3A">
        <w:rPr>
          <w:lang w:val="en-US"/>
        </w:rPr>
        <w:t>) and hot-melting tape (</w:t>
      </w:r>
      <w:proofErr w:type="spellStart"/>
      <w:r w:rsidRPr="00B21B3A">
        <w:rPr>
          <w:lang w:val="en-US"/>
        </w:rPr>
        <w:t>thermo</w:t>
      </w:r>
      <w:proofErr w:type="spellEnd"/>
      <w:r w:rsidRPr="00B21B3A">
        <w:rPr>
          <w:lang w:val="en-US"/>
        </w:rPr>
        <w:t xml:space="preserve"> bonding film, </w:t>
      </w:r>
      <w:proofErr w:type="spellStart"/>
      <w:r w:rsidRPr="00B21B3A">
        <w:rPr>
          <w:lang w:val="en-US"/>
        </w:rPr>
        <w:t>Maskin</w:t>
      </w:r>
      <w:proofErr w:type="spellEnd"/>
      <w:r w:rsidRPr="00B21B3A">
        <w:rPr>
          <w:lang w:val="en-US"/>
        </w:rPr>
        <w:t xml:space="preserve"> &amp; </w:t>
      </w:r>
      <w:proofErr w:type="spellStart"/>
      <w:r w:rsidRPr="00B21B3A">
        <w:rPr>
          <w:lang w:val="en-US"/>
        </w:rPr>
        <w:t>Verktyg</w:t>
      </w:r>
      <w:proofErr w:type="spellEnd"/>
      <w:r w:rsidRPr="00B21B3A">
        <w:rPr>
          <w:lang w:val="en-US"/>
        </w:rPr>
        <w:t xml:space="preserve">, Sweden) were used as received. Lithium metal foil (Li, 125 </w:t>
      </w:r>
      <w:proofErr w:type="spellStart"/>
      <w:r w:rsidRPr="00B21B3A">
        <w:rPr>
          <w:lang w:val="en-US"/>
        </w:rPr>
        <w:t>μm</w:t>
      </w:r>
      <w:proofErr w:type="spellEnd"/>
      <w:r w:rsidRPr="00B21B3A">
        <w:rPr>
          <w:lang w:val="en-US"/>
        </w:rPr>
        <w:t xml:space="preserve"> thick, Cyprus Foote Mineral) was also used as received but stored under </w:t>
      </w:r>
      <w:proofErr w:type="spellStart"/>
      <w:r w:rsidRPr="00B21B3A">
        <w:rPr>
          <w:lang w:val="en-US"/>
        </w:rPr>
        <w:t>Ar</w:t>
      </w:r>
      <w:proofErr w:type="spellEnd"/>
      <w:r w:rsidRPr="00B21B3A">
        <w:rPr>
          <w:lang w:val="en-US"/>
        </w:rPr>
        <w:t xml:space="preserve"> atmosphere. Lithium </w:t>
      </w:r>
      <w:proofErr w:type="spellStart"/>
      <w:r w:rsidRPr="00B21B3A">
        <w:rPr>
          <w:lang w:val="en-US"/>
        </w:rPr>
        <w:t>bis</w:t>
      </w:r>
      <w:proofErr w:type="spellEnd"/>
      <w:r w:rsidRPr="00B21B3A">
        <w:rPr>
          <w:lang w:val="en-US"/>
        </w:rPr>
        <w:t>(</w:t>
      </w:r>
      <w:proofErr w:type="spellStart"/>
      <w:r w:rsidRPr="00B21B3A">
        <w:rPr>
          <w:lang w:val="en-US"/>
        </w:rPr>
        <w:t>trifluoromethanesulfonyl</w:t>
      </w:r>
      <w:proofErr w:type="spellEnd"/>
      <w:r w:rsidRPr="00B21B3A">
        <w:rPr>
          <w:lang w:val="en-US"/>
        </w:rPr>
        <w:t>)imide (</w:t>
      </w:r>
      <w:proofErr w:type="spellStart"/>
      <w:r w:rsidRPr="00B21B3A">
        <w:rPr>
          <w:lang w:val="en-US"/>
        </w:rPr>
        <w:t>LiTFSI</w:t>
      </w:r>
      <w:proofErr w:type="spellEnd"/>
      <w:r w:rsidRPr="00B21B3A">
        <w:rPr>
          <w:lang w:val="en-US"/>
        </w:rPr>
        <w:t>, BASF) and lithium nitrate (LiNO</w:t>
      </w:r>
      <w:r w:rsidRPr="00B21B3A">
        <w:rPr>
          <w:vertAlign w:val="subscript"/>
          <w:lang w:val="en-US"/>
        </w:rPr>
        <w:t>3</w:t>
      </w:r>
      <w:r w:rsidRPr="00B21B3A">
        <w:rPr>
          <w:lang w:val="en-US"/>
        </w:rPr>
        <w:t xml:space="preserve">, Sigma-Aldrich) were dried at 120 °C under vacuum for 12 h. 1,2-Dimethoxyethane (DME, BASF) and 1,3-dioxolane (DOL, Sigma-Aldrich) were dried </w:t>
      </w:r>
      <w:r w:rsidR="00BC6F88" w:rsidRPr="00B21B3A">
        <w:rPr>
          <w:lang w:val="en-US"/>
        </w:rPr>
        <w:t>using</w:t>
      </w:r>
      <w:r w:rsidRPr="00B21B3A">
        <w:rPr>
          <w:lang w:val="en-US"/>
        </w:rPr>
        <w:t xml:space="preserve"> 3 Å molecular sieves for at least 12 h. </w:t>
      </w:r>
      <w:proofErr w:type="spellStart"/>
      <w:r w:rsidRPr="00B21B3A">
        <w:rPr>
          <w:lang w:val="en-US"/>
        </w:rPr>
        <w:t>Celgard</w:t>
      </w:r>
      <w:proofErr w:type="spellEnd"/>
      <w:r w:rsidRPr="00B21B3A">
        <w:rPr>
          <w:vertAlign w:val="superscript"/>
          <w:lang w:val="en-US"/>
        </w:rPr>
        <w:t>®</w:t>
      </w:r>
      <w:r w:rsidRPr="00B21B3A">
        <w:rPr>
          <w:lang w:val="en-US"/>
        </w:rPr>
        <w:t xml:space="preserve"> 2400 separators were dried under vacuum at 80 °C for 8 h.</w:t>
      </w:r>
    </w:p>
    <w:p w14:paraId="031DA9D9" w14:textId="77777777" w:rsidR="00F020B9" w:rsidRPr="00B21B3A" w:rsidRDefault="00F020B9" w:rsidP="009D45F2">
      <w:pPr>
        <w:pStyle w:val="ExperimentalSection"/>
        <w:rPr>
          <w:rStyle w:val="Textoennegrita"/>
        </w:rPr>
      </w:pPr>
      <w:r w:rsidRPr="00B21B3A">
        <w:rPr>
          <w:rStyle w:val="Textoennegrita"/>
        </w:rPr>
        <w:t>Electrode preparation</w:t>
      </w:r>
    </w:p>
    <w:p w14:paraId="63191AC5" w14:textId="171D038A" w:rsidR="006D3642" w:rsidRPr="00B21B3A" w:rsidRDefault="00F020B9" w:rsidP="00F020B9">
      <w:pPr>
        <w:pStyle w:val="ExperimentalSection"/>
        <w:rPr>
          <w:lang w:val="en-US"/>
        </w:rPr>
      </w:pPr>
      <w:r w:rsidRPr="00B21B3A">
        <w:rPr>
          <w:lang w:val="en-US"/>
        </w:rPr>
        <w:t>The pristine S/C composite electrodes were made by coating the electrode slurry with a doctor blade. Based on a previously optimized recipe</w:t>
      </w:r>
      <w:proofErr w:type="gramStart"/>
      <w:r w:rsidRPr="00B21B3A">
        <w:rPr>
          <w:lang w:val="en-US"/>
        </w:rPr>
        <w:t>,</w:t>
      </w:r>
      <w:r w:rsidR="00380FF7" w:rsidRPr="00380FF7">
        <w:rPr>
          <w:color w:val="000000"/>
          <w:vertAlign w:val="superscript"/>
        </w:rPr>
        <w:t>[</w:t>
      </w:r>
      <w:proofErr w:type="gramEnd"/>
      <w:r w:rsidR="00380FF7" w:rsidRPr="00380FF7">
        <w:rPr>
          <w:color w:val="000000"/>
          <w:vertAlign w:val="superscript"/>
        </w:rPr>
        <w:t>35]</w:t>
      </w:r>
      <w:r w:rsidRPr="00B21B3A">
        <w:rPr>
          <w:lang w:val="en-US"/>
        </w:rPr>
        <w:t xml:space="preserve"> the slurry consists of 65% S, 21% KB, 3.5% C65, 3.5% CNF, </w:t>
      </w:r>
      <w:r w:rsidRPr="00C94CB0">
        <w:rPr>
          <w:highlight w:val="yellow"/>
          <w:lang w:val="en-US"/>
        </w:rPr>
        <w:t>5.</w:t>
      </w:r>
      <w:r w:rsidR="00775C1A" w:rsidRPr="00C94CB0">
        <w:rPr>
          <w:highlight w:val="yellow"/>
          <w:lang w:val="en-US"/>
        </w:rPr>
        <w:t>4</w:t>
      </w:r>
      <w:r w:rsidRPr="00C94CB0">
        <w:rPr>
          <w:highlight w:val="yellow"/>
          <w:lang w:val="en-US"/>
        </w:rPr>
        <w:t>%</w:t>
      </w:r>
      <w:r w:rsidRPr="00B21B3A">
        <w:rPr>
          <w:lang w:val="en-US"/>
        </w:rPr>
        <w:t xml:space="preserve"> PEO and 1.6% PVP by mass. S </w:t>
      </w:r>
      <w:r w:rsidR="006D3642" w:rsidRPr="00B21B3A">
        <w:rPr>
          <w:lang w:val="en-US"/>
        </w:rPr>
        <w:t>was infused into</w:t>
      </w:r>
      <w:r w:rsidRPr="00B21B3A">
        <w:rPr>
          <w:lang w:val="en-US"/>
        </w:rPr>
        <w:t xml:space="preserve"> KB </w:t>
      </w:r>
      <w:r w:rsidR="006D3642" w:rsidRPr="00B21B3A">
        <w:rPr>
          <w:lang w:val="en-US"/>
        </w:rPr>
        <w:t>by mixing</w:t>
      </w:r>
      <w:r w:rsidRPr="00B21B3A">
        <w:rPr>
          <w:lang w:val="en-US"/>
        </w:rPr>
        <w:t xml:space="preserve"> in a mortar</w:t>
      </w:r>
      <w:r w:rsidR="006D3642" w:rsidRPr="00B21B3A">
        <w:rPr>
          <w:lang w:val="en-US"/>
        </w:rPr>
        <w:t xml:space="preserve"> </w:t>
      </w:r>
      <w:r w:rsidRPr="00B21B3A">
        <w:rPr>
          <w:lang w:val="en-US"/>
        </w:rPr>
        <w:t>and then heat</w:t>
      </w:r>
      <w:r w:rsidR="006D3642" w:rsidRPr="00B21B3A">
        <w:rPr>
          <w:lang w:val="en-US"/>
        </w:rPr>
        <w:t>ing</w:t>
      </w:r>
      <w:r w:rsidRPr="00B21B3A">
        <w:rPr>
          <w:lang w:val="en-US"/>
        </w:rPr>
        <w:t xml:space="preserve"> to 155 °C for 20 min. After cooling down to room temperature, the mixture </w:t>
      </w:r>
      <w:r w:rsidR="006D3642" w:rsidRPr="00B21B3A">
        <w:rPr>
          <w:lang w:val="en-US"/>
        </w:rPr>
        <w:t>and</w:t>
      </w:r>
      <w:r w:rsidRPr="00B21B3A">
        <w:rPr>
          <w:lang w:val="en-US"/>
        </w:rPr>
        <w:t xml:space="preserve"> the rest of the components </w:t>
      </w:r>
      <w:r w:rsidR="006D3642" w:rsidRPr="00B21B3A">
        <w:rPr>
          <w:lang w:val="en-US"/>
        </w:rPr>
        <w:t>were</w:t>
      </w:r>
      <w:r w:rsidRPr="00B21B3A">
        <w:rPr>
          <w:lang w:val="en-US"/>
        </w:rPr>
        <w:t xml:space="preserve"> put into a ball mill jar with 20 vol% isopropanol solution in deionized water. After</w:t>
      </w:r>
      <w:r w:rsidR="006D3642" w:rsidRPr="00B21B3A">
        <w:rPr>
          <w:lang w:val="en-US"/>
        </w:rPr>
        <w:t xml:space="preserve"> </w:t>
      </w:r>
      <w:r w:rsidRPr="00B21B3A">
        <w:rPr>
          <w:lang w:val="en-US"/>
        </w:rPr>
        <w:t xml:space="preserve">2 h in a planetary ball mill, the mixture </w:t>
      </w:r>
      <w:r w:rsidR="006D3642" w:rsidRPr="00B21B3A">
        <w:rPr>
          <w:lang w:val="en-US"/>
        </w:rPr>
        <w:t>became</w:t>
      </w:r>
      <w:r w:rsidRPr="00B21B3A">
        <w:rPr>
          <w:lang w:val="en-US"/>
        </w:rPr>
        <w:t xml:space="preserve"> </w:t>
      </w:r>
      <w:proofErr w:type="gramStart"/>
      <w:r w:rsidRPr="00B21B3A">
        <w:rPr>
          <w:lang w:val="en-US"/>
        </w:rPr>
        <w:t>a homogeneous</w:t>
      </w:r>
      <w:proofErr w:type="gramEnd"/>
      <w:r w:rsidRPr="00B21B3A">
        <w:rPr>
          <w:lang w:val="en-US"/>
        </w:rPr>
        <w:t xml:space="preserve"> slurry and was coated on the C-coated Al foil with two gap-settings on the doctor blade corresponding to two targeted sulfur</w:t>
      </w:r>
      <w:r w:rsidR="00BC6F88" w:rsidRPr="00B21B3A">
        <w:rPr>
          <w:lang w:val="en-US"/>
        </w:rPr>
        <w:t xml:space="preserve"> </w:t>
      </w:r>
      <w:r w:rsidRPr="00B21B3A">
        <w:rPr>
          <w:lang w:val="en-US"/>
        </w:rPr>
        <w:t>loadings. After drying under atmospheric conditions, the coatings were cut into ø13 mm discs</w:t>
      </w:r>
      <w:r w:rsidR="006D3642" w:rsidRPr="00B21B3A">
        <w:rPr>
          <w:lang w:val="en-US"/>
        </w:rPr>
        <w:t>.</w:t>
      </w:r>
      <w:r w:rsidR="003C6D20">
        <w:rPr>
          <w:lang w:val="en-US"/>
        </w:rPr>
        <w:t xml:space="preserve"> </w:t>
      </w:r>
      <w:r w:rsidR="003C6D20" w:rsidRPr="003C6D20">
        <w:rPr>
          <w:highlight w:val="yellow"/>
          <w:lang w:val="en-US"/>
        </w:rPr>
        <w:t>The sulfur content in the electrode was confirmed by thermal gravimetric analysis (TA Instrument), as displayed in Figure S5.</w:t>
      </w:r>
    </w:p>
    <w:p w14:paraId="37C9F663" w14:textId="049841B2" w:rsidR="00EC0121" w:rsidRPr="00B21B3A" w:rsidRDefault="00EC0121" w:rsidP="00EC0121">
      <w:pPr>
        <w:pStyle w:val="ExperimentalSection"/>
        <w:rPr>
          <w:rFonts w:cs="Arial"/>
          <w:lang w:val="en-US"/>
        </w:rPr>
      </w:pPr>
      <w:r w:rsidRPr="00B21B3A">
        <w:rPr>
          <w:lang w:val="en-US"/>
        </w:rPr>
        <w:t xml:space="preserve">The compression of the electrodes was conducted by a hydraulic press with heating function (YLJ-HP60-LD, MTI). One electrode is placed between two polished steel pellets (ø20 mm) at a time. For the electrodes pressed at 50 </w:t>
      </w:r>
      <w:r w:rsidRPr="00B21B3A">
        <w:rPr>
          <w:rFonts w:ascii="Cambria Math" w:hAnsi="Cambria Math" w:hint="eastAsia"/>
          <w:lang w:val="en-US"/>
        </w:rPr>
        <w:t>℃</w:t>
      </w:r>
      <w:r w:rsidRPr="00B21B3A">
        <w:rPr>
          <w:rFonts w:cs="Arial"/>
          <w:lang w:val="en-US"/>
        </w:rPr>
        <w:t>, which are all the electrodes in the main text, the pellets and electrode were left in contact with both top and bottom plates of the press for 5 minutes for thermal equilibrium, which is skipped for pressing at room temperature for some electrodes presented in the SI. Either 108 or 54 MPa (based on the area of the electrodes) was applied by the hydraulic press for 1 minute to complete the compression procedure. With the following equation, the porosity (</w:t>
      </w:r>
      <w:r w:rsidRPr="00B21B3A">
        <w:rPr>
          <w:rFonts w:cs="Arial"/>
          <w:i/>
          <w:iCs/>
          <w:lang w:val="en-US"/>
        </w:rPr>
        <w:t>ε</w:t>
      </w:r>
      <w:r w:rsidRPr="00B21B3A">
        <w:rPr>
          <w:rFonts w:cs="Arial"/>
          <w:lang w:val="en-US"/>
        </w:rPr>
        <w:t>) of the electrodes were calculated from the apparent volume (</w:t>
      </w:r>
      <w:proofErr w:type="spellStart"/>
      <w:r w:rsidRPr="00B21B3A">
        <w:rPr>
          <w:rFonts w:cs="Arial"/>
          <w:i/>
          <w:iCs/>
          <w:lang w:val="en-US"/>
        </w:rPr>
        <w:t>V</w:t>
      </w:r>
      <w:r w:rsidRPr="00B21B3A">
        <w:rPr>
          <w:rFonts w:cs="Arial"/>
          <w:i/>
          <w:iCs/>
          <w:vertAlign w:val="subscript"/>
          <w:lang w:val="en-US"/>
        </w:rPr>
        <w:t>a</w:t>
      </w:r>
      <w:proofErr w:type="spellEnd"/>
      <w:r w:rsidRPr="00B21B3A">
        <w:rPr>
          <w:rFonts w:cs="Arial"/>
          <w:lang w:val="en-US"/>
        </w:rPr>
        <w:t>), derived from the thickness measured by a micrometer, and the theoretical dense volume without pores (</w:t>
      </w:r>
      <w:proofErr w:type="spellStart"/>
      <w:r w:rsidRPr="00B21B3A">
        <w:rPr>
          <w:rFonts w:cs="Arial"/>
          <w:i/>
          <w:iCs/>
          <w:lang w:val="en-US"/>
        </w:rPr>
        <w:t>V</w:t>
      </w:r>
      <w:r w:rsidRPr="00B21B3A">
        <w:rPr>
          <w:rFonts w:cs="Arial"/>
          <w:i/>
          <w:iCs/>
          <w:vertAlign w:val="subscript"/>
          <w:lang w:val="en-US"/>
        </w:rPr>
        <w:t>d</w:t>
      </w:r>
      <w:proofErr w:type="spellEnd"/>
      <w:r w:rsidRPr="00B21B3A">
        <w:rPr>
          <w:rFonts w:cs="Arial"/>
          <w:lang w:val="en-US"/>
        </w:rPr>
        <w:t xml:space="preserve">), calculated from their mass and the density of the ingredients, which are listed in </w:t>
      </w:r>
      <w:r w:rsidR="001F6CCB">
        <w:rPr>
          <w:rFonts w:cs="Arial"/>
          <w:lang w:val="en-US"/>
        </w:rPr>
        <w:t>Table S</w:t>
      </w:r>
      <w:r w:rsidR="002E4239">
        <w:rPr>
          <w:rFonts w:cs="Arial"/>
          <w:lang w:val="en-US"/>
        </w:rPr>
        <w:t>4</w:t>
      </w:r>
      <w:r w:rsidR="001F6CCB">
        <w:rPr>
          <w:rFonts w:cs="Arial"/>
          <w:lang w:val="en-US"/>
        </w:rPr>
        <w:t xml:space="preserve">. </w:t>
      </w:r>
      <w:r w:rsidRPr="00B21B3A">
        <w:rPr>
          <w:rFonts w:cs="Arial"/>
          <w:lang w:val="en-US"/>
        </w:rPr>
        <w:t xml:space="preserve"> </w:t>
      </w:r>
    </w:p>
    <w:p w14:paraId="59FDF407" w14:textId="77777777" w:rsidR="00EC0121" w:rsidRPr="00B21B3A" w:rsidRDefault="00F63174" w:rsidP="00EC0121">
      <w:pPr>
        <w:rPr>
          <w:rFonts w:ascii="Arial" w:eastAsia="MS Mincho" w:hAnsi="Arial" w:cs="Arial"/>
          <w:sz w:val="15"/>
          <w:szCs w:val="14"/>
          <w:lang w:val="en-US"/>
        </w:rPr>
      </w:pPr>
      <m:oMathPara>
        <m:oMath>
          <m:eqArr>
            <m:eqArrPr>
              <m:maxDist m:val="1"/>
              <m:ctrlPr>
                <w:rPr>
                  <w:rFonts w:ascii="Cambria Math" w:hAnsi="Cambria Math"/>
                  <w:i/>
                  <w:sz w:val="15"/>
                  <w:szCs w:val="14"/>
                  <w:lang w:val="en-US"/>
                </w:rPr>
              </m:ctrlPr>
            </m:eqArrPr>
            <m:e>
              <m:r>
                <w:rPr>
                  <w:rFonts w:ascii="Cambria Math" w:hAnsi="Cambria Math"/>
                  <w:lang w:val="en-US"/>
                </w:rPr>
                <m:t>ε</m:t>
              </m:r>
              <m:r>
                <m:rPr>
                  <m:sty m:val="p"/>
                </m:rPr>
                <w:rPr>
                  <w:rFonts w:ascii="Cambria Math" w:hAnsi="Cambria Math"/>
                  <w:lang w:val="en-US"/>
                </w:rPr>
                <m:t>=</m:t>
              </m:r>
              <m:f>
                <m:fPr>
                  <m:ctrlPr>
                    <w:rPr>
                      <w:rFonts w:ascii="Cambria Math" w:eastAsia="MS Mincho" w:hAnsi="Cambria Math"/>
                      <w:sz w:val="15"/>
                      <w:szCs w:val="14"/>
                      <w:lang w:val="en-US"/>
                    </w:rPr>
                  </m:ctrlPr>
                </m:fPr>
                <m:num>
                  <m:sSub>
                    <m:sSubPr>
                      <m:ctrlPr>
                        <w:rPr>
                          <w:rFonts w:ascii="Cambria Math" w:eastAsia="MS Mincho" w:hAnsi="Cambria Math"/>
                          <w:i/>
                          <w:sz w:val="15"/>
                          <w:szCs w:val="14"/>
                          <w:lang w:val="en-US" w:eastAsia="ja-JP"/>
                        </w:rPr>
                      </m:ctrlPr>
                    </m:sSubPr>
                    <m:e>
                      <m:r>
                        <w:rPr>
                          <w:rFonts w:ascii="Cambria Math" w:hAnsi="Cambria Math"/>
                          <w:sz w:val="15"/>
                          <w:szCs w:val="14"/>
                          <w:lang w:val="en-US"/>
                        </w:rPr>
                        <m:t>V</m:t>
                      </m:r>
                    </m:e>
                    <m:sub>
                      <m:r>
                        <w:rPr>
                          <w:rFonts w:ascii="Cambria Math" w:hAnsi="Cambria Math"/>
                          <w:sz w:val="15"/>
                          <w:szCs w:val="14"/>
                          <w:lang w:val="en-US"/>
                        </w:rPr>
                        <m:t>a</m:t>
                      </m:r>
                    </m:sub>
                  </m:sSub>
                  <m:r>
                    <w:rPr>
                      <w:rFonts w:ascii="Cambria Math" w:hAnsi="Cambria Math"/>
                      <w:sz w:val="15"/>
                      <w:szCs w:val="14"/>
                      <w:lang w:val="en-US"/>
                    </w:rPr>
                    <m:t>-</m:t>
                  </m:r>
                  <m:sSub>
                    <m:sSubPr>
                      <m:ctrlPr>
                        <w:rPr>
                          <w:rFonts w:ascii="Cambria Math" w:eastAsia="MS Mincho" w:hAnsi="Cambria Math"/>
                          <w:i/>
                          <w:sz w:val="15"/>
                          <w:szCs w:val="14"/>
                          <w:lang w:val="en-US" w:eastAsia="ja-JP"/>
                        </w:rPr>
                      </m:ctrlPr>
                    </m:sSubPr>
                    <m:e>
                      <m:r>
                        <w:rPr>
                          <w:rFonts w:ascii="Cambria Math" w:hAnsi="Cambria Math"/>
                          <w:sz w:val="15"/>
                          <w:szCs w:val="14"/>
                          <w:lang w:val="en-US"/>
                        </w:rPr>
                        <m:t>V</m:t>
                      </m:r>
                    </m:e>
                    <m:sub>
                      <m:r>
                        <w:rPr>
                          <w:rFonts w:ascii="Cambria Math" w:hAnsi="Cambria Math"/>
                          <w:sz w:val="15"/>
                          <w:szCs w:val="14"/>
                          <w:lang w:val="en-US"/>
                        </w:rPr>
                        <m:t>d</m:t>
                      </m:r>
                    </m:sub>
                  </m:sSub>
                </m:num>
                <m:den>
                  <m:sSub>
                    <m:sSubPr>
                      <m:ctrlPr>
                        <w:rPr>
                          <w:rFonts w:ascii="Cambria Math" w:eastAsia="MS Mincho" w:hAnsi="Cambria Math"/>
                          <w:i/>
                          <w:sz w:val="15"/>
                          <w:szCs w:val="14"/>
                          <w:lang w:val="en-US" w:eastAsia="ja-JP"/>
                        </w:rPr>
                      </m:ctrlPr>
                    </m:sSubPr>
                    <m:e>
                      <m:r>
                        <w:rPr>
                          <w:rFonts w:ascii="Cambria Math" w:hAnsi="Cambria Math"/>
                          <w:sz w:val="15"/>
                          <w:szCs w:val="14"/>
                          <w:lang w:val="en-US"/>
                        </w:rPr>
                        <m:t>V</m:t>
                      </m:r>
                    </m:e>
                    <m:sub>
                      <m:r>
                        <w:rPr>
                          <w:rFonts w:ascii="Cambria Math" w:hAnsi="Cambria Math"/>
                          <w:sz w:val="15"/>
                          <w:szCs w:val="14"/>
                          <w:lang w:val="en-US"/>
                        </w:rPr>
                        <m:t>a</m:t>
                      </m:r>
                    </m:sub>
                  </m:sSub>
                </m:den>
              </m:f>
              <m:r>
                <w:rPr>
                  <w:rFonts w:ascii="Cambria Math" w:hAnsi="Cambria Math"/>
                  <w:lang w:val="en-US"/>
                </w:rPr>
                <m:t>#</m:t>
              </m:r>
              <m:ctrlPr>
                <w:rPr>
                  <w:rFonts w:ascii="Cambria Math" w:hAnsi="Cambria Math"/>
                  <w:i/>
                  <w:iCs/>
                  <w:lang w:val="en-US"/>
                </w:rPr>
              </m:ctrlPr>
            </m:e>
          </m:eqArr>
          <m:d>
            <m:dPr>
              <m:ctrlPr>
                <w:rPr>
                  <w:rFonts w:ascii="Cambria Math" w:hAnsi="Cambria Math"/>
                  <w:i/>
                  <w:sz w:val="15"/>
                  <w:szCs w:val="14"/>
                  <w:lang w:val="en-US"/>
                </w:rPr>
              </m:ctrlPr>
            </m:dPr>
            <m:e>
              <m:r>
                <w:rPr>
                  <w:rFonts w:ascii="Cambria Math" w:hAnsi="Cambria Math"/>
                  <w:sz w:val="15"/>
                  <w:szCs w:val="14"/>
                  <w:lang w:val="en-US"/>
                </w:rPr>
                <m:t>1</m:t>
              </m:r>
            </m:e>
          </m:d>
        </m:oMath>
      </m:oMathPara>
    </w:p>
    <w:p w14:paraId="599AFE33" w14:textId="4161A1B8" w:rsidR="001F6CCB" w:rsidRPr="001F6CCB" w:rsidRDefault="001F6CCB" w:rsidP="001F6CCB">
      <w:pPr>
        <w:pStyle w:val="ExperimentalSection"/>
        <w:rPr>
          <w:rStyle w:val="Textoennegrita"/>
          <w:b w:val="0"/>
          <w:bCs w:val="0"/>
        </w:rPr>
      </w:pPr>
      <w:r>
        <w:rPr>
          <w:rStyle w:val="Textoennegrita"/>
          <w:b w:val="0"/>
          <w:bCs w:val="0"/>
        </w:rPr>
        <w:t>The physical properties measured for the calculation of the porosity and sulfur-loading of each electrode used in this manuscript are listed in Table S</w:t>
      </w:r>
      <w:r w:rsidR="00631360">
        <w:rPr>
          <w:rStyle w:val="Textoennegrita"/>
          <w:b w:val="0"/>
          <w:bCs w:val="0"/>
        </w:rPr>
        <w:t>1</w:t>
      </w:r>
      <w:r>
        <w:rPr>
          <w:rStyle w:val="Textoennegrita"/>
          <w:b w:val="0"/>
          <w:bCs w:val="0"/>
        </w:rPr>
        <w:t>.</w:t>
      </w:r>
    </w:p>
    <w:p w14:paraId="7E8795FE" w14:textId="38596C42" w:rsidR="00EC0121" w:rsidRPr="00B21B3A" w:rsidRDefault="00EC0121" w:rsidP="00EC0121">
      <w:pPr>
        <w:pStyle w:val="ExperimentalSection"/>
        <w:rPr>
          <w:lang w:val="en-US"/>
        </w:rPr>
      </w:pPr>
      <w:r w:rsidRPr="00B21B3A">
        <w:rPr>
          <w:rStyle w:val="Textoennegrita"/>
        </w:rPr>
        <w:t>Constant-current cycling and resistance measurements</w:t>
      </w:r>
    </w:p>
    <w:p w14:paraId="1C368314" w14:textId="5A025340" w:rsidR="000362A8" w:rsidRPr="00983B70" w:rsidRDefault="00EC0121" w:rsidP="00EC0121">
      <w:pPr>
        <w:pStyle w:val="ExperimentalSection"/>
        <w:rPr>
          <w:highlight w:val="yellow"/>
          <w:lang w:val="en-US"/>
        </w:rPr>
      </w:pPr>
      <w:r w:rsidRPr="00B21B3A">
        <w:rPr>
          <w:lang w:val="en-US"/>
        </w:rPr>
        <w:lastRenderedPageBreak/>
        <w:t>All the S/C electrodes were dried in vacuum at 55 °C for 12 h before assembl</w:t>
      </w:r>
      <w:r w:rsidR="00284512">
        <w:rPr>
          <w:lang w:val="en-US"/>
        </w:rPr>
        <w:t>y</w:t>
      </w:r>
      <w:r w:rsidRPr="00B21B3A">
        <w:rPr>
          <w:lang w:val="en-US"/>
        </w:rPr>
        <w:t xml:space="preserve"> as a CR2025 coin cell with </w:t>
      </w:r>
      <w:proofErr w:type="spellStart"/>
      <w:r w:rsidRPr="00B21B3A">
        <w:rPr>
          <w:lang w:val="en-US"/>
        </w:rPr>
        <w:t>Ce</w:t>
      </w:r>
      <w:r w:rsidR="00A1390D">
        <w:rPr>
          <w:lang w:val="en-US"/>
        </w:rPr>
        <w:t>l</w:t>
      </w:r>
      <w:r w:rsidRPr="00B21B3A">
        <w:rPr>
          <w:lang w:val="en-US"/>
        </w:rPr>
        <w:t>gard</w:t>
      </w:r>
      <w:proofErr w:type="spellEnd"/>
      <w:r w:rsidRPr="00B21B3A">
        <w:rPr>
          <w:vertAlign w:val="superscript"/>
          <w:lang w:val="en-US"/>
        </w:rPr>
        <w:t>®</w:t>
      </w:r>
      <w:r w:rsidRPr="00B21B3A">
        <w:rPr>
          <w:lang w:val="en-US"/>
        </w:rPr>
        <w:t xml:space="preserve"> 2400 separator (ø17 mm), Li metal disc (ø15 mm) and 6 µL mg</w:t>
      </w:r>
      <w:r w:rsidRPr="00B21B3A">
        <w:rPr>
          <w:vertAlign w:val="subscript"/>
          <w:lang w:val="en-US"/>
        </w:rPr>
        <w:t>S</w:t>
      </w:r>
      <w:r w:rsidRPr="00B21B3A">
        <w:rPr>
          <w:vertAlign w:val="superscript"/>
          <w:lang w:val="en-US"/>
        </w:rPr>
        <w:t>-1</w:t>
      </w:r>
      <w:r w:rsidRPr="00B21B3A">
        <w:rPr>
          <w:lang w:val="en-US"/>
        </w:rPr>
        <w:t xml:space="preserve"> of 1 m </w:t>
      </w:r>
      <w:proofErr w:type="spellStart"/>
      <w:r w:rsidRPr="00B21B3A">
        <w:rPr>
          <w:lang w:val="en-US"/>
        </w:rPr>
        <w:t>LiTFSI</w:t>
      </w:r>
      <w:proofErr w:type="spellEnd"/>
      <w:r w:rsidRPr="00B21B3A">
        <w:rPr>
          <w:lang w:val="en-US"/>
        </w:rPr>
        <w:t xml:space="preserve"> 0.25 m LiNO</w:t>
      </w:r>
      <w:r w:rsidRPr="00B21B3A">
        <w:rPr>
          <w:vertAlign w:val="subscript"/>
          <w:lang w:val="en-US"/>
        </w:rPr>
        <w:t>3</w:t>
      </w:r>
      <w:r w:rsidRPr="00B21B3A">
        <w:rPr>
          <w:lang w:val="en-US"/>
        </w:rPr>
        <w:t xml:space="preserve"> DME:DOL (1:1, v:v) as the electrolyte. After</w:t>
      </w:r>
      <w:r w:rsidR="009E0347">
        <w:rPr>
          <w:lang w:val="en-US"/>
        </w:rPr>
        <w:t xml:space="preserve"> a</w:t>
      </w:r>
      <w:r w:rsidRPr="00B21B3A">
        <w:rPr>
          <w:lang w:val="en-US"/>
        </w:rPr>
        <w:t xml:space="preserve"> 6 h rest, the cells were discharge</w:t>
      </w:r>
      <w:r w:rsidR="009E0347">
        <w:rPr>
          <w:lang w:val="en-US"/>
        </w:rPr>
        <w:t>d</w:t>
      </w:r>
      <w:r w:rsidRPr="00B21B3A">
        <w:rPr>
          <w:lang w:val="en-US"/>
        </w:rPr>
        <w:t xml:space="preserve"> at C/50 (1C = 1672 </w:t>
      </w:r>
      <w:proofErr w:type="spellStart"/>
      <w:r w:rsidRPr="00B21B3A">
        <w:rPr>
          <w:lang w:val="en-US"/>
        </w:rPr>
        <w:t>mAh</w:t>
      </w:r>
      <w:proofErr w:type="spellEnd"/>
      <w:r w:rsidRPr="00B21B3A">
        <w:rPr>
          <w:lang w:val="en-US"/>
        </w:rPr>
        <w:t xml:space="preserve"> g</w:t>
      </w:r>
      <w:r w:rsidRPr="00B21B3A">
        <w:rPr>
          <w:vertAlign w:val="subscript"/>
          <w:lang w:val="en-US"/>
        </w:rPr>
        <w:t>S</w:t>
      </w:r>
      <w:r w:rsidRPr="00B21B3A">
        <w:rPr>
          <w:vertAlign w:val="superscript"/>
          <w:lang w:val="en-US"/>
        </w:rPr>
        <w:t>-1</w:t>
      </w:r>
      <w:r w:rsidRPr="00B21B3A">
        <w:rPr>
          <w:lang w:val="en-US"/>
        </w:rPr>
        <w:t>) to 1.9 V and then charged at C/25 to 2.6 V in the first cycle. Afterwards, the cells were cycled at C/10 between 1.8 and 2.6 V. Every 5 min during the galvanostatic cycling, the current is paused for 1 s where the voltage response of the cell is recorded every 0.1 s</w:t>
      </w:r>
      <w:r w:rsidR="000362A8">
        <w:rPr>
          <w:lang w:val="en-US"/>
        </w:rPr>
        <w:t>,</w:t>
      </w:r>
      <w:r w:rsidRPr="00B21B3A">
        <w:rPr>
          <w:lang w:val="en-US"/>
        </w:rPr>
        <w:t xml:space="preserve"> following the Intermittent Current Interruption (ICI) method</w:t>
      </w:r>
      <w:proofErr w:type="gramStart"/>
      <w:r w:rsidRPr="00B21B3A">
        <w:rPr>
          <w:lang w:val="en-US"/>
        </w:rPr>
        <w:t>.</w:t>
      </w:r>
      <w:r w:rsidR="00380FF7" w:rsidRPr="00380FF7">
        <w:rPr>
          <w:color w:val="000000"/>
          <w:lang w:val="en-US"/>
        </w:rPr>
        <w:t>[</w:t>
      </w:r>
      <w:proofErr w:type="gramEnd"/>
      <w:r w:rsidR="00380FF7" w:rsidRPr="00380FF7">
        <w:rPr>
          <w:color w:val="000000"/>
          <w:lang w:val="en-US"/>
        </w:rPr>
        <w:t>24,36]</w:t>
      </w:r>
      <w:r w:rsidRPr="00B21B3A">
        <w:rPr>
          <w:lang w:val="en-US"/>
        </w:rPr>
        <w:t xml:space="preserve"> </w:t>
      </w:r>
      <w:r w:rsidR="000362A8" w:rsidRPr="00983B70">
        <w:rPr>
          <w:highlight w:val="yellow"/>
          <w:lang w:val="en-US"/>
        </w:rPr>
        <w:t>It has been demonstrated in the previous work that the potential change (</w:t>
      </w:r>
      <w:r w:rsidR="000362A8" w:rsidRPr="00983B70">
        <w:rPr>
          <w:i/>
          <w:iCs/>
          <w:highlight w:val="yellow"/>
          <w:lang w:val="en-US"/>
        </w:rPr>
        <w:t>∆E</w:t>
      </w:r>
      <w:r w:rsidR="000362A8" w:rsidRPr="00983B70">
        <w:rPr>
          <w:highlight w:val="yellow"/>
          <w:lang w:val="en-US"/>
        </w:rPr>
        <w:t xml:space="preserve">) of a porous electrode </w:t>
      </w:r>
      <w:r w:rsidR="00380FF7">
        <w:rPr>
          <w:highlight w:val="yellow"/>
          <w:lang w:val="en-US"/>
        </w:rPr>
        <w:t xml:space="preserve">or a diffusion-controlled reaction </w:t>
      </w:r>
      <w:r w:rsidR="00E144BF" w:rsidRPr="00983B70">
        <w:rPr>
          <w:highlight w:val="yellow"/>
          <w:lang w:val="en-US"/>
        </w:rPr>
        <w:t>during a limited period after the constant current (</w:t>
      </w:r>
      <w:r w:rsidR="00E144BF" w:rsidRPr="00983B70">
        <w:rPr>
          <w:i/>
          <w:iCs/>
          <w:highlight w:val="yellow"/>
          <w:lang w:val="en-US"/>
        </w:rPr>
        <w:t>I</w:t>
      </w:r>
      <w:r w:rsidR="00E144BF" w:rsidRPr="00983B70">
        <w:rPr>
          <w:highlight w:val="yellow"/>
          <w:lang w:val="en-US"/>
        </w:rPr>
        <w:t>) is switched off</w:t>
      </w:r>
      <w:r w:rsidR="000362A8" w:rsidRPr="00983B70">
        <w:rPr>
          <w:highlight w:val="yellow"/>
          <w:lang w:val="en-US"/>
        </w:rPr>
        <w:t xml:space="preserve"> can be expressed as the follows.</w:t>
      </w:r>
      <w:r w:rsidR="00380FF7" w:rsidRPr="00380FF7">
        <w:rPr>
          <w:color w:val="000000"/>
          <w:highlight w:val="yellow"/>
          <w:vertAlign w:val="superscript"/>
          <w:lang w:val="en-US"/>
        </w:rPr>
        <w:t>[22,23,37]</w:t>
      </w:r>
    </w:p>
    <w:p w14:paraId="66E98E66" w14:textId="3D57D6CC" w:rsidR="000362A8" w:rsidRPr="00983B70" w:rsidRDefault="00F63174" w:rsidP="00EC0121">
      <w:pPr>
        <w:pStyle w:val="ExperimentalSection"/>
        <w:rPr>
          <w:highlight w:val="yellow"/>
          <w:lang w:val="en-US"/>
        </w:rPr>
      </w:pPr>
      <m:oMathPara>
        <m:oMath>
          <m:eqArr>
            <m:eqArrPr>
              <m:maxDist m:val="1"/>
              <m:ctrlPr>
                <w:rPr>
                  <w:rFonts w:ascii="Cambria Math" w:hAnsi="Cambria Math"/>
                  <w:i/>
                  <w:highlight w:val="yellow"/>
                  <w:lang w:val="en-US"/>
                </w:rPr>
              </m:ctrlPr>
            </m:eqArrPr>
            <m:e>
              <m:r>
                <w:rPr>
                  <w:rFonts w:ascii="Cambria Math" w:hAnsi="Cambria Math"/>
                  <w:highlight w:val="yellow"/>
                  <w:lang w:val="en-US"/>
                </w:rPr>
                <m:t>∆E=-I</m:t>
              </m:r>
              <m:d>
                <m:dPr>
                  <m:ctrlPr>
                    <w:rPr>
                      <w:rFonts w:ascii="Cambria Math" w:hAnsi="Cambria Math"/>
                      <w:i/>
                      <w:highlight w:val="yellow"/>
                      <w:lang w:val="en-US"/>
                    </w:rPr>
                  </m:ctrlPr>
                </m:dPr>
                <m:e>
                  <m:r>
                    <w:rPr>
                      <w:rFonts w:ascii="Cambria Math" w:hAnsi="Cambria Math"/>
                      <w:highlight w:val="yellow"/>
                      <w:lang w:val="en-US"/>
                    </w:rPr>
                    <m:t>R+k</m:t>
                  </m:r>
                  <m:sSup>
                    <m:sSupPr>
                      <m:ctrlPr>
                        <w:rPr>
                          <w:rFonts w:ascii="Cambria Math" w:hAnsi="Cambria Math"/>
                          <w:i/>
                          <w:highlight w:val="yellow"/>
                          <w:lang w:val="en-US"/>
                        </w:rPr>
                      </m:ctrlPr>
                    </m:sSupPr>
                    <m:e>
                      <m:r>
                        <w:rPr>
                          <w:rFonts w:ascii="Cambria Math" w:hAnsi="Cambria Math"/>
                          <w:highlight w:val="yellow"/>
                          <w:lang w:val="en-US"/>
                        </w:rPr>
                        <m:t>t</m:t>
                      </m:r>
                    </m:e>
                    <m:sup>
                      <m:r>
                        <w:rPr>
                          <w:rFonts w:ascii="Cambria Math" w:hAnsi="Cambria Math"/>
                          <w:highlight w:val="yellow"/>
                          <w:lang w:val="en-US"/>
                        </w:rPr>
                        <m:t>0.5</m:t>
                      </m:r>
                    </m:sup>
                  </m:sSup>
                </m:e>
              </m:d>
              <m:r>
                <w:rPr>
                  <w:rFonts w:ascii="Cambria Math" w:hAnsi="Cambria Math"/>
                  <w:highlight w:val="yellow"/>
                  <w:lang w:val="en-US"/>
                </w:rPr>
                <m:t>#</m:t>
              </m:r>
              <m:d>
                <m:dPr>
                  <m:ctrlPr>
                    <w:rPr>
                      <w:rFonts w:ascii="Cambria Math" w:hAnsi="Cambria Math"/>
                      <w:i/>
                      <w:highlight w:val="yellow"/>
                      <w:lang w:val="en-US"/>
                    </w:rPr>
                  </m:ctrlPr>
                </m:dPr>
                <m:e>
                  <m:r>
                    <w:rPr>
                      <w:rFonts w:ascii="Cambria Math" w:hAnsi="Cambria Math"/>
                      <w:highlight w:val="yellow"/>
                      <w:lang w:val="en-US"/>
                    </w:rPr>
                    <m:t>2</m:t>
                  </m:r>
                </m:e>
              </m:d>
            </m:e>
          </m:eqArr>
        </m:oMath>
      </m:oMathPara>
    </w:p>
    <w:p w14:paraId="32922F3B" w14:textId="4337B82D" w:rsidR="00EC0121" w:rsidRPr="00B21B3A" w:rsidRDefault="00E144BF" w:rsidP="00EC0121">
      <w:pPr>
        <w:pStyle w:val="ExperimentalSection"/>
        <w:rPr>
          <w:lang w:val="en-US"/>
        </w:rPr>
      </w:pPr>
      <w:proofErr w:type="gramStart"/>
      <w:r w:rsidRPr="00983B70">
        <w:rPr>
          <w:highlight w:val="yellow"/>
          <w:lang w:val="en-US"/>
        </w:rPr>
        <w:t>where</w:t>
      </w:r>
      <w:proofErr w:type="gramEnd"/>
      <w:r w:rsidRPr="00983B70">
        <w:rPr>
          <w:highlight w:val="yellow"/>
          <w:lang w:val="en-US"/>
        </w:rPr>
        <w:t xml:space="preserve"> </w:t>
      </w:r>
      <w:proofErr w:type="spellStart"/>
      <w:r w:rsidR="00361C2B" w:rsidRPr="00983B70">
        <w:rPr>
          <w:i/>
          <w:iCs/>
          <w:highlight w:val="yellow"/>
          <w:lang w:val="en-US"/>
        </w:rPr>
        <w:t>t</w:t>
      </w:r>
      <w:proofErr w:type="spellEnd"/>
      <w:r w:rsidR="00361C2B" w:rsidRPr="00983B70">
        <w:rPr>
          <w:highlight w:val="yellow"/>
          <w:lang w:val="en-US"/>
        </w:rPr>
        <w:t xml:space="preserve"> is time since the current is off,</w:t>
      </w:r>
      <w:r w:rsidRPr="00983B70">
        <w:rPr>
          <w:highlight w:val="yellow"/>
          <w:lang w:val="en-US"/>
        </w:rPr>
        <w:t xml:space="preserve"> </w:t>
      </w:r>
      <w:r w:rsidRPr="00983B70">
        <w:rPr>
          <w:i/>
          <w:iCs/>
          <w:highlight w:val="yellow"/>
          <w:lang w:val="en-US"/>
        </w:rPr>
        <w:t>R</w:t>
      </w:r>
      <w:r w:rsidRPr="00983B70">
        <w:rPr>
          <w:highlight w:val="yellow"/>
          <w:lang w:val="en-US"/>
        </w:rPr>
        <w:t xml:space="preserve"> is the internal resistance and </w:t>
      </w:r>
      <w:r w:rsidRPr="00983B70">
        <w:rPr>
          <w:i/>
          <w:iCs/>
          <w:highlight w:val="yellow"/>
          <w:lang w:val="en-US"/>
        </w:rPr>
        <w:t>k</w:t>
      </w:r>
      <w:r w:rsidRPr="00983B70">
        <w:rPr>
          <w:highlight w:val="yellow"/>
          <w:lang w:val="en-US"/>
        </w:rPr>
        <w:t xml:space="preserve"> is the diffusion resistance coefficient</w:t>
      </w:r>
      <w:r w:rsidR="00E37E61" w:rsidRPr="00983B70">
        <w:rPr>
          <w:highlight w:val="yellow"/>
          <w:lang w:val="en-US"/>
        </w:rPr>
        <w:t>.</w:t>
      </w:r>
      <w:r w:rsidRPr="00983B70">
        <w:rPr>
          <w:highlight w:val="yellow"/>
          <w:lang w:val="en-US"/>
        </w:rPr>
        <w:t xml:space="preserve"> </w:t>
      </w:r>
      <w:r w:rsidR="00E37E61" w:rsidRPr="00983B70">
        <w:rPr>
          <w:highlight w:val="yellow"/>
          <w:lang w:val="en-US"/>
        </w:rPr>
        <w:t xml:space="preserve">By performing linear regression of </w:t>
      </w:r>
      <w:r w:rsidR="00A1390D">
        <w:rPr>
          <w:highlight w:val="yellow"/>
          <w:lang w:val="en-US"/>
        </w:rPr>
        <w:noBreakHyphen/>
      </w:r>
      <w:r w:rsidR="00E37E61" w:rsidRPr="00983B70">
        <w:rPr>
          <w:i/>
          <w:iCs/>
          <w:highlight w:val="yellow"/>
          <w:lang w:val="en-US"/>
        </w:rPr>
        <w:t>∆</w:t>
      </w:r>
      <w:proofErr w:type="gramStart"/>
      <w:r w:rsidR="00E37E61" w:rsidRPr="00983B70">
        <w:rPr>
          <w:i/>
          <w:iCs/>
          <w:highlight w:val="yellow"/>
          <w:lang w:val="en-US"/>
        </w:rPr>
        <w:t>E/I</w:t>
      </w:r>
      <w:proofErr w:type="gramEnd"/>
      <w:r w:rsidR="00E37E61" w:rsidRPr="00983B70">
        <w:rPr>
          <w:highlight w:val="yellow"/>
          <w:lang w:val="en-US"/>
        </w:rPr>
        <w:t xml:space="preserve"> against </w:t>
      </w:r>
      <w:r w:rsidR="00E37E61" w:rsidRPr="00983B70">
        <w:rPr>
          <w:i/>
          <w:iCs/>
          <w:highlight w:val="yellow"/>
          <w:lang w:val="en-US"/>
        </w:rPr>
        <w:t>t</w:t>
      </w:r>
      <w:r w:rsidR="00E37E61" w:rsidRPr="00983B70">
        <w:rPr>
          <w:i/>
          <w:iCs/>
          <w:highlight w:val="yellow"/>
          <w:vertAlign w:val="superscript"/>
          <w:lang w:val="en-US"/>
        </w:rPr>
        <w:t>0.5</w:t>
      </w:r>
      <w:r w:rsidR="00E37E61" w:rsidRPr="00983B70">
        <w:rPr>
          <w:highlight w:val="yellow"/>
          <w:lang w:val="en-US"/>
        </w:rPr>
        <w:t xml:space="preserve">, </w:t>
      </w:r>
      <w:r w:rsidR="00E37E61" w:rsidRPr="00983B70">
        <w:rPr>
          <w:i/>
          <w:iCs/>
          <w:highlight w:val="yellow"/>
          <w:lang w:val="en-US"/>
        </w:rPr>
        <w:t>R</w:t>
      </w:r>
      <w:r w:rsidR="00E37E61" w:rsidRPr="00983B70">
        <w:rPr>
          <w:highlight w:val="yellow"/>
          <w:lang w:val="en-US"/>
        </w:rPr>
        <w:t xml:space="preserve"> and </w:t>
      </w:r>
      <w:r w:rsidR="00E37E61" w:rsidRPr="00983B70">
        <w:rPr>
          <w:i/>
          <w:iCs/>
          <w:highlight w:val="yellow"/>
          <w:lang w:val="en-US"/>
        </w:rPr>
        <w:t>k</w:t>
      </w:r>
      <w:r w:rsidR="00E37E61" w:rsidRPr="00983B70">
        <w:rPr>
          <w:highlight w:val="yellow"/>
          <w:lang w:val="en-US"/>
        </w:rPr>
        <w:t xml:space="preserve"> can be derived as the intercept and the slope. </w:t>
      </w:r>
      <w:r w:rsidR="00EC0121" w:rsidRPr="00983B70">
        <w:rPr>
          <w:highlight w:val="yellow"/>
          <w:lang w:val="en-US"/>
        </w:rPr>
        <w:t xml:space="preserve">For a Li–S cell, </w:t>
      </w:r>
      <w:r w:rsidR="00361C2B" w:rsidRPr="00983B70">
        <w:rPr>
          <w:i/>
          <w:iCs/>
          <w:highlight w:val="yellow"/>
          <w:lang w:val="en-US"/>
        </w:rPr>
        <w:t>R</w:t>
      </w:r>
      <w:r w:rsidR="00EC0121" w:rsidRPr="00983B70">
        <w:rPr>
          <w:highlight w:val="yellow"/>
          <w:lang w:val="en-US"/>
        </w:rPr>
        <w:t xml:space="preserve"> is a sum of electronic, solution and charge-transfer resistances while </w:t>
      </w:r>
      <w:r w:rsidR="00361C2B" w:rsidRPr="00983B70">
        <w:rPr>
          <w:i/>
          <w:iCs/>
          <w:highlight w:val="yellow"/>
          <w:lang w:val="en-US"/>
        </w:rPr>
        <w:t>k</w:t>
      </w:r>
      <w:r w:rsidR="00361C2B" w:rsidRPr="00983B70">
        <w:rPr>
          <w:highlight w:val="yellow"/>
          <w:lang w:val="en-US"/>
        </w:rPr>
        <w:t xml:space="preserve"> </w:t>
      </w:r>
      <w:r w:rsidR="00EC0121" w:rsidRPr="00983B70">
        <w:rPr>
          <w:highlight w:val="yellow"/>
          <w:lang w:val="en-US"/>
        </w:rPr>
        <w:t>characterizes the diffusion processes and/or transport properties of the porous carbon matrix</w:t>
      </w:r>
      <w:proofErr w:type="gramStart"/>
      <w:r w:rsidR="00EC0121" w:rsidRPr="00983B70">
        <w:rPr>
          <w:highlight w:val="yellow"/>
          <w:lang w:val="en-US"/>
        </w:rPr>
        <w:t>.</w:t>
      </w:r>
      <w:r w:rsidR="00380FF7" w:rsidRPr="00380FF7">
        <w:rPr>
          <w:color w:val="000000"/>
          <w:highlight w:val="yellow"/>
          <w:lang w:val="en-US"/>
        </w:rPr>
        <w:t>[</w:t>
      </w:r>
      <w:proofErr w:type="gramEnd"/>
      <w:r w:rsidR="00380FF7" w:rsidRPr="00380FF7">
        <w:rPr>
          <w:color w:val="000000"/>
          <w:highlight w:val="yellow"/>
          <w:lang w:val="en-US"/>
        </w:rPr>
        <w:t>25]</w:t>
      </w:r>
      <w:r w:rsidR="00EC0121" w:rsidRPr="00983B70">
        <w:rPr>
          <w:highlight w:val="yellow"/>
          <w:lang w:val="en-US"/>
        </w:rPr>
        <w:t xml:space="preserve"> </w:t>
      </w:r>
      <w:r w:rsidR="00E37E61" w:rsidRPr="00983B70">
        <w:rPr>
          <w:highlight w:val="yellow"/>
          <w:lang w:val="en-US"/>
        </w:rPr>
        <w:t xml:space="preserve">The repetitive </w:t>
      </w:r>
      <w:r w:rsidR="002F2F58" w:rsidRPr="00983B70">
        <w:rPr>
          <w:highlight w:val="yellow"/>
          <w:lang w:val="en-US"/>
        </w:rPr>
        <w:t>linear regression of each current paus</w:t>
      </w:r>
      <w:r w:rsidR="00A1390D">
        <w:rPr>
          <w:highlight w:val="yellow"/>
          <w:lang w:val="en-US"/>
        </w:rPr>
        <w:t>e</w:t>
      </w:r>
      <w:r w:rsidR="002F2F58" w:rsidRPr="00983B70">
        <w:rPr>
          <w:highlight w:val="yellow"/>
          <w:lang w:val="en-US"/>
        </w:rPr>
        <w:t xml:space="preserve"> is conducted automatically by a script written in the R-programming language, which can be found with the electrochemical data via </w:t>
      </w:r>
      <w:proofErr w:type="spellStart"/>
      <w:r w:rsidR="002F2F58" w:rsidRPr="00983B70">
        <w:rPr>
          <w:highlight w:val="yellow"/>
          <w:lang w:val="en-US"/>
        </w:rPr>
        <w:t>Zenodo</w:t>
      </w:r>
      <w:proofErr w:type="spellEnd"/>
      <w:r w:rsidR="002F2F58" w:rsidRPr="00983B70">
        <w:rPr>
          <w:highlight w:val="yellow"/>
          <w:lang w:val="en-US"/>
        </w:rPr>
        <w:t xml:space="preserve"> data deposit.</w:t>
      </w:r>
      <w:r w:rsidR="00380FF7" w:rsidRPr="00380FF7">
        <w:rPr>
          <w:color w:val="000000"/>
          <w:highlight w:val="yellow"/>
          <w:vertAlign w:val="superscript"/>
          <w:lang w:val="en-US"/>
        </w:rPr>
        <w:t>[38]</w:t>
      </w:r>
      <w:r w:rsidR="002F2F58">
        <w:rPr>
          <w:lang w:val="en-US"/>
        </w:rPr>
        <w:t xml:space="preserve"> </w:t>
      </w:r>
      <w:r w:rsidR="00EC0121" w:rsidRPr="00B21B3A">
        <w:rPr>
          <w:lang w:val="en-US"/>
        </w:rPr>
        <w:t xml:space="preserve">The electrochemical test described above was carried out by an </w:t>
      </w:r>
      <w:proofErr w:type="spellStart"/>
      <w:r w:rsidR="00EC0121" w:rsidRPr="00B21B3A">
        <w:rPr>
          <w:lang w:val="en-US"/>
        </w:rPr>
        <w:t>Arbin</w:t>
      </w:r>
      <w:proofErr w:type="spellEnd"/>
      <w:r w:rsidR="00EC0121" w:rsidRPr="00B21B3A">
        <w:rPr>
          <w:lang w:val="en-US"/>
        </w:rPr>
        <w:t xml:space="preserve"> BT-2043 battery tester.</w:t>
      </w:r>
    </w:p>
    <w:p w14:paraId="2D2AAAF3" w14:textId="77777777" w:rsidR="00EC0121" w:rsidRPr="00B21B3A" w:rsidRDefault="00EC0121" w:rsidP="00EC0121">
      <w:pPr>
        <w:pStyle w:val="ExperimentalSection"/>
        <w:rPr>
          <w:rStyle w:val="Textoennegrita"/>
        </w:rPr>
      </w:pPr>
      <w:r w:rsidRPr="00B21B3A">
        <w:rPr>
          <w:rStyle w:val="Textoennegrita"/>
        </w:rPr>
        <w:t>Determination of tortuosity factor by EIS on symmetric cells</w:t>
      </w:r>
    </w:p>
    <w:p w14:paraId="58ECEED0" w14:textId="6B2ED483" w:rsidR="00EC0121" w:rsidRPr="00B21B3A" w:rsidRDefault="00A1390D" w:rsidP="00EC0121">
      <w:pPr>
        <w:pStyle w:val="ExperimentalSection"/>
        <w:rPr>
          <w:rStyle w:val="Textoennegrita"/>
          <w:b w:val="0"/>
          <w:bCs w:val="0"/>
        </w:rPr>
      </w:pPr>
      <w:r>
        <w:rPr>
          <w:rStyle w:val="Textoennegrita"/>
          <w:b w:val="0"/>
          <w:bCs w:val="0"/>
        </w:rPr>
        <w:t xml:space="preserve">For EIS characterisation, </w:t>
      </w:r>
      <w:r w:rsidR="00EC0121" w:rsidRPr="00B21B3A">
        <w:rPr>
          <w:rStyle w:val="Textoennegrita"/>
          <w:b w:val="0"/>
          <w:bCs w:val="0"/>
        </w:rPr>
        <w:t>Swagelok-type symmetric cells were made with two electrodes (ø10 mm) from the same category (sulfur-loading and preparation process), two Whatman</w:t>
      </w:r>
      <w:r w:rsidR="00EC0121" w:rsidRPr="00B21B3A">
        <w:rPr>
          <w:rStyle w:val="Textoennegrita"/>
          <w:b w:val="0"/>
          <w:bCs w:val="0"/>
          <w:vertAlign w:val="superscript"/>
        </w:rPr>
        <w:t>®</w:t>
      </w:r>
      <w:r w:rsidR="00EC0121" w:rsidRPr="00B21B3A">
        <w:rPr>
          <w:rStyle w:val="Textoennegrita"/>
          <w:b w:val="0"/>
          <w:bCs w:val="0"/>
        </w:rPr>
        <w:t xml:space="preserve"> GF/F separators (ø12 mm) and 120 µL 1 M </w:t>
      </w:r>
      <w:proofErr w:type="spellStart"/>
      <w:r w:rsidR="00EC0121" w:rsidRPr="00B21B3A">
        <w:rPr>
          <w:rStyle w:val="Textoennegrita"/>
          <w:b w:val="0"/>
          <w:bCs w:val="0"/>
        </w:rPr>
        <w:t>LiTFSI</w:t>
      </w:r>
      <w:proofErr w:type="spellEnd"/>
      <w:r w:rsidR="00EC0121" w:rsidRPr="00B21B3A">
        <w:rPr>
          <w:rStyle w:val="Textoennegrita"/>
          <w:b w:val="0"/>
          <w:bCs w:val="0"/>
        </w:rPr>
        <w:t xml:space="preserve"> 0.25 M LiNO</w:t>
      </w:r>
      <w:r w:rsidR="00EC0121" w:rsidRPr="00B21B3A">
        <w:rPr>
          <w:rStyle w:val="Textoennegrita"/>
          <w:b w:val="0"/>
          <w:bCs w:val="0"/>
          <w:vertAlign w:val="subscript"/>
        </w:rPr>
        <w:t>3</w:t>
      </w:r>
      <w:r w:rsidR="00EC0121" w:rsidRPr="00B21B3A">
        <w:rPr>
          <w:rStyle w:val="Textoennegrita"/>
          <w:b w:val="0"/>
          <w:bCs w:val="0"/>
        </w:rPr>
        <w:t xml:space="preserve"> DME:DOL (1:1, v:v), following the procedure reported in previous works.</w:t>
      </w:r>
      <w:r w:rsidR="00380FF7" w:rsidRPr="00380FF7">
        <w:rPr>
          <w:rStyle w:val="Textoennegrita"/>
          <w:b w:val="0"/>
          <w:bCs w:val="0"/>
          <w:color w:val="000000"/>
          <w:vertAlign w:val="superscript"/>
        </w:rPr>
        <w:t>[39,40]</w:t>
      </w:r>
      <w:r w:rsidR="00EC0121" w:rsidRPr="00B21B3A">
        <w:rPr>
          <w:rStyle w:val="Textoennegrita"/>
          <w:b w:val="0"/>
          <w:bCs w:val="0"/>
        </w:rPr>
        <w:t xml:space="preserve"> Copper rods and caps in contact with the electrodes were polished with 0.05 µm alumina powder in the final step and dried with the stainless steel cell body and Mylar film for aligning and insulating the electrode stack. Cells were rested for 6 h before the potential-controlled EIS measurements were performed with </w:t>
      </w:r>
      <w:proofErr w:type="gramStart"/>
      <w:r w:rsidR="00EC0121" w:rsidRPr="00B21B3A">
        <w:rPr>
          <w:rStyle w:val="Textoennegrita"/>
          <w:b w:val="0"/>
          <w:bCs w:val="0"/>
        </w:rPr>
        <w:t>a voltage</w:t>
      </w:r>
      <w:proofErr w:type="gramEnd"/>
      <w:r w:rsidR="00EC0121" w:rsidRPr="00B21B3A">
        <w:rPr>
          <w:rStyle w:val="Textoennegrita"/>
          <w:b w:val="0"/>
          <w:bCs w:val="0"/>
        </w:rPr>
        <w:t xml:space="preserve"> amplitude of 10 mV in the frequency range of 200 kHz to 10 </w:t>
      </w:r>
      <w:proofErr w:type="spellStart"/>
      <w:r w:rsidR="00EC0121" w:rsidRPr="00B21B3A">
        <w:rPr>
          <w:rStyle w:val="Textoennegrita"/>
          <w:b w:val="0"/>
          <w:bCs w:val="0"/>
        </w:rPr>
        <w:t>mHz</w:t>
      </w:r>
      <w:proofErr w:type="spellEnd"/>
      <w:r w:rsidR="00EC0121" w:rsidRPr="00B21B3A">
        <w:rPr>
          <w:rStyle w:val="Textoennegrita"/>
          <w:b w:val="0"/>
          <w:bCs w:val="0"/>
        </w:rPr>
        <w:t xml:space="preserve"> by a Bio-Logic VMP </w:t>
      </w:r>
      <w:proofErr w:type="spellStart"/>
      <w:r w:rsidR="00EC0121" w:rsidRPr="00B21B3A">
        <w:rPr>
          <w:rStyle w:val="Textoennegrita"/>
          <w:b w:val="0"/>
          <w:bCs w:val="0"/>
        </w:rPr>
        <w:t>potentiostat</w:t>
      </w:r>
      <w:proofErr w:type="spellEnd"/>
      <w:r w:rsidR="00EC0121" w:rsidRPr="00B21B3A">
        <w:rPr>
          <w:rStyle w:val="Textoennegrita"/>
          <w:b w:val="0"/>
          <w:bCs w:val="0"/>
        </w:rPr>
        <w:t xml:space="preserve">. The spectra were then fitted </w:t>
      </w:r>
      <w:r w:rsidR="00985C96" w:rsidRPr="00B21B3A">
        <w:rPr>
          <w:rStyle w:val="Textoennegrita"/>
          <w:b w:val="0"/>
          <w:bCs w:val="0"/>
        </w:rPr>
        <w:t xml:space="preserve">using the software </w:t>
      </w:r>
      <w:proofErr w:type="spellStart"/>
      <w:r w:rsidR="00985C96" w:rsidRPr="00B21B3A">
        <w:rPr>
          <w:rStyle w:val="Textoennegrita"/>
          <w:b w:val="0"/>
          <w:bCs w:val="0"/>
        </w:rPr>
        <w:t>ZView</w:t>
      </w:r>
      <w:proofErr w:type="spellEnd"/>
      <w:r w:rsidR="00985C96" w:rsidRPr="00B21B3A">
        <w:rPr>
          <w:rStyle w:val="Textoennegrita"/>
          <w:b w:val="0"/>
          <w:bCs w:val="0"/>
        </w:rPr>
        <w:t xml:space="preserve"> to</w:t>
      </w:r>
      <w:r w:rsidR="00EC0121" w:rsidRPr="00B21B3A">
        <w:rPr>
          <w:rStyle w:val="Textoennegrita"/>
          <w:b w:val="0"/>
          <w:bCs w:val="0"/>
        </w:rPr>
        <w:t xml:space="preserve"> the equivalent circuit model (</w:t>
      </w:r>
      <w:r w:rsidR="00CF6709">
        <w:rPr>
          <w:rStyle w:val="Textoennegrita"/>
          <w:b w:val="0"/>
          <w:bCs w:val="0"/>
        </w:rPr>
        <w:t>Scheme</w:t>
      </w:r>
      <w:r w:rsidR="00EC0121" w:rsidRPr="00B21B3A">
        <w:rPr>
          <w:rStyle w:val="Textoennegrita"/>
          <w:b w:val="0"/>
          <w:bCs w:val="0"/>
        </w:rPr>
        <w:t xml:space="preserve"> S</w:t>
      </w:r>
      <w:r w:rsidR="00CF6709">
        <w:rPr>
          <w:rStyle w:val="Textoennegrita"/>
          <w:b w:val="0"/>
          <w:bCs w:val="0"/>
        </w:rPr>
        <w:t>1</w:t>
      </w:r>
      <w:r w:rsidR="00EC0121" w:rsidRPr="00B21B3A">
        <w:rPr>
          <w:rStyle w:val="Textoennegrita"/>
          <w:b w:val="0"/>
          <w:bCs w:val="0"/>
        </w:rPr>
        <w:t>) containing an open Warburg element, whose coefficient (</w:t>
      </w:r>
      <w:r w:rsidR="00EC0121" w:rsidRPr="00B21B3A">
        <w:rPr>
          <w:rStyle w:val="Textoennegrita"/>
          <w:b w:val="0"/>
          <w:bCs w:val="0"/>
          <w:i/>
          <w:iCs/>
        </w:rPr>
        <w:t>W</w:t>
      </w:r>
      <w:r w:rsidR="00EC0121" w:rsidRPr="00B21B3A">
        <w:rPr>
          <w:rStyle w:val="Textoennegrita"/>
          <w:b w:val="0"/>
          <w:bCs w:val="0"/>
        </w:rPr>
        <w:t>) is used for calculating the tortuosity factor (</w:t>
      </w:r>
      <w:r w:rsidR="00EC0121" w:rsidRPr="00B21B3A">
        <w:rPr>
          <w:rStyle w:val="Textoennegrita"/>
          <w:b w:val="0"/>
          <w:bCs w:val="0"/>
          <w:i/>
          <w:iCs/>
        </w:rPr>
        <w:t>τ</w:t>
      </w:r>
      <w:r w:rsidR="00EC0121" w:rsidRPr="00B21B3A">
        <w:rPr>
          <w:rStyle w:val="Textoennegrita"/>
          <w:b w:val="0"/>
          <w:bCs w:val="0"/>
        </w:rPr>
        <w:t>) with the following equation.</w:t>
      </w:r>
    </w:p>
    <w:p w14:paraId="149286CB" w14:textId="77777777" w:rsidR="00EC0121" w:rsidRPr="00B21B3A" w:rsidRDefault="00F63174" w:rsidP="00EC0121">
      <w:pPr>
        <w:rPr>
          <w:rStyle w:val="Textoennegrita"/>
          <w:rFonts w:ascii="Arial" w:eastAsia="MS Mincho" w:hAnsi="Arial"/>
          <w:b w:val="0"/>
          <w:bCs w:val="0"/>
        </w:rPr>
      </w:pPr>
      <m:oMathPara>
        <m:oMath>
          <m:eqArr>
            <m:eqArrPr>
              <m:maxDist m:val="1"/>
              <m:ctrlPr>
                <w:rPr>
                  <w:rStyle w:val="Textoennegrita"/>
                  <w:rFonts w:ascii="Cambria Math" w:hAnsi="Cambria Math"/>
                  <w:b w:val="0"/>
                  <w:bCs w:val="0"/>
                  <w:i/>
                  <w:sz w:val="15"/>
                  <w:szCs w:val="14"/>
                  <w:lang w:val="en-GB"/>
                </w:rPr>
              </m:ctrlPr>
            </m:eqArrPr>
            <m:e>
              <m:r>
                <w:rPr>
                  <w:rStyle w:val="Textoennegrita"/>
                  <w:rFonts w:ascii="Cambria Math" w:hAnsi="Cambria Math"/>
                </w:rPr>
                <m:t>τ=</m:t>
              </m:r>
              <m:f>
                <m:fPr>
                  <m:ctrlPr>
                    <w:rPr>
                      <w:rStyle w:val="Textoennegrita"/>
                      <w:rFonts w:ascii="Cambria Math" w:eastAsia="MS Mincho" w:hAnsi="Cambria Math"/>
                      <w:b w:val="0"/>
                      <w:bCs w:val="0"/>
                      <w:i/>
                      <w:sz w:val="15"/>
                      <w:szCs w:val="14"/>
                      <w:lang w:val="en-GB" w:eastAsia="ja-JP"/>
                    </w:rPr>
                  </m:ctrlPr>
                </m:fPr>
                <m:num>
                  <m:sSub>
                    <m:sSubPr>
                      <m:ctrlPr>
                        <w:rPr>
                          <w:rStyle w:val="Textoennegrita"/>
                          <w:rFonts w:ascii="Cambria Math" w:eastAsia="MS Mincho" w:hAnsi="Cambria Math"/>
                          <w:b w:val="0"/>
                          <w:bCs w:val="0"/>
                          <w:i/>
                          <w:sz w:val="15"/>
                          <w:szCs w:val="14"/>
                          <w:lang w:val="en-GB" w:eastAsia="ja-JP"/>
                        </w:rPr>
                      </m:ctrlPr>
                    </m:sSubPr>
                    <m:e>
                      <m:r>
                        <w:rPr>
                          <w:rStyle w:val="Textoennegrita"/>
                          <w:rFonts w:ascii="Cambria Math" w:hAnsi="Cambria Math"/>
                          <w:sz w:val="15"/>
                          <w:szCs w:val="14"/>
                          <w:lang w:val="en-GB"/>
                        </w:rPr>
                        <m:t>k</m:t>
                      </m:r>
                    </m:e>
                    <m:sub>
                      <m:r>
                        <w:rPr>
                          <w:rStyle w:val="Textoennegrita"/>
                          <w:rFonts w:ascii="Cambria Math" w:hAnsi="Cambria Math"/>
                          <w:sz w:val="15"/>
                          <w:szCs w:val="14"/>
                          <w:lang w:val="en-GB"/>
                        </w:rPr>
                        <m:t>bulk</m:t>
                      </m:r>
                    </m:sub>
                  </m:sSub>
                  <m:r>
                    <w:rPr>
                      <w:rStyle w:val="Textoennegrita"/>
                      <w:rFonts w:ascii="Cambria Math" w:hAnsi="Cambria Math"/>
                      <w:sz w:val="15"/>
                      <w:szCs w:val="14"/>
                      <w:lang w:val="en-GB"/>
                    </w:rPr>
                    <m:t>ε</m:t>
                  </m:r>
                </m:num>
                <m:den>
                  <m:sSub>
                    <m:sSubPr>
                      <m:ctrlPr>
                        <w:rPr>
                          <w:rStyle w:val="Textoennegrita"/>
                          <w:rFonts w:ascii="Cambria Math" w:eastAsia="MS Mincho" w:hAnsi="Cambria Math"/>
                          <w:b w:val="0"/>
                          <w:bCs w:val="0"/>
                          <w:i/>
                          <w:sz w:val="15"/>
                          <w:szCs w:val="14"/>
                          <w:lang w:val="en-GB" w:eastAsia="ja-JP"/>
                        </w:rPr>
                      </m:ctrlPr>
                    </m:sSubPr>
                    <m:e>
                      <m:r>
                        <w:rPr>
                          <w:rStyle w:val="Textoennegrita"/>
                          <w:rFonts w:ascii="Cambria Math" w:hAnsi="Cambria Math"/>
                          <w:sz w:val="15"/>
                          <w:szCs w:val="14"/>
                          <w:lang w:val="en-GB"/>
                        </w:rPr>
                        <m:t>k</m:t>
                      </m:r>
                    </m:e>
                    <m:sub>
                      <m:r>
                        <w:rPr>
                          <w:rStyle w:val="Textoennegrita"/>
                          <w:rFonts w:ascii="Cambria Math" w:hAnsi="Cambria Math"/>
                          <w:sz w:val="15"/>
                          <w:szCs w:val="14"/>
                          <w:lang w:val="en-GB"/>
                        </w:rPr>
                        <m:t>pore</m:t>
                      </m:r>
                    </m:sub>
                  </m:sSub>
                </m:den>
              </m:f>
              <m:r>
                <w:rPr>
                  <w:rStyle w:val="Textoennegrita"/>
                  <w:rFonts w:ascii="Cambria Math" w:hAnsi="Cambria Math"/>
                  <w:sz w:val="15"/>
                  <w:szCs w:val="14"/>
                  <w:lang w:val="en-GB"/>
                </w:rPr>
                <m:t>=</m:t>
              </m:r>
              <m:f>
                <m:fPr>
                  <m:ctrlPr>
                    <w:rPr>
                      <w:rStyle w:val="Textoennegrita"/>
                      <w:rFonts w:ascii="Cambria Math" w:eastAsia="MS Mincho" w:hAnsi="Cambria Math"/>
                      <w:b w:val="0"/>
                      <w:bCs w:val="0"/>
                      <w:i/>
                      <w:sz w:val="15"/>
                      <w:szCs w:val="14"/>
                      <w:lang w:val="en-GB" w:eastAsia="ja-JP"/>
                    </w:rPr>
                  </m:ctrlPr>
                </m:fPr>
                <m:num>
                  <m:sSub>
                    <m:sSubPr>
                      <m:ctrlPr>
                        <w:rPr>
                          <w:rStyle w:val="Textoennegrita"/>
                          <w:rFonts w:ascii="Cambria Math" w:eastAsia="MS Mincho" w:hAnsi="Cambria Math"/>
                          <w:b w:val="0"/>
                          <w:bCs w:val="0"/>
                          <w:i/>
                          <w:sz w:val="15"/>
                          <w:szCs w:val="14"/>
                          <w:lang w:val="en-GB" w:eastAsia="ja-JP"/>
                        </w:rPr>
                      </m:ctrlPr>
                    </m:sSubPr>
                    <m:e>
                      <m:r>
                        <w:rPr>
                          <w:rStyle w:val="Textoennegrita"/>
                          <w:rFonts w:ascii="Cambria Math" w:hAnsi="Cambria Math"/>
                          <w:sz w:val="15"/>
                          <w:szCs w:val="14"/>
                          <w:lang w:val="en-GB"/>
                        </w:rPr>
                        <m:t>k</m:t>
                      </m:r>
                    </m:e>
                    <m:sub>
                      <m:r>
                        <w:rPr>
                          <w:rStyle w:val="Textoennegrita"/>
                          <w:rFonts w:ascii="Cambria Math" w:hAnsi="Cambria Math"/>
                          <w:sz w:val="15"/>
                          <w:szCs w:val="14"/>
                          <w:lang w:val="en-GB"/>
                        </w:rPr>
                        <m:t>bulk</m:t>
                      </m:r>
                    </m:sub>
                  </m:sSub>
                  <m:r>
                    <w:rPr>
                      <w:rStyle w:val="Textoennegrita"/>
                      <w:rFonts w:ascii="Cambria Math" w:hAnsi="Cambria Math"/>
                      <w:sz w:val="15"/>
                      <w:szCs w:val="14"/>
                      <w:lang w:val="en-GB"/>
                    </w:rPr>
                    <m:t>ε</m:t>
                  </m:r>
                </m:num>
                <m:den>
                  <m:f>
                    <m:fPr>
                      <m:ctrlPr>
                        <w:rPr>
                          <w:rStyle w:val="Textoennegrita"/>
                          <w:rFonts w:ascii="Cambria Math" w:eastAsia="MS Mincho" w:hAnsi="Cambria Math"/>
                          <w:b w:val="0"/>
                          <w:bCs w:val="0"/>
                          <w:i/>
                          <w:sz w:val="15"/>
                          <w:szCs w:val="14"/>
                          <w:lang w:val="en-GB" w:eastAsia="ja-JP"/>
                        </w:rPr>
                      </m:ctrlPr>
                    </m:fPr>
                    <m:num>
                      <m:r>
                        <w:rPr>
                          <w:rStyle w:val="Textoennegrita"/>
                          <w:rFonts w:ascii="Cambria Math" w:hAnsi="Cambria Math"/>
                          <w:sz w:val="15"/>
                          <w:szCs w:val="14"/>
                          <w:lang w:val="en-GB"/>
                        </w:rPr>
                        <m:t>d</m:t>
                      </m:r>
                    </m:num>
                    <m:den>
                      <m:r>
                        <w:rPr>
                          <w:rStyle w:val="Textoennegrita"/>
                          <w:rFonts w:ascii="Cambria Math" w:hAnsi="Cambria Math"/>
                          <w:sz w:val="15"/>
                          <w:szCs w:val="14"/>
                          <w:lang w:val="en-GB"/>
                        </w:rPr>
                        <m:t>AW</m:t>
                      </m:r>
                    </m:den>
                  </m:f>
                </m:den>
              </m:f>
              <m:r>
                <w:rPr>
                  <w:rStyle w:val="Textoennegrita"/>
                  <w:rFonts w:ascii="Cambria Math" w:hAnsi="Cambria Math"/>
                </w:rPr>
                <m:t>#</m:t>
              </m:r>
              <m:d>
                <m:dPr>
                  <m:ctrlPr>
                    <w:rPr>
                      <w:rStyle w:val="Textoennegrita"/>
                      <w:rFonts w:ascii="Cambria Math" w:hAnsi="Cambria Math"/>
                      <w:b w:val="0"/>
                      <w:bCs w:val="0"/>
                      <w:i/>
                      <w:sz w:val="15"/>
                      <w:szCs w:val="14"/>
                      <w:lang w:val="en-GB"/>
                    </w:rPr>
                  </m:ctrlPr>
                </m:dPr>
                <m:e>
                  <m:r>
                    <w:rPr>
                      <w:rStyle w:val="Textoennegrita"/>
                      <w:rFonts w:ascii="Cambria Math" w:hAnsi="Cambria Math"/>
                      <w:sz w:val="15"/>
                      <w:szCs w:val="14"/>
                      <w:lang w:val="en-GB"/>
                    </w:rPr>
                    <m:t>2</m:t>
                  </m:r>
                </m:e>
              </m:d>
              <m:ctrlPr>
                <w:rPr>
                  <w:rStyle w:val="Textoennegrita"/>
                  <w:rFonts w:ascii="Cambria Math" w:hAnsi="Cambria Math"/>
                  <w:b w:val="0"/>
                  <w:bCs w:val="0"/>
                  <w:i/>
                </w:rPr>
              </m:ctrlPr>
            </m:e>
          </m:eqArr>
        </m:oMath>
      </m:oMathPara>
    </w:p>
    <w:p w14:paraId="5449DC6E" w14:textId="5AFDBFFD" w:rsidR="00EC0121" w:rsidRPr="00B21B3A" w:rsidRDefault="00EC0121" w:rsidP="00EC0121">
      <w:pPr>
        <w:pStyle w:val="ExperimentalSection"/>
        <w:rPr>
          <w:rStyle w:val="Textoennegrita"/>
          <w:b w:val="0"/>
          <w:bCs w:val="0"/>
        </w:rPr>
      </w:pPr>
      <w:proofErr w:type="gramStart"/>
      <w:r w:rsidRPr="00B21B3A">
        <w:rPr>
          <w:rStyle w:val="Textoennegrita"/>
          <w:b w:val="0"/>
          <w:bCs w:val="0"/>
        </w:rPr>
        <w:t>where</w:t>
      </w:r>
      <w:proofErr w:type="gramEnd"/>
      <w:r w:rsidRPr="00B21B3A">
        <w:rPr>
          <w:rStyle w:val="Textoennegrita"/>
          <w:b w:val="0"/>
          <w:bCs w:val="0"/>
        </w:rPr>
        <w:t xml:space="preserve"> </w:t>
      </w:r>
      <w:proofErr w:type="spellStart"/>
      <w:r w:rsidRPr="00B21B3A">
        <w:rPr>
          <w:rStyle w:val="Textoennegrita"/>
          <w:b w:val="0"/>
          <w:bCs w:val="0"/>
          <w:i/>
          <w:iCs/>
        </w:rPr>
        <w:t>k</w:t>
      </w:r>
      <w:r w:rsidRPr="00B21B3A">
        <w:rPr>
          <w:rStyle w:val="Textoennegrita"/>
          <w:b w:val="0"/>
          <w:bCs w:val="0"/>
          <w:i/>
          <w:iCs/>
          <w:vertAlign w:val="subscript"/>
        </w:rPr>
        <w:t>bulk</w:t>
      </w:r>
      <w:proofErr w:type="spellEnd"/>
      <w:r w:rsidRPr="00B21B3A">
        <w:rPr>
          <w:rStyle w:val="Textoennegrita"/>
          <w:b w:val="0"/>
          <w:bCs w:val="0"/>
        </w:rPr>
        <w:t xml:space="preserve"> is the ionic conductivity of</w:t>
      </w:r>
      <w:r w:rsidR="00A1390D">
        <w:rPr>
          <w:rStyle w:val="Textoennegrita"/>
          <w:b w:val="0"/>
          <w:bCs w:val="0"/>
        </w:rPr>
        <w:t xml:space="preserve"> the</w:t>
      </w:r>
      <w:r w:rsidRPr="00B21B3A">
        <w:rPr>
          <w:rStyle w:val="Textoennegrita"/>
          <w:b w:val="0"/>
          <w:bCs w:val="0"/>
        </w:rPr>
        <w:t xml:space="preserve"> bulk electrolyte, </w:t>
      </w:r>
      <w:proofErr w:type="spellStart"/>
      <w:r w:rsidRPr="00B21B3A">
        <w:rPr>
          <w:rStyle w:val="Textoennegrita"/>
          <w:b w:val="0"/>
          <w:bCs w:val="0"/>
          <w:i/>
          <w:iCs/>
        </w:rPr>
        <w:t>k</w:t>
      </w:r>
      <w:r w:rsidRPr="00B21B3A">
        <w:rPr>
          <w:rStyle w:val="Textoennegrita"/>
          <w:b w:val="0"/>
          <w:bCs w:val="0"/>
          <w:i/>
          <w:iCs/>
          <w:vertAlign w:val="subscript"/>
        </w:rPr>
        <w:t>pore</w:t>
      </w:r>
      <w:proofErr w:type="spellEnd"/>
      <w:r w:rsidRPr="00B21B3A">
        <w:rPr>
          <w:rStyle w:val="Textoennegrita"/>
          <w:b w:val="0"/>
          <w:bCs w:val="0"/>
        </w:rPr>
        <w:t xml:space="preserve"> is the ionic conductivity of the electrolyte filled in the porous electrode, </w:t>
      </w:r>
      <w:r w:rsidRPr="00B21B3A">
        <w:rPr>
          <w:rStyle w:val="Textoennegrita"/>
          <w:b w:val="0"/>
          <w:bCs w:val="0"/>
          <w:i/>
          <w:iCs/>
        </w:rPr>
        <w:t>ε</w:t>
      </w:r>
      <w:r w:rsidRPr="00B21B3A">
        <w:rPr>
          <w:rStyle w:val="Textoennegrita"/>
          <w:b w:val="0"/>
          <w:bCs w:val="0"/>
        </w:rPr>
        <w:t xml:space="preserve"> is the average porosity of the two tested electrodes, </w:t>
      </w:r>
      <w:r w:rsidRPr="00B21B3A">
        <w:rPr>
          <w:rStyle w:val="Textoennegrita"/>
          <w:b w:val="0"/>
          <w:bCs w:val="0"/>
          <w:i/>
          <w:iCs/>
        </w:rPr>
        <w:t>d</w:t>
      </w:r>
      <w:r w:rsidRPr="00B21B3A">
        <w:rPr>
          <w:rStyle w:val="Textoennegrita"/>
          <w:b w:val="0"/>
          <w:bCs w:val="0"/>
        </w:rPr>
        <w:t xml:space="preserve"> is the sum of their thickness</w:t>
      </w:r>
      <w:r w:rsidR="009E0347">
        <w:rPr>
          <w:rStyle w:val="Textoennegrita"/>
          <w:b w:val="0"/>
          <w:bCs w:val="0"/>
        </w:rPr>
        <w:t xml:space="preserve"> and</w:t>
      </w:r>
      <w:r w:rsidR="009E0347" w:rsidRPr="00B21B3A">
        <w:rPr>
          <w:rStyle w:val="Textoennegrita"/>
          <w:b w:val="0"/>
          <w:bCs w:val="0"/>
        </w:rPr>
        <w:t xml:space="preserve"> </w:t>
      </w:r>
      <w:r w:rsidRPr="00B21B3A">
        <w:rPr>
          <w:rStyle w:val="Textoennegrita"/>
          <w:b w:val="0"/>
          <w:bCs w:val="0"/>
          <w:i/>
          <w:iCs/>
        </w:rPr>
        <w:t>A</w:t>
      </w:r>
      <w:r w:rsidRPr="00B21B3A">
        <w:rPr>
          <w:rStyle w:val="Textoennegrita"/>
          <w:b w:val="0"/>
          <w:bCs w:val="0"/>
        </w:rPr>
        <w:t xml:space="preserve"> is the electrode area.</w:t>
      </w:r>
    </w:p>
    <w:p w14:paraId="309A5B21" w14:textId="77777777" w:rsidR="00EC0121" w:rsidRPr="00B21B3A" w:rsidRDefault="00EC0121" w:rsidP="00EC0121">
      <w:pPr>
        <w:pStyle w:val="ExperimentalSection"/>
        <w:rPr>
          <w:rStyle w:val="Textoennegrita"/>
        </w:rPr>
      </w:pPr>
      <w:r w:rsidRPr="00B21B3A">
        <w:rPr>
          <w:rStyle w:val="Textoennegrita"/>
        </w:rPr>
        <w:t>Determination of tortuosity factor by XRCT images</w:t>
      </w:r>
    </w:p>
    <w:p w14:paraId="2CA6BB6F" w14:textId="2DD1C22A" w:rsidR="00EC0121" w:rsidRPr="00B21B3A" w:rsidRDefault="00EC0121" w:rsidP="00EC0121">
      <w:pPr>
        <w:pStyle w:val="ExperimentalSection"/>
        <w:rPr>
          <w:rStyle w:val="Textoennegrita"/>
          <w:b w:val="0"/>
          <w:bCs w:val="0"/>
        </w:rPr>
      </w:pPr>
      <w:r w:rsidRPr="00B21B3A">
        <w:rPr>
          <w:rStyle w:val="Textoennegrita"/>
          <w:b w:val="0"/>
          <w:bCs w:val="0"/>
        </w:rPr>
        <w:t>For X-ray computed tomography, rectangular electrode samples (1 mm * 1 mm</w:t>
      </w:r>
      <w:r w:rsidR="002F5E8C" w:rsidRPr="00B21B3A">
        <w:rPr>
          <w:rStyle w:val="Textoennegrita"/>
          <w:b w:val="0"/>
          <w:bCs w:val="0"/>
          <w:vertAlign w:val="superscript"/>
        </w:rPr>
        <w:t>2</w:t>
      </w:r>
      <w:r w:rsidRPr="00B21B3A">
        <w:rPr>
          <w:rStyle w:val="Textoennegrita"/>
          <w:b w:val="0"/>
          <w:bCs w:val="0"/>
        </w:rPr>
        <w:t xml:space="preserve">) were cut from the electrodes by scissors with ceramic tips. Tomography was conducted </w:t>
      </w:r>
      <w:r w:rsidR="002F5E8C" w:rsidRPr="00B21B3A">
        <w:rPr>
          <w:rStyle w:val="Textoennegrita"/>
          <w:b w:val="0"/>
          <w:bCs w:val="0"/>
        </w:rPr>
        <w:t xml:space="preserve">using </w:t>
      </w:r>
      <w:r w:rsidRPr="00B21B3A">
        <w:rPr>
          <w:rStyle w:val="Textoennegrita"/>
          <w:b w:val="0"/>
          <w:bCs w:val="0"/>
        </w:rPr>
        <w:t xml:space="preserve">a Zeiss </w:t>
      </w:r>
      <w:proofErr w:type="spellStart"/>
      <w:r w:rsidRPr="00B21B3A">
        <w:rPr>
          <w:rStyle w:val="Textoennegrita"/>
          <w:b w:val="0"/>
          <w:bCs w:val="0"/>
        </w:rPr>
        <w:t>XRadia</w:t>
      </w:r>
      <w:proofErr w:type="spellEnd"/>
      <w:r w:rsidRPr="00B21B3A">
        <w:rPr>
          <w:rStyle w:val="Textoennegrita"/>
          <w:b w:val="0"/>
          <w:bCs w:val="0"/>
        </w:rPr>
        <w:t xml:space="preserve"> </w:t>
      </w:r>
      <w:r w:rsidR="002F5E8C" w:rsidRPr="00B21B3A">
        <w:rPr>
          <w:rStyle w:val="Textoennegrita"/>
          <w:b w:val="0"/>
          <w:bCs w:val="0"/>
        </w:rPr>
        <w:t xml:space="preserve">Versa </w:t>
      </w:r>
      <w:r w:rsidRPr="00B21B3A">
        <w:rPr>
          <w:rStyle w:val="Textoennegrita"/>
          <w:b w:val="0"/>
          <w:bCs w:val="0"/>
        </w:rPr>
        <w:t>XRM520 with a polychromatic cone beam operating at 50 kV</w:t>
      </w:r>
      <w:r w:rsidR="002F5E8C" w:rsidRPr="00B21B3A">
        <w:rPr>
          <w:rStyle w:val="Textoennegrita"/>
          <w:b w:val="0"/>
          <w:bCs w:val="0"/>
        </w:rPr>
        <w:t xml:space="preserve"> and 4 W with the manufacturer supplied Le2 source filter and the 20x objective</w:t>
      </w:r>
      <w:r w:rsidR="009E0347">
        <w:rPr>
          <w:rStyle w:val="Textoennegrita"/>
          <w:b w:val="0"/>
          <w:bCs w:val="0"/>
        </w:rPr>
        <w:t>.</w:t>
      </w:r>
      <w:r w:rsidR="002F5E8C" w:rsidRPr="00B21B3A">
        <w:rPr>
          <w:rStyle w:val="Textoennegrita"/>
          <w:b w:val="0"/>
          <w:bCs w:val="0"/>
        </w:rPr>
        <w:t xml:space="preserve"> </w:t>
      </w:r>
      <w:r w:rsidR="003E1BA7" w:rsidRPr="00B21B3A">
        <w:rPr>
          <w:rStyle w:val="Textoennegrita"/>
          <w:b w:val="0"/>
          <w:bCs w:val="0"/>
        </w:rPr>
        <w:t>20</w:t>
      </w:r>
      <w:r w:rsidR="002F5E8C" w:rsidRPr="00B21B3A">
        <w:rPr>
          <w:rStyle w:val="Textoennegrita"/>
          <w:b w:val="0"/>
          <w:bCs w:val="0"/>
        </w:rPr>
        <w:t>01 projections were acquired</w:t>
      </w:r>
      <w:r w:rsidR="003E1BA7" w:rsidRPr="00B21B3A">
        <w:rPr>
          <w:rStyle w:val="Textoennegrita"/>
          <w:b w:val="0"/>
          <w:bCs w:val="0"/>
        </w:rPr>
        <w:t>,</w:t>
      </w:r>
      <w:r w:rsidR="002F5E8C" w:rsidRPr="00B21B3A">
        <w:rPr>
          <w:rStyle w:val="Textoennegrita"/>
          <w:b w:val="0"/>
          <w:bCs w:val="0"/>
        </w:rPr>
        <w:t xml:space="preserve"> </w:t>
      </w:r>
      <w:r w:rsidR="003E1BA7" w:rsidRPr="00B21B3A">
        <w:rPr>
          <w:rStyle w:val="Textoennegrita"/>
          <w:b w:val="0"/>
          <w:bCs w:val="0"/>
        </w:rPr>
        <w:t xml:space="preserve">with an exposure time of 13 s per projection, </w:t>
      </w:r>
      <w:r w:rsidR="002F5E8C" w:rsidRPr="00B21B3A">
        <w:rPr>
          <w:rStyle w:val="Textoennegrita"/>
          <w:b w:val="0"/>
          <w:bCs w:val="0"/>
        </w:rPr>
        <w:t>over 360°</w:t>
      </w:r>
      <w:r w:rsidR="003E1BA7" w:rsidRPr="00B21B3A">
        <w:rPr>
          <w:rStyle w:val="Textoennegrita"/>
          <w:b w:val="0"/>
          <w:bCs w:val="0"/>
        </w:rPr>
        <w:t xml:space="preserve"> to image internal regions of the electrodes. Tom</w:t>
      </w:r>
      <w:r w:rsidR="009B6243">
        <w:rPr>
          <w:rStyle w:val="Textoennegrita"/>
          <w:b w:val="0"/>
          <w:bCs w:val="0"/>
        </w:rPr>
        <w:t>o</w:t>
      </w:r>
      <w:r w:rsidR="003E1BA7" w:rsidRPr="00B21B3A">
        <w:rPr>
          <w:rStyle w:val="Textoennegrita"/>
          <w:b w:val="0"/>
          <w:bCs w:val="0"/>
        </w:rPr>
        <w:t xml:space="preserve">graphic reconstruction was performed using the Zeiss </w:t>
      </w:r>
      <w:proofErr w:type="spellStart"/>
      <w:r w:rsidR="003E1BA7" w:rsidRPr="00B21B3A">
        <w:rPr>
          <w:rStyle w:val="Textoennegrita"/>
          <w:b w:val="0"/>
          <w:bCs w:val="0"/>
        </w:rPr>
        <w:t>reconstructor</w:t>
      </w:r>
      <w:proofErr w:type="spellEnd"/>
      <w:r w:rsidR="003E1BA7" w:rsidRPr="00B21B3A">
        <w:rPr>
          <w:rStyle w:val="Textoennegrita"/>
          <w:b w:val="0"/>
          <w:bCs w:val="0"/>
        </w:rPr>
        <w:t xml:space="preserve"> software to yield 3D image volumes with cubic voxe</w:t>
      </w:r>
      <w:r w:rsidR="009E0347">
        <w:rPr>
          <w:rStyle w:val="Textoennegrita"/>
          <w:b w:val="0"/>
          <w:bCs w:val="0"/>
        </w:rPr>
        <w:t>l</w:t>
      </w:r>
      <w:r w:rsidR="003E1BA7" w:rsidRPr="00B21B3A">
        <w:rPr>
          <w:rStyle w:val="Textoennegrita"/>
          <w:b w:val="0"/>
          <w:bCs w:val="0"/>
        </w:rPr>
        <w:t xml:space="preserve">s of side length 670 nm. </w:t>
      </w:r>
      <w:r w:rsidRPr="00B21B3A">
        <w:rPr>
          <w:rStyle w:val="Textoennegrita"/>
          <w:b w:val="0"/>
          <w:bCs w:val="0"/>
        </w:rPr>
        <w:t xml:space="preserve">Cross-sectional images parallel and vertical to the thickness direction (Figures 5 and 6, respectively) were obtained with image processing software ImageJ from the three-dimensional image sequences. </w:t>
      </w:r>
    </w:p>
    <w:p w14:paraId="13715EE1" w14:textId="0EE32D1E" w:rsidR="00EC0121" w:rsidRPr="00B21B3A" w:rsidRDefault="00EC0121" w:rsidP="00EC0121">
      <w:pPr>
        <w:pStyle w:val="ExperimentalSection"/>
        <w:rPr>
          <w:rStyle w:val="Textoennegrita"/>
          <w:b w:val="0"/>
          <w:bCs w:val="0"/>
        </w:rPr>
      </w:pPr>
      <w:r w:rsidRPr="00B21B3A">
        <w:rPr>
          <w:rStyle w:val="Textoennegrita"/>
          <w:b w:val="0"/>
          <w:bCs w:val="0"/>
        </w:rPr>
        <w:lastRenderedPageBreak/>
        <w:t xml:space="preserve">For the </w:t>
      </w:r>
      <w:r w:rsidR="009B6243">
        <w:rPr>
          <w:rStyle w:val="Textoennegrita"/>
          <w:b w:val="0"/>
          <w:bCs w:val="0"/>
        </w:rPr>
        <w:t>evaluation of tortuosity factors with X-ray tomography data</w:t>
      </w:r>
      <w:r w:rsidRPr="00B21B3A">
        <w:rPr>
          <w:rStyle w:val="Textoennegrita"/>
          <w:b w:val="0"/>
          <w:bCs w:val="0"/>
        </w:rPr>
        <w:t xml:space="preserve">, </w:t>
      </w:r>
      <w:r w:rsidR="001216A3" w:rsidRPr="00B21B3A">
        <w:rPr>
          <w:rStyle w:val="Textoennegrita"/>
          <w:b w:val="0"/>
          <w:bCs w:val="0"/>
        </w:rPr>
        <w:t xml:space="preserve">the three-dimensional image sequence of the electrode coating was first cropped out and then binarized. The threshold was set to match the calculated porosity with the porosity calculated from thickness and mass measurement before the preparation of the tomography sample. The software </w:t>
      </w:r>
      <w:proofErr w:type="spellStart"/>
      <w:r w:rsidR="001216A3" w:rsidRPr="00B21B3A">
        <w:rPr>
          <w:rStyle w:val="Textoennegrita"/>
          <w:b w:val="0"/>
          <w:bCs w:val="0"/>
        </w:rPr>
        <w:t>Taufactor</w:t>
      </w:r>
      <w:proofErr w:type="spellEnd"/>
      <w:r w:rsidR="001216A3" w:rsidRPr="00B21B3A">
        <w:rPr>
          <w:rStyle w:val="Textoennegrita"/>
          <w:b w:val="0"/>
          <w:bCs w:val="0"/>
        </w:rPr>
        <w:t xml:space="preserve"> (version 1.1) was then used to calculate the tortuosity factor by diffusion simulation in the thickness direction of the electrode</w:t>
      </w:r>
      <w:proofErr w:type="gramStart"/>
      <w:r w:rsidR="001216A3" w:rsidRPr="00B21B3A">
        <w:rPr>
          <w:rStyle w:val="Textoennegrita"/>
          <w:b w:val="0"/>
          <w:bCs w:val="0"/>
        </w:rPr>
        <w:t>.</w:t>
      </w:r>
      <w:r w:rsidR="00380FF7" w:rsidRPr="00380FF7">
        <w:rPr>
          <w:rStyle w:val="Textoennegrita"/>
          <w:b w:val="0"/>
          <w:bCs w:val="0"/>
          <w:color w:val="000000"/>
          <w:vertAlign w:val="superscript"/>
        </w:rPr>
        <w:t>[</w:t>
      </w:r>
      <w:proofErr w:type="gramEnd"/>
      <w:r w:rsidR="00380FF7" w:rsidRPr="00380FF7">
        <w:rPr>
          <w:rStyle w:val="Textoennegrita"/>
          <w:b w:val="0"/>
          <w:bCs w:val="0"/>
          <w:color w:val="000000"/>
          <w:vertAlign w:val="superscript"/>
        </w:rPr>
        <w:t>41,42]</w:t>
      </w:r>
      <w:r w:rsidR="001216A3" w:rsidRPr="00B21B3A">
        <w:rPr>
          <w:rStyle w:val="Textoennegrita"/>
          <w:b w:val="0"/>
          <w:bCs w:val="0"/>
        </w:rPr>
        <w:t xml:space="preserve"> </w:t>
      </w:r>
    </w:p>
    <w:p w14:paraId="70062E1B" w14:textId="47302217" w:rsidR="00E5245B" w:rsidRPr="00B21B3A" w:rsidRDefault="00E5245B" w:rsidP="00EC0121">
      <w:pPr>
        <w:pStyle w:val="ExperimentalSection"/>
        <w:rPr>
          <w:rStyle w:val="Textoennegrita"/>
          <w:b w:val="0"/>
          <w:bCs w:val="0"/>
        </w:rPr>
      </w:pPr>
      <w:r w:rsidRPr="00B21B3A">
        <w:rPr>
          <w:rStyle w:val="Textoennegrita"/>
        </w:rPr>
        <w:t>Operando X-ray diffraction</w:t>
      </w:r>
    </w:p>
    <w:p w14:paraId="66B979AF" w14:textId="04528234" w:rsidR="00E5245B" w:rsidRPr="00B21B3A" w:rsidRDefault="00E5245B" w:rsidP="00EC0121">
      <w:pPr>
        <w:pStyle w:val="ExperimentalSection"/>
        <w:rPr>
          <w:rStyle w:val="Textoennegrita"/>
          <w:b w:val="0"/>
          <w:bCs w:val="0"/>
        </w:rPr>
      </w:pPr>
      <w:r w:rsidRPr="00B21B3A">
        <w:rPr>
          <w:rStyle w:val="Textoennegrita"/>
          <w:b w:val="0"/>
          <w:bCs w:val="0"/>
        </w:rPr>
        <w:t xml:space="preserve">Operando </w:t>
      </w:r>
      <w:r w:rsidR="00951FF8" w:rsidRPr="00B21B3A">
        <w:rPr>
          <w:rStyle w:val="Textoennegrita"/>
          <w:b w:val="0"/>
          <w:bCs w:val="0"/>
        </w:rPr>
        <w:t>X-ray diffraction (</w:t>
      </w:r>
      <w:r w:rsidRPr="00B21B3A">
        <w:rPr>
          <w:rStyle w:val="Textoennegrita"/>
          <w:b w:val="0"/>
          <w:bCs w:val="0"/>
        </w:rPr>
        <w:t>XRD</w:t>
      </w:r>
      <w:r w:rsidR="00951FF8" w:rsidRPr="00B21B3A">
        <w:rPr>
          <w:rStyle w:val="Textoennegrita"/>
          <w:b w:val="0"/>
          <w:bCs w:val="0"/>
        </w:rPr>
        <w:t>)</w:t>
      </w:r>
      <w:r w:rsidRPr="00B21B3A">
        <w:rPr>
          <w:rStyle w:val="Textoennegrita"/>
          <w:b w:val="0"/>
          <w:bCs w:val="0"/>
        </w:rPr>
        <w:t xml:space="preserve"> data of the pristine electrodes were obtained from the published </w:t>
      </w:r>
      <w:proofErr w:type="gramStart"/>
      <w:r w:rsidRPr="00B21B3A">
        <w:rPr>
          <w:rStyle w:val="Textoennegrita"/>
          <w:b w:val="0"/>
          <w:bCs w:val="0"/>
        </w:rPr>
        <w:t>dataset</w:t>
      </w:r>
      <w:r w:rsidR="00380FF7" w:rsidRPr="00380FF7">
        <w:rPr>
          <w:rStyle w:val="Textoennegrita"/>
          <w:b w:val="0"/>
          <w:bCs w:val="0"/>
          <w:color w:val="000000"/>
          <w:vertAlign w:val="superscript"/>
        </w:rPr>
        <w:t>[</w:t>
      </w:r>
      <w:proofErr w:type="gramEnd"/>
      <w:r w:rsidR="00380FF7" w:rsidRPr="00380FF7">
        <w:rPr>
          <w:rStyle w:val="Textoennegrita"/>
          <w:b w:val="0"/>
          <w:bCs w:val="0"/>
          <w:color w:val="000000"/>
          <w:vertAlign w:val="superscript"/>
        </w:rPr>
        <w:t>34]</w:t>
      </w:r>
      <w:r w:rsidR="003C0ECC" w:rsidRPr="00B21B3A">
        <w:rPr>
          <w:rStyle w:val="Textoennegrita"/>
          <w:b w:val="0"/>
          <w:bCs w:val="0"/>
        </w:rPr>
        <w:t>of the previous article.</w:t>
      </w:r>
      <w:r w:rsidR="00380FF7" w:rsidRPr="00380FF7">
        <w:rPr>
          <w:rStyle w:val="Textoennegrita"/>
          <w:b w:val="0"/>
          <w:bCs w:val="0"/>
          <w:color w:val="000000"/>
          <w:vertAlign w:val="superscript"/>
        </w:rPr>
        <w:t>[32]</w:t>
      </w:r>
      <w:r w:rsidR="003C0ECC">
        <w:rPr>
          <w:rStyle w:val="Textoennegrita"/>
          <w:b w:val="0"/>
          <w:bCs w:val="0"/>
        </w:rPr>
        <w:t xml:space="preserve"> </w:t>
      </w:r>
      <w:r w:rsidRPr="00B21B3A">
        <w:rPr>
          <w:rStyle w:val="Textoennegrita"/>
          <w:b w:val="0"/>
          <w:bCs w:val="0"/>
        </w:rPr>
        <w:t xml:space="preserve">The operando XRD measurements of the compressed electrodes follow the same method. </w:t>
      </w:r>
      <w:r w:rsidR="00951FF8" w:rsidRPr="00B21B3A">
        <w:rPr>
          <w:rStyle w:val="Textoennegrita"/>
          <w:b w:val="0"/>
          <w:bCs w:val="0"/>
        </w:rPr>
        <w:t>The modified coin cell</w:t>
      </w:r>
      <w:r w:rsidR="008C5B2C" w:rsidRPr="00B21B3A">
        <w:rPr>
          <w:rStyle w:val="Textoennegrita"/>
          <w:b w:val="0"/>
          <w:bCs w:val="0"/>
        </w:rPr>
        <w:t>s</w:t>
      </w:r>
      <w:r w:rsidR="00951FF8" w:rsidRPr="00B21B3A">
        <w:rPr>
          <w:rStyle w:val="Textoennegrita"/>
          <w:b w:val="0"/>
          <w:bCs w:val="0"/>
        </w:rPr>
        <w:t xml:space="preserve"> with X-ray transparent window (Al-coated polyimide) and spacers (Be discs), which is illustrated in detail  in the previous work, </w:t>
      </w:r>
      <w:r w:rsidR="008C5B2C" w:rsidRPr="00B21B3A">
        <w:rPr>
          <w:rStyle w:val="Textoennegrita"/>
          <w:b w:val="0"/>
          <w:bCs w:val="0"/>
        </w:rPr>
        <w:t xml:space="preserve">were made with compressed S/C electrodes while the rest of the cell components were the same as the standard coin cells made for constant-current cycling. </w:t>
      </w:r>
      <w:r w:rsidR="008C5B2C" w:rsidRPr="00B21B3A">
        <w:rPr>
          <w:lang w:val="en-US"/>
        </w:rPr>
        <w:t>XRD measurements were conducted on a STOE STADI P diffractometer in transmission mode with monochromatized Cu-Kα</w:t>
      </w:r>
      <w:r w:rsidR="008C5B2C" w:rsidRPr="00B21B3A">
        <w:rPr>
          <w:vertAlign w:val="subscript"/>
          <w:lang w:val="en-US"/>
        </w:rPr>
        <w:t>1</w:t>
      </w:r>
      <w:r w:rsidR="008C5B2C" w:rsidRPr="00B21B3A">
        <w:rPr>
          <w:lang w:val="en-US"/>
        </w:rPr>
        <w:t xml:space="preserve"> radiation (45 kV, 40 mA). The patterns were collected for 903 s by a detector system comprised of three stationary </w:t>
      </w:r>
      <w:proofErr w:type="spellStart"/>
      <w:r w:rsidR="008C5B2C" w:rsidRPr="00B21B3A">
        <w:rPr>
          <w:lang w:val="en-US"/>
        </w:rPr>
        <w:t>Dectris</w:t>
      </w:r>
      <w:proofErr w:type="spellEnd"/>
      <w:r w:rsidR="008C5B2C" w:rsidRPr="00B21B3A">
        <w:rPr>
          <w:lang w:val="en-US"/>
        </w:rPr>
        <w:t xml:space="preserve"> </w:t>
      </w:r>
      <w:proofErr w:type="spellStart"/>
      <w:r w:rsidR="008C5B2C" w:rsidRPr="00B21B3A">
        <w:rPr>
          <w:lang w:val="en-US"/>
        </w:rPr>
        <w:t>Mythen</w:t>
      </w:r>
      <w:proofErr w:type="spellEnd"/>
      <w:r w:rsidR="008C5B2C" w:rsidRPr="00B21B3A">
        <w:rPr>
          <w:lang w:val="en-US"/>
        </w:rPr>
        <w:t xml:space="preserve"> 1K strip detectors (~18° apart), covering an angular 2θ range from 0° to 54.8° with an angular resolution of 0.015° (2θ). </w:t>
      </w:r>
      <w:r w:rsidR="00D35D0E" w:rsidRPr="00B21B3A">
        <w:rPr>
          <w:lang w:val="en-US"/>
        </w:rPr>
        <w:t xml:space="preserve">The same constant-current cycling protocol with intermittent transient pauses were conducted by either an SP-150 or SP-240 (Bio-Logic) portable </w:t>
      </w:r>
      <w:proofErr w:type="spellStart"/>
      <w:r w:rsidR="00D35D0E" w:rsidRPr="00B21B3A">
        <w:rPr>
          <w:lang w:val="en-US"/>
        </w:rPr>
        <w:t>potentiostat</w:t>
      </w:r>
      <w:proofErr w:type="spellEnd"/>
      <w:r w:rsidR="00D35D0E" w:rsidRPr="00B21B3A">
        <w:rPr>
          <w:lang w:val="en-US"/>
        </w:rPr>
        <w:t>. The evolution of the Li</w:t>
      </w:r>
      <w:r w:rsidR="00D35D0E" w:rsidRPr="00B21B3A">
        <w:rPr>
          <w:vertAlign w:val="subscript"/>
          <w:lang w:val="en-US"/>
        </w:rPr>
        <w:t>2</w:t>
      </w:r>
      <w:r w:rsidR="00D35D0E" w:rsidRPr="00B21B3A">
        <w:rPr>
          <w:lang w:val="en-US"/>
        </w:rPr>
        <w:t>S species was characterized by modeling the Li</w:t>
      </w:r>
      <w:r w:rsidR="00D35D0E" w:rsidRPr="00B21B3A">
        <w:rPr>
          <w:vertAlign w:val="subscript"/>
          <w:lang w:val="en-US"/>
        </w:rPr>
        <w:t>2</w:t>
      </w:r>
      <w:r w:rsidR="00D35D0E" w:rsidRPr="00B21B3A">
        <w:rPr>
          <w:lang w:val="en-US"/>
        </w:rPr>
        <w:t xml:space="preserve">S 111 reflection (Fm-3m) using a single Gaussian peak whose intensity and width were refined with its position constrained to a 24−29° (2θ) angular range with </w:t>
      </w:r>
      <w:proofErr w:type="spellStart"/>
      <w:r w:rsidR="00D35D0E" w:rsidRPr="00B21B3A">
        <w:rPr>
          <w:lang w:val="en-US"/>
        </w:rPr>
        <w:t>Topas</w:t>
      </w:r>
      <w:proofErr w:type="spellEnd"/>
      <w:r w:rsidR="00D35D0E" w:rsidRPr="00B21B3A">
        <w:rPr>
          <w:lang w:val="en-US"/>
        </w:rPr>
        <w:t xml:space="preserve"> Academic (V6) software.</w:t>
      </w:r>
      <w:r w:rsidR="00380FF7" w:rsidRPr="00380FF7">
        <w:rPr>
          <w:color w:val="000000"/>
          <w:vertAlign w:val="superscript"/>
          <w:lang w:val="en-US"/>
        </w:rPr>
        <w:t>[43]</w:t>
      </w:r>
      <w:r w:rsidR="00D35D0E" w:rsidRPr="00B21B3A">
        <w:rPr>
          <w:lang w:val="en-US"/>
        </w:rPr>
        <w:t xml:space="preserve"> A fourth degree </w:t>
      </w:r>
      <w:proofErr w:type="spellStart"/>
      <w:r w:rsidR="00D35D0E" w:rsidRPr="00B21B3A">
        <w:rPr>
          <w:lang w:val="en-US"/>
        </w:rPr>
        <w:t>Chebychev</w:t>
      </w:r>
      <w:proofErr w:type="spellEnd"/>
      <w:r w:rsidR="00D35D0E" w:rsidRPr="00B21B3A">
        <w:rPr>
          <w:lang w:val="en-US"/>
        </w:rPr>
        <w:t xml:space="preserve"> polynomial was used to model the background. In order to facilitate a comparison between the different cells, the intensity of the Li</w:t>
      </w:r>
      <w:r w:rsidR="00D35D0E" w:rsidRPr="00B21B3A">
        <w:rPr>
          <w:vertAlign w:val="subscript"/>
          <w:lang w:val="en-US"/>
        </w:rPr>
        <w:t>2</w:t>
      </w:r>
      <w:r w:rsidR="00D35D0E" w:rsidRPr="00B21B3A">
        <w:rPr>
          <w:lang w:val="en-US"/>
        </w:rPr>
        <w:t xml:space="preserve">S 111 reflection was normalized to the 002 reflection of the </w:t>
      </w:r>
      <w:r w:rsidR="009C09BB" w:rsidRPr="00B21B3A">
        <w:rPr>
          <w:lang w:val="en-US"/>
        </w:rPr>
        <w:t xml:space="preserve">polyimide film </w:t>
      </w:r>
      <w:r w:rsidR="00D35D0E" w:rsidRPr="00B21B3A">
        <w:rPr>
          <w:lang w:val="en-US"/>
        </w:rPr>
        <w:t>used as windows for the operando cell, thereby serving as an internal standard.</w:t>
      </w:r>
      <w:r w:rsidR="009C09BB" w:rsidRPr="00B21B3A">
        <w:rPr>
          <w:lang w:val="en-US"/>
        </w:rPr>
        <w:t xml:space="preserve"> </w:t>
      </w:r>
    </w:p>
    <w:p w14:paraId="21228271" w14:textId="77777777" w:rsidR="00F020B9" w:rsidRPr="00B21B3A" w:rsidRDefault="00F020B9" w:rsidP="00E4350D">
      <w:pPr>
        <w:pStyle w:val="HAcknowledgements"/>
        <w:rPr>
          <w:lang w:val="en-US"/>
        </w:rPr>
      </w:pPr>
      <w:r w:rsidRPr="00B21B3A">
        <w:rPr>
          <w:lang w:val="en-US"/>
        </w:rPr>
        <w:t>Acknowledgements</w:t>
      </w:r>
    </w:p>
    <w:p w14:paraId="43F2F28E" w14:textId="004F9EE5" w:rsidR="00F020B9" w:rsidRPr="00B21B3A" w:rsidRDefault="00036FF0" w:rsidP="00EB27E9">
      <w:pPr>
        <w:pStyle w:val="Acknowledgements"/>
        <w:rPr>
          <w:lang w:val="en-US"/>
        </w:rPr>
      </w:pPr>
      <w:r w:rsidRPr="00B21B3A">
        <w:rPr>
          <w:lang w:val="en-US"/>
        </w:rPr>
        <w:t>The authors</w:t>
      </w:r>
      <w:r w:rsidR="00BC6F88" w:rsidRPr="00B21B3A">
        <w:rPr>
          <w:lang w:val="en-US"/>
        </w:rPr>
        <w:t xml:space="preserve"> acknowledge </w:t>
      </w:r>
      <w:proofErr w:type="spellStart"/>
      <w:r w:rsidR="00BC6F88" w:rsidRPr="00B21B3A">
        <w:rPr>
          <w:lang w:val="en-US"/>
        </w:rPr>
        <w:t>STandUP</w:t>
      </w:r>
      <w:proofErr w:type="spellEnd"/>
      <w:r w:rsidR="00BC6F88" w:rsidRPr="00B21B3A">
        <w:rPr>
          <w:lang w:val="en-US"/>
        </w:rPr>
        <w:t xml:space="preserve"> for Energy</w:t>
      </w:r>
      <w:r w:rsidRPr="00B21B3A">
        <w:rPr>
          <w:lang w:val="en-US"/>
        </w:rPr>
        <w:t xml:space="preserve"> consortium</w:t>
      </w:r>
      <w:r w:rsidR="00BC6F88" w:rsidRPr="00B21B3A">
        <w:rPr>
          <w:lang w:val="en-US"/>
        </w:rPr>
        <w:t xml:space="preserve">. </w:t>
      </w:r>
    </w:p>
    <w:p w14:paraId="5A5012B1" w14:textId="77777777" w:rsidR="00F020B9" w:rsidRPr="00B21B3A" w:rsidRDefault="00F020B9" w:rsidP="00ED3B6F">
      <w:pPr>
        <w:pStyle w:val="Keywords"/>
        <w:rPr>
          <w:lang w:val="en-US"/>
        </w:rPr>
      </w:pPr>
      <w:r w:rsidRPr="00B21B3A">
        <w:rPr>
          <w:b/>
          <w:lang w:val="en-US"/>
        </w:rPr>
        <w:t>Keywords:</w:t>
      </w:r>
      <w:r w:rsidRPr="00B21B3A">
        <w:rPr>
          <w:lang w:val="en-US"/>
        </w:rPr>
        <w:t xml:space="preserve"> Lithium–sulfur batteries • compressed electrodes • electrode tortuosity • X-ray computed tomography • operando X-ray diffraction</w:t>
      </w:r>
    </w:p>
    <w:p w14:paraId="252B6528" w14:textId="23954EE1" w:rsidR="00380FF7" w:rsidRDefault="00380FF7" w:rsidP="006644AE">
      <w:pPr>
        <w:pStyle w:val="References"/>
        <w:ind w:left="0"/>
        <w:divId w:val="797068665"/>
      </w:pPr>
      <w:r>
        <w:t>[1]</w:t>
      </w:r>
      <w:r>
        <w:tab/>
        <w:t xml:space="preserve">W. </w:t>
      </w:r>
      <w:proofErr w:type="spellStart"/>
      <w:r>
        <w:t>Xue</w:t>
      </w:r>
      <w:proofErr w:type="spellEnd"/>
      <w:r>
        <w:t xml:space="preserve">, L. Miao, L. </w:t>
      </w:r>
      <w:proofErr w:type="spellStart"/>
      <w:r>
        <w:t>Qie</w:t>
      </w:r>
      <w:proofErr w:type="spellEnd"/>
      <w:r>
        <w:t xml:space="preserve">, C. Wang, S. Li, J. Wang, J. Li, </w:t>
      </w:r>
      <w:r>
        <w:rPr>
          <w:i/>
          <w:iCs/>
        </w:rPr>
        <w:t>Current Opinion in Electrochemistry</w:t>
      </w:r>
      <w:r>
        <w:t xml:space="preserve"> </w:t>
      </w:r>
      <w:r>
        <w:rPr>
          <w:b/>
          <w:bCs/>
        </w:rPr>
        <w:t>2017</w:t>
      </w:r>
      <w:r>
        <w:t xml:space="preserve">, </w:t>
      </w:r>
      <w:r>
        <w:rPr>
          <w:i/>
          <w:iCs/>
        </w:rPr>
        <w:t>6</w:t>
      </w:r>
      <w:r>
        <w:t>, 92–99.</w:t>
      </w:r>
    </w:p>
    <w:p w14:paraId="0CD46542" w14:textId="77777777" w:rsidR="00380FF7" w:rsidRDefault="00380FF7" w:rsidP="006644AE">
      <w:pPr>
        <w:pStyle w:val="References"/>
        <w:ind w:left="0"/>
        <w:divId w:val="1047683836"/>
      </w:pPr>
      <w:r>
        <w:t>[2]</w:t>
      </w:r>
      <w:r>
        <w:tab/>
        <w:t xml:space="preserve">P. </w:t>
      </w:r>
      <w:proofErr w:type="spellStart"/>
      <w:r>
        <w:t>Bonnick</w:t>
      </w:r>
      <w:proofErr w:type="spellEnd"/>
      <w:r>
        <w:t xml:space="preserve">, E. Nagai, J. Muldoon, </w:t>
      </w:r>
      <w:r>
        <w:rPr>
          <w:i/>
          <w:iCs/>
        </w:rPr>
        <w:t xml:space="preserve">Journal of </w:t>
      </w:r>
      <w:proofErr w:type="gramStart"/>
      <w:r>
        <w:rPr>
          <w:i/>
          <w:iCs/>
        </w:rPr>
        <w:t>The</w:t>
      </w:r>
      <w:proofErr w:type="gramEnd"/>
      <w:r>
        <w:rPr>
          <w:i/>
          <w:iCs/>
        </w:rPr>
        <w:t xml:space="preserve"> Electrochemical Society</w:t>
      </w:r>
      <w:r>
        <w:t xml:space="preserve"> </w:t>
      </w:r>
      <w:r>
        <w:rPr>
          <w:b/>
          <w:bCs/>
        </w:rPr>
        <w:t>2018</w:t>
      </w:r>
      <w:r>
        <w:t xml:space="preserve">, </w:t>
      </w:r>
      <w:r>
        <w:rPr>
          <w:i/>
          <w:iCs/>
        </w:rPr>
        <w:t>165</w:t>
      </w:r>
      <w:r>
        <w:t>, A6005–A6007.</w:t>
      </w:r>
    </w:p>
    <w:p w14:paraId="4B3D5185" w14:textId="77777777" w:rsidR="00380FF7" w:rsidRDefault="00380FF7" w:rsidP="006644AE">
      <w:pPr>
        <w:pStyle w:val="References"/>
        <w:ind w:left="0"/>
        <w:divId w:val="2077967308"/>
      </w:pPr>
      <w:r>
        <w:t>[3]</w:t>
      </w:r>
      <w:r>
        <w:tab/>
        <w:t xml:space="preserve">P. </w:t>
      </w:r>
      <w:proofErr w:type="spellStart"/>
      <w:r>
        <w:t>Bonnick</w:t>
      </w:r>
      <w:proofErr w:type="spellEnd"/>
      <w:r>
        <w:t xml:space="preserve">, J. Muldoon, </w:t>
      </w:r>
      <w:r>
        <w:rPr>
          <w:i/>
          <w:iCs/>
        </w:rPr>
        <w:t>Energy &amp; Environmental Science</w:t>
      </w:r>
      <w:r>
        <w:t xml:space="preserve"> </w:t>
      </w:r>
      <w:r>
        <w:rPr>
          <w:b/>
          <w:bCs/>
        </w:rPr>
        <w:t>2020</w:t>
      </w:r>
      <w:r>
        <w:t xml:space="preserve">, </w:t>
      </w:r>
      <w:r>
        <w:rPr>
          <w:i/>
          <w:iCs/>
        </w:rPr>
        <w:t>13</w:t>
      </w:r>
      <w:r>
        <w:t>, 4808–4833.</w:t>
      </w:r>
    </w:p>
    <w:p w14:paraId="0A6D2C2B" w14:textId="77777777" w:rsidR="00380FF7" w:rsidRDefault="00380FF7" w:rsidP="006644AE">
      <w:pPr>
        <w:pStyle w:val="References"/>
        <w:ind w:left="0"/>
        <w:divId w:val="2023972178"/>
      </w:pPr>
      <w:r>
        <w:t>[4]</w:t>
      </w:r>
      <w:r>
        <w:tab/>
        <w:t xml:space="preserve">MIT Energy Initiative, </w:t>
      </w:r>
      <w:r>
        <w:rPr>
          <w:i/>
          <w:iCs/>
        </w:rPr>
        <w:t>Insights into Future Mobility</w:t>
      </w:r>
      <w:r>
        <w:t xml:space="preserve">, Cambridge, MA, </w:t>
      </w:r>
      <w:r>
        <w:rPr>
          <w:b/>
          <w:bCs/>
        </w:rPr>
        <w:t>2019</w:t>
      </w:r>
      <w:r>
        <w:t>.</w:t>
      </w:r>
    </w:p>
    <w:p w14:paraId="194420BA" w14:textId="77777777" w:rsidR="00380FF7" w:rsidRDefault="00380FF7" w:rsidP="006644AE">
      <w:pPr>
        <w:pStyle w:val="References"/>
        <w:ind w:left="0"/>
        <w:divId w:val="1124348174"/>
      </w:pPr>
      <w:r>
        <w:t>[5]</w:t>
      </w:r>
      <w:r>
        <w:tab/>
        <w:t xml:space="preserve">E. J. Berg, S. </w:t>
      </w:r>
      <w:proofErr w:type="spellStart"/>
      <w:r>
        <w:t>Trabesinger</w:t>
      </w:r>
      <w:proofErr w:type="spellEnd"/>
      <w:r>
        <w:t xml:space="preserve">, </w:t>
      </w:r>
      <w:r>
        <w:rPr>
          <w:i/>
          <w:iCs/>
        </w:rPr>
        <w:t xml:space="preserve">Journal of </w:t>
      </w:r>
      <w:proofErr w:type="gramStart"/>
      <w:r>
        <w:rPr>
          <w:i/>
          <w:iCs/>
        </w:rPr>
        <w:t>The</w:t>
      </w:r>
      <w:proofErr w:type="gramEnd"/>
      <w:r>
        <w:rPr>
          <w:i/>
          <w:iCs/>
        </w:rPr>
        <w:t xml:space="preserve"> Electrochemical Society</w:t>
      </w:r>
      <w:r>
        <w:t xml:space="preserve"> </w:t>
      </w:r>
      <w:r>
        <w:rPr>
          <w:b/>
          <w:bCs/>
        </w:rPr>
        <w:t>2018</w:t>
      </w:r>
      <w:r>
        <w:t xml:space="preserve">, </w:t>
      </w:r>
      <w:r>
        <w:rPr>
          <w:i/>
          <w:iCs/>
        </w:rPr>
        <w:t>165</w:t>
      </w:r>
      <w:r>
        <w:t>, A5001–A5005.</w:t>
      </w:r>
    </w:p>
    <w:p w14:paraId="65A82E66" w14:textId="77777777" w:rsidR="00380FF7" w:rsidRDefault="00380FF7" w:rsidP="006644AE">
      <w:pPr>
        <w:pStyle w:val="References"/>
        <w:ind w:left="0"/>
        <w:divId w:val="2039618233"/>
      </w:pPr>
      <w:r>
        <w:t>[6]</w:t>
      </w:r>
      <w:r>
        <w:tab/>
        <w:t xml:space="preserve">M. A. Pope, I. A. </w:t>
      </w:r>
      <w:proofErr w:type="spellStart"/>
      <w:r>
        <w:t>Aksay</w:t>
      </w:r>
      <w:proofErr w:type="spellEnd"/>
      <w:r>
        <w:t xml:space="preserve">, </w:t>
      </w:r>
      <w:r>
        <w:rPr>
          <w:i/>
          <w:iCs/>
        </w:rPr>
        <w:t>Advanced Energy Materials</w:t>
      </w:r>
      <w:r>
        <w:t xml:space="preserve"> </w:t>
      </w:r>
      <w:r>
        <w:rPr>
          <w:b/>
          <w:bCs/>
        </w:rPr>
        <w:t>2015</w:t>
      </w:r>
      <w:r>
        <w:t xml:space="preserve">, </w:t>
      </w:r>
      <w:r>
        <w:rPr>
          <w:i/>
          <w:iCs/>
        </w:rPr>
        <w:t>5</w:t>
      </w:r>
      <w:r>
        <w:t>, 1–22.</w:t>
      </w:r>
    </w:p>
    <w:p w14:paraId="0008ED0E" w14:textId="77777777" w:rsidR="00380FF7" w:rsidRDefault="00380FF7" w:rsidP="006644AE">
      <w:pPr>
        <w:pStyle w:val="References"/>
        <w:ind w:left="0"/>
        <w:divId w:val="691346665"/>
      </w:pPr>
      <w:r>
        <w:t>[7]</w:t>
      </w:r>
      <w:r>
        <w:tab/>
        <w:t xml:space="preserve">J. B. Robinson, K. Xi, R. V. Kumar, A. C. Ferrari, H. Au, M.-M. </w:t>
      </w:r>
      <w:proofErr w:type="spellStart"/>
      <w:r>
        <w:t>Titirici</w:t>
      </w:r>
      <w:proofErr w:type="spellEnd"/>
      <w:r>
        <w:t xml:space="preserve">, A. Parra-Puerto, A. </w:t>
      </w:r>
      <w:proofErr w:type="spellStart"/>
      <w:r>
        <w:t>Kucernak</w:t>
      </w:r>
      <w:proofErr w:type="spellEnd"/>
      <w:r>
        <w:t xml:space="preserve">, S. D. S. Fitch, N. Garcia-Araez, Z. L. Brown, M. Pasta, L. Furness, A. J. </w:t>
      </w:r>
      <w:proofErr w:type="spellStart"/>
      <w:r>
        <w:t>Kibler</w:t>
      </w:r>
      <w:proofErr w:type="spellEnd"/>
      <w:r>
        <w:t xml:space="preserve">, D. A. Walsh, L. R. Johnson, C. </w:t>
      </w:r>
      <w:proofErr w:type="spellStart"/>
      <w:r>
        <w:t>Holc</w:t>
      </w:r>
      <w:proofErr w:type="spellEnd"/>
      <w:r>
        <w:t xml:space="preserve">, G. N. Newton, N. R. </w:t>
      </w:r>
      <w:proofErr w:type="spellStart"/>
      <w:r>
        <w:t>Champness</w:t>
      </w:r>
      <w:proofErr w:type="spellEnd"/>
      <w:r>
        <w:t xml:space="preserve">, F. </w:t>
      </w:r>
      <w:proofErr w:type="spellStart"/>
      <w:r>
        <w:t>Markoulidis</w:t>
      </w:r>
      <w:proofErr w:type="spellEnd"/>
      <w:r>
        <w:t xml:space="preserve">, C. </w:t>
      </w:r>
      <w:proofErr w:type="spellStart"/>
      <w:r>
        <w:t>Crean</w:t>
      </w:r>
      <w:proofErr w:type="spellEnd"/>
      <w:r>
        <w:t xml:space="preserve">, R. C. T. Slade, E. I. Andritsos, Q. Cai, S. Babar, T. Zhang, C. </w:t>
      </w:r>
      <w:proofErr w:type="spellStart"/>
      <w:r>
        <w:t>Lekakou</w:t>
      </w:r>
      <w:proofErr w:type="spellEnd"/>
      <w:r>
        <w:t xml:space="preserve">, N. Kulkarni, A. J. E. </w:t>
      </w:r>
      <w:proofErr w:type="spellStart"/>
      <w:r>
        <w:t>Rettie</w:t>
      </w:r>
      <w:proofErr w:type="spellEnd"/>
      <w:r>
        <w:t xml:space="preserve">, R. Jervis, M. Cornish, M. </w:t>
      </w:r>
      <w:proofErr w:type="spellStart"/>
      <w:r>
        <w:t>Marinescu</w:t>
      </w:r>
      <w:proofErr w:type="spellEnd"/>
      <w:r>
        <w:t xml:space="preserve">, G. Offer, Z. Li, L. Bird, C. P. Grey, M. </w:t>
      </w:r>
      <w:proofErr w:type="spellStart"/>
      <w:r>
        <w:t>Chhowalla</w:t>
      </w:r>
      <w:proofErr w:type="spellEnd"/>
      <w:r>
        <w:t xml:space="preserve">, D. di Lecce, R. E. Owen, T. S. Miller, D. J. L. Brett, S. </w:t>
      </w:r>
      <w:proofErr w:type="spellStart"/>
      <w:r>
        <w:t>Liatard</w:t>
      </w:r>
      <w:proofErr w:type="spellEnd"/>
      <w:r>
        <w:t xml:space="preserve">, D. Ainsworth, P. R. Shearing, </w:t>
      </w:r>
      <w:r>
        <w:rPr>
          <w:i/>
          <w:iCs/>
        </w:rPr>
        <w:t>Journal of Physics: Energy</w:t>
      </w:r>
      <w:r>
        <w:t xml:space="preserve"> </w:t>
      </w:r>
      <w:r>
        <w:rPr>
          <w:b/>
          <w:bCs/>
        </w:rPr>
        <w:t>2021</w:t>
      </w:r>
      <w:r>
        <w:t xml:space="preserve">, </w:t>
      </w:r>
      <w:r>
        <w:rPr>
          <w:i/>
          <w:iCs/>
        </w:rPr>
        <w:t>3</w:t>
      </w:r>
      <w:r>
        <w:t>, 031501.</w:t>
      </w:r>
    </w:p>
    <w:p w14:paraId="717AD812" w14:textId="488C9906" w:rsidR="00380FF7" w:rsidRDefault="00380FF7" w:rsidP="006644AE">
      <w:pPr>
        <w:pStyle w:val="References"/>
        <w:ind w:left="0"/>
        <w:divId w:val="755327093"/>
      </w:pPr>
      <w:r>
        <w:lastRenderedPageBreak/>
        <w:t>[8]</w:t>
      </w:r>
      <w:r>
        <w:tab/>
        <w:t xml:space="preserve">“OXIS Li-S Ultra-Light Cell,” can be found under https://oxisenergy.com/products/, </w:t>
      </w:r>
      <w:r w:rsidR="006644AE">
        <w:rPr>
          <w:b/>
          <w:bCs/>
        </w:rPr>
        <w:t>2022</w:t>
      </w:r>
      <w:r>
        <w:rPr>
          <w:b/>
          <w:bCs/>
        </w:rPr>
        <w:t>.</w:t>
      </w:r>
    </w:p>
    <w:p w14:paraId="10C02E45" w14:textId="77777777" w:rsidR="00380FF7" w:rsidRDefault="00380FF7" w:rsidP="006644AE">
      <w:pPr>
        <w:pStyle w:val="References"/>
        <w:ind w:left="0"/>
        <w:divId w:val="299700434"/>
      </w:pPr>
      <w:r>
        <w:t>[9]</w:t>
      </w:r>
      <w:r>
        <w:tab/>
        <w:t xml:space="preserve">K. H. </w:t>
      </w:r>
      <w:proofErr w:type="spellStart"/>
      <w:r>
        <w:t>Wujcik</w:t>
      </w:r>
      <w:proofErr w:type="spellEnd"/>
      <w:r>
        <w:t xml:space="preserve">, D. R. Wang, A. A. Teran, E. </w:t>
      </w:r>
      <w:proofErr w:type="spellStart"/>
      <w:r>
        <w:t>Nasybulin</w:t>
      </w:r>
      <w:proofErr w:type="spellEnd"/>
      <w:r>
        <w:t xml:space="preserve">, T. A. Pascal, D. Prendergast, N. P. </w:t>
      </w:r>
      <w:proofErr w:type="spellStart"/>
      <w:r>
        <w:t>Balsara</w:t>
      </w:r>
      <w:proofErr w:type="spellEnd"/>
      <w:r>
        <w:t xml:space="preserve">, in </w:t>
      </w:r>
      <w:r>
        <w:rPr>
          <w:i/>
          <w:iCs/>
        </w:rPr>
        <w:t>Electrochemical Engineering</w:t>
      </w:r>
      <w:r>
        <w:t xml:space="preserve">, John Wiley &amp; Sons, Ltd, </w:t>
      </w:r>
      <w:r>
        <w:rPr>
          <w:b/>
          <w:bCs/>
        </w:rPr>
        <w:t>2018</w:t>
      </w:r>
      <w:r>
        <w:t>, pp. 41–74.</w:t>
      </w:r>
    </w:p>
    <w:p w14:paraId="37BBB468" w14:textId="77777777" w:rsidR="00380FF7" w:rsidRDefault="00380FF7" w:rsidP="006644AE">
      <w:pPr>
        <w:pStyle w:val="References"/>
        <w:ind w:left="0"/>
        <w:divId w:val="1589803676"/>
      </w:pPr>
      <w:r>
        <w:t>[10]</w:t>
      </w:r>
      <w:r>
        <w:tab/>
        <w:t xml:space="preserve">K. Xi, D. He, C. Harris, Y. Wang, C. Lai, H. Li, P. R. </w:t>
      </w:r>
      <w:proofErr w:type="spellStart"/>
      <w:r>
        <w:t>Coxon</w:t>
      </w:r>
      <w:proofErr w:type="spellEnd"/>
      <w:r>
        <w:t xml:space="preserve">, S. Ding, C. Wang, R. V. Kumar, </w:t>
      </w:r>
      <w:r>
        <w:rPr>
          <w:i/>
          <w:iCs/>
        </w:rPr>
        <w:t>Advanced Science</w:t>
      </w:r>
      <w:r>
        <w:t xml:space="preserve"> </w:t>
      </w:r>
      <w:r>
        <w:rPr>
          <w:b/>
          <w:bCs/>
        </w:rPr>
        <w:t>2019</w:t>
      </w:r>
      <w:r>
        <w:t xml:space="preserve">, </w:t>
      </w:r>
      <w:r>
        <w:rPr>
          <w:i/>
          <w:iCs/>
        </w:rPr>
        <w:t>6</w:t>
      </w:r>
      <w:r>
        <w:t>, 1–9.</w:t>
      </w:r>
    </w:p>
    <w:p w14:paraId="3704BB1F" w14:textId="77777777" w:rsidR="00380FF7" w:rsidRDefault="00380FF7" w:rsidP="006644AE">
      <w:pPr>
        <w:pStyle w:val="References"/>
        <w:ind w:left="0"/>
        <w:divId w:val="1752434299"/>
      </w:pPr>
      <w:r>
        <w:t>[11]</w:t>
      </w:r>
      <w:r>
        <w:tab/>
        <w:t xml:space="preserve">W. </w:t>
      </w:r>
      <w:proofErr w:type="spellStart"/>
      <w:r>
        <w:t>Xue</w:t>
      </w:r>
      <w:proofErr w:type="spellEnd"/>
      <w:r>
        <w:t xml:space="preserve">, Z. Shi, L. </w:t>
      </w:r>
      <w:proofErr w:type="spellStart"/>
      <w:r>
        <w:t>Suo</w:t>
      </w:r>
      <w:proofErr w:type="spellEnd"/>
      <w:r>
        <w:t xml:space="preserve">, C. Wang, Z. Wang, H. Wang, K. P. So, A. </w:t>
      </w:r>
      <w:proofErr w:type="spellStart"/>
      <w:r>
        <w:t>Maurano</w:t>
      </w:r>
      <w:proofErr w:type="spellEnd"/>
      <w:r>
        <w:t xml:space="preserve">, D. Yu, Y. Chen, L. </w:t>
      </w:r>
      <w:proofErr w:type="spellStart"/>
      <w:r>
        <w:t>Qie</w:t>
      </w:r>
      <w:proofErr w:type="spellEnd"/>
      <w:r>
        <w:t xml:space="preserve">, Z. Zhu, G. Xu, J. Kong, J. Li, </w:t>
      </w:r>
      <w:r>
        <w:rPr>
          <w:i/>
          <w:iCs/>
        </w:rPr>
        <w:t>Nature Energy</w:t>
      </w:r>
      <w:r>
        <w:t xml:space="preserve"> </w:t>
      </w:r>
      <w:r>
        <w:rPr>
          <w:b/>
          <w:bCs/>
        </w:rPr>
        <w:t>2019</w:t>
      </w:r>
      <w:r>
        <w:t xml:space="preserve">, </w:t>
      </w:r>
      <w:r>
        <w:rPr>
          <w:i/>
          <w:iCs/>
        </w:rPr>
        <w:t>4</w:t>
      </w:r>
      <w:r>
        <w:t>, 374–382.</w:t>
      </w:r>
    </w:p>
    <w:p w14:paraId="4B8B56B9" w14:textId="77777777" w:rsidR="00380FF7" w:rsidRDefault="00380FF7" w:rsidP="006644AE">
      <w:pPr>
        <w:pStyle w:val="References"/>
        <w:ind w:left="0"/>
        <w:divId w:val="735467954"/>
      </w:pPr>
      <w:r>
        <w:t>[12]</w:t>
      </w:r>
      <w:r>
        <w:tab/>
        <w:t xml:space="preserve">T. Wu, J. Qi, M. Xu, D. Zhou, Z. Xiao, </w:t>
      </w:r>
      <w:r>
        <w:rPr>
          <w:i/>
          <w:iCs/>
        </w:rPr>
        <w:t>ACS Nano</w:t>
      </w:r>
      <w:r>
        <w:t xml:space="preserve"> </w:t>
      </w:r>
      <w:r>
        <w:rPr>
          <w:b/>
          <w:bCs/>
        </w:rPr>
        <w:t>2020</w:t>
      </w:r>
      <w:r>
        <w:t xml:space="preserve">, </w:t>
      </w:r>
      <w:r>
        <w:rPr>
          <w:i/>
          <w:iCs/>
        </w:rPr>
        <w:t>14</w:t>
      </w:r>
      <w:r>
        <w:t>, 15011–15022.</w:t>
      </w:r>
    </w:p>
    <w:p w14:paraId="3B8AD578" w14:textId="77777777" w:rsidR="00380FF7" w:rsidRDefault="00380FF7" w:rsidP="006644AE">
      <w:pPr>
        <w:pStyle w:val="References"/>
        <w:ind w:left="0"/>
        <w:divId w:val="799692177"/>
      </w:pPr>
      <w:r>
        <w:t>[13]</w:t>
      </w:r>
      <w:r>
        <w:tab/>
        <w:t xml:space="preserve">J. Qi, T. Wu, M. Xu, Z. Xiao, </w:t>
      </w:r>
      <w:r>
        <w:rPr>
          <w:i/>
          <w:iCs/>
        </w:rPr>
        <w:t>ACS Applied Materials and Interfaces</w:t>
      </w:r>
      <w:r>
        <w:t xml:space="preserve"> </w:t>
      </w:r>
      <w:r>
        <w:rPr>
          <w:b/>
          <w:bCs/>
        </w:rPr>
        <w:t>2021</w:t>
      </w:r>
      <w:r>
        <w:t xml:space="preserve">, </w:t>
      </w:r>
      <w:r>
        <w:rPr>
          <w:i/>
          <w:iCs/>
        </w:rPr>
        <w:t>13</w:t>
      </w:r>
      <w:r>
        <w:t>, 39186–39194.</w:t>
      </w:r>
    </w:p>
    <w:p w14:paraId="582C2366" w14:textId="77777777" w:rsidR="00380FF7" w:rsidRDefault="00380FF7" w:rsidP="006644AE">
      <w:pPr>
        <w:pStyle w:val="References"/>
        <w:ind w:left="0"/>
        <w:divId w:val="1320887789"/>
      </w:pPr>
      <w:r>
        <w:t>[14]</w:t>
      </w:r>
      <w:r>
        <w:tab/>
        <w:t xml:space="preserve">C. Luo, E. Hu, K. J. Gaskell, X. Fan, T. Gao, C. Cui, S. </w:t>
      </w:r>
      <w:proofErr w:type="spellStart"/>
      <w:r>
        <w:t>Ghose</w:t>
      </w:r>
      <w:proofErr w:type="spellEnd"/>
      <w:r>
        <w:t xml:space="preserve">, X. Yang, C. Wang, </w:t>
      </w:r>
      <w:r>
        <w:rPr>
          <w:i/>
          <w:iCs/>
        </w:rPr>
        <w:t>Proceedings of the National Academy of Sciences</w:t>
      </w:r>
      <w:r>
        <w:t xml:space="preserve"> </w:t>
      </w:r>
      <w:r>
        <w:rPr>
          <w:b/>
          <w:bCs/>
        </w:rPr>
        <w:t>2020</w:t>
      </w:r>
      <w:r>
        <w:t xml:space="preserve">, </w:t>
      </w:r>
      <w:r>
        <w:rPr>
          <w:i/>
          <w:iCs/>
        </w:rPr>
        <w:t>117</w:t>
      </w:r>
      <w:r>
        <w:t>, 14712–14720.</w:t>
      </w:r>
    </w:p>
    <w:p w14:paraId="3056F2D9" w14:textId="77777777" w:rsidR="00380FF7" w:rsidRDefault="00380FF7" w:rsidP="006644AE">
      <w:pPr>
        <w:pStyle w:val="References"/>
        <w:ind w:left="0"/>
        <w:divId w:val="196740151"/>
      </w:pPr>
      <w:r>
        <w:t>[15]</w:t>
      </w:r>
      <w:r>
        <w:tab/>
        <w:t xml:space="preserve">Z.-Q. </w:t>
      </w:r>
      <w:proofErr w:type="spellStart"/>
      <w:proofErr w:type="gramStart"/>
      <w:r>
        <w:t>Jin</w:t>
      </w:r>
      <w:proofErr w:type="spellEnd"/>
      <w:r>
        <w:t>, Y.-G.</w:t>
      </w:r>
      <w:proofErr w:type="gramEnd"/>
      <w:r>
        <w:t xml:space="preserve"> </w:t>
      </w:r>
      <w:proofErr w:type="gramStart"/>
      <w:r>
        <w:t>Liu, W.-K.</w:t>
      </w:r>
      <w:proofErr w:type="gramEnd"/>
      <w:r>
        <w:t xml:space="preserve"> </w:t>
      </w:r>
      <w:proofErr w:type="gramStart"/>
      <w:r>
        <w:t>Wang, A.-B.</w:t>
      </w:r>
      <w:proofErr w:type="gramEnd"/>
      <w:r>
        <w:t xml:space="preserve"> </w:t>
      </w:r>
      <w:proofErr w:type="gramStart"/>
      <w:r>
        <w:t>Wang, B.-W.</w:t>
      </w:r>
      <w:proofErr w:type="gramEnd"/>
      <w:r>
        <w:t xml:space="preserve"> Hu, M. Shen, T. </w:t>
      </w:r>
      <w:proofErr w:type="gramStart"/>
      <w:r>
        <w:t>Gao</w:t>
      </w:r>
      <w:proofErr w:type="gramEnd"/>
      <w:r>
        <w:t xml:space="preserve">, P.-C. </w:t>
      </w:r>
      <w:proofErr w:type="gramStart"/>
      <w:r>
        <w:t>Zhao, Y.-S.</w:t>
      </w:r>
      <w:proofErr w:type="gramEnd"/>
      <w:r>
        <w:t xml:space="preserve"> Yang, </w:t>
      </w:r>
      <w:r>
        <w:rPr>
          <w:i/>
          <w:iCs/>
        </w:rPr>
        <w:t>Energy Storage Materials</w:t>
      </w:r>
      <w:r>
        <w:t xml:space="preserve"> </w:t>
      </w:r>
      <w:r>
        <w:rPr>
          <w:b/>
          <w:bCs/>
        </w:rPr>
        <w:t>2018</w:t>
      </w:r>
      <w:r>
        <w:t xml:space="preserve">, </w:t>
      </w:r>
      <w:r>
        <w:rPr>
          <w:i/>
          <w:iCs/>
        </w:rPr>
        <w:t>14</w:t>
      </w:r>
      <w:r>
        <w:t>, 272–278.</w:t>
      </w:r>
    </w:p>
    <w:p w14:paraId="12AF2CCD" w14:textId="77777777" w:rsidR="00380FF7" w:rsidRDefault="00380FF7" w:rsidP="006644AE">
      <w:pPr>
        <w:pStyle w:val="References"/>
        <w:ind w:left="0"/>
        <w:divId w:val="866262253"/>
      </w:pPr>
      <w:r>
        <w:t>[16]</w:t>
      </w:r>
      <w:r>
        <w:tab/>
        <w:t xml:space="preserve">C. D. Reynolds, P. R. Slater, S. D. Hare, M. J. H. Simmons, E. Kendrick, </w:t>
      </w:r>
      <w:r>
        <w:rPr>
          <w:i/>
          <w:iCs/>
        </w:rPr>
        <w:t>Materials &amp; Design</w:t>
      </w:r>
      <w:r>
        <w:t xml:space="preserve"> </w:t>
      </w:r>
      <w:r>
        <w:rPr>
          <w:b/>
          <w:bCs/>
        </w:rPr>
        <w:t>2021</w:t>
      </w:r>
      <w:r>
        <w:t xml:space="preserve">, </w:t>
      </w:r>
      <w:r>
        <w:rPr>
          <w:i/>
          <w:iCs/>
        </w:rPr>
        <w:t>209</w:t>
      </w:r>
      <w:r>
        <w:t>, 109971.</w:t>
      </w:r>
    </w:p>
    <w:p w14:paraId="65567043" w14:textId="77777777" w:rsidR="00380FF7" w:rsidRDefault="00380FF7" w:rsidP="006644AE">
      <w:pPr>
        <w:pStyle w:val="References"/>
        <w:ind w:left="0"/>
        <w:divId w:val="1144127941"/>
      </w:pPr>
      <w:r>
        <w:t>[17]</w:t>
      </w:r>
      <w:r>
        <w:tab/>
        <w:t xml:space="preserve">C. Meyer, M. Weyhe, W. </w:t>
      </w:r>
      <w:proofErr w:type="spellStart"/>
      <w:r>
        <w:t>Haselrieder</w:t>
      </w:r>
      <w:proofErr w:type="spellEnd"/>
      <w:r>
        <w:t xml:space="preserve">, A. </w:t>
      </w:r>
      <w:proofErr w:type="spellStart"/>
      <w:r>
        <w:t>Kwade</w:t>
      </w:r>
      <w:proofErr w:type="spellEnd"/>
      <w:r>
        <w:t xml:space="preserve">, </w:t>
      </w:r>
      <w:r>
        <w:rPr>
          <w:i/>
          <w:iCs/>
        </w:rPr>
        <w:t>Energy Technology</w:t>
      </w:r>
      <w:r>
        <w:t xml:space="preserve"> </w:t>
      </w:r>
      <w:r>
        <w:rPr>
          <w:b/>
          <w:bCs/>
        </w:rPr>
        <w:t>2020</w:t>
      </w:r>
      <w:r>
        <w:t xml:space="preserve">, </w:t>
      </w:r>
      <w:r>
        <w:rPr>
          <w:i/>
          <w:iCs/>
        </w:rPr>
        <w:t>8</w:t>
      </w:r>
      <w:r>
        <w:t>, 1900175.</w:t>
      </w:r>
    </w:p>
    <w:p w14:paraId="401DB898" w14:textId="77777777" w:rsidR="00380FF7" w:rsidRDefault="00380FF7" w:rsidP="006644AE">
      <w:pPr>
        <w:pStyle w:val="References"/>
        <w:ind w:left="0"/>
        <w:divId w:val="1718161409"/>
      </w:pPr>
      <w:r>
        <w:t>[18]</w:t>
      </w:r>
      <w:r>
        <w:tab/>
        <w:t xml:space="preserve">A. C. </w:t>
      </w:r>
      <w:proofErr w:type="spellStart"/>
      <w:r>
        <w:t>Ngandjong</w:t>
      </w:r>
      <w:proofErr w:type="spellEnd"/>
      <w:r>
        <w:t xml:space="preserve">, T. Lombardo, E. N. Primo, M. </w:t>
      </w:r>
      <w:proofErr w:type="spellStart"/>
      <w:r>
        <w:t>Chouchane</w:t>
      </w:r>
      <w:proofErr w:type="spellEnd"/>
      <w:r>
        <w:t xml:space="preserve">, A. </w:t>
      </w:r>
      <w:proofErr w:type="spellStart"/>
      <w:r>
        <w:t>Shodiev</w:t>
      </w:r>
      <w:proofErr w:type="spellEnd"/>
      <w:r>
        <w:t xml:space="preserve">, O. </w:t>
      </w:r>
      <w:proofErr w:type="spellStart"/>
      <w:r>
        <w:t>Arcelus</w:t>
      </w:r>
      <w:proofErr w:type="spellEnd"/>
      <w:r>
        <w:t xml:space="preserve">, A. A. Franco, </w:t>
      </w:r>
      <w:r>
        <w:rPr>
          <w:i/>
          <w:iCs/>
        </w:rPr>
        <w:t>Journal of Power Sources</w:t>
      </w:r>
      <w:r>
        <w:t xml:space="preserve"> </w:t>
      </w:r>
      <w:r>
        <w:rPr>
          <w:b/>
          <w:bCs/>
        </w:rPr>
        <w:t>2021</w:t>
      </w:r>
      <w:r>
        <w:t xml:space="preserve">, </w:t>
      </w:r>
      <w:r>
        <w:rPr>
          <w:i/>
          <w:iCs/>
        </w:rPr>
        <w:t>485</w:t>
      </w:r>
      <w:r>
        <w:t>, 229320.</w:t>
      </w:r>
    </w:p>
    <w:p w14:paraId="4F3F7B88" w14:textId="77777777" w:rsidR="00380FF7" w:rsidRDefault="00380FF7" w:rsidP="006644AE">
      <w:pPr>
        <w:pStyle w:val="References"/>
        <w:ind w:left="0"/>
        <w:divId w:val="2085714238"/>
      </w:pPr>
      <w:r>
        <w:t>[19]</w:t>
      </w:r>
      <w:r>
        <w:tab/>
        <w:t xml:space="preserve">C. Meyer, M. </w:t>
      </w:r>
      <w:proofErr w:type="spellStart"/>
      <w:r>
        <w:t>Kosfeld</w:t>
      </w:r>
      <w:proofErr w:type="spellEnd"/>
      <w:r>
        <w:t xml:space="preserve">, W. </w:t>
      </w:r>
      <w:proofErr w:type="spellStart"/>
      <w:r>
        <w:t>Haselrieder</w:t>
      </w:r>
      <w:proofErr w:type="spellEnd"/>
      <w:r>
        <w:t xml:space="preserve">, A. </w:t>
      </w:r>
      <w:proofErr w:type="spellStart"/>
      <w:r>
        <w:t>Kwade</w:t>
      </w:r>
      <w:proofErr w:type="spellEnd"/>
      <w:r>
        <w:t xml:space="preserve">, </w:t>
      </w:r>
      <w:r>
        <w:rPr>
          <w:i/>
          <w:iCs/>
        </w:rPr>
        <w:t>Journal of Energy Storage</w:t>
      </w:r>
      <w:r>
        <w:t xml:space="preserve"> </w:t>
      </w:r>
      <w:r>
        <w:rPr>
          <w:b/>
          <w:bCs/>
        </w:rPr>
        <w:t>2018</w:t>
      </w:r>
      <w:r>
        <w:t xml:space="preserve">, </w:t>
      </w:r>
      <w:r>
        <w:rPr>
          <w:i/>
          <w:iCs/>
        </w:rPr>
        <w:t>18</w:t>
      </w:r>
      <w:r>
        <w:t>, 371–379.</w:t>
      </w:r>
    </w:p>
    <w:p w14:paraId="5172E1DA" w14:textId="77777777" w:rsidR="00380FF7" w:rsidRDefault="00380FF7" w:rsidP="006644AE">
      <w:pPr>
        <w:pStyle w:val="References"/>
        <w:ind w:left="0"/>
        <w:divId w:val="1911770773"/>
      </w:pPr>
      <w:r>
        <w:t>[20]</w:t>
      </w:r>
      <w:r>
        <w:tab/>
        <w:t xml:space="preserve">C.-S. Kim, A. </w:t>
      </w:r>
      <w:proofErr w:type="spellStart"/>
      <w:r>
        <w:t>Guerfi</w:t>
      </w:r>
      <w:proofErr w:type="spellEnd"/>
      <w:r>
        <w:t xml:space="preserve">, P. </w:t>
      </w:r>
      <w:proofErr w:type="spellStart"/>
      <w:r>
        <w:t>Hovington</w:t>
      </w:r>
      <w:proofErr w:type="spellEnd"/>
      <w:r>
        <w:t xml:space="preserve">, J. </w:t>
      </w:r>
      <w:proofErr w:type="spellStart"/>
      <w:r>
        <w:t>Trottier</w:t>
      </w:r>
      <w:proofErr w:type="spellEnd"/>
      <w:r>
        <w:t xml:space="preserve">, C. Gagnon, F. </w:t>
      </w:r>
      <w:proofErr w:type="spellStart"/>
      <w:r>
        <w:t>Barray</w:t>
      </w:r>
      <w:proofErr w:type="spellEnd"/>
      <w:r>
        <w:t xml:space="preserve">, A. </w:t>
      </w:r>
      <w:proofErr w:type="spellStart"/>
      <w:r>
        <w:t>Vijh</w:t>
      </w:r>
      <w:proofErr w:type="spellEnd"/>
      <w:r>
        <w:t xml:space="preserve">, M. Armand, K. </w:t>
      </w:r>
      <w:proofErr w:type="spellStart"/>
      <w:r>
        <w:t>Zaghib</w:t>
      </w:r>
      <w:proofErr w:type="spellEnd"/>
      <w:r>
        <w:t xml:space="preserve">, </w:t>
      </w:r>
      <w:r>
        <w:rPr>
          <w:i/>
          <w:iCs/>
        </w:rPr>
        <w:t>Journal of Power Sources</w:t>
      </w:r>
      <w:r>
        <w:t xml:space="preserve"> </w:t>
      </w:r>
      <w:r>
        <w:rPr>
          <w:b/>
          <w:bCs/>
        </w:rPr>
        <w:t>2013</w:t>
      </w:r>
      <w:r>
        <w:t xml:space="preserve">, </w:t>
      </w:r>
      <w:r>
        <w:rPr>
          <w:i/>
          <w:iCs/>
        </w:rPr>
        <w:t>241</w:t>
      </w:r>
      <w:r>
        <w:t>, 554–559.</w:t>
      </w:r>
    </w:p>
    <w:p w14:paraId="3F4F530B" w14:textId="77777777" w:rsidR="00380FF7" w:rsidRDefault="00380FF7" w:rsidP="006644AE">
      <w:pPr>
        <w:pStyle w:val="References"/>
        <w:ind w:left="0"/>
        <w:divId w:val="1190412847"/>
      </w:pPr>
      <w:r>
        <w:t>[21]</w:t>
      </w:r>
      <w:r>
        <w:tab/>
        <w:t xml:space="preserve">P.-Y. </w:t>
      </w:r>
      <w:proofErr w:type="spellStart"/>
      <w:proofErr w:type="gramStart"/>
      <w:r>
        <w:t>Zhai</w:t>
      </w:r>
      <w:proofErr w:type="spellEnd"/>
      <w:r>
        <w:t>, J.-Q.</w:t>
      </w:r>
      <w:proofErr w:type="gramEnd"/>
      <w:r>
        <w:t xml:space="preserve"> </w:t>
      </w:r>
      <w:proofErr w:type="gramStart"/>
      <w:r>
        <w:t>Huang, L. Zhu, J.-L.</w:t>
      </w:r>
      <w:proofErr w:type="gramEnd"/>
      <w:r>
        <w:t xml:space="preserve"> Shi, W. Zhu, Q. Zhang, </w:t>
      </w:r>
      <w:r>
        <w:rPr>
          <w:i/>
          <w:iCs/>
        </w:rPr>
        <w:t>Carbon</w:t>
      </w:r>
      <w:r>
        <w:t xml:space="preserve"> </w:t>
      </w:r>
      <w:r>
        <w:rPr>
          <w:b/>
          <w:bCs/>
        </w:rPr>
        <w:t>2017</w:t>
      </w:r>
      <w:r>
        <w:t xml:space="preserve">, </w:t>
      </w:r>
      <w:r>
        <w:rPr>
          <w:i/>
          <w:iCs/>
        </w:rPr>
        <w:t>111</w:t>
      </w:r>
      <w:r>
        <w:t>, 493–501.</w:t>
      </w:r>
    </w:p>
    <w:p w14:paraId="6131A795" w14:textId="77777777" w:rsidR="00380FF7" w:rsidRDefault="00380FF7" w:rsidP="006644AE">
      <w:pPr>
        <w:pStyle w:val="References"/>
        <w:ind w:left="0"/>
        <w:divId w:val="338968888"/>
      </w:pPr>
      <w:r>
        <w:t>[22]</w:t>
      </w:r>
      <w:r>
        <w:tab/>
        <w:t xml:space="preserve">Y.-C. Chien, A. S. Menon, W. R. Brant, D. Brandell, M. J. Lacey, </w:t>
      </w:r>
      <w:r>
        <w:rPr>
          <w:i/>
          <w:iCs/>
        </w:rPr>
        <w:t>Journal of the American Chemical Society</w:t>
      </w:r>
      <w:r>
        <w:t xml:space="preserve"> </w:t>
      </w:r>
      <w:r>
        <w:rPr>
          <w:b/>
          <w:bCs/>
        </w:rPr>
        <w:t>2020</w:t>
      </w:r>
      <w:r>
        <w:t xml:space="preserve">, </w:t>
      </w:r>
      <w:r>
        <w:rPr>
          <w:i/>
          <w:iCs/>
        </w:rPr>
        <w:t>142</w:t>
      </w:r>
      <w:r>
        <w:t>, 1449–1456.</w:t>
      </w:r>
    </w:p>
    <w:p w14:paraId="48F6F01F" w14:textId="77777777" w:rsidR="00380FF7" w:rsidRDefault="00380FF7" w:rsidP="006644AE">
      <w:pPr>
        <w:pStyle w:val="References"/>
        <w:ind w:left="0"/>
        <w:divId w:val="188884585"/>
      </w:pPr>
      <w:r>
        <w:t>[23]</w:t>
      </w:r>
      <w:r>
        <w:tab/>
        <w:t xml:space="preserve">Y.-C. Chien, D. Brandell, M. J. Lacey, </w:t>
      </w:r>
      <w:r>
        <w:rPr>
          <w:i/>
          <w:iCs/>
        </w:rPr>
        <w:t>Chemical Communications</w:t>
      </w:r>
      <w:r>
        <w:t xml:space="preserve"> </w:t>
      </w:r>
      <w:r>
        <w:rPr>
          <w:b/>
          <w:bCs/>
        </w:rPr>
        <w:t>2022</w:t>
      </w:r>
      <w:r>
        <w:t xml:space="preserve">, </w:t>
      </w:r>
      <w:r>
        <w:rPr>
          <w:i/>
          <w:iCs/>
        </w:rPr>
        <w:t>58</w:t>
      </w:r>
      <w:r>
        <w:t>, 705–708.</w:t>
      </w:r>
    </w:p>
    <w:p w14:paraId="4466ABCE" w14:textId="77777777" w:rsidR="00380FF7" w:rsidRDefault="00380FF7" w:rsidP="006644AE">
      <w:pPr>
        <w:pStyle w:val="References"/>
        <w:ind w:left="0"/>
        <w:divId w:val="455099175"/>
      </w:pPr>
      <w:r>
        <w:t>[24]</w:t>
      </w:r>
      <w:r>
        <w:tab/>
        <w:t xml:space="preserve">M. J. Lacey, F. </w:t>
      </w:r>
      <w:proofErr w:type="spellStart"/>
      <w:r>
        <w:t>Jeschull</w:t>
      </w:r>
      <w:proofErr w:type="spellEnd"/>
      <w:r>
        <w:t xml:space="preserve">, K. Edström, D. Brandell, </w:t>
      </w:r>
      <w:r>
        <w:rPr>
          <w:i/>
          <w:iCs/>
        </w:rPr>
        <w:t>Journal of Physical Chemistry C</w:t>
      </w:r>
      <w:r>
        <w:t xml:space="preserve"> </w:t>
      </w:r>
      <w:r>
        <w:rPr>
          <w:b/>
          <w:bCs/>
        </w:rPr>
        <w:t>2014</w:t>
      </w:r>
      <w:r>
        <w:t xml:space="preserve">, </w:t>
      </w:r>
      <w:r>
        <w:rPr>
          <w:i/>
          <w:iCs/>
        </w:rPr>
        <w:t>118</w:t>
      </w:r>
      <w:r>
        <w:t>, 25890–25898.</w:t>
      </w:r>
    </w:p>
    <w:p w14:paraId="31D9CFCF" w14:textId="77777777" w:rsidR="00380FF7" w:rsidRDefault="00380FF7" w:rsidP="006644AE">
      <w:pPr>
        <w:pStyle w:val="References"/>
        <w:ind w:left="0"/>
        <w:divId w:val="1484783944"/>
      </w:pPr>
      <w:r>
        <w:t>[25]</w:t>
      </w:r>
      <w:r>
        <w:tab/>
        <w:t xml:space="preserve">P. </w:t>
      </w:r>
      <w:proofErr w:type="spellStart"/>
      <w:r>
        <w:t>Barai</w:t>
      </w:r>
      <w:proofErr w:type="spellEnd"/>
      <w:r>
        <w:t xml:space="preserve">, A. Mistry, P. P. Mukherjee, </w:t>
      </w:r>
      <w:r>
        <w:rPr>
          <w:i/>
          <w:iCs/>
        </w:rPr>
        <w:t>Extreme Mechanics Letters</w:t>
      </w:r>
      <w:r>
        <w:t xml:space="preserve"> </w:t>
      </w:r>
      <w:r>
        <w:rPr>
          <w:b/>
          <w:bCs/>
        </w:rPr>
        <w:t>2016</w:t>
      </w:r>
      <w:r>
        <w:t xml:space="preserve">, </w:t>
      </w:r>
      <w:r>
        <w:rPr>
          <w:i/>
          <w:iCs/>
        </w:rPr>
        <w:t>9</w:t>
      </w:r>
      <w:r>
        <w:t>, 359–370.</w:t>
      </w:r>
    </w:p>
    <w:p w14:paraId="0C06071A" w14:textId="3C52207C" w:rsidR="00380FF7" w:rsidRDefault="00380FF7" w:rsidP="006644AE">
      <w:pPr>
        <w:pStyle w:val="References"/>
        <w:ind w:left="0"/>
        <w:divId w:val="1115057818"/>
      </w:pPr>
      <w:r>
        <w:t>[26]</w:t>
      </w:r>
      <w:r>
        <w:tab/>
        <w:t xml:space="preserve">Y. </w:t>
      </w:r>
      <w:r w:rsidR="003A0438">
        <w:t>V</w:t>
      </w:r>
      <w:r>
        <w:t xml:space="preserve">. </w:t>
      </w:r>
      <w:proofErr w:type="spellStart"/>
      <w:r>
        <w:t>Mikhaylik</w:t>
      </w:r>
      <w:proofErr w:type="spellEnd"/>
      <w:r>
        <w:t xml:space="preserve">, J. R. </w:t>
      </w:r>
      <w:proofErr w:type="spellStart"/>
      <w:r>
        <w:t>Akridge</w:t>
      </w:r>
      <w:proofErr w:type="spellEnd"/>
      <w:r>
        <w:t xml:space="preserve">, </w:t>
      </w:r>
      <w:r>
        <w:rPr>
          <w:i/>
          <w:iCs/>
        </w:rPr>
        <w:t xml:space="preserve">Journal of </w:t>
      </w:r>
      <w:proofErr w:type="gramStart"/>
      <w:r>
        <w:rPr>
          <w:i/>
          <w:iCs/>
        </w:rPr>
        <w:t>The</w:t>
      </w:r>
      <w:proofErr w:type="gramEnd"/>
      <w:r>
        <w:rPr>
          <w:i/>
          <w:iCs/>
        </w:rPr>
        <w:t xml:space="preserve"> Electrochemical Society</w:t>
      </w:r>
      <w:r>
        <w:t xml:space="preserve"> </w:t>
      </w:r>
      <w:r>
        <w:rPr>
          <w:b/>
          <w:bCs/>
        </w:rPr>
        <w:t>2004</w:t>
      </w:r>
      <w:r>
        <w:t xml:space="preserve">, </w:t>
      </w:r>
      <w:r>
        <w:rPr>
          <w:i/>
          <w:iCs/>
        </w:rPr>
        <w:t>151</w:t>
      </w:r>
      <w:r>
        <w:t>, A1969.</w:t>
      </w:r>
    </w:p>
    <w:p w14:paraId="5E4B2E2F" w14:textId="77777777" w:rsidR="00380FF7" w:rsidRDefault="00380FF7" w:rsidP="006644AE">
      <w:pPr>
        <w:pStyle w:val="References"/>
        <w:ind w:left="0"/>
        <w:divId w:val="1105079785"/>
      </w:pPr>
      <w:r>
        <w:t>[27]</w:t>
      </w:r>
      <w:r>
        <w:tab/>
        <w:t xml:space="preserve">M. J. Lacey, A. Yalamanchili, J. </w:t>
      </w:r>
      <w:proofErr w:type="spellStart"/>
      <w:r>
        <w:t>Maibach</w:t>
      </w:r>
      <w:proofErr w:type="spellEnd"/>
      <w:r>
        <w:t xml:space="preserve">, C. </w:t>
      </w:r>
      <w:proofErr w:type="spellStart"/>
      <w:r>
        <w:t>Tengstedt</w:t>
      </w:r>
      <w:proofErr w:type="spellEnd"/>
      <w:r>
        <w:t xml:space="preserve">, K. Edström, D. Brandell, </w:t>
      </w:r>
      <w:r>
        <w:rPr>
          <w:i/>
          <w:iCs/>
        </w:rPr>
        <w:t>RSC Adv.</w:t>
      </w:r>
      <w:r>
        <w:t xml:space="preserve"> </w:t>
      </w:r>
      <w:r>
        <w:rPr>
          <w:b/>
          <w:bCs/>
        </w:rPr>
        <w:t>2016</w:t>
      </w:r>
      <w:r>
        <w:t xml:space="preserve">, </w:t>
      </w:r>
      <w:r>
        <w:rPr>
          <w:i/>
          <w:iCs/>
        </w:rPr>
        <w:t>6</w:t>
      </w:r>
      <w:r>
        <w:t>, 3632–3641.</w:t>
      </w:r>
    </w:p>
    <w:p w14:paraId="0537B4B1" w14:textId="77777777" w:rsidR="00380FF7" w:rsidRDefault="00380FF7" w:rsidP="006644AE">
      <w:pPr>
        <w:pStyle w:val="References"/>
        <w:ind w:left="0"/>
        <w:divId w:val="1229850982"/>
      </w:pPr>
      <w:r>
        <w:t>[28]</w:t>
      </w:r>
      <w:r>
        <w:tab/>
        <w:t xml:space="preserve">S. S. Zhang, </w:t>
      </w:r>
      <w:proofErr w:type="spellStart"/>
      <w:r>
        <w:rPr>
          <w:i/>
          <w:iCs/>
        </w:rPr>
        <w:t>Electrochimica</w:t>
      </w:r>
      <w:proofErr w:type="spellEnd"/>
      <w:r>
        <w:rPr>
          <w:i/>
          <w:iCs/>
        </w:rPr>
        <w:t xml:space="preserve"> </w:t>
      </w:r>
      <w:proofErr w:type="spellStart"/>
      <w:r>
        <w:rPr>
          <w:i/>
          <w:iCs/>
        </w:rPr>
        <w:t>Acta</w:t>
      </w:r>
      <w:proofErr w:type="spellEnd"/>
      <w:r>
        <w:t xml:space="preserve"> </w:t>
      </w:r>
      <w:r>
        <w:rPr>
          <w:b/>
          <w:bCs/>
        </w:rPr>
        <w:t>2012</w:t>
      </w:r>
      <w:r>
        <w:t xml:space="preserve">, </w:t>
      </w:r>
      <w:r>
        <w:rPr>
          <w:i/>
          <w:iCs/>
        </w:rPr>
        <w:t>70</w:t>
      </w:r>
      <w:r>
        <w:t>, 344–348.</w:t>
      </w:r>
    </w:p>
    <w:p w14:paraId="451BA831" w14:textId="77777777" w:rsidR="00380FF7" w:rsidRDefault="00380FF7" w:rsidP="006644AE">
      <w:pPr>
        <w:pStyle w:val="References"/>
        <w:ind w:left="0"/>
        <w:divId w:val="189730690"/>
      </w:pPr>
      <w:r>
        <w:t>[29]</w:t>
      </w:r>
      <w:r>
        <w:tab/>
        <w:t xml:space="preserve">D. </w:t>
      </w:r>
      <w:proofErr w:type="spellStart"/>
      <w:r>
        <w:t>Aurbach</w:t>
      </w:r>
      <w:proofErr w:type="spellEnd"/>
      <w:r>
        <w:t xml:space="preserve">, E. Pollak, R. </w:t>
      </w:r>
      <w:proofErr w:type="spellStart"/>
      <w:r>
        <w:t>Elazari</w:t>
      </w:r>
      <w:proofErr w:type="spellEnd"/>
      <w:r>
        <w:t xml:space="preserve">, G. </w:t>
      </w:r>
      <w:proofErr w:type="spellStart"/>
      <w:r>
        <w:t>Salitra</w:t>
      </w:r>
      <w:proofErr w:type="spellEnd"/>
      <w:r>
        <w:t xml:space="preserve">, C. S. Kelley, J. </w:t>
      </w:r>
      <w:proofErr w:type="spellStart"/>
      <w:r>
        <w:t>Affinito</w:t>
      </w:r>
      <w:proofErr w:type="spellEnd"/>
      <w:r>
        <w:t xml:space="preserve">, </w:t>
      </w:r>
      <w:r>
        <w:rPr>
          <w:i/>
          <w:iCs/>
        </w:rPr>
        <w:t>Journal of Electrochemical Society</w:t>
      </w:r>
      <w:r>
        <w:t xml:space="preserve"> </w:t>
      </w:r>
      <w:r>
        <w:rPr>
          <w:b/>
          <w:bCs/>
        </w:rPr>
        <w:t>2009</w:t>
      </w:r>
      <w:r>
        <w:t xml:space="preserve">, </w:t>
      </w:r>
      <w:r>
        <w:rPr>
          <w:i/>
          <w:iCs/>
        </w:rPr>
        <w:t>156</w:t>
      </w:r>
      <w:r>
        <w:t>, A694–A702.</w:t>
      </w:r>
    </w:p>
    <w:p w14:paraId="51103AFD" w14:textId="77777777" w:rsidR="00380FF7" w:rsidRDefault="00380FF7" w:rsidP="006644AE">
      <w:pPr>
        <w:pStyle w:val="References"/>
        <w:ind w:left="0"/>
        <w:divId w:val="1978951178"/>
      </w:pPr>
      <w:r>
        <w:t>[30]</w:t>
      </w:r>
      <w:r>
        <w:tab/>
        <w:t xml:space="preserve">J. </w:t>
      </w:r>
      <w:proofErr w:type="spellStart"/>
      <w:r>
        <w:t>Landesfeind</w:t>
      </w:r>
      <w:proofErr w:type="spellEnd"/>
      <w:r>
        <w:t xml:space="preserve">, J. </w:t>
      </w:r>
      <w:proofErr w:type="spellStart"/>
      <w:r>
        <w:t>Hattendorff</w:t>
      </w:r>
      <w:proofErr w:type="spellEnd"/>
      <w:r>
        <w:t xml:space="preserve">, A. </w:t>
      </w:r>
      <w:proofErr w:type="spellStart"/>
      <w:r>
        <w:t>Ehrl</w:t>
      </w:r>
      <w:proofErr w:type="spellEnd"/>
      <w:r>
        <w:t xml:space="preserve">, W. A. Wall, H. A. </w:t>
      </w:r>
      <w:proofErr w:type="spellStart"/>
      <w:r>
        <w:t>Gasteiger</w:t>
      </w:r>
      <w:proofErr w:type="spellEnd"/>
      <w:r>
        <w:t xml:space="preserve">, </w:t>
      </w:r>
      <w:r>
        <w:rPr>
          <w:i/>
          <w:iCs/>
        </w:rPr>
        <w:t>Journal of The Electrochemical Society</w:t>
      </w:r>
      <w:r>
        <w:t xml:space="preserve"> </w:t>
      </w:r>
      <w:r>
        <w:rPr>
          <w:b/>
          <w:bCs/>
        </w:rPr>
        <w:t>2016</w:t>
      </w:r>
      <w:r>
        <w:t xml:space="preserve">, </w:t>
      </w:r>
      <w:r>
        <w:rPr>
          <w:i/>
          <w:iCs/>
        </w:rPr>
        <w:t>163</w:t>
      </w:r>
      <w:r>
        <w:t>, A1373–A1387.</w:t>
      </w:r>
    </w:p>
    <w:p w14:paraId="76B3D7EB" w14:textId="77777777" w:rsidR="00380FF7" w:rsidRDefault="00380FF7" w:rsidP="006644AE">
      <w:pPr>
        <w:pStyle w:val="References"/>
        <w:ind w:left="0"/>
        <w:divId w:val="1105005510"/>
      </w:pPr>
      <w:r>
        <w:t>[31]</w:t>
      </w:r>
      <w:r>
        <w:tab/>
        <w:t xml:space="preserve">J. </w:t>
      </w:r>
      <w:proofErr w:type="spellStart"/>
      <w:r>
        <w:t>Landesfeind</w:t>
      </w:r>
      <w:proofErr w:type="spellEnd"/>
      <w:r>
        <w:t xml:space="preserve">, M. Ebner, A. </w:t>
      </w:r>
      <w:proofErr w:type="spellStart"/>
      <w:r>
        <w:t>Eldiven</w:t>
      </w:r>
      <w:proofErr w:type="spellEnd"/>
      <w:r>
        <w:t xml:space="preserve">, V. Wood, H. A. </w:t>
      </w:r>
      <w:proofErr w:type="spellStart"/>
      <w:r>
        <w:t>Gasteiger</w:t>
      </w:r>
      <w:proofErr w:type="spellEnd"/>
      <w:r>
        <w:t xml:space="preserve">, </w:t>
      </w:r>
      <w:r>
        <w:rPr>
          <w:i/>
          <w:iCs/>
        </w:rPr>
        <w:t>Journal of The Electrochemical Society</w:t>
      </w:r>
      <w:r>
        <w:t xml:space="preserve"> </w:t>
      </w:r>
      <w:r>
        <w:rPr>
          <w:b/>
          <w:bCs/>
        </w:rPr>
        <w:t>2018</w:t>
      </w:r>
      <w:r>
        <w:t xml:space="preserve">, </w:t>
      </w:r>
      <w:r>
        <w:rPr>
          <w:i/>
          <w:iCs/>
        </w:rPr>
        <w:t>165</w:t>
      </w:r>
      <w:r>
        <w:t>, A469–A476.</w:t>
      </w:r>
    </w:p>
    <w:p w14:paraId="6C6F54AB" w14:textId="77777777" w:rsidR="00380FF7" w:rsidRDefault="00380FF7" w:rsidP="006644AE">
      <w:pPr>
        <w:pStyle w:val="References"/>
        <w:ind w:left="0"/>
        <w:divId w:val="654648117"/>
      </w:pPr>
      <w:r>
        <w:t>[32]</w:t>
      </w:r>
      <w:r>
        <w:tab/>
        <w:t xml:space="preserve">Y.-C. Chien, A. S. Menon, W. R. Brant, M. J. Lacey, D. </w:t>
      </w:r>
      <w:proofErr w:type="spellStart"/>
      <w:r>
        <w:t>Brandell</w:t>
      </w:r>
      <w:proofErr w:type="spellEnd"/>
      <w:r>
        <w:t xml:space="preserve">, </w:t>
      </w:r>
      <w:r>
        <w:rPr>
          <w:i/>
          <w:iCs/>
        </w:rPr>
        <w:t>The Journal of Physical Chemistry C</w:t>
      </w:r>
      <w:r>
        <w:t xml:space="preserve"> </w:t>
      </w:r>
      <w:r>
        <w:rPr>
          <w:b/>
          <w:bCs/>
        </w:rPr>
        <w:t>2022</w:t>
      </w:r>
      <w:r>
        <w:t xml:space="preserve">, </w:t>
      </w:r>
      <w:r>
        <w:rPr>
          <w:i/>
          <w:iCs/>
        </w:rPr>
        <w:t>126</w:t>
      </w:r>
      <w:r>
        <w:t>, 2971–2979.</w:t>
      </w:r>
    </w:p>
    <w:p w14:paraId="06101F88" w14:textId="7255EC13" w:rsidR="00380FF7" w:rsidRDefault="00380FF7" w:rsidP="006644AE">
      <w:pPr>
        <w:pStyle w:val="References"/>
        <w:ind w:left="0"/>
        <w:divId w:val="1149589878"/>
      </w:pPr>
      <w:r>
        <w:t>[33]</w:t>
      </w:r>
      <w:r>
        <w:tab/>
        <w:t xml:space="preserve">Y.-C. Chien, M. J. Lacey, N.-J. Steinke, D. Brandell, A. R. Rennie, </w:t>
      </w:r>
      <w:r w:rsidR="003A0438">
        <w:rPr>
          <w:b/>
          <w:bCs/>
        </w:rPr>
        <w:t xml:space="preserve">2021, </w:t>
      </w:r>
      <w:r>
        <w:rPr>
          <w:i/>
          <w:iCs/>
        </w:rPr>
        <w:t>SSRN Electronic Journal</w:t>
      </w:r>
      <w:r w:rsidR="003A0438">
        <w:t xml:space="preserve"> Preprint</w:t>
      </w:r>
      <w:r>
        <w:t xml:space="preserve"> DOI</w:t>
      </w:r>
      <w:r w:rsidR="003A0438">
        <w:t>:</w:t>
      </w:r>
      <w:r>
        <w:t xml:space="preserve"> 10.2139/ssrn.3941488.</w:t>
      </w:r>
    </w:p>
    <w:p w14:paraId="33965E2D" w14:textId="49840702" w:rsidR="00380FF7" w:rsidRDefault="00380FF7" w:rsidP="006644AE">
      <w:pPr>
        <w:pStyle w:val="References"/>
        <w:ind w:left="0"/>
        <w:divId w:val="399251820"/>
      </w:pPr>
      <w:r>
        <w:t>[34]</w:t>
      </w:r>
      <w:r>
        <w:tab/>
      </w:r>
      <w:r w:rsidR="003A0438">
        <w:t>[</w:t>
      </w:r>
      <w:proofErr w:type="gramStart"/>
      <w:r w:rsidR="003A0438">
        <w:t>dataset</w:t>
      </w:r>
      <w:proofErr w:type="gramEnd"/>
      <w:r w:rsidR="003A0438">
        <w:t xml:space="preserve">] </w:t>
      </w:r>
      <w:r>
        <w:t>Y.-C. Chien, A. S. ; Menon, W. R. ; Brant, M. J. ; Lacey, D. Brandell,</w:t>
      </w:r>
      <w:r w:rsidR="003A0438">
        <w:t xml:space="preserve"> </w:t>
      </w:r>
      <w:r w:rsidR="003A0438" w:rsidRPr="003A0438">
        <w:rPr>
          <w:b/>
          <w:bCs/>
        </w:rPr>
        <w:t>2022</w:t>
      </w:r>
      <w:r w:rsidR="003A0438">
        <w:t>,</w:t>
      </w:r>
      <w:r>
        <w:t xml:space="preserve"> “Supporting data for ‘Understanding the impact of precipitation kinetics on the electrochemical performance of lithium–sulfur batteries by operando X-ray diffraction,’”</w:t>
      </w:r>
      <w:r w:rsidR="003A0438">
        <w:t xml:space="preserve"> </w:t>
      </w:r>
      <w:proofErr w:type="spellStart"/>
      <w:r w:rsidR="003A0438">
        <w:t>Zenodo</w:t>
      </w:r>
      <w:proofErr w:type="spellEnd"/>
      <w:r w:rsidR="003A0438">
        <w:t>,</w:t>
      </w:r>
      <w:r>
        <w:t xml:space="preserve"> DOI</w:t>
      </w:r>
      <w:r w:rsidR="003A0438">
        <w:t>:</w:t>
      </w:r>
      <w:r>
        <w:t xml:space="preserve"> 10.5281/zenodo.5724078</w:t>
      </w:r>
      <w:r w:rsidR="003A0438">
        <w:t>.</w:t>
      </w:r>
    </w:p>
    <w:p w14:paraId="2AA7BFE9" w14:textId="77777777" w:rsidR="00380FF7" w:rsidRDefault="00380FF7" w:rsidP="006644AE">
      <w:pPr>
        <w:pStyle w:val="References"/>
        <w:ind w:left="0"/>
        <w:divId w:val="1164665866"/>
      </w:pPr>
      <w:r>
        <w:t>[35]</w:t>
      </w:r>
      <w:r>
        <w:tab/>
        <w:t xml:space="preserve">M. J. Lacey, V. Österlund, A. Bergfelt, F. </w:t>
      </w:r>
      <w:proofErr w:type="spellStart"/>
      <w:r>
        <w:t>Jeschull</w:t>
      </w:r>
      <w:proofErr w:type="spellEnd"/>
      <w:r>
        <w:t xml:space="preserve">, T. Bowden, D. </w:t>
      </w:r>
      <w:proofErr w:type="spellStart"/>
      <w:r>
        <w:t>Brandell</w:t>
      </w:r>
      <w:proofErr w:type="spellEnd"/>
      <w:r>
        <w:t xml:space="preserve">, </w:t>
      </w:r>
      <w:proofErr w:type="spellStart"/>
      <w:r>
        <w:rPr>
          <w:i/>
          <w:iCs/>
        </w:rPr>
        <w:t>ChemSusChem</w:t>
      </w:r>
      <w:proofErr w:type="spellEnd"/>
      <w:r>
        <w:t xml:space="preserve"> </w:t>
      </w:r>
      <w:r>
        <w:rPr>
          <w:b/>
          <w:bCs/>
        </w:rPr>
        <w:t>2017</w:t>
      </w:r>
      <w:r>
        <w:t xml:space="preserve">, </w:t>
      </w:r>
      <w:r>
        <w:rPr>
          <w:i/>
          <w:iCs/>
        </w:rPr>
        <w:t>10</w:t>
      </w:r>
      <w:r>
        <w:t>, 2758–2766.</w:t>
      </w:r>
    </w:p>
    <w:p w14:paraId="007A2624" w14:textId="77777777" w:rsidR="00380FF7" w:rsidRDefault="00380FF7" w:rsidP="006644AE">
      <w:pPr>
        <w:pStyle w:val="References"/>
        <w:ind w:left="0"/>
        <w:divId w:val="1717895590"/>
      </w:pPr>
      <w:r>
        <w:t>[36]</w:t>
      </w:r>
      <w:r>
        <w:tab/>
        <w:t xml:space="preserve">M. J. </w:t>
      </w:r>
      <w:proofErr w:type="spellStart"/>
      <w:r>
        <w:t>Lacey</w:t>
      </w:r>
      <w:proofErr w:type="spellEnd"/>
      <w:r>
        <w:t xml:space="preserve">, </w:t>
      </w:r>
      <w:proofErr w:type="spellStart"/>
      <w:r>
        <w:rPr>
          <w:i/>
          <w:iCs/>
        </w:rPr>
        <w:t>ChemElectroChem</w:t>
      </w:r>
      <w:proofErr w:type="spellEnd"/>
      <w:r>
        <w:t xml:space="preserve"> </w:t>
      </w:r>
      <w:r>
        <w:rPr>
          <w:b/>
          <w:bCs/>
        </w:rPr>
        <w:t>2017</w:t>
      </w:r>
      <w:r>
        <w:t xml:space="preserve">, </w:t>
      </w:r>
      <w:r>
        <w:rPr>
          <w:i/>
          <w:iCs/>
        </w:rPr>
        <w:t>4</w:t>
      </w:r>
      <w:r>
        <w:t>, 1997–2004.</w:t>
      </w:r>
    </w:p>
    <w:p w14:paraId="6915D40B" w14:textId="73784C5D" w:rsidR="00380FF7" w:rsidRDefault="00380FF7" w:rsidP="006644AE">
      <w:pPr>
        <w:pStyle w:val="References"/>
        <w:ind w:left="0"/>
        <w:divId w:val="999431389"/>
      </w:pPr>
      <w:r>
        <w:t>[37]</w:t>
      </w:r>
      <w:r>
        <w:tab/>
        <w:t xml:space="preserve">Y.-C. Chien, H. Liu, A. S. Menon, W. R. Brant, D. Brandell, M. J. </w:t>
      </w:r>
      <w:proofErr w:type="spellStart"/>
      <w:r>
        <w:t>Lacey</w:t>
      </w:r>
      <w:proofErr w:type="spellEnd"/>
      <w:r>
        <w:t xml:space="preserve">, </w:t>
      </w:r>
      <w:r w:rsidR="003A0438">
        <w:rPr>
          <w:b/>
          <w:bCs/>
        </w:rPr>
        <w:t>2021</w:t>
      </w:r>
      <w:r w:rsidR="003A0438">
        <w:t xml:space="preserve">, </w:t>
      </w:r>
      <w:proofErr w:type="spellStart"/>
      <w:r>
        <w:rPr>
          <w:i/>
          <w:iCs/>
        </w:rPr>
        <w:t>ChemRxiv</w:t>
      </w:r>
      <w:proofErr w:type="spellEnd"/>
      <w:r>
        <w:t xml:space="preserve"> </w:t>
      </w:r>
      <w:r w:rsidR="003A0438">
        <w:t xml:space="preserve">Preprint </w:t>
      </w:r>
      <w:r>
        <w:t>DOI</w:t>
      </w:r>
      <w:r w:rsidR="003A0438">
        <w:t>:</w:t>
      </w:r>
      <w:r>
        <w:t xml:space="preserve"> 10.33774/chemrxiv-2021-09srz.</w:t>
      </w:r>
    </w:p>
    <w:p w14:paraId="0574A735" w14:textId="380FEC83" w:rsidR="00380FF7" w:rsidRDefault="00380FF7" w:rsidP="006644AE">
      <w:pPr>
        <w:pStyle w:val="References"/>
        <w:ind w:left="0"/>
        <w:divId w:val="1367440209"/>
      </w:pPr>
      <w:r>
        <w:lastRenderedPageBreak/>
        <w:t>[38]</w:t>
      </w:r>
      <w:r>
        <w:tab/>
      </w:r>
      <w:r w:rsidR="003A0438">
        <w:t>[</w:t>
      </w:r>
      <w:proofErr w:type="gramStart"/>
      <w:r w:rsidR="003A0438">
        <w:t>dataset</w:t>
      </w:r>
      <w:proofErr w:type="gramEnd"/>
      <w:r w:rsidR="003A0438">
        <w:t xml:space="preserve">] </w:t>
      </w:r>
      <w:r>
        <w:t xml:space="preserve">Y.-C. Chien, H. Li, J. Lampkin, S. Hall, N. Garcia-Araez, W. R. Brant, D. Brandell, M. J. Lacey, </w:t>
      </w:r>
      <w:r w:rsidR="003A0438" w:rsidRPr="003A0438">
        <w:rPr>
          <w:b/>
          <w:bCs/>
        </w:rPr>
        <w:t>2022</w:t>
      </w:r>
      <w:r w:rsidR="003A0438">
        <w:t xml:space="preserve">, </w:t>
      </w:r>
      <w:r>
        <w:t>“Supporting data for ‘Impact of compression on the electrochemical performance of the sulfur/carbon composite electrode in lithium–</w:t>
      </w:r>
      <w:proofErr w:type="spellStart"/>
      <w:r>
        <w:t>sulfur</w:t>
      </w:r>
      <w:proofErr w:type="spellEnd"/>
      <w:r>
        <w:t xml:space="preserve"> batteries,’” </w:t>
      </w:r>
      <w:proofErr w:type="spellStart"/>
      <w:r w:rsidR="003A0438">
        <w:t>Zenodo</w:t>
      </w:r>
      <w:proofErr w:type="spellEnd"/>
      <w:r w:rsidR="003A0438">
        <w:t xml:space="preserve">, </w:t>
      </w:r>
      <w:r>
        <w:t>DOI</w:t>
      </w:r>
      <w:r w:rsidR="003A0438">
        <w:t>:</w:t>
      </w:r>
      <w:r>
        <w:t xml:space="preserve"> 10.5281/zenodo.6350706</w:t>
      </w:r>
      <w:r w:rsidR="003A0438">
        <w:t>.</w:t>
      </w:r>
    </w:p>
    <w:p w14:paraId="673F48D6" w14:textId="77777777" w:rsidR="00380FF7" w:rsidRDefault="00380FF7" w:rsidP="006644AE">
      <w:pPr>
        <w:pStyle w:val="References"/>
        <w:ind w:left="0"/>
        <w:divId w:val="1835562918"/>
      </w:pPr>
      <w:r>
        <w:t>[39]</w:t>
      </w:r>
      <w:r>
        <w:tab/>
        <w:t xml:space="preserve">R. </w:t>
      </w:r>
      <w:proofErr w:type="spellStart"/>
      <w:r>
        <w:t>Raccichini</w:t>
      </w:r>
      <w:proofErr w:type="spellEnd"/>
      <w:r>
        <w:t xml:space="preserve">, L. Furness, J. W. Dibden, J. R. Owen, N. </w:t>
      </w:r>
      <w:proofErr w:type="spellStart"/>
      <w:r>
        <w:t>García-Araez</w:t>
      </w:r>
      <w:proofErr w:type="spellEnd"/>
      <w:r>
        <w:t xml:space="preserve">, </w:t>
      </w:r>
      <w:r>
        <w:rPr>
          <w:i/>
          <w:iCs/>
        </w:rPr>
        <w:t>Journal of The Electrochemical Society</w:t>
      </w:r>
      <w:r>
        <w:t xml:space="preserve"> </w:t>
      </w:r>
      <w:r>
        <w:rPr>
          <w:b/>
          <w:bCs/>
        </w:rPr>
        <w:t>2018</w:t>
      </w:r>
      <w:r>
        <w:t xml:space="preserve">, </w:t>
      </w:r>
      <w:r>
        <w:rPr>
          <w:i/>
          <w:iCs/>
        </w:rPr>
        <w:t>165</w:t>
      </w:r>
      <w:r>
        <w:t>, A2741–A2749.</w:t>
      </w:r>
    </w:p>
    <w:p w14:paraId="01DA1682" w14:textId="77777777" w:rsidR="00380FF7" w:rsidRDefault="00380FF7" w:rsidP="006644AE">
      <w:pPr>
        <w:pStyle w:val="References"/>
        <w:ind w:left="0"/>
        <w:divId w:val="1069579522"/>
      </w:pPr>
      <w:r>
        <w:t>[40]</w:t>
      </w:r>
      <w:r>
        <w:tab/>
        <w:t xml:space="preserve">H. Li, J. Lampkin, Y.-C. Chien, L. Furness, D. Brandell, M. J. Lacey, N. Garcia-Araez, </w:t>
      </w:r>
      <w:proofErr w:type="spellStart"/>
      <w:r>
        <w:rPr>
          <w:i/>
          <w:iCs/>
        </w:rPr>
        <w:t>Electrochimica</w:t>
      </w:r>
      <w:proofErr w:type="spellEnd"/>
      <w:r>
        <w:rPr>
          <w:i/>
          <w:iCs/>
        </w:rPr>
        <w:t xml:space="preserve"> </w:t>
      </w:r>
      <w:proofErr w:type="spellStart"/>
      <w:r>
        <w:rPr>
          <w:i/>
          <w:iCs/>
        </w:rPr>
        <w:t>Acta</w:t>
      </w:r>
      <w:proofErr w:type="spellEnd"/>
      <w:r>
        <w:t xml:space="preserve"> </w:t>
      </w:r>
      <w:r>
        <w:rPr>
          <w:b/>
          <w:bCs/>
        </w:rPr>
        <w:t>2022</w:t>
      </w:r>
      <w:r>
        <w:t xml:space="preserve">, </w:t>
      </w:r>
      <w:r>
        <w:rPr>
          <w:i/>
          <w:iCs/>
        </w:rPr>
        <w:t>403</w:t>
      </w:r>
      <w:r>
        <w:t>, 139572.</w:t>
      </w:r>
    </w:p>
    <w:p w14:paraId="269E27C2" w14:textId="77777777" w:rsidR="00380FF7" w:rsidRDefault="00380FF7" w:rsidP="006644AE">
      <w:pPr>
        <w:pStyle w:val="References"/>
        <w:ind w:left="0"/>
        <w:divId w:val="1368482899"/>
      </w:pPr>
      <w:r>
        <w:t>[41]</w:t>
      </w:r>
      <w:r>
        <w:tab/>
        <w:t xml:space="preserve">S. J. Cooper, A. </w:t>
      </w:r>
      <w:proofErr w:type="spellStart"/>
      <w:r>
        <w:t>Bertei</w:t>
      </w:r>
      <w:proofErr w:type="spellEnd"/>
      <w:r>
        <w:t xml:space="preserve">, P. R. Shearing, J. A. Kilner, N. P. Brandon, </w:t>
      </w:r>
      <w:proofErr w:type="spellStart"/>
      <w:r>
        <w:rPr>
          <w:i/>
          <w:iCs/>
        </w:rPr>
        <w:t>SoftwareX</w:t>
      </w:r>
      <w:proofErr w:type="spellEnd"/>
      <w:r>
        <w:t xml:space="preserve"> </w:t>
      </w:r>
      <w:r>
        <w:rPr>
          <w:b/>
          <w:bCs/>
        </w:rPr>
        <w:t>2016</w:t>
      </w:r>
      <w:r>
        <w:t xml:space="preserve">, </w:t>
      </w:r>
      <w:r>
        <w:rPr>
          <w:i/>
          <w:iCs/>
        </w:rPr>
        <w:t>5</w:t>
      </w:r>
      <w:r>
        <w:t>, 203–210.</w:t>
      </w:r>
    </w:p>
    <w:p w14:paraId="1C680F9A" w14:textId="77777777" w:rsidR="00380FF7" w:rsidRDefault="00380FF7" w:rsidP="006644AE">
      <w:pPr>
        <w:pStyle w:val="References"/>
        <w:ind w:left="0"/>
        <w:divId w:val="1967734714"/>
      </w:pPr>
      <w:r>
        <w:t>[42]</w:t>
      </w:r>
      <w:r>
        <w:tab/>
        <w:t xml:space="preserve">T.-T. Nguyen, A. </w:t>
      </w:r>
      <w:proofErr w:type="spellStart"/>
      <w:r>
        <w:t>Demortière</w:t>
      </w:r>
      <w:proofErr w:type="spellEnd"/>
      <w:r>
        <w:t xml:space="preserve">, B. </w:t>
      </w:r>
      <w:proofErr w:type="spellStart"/>
      <w:r>
        <w:t>Fleutot</w:t>
      </w:r>
      <w:proofErr w:type="spellEnd"/>
      <w:r>
        <w:t xml:space="preserve">, B. </w:t>
      </w:r>
      <w:proofErr w:type="spellStart"/>
      <w:r>
        <w:t>Delobel</w:t>
      </w:r>
      <w:proofErr w:type="spellEnd"/>
      <w:r>
        <w:t xml:space="preserve">, C. </w:t>
      </w:r>
      <w:proofErr w:type="spellStart"/>
      <w:r>
        <w:t>Delacourt</w:t>
      </w:r>
      <w:proofErr w:type="spellEnd"/>
      <w:r>
        <w:t xml:space="preserve">, S. J. Cooper, </w:t>
      </w:r>
      <w:proofErr w:type="spellStart"/>
      <w:r>
        <w:rPr>
          <w:i/>
          <w:iCs/>
        </w:rPr>
        <w:t>npj</w:t>
      </w:r>
      <w:proofErr w:type="spellEnd"/>
      <w:r>
        <w:rPr>
          <w:i/>
          <w:iCs/>
        </w:rPr>
        <w:t xml:space="preserve"> Computational Materials</w:t>
      </w:r>
      <w:r>
        <w:t xml:space="preserve"> </w:t>
      </w:r>
      <w:r>
        <w:rPr>
          <w:b/>
          <w:bCs/>
        </w:rPr>
        <w:t>2020</w:t>
      </w:r>
      <w:r>
        <w:t xml:space="preserve">, </w:t>
      </w:r>
      <w:r>
        <w:rPr>
          <w:i/>
          <w:iCs/>
        </w:rPr>
        <w:t>6</w:t>
      </w:r>
      <w:r>
        <w:t>, 123.</w:t>
      </w:r>
    </w:p>
    <w:p w14:paraId="5F2B546B" w14:textId="77777777" w:rsidR="00380FF7" w:rsidRDefault="00380FF7" w:rsidP="006644AE">
      <w:pPr>
        <w:pStyle w:val="References"/>
        <w:ind w:left="0"/>
        <w:divId w:val="1496528935"/>
      </w:pPr>
      <w:r>
        <w:t>[43]</w:t>
      </w:r>
      <w:r>
        <w:tab/>
        <w:t xml:space="preserve">A. A. Coelho, </w:t>
      </w:r>
      <w:r>
        <w:rPr>
          <w:i/>
          <w:iCs/>
        </w:rPr>
        <w:t>Journal of Applied Crystallography</w:t>
      </w:r>
      <w:r>
        <w:t xml:space="preserve"> </w:t>
      </w:r>
      <w:r>
        <w:rPr>
          <w:b/>
          <w:bCs/>
        </w:rPr>
        <w:t>2018</w:t>
      </w:r>
      <w:r>
        <w:t xml:space="preserve">, </w:t>
      </w:r>
      <w:r>
        <w:rPr>
          <w:i/>
          <w:iCs/>
        </w:rPr>
        <w:t>51</w:t>
      </w:r>
      <w:r>
        <w:t>, 210–218.</w:t>
      </w:r>
    </w:p>
    <w:p w14:paraId="5AD9CE02" w14:textId="17DA0F9A" w:rsidR="00F020B9" w:rsidRPr="00B21B3A" w:rsidRDefault="00380FF7" w:rsidP="006644AE">
      <w:pPr>
        <w:pStyle w:val="References"/>
        <w:ind w:left="0"/>
        <w:rPr>
          <w:lang w:val="en-US"/>
        </w:rPr>
      </w:pPr>
      <w:r>
        <w:rPr>
          <w:rFonts w:eastAsia="Times New Roman"/>
        </w:rPr>
        <w:t> </w:t>
      </w:r>
    </w:p>
    <w:p w14:paraId="70C119C9" w14:textId="7E089419" w:rsidR="00F020B9" w:rsidRPr="00B21B3A" w:rsidRDefault="00F020B9" w:rsidP="00EC0121">
      <w:pPr>
        <w:pStyle w:val="References"/>
        <w:ind w:left="0"/>
        <w:rPr>
          <w:lang w:val="en-US"/>
        </w:rPr>
      </w:pPr>
    </w:p>
    <w:p w14:paraId="3B0725E9" w14:textId="77777777" w:rsidR="00F020B9" w:rsidRPr="00B21B3A" w:rsidRDefault="00F020B9" w:rsidP="00773C4B">
      <w:pPr>
        <w:rPr>
          <w:lang w:val="en-US"/>
        </w:rPr>
        <w:sectPr w:rsidR="00F020B9" w:rsidRPr="00B21B3A" w:rsidSect="0095126A">
          <w:type w:val="continuous"/>
          <w:pgSz w:w="11906" w:h="16838" w:code="9"/>
          <w:pgMar w:top="1673" w:right="936" w:bottom="1134" w:left="936" w:header="709" w:footer="709" w:gutter="0"/>
          <w:cols w:num="2" w:space="284"/>
          <w:docGrid w:linePitch="360"/>
        </w:sectPr>
      </w:pPr>
    </w:p>
    <w:p w14:paraId="1C463915" w14:textId="77777777" w:rsidR="00F020B9" w:rsidRPr="00B21B3A" w:rsidRDefault="00F020B9" w:rsidP="00CF143A">
      <w:pPr>
        <w:rPr>
          <w:bCs/>
          <w:lang w:val="en-US"/>
        </w:rPr>
      </w:pPr>
    </w:p>
    <w:p w14:paraId="4D08A183" w14:textId="77777777" w:rsidR="00F020B9" w:rsidRPr="00B21B3A" w:rsidRDefault="00F020B9" w:rsidP="00CF143A">
      <w:pPr>
        <w:rPr>
          <w:b/>
          <w:lang w:val="en-US"/>
        </w:rPr>
      </w:pPr>
      <w:r w:rsidRPr="00B21B3A">
        <w:rPr>
          <w:b/>
          <w:lang w:val="en-US"/>
        </w:rPr>
        <w:t>Entry for the Table of Contents</w:t>
      </w:r>
    </w:p>
    <w:p w14:paraId="5F28F1FC" w14:textId="77777777" w:rsidR="00F020B9" w:rsidRPr="00B21B3A" w:rsidRDefault="00F020B9" w:rsidP="00CF143A">
      <w:pPr>
        <w:pStyle w:val="TableOfContentText"/>
        <w:rPr>
          <w:color w:val="auto"/>
          <w:lang w:val="en-US"/>
        </w:rPr>
      </w:pPr>
    </w:p>
    <w:p w14:paraId="40D830C1" w14:textId="77777777" w:rsidR="00F020B9" w:rsidRPr="00B21B3A" w:rsidRDefault="00F020B9" w:rsidP="00CF143A">
      <w:pPr>
        <w:pStyle w:val="TableOfContentText"/>
        <w:rPr>
          <w:color w:val="auto"/>
          <w:lang w:val="en-US"/>
        </w:rPr>
      </w:pPr>
      <w:r w:rsidRPr="00B21B3A">
        <w:rPr>
          <w:color w:val="auto"/>
          <w:lang w:val="en-US"/>
        </w:rPr>
        <w:t xml:space="preserve">Insert graphic for Table of Contents here. ((Please ensure your graphic is in </w:t>
      </w:r>
      <w:r w:rsidRPr="00B21B3A">
        <w:rPr>
          <w:b/>
          <w:color w:val="auto"/>
          <w:lang w:val="en-US"/>
        </w:rPr>
        <w:t>one</w:t>
      </w:r>
      <w:r w:rsidRPr="00B21B3A">
        <w:rPr>
          <w:color w:val="auto"/>
          <w:lang w:val="en-US"/>
        </w:rPr>
        <w:t xml:space="preserve"> of following formats))</w:t>
      </w:r>
    </w:p>
    <w:p w14:paraId="40D33EA5" w14:textId="2A48ED80" w:rsidR="00F020B9" w:rsidRPr="00B21B3A" w:rsidRDefault="00AB3163" w:rsidP="00CF143A">
      <w:pPr>
        <w:pStyle w:val="TableOfContentText"/>
        <w:rPr>
          <w:color w:val="auto"/>
          <w:lang w:val="en-US"/>
        </w:rPr>
      </w:pPr>
      <w:r>
        <w:rPr>
          <w:noProof/>
          <w:color w:val="auto"/>
          <w:lang w:eastAsia="en-GB"/>
        </w:rPr>
        <w:drawing>
          <wp:inline distT="0" distB="0" distL="0" distR="0" wp14:anchorId="4ACC0145" wp14:editId="7B67B45D">
            <wp:extent cx="1968500" cy="1790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68500" cy="1790700"/>
                    </a:xfrm>
                    <a:prstGeom prst="rect">
                      <a:avLst/>
                    </a:prstGeom>
                  </pic:spPr>
                </pic:pic>
              </a:graphicData>
            </a:graphic>
          </wp:inline>
        </w:drawing>
      </w:r>
    </w:p>
    <w:p w14:paraId="277308C5" w14:textId="77777777" w:rsidR="00F020B9" w:rsidRPr="00B21B3A" w:rsidRDefault="00F020B9" w:rsidP="00CF143A">
      <w:pPr>
        <w:rPr>
          <w:lang w:val="en-US"/>
        </w:rPr>
      </w:pPr>
    </w:p>
    <w:p w14:paraId="032440E5" w14:textId="036458F5" w:rsidR="00F020B9" w:rsidRPr="00B21B3A" w:rsidRDefault="00AB3163" w:rsidP="00CF143A">
      <w:pPr>
        <w:pStyle w:val="TableOfContentText"/>
        <w:rPr>
          <w:color w:val="auto"/>
          <w:lang w:val="en-US"/>
        </w:rPr>
      </w:pPr>
      <w:r>
        <w:rPr>
          <w:color w:val="auto"/>
          <w:lang w:val="en-US"/>
        </w:rPr>
        <w:t xml:space="preserve">Sulfur/carbon composite electrodes compressed at high pressure and elevated temperature show doubled capacity density and extended cycle life in lithium–sulfur batteries. The </w:t>
      </w:r>
      <w:r w:rsidR="00F325BD">
        <w:rPr>
          <w:color w:val="auto"/>
          <w:lang w:val="en-US"/>
        </w:rPr>
        <w:t xml:space="preserve">integrity of the </w:t>
      </w:r>
      <w:r>
        <w:rPr>
          <w:color w:val="auto"/>
          <w:lang w:val="en-US"/>
        </w:rPr>
        <w:t xml:space="preserve">electrode </w:t>
      </w:r>
      <w:r w:rsidR="00F325BD">
        <w:rPr>
          <w:color w:val="auto"/>
          <w:lang w:val="en-US"/>
        </w:rPr>
        <w:t>structure</w:t>
      </w:r>
      <w:r>
        <w:rPr>
          <w:color w:val="auto"/>
          <w:lang w:val="en-US"/>
        </w:rPr>
        <w:t xml:space="preserve"> is characterized to be the critical factor for enhancing the electrochemical p</w:t>
      </w:r>
      <w:r w:rsidR="00D60BFF">
        <w:rPr>
          <w:color w:val="auto"/>
          <w:lang w:val="en-US"/>
        </w:rPr>
        <w:t>erformance</w:t>
      </w:r>
      <w:r>
        <w:rPr>
          <w:color w:val="auto"/>
          <w:lang w:val="en-US"/>
        </w:rPr>
        <w:t xml:space="preserve"> of the cell.</w:t>
      </w:r>
    </w:p>
    <w:p w14:paraId="20DA34B6" w14:textId="59B4A779" w:rsidR="00F020B9" w:rsidRPr="00B21B3A" w:rsidRDefault="00F020B9" w:rsidP="005755CC">
      <w:pPr>
        <w:pStyle w:val="TableOfContentText"/>
        <w:spacing w:before="360"/>
        <w:rPr>
          <w:color w:val="auto"/>
          <w:lang w:val="en-US"/>
        </w:rPr>
      </w:pPr>
      <w:r w:rsidRPr="00B21B3A">
        <w:rPr>
          <w:color w:val="auto"/>
          <w:lang w:val="en-US"/>
        </w:rPr>
        <w:t xml:space="preserve">Institute and/or researcher Twitter usernames: </w:t>
      </w:r>
      <w:r w:rsidR="00D60BFF">
        <w:rPr>
          <w:color w:val="auto"/>
          <w:lang w:val="en-US"/>
        </w:rPr>
        <w:t>@mjlacey, @willbrant1, @yuchuan_chien</w:t>
      </w:r>
    </w:p>
    <w:sectPr w:rsidR="00F020B9" w:rsidRPr="00B21B3A" w:rsidSect="00500F94">
      <w:headerReference w:type="even" r:id="rId25"/>
      <w:headerReference w:type="default" r:id="rId26"/>
      <w:footerReference w:type="even" r:id="rId27"/>
      <w:footerReference w:type="default" r:id="rId28"/>
      <w:headerReference w:type="first" r:id="rId29"/>
      <w:footerReference w:type="first" r:id="rId30"/>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83591C" w14:textId="77777777" w:rsidR="00F63174" w:rsidRDefault="00F63174">
      <w:r>
        <w:separator/>
      </w:r>
    </w:p>
  </w:endnote>
  <w:endnote w:type="continuationSeparator" w:id="0">
    <w:p w14:paraId="7F3BE005" w14:textId="77777777" w:rsidR="00F63174" w:rsidRDefault="00F63174">
      <w:r>
        <w:continuationSeparator/>
      </w:r>
    </w:p>
  </w:endnote>
  <w:endnote w:type="continuationNotice" w:id="1">
    <w:p w14:paraId="34A7294A" w14:textId="77777777" w:rsidR="00F63174" w:rsidRDefault="00F631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C9D6B" w14:textId="45077BB1" w:rsidR="00B90BB0" w:rsidRDefault="00B90BB0">
    <w:pPr>
      <w:pStyle w:val="Piedepgina"/>
      <w:jc w:val="center"/>
    </w:pPr>
    <w:r>
      <w:fldChar w:fldCharType="begin"/>
    </w:r>
    <w:r>
      <w:instrText xml:space="preserve"> PAGE   \* MERGEFORMAT </w:instrText>
    </w:r>
    <w:r>
      <w:fldChar w:fldCharType="separate"/>
    </w:r>
    <w:r w:rsidR="00E00F7C">
      <w:rPr>
        <w:noProof/>
      </w:rPr>
      <w:t>1</w:t>
    </w:r>
    <w:r>
      <w:rPr>
        <w:noProof/>
      </w:rPr>
      <w:fldChar w:fldCharType="end"/>
    </w:r>
  </w:p>
  <w:p w14:paraId="6AEFFE5D" w14:textId="77777777" w:rsidR="00B90BB0" w:rsidRPr="0095126A" w:rsidRDefault="00B90BB0" w:rsidP="0095126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C757B6" w14:textId="77777777" w:rsidR="00B90BB0" w:rsidRDefault="00B90BB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667F09" w14:textId="05634E04" w:rsidR="00B90BB0" w:rsidRDefault="00B90BB0">
    <w:pPr>
      <w:pStyle w:val="Piedepgina"/>
      <w:jc w:val="center"/>
    </w:pPr>
    <w:r>
      <w:fldChar w:fldCharType="begin"/>
    </w:r>
    <w:r>
      <w:instrText xml:space="preserve"> PAGE   \* MERGEFORMAT </w:instrText>
    </w:r>
    <w:r>
      <w:fldChar w:fldCharType="separate"/>
    </w:r>
    <w:r w:rsidR="00E00F7C">
      <w:rPr>
        <w:noProof/>
      </w:rPr>
      <w:t>9</w:t>
    </w:r>
    <w:r>
      <w:rPr>
        <w:noProof/>
      </w:rPr>
      <w:fldChar w:fldCharType="end"/>
    </w:r>
  </w:p>
  <w:p w14:paraId="1D245417" w14:textId="77777777" w:rsidR="00B90BB0" w:rsidRPr="0095126A" w:rsidRDefault="00B90BB0" w:rsidP="0095126A">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D2898" w14:textId="77777777" w:rsidR="00B90BB0" w:rsidRDefault="00B90BB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3B9A7F" w14:textId="77777777" w:rsidR="00F63174" w:rsidRDefault="00F63174">
      <w:r>
        <w:separator/>
      </w:r>
    </w:p>
  </w:footnote>
  <w:footnote w:type="continuationSeparator" w:id="0">
    <w:p w14:paraId="5D6DE42B" w14:textId="77777777" w:rsidR="00F63174" w:rsidRDefault="00F63174">
      <w:r>
        <w:continuationSeparator/>
      </w:r>
    </w:p>
  </w:footnote>
  <w:footnote w:type="continuationNotice" w:id="1">
    <w:p w14:paraId="66E1A368" w14:textId="77777777" w:rsidR="00F63174" w:rsidRDefault="00F6317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E3190A" w14:textId="77777777" w:rsidR="00B90BB0" w:rsidRPr="00863DFC" w:rsidRDefault="005D7872" w:rsidP="00863DFC">
    <w:pPr>
      <w:pStyle w:val="Encabezado"/>
      <w:pBdr>
        <w:bottom w:val="single" w:sz="18" w:space="1" w:color="C0C0C0"/>
      </w:pBdr>
    </w:pPr>
    <w:r>
      <w:rPr>
        <w:rFonts w:ascii="Arial Narrow" w:hAnsi="Arial Narrow" w:cs="Arial"/>
        <w:b/>
        <w:bCs/>
        <w:noProof/>
        <w:color w:val="C0C0C0"/>
        <w:sz w:val="32"/>
        <w:szCs w:val="36"/>
        <w:lang w:val="en-GB" w:eastAsia="en-GB"/>
      </w:rPr>
      <w:drawing>
        <wp:anchor distT="0" distB="0" distL="114300" distR="114300" simplePos="0" relativeHeight="251662848" behindDoc="1" locked="0" layoutInCell="0" allowOverlap="1" wp14:anchorId="4C743888" wp14:editId="7015E11C">
          <wp:simplePos x="0" y="0"/>
          <wp:positionH relativeFrom="margin">
            <wp:align>center</wp:align>
          </wp:positionH>
          <wp:positionV relativeFrom="margin">
            <wp:align>center</wp:align>
          </wp:positionV>
          <wp:extent cx="8745855" cy="11910060"/>
          <wp:effectExtent l="0" t="0" r="4445" b="2540"/>
          <wp:wrapNone/>
          <wp:docPr id="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8745855" cy="11910060"/>
                  </a:xfrm>
                  <a:prstGeom prst="rect">
                    <a:avLst/>
                  </a:prstGeom>
                  <a:noFill/>
                </pic:spPr>
              </pic:pic>
            </a:graphicData>
          </a:graphic>
          <wp14:sizeRelH relativeFrom="page">
            <wp14:pctWidth>0</wp14:pctWidth>
          </wp14:sizeRelH>
          <wp14:sizeRelV relativeFrom="page">
            <wp14:pctHeight>0</wp14:pctHeight>
          </wp14:sizeRelV>
        </wp:anchor>
      </w:drawing>
    </w:r>
    <w:r w:rsidR="00B90BB0">
      <w:rPr>
        <w:rFonts w:ascii="Arial Narrow" w:hAnsi="Arial Narrow" w:cs="Arial"/>
        <w:b/>
        <w:bCs/>
        <w:noProof/>
        <w:color w:val="C0C0C0"/>
        <w:sz w:val="32"/>
        <w:szCs w:val="36"/>
        <w:lang w:val="en-GB" w:eastAsia="en-GB"/>
      </w:rPr>
      <w:drawing>
        <wp:anchor distT="0" distB="0" distL="114300" distR="114300" simplePos="0" relativeHeight="251660800" behindDoc="0" locked="0" layoutInCell="1" allowOverlap="1" wp14:anchorId="4785D5B3" wp14:editId="74640BEA">
          <wp:simplePos x="0" y="0"/>
          <wp:positionH relativeFrom="column">
            <wp:posOffset>5344160</wp:posOffset>
          </wp:positionH>
          <wp:positionV relativeFrom="paragraph">
            <wp:posOffset>-40005</wp:posOffset>
          </wp:positionV>
          <wp:extent cx="1079500" cy="273050"/>
          <wp:effectExtent l="0" t="0" r="0" b="0"/>
          <wp:wrapTopAndBottom/>
          <wp:docPr id="21"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pic:spPr>
              </pic:pic>
            </a:graphicData>
          </a:graphic>
          <wp14:sizeRelH relativeFrom="page">
            <wp14:pctWidth>0</wp14:pctWidth>
          </wp14:sizeRelH>
          <wp14:sizeRelV relativeFrom="page">
            <wp14:pctHeight>0</wp14:pctHeight>
          </wp14:sizeRelV>
        </wp:anchor>
      </w:drawing>
    </w:r>
    <w:r w:rsidR="00B90BB0">
      <w:rPr>
        <w:rFonts w:ascii="Arial Narrow" w:hAnsi="Arial Narrow" w:cs="Arial"/>
        <w:b/>
        <w:bCs/>
        <w:color w:val="C0C0C0"/>
        <w:sz w:val="32"/>
        <w:szCs w:val="36"/>
      </w:rPr>
      <w:t>RESEARCH ARTICLE</w:t>
    </w:r>
    <w:r w:rsidR="00B90BB0" w:rsidRPr="00971FC5">
      <w:rPr>
        <w:rFonts w:ascii="Arial Narrow" w:hAnsi="Arial Narrow" w:cs="Arial"/>
        <w:sz w:val="32"/>
        <w:szCs w:val="36"/>
      </w:rPr>
      <w:tab/>
    </w:r>
    <w:r w:rsidR="00B90BB0" w:rsidRPr="00971FC5">
      <w:rPr>
        <w:rFonts w:ascii="Arial Narrow" w:hAnsi="Arial Narrow" w:cs="Arial"/>
        <w:sz w:val="32"/>
        <w:szCs w:val="36"/>
      </w:rPr>
      <w:tab/>
    </w:r>
    <w:r w:rsidR="00B90BB0">
      <w:rPr>
        <w:rFonts w:ascii="Arial Narrow" w:hAnsi="Arial Narrow" w:cs="Arial"/>
        <w:sz w:val="32"/>
        <w:szCs w:val="36"/>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0FBA0" w14:textId="77777777" w:rsidR="00B90BB0" w:rsidRDefault="005D7872">
    <w:pPr>
      <w:pStyle w:val="Encabezado"/>
    </w:pPr>
    <w:r>
      <w:rPr>
        <w:noProof/>
        <w:lang w:val="en-GB" w:eastAsia="en-GB"/>
      </w:rPr>
      <w:drawing>
        <wp:anchor distT="0" distB="0" distL="114300" distR="114300" simplePos="0" relativeHeight="251661824" behindDoc="1" locked="0" layoutInCell="0" allowOverlap="1" wp14:anchorId="012F2AD5" wp14:editId="1269E244">
          <wp:simplePos x="0" y="0"/>
          <wp:positionH relativeFrom="margin">
            <wp:align>center</wp:align>
          </wp:positionH>
          <wp:positionV relativeFrom="margin">
            <wp:align>center</wp:align>
          </wp:positionV>
          <wp:extent cx="8745855" cy="11910060"/>
          <wp:effectExtent l="0" t="0" r="4445" b="254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8745855" cy="119100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3C585B" w14:textId="77777777" w:rsidR="00B90BB0" w:rsidRDefault="00B90BB0">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CFF55" w14:textId="77777777" w:rsidR="00B90BB0" w:rsidRPr="00863DFC" w:rsidRDefault="00F63174" w:rsidP="00863DFC">
    <w:pPr>
      <w:pStyle w:val="Encabezado"/>
      <w:pBdr>
        <w:bottom w:val="single" w:sz="18" w:space="1" w:color="C0C0C0"/>
      </w:pBdr>
    </w:pPr>
    <w:r>
      <w:rPr>
        <w:rFonts w:ascii="Arial Narrow" w:hAnsi="Arial Narrow" w:cs="Arial"/>
        <w:b/>
        <w:bCs/>
        <w:noProof/>
        <w:color w:val="C0C0C0"/>
        <w:sz w:val="32"/>
        <w:szCs w:val="36"/>
        <w:lang w:eastAsia="zh-CN"/>
      </w:rPr>
      <w:pict w14:anchorId="0A2427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5" o:spid="_x0000_s2050" type="#_x0000_t75" alt="" style="position:absolute;margin-left:0;margin-top:0;width:688.65pt;height:937.8pt;z-index:-251657728;mso-wrap-edited:f;mso-width-percent:0;mso-height-percent:0;mso-position-horizontal:center;mso-position-horizontal-relative:margin;mso-position-vertical:center;mso-position-vertical-relative:margin;mso-width-percent:0;mso-height-percent:0" o:allowincell="f">
          <v:imagedata r:id="rId1" o:title="Wiley-VCH_gedreht" gain="19661f" blacklevel="22938f"/>
          <w10:wrap anchorx="margin" anchory="margin"/>
        </v:shape>
      </w:pict>
    </w:r>
    <w:r w:rsidR="00B90BB0">
      <w:rPr>
        <w:rFonts w:ascii="Arial Narrow" w:hAnsi="Arial Narrow" w:cs="Arial"/>
        <w:b/>
        <w:bCs/>
        <w:noProof/>
        <w:color w:val="C0C0C0"/>
        <w:sz w:val="32"/>
        <w:szCs w:val="36"/>
        <w:lang w:val="en-GB" w:eastAsia="en-GB"/>
      </w:rPr>
      <w:drawing>
        <wp:anchor distT="0" distB="0" distL="114300" distR="114300" simplePos="0" relativeHeight="251656704" behindDoc="0" locked="0" layoutInCell="1" allowOverlap="1" wp14:anchorId="38026F83" wp14:editId="507CCD28">
          <wp:simplePos x="0" y="0"/>
          <wp:positionH relativeFrom="column">
            <wp:posOffset>5344160</wp:posOffset>
          </wp:positionH>
          <wp:positionV relativeFrom="paragraph">
            <wp:posOffset>-40005</wp:posOffset>
          </wp:positionV>
          <wp:extent cx="1079500" cy="273050"/>
          <wp:effectExtent l="0" t="0" r="0" b="0"/>
          <wp:wrapTopAndBottom/>
          <wp:docPr id="4"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pic:spPr>
              </pic:pic>
            </a:graphicData>
          </a:graphic>
          <wp14:sizeRelH relativeFrom="page">
            <wp14:pctWidth>0</wp14:pctWidth>
          </wp14:sizeRelH>
          <wp14:sizeRelV relativeFrom="page">
            <wp14:pctHeight>0</wp14:pctHeight>
          </wp14:sizeRelV>
        </wp:anchor>
      </w:drawing>
    </w:r>
    <w:r w:rsidR="00B90BB0">
      <w:rPr>
        <w:rFonts w:ascii="Arial Narrow" w:hAnsi="Arial Narrow" w:cs="Arial"/>
        <w:b/>
        <w:bCs/>
        <w:color w:val="C0C0C0"/>
        <w:sz w:val="32"/>
        <w:szCs w:val="36"/>
      </w:rPr>
      <w:t>RESEARCH ARTICLE</w:t>
    </w:r>
    <w:r w:rsidR="00B90BB0" w:rsidRPr="00971FC5">
      <w:rPr>
        <w:rFonts w:ascii="Arial Narrow" w:hAnsi="Arial Narrow" w:cs="Arial"/>
        <w:sz w:val="32"/>
        <w:szCs w:val="36"/>
      </w:rPr>
      <w:tab/>
    </w:r>
    <w:r w:rsidR="00B90BB0" w:rsidRPr="00971FC5">
      <w:rPr>
        <w:rFonts w:ascii="Arial Narrow" w:hAnsi="Arial Narrow" w:cs="Arial"/>
        <w:sz w:val="32"/>
        <w:szCs w:val="36"/>
      </w:rPr>
      <w:tab/>
    </w:r>
    <w:r w:rsidR="00B90BB0">
      <w:rPr>
        <w:rFonts w:ascii="Arial Narrow" w:hAnsi="Arial Narrow" w:cs="Arial"/>
        <w:sz w:val="32"/>
        <w:szCs w:val="36"/>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5A9D0" w14:textId="77777777" w:rsidR="00B90BB0" w:rsidRDefault="00F63174">
    <w:pPr>
      <w:pStyle w:val="Encabezado"/>
    </w:pPr>
    <w:r>
      <w:rPr>
        <w:noProof/>
        <w:lang w:eastAsia="zh-CN"/>
      </w:rPr>
      <w:pict w14:anchorId="07E5F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3" o:spid="_x0000_s2049" type="#_x0000_t75" alt="" style="position:absolute;margin-left:0;margin-top:0;width:688.65pt;height:937.8pt;z-index:-251658752;mso-wrap-edited:f;mso-width-percent:0;mso-height-percent:0;mso-position-horizontal:center;mso-position-horizontal-relative:margin;mso-position-vertical:center;mso-position-vertical-relative:margin;mso-width-percent:0;mso-height-percent:0" o:allowincell="f">
          <v:imagedata r:id="rId1" o:title="Wiley-VCH_gedreht"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9D00FE"/>
    <w:multiLevelType w:val="hybridMultilevel"/>
    <w:tmpl w:val="7B7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ja-JP" w:vendorID="64" w:dllVersion="0" w:nlCheck="1" w:checkStyle="1"/>
  <w:activeWritingStyle w:appName="MSWord" w:lang="en-GB" w:vendorID="64" w:dllVersion="0" w:nlCheck="1" w:checkStyle="0"/>
  <w:activeWritingStyle w:appName="MSWord" w:lang="de-DE" w:vendorID="64" w:dllVersion="0" w:nlCheck="1" w:checkStyle="0"/>
  <w:activeWritingStyle w:appName="MSWord" w:lang="sv-SE" w:vendorID="64" w:dllVersion="0"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D5F"/>
    <w:rsid w:val="0000214A"/>
    <w:rsid w:val="00002DBC"/>
    <w:rsid w:val="00003927"/>
    <w:rsid w:val="0000457A"/>
    <w:rsid w:val="00010410"/>
    <w:rsid w:val="00011D51"/>
    <w:rsid w:val="00013DD7"/>
    <w:rsid w:val="000208F6"/>
    <w:rsid w:val="00022C01"/>
    <w:rsid w:val="00022DB4"/>
    <w:rsid w:val="00033C26"/>
    <w:rsid w:val="00033D1A"/>
    <w:rsid w:val="00033F43"/>
    <w:rsid w:val="000362A8"/>
    <w:rsid w:val="00036490"/>
    <w:rsid w:val="00036FF0"/>
    <w:rsid w:val="0004091A"/>
    <w:rsid w:val="00042BF0"/>
    <w:rsid w:val="00045AB9"/>
    <w:rsid w:val="00046558"/>
    <w:rsid w:val="0005096E"/>
    <w:rsid w:val="0005140E"/>
    <w:rsid w:val="00055485"/>
    <w:rsid w:val="000579B9"/>
    <w:rsid w:val="000605B4"/>
    <w:rsid w:val="00060E86"/>
    <w:rsid w:val="0006281D"/>
    <w:rsid w:val="00063E0F"/>
    <w:rsid w:val="0006489B"/>
    <w:rsid w:val="000650AB"/>
    <w:rsid w:val="0006694D"/>
    <w:rsid w:val="000669E3"/>
    <w:rsid w:val="00066B8E"/>
    <w:rsid w:val="00067002"/>
    <w:rsid w:val="00070B55"/>
    <w:rsid w:val="00070E0D"/>
    <w:rsid w:val="0007315F"/>
    <w:rsid w:val="0007581B"/>
    <w:rsid w:val="00077560"/>
    <w:rsid w:val="000806F8"/>
    <w:rsid w:val="0008077D"/>
    <w:rsid w:val="0008784F"/>
    <w:rsid w:val="00091323"/>
    <w:rsid w:val="00092908"/>
    <w:rsid w:val="00093B00"/>
    <w:rsid w:val="0009539C"/>
    <w:rsid w:val="00095C2F"/>
    <w:rsid w:val="000A37F3"/>
    <w:rsid w:val="000A4287"/>
    <w:rsid w:val="000A77DC"/>
    <w:rsid w:val="000B19DC"/>
    <w:rsid w:val="000B6DF3"/>
    <w:rsid w:val="000C1DBD"/>
    <w:rsid w:val="000C53F1"/>
    <w:rsid w:val="000D0520"/>
    <w:rsid w:val="000D5F7D"/>
    <w:rsid w:val="000D6F09"/>
    <w:rsid w:val="000D70F8"/>
    <w:rsid w:val="000D75B7"/>
    <w:rsid w:val="000D7701"/>
    <w:rsid w:val="000E0815"/>
    <w:rsid w:val="000E0CEA"/>
    <w:rsid w:val="000E0EC4"/>
    <w:rsid w:val="000E1C81"/>
    <w:rsid w:val="000E517A"/>
    <w:rsid w:val="000E5FDC"/>
    <w:rsid w:val="000E76B8"/>
    <w:rsid w:val="000F29A4"/>
    <w:rsid w:val="000F2C63"/>
    <w:rsid w:val="000F2EA1"/>
    <w:rsid w:val="000F5BD1"/>
    <w:rsid w:val="000F7847"/>
    <w:rsid w:val="001037A1"/>
    <w:rsid w:val="00103EF7"/>
    <w:rsid w:val="00104119"/>
    <w:rsid w:val="0010543E"/>
    <w:rsid w:val="00105F97"/>
    <w:rsid w:val="00107E8C"/>
    <w:rsid w:val="001158DE"/>
    <w:rsid w:val="00120F2E"/>
    <w:rsid w:val="001216A3"/>
    <w:rsid w:val="001237B3"/>
    <w:rsid w:val="0012381E"/>
    <w:rsid w:val="001322FF"/>
    <w:rsid w:val="0013316F"/>
    <w:rsid w:val="001344F7"/>
    <w:rsid w:val="001348CD"/>
    <w:rsid w:val="0014043E"/>
    <w:rsid w:val="00140F66"/>
    <w:rsid w:val="00141356"/>
    <w:rsid w:val="00143551"/>
    <w:rsid w:val="0014374D"/>
    <w:rsid w:val="00143B89"/>
    <w:rsid w:val="00147477"/>
    <w:rsid w:val="001475BF"/>
    <w:rsid w:val="00152E6D"/>
    <w:rsid w:val="0015365A"/>
    <w:rsid w:val="00155FB7"/>
    <w:rsid w:val="0015631F"/>
    <w:rsid w:val="00157C67"/>
    <w:rsid w:val="0016203E"/>
    <w:rsid w:val="001639AE"/>
    <w:rsid w:val="001654DF"/>
    <w:rsid w:val="00166BEB"/>
    <w:rsid w:val="00166D41"/>
    <w:rsid w:val="001678B6"/>
    <w:rsid w:val="0017048F"/>
    <w:rsid w:val="00170D5C"/>
    <w:rsid w:val="00171974"/>
    <w:rsid w:val="00172B86"/>
    <w:rsid w:val="00172F48"/>
    <w:rsid w:val="001732A4"/>
    <w:rsid w:val="001737C5"/>
    <w:rsid w:val="001800AA"/>
    <w:rsid w:val="00180C8D"/>
    <w:rsid w:val="0018165B"/>
    <w:rsid w:val="00181774"/>
    <w:rsid w:val="00184021"/>
    <w:rsid w:val="00184380"/>
    <w:rsid w:val="00186601"/>
    <w:rsid w:val="001878D0"/>
    <w:rsid w:val="0019014F"/>
    <w:rsid w:val="00194818"/>
    <w:rsid w:val="00194A21"/>
    <w:rsid w:val="00196DEB"/>
    <w:rsid w:val="00197F42"/>
    <w:rsid w:val="001A0D55"/>
    <w:rsid w:val="001A195F"/>
    <w:rsid w:val="001A2FE3"/>
    <w:rsid w:val="001A3120"/>
    <w:rsid w:val="001A39AE"/>
    <w:rsid w:val="001A3B68"/>
    <w:rsid w:val="001A438D"/>
    <w:rsid w:val="001B0DFC"/>
    <w:rsid w:val="001B286E"/>
    <w:rsid w:val="001B2A79"/>
    <w:rsid w:val="001B2FA0"/>
    <w:rsid w:val="001B73B9"/>
    <w:rsid w:val="001B7620"/>
    <w:rsid w:val="001C1039"/>
    <w:rsid w:val="001C21E3"/>
    <w:rsid w:val="001C26A7"/>
    <w:rsid w:val="001D1155"/>
    <w:rsid w:val="001D13EA"/>
    <w:rsid w:val="001D216B"/>
    <w:rsid w:val="001D29CA"/>
    <w:rsid w:val="001D54CA"/>
    <w:rsid w:val="001D7ECC"/>
    <w:rsid w:val="001E164A"/>
    <w:rsid w:val="001E2F1C"/>
    <w:rsid w:val="001E52A7"/>
    <w:rsid w:val="001F16EF"/>
    <w:rsid w:val="001F1A2D"/>
    <w:rsid w:val="001F1F32"/>
    <w:rsid w:val="001F252B"/>
    <w:rsid w:val="001F3ACC"/>
    <w:rsid w:val="001F4235"/>
    <w:rsid w:val="001F45C3"/>
    <w:rsid w:val="001F4EE4"/>
    <w:rsid w:val="001F6CCB"/>
    <w:rsid w:val="002026A9"/>
    <w:rsid w:val="0020306E"/>
    <w:rsid w:val="00205ACC"/>
    <w:rsid w:val="002124FA"/>
    <w:rsid w:val="00213C17"/>
    <w:rsid w:val="00213D0E"/>
    <w:rsid w:val="002221BA"/>
    <w:rsid w:val="00222D97"/>
    <w:rsid w:val="0022537E"/>
    <w:rsid w:val="0022582C"/>
    <w:rsid w:val="00226DE6"/>
    <w:rsid w:val="00227568"/>
    <w:rsid w:val="002276F0"/>
    <w:rsid w:val="0023207A"/>
    <w:rsid w:val="00232C14"/>
    <w:rsid w:val="00233FBB"/>
    <w:rsid w:val="002362C7"/>
    <w:rsid w:val="00241D85"/>
    <w:rsid w:val="00242E54"/>
    <w:rsid w:val="002433F0"/>
    <w:rsid w:val="00243927"/>
    <w:rsid w:val="00247C0D"/>
    <w:rsid w:val="00255800"/>
    <w:rsid w:val="00260EDA"/>
    <w:rsid w:val="00261387"/>
    <w:rsid w:val="00261882"/>
    <w:rsid w:val="00265DCA"/>
    <w:rsid w:val="00267F8A"/>
    <w:rsid w:val="002702BC"/>
    <w:rsid w:val="0027068B"/>
    <w:rsid w:val="00284512"/>
    <w:rsid w:val="00287256"/>
    <w:rsid w:val="00287B32"/>
    <w:rsid w:val="00291C93"/>
    <w:rsid w:val="00297A35"/>
    <w:rsid w:val="002A36FA"/>
    <w:rsid w:val="002A4C54"/>
    <w:rsid w:val="002A561E"/>
    <w:rsid w:val="002A69D1"/>
    <w:rsid w:val="002A7A1C"/>
    <w:rsid w:val="002B16E2"/>
    <w:rsid w:val="002B22BA"/>
    <w:rsid w:val="002B25E2"/>
    <w:rsid w:val="002B2A8F"/>
    <w:rsid w:val="002B453B"/>
    <w:rsid w:val="002B56C9"/>
    <w:rsid w:val="002B7CA9"/>
    <w:rsid w:val="002C219E"/>
    <w:rsid w:val="002C36E0"/>
    <w:rsid w:val="002D0B17"/>
    <w:rsid w:val="002D24CB"/>
    <w:rsid w:val="002D42FF"/>
    <w:rsid w:val="002D5148"/>
    <w:rsid w:val="002D64BE"/>
    <w:rsid w:val="002E066F"/>
    <w:rsid w:val="002E2CA8"/>
    <w:rsid w:val="002E3FFF"/>
    <w:rsid w:val="002E4239"/>
    <w:rsid w:val="002F0269"/>
    <w:rsid w:val="002F1479"/>
    <w:rsid w:val="002F17FB"/>
    <w:rsid w:val="002F2F58"/>
    <w:rsid w:val="002F56D6"/>
    <w:rsid w:val="002F5E8C"/>
    <w:rsid w:val="002F6A4C"/>
    <w:rsid w:val="002F73A5"/>
    <w:rsid w:val="003006A7"/>
    <w:rsid w:val="00301167"/>
    <w:rsid w:val="00301D1E"/>
    <w:rsid w:val="00303FBE"/>
    <w:rsid w:val="003040CB"/>
    <w:rsid w:val="003079D2"/>
    <w:rsid w:val="00307C5A"/>
    <w:rsid w:val="003116F4"/>
    <w:rsid w:val="00312ED2"/>
    <w:rsid w:val="00315158"/>
    <w:rsid w:val="00317143"/>
    <w:rsid w:val="0032022A"/>
    <w:rsid w:val="0032048F"/>
    <w:rsid w:val="003219A5"/>
    <w:rsid w:val="00322D02"/>
    <w:rsid w:val="00322E1F"/>
    <w:rsid w:val="00323B68"/>
    <w:rsid w:val="00323FC3"/>
    <w:rsid w:val="00324724"/>
    <w:rsid w:val="00325147"/>
    <w:rsid w:val="003254D1"/>
    <w:rsid w:val="00325516"/>
    <w:rsid w:val="003258A9"/>
    <w:rsid w:val="003275FF"/>
    <w:rsid w:val="0033054D"/>
    <w:rsid w:val="00331B5E"/>
    <w:rsid w:val="00333FAD"/>
    <w:rsid w:val="003348C4"/>
    <w:rsid w:val="0033586B"/>
    <w:rsid w:val="00336832"/>
    <w:rsid w:val="00336A5A"/>
    <w:rsid w:val="003403BB"/>
    <w:rsid w:val="00340A08"/>
    <w:rsid w:val="003447D7"/>
    <w:rsid w:val="0034496B"/>
    <w:rsid w:val="00346E61"/>
    <w:rsid w:val="00354B57"/>
    <w:rsid w:val="00361C2B"/>
    <w:rsid w:val="00364753"/>
    <w:rsid w:val="00364A2A"/>
    <w:rsid w:val="00364CFF"/>
    <w:rsid w:val="003657B6"/>
    <w:rsid w:val="00366676"/>
    <w:rsid w:val="003674A7"/>
    <w:rsid w:val="00371581"/>
    <w:rsid w:val="00375415"/>
    <w:rsid w:val="00376792"/>
    <w:rsid w:val="00376F37"/>
    <w:rsid w:val="00380FF7"/>
    <w:rsid w:val="0038111C"/>
    <w:rsid w:val="0038470B"/>
    <w:rsid w:val="0038506F"/>
    <w:rsid w:val="00386AF5"/>
    <w:rsid w:val="00387693"/>
    <w:rsid w:val="00390DD7"/>
    <w:rsid w:val="0039287E"/>
    <w:rsid w:val="00396BE2"/>
    <w:rsid w:val="003A0438"/>
    <w:rsid w:val="003A6168"/>
    <w:rsid w:val="003B04BA"/>
    <w:rsid w:val="003B0FC4"/>
    <w:rsid w:val="003B6C60"/>
    <w:rsid w:val="003B70C8"/>
    <w:rsid w:val="003C0ECC"/>
    <w:rsid w:val="003C134A"/>
    <w:rsid w:val="003C1CCA"/>
    <w:rsid w:val="003C2972"/>
    <w:rsid w:val="003C2C9C"/>
    <w:rsid w:val="003C6D20"/>
    <w:rsid w:val="003C6E1A"/>
    <w:rsid w:val="003D0F51"/>
    <w:rsid w:val="003D1C1A"/>
    <w:rsid w:val="003D36BA"/>
    <w:rsid w:val="003D3F9A"/>
    <w:rsid w:val="003D4E6E"/>
    <w:rsid w:val="003D5BB1"/>
    <w:rsid w:val="003E1BA7"/>
    <w:rsid w:val="003E345B"/>
    <w:rsid w:val="003E54CD"/>
    <w:rsid w:val="003E7319"/>
    <w:rsid w:val="003F1223"/>
    <w:rsid w:val="003F2556"/>
    <w:rsid w:val="003F50D4"/>
    <w:rsid w:val="0040080D"/>
    <w:rsid w:val="0040138C"/>
    <w:rsid w:val="0040270E"/>
    <w:rsid w:val="00403876"/>
    <w:rsid w:val="004062B1"/>
    <w:rsid w:val="004070B6"/>
    <w:rsid w:val="004072DD"/>
    <w:rsid w:val="00410914"/>
    <w:rsid w:val="00411AA6"/>
    <w:rsid w:val="00414412"/>
    <w:rsid w:val="00415971"/>
    <w:rsid w:val="00416B05"/>
    <w:rsid w:val="00421433"/>
    <w:rsid w:val="00421B7D"/>
    <w:rsid w:val="00422AFE"/>
    <w:rsid w:val="00423593"/>
    <w:rsid w:val="00423830"/>
    <w:rsid w:val="00424978"/>
    <w:rsid w:val="0042545B"/>
    <w:rsid w:val="00427CBD"/>
    <w:rsid w:val="00431151"/>
    <w:rsid w:val="00431419"/>
    <w:rsid w:val="00432307"/>
    <w:rsid w:val="004344FB"/>
    <w:rsid w:val="00435D6F"/>
    <w:rsid w:val="00436338"/>
    <w:rsid w:val="00437B5A"/>
    <w:rsid w:val="00444E3C"/>
    <w:rsid w:val="00445D5C"/>
    <w:rsid w:val="004465F9"/>
    <w:rsid w:val="004466B0"/>
    <w:rsid w:val="00454A2D"/>
    <w:rsid w:val="004556E1"/>
    <w:rsid w:val="004609E1"/>
    <w:rsid w:val="00460C28"/>
    <w:rsid w:val="00461BD2"/>
    <w:rsid w:val="00462A09"/>
    <w:rsid w:val="004644E1"/>
    <w:rsid w:val="0046574E"/>
    <w:rsid w:val="004657E8"/>
    <w:rsid w:val="00465D38"/>
    <w:rsid w:val="00467E99"/>
    <w:rsid w:val="00470790"/>
    <w:rsid w:val="00472D75"/>
    <w:rsid w:val="00473029"/>
    <w:rsid w:val="00473EE4"/>
    <w:rsid w:val="00476D0A"/>
    <w:rsid w:val="00477B4C"/>
    <w:rsid w:val="00477B99"/>
    <w:rsid w:val="0048091C"/>
    <w:rsid w:val="004823EF"/>
    <w:rsid w:val="004841CA"/>
    <w:rsid w:val="00485C84"/>
    <w:rsid w:val="00486215"/>
    <w:rsid w:val="0048630D"/>
    <w:rsid w:val="004876B1"/>
    <w:rsid w:val="004921CF"/>
    <w:rsid w:val="004930F0"/>
    <w:rsid w:val="004952D8"/>
    <w:rsid w:val="004A0BA8"/>
    <w:rsid w:val="004A489D"/>
    <w:rsid w:val="004A4A2E"/>
    <w:rsid w:val="004A4CD0"/>
    <w:rsid w:val="004A57BB"/>
    <w:rsid w:val="004A73A8"/>
    <w:rsid w:val="004A75D5"/>
    <w:rsid w:val="004A771F"/>
    <w:rsid w:val="004A78AE"/>
    <w:rsid w:val="004B004E"/>
    <w:rsid w:val="004B0589"/>
    <w:rsid w:val="004B0B74"/>
    <w:rsid w:val="004B1783"/>
    <w:rsid w:val="004B65AE"/>
    <w:rsid w:val="004B7661"/>
    <w:rsid w:val="004C1836"/>
    <w:rsid w:val="004C22E6"/>
    <w:rsid w:val="004C2834"/>
    <w:rsid w:val="004C2FAC"/>
    <w:rsid w:val="004C3CC9"/>
    <w:rsid w:val="004C471F"/>
    <w:rsid w:val="004C5F41"/>
    <w:rsid w:val="004C6D04"/>
    <w:rsid w:val="004D090A"/>
    <w:rsid w:val="004D31C6"/>
    <w:rsid w:val="004D4293"/>
    <w:rsid w:val="004D5ABB"/>
    <w:rsid w:val="004D6DB8"/>
    <w:rsid w:val="004D7931"/>
    <w:rsid w:val="004E2D29"/>
    <w:rsid w:val="004E3010"/>
    <w:rsid w:val="004E3F83"/>
    <w:rsid w:val="004E4A53"/>
    <w:rsid w:val="004E4DFF"/>
    <w:rsid w:val="004E5278"/>
    <w:rsid w:val="004E7285"/>
    <w:rsid w:val="004E74F4"/>
    <w:rsid w:val="004F0129"/>
    <w:rsid w:val="004F257F"/>
    <w:rsid w:val="004F35CD"/>
    <w:rsid w:val="004F613A"/>
    <w:rsid w:val="004F7F41"/>
    <w:rsid w:val="00500F94"/>
    <w:rsid w:val="00501639"/>
    <w:rsid w:val="00501EFF"/>
    <w:rsid w:val="0050277D"/>
    <w:rsid w:val="00502F6E"/>
    <w:rsid w:val="005035EB"/>
    <w:rsid w:val="00505F47"/>
    <w:rsid w:val="0050689B"/>
    <w:rsid w:val="005068AA"/>
    <w:rsid w:val="00506EDB"/>
    <w:rsid w:val="00511093"/>
    <w:rsid w:val="00512A8E"/>
    <w:rsid w:val="00514BE5"/>
    <w:rsid w:val="00520422"/>
    <w:rsid w:val="0052085F"/>
    <w:rsid w:val="0052404D"/>
    <w:rsid w:val="0052464C"/>
    <w:rsid w:val="00530284"/>
    <w:rsid w:val="005321B0"/>
    <w:rsid w:val="0053418A"/>
    <w:rsid w:val="005349D6"/>
    <w:rsid w:val="00536BC1"/>
    <w:rsid w:val="00537F36"/>
    <w:rsid w:val="00541205"/>
    <w:rsid w:val="005433DE"/>
    <w:rsid w:val="0054420E"/>
    <w:rsid w:val="005472E5"/>
    <w:rsid w:val="0055057E"/>
    <w:rsid w:val="00550B0C"/>
    <w:rsid w:val="0055113D"/>
    <w:rsid w:val="005551F3"/>
    <w:rsid w:val="00556A65"/>
    <w:rsid w:val="005576CA"/>
    <w:rsid w:val="00561049"/>
    <w:rsid w:val="00561C0E"/>
    <w:rsid w:val="005662EA"/>
    <w:rsid w:val="00567B5A"/>
    <w:rsid w:val="00567C18"/>
    <w:rsid w:val="0057009B"/>
    <w:rsid w:val="005735B3"/>
    <w:rsid w:val="005755CC"/>
    <w:rsid w:val="005801F0"/>
    <w:rsid w:val="005826CC"/>
    <w:rsid w:val="005839B9"/>
    <w:rsid w:val="00586DF8"/>
    <w:rsid w:val="00591262"/>
    <w:rsid w:val="00591AB8"/>
    <w:rsid w:val="00597954"/>
    <w:rsid w:val="005B10C2"/>
    <w:rsid w:val="005B15A7"/>
    <w:rsid w:val="005B3509"/>
    <w:rsid w:val="005B430B"/>
    <w:rsid w:val="005B43B7"/>
    <w:rsid w:val="005B5D4F"/>
    <w:rsid w:val="005B6716"/>
    <w:rsid w:val="005B6C80"/>
    <w:rsid w:val="005B71FC"/>
    <w:rsid w:val="005C08BF"/>
    <w:rsid w:val="005C299E"/>
    <w:rsid w:val="005C4CEE"/>
    <w:rsid w:val="005C4F38"/>
    <w:rsid w:val="005C5196"/>
    <w:rsid w:val="005D14B4"/>
    <w:rsid w:val="005D1EBB"/>
    <w:rsid w:val="005D43FD"/>
    <w:rsid w:val="005D65E6"/>
    <w:rsid w:val="005D7872"/>
    <w:rsid w:val="005E4153"/>
    <w:rsid w:val="005E7379"/>
    <w:rsid w:val="005F19CB"/>
    <w:rsid w:val="005F3C54"/>
    <w:rsid w:val="005F5348"/>
    <w:rsid w:val="005F74E7"/>
    <w:rsid w:val="006011C8"/>
    <w:rsid w:val="006024FD"/>
    <w:rsid w:val="0060310C"/>
    <w:rsid w:val="00605FAC"/>
    <w:rsid w:val="00612F9C"/>
    <w:rsid w:val="006134A3"/>
    <w:rsid w:val="00614C33"/>
    <w:rsid w:val="006150DB"/>
    <w:rsid w:val="006200AB"/>
    <w:rsid w:val="00620416"/>
    <w:rsid w:val="00620450"/>
    <w:rsid w:val="00620753"/>
    <w:rsid w:val="00620911"/>
    <w:rsid w:val="00620C61"/>
    <w:rsid w:val="006240D9"/>
    <w:rsid w:val="0062762B"/>
    <w:rsid w:val="00627F57"/>
    <w:rsid w:val="00631360"/>
    <w:rsid w:val="0063562A"/>
    <w:rsid w:val="00636481"/>
    <w:rsid w:val="00644209"/>
    <w:rsid w:val="00647525"/>
    <w:rsid w:val="006479FE"/>
    <w:rsid w:val="00647EE4"/>
    <w:rsid w:val="00650639"/>
    <w:rsid w:val="00654E17"/>
    <w:rsid w:val="00654FD0"/>
    <w:rsid w:val="00656634"/>
    <w:rsid w:val="0066216C"/>
    <w:rsid w:val="00662E24"/>
    <w:rsid w:val="00663189"/>
    <w:rsid w:val="006644AE"/>
    <w:rsid w:val="00665E34"/>
    <w:rsid w:val="006675EA"/>
    <w:rsid w:val="00667CD0"/>
    <w:rsid w:val="00671559"/>
    <w:rsid w:val="00671E1E"/>
    <w:rsid w:val="006722A0"/>
    <w:rsid w:val="006724B9"/>
    <w:rsid w:val="00672587"/>
    <w:rsid w:val="0067512C"/>
    <w:rsid w:val="00677AB5"/>
    <w:rsid w:val="00677D6F"/>
    <w:rsid w:val="006812E2"/>
    <w:rsid w:val="00681A96"/>
    <w:rsid w:val="00685DA5"/>
    <w:rsid w:val="0068673B"/>
    <w:rsid w:val="00690F15"/>
    <w:rsid w:val="00694EC1"/>
    <w:rsid w:val="00695312"/>
    <w:rsid w:val="006956E5"/>
    <w:rsid w:val="0069644B"/>
    <w:rsid w:val="006976AD"/>
    <w:rsid w:val="00697E3B"/>
    <w:rsid w:val="006A05D2"/>
    <w:rsid w:val="006A108F"/>
    <w:rsid w:val="006A2254"/>
    <w:rsid w:val="006A5D78"/>
    <w:rsid w:val="006A6116"/>
    <w:rsid w:val="006A7E4F"/>
    <w:rsid w:val="006B04A7"/>
    <w:rsid w:val="006B369F"/>
    <w:rsid w:val="006B4DC6"/>
    <w:rsid w:val="006B4E8D"/>
    <w:rsid w:val="006B5DE9"/>
    <w:rsid w:val="006B6806"/>
    <w:rsid w:val="006B72C2"/>
    <w:rsid w:val="006B7C3F"/>
    <w:rsid w:val="006C1123"/>
    <w:rsid w:val="006C2DBE"/>
    <w:rsid w:val="006C4B0A"/>
    <w:rsid w:val="006C5C46"/>
    <w:rsid w:val="006C5F03"/>
    <w:rsid w:val="006C643D"/>
    <w:rsid w:val="006C6BFE"/>
    <w:rsid w:val="006C6D39"/>
    <w:rsid w:val="006C7DF4"/>
    <w:rsid w:val="006C7F18"/>
    <w:rsid w:val="006D02C0"/>
    <w:rsid w:val="006D184F"/>
    <w:rsid w:val="006D2D7B"/>
    <w:rsid w:val="006D3595"/>
    <w:rsid w:val="006D3642"/>
    <w:rsid w:val="006D4F77"/>
    <w:rsid w:val="006D6793"/>
    <w:rsid w:val="006E041E"/>
    <w:rsid w:val="006E35C5"/>
    <w:rsid w:val="006E5BEA"/>
    <w:rsid w:val="006F0EB7"/>
    <w:rsid w:val="006F6671"/>
    <w:rsid w:val="00700F72"/>
    <w:rsid w:val="007013DE"/>
    <w:rsid w:val="00701830"/>
    <w:rsid w:val="00702F63"/>
    <w:rsid w:val="00707763"/>
    <w:rsid w:val="00710543"/>
    <w:rsid w:val="00710812"/>
    <w:rsid w:val="00711E9D"/>
    <w:rsid w:val="007128C7"/>
    <w:rsid w:val="007130CE"/>
    <w:rsid w:val="00713548"/>
    <w:rsid w:val="00713B1C"/>
    <w:rsid w:val="00714A91"/>
    <w:rsid w:val="00714DB9"/>
    <w:rsid w:val="00714DC9"/>
    <w:rsid w:val="0071700B"/>
    <w:rsid w:val="00717BD5"/>
    <w:rsid w:val="00720CC1"/>
    <w:rsid w:val="00720FED"/>
    <w:rsid w:val="007249D7"/>
    <w:rsid w:val="007252DA"/>
    <w:rsid w:val="00726131"/>
    <w:rsid w:val="00732798"/>
    <w:rsid w:val="00737264"/>
    <w:rsid w:val="00737FED"/>
    <w:rsid w:val="007406C2"/>
    <w:rsid w:val="007407AE"/>
    <w:rsid w:val="00740CE1"/>
    <w:rsid w:val="0074126C"/>
    <w:rsid w:val="00741B47"/>
    <w:rsid w:val="0074308B"/>
    <w:rsid w:val="0074388E"/>
    <w:rsid w:val="00743FB3"/>
    <w:rsid w:val="00745DE7"/>
    <w:rsid w:val="00746C0D"/>
    <w:rsid w:val="00750326"/>
    <w:rsid w:val="0075278E"/>
    <w:rsid w:val="0075368D"/>
    <w:rsid w:val="00754F5F"/>
    <w:rsid w:val="00757401"/>
    <w:rsid w:val="00757673"/>
    <w:rsid w:val="007576FA"/>
    <w:rsid w:val="00757BB9"/>
    <w:rsid w:val="00757C71"/>
    <w:rsid w:val="00763D77"/>
    <w:rsid w:val="00763EDE"/>
    <w:rsid w:val="00764297"/>
    <w:rsid w:val="00764F01"/>
    <w:rsid w:val="00765C4D"/>
    <w:rsid w:val="007663E0"/>
    <w:rsid w:val="00773904"/>
    <w:rsid w:val="00773C4B"/>
    <w:rsid w:val="00773D16"/>
    <w:rsid w:val="007740A8"/>
    <w:rsid w:val="00775C1A"/>
    <w:rsid w:val="00775C8A"/>
    <w:rsid w:val="00775F73"/>
    <w:rsid w:val="007776E8"/>
    <w:rsid w:val="007815C4"/>
    <w:rsid w:val="00783FBE"/>
    <w:rsid w:val="0078628B"/>
    <w:rsid w:val="007867CB"/>
    <w:rsid w:val="0078784C"/>
    <w:rsid w:val="007958BF"/>
    <w:rsid w:val="007A0D98"/>
    <w:rsid w:val="007A6D99"/>
    <w:rsid w:val="007A7E01"/>
    <w:rsid w:val="007B05F5"/>
    <w:rsid w:val="007B6A97"/>
    <w:rsid w:val="007C2805"/>
    <w:rsid w:val="007C3D60"/>
    <w:rsid w:val="007C5712"/>
    <w:rsid w:val="007C5755"/>
    <w:rsid w:val="007C5785"/>
    <w:rsid w:val="007C672F"/>
    <w:rsid w:val="007D0337"/>
    <w:rsid w:val="007D0701"/>
    <w:rsid w:val="007D0E99"/>
    <w:rsid w:val="007D2ED9"/>
    <w:rsid w:val="007E2CB8"/>
    <w:rsid w:val="007E3A49"/>
    <w:rsid w:val="007E52D5"/>
    <w:rsid w:val="007E5AEE"/>
    <w:rsid w:val="007E6725"/>
    <w:rsid w:val="007E7187"/>
    <w:rsid w:val="007E773A"/>
    <w:rsid w:val="007F00BA"/>
    <w:rsid w:val="007F202F"/>
    <w:rsid w:val="007F20D9"/>
    <w:rsid w:val="007F46F6"/>
    <w:rsid w:val="007F664A"/>
    <w:rsid w:val="007F66E6"/>
    <w:rsid w:val="007F68CC"/>
    <w:rsid w:val="007F6EA9"/>
    <w:rsid w:val="00804822"/>
    <w:rsid w:val="0081087D"/>
    <w:rsid w:val="00813005"/>
    <w:rsid w:val="00813FEF"/>
    <w:rsid w:val="00816397"/>
    <w:rsid w:val="00817ACD"/>
    <w:rsid w:val="00823310"/>
    <w:rsid w:val="008249B7"/>
    <w:rsid w:val="00826879"/>
    <w:rsid w:val="008272FD"/>
    <w:rsid w:val="00827A4E"/>
    <w:rsid w:val="00832891"/>
    <w:rsid w:val="008339A8"/>
    <w:rsid w:val="00836959"/>
    <w:rsid w:val="00846C1D"/>
    <w:rsid w:val="00847D4E"/>
    <w:rsid w:val="00851D03"/>
    <w:rsid w:val="008536CE"/>
    <w:rsid w:val="00854A3E"/>
    <w:rsid w:val="00854C3B"/>
    <w:rsid w:val="00855988"/>
    <w:rsid w:val="00856D80"/>
    <w:rsid w:val="00860C40"/>
    <w:rsid w:val="00862A5B"/>
    <w:rsid w:val="00862D4C"/>
    <w:rsid w:val="00863DFC"/>
    <w:rsid w:val="0086441B"/>
    <w:rsid w:val="00865C7C"/>
    <w:rsid w:val="00870558"/>
    <w:rsid w:val="00873E64"/>
    <w:rsid w:val="00875FFC"/>
    <w:rsid w:val="008773A8"/>
    <w:rsid w:val="00880861"/>
    <w:rsid w:val="00884733"/>
    <w:rsid w:val="008868B7"/>
    <w:rsid w:val="00886901"/>
    <w:rsid w:val="0089069D"/>
    <w:rsid w:val="0089312E"/>
    <w:rsid w:val="008935DC"/>
    <w:rsid w:val="00896252"/>
    <w:rsid w:val="0089651C"/>
    <w:rsid w:val="00896608"/>
    <w:rsid w:val="008A3169"/>
    <w:rsid w:val="008A333A"/>
    <w:rsid w:val="008A4D4D"/>
    <w:rsid w:val="008A75A2"/>
    <w:rsid w:val="008C0905"/>
    <w:rsid w:val="008C14FA"/>
    <w:rsid w:val="008C26A3"/>
    <w:rsid w:val="008C4A56"/>
    <w:rsid w:val="008C5B2C"/>
    <w:rsid w:val="008D05CC"/>
    <w:rsid w:val="008D0D68"/>
    <w:rsid w:val="008D306F"/>
    <w:rsid w:val="008D3292"/>
    <w:rsid w:val="008D3912"/>
    <w:rsid w:val="008E1877"/>
    <w:rsid w:val="008E3E08"/>
    <w:rsid w:val="008E4C32"/>
    <w:rsid w:val="008F195C"/>
    <w:rsid w:val="008F3789"/>
    <w:rsid w:val="008F525A"/>
    <w:rsid w:val="008F5663"/>
    <w:rsid w:val="008F6D3F"/>
    <w:rsid w:val="008F71A1"/>
    <w:rsid w:val="008F7FE1"/>
    <w:rsid w:val="00900B9E"/>
    <w:rsid w:val="00901A45"/>
    <w:rsid w:val="00902AF3"/>
    <w:rsid w:val="00903CA7"/>
    <w:rsid w:val="00915FA4"/>
    <w:rsid w:val="009179FB"/>
    <w:rsid w:val="009203FD"/>
    <w:rsid w:val="0092483C"/>
    <w:rsid w:val="009264DF"/>
    <w:rsid w:val="009317ED"/>
    <w:rsid w:val="0093355D"/>
    <w:rsid w:val="00935D92"/>
    <w:rsid w:val="009361EB"/>
    <w:rsid w:val="00941003"/>
    <w:rsid w:val="009425B3"/>
    <w:rsid w:val="00945BF2"/>
    <w:rsid w:val="0094711E"/>
    <w:rsid w:val="0094724E"/>
    <w:rsid w:val="0095126A"/>
    <w:rsid w:val="00951FF8"/>
    <w:rsid w:val="00952045"/>
    <w:rsid w:val="00952951"/>
    <w:rsid w:val="00953A07"/>
    <w:rsid w:val="00954442"/>
    <w:rsid w:val="00955B6D"/>
    <w:rsid w:val="009570F0"/>
    <w:rsid w:val="00957398"/>
    <w:rsid w:val="0096219B"/>
    <w:rsid w:val="00963289"/>
    <w:rsid w:val="00963607"/>
    <w:rsid w:val="009658DA"/>
    <w:rsid w:val="0096675F"/>
    <w:rsid w:val="00966884"/>
    <w:rsid w:val="00971D8C"/>
    <w:rsid w:val="00972425"/>
    <w:rsid w:val="009733F5"/>
    <w:rsid w:val="009743F3"/>
    <w:rsid w:val="0097560B"/>
    <w:rsid w:val="009767DE"/>
    <w:rsid w:val="00981585"/>
    <w:rsid w:val="009831DD"/>
    <w:rsid w:val="00983B70"/>
    <w:rsid w:val="0098401D"/>
    <w:rsid w:val="009849E5"/>
    <w:rsid w:val="00985C96"/>
    <w:rsid w:val="00985D3C"/>
    <w:rsid w:val="0098683C"/>
    <w:rsid w:val="0098753E"/>
    <w:rsid w:val="009923A9"/>
    <w:rsid w:val="00995511"/>
    <w:rsid w:val="00996071"/>
    <w:rsid w:val="009964CD"/>
    <w:rsid w:val="00997637"/>
    <w:rsid w:val="009A27D2"/>
    <w:rsid w:val="009A53C8"/>
    <w:rsid w:val="009A6414"/>
    <w:rsid w:val="009B3D65"/>
    <w:rsid w:val="009B426B"/>
    <w:rsid w:val="009B5513"/>
    <w:rsid w:val="009B6243"/>
    <w:rsid w:val="009B626F"/>
    <w:rsid w:val="009B7251"/>
    <w:rsid w:val="009C09BB"/>
    <w:rsid w:val="009C0ABF"/>
    <w:rsid w:val="009C1C08"/>
    <w:rsid w:val="009C43E7"/>
    <w:rsid w:val="009C7230"/>
    <w:rsid w:val="009D14CA"/>
    <w:rsid w:val="009D45F2"/>
    <w:rsid w:val="009D5757"/>
    <w:rsid w:val="009D7DB0"/>
    <w:rsid w:val="009E0347"/>
    <w:rsid w:val="009E1D78"/>
    <w:rsid w:val="009E20AB"/>
    <w:rsid w:val="009E25DC"/>
    <w:rsid w:val="009E295D"/>
    <w:rsid w:val="009E3D65"/>
    <w:rsid w:val="009E5B17"/>
    <w:rsid w:val="009E6F3B"/>
    <w:rsid w:val="009E78B5"/>
    <w:rsid w:val="009E7925"/>
    <w:rsid w:val="009E798E"/>
    <w:rsid w:val="009F1127"/>
    <w:rsid w:val="009F4D3D"/>
    <w:rsid w:val="009F60BE"/>
    <w:rsid w:val="009F6FBF"/>
    <w:rsid w:val="009F70DC"/>
    <w:rsid w:val="00A001C3"/>
    <w:rsid w:val="00A02C15"/>
    <w:rsid w:val="00A02FFD"/>
    <w:rsid w:val="00A0349A"/>
    <w:rsid w:val="00A04427"/>
    <w:rsid w:val="00A04B91"/>
    <w:rsid w:val="00A04D83"/>
    <w:rsid w:val="00A054B0"/>
    <w:rsid w:val="00A069E1"/>
    <w:rsid w:val="00A1019C"/>
    <w:rsid w:val="00A11648"/>
    <w:rsid w:val="00A1390D"/>
    <w:rsid w:val="00A2029A"/>
    <w:rsid w:val="00A24878"/>
    <w:rsid w:val="00A2500F"/>
    <w:rsid w:val="00A25ED4"/>
    <w:rsid w:val="00A26E89"/>
    <w:rsid w:val="00A27F87"/>
    <w:rsid w:val="00A30DC0"/>
    <w:rsid w:val="00A31618"/>
    <w:rsid w:val="00A32C9F"/>
    <w:rsid w:val="00A32D0C"/>
    <w:rsid w:val="00A33868"/>
    <w:rsid w:val="00A3587B"/>
    <w:rsid w:val="00A37132"/>
    <w:rsid w:val="00A41956"/>
    <w:rsid w:val="00A42756"/>
    <w:rsid w:val="00A43EB3"/>
    <w:rsid w:val="00A44DD4"/>
    <w:rsid w:val="00A47DD9"/>
    <w:rsid w:val="00A50FB9"/>
    <w:rsid w:val="00A51F4E"/>
    <w:rsid w:val="00A52A0C"/>
    <w:rsid w:val="00A5397B"/>
    <w:rsid w:val="00A53C89"/>
    <w:rsid w:val="00A54DA6"/>
    <w:rsid w:val="00A57D58"/>
    <w:rsid w:val="00A604A8"/>
    <w:rsid w:val="00A6116D"/>
    <w:rsid w:val="00A65F2C"/>
    <w:rsid w:val="00A71DC3"/>
    <w:rsid w:val="00A72188"/>
    <w:rsid w:val="00A734EF"/>
    <w:rsid w:val="00A737D3"/>
    <w:rsid w:val="00A73873"/>
    <w:rsid w:val="00A80140"/>
    <w:rsid w:val="00A8041F"/>
    <w:rsid w:val="00A8062A"/>
    <w:rsid w:val="00A807A5"/>
    <w:rsid w:val="00A842F8"/>
    <w:rsid w:val="00A8458D"/>
    <w:rsid w:val="00A863D9"/>
    <w:rsid w:val="00A87B0A"/>
    <w:rsid w:val="00A93198"/>
    <w:rsid w:val="00A95E06"/>
    <w:rsid w:val="00A9668D"/>
    <w:rsid w:val="00A97137"/>
    <w:rsid w:val="00AA1BF0"/>
    <w:rsid w:val="00AA2287"/>
    <w:rsid w:val="00AA3059"/>
    <w:rsid w:val="00AA4441"/>
    <w:rsid w:val="00AA5045"/>
    <w:rsid w:val="00AA5F86"/>
    <w:rsid w:val="00AA73FE"/>
    <w:rsid w:val="00AA7D8F"/>
    <w:rsid w:val="00AB14AF"/>
    <w:rsid w:val="00AB3163"/>
    <w:rsid w:val="00AC1CE7"/>
    <w:rsid w:val="00AC390C"/>
    <w:rsid w:val="00AC48A0"/>
    <w:rsid w:val="00AC51F3"/>
    <w:rsid w:val="00AC532F"/>
    <w:rsid w:val="00AC710B"/>
    <w:rsid w:val="00AC7236"/>
    <w:rsid w:val="00AC768E"/>
    <w:rsid w:val="00AC7B67"/>
    <w:rsid w:val="00AD0B89"/>
    <w:rsid w:val="00AD47D4"/>
    <w:rsid w:val="00AD541E"/>
    <w:rsid w:val="00AD62D8"/>
    <w:rsid w:val="00AD78DA"/>
    <w:rsid w:val="00AE1546"/>
    <w:rsid w:val="00AE33D9"/>
    <w:rsid w:val="00AE7A63"/>
    <w:rsid w:val="00AF267E"/>
    <w:rsid w:val="00AF47A1"/>
    <w:rsid w:val="00AF63C3"/>
    <w:rsid w:val="00AF7CE1"/>
    <w:rsid w:val="00B0031B"/>
    <w:rsid w:val="00B00E7C"/>
    <w:rsid w:val="00B011E3"/>
    <w:rsid w:val="00B0301F"/>
    <w:rsid w:val="00B0351C"/>
    <w:rsid w:val="00B03934"/>
    <w:rsid w:val="00B048B1"/>
    <w:rsid w:val="00B065A8"/>
    <w:rsid w:val="00B11686"/>
    <w:rsid w:val="00B12C6B"/>
    <w:rsid w:val="00B13276"/>
    <w:rsid w:val="00B139D9"/>
    <w:rsid w:val="00B14EAD"/>
    <w:rsid w:val="00B21B3A"/>
    <w:rsid w:val="00B22DD8"/>
    <w:rsid w:val="00B26826"/>
    <w:rsid w:val="00B31D15"/>
    <w:rsid w:val="00B31D8E"/>
    <w:rsid w:val="00B32311"/>
    <w:rsid w:val="00B32E81"/>
    <w:rsid w:val="00B34146"/>
    <w:rsid w:val="00B34439"/>
    <w:rsid w:val="00B351C5"/>
    <w:rsid w:val="00B35C7C"/>
    <w:rsid w:val="00B37CF2"/>
    <w:rsid w:val="00B437D7"/>
    <w:rsid w:val="00B43C10"/>
    <w:rsid w:val="00B46744"/>
    <w:rsid w:val="00B477DB"/>
    <w:rsid w:val="00B50307"/>
    <w:rsid w:val="00B5050B"/>
    <w:rsid w:val="00B50EBF"/>
    <w:rsid w:val="00B515E6"/>
    <w:rsid w:val="00B53ED3"/>
    <w:rsid w:val="00B54E3D"/>
    <w:rsid w:val="00B55214"/>
    <w:rsid w:val="00B55FAF"/>
    <w:rsid w:val="00B5651D"/>
    <w:rsid w:val="00B64AEB"/>
    <w:rsid w:val="00B64D08"/>
    <w:rsid w:val="00B70A39"/>
    <w:rsid w:val="00B70AB2"/>
    <w:rsid w:val="00B72EEE"/>
    <w:rsid w:val="00B73D0B"/>
    <w:rsid w:val="00B76F72"/>
    <w:rsid w:val="00B809B1"/>
    <w:rsid w:val="00B8103B"/>
    <w:rsid w:val="00B821D0"/>
    <w:rsid w:val="00B824F1"/>
    <w:rsid w:val="00B87183"/>
    <w:rsid w:val="00B90BB0"/>
    <w:rsid w:val="00B92AD4"/>
    <w:rsid w:val="00B96E07"/>
    <w:rsid w:val="00BA02C7"/>
    <w:rsid w:val="00BA1684"/>
    <w:rsid w:val="00BB1819"/>
    <w:rsid w:val="00BB42DF"/>
    <w:rsid w:val="00BB4EBA"/>
    <w:rsid w:val="00BB5DA9"/>
    <w:rsid w:val="00BC014F"/>
    <w:rsid w:val="00BC0164"/>
    <w:rsid w:val="00BC28D4"/>
    <w:rsid w:val="00BC51D6"/>
    <w:rsid w:val="00BC5B54"/>
    <w:rsid w:val="00BC6F88"/>
    <w:rsid w:val="00BC78A2"/>
    <w:rsid w:val="00BD142D"/>
    <w:rsid w:val="00BD2BA8"/>
    <w:rsid w:val="00BD4C59"/>
    <w:rsid w:val="00BD505D"/>
    <w:rsid w:val="00BD61A7"/>
    <w:rsid w:val="00BE09CA"/>
    <w:rsid w:val="00BE114C"/>
    <w:rsid w:val="00BE290D"/>
    <w:rsid w:val="00BE71E6"/>
    <w:rsid w:val="00BE7761"/>
    <w:rsid w:val="00BF03A9"/>
    <w:rsid w:val="00BF0F57"/>
    <w:rsid w:val="00BF0F9A"/>
    <w:rsid w:val="00BF14BC"/>
    <w:rsid w:val="00BF1BD2"/>
    <w:rsid w:val="00C00948"/>
    <w:rsid w:val="00C00B45"/>
    <w:rsid w:val="00C00C0F"/>
    <w:rsid w:val="00C047F9"/>
    <w:rsid w:val="00C06CDB"/>
    <w:rsid w:val="00C06D0F"/>
    <w:rsid w:val="00C070FB"/>
    <w:rsid w:val="00C13799"/>
    <w:rsid w:val="00C20830"/>
    <w:rsid w:val="00C2460C"/>
    <w:rsid w:val="00C2552A"/>
    <w:rsid w:val="00C2727D"/>
    <w:rsid w:val="00C308BE"/>
    <w:rsid w:val="00C31F5F"/>
    <w:rsid w:val="00C32053"/>
    <w:rsid w:val="00C33976"/>
    <w:rsid w:val="00C37773"/>
    <w:rsid w:val="00C40FD8"/>
    <w:rsid w:val="00C41730"/>
    <w:rsid w:val="00C41733"/>
    <w:rsid w:val="00C43D44"/>
    <w:rsid w:val="00C46063"/>
    <w:rsid w:val="00C462C4"/>
    <w:rsid w:val="00C55A65"/>
    <w:rsid w:val="00C60C71"/>
    <w:rsid w:val="00C632B3"/>
    <w:rsid w:val="00C63B7C"/>
    <w:rsid w:val="00C65F66"/>
    <w:rsid w:val="00C70D48"/>
    <w:rsid w:val="00C71038"/>
    <w:rsid w:val="00C77158"/>
    <w:rsid w:val="00C77DFE"/>
    <w:rsid w:val="00C80D4B"/>
    <w:rsid w:val="00C8278A"/>
    <w:rsid w:val="00C8558C"/>
    <w:rsid w:val="00C85ABE"/>
    <w:rsid w:val="00C90A57"/>
    <w:rsid w:val="00C91F07"/>
    <w:rsid w:val="00C92120"/>
    <w:rsid w:val="00C9336B"/>
    <w:rsid w:val="00C942FC"/>
    <w:rsid w:val="00C94CB0"/>
    <w:rsid w:val="00C966DA"/>
    <w:rsid w:val="00C976B2"/>
    <w:rsid w:val="00CA1213"/>
    <w:rsid w:val="00CA16E3"/>
    <w:rsid w:val="00CA2E29"/>
    <w:rsid w:val="00CA3607"/>
    <w:rsid w:val="00CA3A70"/>
    <w:rsid w:val="00CA72F1"/>
    <w:rsid w:val="00CB2DCB"/>
    <w:rsid w:val="00CB4591"/>
    <w:rsid w:val="00CB5F8A"/>
    <w:rsid w:val="00CB6F85"/>
    <w:rsid w:val="00CB7337"/>
    <w:rsid w:val="00CC0473"/>
    <w:rsid w:val="00CC1E8D"/>
    <w:rsid w:val="00CC3970"/>
    <w:rsid w:val="00CC3ED1"/>
    <w:rsid w:val="00CC4988"/>
    <w:rsid w:val="00CC5FB9"/>
    <w:rsid w:val="00CD5A45"/>
    <w:rsid w:val="00CD66D5"/>
    <w:rsid w:val="00CD6AD1"/>
    <w:rsid w:val="00CE0A40"/>
    <w:rsid w:val="00CE1852"/>
    <w:rsid w:val="00CE2946"/>
    <w:rsid w:val="00CE4329"/>
    <w:rsid w:val="00CE61E6"/>
    <w:rsid w:val="00CF1014"/>
    <w:rsid w:val="00CF143A"/>
    <w:rsid w:val="00CF6709"/>
    <w:rsid w:val="00CF7619"/>
    <w:rsid w:val="00D00EA0"/>
    <w:rsid w:val="00D01999"/>
    <w:rsid w:val="00D01A50"/>
    <w:rsid w:val="00D04E29"/>
    <w:rsid w:val="00D05D33"/>
    <w:rsid w:val="00D160F3"/>
    <w:rsid w:val="00D17B72"/>
    <w:rsid w:val="00D17E86"/>
    <w:rsid w:val="00D201E6"/>
    <w:rsid w:val="00D20FFB"/>
    <w:rsid w:val="00D23118"/>
    <w:rsid w:val="00D2517E"/>
    <w:rsid w:val="00D25CD7"/>
    <w:rsid w:val="00D25F57"/>
    <w:rsid w:val="00D3261D"/>
    <w:rsid w:val="00D33A08"/>
    <w:rsid w:val="00D35D0E"/>
    <w:rsid w:val="00D35F06"/>
    <w:rsid w:val="00D36192"/>
    <w:rsid w:val="00D36226"/>
    <w:rsid w:val="00D377BC"/>
    <w:rsid w:val="00D404A1"/>
    <w:rsid w:val="00D43886"/>
    <w:rsid w:val="00D44A24"/>
    <w:rsid w:val="00D455D4"/>
    <w:rsid w:val="00D45E62"/>
    <w:rsid w:val="00D46DC4"/>
    <w:rsid w:val="00D5062B"/>
    <w:rsid w:val="00D53541"/>
    <w:rsid w:val="00D54A8C"/>
    <w:rsid w:val="00D55E39"/>
    <w:rsid w:val="00D6037A"/>
    <w:rsid w:val="00D60633"/>
    <w:rsid w:val="00D60BFF"/>
    <w:rsid w:val="00D620FF"/>
    <w:rsid w:val="00D63C43"/>
    <w:rsid w:val="00D63E1C"/>
    <w:rsid w:val="00D65A90"/>
    <w:rsid w:val="00D65BF3"/>
    <w:rsid w:val="00D73D35"/>
    <w:rsid w:val="00D74C34"/>
    <w:rsid w:val="00D7679A"/>
    <w:rsid w:val="00D76A3B"/>
    <w:rsid w:val="00D7765F"/>
    <w:rsid w:val="00D80821"/>
    <w:rsid w:val="00D83505"/>
    <w:rsid w:val="00D85F26"/>
    <w:rsid w:val="00D872B1"/>
    <w:rsid w:val="00D91D07"/>
    <w:rsid w:val="00DA3807"/>
    <w:rsid w:val="00DB2CE8"/>
    <w:rsid w:val="00DB3FBD"/>
    <w:rsid w:val="00DB4899"/>
    <w:rsid w:val="00DC1CC0"/>
    <w:rsid w:val="00DC273F"/>
    <w:rsid w:val="00DC362E"/>
    <w:rsid w:val="00DC38B8"/>
    <w:rsid w:val="00DC4475"/>
    <w:rsid w:val="00DC58C0"/>
    <w:rsid w:val="00DD3A2B"/>
    <w:rsid w:val="00DD4F95"/>
    <w:rsid w:val="00DD61DE"/>
    <w:rsid w:val="00DD72FC"/>
    <w:rsid w:val="00DD7D5F"/>
    <w:rsid w:val="00DE11A5"/>
    <w:rsid w:val="00DE154D"/>
    <w:rsid w:val="00DE25A0"/>
    <w:rsid w:val="00DE2BBA"/>
    <w:rsid w:val="00DE2EEE"/>
    <w:rsid w:val="00DE4E91"/>
    <w:rsid w:val="00DE5051"/>
    <w:rsid w:val="00DE78E4"/>
    <w:rsid w:val="00DF0B35"/>
    <w:rsid w:val="00DF38CC"/>
    <w:rsid w:val="00DF39D2"/>
    <w:rsid w:val="00DF56A7"/>
    <w:rsid w:val="00DF6BBB"/>
    <w:rsid w:val="00DF7125"/>
    <w:rsid w:val="00E00F7C"/>
    <w:rsid w:val="00E017F3"/>
    <w:rsid w:val="00E01912"/>
    <w:rsid w:val="00E04749"/>
    <w:rsid w:val="00E07A22"/>
    <w:rsid w:val="00E144BF"/>
    <w:rsid w:val="00E150ED"/>
    <w:rsid w:val="00E16674"/>
    <w:rsid w:val="00E21911"/>
    <w:rsid w:val="00E2417A"/>
    <w:rsid w:val="00E25B4B"/>
    <w:rsid w:val="00E26437"/>
    <w:rsid w:val="00E30E17"/>
    <w:rsid w:val="00E31BBF"/>
    <w:rsid w:val="00E360E3"/>
    <w:rsid w:val="00E37E61"/>
    <w:rsid w:val="00E37F4B"/>
    <w:rsid w:val="00E411A9"/>
    <w:rsid w:val="00E4350D"/>
    <w:rsid w:val="00E4387D"/>
    <w:rsid w:val="00E43A22"/>
    <w:rsid w:val="00E4434E"/>
    <w:rsid w:val="00E450BD"/>
    <w:rsid w:val="00E4616C"/>
    <w:rsid w:val="00E5245B"/>
    <w:rsid w:val="00E5325E"/>
    <w:rsid w:val="00E54CEB"/>
    <w:rsid w:val="00E557D7"/>
    <w:rsid w:val="00E55E85"/>
    <w:rsid w:val="00E560EA"/>
    <w:rsid w:val="00E62588"/>
    <w:rsid w:val="00E6313E"/>
    <w:rsid w:val="00E7396A"/>
    <w:rsid w:val="00E73FD6"/>
    <w:rsid w:val="00E74EFA"/>
    <w:rsid w:val="00E76CD4"/>
    <w:rsid w:val="00E86CF4"/>
    <w:rsid w:val="00E90586"/>
    <w:rsid w:val="00E9100F"/>
    <w:rsid w:val="00E9183E"/>
    <w:rsid w:val="00E91C1D"/>
    <w:rsid w:val="00E936B6"/>
    <w:rsid w:val="00E94476"/>
    <w:rsid w:val="00E948E4"/>
    <w:rsid w:val="00E958F8"/>
    <w:rsid w:val="00E960BA"/>
    <w:rsid w:val="00E96C90"/>
    <w:rsid w:val="00E9768D"/>
    <w:rsid w:val="00EA067A"/>
    <w:rsid w:val="00EA1A26"/>
    <w:rsid w:val="00EA2F92"/>
    <w:rsid w:val="00EA5A23"/>
    <w:rsid w:val="00EA7141"/>
    <w:rsid w:val="00EB1BDD"/>
    <w:rsid w:val="00EB27E9"/>
    <w:rsid w:val="00EB3E0D"/>
    <w:rsid w:val="00EB47D2"/>
    <w:rsid w:val="00EB5774"/>
    <w:rsid w:val="00EB6169"/>
    <w:rsid w:val="00EB64CF"/>
    <w:rsid w:val="00EB74A3"/>
    <w:rsid w:val="00EC0121"/>
    <w:rsid w:val="00EC1F3E"/>
    <w:rsid w:val="00EC34BA"/>
    <w:rsid w:val="00EC3749"/>
    <w:rsid w:val="00EC4129"/>
    <w:rsid w:val="00EC65CA"/>
    <w:rsid w:val="00ED2C01"/>
    <w:rsid w:val="00ED3B6F"/>
    <w:rsid w:val="00ED5320"/>
    <w:rsid w:val="00ED7B9C"/>
    <w:rsid w:val="00EE0279"/>
    <w:rsid w:val="00EE1B56"/>
    <w:rsid w:val="00EE3131"/>
    <w:rsid w:val="00EE6D9A"/>
    <w:rsid w:val="00EE7426"/>
    <w:rsid w:val="00EF0027"/>
    <w:rsid w:val="00EF0F49"/>
    <w:rsid w:val="00EF19DF"/>
    <w:rsid w:val="00EF26EB"/>
    <w:rsid w:val="00EF291C"/>
    <w:rsid w:val="00EF584E"/>
    <w:rsid w:val="00EF59E5"/>
    <w:rsid w:val="00EF7663"/>
    <w:rsid w:val="00F007F5"/>
    <w:rsid w:val="00F01D4C"/>
    <w:rsid w:val="00F020B9"/>
    <w:rsid w:val="00F02583"/>
    <w:rsid w:val="00F045A3"/>
    <w:rsid w:val="00F04C12"/>
    <w:rsid w:val="00F052B6"/>
    <w:rsid w:val="00F06EE6"/>
    <w:rsid w:val="00F10CD1"/>
    <w:rsid w:val="00F115D4"/>
    <w:rsid w:val="00F1195D"/>
    <w:rsid w:val="00F14219"/>
    <w:rsid w:val="00F14A3D"/>
    <w:rsid w:val="00F1565A"/>
    <w:rsid w:val="00F156C3"/>
    <w:rsid w:val="00F25E14"/>
    <w:rsid w:val="00F271F7"/>
    <w:rsid w:val="00F325BD"/>
    <w:rsid w:val="00F342A9"/>
    <w:rsid w:val="00F36B32"/>
    <w:rsid w:val="00F36D0B"/>
    <w:rsid w:val="00F40A79"/>
    <w:rsid w:val="00F444F7"/>
    <w:rsid w:val="00F45722"/>
    <w:rsid w:val="00F462EB"/>
    <w:rsid w:val="00F50082"/>
    <w:rsid w:val="00F519C6"/>
    <w:rsid w:val="00F51B2D"/>
    <w:rsid w:val="00F54B9B"/>
    <w:rsid w:val="00F55497"/>
    <w:rsid w:val="00F56075"/>
    <w:rsid w:val="00F57A5E"/>
    <w:rsid w:val="00F607AE"/>
    <w:rsid w:val="00F62599"/>
    <w:rsid w:val="00F62C3C"/>
    <w:rsid w:val="00F63174"/>
    <w:rsid w:val="00F63663"/>
    <w:rsid w:val="00F63B47"/>
    <w:rsid w:val="00F64602"/>
    <w:rsid w:val="00F65701"/>
    <w:rsid w:val="00F7230C"/>
    <w:rsid w:val="00F74C22"/>
    <w:rsid w:val="00F75E78"/>
    <w:rsid w:val="00F77002"/>
    <w:rsid w:val="00F80B2F"/>
    <w:rsid w:val="00F81D1A"/>
    <w:rsid w:val="00F84389"/>
    <w:rsid w:val="00F851EC"/>
    <w:rsid w:val="00F854CA"/>
    <w:rsid w:val="00F855A7"/>
    <w:rsid w:val="00F86B1F"/>
    <w:rsid w:val="00F87AF0"/>
    <w:rsid w:val="00F94259"/>
    <w:rsid w:val="00F96F1F"/>
    <w:rsid w:val="00F97F91"/>
    <w:rsid w:val="00FA0025"/>
    <w:rsid w:val="00FA0E7F"/>
    <w:rsid w:val="00FA22FD"/>
    <w:rsid w:val="00FA24B0"/>
    <w:rsid w:val="00FA4314"/>
    <w:rsid w:val="00FA45BB"/>
    <w:rsid w:val="00FA5099"/>
    <w:rsid w:val="00FA6EC2"/>
    <w:rsid w:val="00FA72FD"/>
    <w:rsid w:val="00FB04B7"/>
    <w:rsid w:val="00FB4551"/>
    <w:rsid w:val="00FB698B"/>
    <w:rsid w:val="00FB6E44"/>
    <w:rsid w:val="00FC28EF"/>
    <w:rsid w:val="00FC2F44"/>
    <w:rsid w:val="00FC62BC"/>
    <w:rsid w:val="00FC63D2"/>
    <w:rsid w:val="00FC7E5A"/>
    <w:rsid w:val="00FD1481"/>
    <w:rsid w:val="00FD21BF"/>
    <w:rsid w:val="00FD30D6"/>
    <w:rsid w:val="00FD6378"/>
    <w:rsid w:val="00FE2612"/>
    <w:rsid w:val="00FE2DE8"/>
    <w:rsid w:val="00FE3301"/>
    <w:rsid w:val="00FF004C"/>
    <w:rsid w:val="00FF018B"/>
    <w:rsid w:val="00FF0708"/>
    <w:rsid w:val="00FF09F3"/>
    <w:rsid w:val="00FF0CF2"/>
    <w:rsid w:val="00FF170B"/>
    <w:rsid w:val="00FF24E0"/>
    <w:rsid w:val="00FF3038"/>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sv-S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1D3A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sv-SE"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D75"/>
    <w:rPr>
      <w:rFonts w:eastAsia="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eastAsia="MS Mincho" w:hAnsi="Arial"/>
      <w:b/>
      <w:sz w:val="32"/>
      <w:szCs w:val="28"/>
      <w:lang w:val="de-DE" w:eastAsia="ja-JP"/>
    </w:rPr>
  </w:style>
  <w:style w:type="paragraph" w:customStyle="1" w:styleId="Authors">
    <w:name w:val="Authors"/>
    <w:basedOn w:val="Normal"/>
    <w:qFormat/>
    <w:rsid w:val="00656634"/>
    <w:pPr>
      <w:spacing w:before="120" w:after="120" w:line="320" w:lineRule="exact"/>
    </w:pPr>
    <w:rPr>
      <w:rFonts w:ascii="Arial" w:eastAsia="MS Mincho" w:hAnsi="Arial"/>
      <w:sz w:val="22"/>
      <w:lang w:val="en-GB" w:eastAsia="ja-JP"/>
    </w:rPr>
  </w:style>
  <w:style w:type="paragraph" w:customStyle="1" w:styleId="Dedication">
    <w:name w:val="Dedication"/>
    <w:basedOn w:val="Normal"/>
    <w:qFormat/>
    <w:rsid w:val="00D80821"/>
    <w:pPr>
      <w:spacing w:before="230" w:after="360" w:line="230" w:lineRule="exact"/>
    </w:pPr>
    <w:rPr>
      <w:rFonts w:ascii="Arial" w:eastAsia="MS Mincho" w:hAnsi="Arial"/>
      <w:sz w:val="17"/>
      <w:lang w:val="de-DE" w:eastAsia="ja-JP"/>
    </w:rPr>
  </w:style>
  <w:style w:type="paragraph" w:customStyle="1" w:styleId="P1withoutIndendation">
    <w:name w:val="P1_without_Indendation"/>
    <w:basedOn w:val="Normal"/>
    <w:qFormat/>
    <w:rsid w:val="008D3292"/>
    <w:pPr>
      <w:spacing w:line="225" w:lineRule="exact"/>
      <w:jc w:val="both"/>
    </w:pPr>
    <w:rPr>
      <w:rFonts w:ascii="Arial" w:eastAsia="MS Mincho" w:hAnsi="Arial"/>
      <w:sz w:val="17"/>
      <w:lang w:val="de-DE" w:eastAsia="ja-JP"/>
    </w:rPr>
  </w:style>
  <w:style w:type="paragraph" w:customStyle="1" w:styleId="History">
    <w:name w:val="History"/>
    <w:basedOn w:val="Normal"/>
    <w:rsid w:val="00713548"/>
    <w:pPr>
      <w:spacing w:before="230" w:after="460" w:line="180" w:lineRule="exact"/>
    </w:pPr>
    <w:rPr>
      <w:rFonts w:ascii="Arial" w:eastAsia="MS Mincho" w:hAnsi="Arial"/>
      <w:sz w:val="14"/>
      <w:szCs w:val="16"/>
      <w:lang w:val="de-DE" w:eastAsia="ja-JP"/>
    </w:rPr>
  </w:style>
  <w:style w:type="paragraph" w:customStyle="1" w:styleId="Adress">
    <w:name w:val="Adress"/>
    <w:basedOn w:val="Normal"/>
    <w:qFormat/>
    <w:rsid w:val="0095126A"/>
    <w:pPr>
      <w:spacing w:line="180" w:lineRule="exact"/>
      <w:ind w:left="425" w:hanging="425"/>
    </w:pPr>
    <w:rPr>
      <w:rFonts w:ascii="Arial" w:eastAsia="MS Mincho" w:hAnsi="Arial"/>
      <w:sz w:val="14"/>
      <w:szCs w:val="20"/>
      <w:lang w:val="de-DE" w:eastAsia="ja-JP"/>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eastAsia="MS Mincho" w:hAnsi="Arial"/>
      <w:sz w:val="14"/>
      <w:szCs w:val="14"/>
      <w:lang w:val="en-GB" w:eastAsia="ja-JP"/>
    </w:rPr>
  </w:style>
  <w:style w:type="paragraph" w:customStyle="1" w:styleId="ColumnTitle">
    <w:name w:val="ColumnTitle"/>
    <w:basedOn w:val="Normal"/>
    <w:rsid w:val="005B15A7"/>
    <w:pPr>
      <w:pBdr>
        <w:bottom w:val="single" w:sz="36" w:space="1" w:color="DDDDDD"/>
      </w:pBdr>
      <w:spacing w:after="320"/>
      <w:jc w:val="right"/>
    </w:pPr>
    <w:rPr>
      <w:rFonts w:ascii="Arial" w:eastAsia="MS Mincho" w:hAnsi="Arial" w:cs="Arial"/>
      <w:b/>
      <w:color w:val="C0C0C0"/>
      <w:sz w:val="36"/>
      <w:szCs w:val="36"/>
      <w:lang w:val="en-GB" w:eastAsia="ja-JP"/>
    </w:rPr>
  </w:style>
  <w:style w:type="paragraph" w:customStyle="1" w:styleId="ExperimentalSection">
    <w:name w:val="ExperimentalSection"/>
    <w:basedOn w:val="Normal"/>
    <w:qFormat/>
    <w:rsid w:val="00985D3C"/>
    <w:pPr>
      <w:spacing w:after="240" w:line="200" w:lineRule="exact"/>
      <w:jc w:val="both"/>
    </w:pPr>
    <w:rPr>
      <w:rFonts w:ascii="Arial" w:eastAsia="MS Mincho" w:hAnsi="Arial"/>
      <w:sz w:val="15"/>
      <w:szCs w:val="14"/>
      <w:lang w:val="en-GB" w:eastAsia="ja-JP"/>
    </w:rPr>
  </w:style>
  <w:style w:type="paragraph" w:customStyle="1" w:styleId="HExperimentalSection">
    <w:name w:val="HExperimental_Section"/>
    <w:basedOn w:val="Normal"/>
    <w:autoRedefine/>
    <w:qFormat/>
    <w:rsid w:val="00955B6D"/>
    <w:pPr>
      <w:spacing w:before="460" w:after="230" w:line="230" w:lineRule="atLeast"/>
    </w:pPr>
    <w:rPr>
      <w:rFonts w:ascii="Arial" w:eastAsia="MS Mincho" w:hAnsi="Arial"/>
      <w:b/>
      <w:sz w:val="22"/>
      <w:szCs w:val="20"/>
      <w:lang w:val="de-DE" w:eastAsia="ja-JP"/>
    </w:rPr>
  </w:style>
  <w:style w:type="paragraph" w:customStyle="1" w:styleId="SchemeCaption">
    <w:name w:val="SchemeCaption"/>
    <w:basedOn w:val="Normal"/>
    <w:rsid w:val="00BD505D"/>
    <w:pPr>
      <w:spacing w:before="230" w:after="460" w:line="180" w:lineRule="exact"/>
      <w:jc w:val="both"/>
    </w:pPr>
    <w:rPr>
      <w:rFonts w:ascii="Arial" w:eastAsia="MS Mincho" w:hAnsi="Arial"/>
      <w:sz w:val="14"/>
      <w:szCs w:val="14"/>
      <w:lang w:val="en-GB" w:eastAsia="ja-JP"/>
    </w:rPr>
  </w:style>
  <w:style w:type="paragraph" w:customStyle="1" w:styleId="FigureCaption">
    <w:name w:val="FigureCaption"/>
    <w:basedOn w:val="Normal"/>
    <w:rsid w:val="00BD505D"/>
    <w:pPr>
      <w:spacing w:before="230" w:after="460" w:line="180" w:lineRule="exact"/>
      <w:jc w:val="both"/>
    </w:pPr>
    <w:rPr>
      <w:rFonts w:ascii="Arial" w:eastAsia="MS Mincho" w:hAnsi="Arial"/>
      <w:sz w:val="14"/>
      <w:szCs w:val="14"/>
      <w:lang w:val="en-GB" w:eastAsia="ja-JP"/>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eastAsia="MS Mincho" w:hAnsi="Arial"/>
      <w:sz w:val="14"/>
      <w:szCs w:val="14"/>
      <w:lang w:val="en-GB" w:eastAsia="ja-JP"/>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eastAsia="MS Mincho" w:hAnsi="Arial"/>
      <w:sz w:val="17"/>
      <w:szCs w:val="20"/>
      <w:lang w:val="en-GB" w:eastAsia="ja-JP"/>
    </w:rPr>
  </w:style>
  <w:style w:type="paragraph" w:customStyle="1" w:styleId="ManuscriptID">
    <w:name w:val="ManuscriptID"/>
    <w:basedOn w:val="Normal"/>
    <w:qFormat/>
    <w:rsid w:val="00EB27E9"/>
    <w:pPr>
      <w:spacing w:before="220" w:line="230" w:lineRule="exact"/>
    </w:pPr>
    <w:rPr>
      <w:rFonts w:ascii="Arial" w:eastAsia="MS Mincho" w:hAnsi="Arial"/>
      <w:b/>
      <w:sz w:val="17"/>
      <w:szCs w:val="15"/>
      <w:lang w:val="en-GB" w:eastAsia="ja-JP"/>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eastAsia="MS Mincho" w:hAnsi="Arial"/>
      <w:b/>
      <w:sz w:val="22"/>
      <w:lang w:val="en-GB" w:eastAsia="ja-JP"/>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eastAsia="MS Mincho" w:hAnsi="Arial"/>
      <w:b/>
      <w:i/>
      <w:color w:val="FFFFFF"/>
      <w:sz w:val="21"/>
      <w:szCs w:val="18"/>
      <w:lang w:val="en-GB" w:eastAsia="ja-JP"/>
    </w:rPr>
  </w:style>
  <w:style w:type="paragraph" w:customStyle="1" w:styleId="GAAuthors">
    <w:name w:val="GAAuthors"/>
    <w:basedOn w:val="Normal"/>
    <w:rsid w:val="000650AB"/>
    <w:pPr>
      <w:spacing w:before="360" w:after="60" w:line="220" w:lineRule="exact"/>
    </w:pPr>
    <w:rPr>
      <w:rFonts w:eastAsia="MS Mincho"/>
      <w:b/>
      <w:sz w:val="18"/>
      <w:szCs w:val="20"/>
      <w:lang w:val="en-GB" w:eastAsia="ja-JP"/>
    </w:rPr>
  </w:style>
  <w:style w:type="paragraph" w:customStyle="1" w:styleId="GACatchPhrase">
    <w:name w:val="GACatchPhrase"/>
    <w:basedOn w:val="Normal"/>
    <w:rsid w:val="000650AB"/>
    <w:pPr>
      <w:spacing w:before="40"/>
      <w:jc w:val="right"/>
    </w:pPr>
    <w:rPr>
      <w:rFonts w:eastAsia="MS Mincho" w:cs="Arial"/>
      <w:b/>
      <w:color w:val="008080"/>
      <w:sz w:val="18"/>
      <w:szCs w:val="16"/>
      <w:lang w:val="en-GB" w:eastAsia="ja-JP"/>
    </w:rPr>
  </w:style>
  <w:style w:type="paragraph" w:customStyle="1" w:styleId="GAText">
    <w:name w:val="GAText"/>
    <w:basedOn w:val="Normal"/>
    <w:rsid w:val="000650AB"/>
    <w:pPr>
      <w:spacing w:before="120" w:line="220" w:lineRule="exact"/>
    </w:pPr>
    <w:rPr>
      <w:rFonts w:eastAsia="MS Mincho"/>
      <w:color w:val="000000"/>
      <w:sz w:val="18"/>
      <w:lang w:val="de-DE" w:eastAsia="ja-JP"/>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eastAsia="MS Mincho" w:hAnsi="Arial"/>
      <w:b/>
      <w:i/>
      <w:sz w:val="17"/>
      <w:lang w:val="de-DE" w:eastAsia="ja-JP"/>
    </w:rPr>
  </w:style>
  <w:style w:type="paragraph" w:styleId="Encabezado">
    <w:name w:val="header"/>
    <w:basedOn w:val="Normal"/>
    <w:link w:val="EncabezadoCar"/>
    <w:uiPriority w:val="99"/>
    <w:unhideWhenUsed/>
    <w:rsid w:val="001E2F1C"/>
    <w:pPr>
      <w:tabs>
        <w:tab w:val="center" w:pos="4703"/>
        <w:tab w:val="right" w:pos="9406"/>
      </w:tabs>
    </w:pPr>
    <w:rPr>
      <w:rFonts w:eastAsia="MS Mincho"/>
      <w:lang w:val="de-DE" w:eastAsia="ja-JP"/>
    </w:rPr>
  </w:style>
  <w:style w:type="character" w:customStyle="1" w:styleId="EncabezadoCar">
    <w:name w:val="Encabezado Car"/>
    <w:link w:val="Encabezado"/>
    <w:uiPriority w:val="99"/>
    <w:rsid w:val="001E2F1C"/>
    <w:rPr>
      <w:sz w:val="24"/>
      <w:szCs w:val="24"/>
      <w:lang w:val="de-DE" w:eastAsia="ja-JP" w:bidi="ar-SA"/>
    </w:rPr>
  </w:style>
  <w:style w:type="paragraph" w:styleId="Piedepgina">
    <w:name w:val="footer"/>
    <w:basedOn w:val="Normal"/>
    <w:link w:val="PiedepginaCar"/>
    <w:uiPriority w:val="99"/>
    <w:unhideWhenUsed/>
    <w:rsid w:val="001E2F1C"/>
    <w:pPr>
      <w:tabs>
        <w:tab w:val="center" w:pos="4703"/>
        <w:tab w:val="right" w:pos="9406"/>
      </w:tabs>
    </w:pPr>
    <w:rPr>
      <w:rFonts w:eastAsia="MS Mincho"/>
      <w:lang w:val="de-DE" w:eastAsia="ja-JP"/>
    </w:rPr>
  </w:style>
  <w:style w:type="character" w:customStyle="1" w:styleId="PiedepginaCar">
    <w:name w:val="Pie de página Car"/>
    <w:link w:val="Piedepgina"/>
    <w:uiPriority w:val="99"/>
    <w:rsid w:val="001E2F1C"/>
    <w:rPr>
      <w:sz w:val="24"/>
      <w:szCs w:val="24"/>
      <w:lang w:val="de-DE" w:eastAsia="ja-JP" w:bidi="ar-SA"/>
    </w:rPr>
  </w:style>
  <w:style w:type="paragraph" w:styleId="Textodeglobo">
    <w:name w:val="Balloon Text"/>
    <w:basedOn w:val="Normal"/>
    <w:link w:val="TextodegloboCar"/>
    <w:uiPriority w:val="99"/>
    <w:semiHidden/>
    <w:unhideWhenUsed/>
    <w:rsid w:val="00EE7426"/>
    <w:rPr>
      <w:rFonts w:ascii="Tahoma" w:eastAsia="MS Mincho" w:hAnsi="Tahoma" w:cs="Tahoma"/>
      <w:sz w:val="16"/>
      <w:szCs w:val="16"/>
      <w:lang w:val="de-DE" w:eastAsia="ja-JP"/>
    </w:rPr>
  </w:style>
  <w:style w:type="character" w:customStyle="1" w:styleId="TextodegloboCar">
    <w:name w:val="Texto de globo Car"/>
    <w:link w:val="Textodeglobo"/>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eastAsia="MS Mincho" w:hAnsi="Arial"/>
      <w:noProof/>
      <w:sz w:val="14"/>
      <w:lang w:val="de-DE" w:eastAsia="ja-JP"/>
    </w:rPr>
  </w:style>
  <w:style w:type="paragraph" w:customStyle="1" w:styleId="Abstract">
    <w:name w:val="Abstract"/>
    <w:basedOn w:val="Normal"/>
    <w:qFormat/>
    <w:rsid w:val="00D80821"/>
    <w:pPr>
      <w:spacing w:after="600" w:line="225" w:lineRule="exact"/>
      <w:jc w:val="both"/>
    </w:pPr>
    <w:rPr>
      <w:rFonts w:ascii="Arial" w:eastAsia="MS Mincho" w:hAnsi="Arial"/>
      <w:sz w:val="16"/>
      <w:szCs w:val="20"/>
      <w:lang w:val="en-GB" w:eastAsia="ja-JP"/>
    </w:rPr>
  </w:style>
  <w:style w:type="paragraph" w:customStyle="1" w:styleId="H1">
    <w:name w:val="H1"/>
    <w:basedOn w:val="Normal"/>
    <w:qFormat/>
    <w:rsid w:val="00C00B45"/>
    <w:pPr>
      <w:spacing w:before="480" w:after="230" w:line="225" w:lineRule="exact"/>
    </w:pPr>
    <w:rPr>
      <w:rFonts w:ascii="Arial" w:eastAsia="MS Mincho" w:hAnsi="Arial"/>
      <w:b/>
      <w:sz w:val="22"/>
      <w:lang w:val="en-GB" w:eastAsia="ja-JP"/>
    </w:rPr>
  </w:style>
  <w:style w:type="paragraph" w:customStyle="1" w:styleId="P1">
    <w:name w:val="P1"/>
    <w:basedOn w:val="P1withoutIndendation"/>
    <w:qFormat/>
    <w:rsid w:val="00D80821"/>
    <w:rPr>
      <w:lang w:val="en-US"/>
    </w:rPr>
  </w:style>
  <w:style w:type="character" w:styleId="Refdecomentario">
    <w:name w:val="annotation reference"/>
    <w:uiPriority w:val="99"/>
    <w:semiHidden/>
    <w:unhideWhenUsed/>
    <w:rsid w:val="005E7379"/>
    <w:rPr>
      <w:sz w:val="16"/>
      <w:szCs w:val="16"/>
    </w:rPr>
  </w:style>
  <w:style w:type="paragraph" w:styleId="Textocomentario">
    <w:name w:val="annotation text"/>
    <w:basedOn w:val="Normal"/>
    <w:link w:val="TextocomentarioCar"/>
    <w:uiPriority w:val="99"/>
    <w:semiHidden/>
    <w:unhideWhenUsed/>
    <w:rsid w:val="005E7379"/>
    <w:rPr>
      <w:rFonts w:eastAsia="MS Mincho"/>
      <w:sz w:val="20"/>
      <w:szCs w:val="20"/>
      <w:lang w:val="de-DE" w:eastAsia="ja-JP"/>
    </w:rPr>
  </w:style>
  <w:style w:type="character" w:customStyle="1" w:styleId="TextocomentarioCar">
    <w:name w:val="Texto comentario Car"/>
    <w:link w:val="Textocomentario"/>
    <w:uiPriority w:val="99"/>
    <w:semiHidden/>
    <w:rsid w:val="005E7379"/>
    <w:rPr>
      <w:lang w:eastAsia="ja-JP"/>
    </w:rPr>
  </w:style>
  <w:style w:type="paragraph" w:customStyle="1" w:styleId="ExperimentalText">
    <w:name w:val="Experimental Text"/>
    <w:basedOn w:val="Normal"/>
    <w:link w:val="ExperimentalTextChar"/>
    <w:rsid w:val="00B5651D"/>
    <w:pPr>
      <w:spacing w:line="480" w:lineRule="auto"/>
    </w:pPr>
    <w:rPr>
      <w:rFonts w:eastAsia="MS Mincho"/>
      <w:lang w:val="en-US" w:eastAsia="ja-JP"/>
    </w:rPr>
  </w:style>
  <w:style w:type="character" w:customStyle="1" w:styleId="ExperimentalTextChar">
    <w:name w:val="Experimental Text Char"/>
    <w:link w:val="ExperimentalText"/>
    <w:rsid w:val="00B5651D"/>
    <w:rPr>
      <w:sz w:val="24"/>
      <w:szCs w:val="24"/>
      <w:lang w:val="en-US" w:eastAsia="ja-JP"/>
    </w:rPr>
  </w:style>
  <w:style w:type="paragraph" w:customStyle="1" w:styleId="MainText">
    <w:name w:val="Main Text"/>
    <w:basedOn w:val="Normal"/>
    <w:link w:val="MainTextChar"/>
    <w:rsid w:val="00AC7236"/>
    <w:pPr>
      <w:spacing w:line="480" w:lineRule="auto"/>
    </w:pPr>
    <w:rPr>
      <w:rFonts w:eastAsia="MS Mincho"/>
      <w:lang w:val="en-US" w:eastAsia="ja-JP"/>
    </w:rPr>
  </w:style>
  <w:style w:type="character" w:customStyle="1" w:styleId="MainTextChar">
    <w:name w:val="Main Text Char"/>
    <w:link w:val="MainText"/>
    <w:rsid w:val="00AC7236"/>
    <w:rPr>
      <w:sz w:val="24"/>
      <w:szCs w:val="24"/>
      <w:lang w:val="en-US" w:eastAsia="ja-JP"/>
    </w:rPr>
  </w:style>
  <w:style w:type="paragraph" w:styleId="Asuntodelcomentario">
    <w:name w:val="annotation subject"/>
    <w:basedOn w:val="Textocomentario"/>
    <w:next w:val="Textocomentario"/>
    <w:link w:val="AsuntodelcomentarioCar"/>
    <w:uiPriority w:val="99"/>
    <w:semiHidden/>
    <w:unhideWhenUsed/>
    <w:rsid w:val="00B8103B"/>
    <w:rPr>
      <w:b/>
      <w:bCs/>
    </w:rPr>
  </w:style>
  <w:style w:type="character" w:customStyle="1" w:styleId="AsuntodelcomentarioCar">
    <w:name w:val="Asunto del comentario Car"/>
    <w:link w:val="Asuntodelcomentario"/>
    <w:uiPriority w:val="99"/>
    <w:semiHidden/>
    <w:rsid w:val="00B8103B"/>
    <w:rPr>
      <w:b/>
      <w:bCs/>
      <w:lang w:eastAsia="ja-JP"/>
    </w:rPr>
  </w:style>
  <w:style w:type="character" w:styleId="Textodelmarcadordeposicin">
    <w:name w:val="Placeholder Text"/>
    <w:basedOn w:val="Fuentedeprrafopredeter"/>
    <w:uiPriority w:val="99"/>
    <w:semiHidden/>
    <w:rsid w:val="009C1C08"/>
    <w:rPr>
      <w:color w:val="808080"/>
    </w:rPr>
  </w:style>
  <w:style w:type="paragraph" w:styleId="Sinespaciado">
    <w:name w:val="No Spacing"/>
    <w:uiPriority w:val="1"/>
    <w:qFormat/>
    <w:rsid w:val="000D5F7D"/>
    <w:rPr>
      <w:sz w:val="24"/>
      <w:szCs w:val="24"/>
      <w:lang w:val="de-DE" w:eastAsia="ja-JP"/>
    </w:rPr>
  </w:style>
  <w:style w:type="character" w:styleId="Textoennegrita">
    <w:name w:val="Strong"/>
    <w:basedOn w:val="Fuentedeprrafopredeter"/>
    <w:uiPriority w:val="22"/>
    <w:qFormat/>
    <w:rsid w:val="00A95E06"/>
    <w:rPr>
      <w:b/>
      <w:bCs/>
    </w:rPr>
  </w:style>
  <w:style w:type="paragraph" w:styleId="Subttulo">
    <w:name w:val="Subtitle"/>
    <w:basedOn w:val="Normal"/>
    <w:next w:val="Normal"/>
    <w:link w:val="SubttuloCar"/>
    <w:uiPriority w:val="11"/>
    <w:qFormat/>
    <w:rsid w:val="00A95E06"/>
    <w:pPr>
      <w:numPr>
        <w:ilvl w:val="1"/>
      </w:numPr>
      <w:spacing w:after="160"/>
    </w:pPr>
    <w:rPr>
      <w:rFonts w:asciiTheme="minorHAnsi" w:eastAsiaTheme="minorEastAsia" w:hAnsiTheme="minorHAnsi" w:cstheme="minorBidi"/>
      <w:color w:val="5A5A5A" w:themeColor="text1" w:themeTint="A5"/>
      <w:spacing w:val="15"/>
      <w:sz w:val="22"/>
      <w:szCs w:val="22"/>
      <w:lang w:val="de-DE" w:eastAsia="ja-JP"/>
    </w:rPr>
  </w:style>
  <w:style w:type="character" w:customStyle="1" w:styleId="SubttuloCar">
    <w:name w:val="Subtítulo Car"/>
    <w:basedOn w:val="Fuentedeprrafopredeter"/>
    <w:link w:val="Subttulo"/>
    <w:uiPriority w:val="11"/>
    <w:rsid w:val="00A95E06"/>
    <w:rPr>
      <w:rFonts w:asciiTheme="minorHAnsi" w:eastAsiaTheme="minorEastAsia" w:hAnsiTheme="minorHAnsi" w:cstheme="minorBidi"/>
      <w:color w:val="5A5A5A" w:themeColor="text1" w:themeTint="A5"/>
      <w:spacing w:val="15"/>
      <w:sz w:val="22"/>
      <w:szCs w:val="22"/>
      <w:lang w:val="de-DE" w:eastAsia="ja-JP"/>
    </w:rPr>
  </w:style>
  <w:style w:type="paragraph" w:styleId="Ttulo">
    <w:name w:val="Title"/>
    <w:basedOn w:val="Normal"/>
    <w:next w:val="Normal"/>
    <w:link w:val="TtuloCar"/>
    <w:uiPriority w:val="10"/>
    <w:qFormat/>
    <w:rsid w:val="00A95E06"/>
    <w:pPr>
      <w:contextualSpacing/>
    </w:pPr>
    <w:rPr>
      <w:rFonts w:asciiTheme="majorHAnsi" w:eastAsiaTheme="majorEastAsia" w:hAnsiTheme="majorHAnsi" w:cstheme="majorBidi"/>
      <w:spacing w:val="-10"/>
      <w:kern w:val="28"/>
      <w:sz w:val="56"/>
      <w:szCs w:val="56"/>
      <w:lang w:val="de-DE" w:eastAsia="ja-JP"/>
    </w:rPr>
  </w:style>
  <w:style w:type="character" w:customStyle="1" w:styleId="TtuloCar">
    <w:name w:val="Título Car"/>
    <w:basedOn w:val="Fuentedeprrafopredeter"/>
    <w:link w:val="Ttulo"/>
    <w:uiPriority w:val="10"/>
    <w:rsid w:val="00A95E06"/>
    <w:rPr>
      <w:rFonts w:asciiTheme="majorHAnsi" w:eastAsiaTheme="majorEastAsia" w:hAnsiTheme="majorHAnsi" w:cstheme="majorBidi"/>
      <w:spacing w:val="-10"/>
      <w:kern w:val="28"/>
      <w:sz w:val="56"/>
      <w:szCs w:val="56"/>
      <w:lang w:val="de-DE" w:eastAsia="ja-JP"/>
    </w:rPr>
  </w:style>
  <w:style w:type="paragraph" w:styleId="Revisin">
    <w:name w:val="Revision"/>
    <w:hidden/>
    <w:uiPriority w:val="99"/>
    <w:semiHidden/>
    <w:rsid w:val="00CE61E6"/>
    <w:rPr>
      <w:sz w:val="24"/>
      <w:szCs w:val="24"/>
      <w:lang w:val="de-DE"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sv-SE"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D75"/>
    <w:rPr>
      <w:rFonts w:eastAsia="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eastAsia="MS Mincho" w:hAnsi="Arial"/>
      <w:b/>
      <w:sz w:val="32"/>
      <w:szCs w:val="28"/>
      <w:lang w:val="de-DE" w:eastAsia="ja-JP"/>
    </w:rPr>
  </w:style>
  <w:style w:type="paragraph" w:customStyle="1" w:styleId="Authors">
    <w:name w:val="Authors"/>
    <w:basedOn w:val="Normal"/>
    <w:qFormat/>
    <w:rsid w:val="00656634"/>
    <w:pPr>
      <w:spacing w:before="120" w:after="120" w:line="320" w:lineRule="exact"/>
    </w:pPr>
    <w:rPr>
      <w:rFonts w:ascii="Arial" w:eastAsia="MS Mincho" w:hAnsi="Arial"/>
      <w:sz w:val="22"/>
      <w:lang w:val="en-GB" w:eastAsia="ja-JP"/>
    </w:rPr>
  </w:style>
  <w:style w:type="paragraph" w:customStyle="1" w:styleId="Dedication">
    <w:name w:val="Dedication"/>
    <w:basedOn w:val="Normal"/>
    <w:qFormat/>
    <w:rsid w:val="00D80821"/>
    <w:pPr>
      <w:spacing w:before="230" w:after="360" w:line="230" w:lineRule="exact"/>
    </w:pPr>
    <w:rPr>
      <w:rFonts w:ascii="Arial" w:eastAsia="MS Mincho" w:hAnsi="Arial"/>
      <w:sz w:val="17"/>
      <w:lang w:val="de-DE" w:eastAsia="ja-JP"/>
    </w:rPr>
  </w:style>
  <w:style w:type="paragraph" w:customStyle="1" w:styleId="P1withoutIndendation">
    <w:name w:val="P1_without_Indendation"/>
    <w:basedOn w:val="Normal"/>
    <w:qFormat/>
    <w:rsid w:val="008D3292"/>
    <w:pPr>
      <w:spacing w:line="225" w:lineRule="exact"/>
      <w:jc w:val="both"/>
    </w:pPr>
    <w:rPr>
      <w:rFonts w:ascii="Arial" w:eastAsia="MS Mincho" w:hAnsi="Arial"/>
      <w:sz w:val="17"/>
      <w:lang w:val="de-DE" w:eastAsia="ja-JP"/>
    </w:rPr>
  </w:style>
  <w:style w:type="paragraph" w:customStyle="1" w:styleId="History">
    <w:name w:val="History"/>
    <w:basedOn w:val="Normal"/>
    <w:rsid w:val="00713548"/>
    <w:pPr>
      <w:spacing w:before="230" w:after="460" w:line="180" w:lineRule="exact"/>
    </w:pPr>
    <w:rPr>
      <w:rFonts w:ascii="Arial" w:eastAsia="MS Mincho" w:hAnsi="Arial"/>
      <w:sz w:val="14"/>
      <w:szCs w:val="16"/>
      <w:lang w:val="de-DE" w:eastAsia="ja-JP"/>
    </w:rPr>
  </w:style>
  <w:style w:type="paragraph" w:customStyle="1" w:styleId="Adress">
    <w:name w:val="Adress"/>
    <w:basedOn w:val="Normal"/>
    <w:qFormat/>
    <w:rsid w:val="0095126A"/>
    <w:pPr>
      <w:spacing w:line="180" w:lineRule="exact"/>
      <w:ind w:left="425" w:hanging="425"/>
    </w:pPr>
    <w:rPr>
      <w:rFonts w:ascii="Arial" w:eastAsia="MS Mincho" w:hAnsi="Arial"/>
      <w:sz w:val="14"/>
      <w:szCs w:val="20"/>
      <w:lang w:val="de-DE" w:eastAsia="ja-JP"/>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eastAsia="MS Mincho" w:hAnsi="Arial"/>
      <w:sz w:val="14"/>
      <w:szCs w:val="14"/>
      <w:lang w:val="en-GB" w:eastAsia="ja-JP"/>
    </w:rPr>
  </w:style>
  <w:style w:type="paragraph" w:customStyle="1" w:styleId="ColumnTitle">
    <w:name w:val="ColumnTitle"/>
    <w:basedOn w:val="Normal"/>
    <w:rsid w:val="005B15A7"/>
    <w:pPr>
      <w:pBdr>
        <w:bottom w:val="single" w:sz="36" w:space="1" w:color="DDDDDD"/>
      </w:pBdr>
      <w:spacing w:after="320"/>
      <w:jc w:val="right"/>
    </w:pPr>
    <w:rPr>
      <w:rFonts w:ascii="Arial" w:eastAsia="MS Mincho" w:hAnsi="Arial" w:cs="Arial"/>
      <w:b/>
      <w:color w:val="C0C0C0"/>
      <w:sz w:val="36"/>
      <w:szCs w:val="36"/>
      <w:lang w:val="en-GB" w:eastAsia="ja-JP"/>
    </w:rPr>
  </w:style>
  <w:style w:type="paragraph" w:customStyle="1" w:styleId="ExperimentalSection">
    <w:name w:val="ExperimentalSection"/>
    <w:basedOn w:val="Normal"/>
    <w:qFormat/>
    <w:rsid w:val="00985D3C"/>
    <w:pPr>
      <w:spacing w:after="240" w:line="200" w:lineRule="exact"/>
      <w:jc w:val="both"/>
    </w:pPr>
    <w:rPr>
      <w:rFonts w:ascii="Arial" w:eastAsia="MS Mincho" w:hAnsi="Arial"/>
      <w:sz w:val="15"/>
      <w:szCs w:val="14"/>
      <w:lang w:val="en-GB" w:eastAsia="ja-JP"/>
    </w:rPr>
  </w:style>
  <w:style w:type="paragraph" w:customStyle="1" w:styleId="HExperimentalSection">
    <w:name w:val="HExperimental_Section"/>
    <w:basedOn w:val="Normal"/>
    <w:autoRedefine/>
    <w:qFormat/>
    <w:rsid w:val="00955B6D"/>
    <w:pPr>
      <w:spacing w:before="460" w:after="230" w:line="230" w:lineRule="atLeast"/>
    </w:pPr>
    <w:rPr>
      <w:rFonts w:ascii="Arial" w:eastAsia="MS Mincho" w:hAnsi="Arial"/>
      <w:b/>
      <w:sz w:val="22"/>
      <w:szCs w:val="20"/>
      <w:lang w:val="de-DE" w:eastAsia="ja-JP"/>
    </w:rPr>
  </w:style>
  <w:style w:type="paragraph" w:customStyle="1" w:styleId="SchemeCaption">
    <w:name w:val="SchemeCaption"/>
    <w:basedOn w:val="Normal"/>
    <w:rsid w:val="00BD505D"/>
    <w:pPr>
      <w:spacing w:before="230" w:after="460" w:line="180" w:lineRule="exact"/>
      <w:jc w:val="both"/>
    </w:pPr>
    <w:rPr>
      <w:rFonts w:ascii="Arial" w:eastAsia="MS Mincho" w:hAnsi="Arial"/>
      <w:sz w:val="14"/>
      <w:szCs w:val="14"/>
      <w:lang w:val="en-GB" w:eastAsia="ja-JP"/>
    </w:rPr>
  </w:style>
  <w:style w:type="paragraph" w:customStyle="1" w:styleId="FigureCaption">
    <w:name w:val="FigureCaption"/>
    <w:basedOn w:val="Normal"/>
    <w:rsid w:val="00BD505D"/>
    <w:pPr>
      <w:spacing w:before="230" w:after="460" w:line="180" w:lineRule="exact"/>
      <w:jc w:val="both"/>
    </w:pPr>
    <w:rPr>
      <w:rFonts w:ascii="Arial" w:eastAsia="MS Mincho" w:hAnsi="Arial"/>
      <w:sz w:val="14"/>
      <w:szCs w:val="14"/>
      <w:lang w:val="en-GB" w:eastAsia="ja-JP"/>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eastAsia="MS Mincho" w:hAnsi="Arial"/>
      <w:sz w:val="14"/>
      <w:szCs w:val="14"/>
      <w:lang w:val="en-GB" w:eastAsia="ja-JP"/>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eastAsia="MS Mincho" w:hAnsi="Arial"/>
      <w:sz w:val="17"/>
      <w:szCs w:val="20"/>
      <w:lang w:val="en-GB" w:eastAsia="ja-JP"/>
    </w:rPr>
  </w:style>
  <w:style w:type="paragraph" w:customStyle="1" w:styleId="ManuscriptID">
    <w:name w:val="ManuscriptID"/>
    <w:basedOn w:val="Normal"/>
    <w:qFormat/>
    <w:rsid w:val="00EB27E9"/>
    <w:pPr>
      <w:spacing w:before="220" w:line="230" w:lineRule="exact"/>
    </w:pPr>
    <w:rPr>
      <w:rFonts w:ascii="Arial" w:eastAsia="MS Mincho" w:hAnsi="Arial"/>
      <w:b/>
      <w:sz w:val="17"/>
      <w:szCs w:val="15"/>
      <w:lang w:val="en-GB" w:eastAsia="ja-JP"/>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eastAsia="MS Mincho" w:hAnsi="Arial"/>
      <w:b/>
      <w:sz w:val="22"/>
      <w:lang w:val="en-GB" w:eastAsia="ja-JP"/>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eastAsia="MS Mincho" w:hAnsi="Arial"/>
      <w:b/>
      <w:i/>
      <w:color w:val="FFFFFF"/>
      <w:sz w:val="21"/>
      <w:szCs w:val="18"/>
      <w:lang w:val="en-GB" w:eastAsia="ja-JP"/>
    </w:rPr>
  </w:style>
  <w:style w:type="paragraph" w:customStyle="1" w:styleId="GAAuthors">
    <w:name w:val="GAAuthors"/>
    <w:basedOn w:val="Normal"/>
    <w:rsid w:val="000650AB"/>
    <w:pPr>
      <w:spacing w:before="360" w:after="60" w:line="220" w:lineRule="exact"/>
    </w:pPr>
    <w:rPr>
      <w:rFonts w:eastAsia="MS Mincho"/>
      <w:b/>
      <w:sz w:val="18"/>
      <w:szCs w:val="20"/>
      <w:lang w:val="en-GB" w:eastAsia="ja-JP"/>
    </w:rPr>
  </w:style>
  <w:style w:type="paragraph" w:customStyle="1" w:styleId="GACatchPhrase">
    <w:name w:val="GACatchPhrase"/>
    <w:basedOn w:val="Normal"/>
    <w:rsid w:val="000650AB"/>
    <w:pPr>
      <w:spacing w:before="40"/>
      <w:jc w:val="right"/>
    </w:pPr>
    <w:rPr>
      <w:rFonts w:eastAsia="MS Mincho" w:cs="Arial"/>
      <w:b/>
      <w:color w:val="008080"/>
      <w:sz w:val="18"/>
      <w:szCs w:val="16"/>
      <w:lang w:val="en-GB" w:eastAsia="ja-JP"/>
    </w:rPr>
  </w:style>
  <w:style w:type="paragraph" w:customStyle="1" w:styleId="GAText">
    <w:name w:val="GAText"/>
    <w:basedOn w:val="Normal"/>
    <w:rsid w:val="000650AB"/>
    <w:pPr>
      <w:spacing w:before="120" w:line="220" w:lineRule="exact"/>
    </w:pPr>
    <w:rPr>
      <w:rFonts w:eastAsia="MS Mincho"/>
      <w:color w:val="000000"/>
      <w:sz w:val="18"/>
      <w:lang w:val="de-DE" w:eastAsia="ja-JP"/>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eastAsia="MS Mincho" w:hAnsi="Arial"/>
      <w:b/>
      <w:i/>
      <w:sz w:val="17"/>
      <w:lang w:val="de-DE" w:eastAsia="ja-JP"/>
    </w:rPr>
  </w:style>
  <w:style w:type="paragraph" w:styleId="Encabezado">
    <w:name w:val="header"/>
    <w:basedOn w:val="Normal"/>
    <w:link w:val="EncabezadoCar"/>
    <w:uiPriority w:val="99"/>
    <w:unhideWhenUsed/>
    <w:rsid w:val="001E2F1C"/>
    <w:pPr>
      <w:tabs>
        <w:tab w:val="center" w:pos="4703"/>
        <w:tab w:val="right" w:pos="9406"/>
      </w:tabs>
    </w:pPr>
    <w:rPr>
      <w:rFonts w:eastAsia="MS Mincho"/>
      <w:lang w:val="de-DE" w:eastAsia="ja-JP"/>
    </w:rPr>
  </w:style>
  <w:style w:type="character" w:customStyle="1" w:styleId="EncabezadoCar">
    <w:name w:val="Encabezado Car"/>
    <w:link w:val="Encabezado"/>
    <w:uiPriority w:val="99"/>
    <w:rsid w:val="001E2F1C"/>
    <w:rPr>
      <w:sz w:val="24"/>
      <w:szCs w:val="24"/>
      <w:lang w:val="de-DE" w:eastAsia="ja-JP" w:bidi="ar-SA"/>
    </w:rPr>
  </w:style>
  <w:style w:type="paragraph" w:styleId="Piedepgina">
    <w:name w:val="footer"/>
    <w:basedOn w:val="Normal"/>
    <w:link w:val="PiedepginaCar"/>
    <w:uiPriority w:val="99"/>
    <w:unhideWhenUsed/>
    <w:rsid w:val="001E2F1C"/>
    <w:pPr>
      <w:tabs>
        <w:tab w:val="center" w:pos="4703"/>
        <w:tab w:val="right" w:pos="9406"/>
      </w:tabs>
    </w:pPr>
    <w:rPr>
      <w:rFonts w:eastAsia="MS Mincho"/>
      <w:lang w:val="de-DE" w:eastAsia="ja-JP"/>
    </w:rPr>
  </w:style>
  <w:style w:type="character" w:customStyle="1" w:styleId="PiedepginaCar">
    <w:name w:val="Pie de página Car"/>
    <w:link w:val="Piedepgina"/>
    <w:uiPriority w:val="99"/>
    <w:rsid w:val="001E2F1C"/>
    <w:rPr>
      <w:sz w:val="24"/>
      <w:szCs w:val="24"/>
      <w:lang w:val="de-DE" w:eastAsia="ja-JP" w:bidi="ar-SA"/>
    </w:rPr>
  </w:style>
  <w:style w:type="paragraph" w:styleId="Textodeglobo">
    <w:name w:val="Balloon Text"/>
    <w:basedOn w:val="Normal"/>
    <w:link w:val="TextodegloboCar"/>
    <w:uiPriority w:val="99"/>
    <w:semiHidden/>
    <w:unhideWhenUsed/>
    <w:rsid w:val="00EE7426"/>
    <w:rPr>
      <w:rFonts w:ascii="Tahoma" w:eastAsia="MS Mincho" w:hAnsi="Tahoma" w:cs="Tahoma"/>
      <w:sz w:val="16"/>
      <w:szCs w:val="16"/>
      <w:lang w:val="de-DE" w:eastAsia="ja-JP"/>
    </w:rPr>
  </w:style>
  <w:style w:type="character" w:customStyle="1" w:styleId="TextodegloboCar">
    <w:name w:val="Texto de globo Car"/>
    <w:link w:val="Textodeglobo"/>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eastAsia="MS Mincho" w:hAnsi="Arial"/>
      <w:noProof/>
      <w:sz w:val="14"/>
      <w:lang w:val="de-DE" w:eastAsia="ja-JP"/>
    </w:rPr>
  </w:style>
  <w:style w:type="paragraph" w:customStyle="1" w:styleId="Abstract">
    <w:name w:val="Abstract"/>
    <w:basedOn w:val="Normal"/>
    <w:qFormat/>
    <w:rsid w:val="00D80821"/>
    <w:pPr>
      <w:spacing w:after="600" w:line="225" w:lineRule="exact"/>
      <w:jc w:val="both"/>
    </w:pPr>
    <w:rPr>
      <w:rFonts w:ascii="Arial" w:eastAsia="MS Mincho" w:hAnsi="Arial"/>
      <w:sz w:val="16"/>
      <w:szCs w:val="20"/>
      <w:lang w:val="en-GB" w:eastAsia="ja-JP"/>
    </w:rPr>
  </w:style>
  <w:style w:type="paragraph" w:customStyle="1" w:styleId="H1">
    <w:name w:val="H1"/>
    <w:basedOn w:val="Normal"/>
    <w:qFormat/>
    <w:rsid w:val="00C00B45"/>
    <w:pPr>
      <w:spacing w:before="480" w:after="230" w:line="225" w:lineRule="exact"/>
    </w:pPr>
    <w:rPr>
      <w:rFonts w:ascii="Arial" w:eastAsia="MS Mincho" w:hAnsi="Arial"/>
      <w:b/>
      <w:sz w:val="22"/>
      <w:lang w:val="en-GB" w:eastAsia="ja-JP"/>
    </w:rPr>
  </w:style>
  <w:style w:type="paragraph" w:customStyle="1" w:styleId="P1">
    <w:name w:val="P1"/>
    <w:basedOn w:val="P1withoutIndendation"/>
    <w:qFormat/>
    <w:rsid w:val="00D80821"/>
    <w:rPr>
      <w:lang w:val="en-US"/>
    </w:rPr>
  </w:style>
  <w:style w:type="character" w:styleId="Refdecomentario">
    <w:name w:val="annotation reference"/>
    <w:uiPriority w:val="99"/>
    <w:semiHidden/>
    <w:unhideWhenUsed/>
    <w:rsid w:val="005E7379"/>
    <w:rPr>
      <w:sz w:val="16"/>
      <w:szCs w:val="16"/>
    </w:rPr>
  </w:style>
  <w:style w:type="paragraph" w:styleId="Textocomentario">
    <w:name w:val="annotation text"/>
    <w:basedOn w:val="Normal"/>
    <w:link w:val="TextocomentarioCar"/>
    <w:uiPriority w:val="99"/>
    <w:semiHidden/>
    <w:unhideWhenUsed/>
    <w:rsid w:val="005E7379"/>
    <w:rPr>
      <w:rFonts w:eastAsia="MS Mincho"/>
      <w:sz w:val="20"/>
      <w:szCs w:val="20"/>
      <w:lang w:val="de-DE" w:eastAsia="ja-JP"/>
    </w:rPr>
  </w:style>
  <w:style w:type="character" w:customStyle="1" w:styleId="TextocomentarioCar">
    <w:name w:val="Texto comentario Car"/>
    <w:link w:val="Textocomentario"/>
    <w:uiPriority w:val="99"/>
    <w:semiHidden/>
    <w:rsid w:val="005E7379"/>
    <w:rPr>
      <w:lang w:eastAsia="ja-JP"/>
    </w:rPr>
  </w:style>
  <w:style w:type="paragraph" w:customStyle="1" w:styleId="ExperimentalText">
    <w:name w:val="Experimental Text"/>
    <w:basedOn w:val="Normal"/>
    <w:link w:val="ExperimentalTextChar"/>
    <w:rsid w:val="00B5651D"/>
    <w:pPr>
      <w:spacing w:line="480" w:lineRule="auto"/>
    </w:pPr>
    <w:rPr>
      <w:rFonts w:eastAsia="MS Mincho"/>
      <w:lang w:val="en-US" w:eastAsia="ja-JP"/>
    </w:rPr>
  </w:style>
  <w:style w:type="character" w:customStyle="1" w:styleId="ExperimentalTextChar">
    <w:name w:val="Experimental Text Char"/>
    <w:link w:val="ExperimentalText"/>
    <w:rsid w:val="00B5651D"/>
    <w:rPr>
      <w:sz w:val="24"/>
      <w:szCs w:val="24"/>
      <w:lang w:val="en-US" w:eastAsia="ja-JP"/>
    </w:rPr>
  </w:style>
  <w:style w:type="paragraph" w:customStyle="1" w:styleId="MainText">
    <w:name w:val="Main Text"/>
    <w:basedOn w:val="Normal"/>
    <w:link w:val="MainTextChar"/>
    <w:rsid w:val="00AC7236"/>
    <w:pPr>
      <w:spacing w:line="480" w:lineRule="auto"/>
    </w:pPr>
    <w:rPr>
      <w:rFonts w:eastAsia="MS Mincho"/>
      <w:lang w:val="en-US" w:eastAsia="ja-JP"/>
    </w:rPr>
  </w:style>
  <w:style w:type="character" w:customStyle="1" w:styleId="MainTextChar">
    <w:name w:val="Main Text Char"/>
    <w:link w:val="MainText"/>
    <w:rsid w:val="00AC7236"/>
    <w:rPr>
      <w:sz w:val="24"/>
      <w:szCs w:val="24"/>
      <w:lang w:val="en-US" w:eastAsia="ja-JP"/>
    </w:rPr>
  </w:style>
  <w:style w:type="paragraph" w:styleId="Asuntodelcomentario">
    <w:name w:val="annotation subject"/>
    <w:basedOn w:val="Textocomentario"/>
    <w:next w:val="Textocomentario"/>
    <w:link w:val="AsuntodelcomentarioCar"/>
    <w:uiPriority w:val="99"/>
    <w:semiHidden/>
    <w:unhideWhenUsed/>
    <w:rsid w:val="00B8103B"/>
    <w:rPr>
      <w:b/>
      <w:bCs/>
    </w:rPr>
  </w:style>
  <w:style w:type="character" w:customStyle="1" w:styleId="AsuntodelcomentarioCar">
    <w:name w:val="Asunto del comentario Car"/>
    <w:link w:val="Asuntodelcomentario"/>
    <w:uiPriority w:val="99"/>
    <w:semiHidden/>
    <w:rsid w:val="00B8103B"/>
    <w:rPr>
      <w:b/>
      <w:bCs/>
      <w:lang w:eastAsia="ja-JP"/>
    </w:rPr>
  </w:style>
  <w:style w:type="character" w:styleId="Textodelmarcadordeposicin">
    <w:name w:val="Placeholder Text"/>
    <w:basedOn w:val="Fuentedeprrafopredeter"/>
    <w:uiPriority w:val="99"/>
    <w:semiHidden/>
    <w:rsid w:val="009C1C08"/>
    <w:rPr>
      <w:color w:val="808080"/>
    </w:rPr>
  </w:style>
  <w:style w:type="paragraph" w:styleId="Sinespaciado">
    <w:name w:val="No Spacing"/>
    <w:uiPriority w:val="1"/>
    <w:qFormat/>
    <w:rsid w:val="000D5F7D"/>
    <w:rPr>
      <w:sz w:val="24"/>
      <w:szCs w:val="24"/>
      <w:lang w:val="de-DE" w:eastAsia="ja-JP"/>
    </w:rPr>
  </w:style>
  <w:style w:type="character" w:styleId="Textoennegrita">
    <w:name w:val="Strong"/>
    <w:basedOn w:val="Fuentedeprrafopredeter"/>
    <w:uiPriority w:val="22"/>
    <w:qFormat/>
    <w:rsid w:val="00A95E06"/>
    <w:rPr>
      <w:b/>
      <w:bCs/>
    </w:rPr>
  </w:style>
  <w:style w:type="paragraph" w:styleId="Subttulo">
    <w:name w:val="Subtitle"/>
    <w:basedOn w:val="Normal"/>
    <w:next w:val="Normal"/>
    <w:link w:val="SubttuloCar"/>
    <w:uiPriority w:val="11"/>
    <w:qFormat/>
    <w:rsid w:val="00A95E06"/>
    <w:pPr>
      <w:numPr>
        <w:ilvl w:val="1"/>
      </w:numPr>
      <w:spacing w:after="160"/>
    </w:pPr>
    <w:rPr>
      <w:rFonts w:asciiTheme="minorHAnsi" w:eastAsiaTheme="minorEastAsia" w:hAnsiTheme="minorHAnsi" w:cstheme="minorBidi"/>
      <w:color w:val="5A5A5A" w:themeColor="text1" w:themeTint="A5"/>
      <w:spacing w:val="15"/>
      <w:sz w:val="22"/>
      <w:szCs w:val="22"/>
      <w:lang w:val="de-DE" w:eastAsia="ja-JP"/>
    </w:rPr>
  </w:style>
  <w:style w:type="character" w:customStyle="1" w:styleId="SubttuloCar">
    <w:name w:val="Subtítulo Car"/>
    <w:basedOn w:val="Fuentedeprrafopredeter"/>
    <w:link w:val="Subttulo"/>
    <w:uiPriority w:val="11"/>
    <w:rsid w:val="00A95E06"/>
    <w:rPr>
      <w:rFonts w:asciiTheme="minorHAnsi" w:eastAsiaTheme="minorEastAsia" w:hAnsiTheme="minorHAnsi" w:cstheme="minorBidi"/>
      <w:color w:val="5A5A5A" w:themeColor="text1" w:themeTint="A5"/>
      <w:spacing w:val="15"/>
      <w:sz w:val="22"/>
      <w:szCs w:val="22"/>
      <w:lang w:val="de-DE" w:eastAsia="ja-JP"/>
    </w:rPr>
  </w:style>
  <w:style w:type="paragraph" w:styleId="Ttulo">
    <w:name w:val="Title"/>
    <w:basedOn w:val="Normal"/>
    <w:next w:val="Normal"/>
    <w:link w:val="TtuloCar"/>
    <w:uiPriority w:val="10"/>
    <w:qFormat/>
    <w:rsid w:val="00A95E06"/>
    <w:pPr>
      <w:contextualSpacing/>
    </w:pPr>
    <w:rPr>
      <w:rFonts w:asciiTheme="majorHAnsi" w:eastAsiaTheme="majorEastAsia" w:hAnsiTheme="majorHAnsi" w:cstheme="majorBidi"/>
      <w:spacing w:val="-10"/>
      <w:kern w:val="28"/>
      <w:sz w:val="56"/>
      <w:szCs w:val="56"/>
      <w:lang w:val="de-DE" w:eastAsia="ja-JP"/>
    </w:rPr>
  </w:style>
  <w:style w:type="character" w:customStyle="1" w:styleId="TtuloCar">
    <w:name w:val="Título Car"/>
    <w:basedOn w:val="Fuentedeprrafopredeter"/>
    <w:link w:val="Ttulo"/>
    <w:uiPriority w:val="10"/>
    <w:rsid w:val="00A95E06"/>
    <w:rPr>
      <w:rFonts w:asciiTheme="majorHAnsi" w:eastAsiaTheme="majorEastAsia" w:hAnsiTheme="majorHAnsi" w:cstheme="majorBidi"/>
      <w:spacing w:val="-10"/>
      <w:kern w:val="28"/>
      <w:sz w:val="56"/>
      <w:szCs w:val="56"/>
      <w:lang w:val="de-DE" w:eastAsia="ja-JP"/>
    </w:rPr>
  </w:style>
  <w:style w:type="paragraph" w:styleId="Revisin">
    <w:name w:val="Revision"/>
    <w:hidden/>
    <w:uiPriority w:val="99"/>
    <w:semiHidden/>
    <w:rsid w:val="00CE61E6"/>
    <w:rPr>
      <w:sz w:val="24"/>
      <w:szCs w:val="24"/>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82187">
      <w:bodyDiv w:val="1"/>
      <w:marLeft w:val="0"/>
      <w:marRight w:val="0"/>
      <w:marTop w:val="0"/>
      <w:marBottom w:val="0"/>
      <w:divBdr>
        <w:top w:val="none" w:sz="0" w:space="0" w:color="auto"/>
        <w:left w:val="none" w:sz="0" w:space="0" w:color="auto"/>
        <w:bottom w:val="none" w:sz="0" w:space="0" w:color="auto"/>
        <w:right w:val="none" w:sz="0" w:space="0" w:color="auto"/>
      </w:divBdr>
      <w:divsChild>
        <w:div w:id="958802534">
          <w:marLeft w:val="640"/>
          <w:marRight w:val="0"/>
          <w:marTop w:val="0"/>
          <w:marBottom w:val="0"/>
          <w:divBdr>
            <w:top w:val="none" w:sz="0" w:space="0" w:color="auto"/>
            <w:left w:val="none" w:sz="0" w:space="0" w:color="auto"/>
            <w:bottom w:val="none" w:sz="0" w:space="0" w:color="auto"/>
            <w:right w:val="none" w:sz="0" w:space="0" w:color="auto"/>
          </w:divBdr>
        </w:div>
        <w:div w:id="611867296">
          <w:marLeft w:val="640"/>
          <w:marRight w:val="0"/>
          <w:marTop w:val="0"/>
          <w:marBottom w:val="0"/>
          <w:divBdr>
            <w:top w:val="none" w:sz="0" w:space="0" w:color="auto"/>
            <w:left w:val="none" w:sz="0" w:space="0" w:color="auto"/>
            <w:bottom w:val="none" w:sz="0" w:space="0" w:color="auto"/>
            <w:right w:val="none" w:sz="0" w:space="0" w:color="auto"/>
          </w:divBdr>
        </w:div>
        <w:div w:id="1368606920">
          <w:marLeft w:val="640"/>
          <w:marRight w:val="0"/>
          <w:marTop w:val="0"/>
          <w:marBottom w:val="0"/>
          <w:divBdr>
            <w:top w:val="none" w:sz="0" w:space="0" w:color="auto"/>
            <w:left w:val="none" w:sz="0" w:space="0" w:color="auto"/>
            <w:bottom w:val="none" w:sz="0" w:space="0" w:color="auto"/>
            <w:right w:val="none" w:sz="0" w:space="0" w:color="auto"/>
          </w:divBdr>
        </w:div>
        <w:div w:id="878856922">
          <w:marLeft w:val="640"/>
          <w:marRight w:val="0"/>
          <w:marTop w:val="0"/>
          <w:marBottom w:val="0"/>
          <w:divBdr>
            <w:top w:val="none" w:sz="0" w:space="0" w:color="auto"/>
            <w:left w:val="none" w:sz="0" w:space="0" w:color="auto"/>
            <w:bottom w:val="none" w:sz="0" w:space="0" w:color="auto"/>
            <w:right w:val="none" w:sz="0" w:space="0" w:color="auto"/>
          </w:divBdr>
        </w:div>
        <w:div w:id="488862260">
          <w:marLeft w:val="640"/>
          <w:marRight w:val="0"/>
          <w:marTop w:val="0"/>
          <w:marBottom w:val="0"/>
          <w:divBdr>
            <w:top w:val="none" w:sz="0" w:space="0" w:color="auto"/>
            <w:left w:val="none" w:sz="0" w:space="0" w:color="auto"/>
            <w:bottom w:val="none" w:sz="0" w:space="0" w:color="auto"/>
            <w:right w:val="none" w:sz="0" w:space="0" w:color="auto"/>
          </w:divBdr>
        </w:div>
        <w:div w:id="1678312639">
          <w:marLeft w:val="640"/>
          <w:marRight w:val="0"/>
          <w:marTop w:val="0"/>
          <w:marBottom w:val="0"/>
          <w:divBdr>
            <w:top w:val="none" w:sz="0" w:space="0" w:color="auto"/>
            <w:left w:val="none" w:sz="0" w:space="0" w:color="auto"/>
            <w:bottom w:val="none" w:sz="0" w:space="0" w:color="auto"/>
            <w:right w:val="none" w:sz="0" w:space="0" w:color="auto"/>
          </w:divBdr>
        </w:div>
        <w:div w:id="779029991">
          <w:marLeft w:val="640"/>
          <w:marRight w:val="0"/>
          <w:marTop w:val="0"/>
          <w:marBottom w:val="0"/>
          <w:divBdr>
            <w:top w:val="none" w:sz="0" w:space="0" w:color="auto"/>
            <w:left w:val="none" w:sz="0" w:space="0" w:color="auto"/>
            <w:bottom w:val="none" w:sz="0" w:space="0" w:color="auto"/>
            <w:right w:val="none" w:sz="0" w:space="0" w:color="auto"/>
          </w:divBdr>
        </w:div>
        <w:div w:id="1442528075">
          <w:marLeft w:val="640"/>
          <w:marRight w:val="0"/>
          <w:marTop w:val="0"/>
          <w:marBottom w:val="0"/>
          <w:divBdr>
            <w:top w:val="none" w:sz="0" w:space="0" w:color="auto"/>
            <w:left w:val="none" w:sz="0" w:space="0" w:color="auto"/>
            <w:bottom w:val="none" w:sz="0" w:space="0" w:color="auto"/>
            <w:right w:val="none" w:sz="0" w:space="0" w:color="auto"/>
          </w:divBdr>
        </w:div>
        <w:div w:id="1010762833">
          <w:marLeft w:val="640"/>
          <w:marRight w:val="0"/>
          <w:marTop w:val="0"/>
          <w:marBottom w:val="0"/>
          <w:divBdr>
            <w:top w:val="none" w:sz="0" w:space="0" w:color="auto"/>
            <w:left w:val="none" w:sz="0" w:space="0" w:color="auto"/>
            <w:bottom w:val="none" w:sz="0" w:space="0" w:color="auto"/>
            <w:right w:val="none" w:sz="0" w:space="0" w:color="auto"/>
          </w:divBdr>
        </w:div>
        <w:div w:id="256064375">
          <w:marLeft w:val="640"/>
          <w:marRight w:val="0"/>
          <w:marTop w:val="0"/>
          <w:marBottom w:val="0"/>
          <w:divBdr>
            <w:top w:val="none" w:sz="0" w:space="0" w:color="auto"/>
            <w:left w:val="none" w:sz="0" w:space="0" w:color="auto"/>
            <w:bottom w:val="none" w:sz="0" w:space="0" w:color="auto"/>
            <w:right w:val="none" w:sz="0" w:space="0" w:color="auto"/>
          </w:divBdr>
        </w:div>
        <w:div w:id="1764297122">
          <w:marLeft w:val="640"/>
          <w:marRight w:val="0"/>
          <w:marTop w:val="0"/>
          <w:marBottom w:val="0"/>
          <w:divBdr>
            <w:top w:val="none" w:sz="0" w:space="0" w:color="auto"/>
            <w:left w:val="none" w:sz="0" w:space="0" w:color="auto"/>
            <w:bottom w:val="none" w:sz="0" w:space="0" w:color="auto"/>
            <w:right w:val="none" w:sz="0" w:space="0" w:color="auto"/>
          </w:divBdr>
        </w:div>
        <w:div w:id="681669374">
          <w:marLeft w:val="640"/>
          <w:marRight w:val="0"/>
          <w:marTop w:val="0"/>
          <w:marBottom w:val="0"/>
          <w:divBdr>
            <w:top w:val="none" w:sz="0" w:space="0" w:color="auto"/>
            <w:left w:val="none" w:sz="0" w:space="0" w:color="auto"/>
            <w:bottom w:val="none" w:sz="0" w:space="0" w:color="auto"/>
            <w:right w:val="none" w:sz="0" w:space="0" w:color="auto"/>
          </w:divBdr>
        </w:div>
        <w:div w:id="655719398">
          <w:marLeft w:val="640"/>
          <w:marRight w:val="0"/>
          <w:marTop w:val="0"/>
          <w:marBottom w:val="0"/>
          <w:divBdr>
            <w:top w:val="none" w:sz="0" w:space="0" w:color="auto"/>
            <w:left w:val="none" w:sz="0" w:space="0" w:color="auto"/>
            <w:bottom w:val="none" w:sz="0" w:space="0" w:color="auto"/>
            <w:right w:val="none" w:sz="0" w:space="0" w:color="auto"/>
          </w:divBdr>
        </w:div>
        <w:div w:id="1186872703">
          <w:marLeft w:val="640"/>
          <w:marRight w:val="0"/>
          <w:marTop w:val="0"/>
          <w:marBottom w:val="0"/>
          <w:divBdr>
            <w:top w:val="none" w:sz="0" w:space="0" w:color="auto"/>
            <w:left w:val="none" w:sz="0" w:space="0" w:color="auto"/>
            <w:bottom w:val="none" w:sz="0" w:space="0" w:color="auto"/>
            <w:right w:val="none" w:sz="0" w:space="0" w:color="auto"/>
          </w:divBdr>
        </w:div>
        <w:div w:id="1523472034">
          <w:marLeft w:val="640"/>
          <w:marRight w:val="0"/>
          <w:marTop w:val="0"/>
          <w:marBottom w:val="0"/>
          <w:divBdr>
            <w:top w:val="none" w:sz="0" w:space="0" w:color="auto"/>
            <w:left w:val="none" w:sz="0" w:space="0" w:color="auto"/>
            <w:bottom w:val="none" w:sz="0" w:space="0" w:color="auto"/>
            <w:right w:val="none" w:sz="0" w:space="0" w:color="auto"/>
          </w:divBdr>
        </w:div>
        <w:div w:id="947197460">
          <w:marLeft w:val="640"/>
          <w:marRight w:val="0"/>
          <w:marTop w:val="0"/>
          <w:marBottom w:val="0"/>
          <w:divBdr>
            <w:top w:val="none" w:sz="0" w:space="0" w:color="auto"/>
            <w:left w:val="none" w:sz="0" w:space="0" w:color="auto"/>
            <w:bottom w:val="none" w:sz="0" w:space="0" w:color="auto"/>
            <w:right w:val="none" w:sz="0" w:space="0" w:color="auto"/>
          </w:divBdr>
        </w:div>
        <w:div w:id="2032871491">
          <w:marLeft w:val="640"/>
          <w:marRight w:val="0"/>
          <w:marTop w:val="0"/>
          <w:marBottom w:val="0"/>
          <w:divBdr>
            <w:top w:val="none" w:sz="0" w:space="0" w:color="auto"/>
            <w:left w:val="none" w:sz="0" w:space="0" w:color="auto"/>
            <w:bottom w:val="none" w:sz="0" w:space="0" w:color="auto"/>
            <w:right w:val="none" w:sz="0" w:space="0" w:color="auto"/>
          </w:divBdr>
        </w:div>
        <w:div w:id="818377849">
          <w:marLeft w:val="640"/>
          <w:marRight w:val="0"/>
          <w:marTop w:val="0"/>
          <w:marBottom w:val="0"/>
          <w:divBdr>
            <w:top w:val="none" w:sz="0" w:space="0" w:color="auto"/>
            <w:left w:val="none" w:sz="0" w:space="0" w:color="auto"/>
            <w:bottom w:val="none" w:sz="0" w:space="0" w:color="auto"/>
            <w:right w:val="none" w:sz="0" w:space="0" w:color="auto"/>
          </w:divBdr>
        </w:div>
        <w:div w:id="49117569">
          <w:marLeft w:val="640"/>
          <w:marRight w:val="0"/>
          <w:marTop w:val="0"/>
          <w:marBottom w:val="0"/>
          <w:divBdr>
            <w:top w:val="none" w:sz="0" w:space="0" w:color="auto"/>
            <w:left w:val="none" w:sz="0" w:space="0" w:color="auto"/>
            <w:bottom w:val="none" w:sz="0" w:space="0" w:color="auto"/>
            <w:right w:val="none" w:sz="0" w:space="0" w:color="auto"/>
          </w:divBdr>
        </w:div>
        <w:div w:id="86198093">
          <w:marLeft w:val="640"/>
          <w:marRight w:val="0"/>
          <w:marTop w:val="0"/>
          <w:marBottom w:val="0"/>
          <w:divBdr>
            <w:top w:val="none" w:sz="0" w:space="0" w:color="auto"/>
            <w:left w:val="none" w:sz="0" w:space="0" w:color="auto"/>
            <w:bottom w:val="none" w:sz="0" w:space="0" w:color="auto"/>
            <w:right w:val="none" w:sz="0" w:space="0" w:color="auto"/>
          </w:divBdr>
        </w:div>
        <w:div w:id="2078093961">
          <w:marLeft w:val="640"/>
          <w:marRight w:val="0"/>
          <w:marTop w:val="0"/>
          <w:marBottom w:val="0"/>
          <w:divBdr>
            <w:top w:val="none" w:sz="0" w:space="0" w:color="auto"/>
            <w:left w:val="none" w:sz="0" w:space="0" w:color="auto"/>
            <w:bottom w:val="none" w:sz="0" w:space="0" w:color="auto"/>
            <w:right w:val="none" w:sz="0" w:space="0" w:color="auto"/>
          </w:divBdr>
        </w:div>
        <w:div w:id="1068574656">
          <w:marLeft w:val="640"/>
          <w:marRight w:val="0"/>
          <w:marTop w:val="0"/>
          <w:marBottom w:val="0"/>
          <w:divBdr>
            <w:top w:val="none" w:sz="0" w:space="0" w:color="auto"/>
            <w:left w:val="none" w:sz="0" w:space="0" w:color="auto"/>
            <w:bottom w:val="none" w:sz="0" w:space="0" w:color="auto"/>
            <w:right w:val="none" w:sz="0" w:space="0" w:color="auto"/>
          </w:divBdr>
        </w:div>
        <w:div w:id="2081903101">
          <w:marLeft w:val="640"/>
          <w:marRight w:val="0"/>
          <w:marTop w:val="0"/>
          <w:marBottom w:val="0"/>
          <w:divBdr>
            <w:top w:val="none" w:sz="0" w:space="0" w:color="auto"/>
            <w:left w:val="none" w:sz="0" w:space="0" w:color="auto"/>
            <w:bottom w:val="none" w:sz="0" w:space="0" w:color="auto"/>
            <w:right w:val="none" w:sz="0" w:space="0" w:color="auto"/>
          </w:divBdr>
        </w:div>
        <w:div w:id="2085905185">
          <w:marLeft w:val="640"/>
          <w:marRight w:val="0"/>
          <w:marTop w:val="0"/>
          <w:marBottom w:val="0"/>
          <w:divBdr>
            <w:top w:val="none" w:sz="0" w:space="0" w:color="auto"/>
            <w:left w:val="none" w:sz="0" w:space="0" w:color="auto"/>
            <w:bottom w:val="none" w:sz="0" w:space="0" w:color="auto"/>
            <w:right w:val="none" w:sz="0" w:space="0" w:color="auto"/>
          </w:divBdr>
        </w:div>
        <w:div w:id="152262966">
          <w:marLeft w:val="640"/>
          <w:marRight w:val="0"/>
          <w:marTop w:val="0"/>
          <w:marBottom w:val="0"/>
          <w:divBdr>
            <w:top w:val="none" w:sz="0" w:space="0" w:color="auto"/>
            <w:left w:val="none" w:sz="0" w:space="0" w:color="auto"/>
            <w:bottom w:val="none" w:sz="0" w:space="0" w:color="auto"/>
            <w:right w:val="none" w:sz="0" w:space="0" w:color="auto"/>
          </w:divBdr>
        </w:div>
        <w:div w:id="34431856">
          <w:marLeft w:val="640"/>
          <w:marRight w:val="0"/>
          <w:marTop w:val="0"/>
          <w:marBottom w:val="0"/>
          <w:divBdr>
            <w:top w:val="none" w:sz="0" w:space="0" w:color="auto"/>
            <w:left w:val="none" w:sz="0" w:space="0" w:color="auto"/>
            <w:bottom w:val="none" w:sz="0" w:space="0" w:color="auto"/>
            <w:right w:val="none" w:sz="0" w:space="0" w:color="auto"/>
          </w:divBdr>
        </w:div>
        <w:div w:id="1908101786">
          <w:marLeft w:val="640"/>
          <w:marRight w:val="0"/>
          <w:marTop w:val="0"/>
          <w:marBottom w:val="0"/>
          <w:divBdr>
            <w:top w:val="none" w:sz="0" w:space="0" w:color="auto"/>
            <w:left w:val="none" w:sz="0" w:space="0" w:color="auto"/>
            <w:bottom w:val="none" w:sz="0" w:space="0" w:color="auto"/>
            <w:right w:val="none" w:sz="0" w:space="0" w:color="auto"/>
          </w:divBdr>
        </w:div>
        <w:div w:id="1931354149">
          <w:marLeft w:val="640"/>
          <w:marRight w:val="0"/>
          <w:marTop w:val="0"/>
          <w:marBottom w:val="0"/>
          <w:divBdr>
            <w:top w:val="none" w:sz="0" w:space="0" w:color="auto"/>
            <w:left w:val="none" w:sz="0" w:space="0" w:color="auto"/>
            <w:bottom w:val="none" w:sz="0" w:space="0" w:color="auto"/>
            <w:right w:val="none" w:sz="0" w:space="0" w:color="auto"/>
          </w:divBdr>
        </w:div>
        <w:div w:id="1274367497">
          <w:marLeft w:val="640"/>
          <w:marRight w:val="0"/>
          <w:marTop w:val="0"/>
          <w:marBottom w:val="0"/>
          <w:divBdr>
            <w:top w:val="none" w:sz="0" w:space="0" w:color="auto"/>
            <w:left w:val="none" w:sz="0" w:space="0" w:color="auto"/>
            <w:bottom w:val="none" w:sz="0" w:space="0" w:color="auto"/>
            <w:right w:val="none" w:sz="0" w:space="0" w:color="auto"/>
          </w:divBdr>
        </w:div>
        <w:div w:id="1055005574">
          <w:marLeft w:val="640"/>
          <w:marRight w:val="0"/>
          <w:marTop w:val="0"/>
          <w:marBottom w:val="0"/>
          <w:divBdr>
            <w:top w:val="none" w:sz="0" w:space="0" w:color="auto"/>
            <w:left w:val="none" w:sz="0" w:space="0" w:color="auto"/>
            <w:bottom w:val="none" w:sz="0" w:space="0" w:color="auto"/>
            <w:right w:val="none" w:sz="0" w:space="0" w:color="auto"/>
          </w:divBdr>
        </w:div>
        <w:div w:id="1676178601">
          <w:marLeft w:val="640"/>
          <w:marRight w:val="0"/>
          <w:marTop w:val="0"/>
          <w:marBottom w:val="0"/>
          <w:divBdr>
            <w:top w:val="none" w:sz="0" w:space="0" w:color="auto"/>
            <w:left w:val="none" w:sz="0" w:space="0" w:color="auto"/>
            <w:bottom w:val="none" w:sz="0" w:space="0" w:color="auto"/>
            <w:right w:val="none" w:sz="0" w:space="0" w:color="auto"/>
          </w:divBdr>
        </w:div>
        <w:div w:id="733041292">
          <w:marLeft w:val="640"/>
          <w:marRight w:val="0"/>
          <w:marTop w:val="0"/>
          <w:marBottom w:val="0"/>
          <w:divBdr>
            <w:top w:val="none" w:sz="0" w:space="0" w:color="auto"/>
            <w:left w:val="none" w:sz="0" w:space="0" w:color="auto"/>
            <w:bottom w:val="none" w:sz="0" w:space="0" w:color="auto"/>
            <w:right w:val="none" w:sz="0" w:space="0" w:color="auto"/>
          </w:divBdr>
        </w:div>
        <w:div w:id="1890145544">
          <w:marLeft w:val="640"/>
          <w:marRight w:val="0"/>
          <w:marTop w:val="0"/>
          <w:marBottom w:val="0"/>
          <w:divBdr>
            <w:top w:val="none" w:sz="0" w:space="0" w:color="auto"/>
            <w:left w:val="none" w:sz="0" w:space="0" w:color="auto"/>
            <w:bottom w:val="none" w:sz="0" w:space="0" w:color="auto"/>
            <w:right w:val="none" w:sz="0" w:space="0" w:color="auto"/>
          </w:divBdr>
        </w:div>
        <w:div w:id="764688760">
          <w:marLeft w:val="640"/>
          <w:marRight w:val="0"/>
          <w:marTop w:val="0"/>
          <w:marBottom w:val="0"/>
          <w:divBdr>
            <w:top w:val="none" w:sz="0" w:space="0" w:color="auto"/>
            <w:left w:val="none" w:sz="0" w:space="0" w:color="auto"/>
            <w:bottom w:val="none" w:sz="0" w:space="0" w:color="auto"/>
            <w:right w:val="none" w:sz="0" w:space="0" w:color="auto"/>
          </w:divBdr>
        </w:div>
        <w:div w:id="1478260261">
          <w:marLeft w:val="640"/>
          <w:marRight w:val="0"/>
          <w:marTop w:val="0"/>
          <w:marBottom w:val="0"/>
          <w:divBdr>
            <w:top w:val="none" w:sz="0" w:space="0" w:color="auto"/>
            <w:left w:val="none" w:sz="0" w:space="0" w:color="auto"/>
            <w:bottom w:val="none" w:sz="0" w:space="0" w:color="auto"/>
            <w:right w:val="none" w:sz="0" w:space="0" w:color="auto"/>
          </w:divBdr>
        </w:div>
        <w:div w:id="82335569">
          <w:marLeft w:val="640"/>
          <w:marRight w:val="0"/>
          <w:marTop w:val="0"/>
          <w:marBottom w:val="0"/>
          <w:divBdr>
            <w:top w:val="none" w:sz="0" w:space="0" w:color="auto"/>
            <w:left w:val="none" w:sz="0" w:space="0" w:color="auto"/>
            <w:bottom w:val="none" w:sz="0" w:space="0" w:color="auto"/>
            <w:right w:val="none" w:sz="0" w:space="0" w:color="auto"/>
          </w:divBdr>
        </w:div>
        <w:div w:id="1808938578">
          <w:marLeft w:val="640"/>
          <w:marRight w:val="0"/>
          <w:marTop w:val="0"/>
          <w:marBottom w:val="0"/>
          <w:divBdr>
            <w:top w:val="none" w:sz="0" w:space="0" w:color="auto"/>
            <w:left w:val="none" w:sz="0" w:space="0" w:color="auto"/>
            <w:bottom w:val="none" w:sz="0" w:space="0" w:color="auto"/>
            <w:right w:val="none" w:sz="0" w:space="0" w:color="auto"/>
          </w:divBdr>
        </w:div>
        <w:div w:id="308483228">
          <w:marLeft w:val="640"/>
          <w:marRight w:val="0"/>
          <w:marTop w:val="0"/>
          <w:marBottom w:val="0"/>
          <w:divBdr>
            <w:top w:val="none" w:sz="0" w:space="0" w:color="auto"/>
            <w:left w:val="none" w:sz="0" w:space="0" w:color="auto"/>
            <w:bottom w:val="none" w:sz="0" w:space="0" w:color="auto"/>
            <w:right w:val="none" w:sz="0" w:space="0" w:color="auto"/>
          </w:divBdr>
        </w:div>
        <w:div w:id="908225581">
          <w:marLeft w:val="640"/>
          <w:marRight w:val="0"/>
          <w:marTop w:val="0"/>
          <w:marBottom w:val="0"/>
          <w:divBdr>
            <w:top w:val="none" w:sz="0" w:space="0" w:color="auto"/>
            <w:left w:val="none" w:sz="0" w:space="0" w:color="auto"/>
            <w:bottom w:val="none" w:sz="0" w:space="0" w:color="auto"/>
            <w:right w:val="none" w:sz="0" w:space="0" w:color="auto"/>
          </w:divBdr>
        </w:div>
        <w:div w:id="504974976">
          <w:marLeft w:val="640"/>
          <w:marRight w:val="0"/>
          <w:marTop w:val="0"/>
          <w:marBottom w:val="0"/>
          <w:divBdr>
            <w:top w:val="none" w:sz="0" w:space="0" w:color="auto"/>
            <w:left w:val="none" w:sz="0" w:space="0" w:color="auto"/>
            <w:bottom w:val="none" w:sz="0" w:space="0" w:color="auto"/>
            <w:right w:val="none" w:sz="0" w:space="0" w:color="auto"/>
          </w:divBdr>
        </w:div>
        <w:div w:id="802960901">
          <w:marLeft w:val="640"/>
          <w:marRight w:val="0"/>
          <w:marTop w:val="0"/>
          <w:marBottom w:val="0"/>
          <w:divBdr>
            <w:top w:val="none" w:sz="0" w:space="0" w:color="auto"/>
            <w:left w:val="none" w:sz="0" w:space="0" w:color="auto"/>
            <w:bottom w:val="none" w:sz="0" w:space="0" w:color="auto"/>
            <w:right w:val="none" w:sz="0" w:space="0" w:color="auto"/>
          </w:divBdr>
        </w:div>
      </w:divsChild>
    </w:div>
    <w:div w:id="39940591">
      <w:bodyDiv w:val="1"/>
      <w:marLeft w:val="0"/>
      <w:marRight w:val="0"/>
      <w:marTop w:val="0"/>
      <w:marBottom w:val="0"/>
      <w:divBdr>
        <w:top w:val="none" w:sz="0" w:space="0" w:color="auto"/>
        <w:left w:val="none" w:sz="0" w:space="0" w:color="auto"/>
        <w:bottom w:val="none" w:sz="0" w:space="0" w:color="auto"/>
        <w:right w:val="none" w:sz="0" w:space="0" w:color="auto"/>
      </w:divBdr>
      <w:divsChild>
        <w:div w:id="704983350">
          <w:marLeft w:val="640"/>
          <w:marRight w:val="0"/>
          <w:marTop w:val="0"/>
          <w:marBottom w:val="0"/>
          <w:divBdr>
            <w:top w:val="none" w:sz="0" w:space="0" w:color="auto"/>
            <w:left w:val="none" w:sz="0" w:space="0" w:color="auto"/>
            <w:bottom w:val="none" w:sz="0" w:space="0" w:color="auto"/>
            <w:right w:val="none" w:sz="0" w:space="0" w:color="auto"/>
          </w:divBdr>
        </w:div>
        <w:div w:id="156775482">
          <w:marLeft w:val="640"/>
          <w:marRight w:val="0"/>
          <w:marTop w:val="0"/>
          <w:marBottom w:val="0"/>
          <w:divBdr>
            <w:top w:val="none" w:sz="0" w:space="0" w:color="auto"/>
            <w:left w:val="none" w:sz="0" w:space="0" w:color="auto"/>
            <w:bottom w:val="none" w:sz="0" w:space="0" w:color="auto"/>
            <w:right w:val="none" w:sz="0" w:space="0" w:color="auto"/>
          </w:divBdr>
        </w:div>
        <w:div w:id="851378428">
          <w:marLeft w:val="640"/>
          <w:marRight w:val="0"/>
          <w:marTop w:val="0"/>
          <w:marBottom w:val="0"/>
          <w:divBdr>
            <w:top w:val="none" w:sz="0" w:space="0" w:color="auto"/>
            <w:left w:val="none" w:sz="0" w:space="0" w:color="auto"/>
            <w:bottom w:val="none" w:sz="0" w:space="0" w:color="auto"/>
            <w:right w:val="none" w:sz="0" w:space="0" w:color="auto"/>
          </w:divBdr>
        </w:div>
        <w:div w:id="1319768421">
          <w:marLeft w:val="640"/>
          <w:marRight w:val="0"/>
          <w:marTop w:val="0"/>
          <w:marBottom w:val="0"/>
          <w:divBdr>
            <w:top w:val="none" w:sz="0" w:space="0" w:color="auto"/>
            <w:left w:val="none" w:sz="0" w:space="0" w:color="auto"/>
            <w:bottom w:val="none" w:sz="0" w:space="0" w:color="auto"/>
            <w:right w:val="none" w:sz="0" w:space="0" w:color="auto"/>
          </w:divBdr>
        </w:div>
        <w:div w:id="1846626414">
          <w:marLeft w:val="640"/>
          <w:marRight w:val="0"/>
          <w:marTop w:val="0"/>
          <w:marBottom w:val="0"/>
          <w:divBdr>
            <w:top w:val="none" w:sz="0" w:space="0" w:color="auto"/>
            <w:left w:val="none" w:sz="0" w:space="0" w:color="auto"/>
            <w:bottom w:val="none" w:sz="0" w:space="0" w:color="auto"/>
            <w:right w:val="none" w:sz="0" w:space="0" w:color="auto"/>
          </w:divBdr>
        </w:div>
        <w:div w:id="1280524139">
          <w:marLeft w:val="640"/>
          <w:marRight w:val="0"/>
          <w:marTop w:val="0"/>
          <w:marBottom w:val="0"/>
          <w:divBdr>
            <w:top w:val="none" w:sz="0" w:space="0" w:color="auto"/>
            <w:left w:val="none" w:sz="0" w:space="0" w:color="auto"/>
            <w:bottom w:val="none" w:sz="0" w:space="0" w:color="auto"/>
            <w:right w:val="none" w:sz="0" w:space="0" w:color="auto"/>
          </w:divBdr>
        </w:div>
        <w:div w:id="329404769">
          <w:marLeft w:val="640"/>
          <w:marRight w:val="0"/>
          <w:marTop w:val="0"/>
          <w:marBottom w:val="0"/>
          <w:divBdr>
            <w:top w:val="none" w:sz="0" w:space="0" w:color="auto"/>
            <w:left w:val="none" w:sz="0" w:space="0" w:color="auto"/>
            <w:bottom w:val="none" w:sz="0" w:space="0" w:color="auto"/>
            <w:right w:val="none" w:sz="0" w:space="0" w:color="auto"/>
          </w:divBdr>
        </w:div>
        <w:div w:id="671489671">
          <w:marLeft w:val="640"/>
          <w:marRight w:val="0"/>
          <w:marTop w:val="0"/>
          <w:marBottom w:val="0"/>
          <w:divBdr>
            <w:top w:val="none" w:sz="0" w:space="0" w:color="auto"/>
            <w:left w:val="none" w:sz="0" w:space="0" w:color="auto"/>
            <w:bottom w:val="none" w:sz="0" w:space="0" w:color="auto"/>
            <w:right w:val="none" w:sz="0" w:space="0" w:color="auto"/>
          </w:divBdr>
        </w:div>
        <w:div w:id="919366593">
          <w:marLeft w:val="640"/>
          <w:marRight w:val="0"/>
          <w:marTop w:val="0"/>
          <w:marBottom w:val="0"/>
          <w:divBdr>
            <w:top w:val="none" w:sz="0" w:space="0" w:color="auto"/>
            <w:left w:val="none" w:sz="0" w:space="0" w:color="auto"/>
            <w:bottom w:val="none" w:sz="0" w:space="0" w:color="auto"/>
            <w:right w:val="none" w:sz="0" w:space="0" w:color="auto"/>
          </w:divBdr>
        </w:div>
        <w:div w:id="1614939969">
          <w:marLeft w:val="640"/>
          <w:marRight w:val="0"/>
          <w:marTop w:val="0"/>
          <w:marBottom w:val="0"/>
          <w:divBdr>
            <w:top w:val="none" w:sz="0" w:space="0" w:color="auto"/>
            <w:left w:val="none" w:sz="0" w:space="0" w:color="auto"/>
            <w:bottom w:val="none" w:sz="0" w:space="0" w:color="auto"/>
            <w:right w:val="none" w:sz="0" w:space="0" w:color="auto"/>
          </w:divBdr>
        </w:div>
        <w:div w:id="1355644136">
          <w:marLeft w:val="640"/>
          <w:marRight w:val="0"/>
          <w:marTop w:val="0"/>
          <w:marBottom w:val="0"/>
          <w:divBdr>
            <w:top w:val="none" w:sz="0" w:space="0" w:color="auto"/>
            <w:left w:val="none" w:sz="0" w:space="0" w:color="auto"/>
            <w:bottom w:val="none" w:sz="0" w:space="0" w:color="auto"/>
            <w:right w:val="none" w:sz="0" w:space="0" w:color="auto"/>
          </w:divBdr>
        </w:div>
        <w:div w:id="2075620407">
          <w:marLeft w:val="640"/>
          <w:marRight w:val="0"/>
          <w:marTop w:val="0"/>
          <w:marBottom w:val="0"/>
          <w:divBdr>
            <w:top w:val="none" w:sz="0" w:space="0" w:color="auto"/>
            <w:left w:val="none" w:sz="0" w:space="0" w:color="auto"/>
            <w:bottom w:val="none" w:sz="0" w:space="0" w:color="auto"/>
            <w:right w:val="none" w:sz="0" w:space="0" w:color="auto"/>
          </w:divBdr>
        </w:div>
        <w:div w:id="521823633">
          <w:marLeft w:val="640"/>
          <w:marRight w:val="0"/>
          <w:marTop w:val="0"/>
          <w:marBottom w:val="0"/>
          <w:divBdr>
            <w:top w:val="none" w:sz="0" w:space="0" w:color="auto"/>
            <w:left w:val="none" w:sz="0" w:space="0" w:color="auto"/>
            <w:bottom w:val="none" w:sz="0" w:space="0" w:color="auto"/>
            <w:right w:val="none" w:sz="0" w:space="0" w:color="auto"/>
          </w:divBdr>
        </w:div>
        <w:div w:id="401875405">
          <w:marLeft w:val="640"/>
          <w:marRight w:val="0"/>
          <w:marTop w:val="0"/>
          <w:marBottom w:val="0"/>
          <w:divBdr>
            <w:top w:val="none" w:sz="0" w:space="0" w:color="auto"/>
            <w:left w:val="none" w:sz="0" w:space="0" w:color="auto"/>
            <w:bottom w:val="none" w:sz="0" w:space="0" w:color="auto"/>
            <w:right w:val="none" w:sz="0" w:space="0" w:color="auto"/>
          </w:divBdr>
        </w:div>
        <w:div w:id="951207712">
          <w:marLeft w:val="640"/>
          <w:marRight w:val="0"/>
          <w:marTop w:val="0"/>
          <w:marBottom w:val="0"/>
          <w:divBdr>
            <w:top w:val="none" w:sz="0" w:space="0" w:color="auto"/>
            <w:left w:val="none" w:sz="0" w:space="0" w:color="auto"/>
            <w:bottom w:val="none" w:sz="0" w:space="0" w:color="auto"/>
            <w:right w:val="none" w:sz="0" w:space="0" w:color="auto"/>
          </w:divBdr>
        </w:div>
        <w:div w:id="695813405">
          <w:marLeft w:val="640"/>
          <w:marRight w:val="0"/>
          <w:marTop w:val="0"/>
          <w:marBottom w:val="0"/>
          <w:divBdr>
            <w:top w:val="none" w:sz="0" w:space="0" w:color="auto"/>
            <w:left w:val="none" w:sz="0" w:space="0" w:color="auto"/>
            <w:bottom w:val="none" w:sz="0" w:space="0" w:color="auto"/>
            <w:right w:val="none" w:sz="0" w:space="0" w:color="auto"/>
          </w:divBdr>
        </w:div>
        <w:div w:id="2062559335">
          <w:marLeft w:val="640"/>
          <w:marRight w:val="0"/>
          <w:marTop w:val="0"/>
          <w:marBottom w:val="0"/>
          <w:divBdr>
            <w:top w:val="none" w:sz="0" w:space="0" w:color="auto"/>
            <w:left w:val="none" w:sz="0" w:space="0" w:color="auto"/>
            <w:bottom w:val="none" w:sz="0" w:space="0" w:color="auto"/>
            <w:right w:val="none" w:sz="0" w:space="0" w:color="auto"/>
          </w:divBdr>
        </w:div>
        <w:div w:id="71437148">
          <w:marLeft w:val="640"/>
          <w:marRight w:val="0"/>
          <w:marTop w:val="0"/>
          <w:marBottom w:val="0"/>
          <w:divBdr>
            <w:top w:val="none" w:sz="0" w:space="0" w:color="auto"/>
            <w:left w:val="none" w:sz="0" w:space="0" w:color="auto"/>
            <w:bottom w:val="none" w:sz="0" w:space="0" w:color="auto"/>
            <w:right w:val="none" w:sz="0" w:space="0" w:color="auto"/>
          </w:divBdr>
        </w:div>
        <w:div w:id="1147013172">
          <w:marLeft w:val="640"/>
          <w:marRight w:val="0"/>
          <w:marTop w:val="0"/>
          <w:marBottom w:val="0"/>
          <w:divBdr>
            <w:top w:val="none" w:sz="0" w:space="0" w:color="auto"/>
            <w:left w:val="none" w:sz="0" w:space="0" w:color="auto"/>
            <w:bottom w:val="none" w:sz="0" w:space="0" w:color="auto"/>
            <w:right w:val="none" w:sz="0" w:space="0" w:color="auto"/>
          </w:divBdr>
        </w:div>
        <w:div w:id="914242893">
          <w:marLeft w:val="640"/>
          <w:marRight w:val="0"/>
          <w:marTop w:val="0"/>
          <w:marBottom w:val="0"/>
          <w:divBdr>
            <w:top w:val="none" w:sz="0" w:space="0" w:color="auto"/>
            <w:left w:val="none" w:sz="0" w:space="0" w:color="auto"/>
            <w:bottom w:val="none" w:sz="0" w:space="0" w:color="auto"/>
            <w:right w:val="none" w:sz="0" w:space="0" w:color="auto"/>
          </w:divBdr>
        </w:div>
        <w:div w:id="1445152578">
          <w:marLeft w:val="640"/>
          <w:marRight w:val="0"/>
          <w:marTop w:val="0"/>
          <w:marBottom w:val="0"/>
          <w:divBdr>
            <w:top w:val="none" w:sz="0" w:space="0" w:color="auto"/>
            <w:left w:val="none" w:sz="0" w:space="0" w:color="auto"/>
            <w:bottom w:val="none" w:sz="0" w:space="0" w:color="auto"/>
            <w:right w:val="none" w:sz="0" w:space="0" w:color="auto"/>
          </w:divBdr>
        </w:div>
        <w:div w:id="1456824732">
          <w:marLeft w:val="640"/>
          <w:marRight w:val="0"/>
          <w:marTop w:val="0"/>
          <w:marBottom w:val="0"/>
          <w:divBdr>
            <w:top w:val="none" w:sz="0" w:space="0" w:color="auto"/>
            <w:left w:val="none" w:sz="0" w:space="0" w:color="auto"/>
            <w:bottom w:val="none" w:sz="0" w:space="0" w:color="auto"/>
            <w:right w:val="none" w:sz="0" w:space="0" w:color="auto"/>
          </w:divBdr>
        </w:div>
        <w:div w:id="943533377">
          <w:marLeft w:val="640"/>
          <w:marRight w:val="0"/>
          <w:marTop w:val="0"/>
          <w:marBottom w:val="0"/>
          <w:divBdr>
            <w:top w:val="none" w:sz="0" w:space="0" w:color="auto"/>
            <w:left w:val="none" w:sz="0" w:space="0" w:color="auto"/>
            <w:bottom w:val="none" w:sz="0" w:space="0" w:color="auto"/>
            <w:right w:val="none" w:sz="0" w:space="0" w:color="auto"/>
          </w:divBdr>
        </w:div>
        <w:div w:id="765346596">
          <w:marLeft w:val="640"/>
          <w:marRight w:val="0"/>
          <w:marTop w:val="0"/>
          <w:marBottom w:val="0"/>
          <w:divBdr>
            <w:top w:val="none" w:sz="0" w:space="0" w:color="auto"/>
            <w:left w:val="none" w:sz="0" w:space="0" w:color="auto"/>
            <w:bottom w:val="none" w:sz="0" w:space="0" w:color="auto"/>
            <w:right w:val="none" w:sz="0" w:space="0" w:color="auto"/>
          </w:divBdr>
        </w:div>
        <w:div w:id="1608581456">
          <w:marLeft w:val="640"/>
          <w:marRight w:val="0"/>
          <w:marTop w:val="0"/>
          <w:marBottom w:val="0"/>
          <w:divBdr>
            <w:top w:val="none" w:sz="0" w:space="0" w:color="auto"/>
            <w:left w:val="none" w:sz="0" w:space="0" w:color="auto"/>
            <w:bottom w:val="none" w:sz="0" w:space="0" w:color="auto"/>
            <w:right w:val="none" w:sz="0" w:space="0" w:color="auto"/>
          </w:divBdr>
        </w:div>
        <w:div w:id="1434014366">
          <w:marLeft w:val="640"/>
          <w:marRight w:val="0"/>
          <w:marTop w:val="0"/>
          <w:marBottom w:val="0"/>
          <w:divBdr>
            <w:top w:val="none" w:sz="0" w:space="0" w:color="auto"/>
            <w:left w:val="none" w:sz="0" w:space="0" w:color="auto"/>
            <w:bottom w:val="none" w:sz="0" w:space="0" w:color="auto"/>
            <w:right w:val="none" w:sz="0" w:space="0" w:color="auto"/>
          </w:divBdr>
        </w:div>
        <w:div w:id="507715673">
          <w:marLeft w:val="640"/>
          <w:marRight w:val="0"/>
          <w:marTop w:val="0"/>
          <w:marBottom w:val="0"/>
          <w:divBdr>
            <w:top w:val="none" w:sz="0" w:space="0" w:color="auto"/>
            <w:left w:val="none" w:sz="0" w:space="0" w:color="auto"/>
            <w:bottom w:val="none" w:sz="0" w:space="0" w:color="auto"/>
            <w:right w:val="none" w:sz="0" w:space="0" w:color="auto"/>
          </w:divBdr>
        </w:div>
        <w:div w:id="2043430643">
          <w:marLeft w:val="640"/>
          <w:marRight w:val="0"/>
          <w:marTop w:val="0"/>
          <w:marBottom w:val="0"/>
          <w:divBdr>
            <w:top w:val="none" w:sz="0" w:space="0" w:color="auto"/>
            <w:left w:val="none" w:sz="0" w:space="0" w:color="auto"/>
            <w:bottom w:val="none" w:sz="0" w:space="0" w:color="auto"/>
            <w:right w:val="none" w:sz="0" w:space="0" w:color="auto"/>
          </w:divBdr>
        </w:div>
      </w:divsChild>
    </w:div>
    <w:div w:id="49157618">
      <w:bodyDiv w:val="1"/>
      <w:marLeft w:val="0"/>
      <w:marRight w:val="0"/>
      <w:marTop w:val="0"/>
      <w:marBottom w:val="0"/>
      <w:divBdr>
        <w:top w:val="none" w:sz="0" w:space="0" w:color="auto"/>
        <w:left w:val="none" w:sz="0" w:space="0" w:color="auto"/>
        <w:bottom w:val="none" w:sz="0" w:space="0" w:color="auto"/>
        <w:right w:val="none" w:sz="0" w:space="0" w:color="auto"/>
      </w:divBdr>
      <w:divsChild>
        <w:div w:id="1856066676">
          <w:marLeft w:val="640"/>
          <w:marRight w:val="0"/>
          <w:marTop w:val="0"/>
          <w:marBottom w:val="0"/>
          <w:divBdr>
            <w:top w:val="none" w:sz="0" w:space="0" w:color="auto"/>
            <w:left w:val="none" w:sz="0" w:space="0" w:color="auto"/>
            <w:bottom w:val="none" w:sz="0" w:space="0" w:color="auto"/>
            <w:right w:val="none" w:sz="0" w:space="0" w:color="auto"/>
          </w:divBdr>
        </w:div>
        <w:div w:id="2133596535">
          <w:marLeft w:val="640"/>
          <w:marRight w:val="0"/>
          <w:marTop w:val="0"/>
          <w:marBottom w:val="0"/>
          <w:divBdr>
            <w:top w:val="none" w:sz="0" w:space="0" w:color="auto"/>
            <w:left w:val="none" w:sz="0" w:space="0" w:color="auto"/>
            <w:bottom w:val="none" w:sz="0" w:space="0" w:color="auto"/>
            <w:right w:val="none" w:sz="0" w:space="0" w:color="auto"/>
          </w:divBdr>
        </w:div>
        <w:div w:id="1861970947">
          <w:marLeft w:val="640"/>
          <w:marRight w:val="0"/>
          <w:marTop w:val="0"/>
          <w:marBottom w:val="0"/>
          <w:divBdr>
            <w:top w:val="none" w:sz="0" w:space="0" w:color="auto"/>
            <w:left w:val="none" w:sz="0" w:space="0" w:color="auto"/>
            <w:bottom w:val="none" w:sz="0" w:space="0" w:color="auto"/>
            <w:right w:val="none" w:sz="0" w:space="0" w:color="auto"/>
          </w:divBdr>
        </w:div>
        <w:div w:id="1591743293">
          <w:marLeft w:val="640"/>
          <w:marRight w:val="0"/>
          <w:marTop w:val="0"/>
          <w:marBottom w:val="0"/>
          <w:divBdr>
            <w:top w:val="none" w:sz="0" w:space="0" w:color="auto"/>
            <w:left w:val="none" w:sz="0" w:space="0" w:color="auto"/>
            <w:bottom w:val="none" w:sz="0" w:space="0" w:color="auto"/>
            <w:right w:val="none" w:sz="0" w:space="0" w:color="auto"/>
          </w:divBdr>
        </w:div>
        <w:div w:id="392700286">
          <w:marLeft w:val="640"/>
          <w:marRight w:val="0"/>
          <w:marTop w:val="0"/>
          <w:marBottom w:val="0"/>
          <w:divBdr>
            <w:top w:val="none" w:sz="0" w:space="0" w:color="auto"/>
            <w:left w:val="none" w:sz="0" w:space="0" w:color="auto"/>
            <w:bottom w:val="none" w:sz="0" w:space="0" w:color="auto"/>
            <w:right w:val="none" w:sz="0" w:space="0" w:color="auto"/>
          </w:divBdr>
        </w:div>
        <w:div w:id="1905868647">
          <w:marLeft w:val="640"/>
          <w:marRight w:val="0"/>
          <w:marTop w:val="0"/>
          <w:marBottom w:val="0"/>
          <w:divBdr>
            <w:top w:val="none" w:sz="0" w:space="0" w:color="auto"/>
            <w:left w:val="none" w:sz="0" w:space="0" w:color="auto"/>
            <w:bottom w:val="none" w:sz="0" w:space="0" w:color="auto"/>
            <w:right w:val="none" w:sz="0" w:space="0" w:color="auto"/>
          </w:divBdr>
        </w:div>
        <w:div w:id="1871793459">
          <w:marLeft w:val="640"/>
          <w:marRight w:val="0"/>
          <w:marTop w:val="0"/>
          <w:marBottom w:val="0"/>
          <w:divBdr>
            <w:top w:val="none" w:sz="0" w:space="0" w:color="auto"/>
            <w:left w:val="none" w:sz="0" w:space="0" w:color="auto"/>
            <w:bottom w:val="none" w:sz="0" w:space="0" w:color="auto"/>
            <w:right w:val="none" w:sz="0" w:space="0" w:color="auto"/>
          </w:divBdr>
        </w:div>
        <w:div w:id="1021518394">
          <w:marLeft w:val="640"/>
          <w:marRight w:val="0"/>
          <w:marTop w:val="0"/>
          <w:marBottom w:val="0"/>
          <w:divBdr>
            <w:top w:val="none" w:sz="0" w:space="0" w:color="auto"/>
            <w:left w:val="none" w:sz="0" w:space="0" w:color="auto"/>
            <w:bottom w:val="none" w:sz="0" w:space="0" w:color="auto"/>
            <w:right w:val="none" w:sz="0" w:space="0" w:color="auto"/>
          </w:divBdr>
        </w:div>
        <w:div w:id="561405984">
          <w:marLeft w:val="640"/>
          <w:marRight w:val="0"/>
          <w:marTop w:val="0"/>
          <w:marBottom w:val="0"/>
          <w:divBdr>
            <w:top w:val="none" w:sz="0" w:space="0" w:color="auto"/>
            <w:left w:val="none" w:sz="0" w:space="0" w:color="auto"/>
            <w:bottom w:val="none" w:sz="0" w:space="0" w:color="auto"/>
            <w:right w:val="none" w:sz="0" w:space="0" w:color="auto"/>
          </w:divBdr>
        </w:div>
        <w:div w:id="1083527743">
          <w:marLeft w:val="640"/>
          <w:marRight w:val="0"/>
          <w:marTop w:val="0"/>
          <w:marBottom w:val="0"/>
          <w:divBdr>
            <w:top w:val="none" w:sz="0" w:space="0" w:color="auto"/>
            <w:left w:val="none" w:sz="0" w:space="0" w:color="auto"/>
            <w:bottom w:val="none" w:sz="0" w:space="0" w:color="auto"/>
            <w:right w:val="none" w:sz="0" w:space="0" w:color="auto"/>
          </w:divBdr>
        </w:div>
        <w:div w:id="1820070159">
          <w:marLeft w:val="640"/>
          <w:marRight w:val="0"/>
          <w:marTop w:val="0"/>
          <w:marBottom w:val="0"/>
          <w:divBdr>
            <w:top w:val="none" w:sz="0" w:space="0" w:color="auto"/>
            <w:left w:val="none" w:sz="0" w:space="0" w:color="auto"/>
            <w:bottom w:val="none" w:sz="0" w:space="0" w:color="auto"/>
            <w:right w:val="none" w:sz="0" w:space="0" w:color="auto"/>
          </w:divBdr>
        </w:div>
        <w:div w:id="1793858953">
          <w:marLeft w:val="640"/>
          <w:marRight w:val="0"/>
          <w:marTop w:val="0"/>
          <w:marBottom w:val="0"/>
          <w:divBdr>
            <w:top w:val="none" w:sz="0" w:space="0" w:color="auto"/>
            <w:left w:val="none" w:sz="0" w:space="0" w:color="auto"/>
            <w:bottom w:val="none" w:sz="0" w:space="0" w:color="auto"/>
            <w:right w:val="none" w:sz="0" w:space="0" w:color="auto"/>
          </w:divBdr>
        </w:div>
        <w:div w:id="690910263">
          <w:marLeft w:val="640"/>
          <w:marRight w:val="0"/>
          <w:marTop w:val="0"/>
          <w:marBottom w:val="0"/>
          <w:divBdr>
            <w:top w:val="none" w:sz="0" w:space="0" w:color="auto"/>
            <w:left w:val="none" w:sz="0" w:space="0" w:color="auto"/>
            <w:bottom w:val="none" w:sz="0" w:space="0" w:color="auto"/>
            <w:right w:val="none" w:sz="0" w:space="0" w:color="auto"/>
          </w:divBdr>
        </w:div>
        <w:div w:id="394477144">
          <w:marLeft w:val="640"/>
          <w:marRight w:val="0"/>
          <w:marTop w:val="0"/>
          <w:marBottom w:val="0"/>
          <w:divBdr>
            <w:top w:val="none" w:sz="0" w:space="0" w:color="auto"/>
            <w:left w:val="none" w:sz="0" w:space="0" w:color="auto"/>
            <w:bottom w:val="none" w:sz="0" w:space="0" w:color="auto"/>
            <w:right w:val="none" w:sz="0" w:space="0" w:color="auto"/>
          </w:divBdr>
        </w:div>
        <w:div w:id="1423338358">
          <w:marLeft w:val="640"/>
          <w:marRight w:val="0"/>
          <w:marTop w:val="0"/>
          <w:marBottom w:val="0"/>
          <w:divBdr>
            <w:top w:val="none" w:sz="0" w:space="0" w:color="auto"/>
            <w:left w:val="none" w:sz="0" w:space="0" w:color="auto"/>
            <w:bottom w:val="none" w:sz="0" w:space="0" w:color="auto"/>
            <w:right w:val="none" w:sz="0" w:space="0" w:color="auto"/>
          </w:divBdr>
        </w:div>
        <w:div w:id="1040978282">
          <w:marLeft w:val="640"/>
          <w:marRight w:val="0"/>
          <w:marTop w:val="0"/>
          <w:marBottom w:val="0"/>
          <w:divBdr>
            <w:top w:val="none" w:sz="0" w:space="0" w:color="auto"/>
            <w:left w:val="none" w:sz="0" w:space="0" w:color="auto"/>
            <w:bottom w:val="none" w:sz="0" w:space="0" w:color="auto"/>
            <w:right w:val="none" w:sz="0" w:space="0" w:color="auto"/>
          </w:divBdr>
        </w:div>
        <w:div w:id="527303878">
          <w:marLeft w:val="640"/>
          <w:marRight w:val="0"/>
          <w:marTop w:val="0"/>
          <w:marBottom w:val="0"/>
          <w:divBdr>
            <w:top w:val="none" w:sz="0" w:space="0" w:color="auto"/>
            <w:left w:val="none" w:sz="0" w:space="0" w:color="auto"/>
            <w:bottom w:val="none" w:sz="0" w:space="0" w:color="auto"/>
            <w:right w:val="none" w:sz="0" w:space="0" w:color="auto"/>
          </w:divBdr>
        </w:div>
        <w:div w:id="458380073">
          <w:marLeft w:val="640"/>
          <w:marRight w:val="0"/>
          <w:marTop w:val="0"/>
          <w:marBottom w:val="0"/>
          <w:divBdr>
            <w:top w:val="none" w:sz="0" w:space="0" w:color="auto"/>
            <w:left w:val="none" w:sz="0" w:space="0" w:color="auto"/>
            <w:bottom w:val="none" w:sz="0" w:space="0" w:color="auto"/>
            <w:right w:val="none" w:sz="0" w:space="0" w:color="auto"/>
          </w:divBdr>
        </w:div>
        <w:div w:id="1901357400">
          <w:marLeft w:val="640"/>
          <w:marRight w:val="0"/>
          <w:marTop w:val="0"/>
          <w:marBottom w:val="0"/>
          <w:divBdr>
            <w:top w:val="none" w:sz="0" w:space="0" w:color="auto"/>
            <w:left w:val="none" w:sz="0" w:space="0" w:color="auto"/>
            <w:bottom w:val="none" w:sz="0" w:space="0" w:color="auto"/>
            <w:right w:val="none" w:sz="0" w:space="0" w:color="auto"/>
          </w:divBdr>
        </w:div>
        <w:div w:id="129372046">
          <w:marLeft w:val="640"/>
          <w:marRight w:val="0"/>
          <w:marTop w:val="0"/>
          <w:marBottom w:val="0"/>
          <w:divBdr>
            <w:top w:val="none" w:sz="0" w:space="0" w:color="auto"/>
            <w:left w:val="none" w:sz="0" w:space="0" w:color="auto"/>
            <w:bottom w:val="none" w:sz="0" w:space="0" w:color="auto"/>
            <w:right w:val="none" w:sz="0" w:space="0" w:color="auto"/>
          </w:divBdr>
        </w:div>
        <w:div w:id="1506943536">
          <w:marLeft w:val="640"/>
          <w:marRight w:val="0"/>
          <w:marTop w:val="0"/>
          <w:marBottom w:val="0"/>
          <w:divBdr>
            <w:top w:val="none" w:sz="0" w:space="0" w:color="auto"/>
            <w:left w:val="none" w:sz="0" w:space="0" w:color="auto"/>
            <w:bottom w:val="none" w:sz="0" w:space="0" w:color="auto"/>
            <w:right w:val="none" w:sz="0" w:space="0" w:color="auto"/>
          </w:divBdr>
        </w:div>
        <w:div w:id="304167206">
          <w:marLeft w:val="640"/>
          <w:marRight w:val="0"/>
          <w:marTop w:val="0"/>
          <w:marBottom w:val="0"/>
          <w:divBdr>
            <w:top w:val="none" w:sz="0" w:space="0" w:color="auto"/>
            <w:left w:val="none" w:sz="0" w:space="0" w:color="auto"/>
            <w:bottom w:val="none" w:sz="0" w:space="0" w:color="auto"/>
            <w:right w:val="none" w:sz="0" w:space="0" w:color="auto"/>
          </w:divBdr>
        </w:div>
        <w:div w:id="1995715430">
          <w:marLeft w:val="640"/>
          <w:marRight w:val="0"/>
          <w:marTop w:val="0"/>
          <w:marBottom w:val="0"/>
          <w:divBdr>
            <w:top w:val="none" w:sz="0" w:space="0" w:color="auto"/>
            <w:left w:val="none" w:sz="0" w:space="0" w:color="auto"/>
            <w:bottom w:val="none" w:sz="0" w:space="0" w:color="auto"/>
            <w:right w:val="none" w:sz="0" w:space="0" w:color="auto"/>
          </w:divBdr>
        </w:div>
        <w:div w:id="1468279501">
          <w:marLeft w:val="640"/>
          <w:marRight w:val="0"/>
          <w:marTop w:val="0"/>
          <w:marBottom w:val="0"/>
          <w:divBdr>
            <w:top w:val="none" w:sz="0" w:space="0" w:color="auto"/>
            <w:left w:val="none" w:sz="0" w:space="0" w:color="auto"/>
            <w:bottom w:val="none" w:sz="0" w:space="0" w:color="auto"/>
            <w:right w:val="none" w:sz="0" w:space="0" w:color="auto"/>
          </w:divBdr>
        </w:div>
        <w:div w:id="16124322">
          <w:marLeft w:val="640"/>
          <w:marRight w:val="0"/>
          <w:marTop w:val="0"/>
          <w:marBottom w:val="0"/>
          <w:divBdr>
            <w:top w:val="none" w:sz="0" w:space="0" w:color="auto"/>
            <w:left w:val="none" w:sz="0" w:space="0" w:color="auto"/>
            <w:bottom w:val="none" w:sz="0" w:space="0" w:color="auto"/>
            <w:right w:val="none" w:sz="0" w:space="0" w:color="auto"/>
          </w:divBdr>
        </w:div>
        <w:div w:id="155657423">
          <w:marLeft w:val="640"/>
          <w:marRight w:val="0"/>
          <w:marTop w:val="0"/>
          <w:marBottom w:val="0"/>
          <w:divBdr>
            <w:top w:val="none" w:sz="0" w:space="0" w:color="auto"/>
            <w:left w:val="none" w:sz="0" w:space="0" w:color="auto"/>
            <w:bottom w:val="none" w:sz="0" w:space="0" w:color="auto"/>
            <w:right w:val="none" w:sz="0" w:space="0" w:color="auto"/>
          </w:divBdr>
        </w:div>
        <w:div w:id="634068778">
          <w:marLeft w:val="640"/>
          <w:marRight w:val="0"/>
          <w:marTop w:val="0"/>
          <w:marBottom w:val="0"/>
          <w:divBdr>
            <w:top w:val="none" w:sz="0" w:space="0" w:color="auto"/>
            <w:left w:val="none" w:sz="0" w:space="0" w:color="auto"/>
            <w:bottom w:val="none" w:sz="0" w:space="0" w:color="auto"/>
            <w:right w:val="none" w:sz="0" w:space="0" w:color="auto"/>
          </w:divBdr>
        </w:div>
        <w:div w:id="733504598">
          <w:marLeft w:val="640"/>
          <w:marRight w:val="0"/>
          <w:marTop w:val="0"/>
          <w:marBottom w:val="0"/>
          <w:divBdr>
            <w:top w:val="none" w:sz="0" w:space="0" w:color="auto"/>
            <w:left w:val="none" w:sz="0" w:space="0" w:color="auto"/>
            <w:bottom w:val="none" w:sz="0" w:space="0" w:color="auto"/>
            <w:right w:val="none" w:sz="0" w:space="0" w:color="auto"/>
          </w:divBdr>
        </w:div>
        <w:div w:id="1497458869">
          <w:marLeft w:val="640"/>
          <w:marRight w:val="0"/>
          <w:marTop w:val="0"/>
          <w:marBottom w:val="0"/>
          <w:divBdr>
            <w:top w:val="none" w:sz="0" w:space="0" w:color="auto"/>
            <w:left w:val="none" w:sz="0" w:space="0" w:color="auto"/>
            <w:bottom w:val="none" w:sz="0" w:space="0" w:color="auto"/>
            <w:right w:val="none" w:sz="0" w:space="0" w:color="auto"/>
          </w:divBdr>
        </w:div>
        <w:div w:id="76293710">
          <w:marLeft w:val="640"/>
          <w:marRight w:val="0"/>
          <w:marTop w:val="0"/>
          <w:marBottom w:val="0"/>
          <w:divBdr>
            <w:top w:val="none" w:sz="0" w:space="0" w:color="auto"/>
            <w:left w:val="none" w:sz="0" w:space="0" w:color="auto"/>
            <w:bottom w:val="none" w:sz="0" w:space="0" w:color="auto"/>
            <w:right w:val="none" w:sz="0" w:space="0" w:color="auto"/>
          </w:divBdr>
        </w:div>
        <w:div w:id="613446235">
          <w:marLeft w:val="640"/>
          <w:marRight w:val="0"/>
          <w:marTop w:val="0"/>
          <w:marBottom w:val="0"/>
          <w:divBdr>
            <w:top w:val="none" w:sz="0" w:space="0" w:color="auto"/>
            <w:left w:val="none" w:sz="0" w:space="0" w:color="auto"/>
            <w:bottom w:val="none" w:sz="0" w:space="0" w:color="auto"/>
            <w:right w:val="none" w:sz="0" w:space="0" w:color="auto"/>
          </w:divBdr>
        </w:div>
        <w:div w:id="625282796">
          <w:marLeft w:val="640"/>
          <w:marRight w:val="0"/>
          <w:marTop w:val="0"/>
          <w:marBottom w:val="0"/>
          <w:divBdr>
            <w:top w:val="none" w:sz="0" w:space="0" w:color="auto"/>
            <w:left w:val="none" w:sz="0" w:space="0" w:color="auto"/>
            <w:bottom w:val="none" w:sz="0" w:space="0" w:color="auto"/>
            <w:right w:val="none" w:sz="0" w:space="0" w:color="auto"/>
          </w:divBdr>
        </w:div>
      </w:divsChild>
    </w:div>
    <w:div w:id="57897156">
      <w:bodyDiv w:val="1"/>
      <w:marLeft w:val="0"/>
      <w:marRight w:val="0"/>
      <w:marTop w:val="0"/>
      <w:marBottom w:val="0"/>
      <w:divBdr>
        <w:top w:val="none" w:sz="0" w:space="0" w:color="auto"/>
        <w:left w:val="none" w:sz="0" w:space="0" w:color="auto"/>
        <w:bottom w:val="none" w:sz="0" w:space="0" w:color="auto"/>
        <w:right w:val="none" w:sz="0" w:space="0" w:color="auto"/>
      </w:divBdr>
      <w:divsChild>
        <w:div w:id="1270047194">
          <w:marLeft w:val="640"/>
          <w:marRight w:val="0"/>
          <w:marTop w:val="0"/>
          <w:marBottom w:val="0"/>
          <w:divBdr>
            <w:top w:val="none" w:sz="0" w:space="0" w:color="auto"/>
            <w:left w:val="none" w:sz="0" w:space="0" w:color="auto"/>
            <w:bottom w:val="none" w:sz="0" w:space="0" w:color="auto"/>
            <w:right w:val="none" w:sz="0" w:space="0" w:color="auto"/>
          </w:divBdr>
        </w:div>
        <w:div w:id="537401590">
          <w:marLeft w:val="640"/>
          <w:marRight w:val="0"/>
          <w:marTop w:val="0"/>
          <w:marBottom w:val="0"/>
          <w:divBdr>
            <w:top w:val="none" w:sz="0" w:space="0" w:color="auto"/>
            <w:left w:val="none" w:sz="0" w:space="0" w:color="auto"/>
            <w:bottom w:val="none" w:sz="0" w:space="0" w:color="auto"/>
            <w:right w:val="none" w:sz="0" w:space="0" w:color="auto"/>
          </w:divBdr>
        </w:div>
        <w:div w:id="454255411">
          <w:marLeft w:val="640"/>
          <w:marRight w:val="0"/>
          <w:marTop w:val="0"/>
          <w:marBottom w:val="0"/>
          <w:divBdr>
            <w:top w:val="none" w:sz="0" w:space="0" w:color="auto"/>
            <w:left w:val="none" w:sz="0" w:space="0" w:color="auto"/>
            <w:bottom w:val="none" w:sz="0" w:space="0" w:color="auto"/>
            <w:right w:val="none" w:sz="0" w:space="0" w:color="auto"/>
          </w:divBdr>
        </w:div>
        <w:div w:id="1157266064">
          <w:marLeft w:val="640"/>
          <w:marRight w:val="0"/>
          <w:marTop w:val="0"/>
          <w:marBottom w:val="0"/>
          <w:divBdr>
            <w:top w:val="none" w:sz="0" w:space="0" w:color="auto"/>
            <w:left w:val="none" w:sz="0" w:space="0" w:color="auto"/>
            <w:bottom w:val="none" w:sz="0" w:space="0" w:color="auto"/>
            <w:right w:val="none" w:sz="0" w:space="0" w:color="auto"/>
          </w:divBdr>
        </w:div>
        <w:div w:id="247153383">
          <w:marLeft w:val="640"/>
          <w:marRight w:val="0"/>
          <w:marTop w:val="0"/>
          <w:marBottom w:val="0"/>
          <w:divBdr>
            <w:top w:val="none" w:sz="0" w:space="0" w:color="auto"/>
            <w:left w:val="none" w:sz="0" w:space="0" w:color="auto"/>
            <w:bottom w:val="none" w:sz="0" w:space="0" w:color="auto"/>
            <w:right w:val="none" w:sz="0" w:space="0" w:color="auto"/>
          </w:divBdr>
        </w:div>
        <w:div w:id="594938978">
          <w:marLeft w:val="640"/>
          <w:marRight w:val="0"/>
          <w:marTop w:val="0"/>
          <w:marBottom w:val="0"/>
          <w:divBdr>
            <w:top w:val="none" w:sz="0" w:space="0" w:color="auto"/>
            <w:left w:val="none" w:sz="0" w:space="0" w:color="auto"/>
            <w:bottom w:val="none" w:sz="0" w:space="0" w:color="auto"/>
            <w:right w:val="none" w:sz="0" w:space="0" w:color="auto"/>
          </w:divBdr>
        </w:div>
        <w:div w:id="599218518">
          <w:marLeft w:val="640"/>
          <w:marRight w:val="0"/>
          <w:marTop w:val="0"/>
          <w:marBottom w:val="0"/>
          <w:divBdr>
            <w:top w:val="none" w:sz="0" w:space="0" w:color="auto"/>
            <w:left w:val="none" w:sz="0" w:space="0" w:color="auto"/>
            <w:bottom w:val="none" w:sz="0" w:space="0" w:color="auto"/>
            <w:right w:val="none" w:sz="0" w:space="0" w:color="auto"/>
          </w:divBdr>
        </w:div>
        <w:div w:id="1223904244">
          <w:marLeft w:val="640"/>
          <w:marRight w:val="0"/>
          <w:marTop w:val="0"/>
          <w:marBottom w:val="0"/>
          <w:divBdr>
            <w:top w:val="none" w:sz="0" w:space="0" w:color="auto"/>
            <w:left w:val="none" w:sz="0" w:space="0" w:color="auto"/>
            <w:bottom w:val="none" w:sz="0" w:space="0" w:color="auto"/>
            <w:right w:val="none" w:sz="0" w:space="0" w:color="auto"/>
          </w:divBdr>
        </w:div>
        <w:div w:id="1658417167">
          <w:marLeft w:val="640"/>
          <w:marRight w:val="0"/>
          <w:marTop w:val="0"/>
          <w:marBottom w:val="0"/>
          <w:divBdr>
            <w:top w:val="none" w:sz="0" w:space="0" w:color="auto"/>
            <w:left w:val="none" w:sz="0" w:space="0" w:color="auto"/>
            <w:bottom w:val="none" w:sz="0" w:space="0" w:color="auto"/>
            <w:right w:val="none" w:sz="0" w:space="0" w:color="auto"/>
          </w:divBdr>
        </w:div>
        <w:div w:id="722489971">
          <w:marLeft w:val="640"/>
          <w:marRight w:val="0"/>
          <w:marTop w:val="0"/>
          <w:marBottom w:val="0"/>
          <w:divBdr>
            <w:top w:val="none" w:sz="0" w:space="0" w:color="auto"/>
            <w:left w:val="none" w:sz="0" w:space="0" w:color="auto"/>
            <w:bottom w:val="none" w:sz="0" w:space="0" w:color="auto"/>
            <w:right w:val="none" w:sz="0" w:space="0" w:color="auto"/>
          </w:divBdr>
        </w:div>
        <w:div w:id="592973784">
          <w:marLeft w:val="640"/>
          <w:marRight w:val="0"/>
          <w:marTop w:val="0"/>
          <w:marBottom w:val="0"/>
          <w:divBdr>
            <w:top w:val="none" w:sz="0" w:space="0" w:color="auto"/>
            <w:left w:val="none" w:sz="0" w:space="0" w:color="auto"/>
            <w:bottom w:val="none" w:sz="0" w:space="0" w:color="auto"/>
            <w:right w:val="none" w:sz="0" w:space="0" w:color="auto"/>
          </w:divBdr>
        </w:div>
        <w:div w:id="1547063424">
          <w:marLeft w:val="640"/>
          <w:marRight w:val="0"/>
          <w:marTop w:val="0"/>
          <w:marBottom w:val="0"/>
          <w:divBdr>
            <w:top w:val="none" w:sz="0" w:space="0" w:color="auto"/>
            <w:left w:val="none" w:sz="0" w:space="0" w:color="auto"/>
            <w:bottom w:val="none" w:sz="0" w:space="0" w:color="auto"/>
            <w:right w:val="none" w:sz="0" w:space="0" w:color="auto"/>
          </w:divBdr>
        </w:div>
        <w:div w:id="1680160871">
          <w:marLeft w:val="640"/>
          <w:marRight w:val="0"/>
          <w:marTop w:val="0"/>
          <w:marBottom w:val="0"/>
          <w:divBdr>
            <w:top w:val="none" w:sz="0" w:space="0" w:color="auto"/>
            <w:left w:val="none" w:sz="0" w:space="0" w:color="auto"/>
            <w:bottom w:val="none" w:sz="0" w:space="0" w:color="auto"/>
            <w:right w:val="none" w:sz="0" w:space="0" w:color="auto"/>
          </w:divBdr>
        </w:div>
        <w:div w:id="1364475537">
          <w:marLeft w:val="640"/>
          <w:marRight w:val="0"/>
          <w:marTop w:val="0"/>
          <w:marBottom w:val="0"/>
          <w:divBdr>
            <w:top w:val="none" w:sz="0" w:space="0" w:color="auto"/>
            <w:left w:val="none" w:sz="0" w:space="0" w:color="auto"/>
            <w:bottom w:val="none" w:sz="0" w:space="0" w:color="auto"/>
            <w:right w:val="none" w:sz="0" w:space="0" w:color="auto"/>
          </w:divBdr>
        </w:div>
        <w:div w:id="1677612938">
          <w:marLeft w:val="640"/>
          <w:marRight w:val="0"/>
          <w:marTop w:val="0"/>
          <w:marBottom w:val="0"/>
          <w:divBdr>
            <w:top w:val="none" w:sz="0" w:space="0" w:color="auto"/>
            <w:left w:val="none" w:sz="0" w:space="0" w:color="auto"/>
            <w:bottom w:val="none" w:sz="0" w:space="0" w:color="auto"/>
            <w:right w:val="none" w:sz="0" w:space="0" w:color="auto"/>
          </w:divBdr>
        </w:div>
        <w:div w:id="1769307629">
          <w:marLeft w:val="640"/>
          <w:marRight w:val="0"/>
          <w:marTop w:val="0"/>
          <w:marBottom w:val="0"/>
          <w:divBdr>
            <w:top w:val="none" w:sz="0" w:space="0" w:color="auto"/>
            <w:left w:val="none" w:sz="0" w:space="0" w:color="auto"/>
            <w:bottom w:val="none" w:sz="0" w:space="0" w:color="auto"/>
            <w:right w:val="none" w:sz="0" w:space="0" w:color="auto"/>
          </w:divBdr>
        </w:div>
        <w:div w:id="132213568">
          <w:marLeft w:val="640"/>
          <w:marRight w:val="0"/>
          <w:marTop w:val="0"/>
          <w:marBottom w:val="0"/>
          <w:divBdr>
            <w:top w:val="none" w:sz="0" w:space="0" w:color="auto"/>
            <w:left w:val="none" w:sz="0" w:space="0" w:color="auto"/>
            <w:bottom w:val="none" w:sz="0" w:space="0" w:color="auto"/>
            <w:right w:val="none" w:sz="0" w:space="0" w:color="auto"/>
          </w:divBdr>
        </w:div>
        <w:div w:id="757754038">
          <w:marLeft w:val="640"/>
          <w:marRight w:val="0"/>
          <w:marTop w:val="0"/>
          <w:marBottom w:val="0"/>
          <w:divBdr>
            <w:top w:val="none" w:sz="0" w:space="0" w:color="auto"/>
            <w:left w:val="none" w:sz="0" w:space="0" w:color="auto"/>
            <w:bottom w:val="none" w:sz="0" w:space="0" w:color="auto"/>
            <w:right w:val="none" w:sz="0" w:space="0" w:color="auto"/>
          </w:divBdr>
        </w:div>
        <w:div w:id="916598085">
          <w:marLeft w:val="640"/>
          <w:marRight w:val="0"/>
          <w:marTop w:val="0"/>
          <w:marBottom w:val="0"/>
          <w:divBdr>
            <w:top w:val="none" w:sz="0" w:space="0" w:color="auto"/>
            <w:left w:val="none" w:sz="0" w:space="0" w:color="auto"/>
            <w:bottom w:val="none" w:sz="0" w:space="0" w:color="auto"/>
            <w:right w:val="none" w:sz="0" w:space="0" w:color="auto"/>
          </w:divBdr>
        </w:div>
        <w:div w:id="1061293965">
          <w:marLeft w:val="640"/>
          <w:marRight w:val="0"/>
          <w:marTop w:val="0"/>
          <w:marBottom w:val="0"/>
          <w:divBdr>
            <w:top w:val="none" w:sz="0" w:space="0" w:color="auto"/>
            <w:left w:val="none" w:sz="0" w:space="0" w:color="auto"/>
            <w:bottom w:val="none" w:sz="0" w:space="0" w:color="auto"/>
            <w:right w:val="none" w:sz="0" w:space="0" w:color="auto"/>
          </w:divBdr>
        </w:div>
        <w:div w:id="832649414">
          <w:marLeft w:val="640"/>
          <w:marRight w:val="0"/>
          <w:marTop w:val="0"/>
          <w:marBottom w:val="0"/>
          <w:divBdr>
            <w:top w:val="none" w:sz="0" w:space="0" w:color="auto"/>
            <w:left w:val="none" w:sz="0" w:space="0" w:color="auto"/>
            <w:bottom w:val="none" w:sz="0" w:space="0" w:color="auto"/>
            <w:right w:val="none" w:sz="0" w:space="0" w:color="auto"/>
          </w:divBdr>
        </w:div>
        <w:div w:id="386298988">
          <w:marLeft w:val="640"/>
          <w:marRight w:val="0"/>
          <w:marTop w:val="0"/>
          <w:marBottom w:val="0"/>
          <w:divBdr>
            <w:top w:val="none" w:sz="0" w:space="0" w:color="auto"/>
            <w:left w:val="none" w:sz="0" w:space="0" w:color="auto"/>
            <w:bottom w:val="none" w:sz="0" w:space="0" w:color="auto"/>
            <w:right w:val="none" w:sz="0" w:space="0" w:color="auto"/>
          </w:divBdr>
        </w:div>
        <w:div w:id="2012365759">
          <w:marLeft w:val="640"/>
          <w:marRight w:val="0"/>
          <w:marTop w:val="0"/>
          <w:marBottom w:val="0"/>
          <w:divBdr>
            <w:top w:val="none" w:sz="0" w:space="0" w:color="auto"/>
            <w:left w:val="none" w:sz="0" w:space="0" w:color="auto"/>
            <w:bottom w:val="none" w:sz="0" w:space="0" w:color="auto"/>
            <w:right w:val="none" w:sz="0" w:space="0" w:color="auto"/>
          </w:divBdr>
        </w:div>
        <w:div w:id="274680491">
          <w:marLeft w:val="640"/>
          <w:marRight w:val="0"/>
          <w:marTop w:val="0"/>
          <w:marBottom w:val="0"/>
          <w:divBdr>
            <w:top w:val="none" w:sz="0" w:space="0" w:color="auto"/>
            <w:left w:val="none" w:sz="0" w:space="0" w:color="auto"/>
            <w:bottom w:val="none" w:sz="0" w:space="0" w:color="auto"/>
            <w:right w:val="none" w:sz="0" w:space="0" w:color="auto"/>
          </w:divBdr>
        </w:div>
        <w:div w:id="637564251">
          <w:marLeft w:val="640"/>
          <w:marRight w:val="0"/>
          <w:marTop w:val="0"/>
          <w:marBottom w:val="0"/>
          <w:divBdr>
            <w:top w:val="none" w:sz="0" w:space="0" w:color="auto"/>
            <w:left w:val="none" w:sz="0" w:space="0" w:color="auto"/>
            <w:bottom w:val="none" w:sz="0" w:space="0" w:color="auto"/>
            <w:right w:val="none" w:sz="0" w:space="0" w:color="auto"/>
          </w:divBdr>
        </w:div>
        <w:div w:id="1097289166">
          <w:marLeft w:val="640"/>
          <w:marRight w:val="0"/>
          <w:marTop w:val="0"/>
          <w:marBottom w:val="0"/>
          <w:divBdr>
            <w:top w:val="none" w:sz="0" w:space="0" w:color="auto"/>
            <w:left w:val="none" w:sz="0" w:space="0" w:color="auto"/>
            <w:bottom w:val="none" w:sz="0" w:space="0" w:color="auto"/>
            <w:right w:val="none" w:sz="0" w:space="0" w:color="auto"/>
          </w:divBdr>
        </w:div>
        <w:div w:id="2074886754">
          <w:marLeft w:val="640"/>
          <w:marRight w:val="0"/>
          <w:marTop w:val="0"/>
          <w:marBottom w:val="0"/>
          <w:divBdr>
            <w:top w:val="none" w:sz="0" w:space="0" w:color="auto"/>
            <w:left w:val="none" w:sz="0" w:space="0" w:color="auto"/>
            <w:bottom w:val="none" w:sz="0" w:space="0" w:color="auto"/>
            <w:right w:val="none" w:sz="0" w:space="0" w:color="auto"/>
          </w:divBdr>
        </w:div>
        <w:div w:id="1300846281">
          <w:marLeft w:val="640"/>
          <w:marRight w:val="0"/>
          <w:marTop w:val="0"/>
          <w:marBottom w:val="0"/>
          <w:divBdr>
            <w:top w:val="none" w:sz="0" w:space="0" w:color="auto"/>
            <w:left w:val="none" w:sz="0" w:space="0" w:color="auto"/>
            <w:bottom w:val="none" w:sz="0" w:space="0" w:color="auto"/>
            <w:right w:val="none" w:sz="0" w:space="0" w:color="auto"/>
          </w:divBdr>
        </w:div>
      </w:divsChild>
    </w:div>
    <w:div w:id="84377490">
      <w:bodyDiv w:val="1"/>
      <w:marLeft w:val="0"/>
      <w:marRight w:val="0"/>
      <w:marTop w:val="0"/>
      <w:marBottom w:val="0"/>
      <w:divBdr>
        <w:top w:val="none" w:sz="0" w:space="0" w:color="auto"/>
        <w:left w:val="none" w:sz="0" w:space="0" w:color="auto"/>
        <w:bottom w:val="none" w:sz="0" w:space="0" w:color="auto"/>
        <w:right w:val="none" w:sz="0" w:space="0" w:color="auto"/>
      </w:divBdr>
      <w:divsChild>
        <w:div w:id="364522829">
          <w:marLeft w:val="640"/>
          <w:marRight w:val="0"/>
          <w:marTop w:val="0"/>
          <w:marBottom w:val="0"/>
          <w:divBdr>
            <w:top w:val="none" w:sz="0" w:space="0" w:color="auto"/>
            <w:left w:val="none" w:sz="0" w:space="0" w:color="auto"/>
            <w:bottom w:val="none" w:sz="0" w:space="0" w:color="auto"/>
            <w:right w:val="none" w:sz="0" w:space="0" w:color="auto"/>
          </w:divBdr>
        </w:div>
        <w:div w:id="1740785882">
          <w:marLeft w:val="640"/>
          <w:marRight w:val="0"/>
          <w:marTop w:val="0"/>
          <w:marBottom w:val="0"/>
          <w:divBdr>
            <w:top w:val="none" w:sz="0" w:space="0" w:color="auto"/>
            <w:left w:val="none" w:sz="0" w:space="0" w:color="auto"/>
            <w:bottom w:val="none" w:sz="0" w:space="0" w:color="auto"/>
            <w:right w:val="none" w:sz="0" w:space="0" w:color="auto"/>
          </w:divBdr>
        </w:div>
        <w:div w:id="1680348427">
          <w:marLeft w:val="640"/>
          <w:marRight w:val="0"/>
          <w:marTop w:val="0"/>
          <w:marBottom w:val="0"/>
          <w:divBdr>
            <w:top w:val="none" w:sz="0" w:space="0" w:color="auto"/>
            <w:left w:val="none" w:sz="0" w:space="0" w:color="auto"/>
            <w:bottom w:val="none" w:sz="0" w:space="0" w:color="auto"/>
            <w:right w:val="none" w:sz="0" w:space="0" w:color="auto"/>
          </w:divBdr>
        </w:div>
        <w:div w:id="1618104554">
          <w:marLeft w:val="640"/>
          <w:marRight w:val="0"/>
          <w:marTop w:val="0"/>
          <w:marBottom w:val="0"/>
          <w:divBdr>
            <w:top w:val="none" w:sz="0" w:space="0" w:color="auto"/>
            <w:left w:val="none" w:sz="0" w:space="0" w:color="auto"/>
            <w:bottom w:val="none" w:sz="0" w:space="0" w:color="auto"/>
            <w:right w:val="none" w:sz="0" w:space="0" w:color="auto"/>
          </w:divBdr>
        </w:div>
        <w:div w:id="1005209610">
          <w:marLeft w:val="640"/>
          <w:marRight w:val="0"/>
          <w:marTop w:val="0"/>
          <w:marBottom w:val="0"/>
          <w:divBdr>
            <w:top w:val="none" w:sz="0" w:space="0" w:color="auto"/>
            <w:left w:val="none" w:sz="0" w:space="0" w:color="auto"/>
            <w:bottom w:val="none" w:sz="0" w:space="0" w:color="auto"/>
            <w:right w:val="none" w:sz="0" w:space="0" w:color="auto"/>
          </w:divBdr>
        </w:div>
        <w:div w:id="1006782954">
          <w:marLeft w:val="640"/>
          <w:marRight w:val="0"/>
          <w:marTop w:val="0"/>
          <w:marBottom w:val="0"/>
          <w:divBdr>
            <w:top w:val="none" w:sz="0" w:space="0" w:color="auto"/>
            <w:left w:val="none" w:sz="0" w:space="0" w:color="auto"/>
            <w:bottom w:val="none" w:sz="0" w:space="0" w:color="auto"/>
            <w:right w:val="none" w:sz="0" w:space="0" w:color="auto"/>
          </w:divBdr>
        </w:div>
        <w:div w:id="1124153507">
          <w:marLeft w:val="640"/>
          <w:marRight w:val="0"/>
          <w:marTop w:val="0"/>
          <w:marBottom w:val="0"/>
          <w:divBdr>
            <w:top w:val="none" w:sz="0" w:space="0" w:color="auto"/>
            <w:left w:val="none" w:sz="0" w:space="0" w:color="auto"/>
            <w:bottom w:val="none" w:sz="0" w:space="0" w:color="auto"/>
            <w:right w:val="none" w:sz="0" w:space="0" w:color="auto"/>
          </w:divBdr>
        </w:div>
        <w:div w:id="1496413624">
          <w:marLeft w:val="640"/>
          <w:marRight w:val="0"/>
          <w:marTop w:val="0"/>
          <w:marBottom w:val="0"/>
          <w:divBdr>
            <w:top w:val="none" w:sz="0" w:space="0" w:color="auto"/>
            <w:left w:val="none" w:sz="0" w:space="0" w:color="auto"/>
            <w:bottom w:val="none" w:sz="0" w:space="0" w:color="auto"/>
            <w:right w:val="none" w:sz="0" w:space="0" w:color="auto"/>
          </w:divBdr>
        </w:div>
        <w:div w:id="755710230">
          <w:marLeft w:val="640"/>
          <w:marRight w:val="0"/>
          <w:marTop w:val="0"/>
          <w:marBottom w:val="0"/>
          <w:divBdr>
            <w:top w:val="none" w:sz="0" w:space="0" w:color="auto"/>
            <w:left w:val="none" w:sz="0" w:space="0" w:color="auto"/>
            <w:bottom w:val="none" w:sz="0" w:space="0" w:color="auto"/>
            <w:right w:val="none" w:sz="0" w:space="0" w:color="auto"/>
          </w:divBdr>
        </w:div>
        <w:div w:id="285894721">
          <w:marLeft w:val="640"/>
          <w:marRight w:val="0"/>
          <w:marTop w:val="0"/>
          <w:marBottom w:val="0"/>
          <w:divBdr>
            <w:top w:val="none" w:sz="0" w:space="0" w:color="auto"/>
            <w:left w:val="none" w:sz="0" w:space="0" w:color="auto"/>
            <w:bottom w:val="none" w:sz="0" w:space="0" w:color="auto"/>
            <w:right w:val="none" w:sz="0" w:space="0" w:color="auto"/>
          </w:divBdr>
        </w:div>
        <w:div w:id="806241190">
          <w:marLeft w:val="640"/>
          <w:marRight w:val="0"/>
          <w:marTop w:val="0"/>
          <w:marBottom w:val="0"/>
          <w:divBdr>
            <w:top w:val="none" w:sz="0" w:space="0" w:color="auto"/>
            <w:left w:val="none" w:sz="0" w:space="0" w:color="auto"/>
            <w:bottom w:val="none" w:sz="0" w:space="0" w:color="auto"/>
            <w:right w:val="none" w:sz="0" w:space="0" w:color="auto"/>
          </w:divBdr>
        </w:div>
        <w:div w:id="1155561477">
          <w:marLeft w:val="640"/>
          <w:marRight w:val="0"/>
          <w:marTop w:val="0"/>
          <w:marBottom w:val="0"/>
          <w:divBdr>
            <w:top w:val="none" w:sz="0" w:space="0" w:color="auto"/>
            <w:left w:val="none" w:sz="0" w:space="0" w:color="auto"/>
            <w:bottom w:val="none" w:sz="0" w:space="0" w:color="auto"/>
            <w:right w:val="none" w:sz="0" w:space="0" w:color="auto"/>
          </w:divBdr>
        </w:div>
        <w:div w:id="156920261">
          <w:marLeft w:val="640"/>
          <w:marRight w:val="0"/>
          <w:marTop w:val="0"/>
          <w:marBottom w:val="0"/>
          <w:divBdr>
            <w:top w:val="none" w:sz="0" w:space="0" w:color="auto"/>
            <w:left w:val="none" w:sz="0" w:space="0" w:color="auto"/>
            <w:bottom w:val="none" w:sz="0" w:space="0" w:color="auto"/>
            <w:right w:val="none" w:sz="0" w:space="0" w:color="auto"/>
          </w:divBdr>
        </w:div>
        <w:div w:id="1536582673">
          <w:marLeft w:val="640"/>
          <w:marRight w:val="0"/>
          <w:marTop w:val="0"/>
          <w:marBottom w:val="0"/>
          <w:divBdr>
            <w:top w:val="none" w:sz="0" w:space="0" w:color="auto"/>
            <w:left w:val="none" w:sz="0" w:space="0" w:color="auto"/>
            <w:bottom w:val="none" w:sz="0" w:space="0" w:color="auto"/>
            <w:right w:val="none" w:sz="0" w:space="0" w:color="auto"/>
          </w:divBdr>
        </w:div>
        <w:div w:id="1991588990">
          <w:marLeft w:val="640"/>
          <w:marRight w:val="0"/>
          <w:marTop w:val="0"/>
          <w:marBottom w:val="0"/>
          <w:divBdr>
            <w:top w:val="none" w:sz="0" w:space="0" w:color="auto"/>
            <w:left w:val="none" w:sz="0" w:space="0" w:color="auto"/>
            <w:bottom w:val="none" w:sz="0" w:space="0" w:color="auto"/>
            <w:right w:val="none" w:sz="0" w:space="0" w:color="auto"/>
          </w:divBdr>
        </w:div>
        <w:div w:id="1130902648">
          <w:marLeft w:val="640"/>
          <w:marRight w:val="0"/>
          <w:marTop w:val="0"/>
          <w:marBottom w:val="0"/>
          <w:divBdr>
            <w:top w:val="none" w:sz="0" w:space="0" w:color="auto"/>
            <w:left w:val="none" w:sz="0" w:space="0" w:color="auto"/>
            <w:bottom w:val="none" w:sz="0" w:space="0" w:color="auto"/>
            <w:right w:val="none" w:sz="0" w:space="0" w:color="auto"/>
          </w:divBdr>
        </w:div>
        <w:div w:id="2096245666">
          <w:marLeft w:val="640"/>
          <w:marRight w:val="0"/>
          <w:marTop w:val="0"/>
          <w:marBottom w:val="0"/>
          <w:divBdr>
            <w:top w:val="none" w:sz="0" w:space="0" w:color="auto"/>
            <w:left w:val="none" w:sz="0" w:space="0" w:color="auto"/>
            <w:bottom w:val="none" w:sz="0" w:space="0" w:color="auto"/>
            <w:right w:val="none" w:sz="0" w:space="0" w:color="auto"/>
          </w:divBdr>
        </w:div>
        <w:div w:id="1739211708">
          <w:marLeft w:val="640"/>
          <w:marRight w:val="0"/>
          <w:marTop w:val="0"/>
          <w:marBottom w:val="0"/>
          <w:divBdr>
            <w:top w:val="none" w:sz="0" w:space="0" w:color="auto"/>
            <w:left w:val="none" w:sz="0" w:space="0" w:color="auto"/>
            <w:bottom w:val="none" w:sz="0" w:space="0" w:color="auto"/>
            <w:right w:val="none" w:sz="0" w:space="0" w:color="auto"/>
          </w:divBdr>
        </w:div>
        <w:div w:id="645934133">
          <w:marLeft w:val="640"/>
          <w:marRight w:val="0"/>
          <w:marTop w:val="0"/>
          <w:marBottom w:val="0"/>
          <w:divBdr>
            <w:top w:val="none" w:sz="0" w:space="0" w:color="auto"/>
            <w:left w:val="none" w:sz="0" w:space="0" w:color="auto"/>
            <w:bottom w:val="none" w:sz="0" w:space="0" w:color="auto"/>
            <w:right w:val="none" w:sz="0" w:space="0" w:color="auto"/>
          </w:divBdr>
        </w:div>
        <w:div w:id="320351134">
          <w:marLeft w:val="640"/>
          <w:marRight w:val="0"/>
          <w:marTop w:val="0"/>
          <w:marBottom w:val="0"/>
          <w:divBdr>
            <w:top w:val="none" w:sz="0" w:space="0" w:color="auto"/>
            <w:left w:val="none" w:sz="0" w:space="0" w:color="auto"/>
            <w:bottom w:val="none" w:sz="0" w:space="0" w:color="auto"/>
            <w:right w:val="none" w:sz="0" w:space="0" w:color="auto"/>
          </w:divBdr>
        </w:div>
        <w:div w:id="1835799369">
          <w:marLeft w:val="640"/>
          <w:marRight w:val="0"/>
          <w:marTop w:val="0"/>
          <w:marBottom w:val="0"/>
          <w:divBdr>
            <w:top w:val="none" w:sz="0" w:space="0" w:color="auto"/>
            <w:left w:val="none" w:sz="0" w:space="0" w:color="auto"/>
            <w:bottom w:val="none" w:sz="0" w:space="0" w:color="auto"/>
            <w:right w:val="none" w:sz="0" w:space="0" w:color="auto"/>
          </w:divBdr>
        </w:div>
        <w:div w:id="1701081259">
          <w:marLeft w:val="640"/>
          <w:marRight w:val="0"/>
          <w:marTop w:val="0"/>
          <w:marBottom w:val="0"/>
          <w:divBdr>
            <w:top w:val="none" w:sz="0" w:space="0" w:color="auto"/>
            <w:left w:val="none" w:sz="0" w:space="0" w:color="auto"/>
            <w:bottom w:val="none" w:sz="0" w:space="0" w:color="auto"/>
            <w:right w:val="none" w:sz="0" w:space="0" w:color="auto"/>
          </w:divBdr>
        </w:div>
        <w:div w:id="1996452954">
          <w:marLeft w:val="640"/>
          <w:marRight w:val="0"/>
          <w:marTop w:val="0"/>
          <w:marBottom w:val="0"/>
          <w:divBdr>
            <w:top w:val="none" w:sz="0" w:space="0" w:color="auto"/>
            <w:left w:val="none" w:sz="0" w:space="0" w:color="auto"/>
            <w:bottom w:val="none" w:sz="0" w:space="0" w:color="auto"/>
            <w:right w:val="none" w:sz="0" w:space="0" w:color="auto"/>
          </w:divBdr>
        </w:div>
        <w:div w:id="1443841020">
          <w:marLeft w:val="640"/>
          <w:marRight w:val="0"/>
          <w:marTop w:val="0"/>
          <w:marBottom w:val="0"/>
          <w:divBdr>
            <w:top w:val="none" w:sz="0" w:space="0" w:color="auto"/>
            <w:left w:val="none" w:sz="0" w:space="0" w:color="auto"/>
            <w:bottom w:val="none" w:sz="0" w:space="0" w:color="auto"/>
            <w:right w:val="none" w:sz="0" w:space="0" w:color="auto"/>
          </w:divBdr>
        </w:div>
        <w:div w:id="965042468">
          <w:marLeft w:val="640"/>
          <w:marRight w:val="0"/>
          <w:marTop w:val="0"/>
          <w:marBottom w:val="0"/>
          <w:divBdr>
            <w:top w:val="none" w:sz="0" w:space="0" w:color="auto"/>
            <w:left w:val="none" w:sz="0" w:space="0" w:color="auto"/>
            <w:bottom w:val="none" w:sz="0" w:space="0" w:color="auto"/>
            <w:right w:val="none" w:sz="0" w:space="0" w:color="auto"/>
          </w:divBdr>
        </w:div>
        <w:div w:id="1041051896">
          <w:marLeft w:val="640"/>
          <w:marRight w:val="0"/>
          <w:marTop w:val="0"/>
          <w:marBottom w:val="0"/>
          <w:divBdr>
            <w:top w:val="none" w:sz="0" w:space="0" w:color="auto"/>
            <w:left w:val="none" w:sz="0" w:space="0" w:color="auto"/>
            <w:bottom w:val="none" w:sz="0" w:space="0" w:color="auto"/>
            <w:right w:val="none" w:sz="0" w:space="0" w:color="auto"/>
          </w:divBdr>
        </w:div>
        <w:div w:id="627397741">
          <w:marLeft w:val="640"/>
          <w:marRight w:val="0"/>
          <w:marTop w:val="0"/>
          <w:marBottom w:val="0"/>
          <w:divBdr>
            <w:top w:val="none" w:sz="0" w:space="0" w:color="auto"/>
            <w:left w:val="none" w:sz="0" w:space="0" w:color="auto"/>
            <w:bottom w:val="none" w:sz="0" w:space="0" w:color="auto"/>
            <w:right w:val="none" w:sz="0" w:space="0" w:color="auto"/>
          </w:divBdr>
        </w:div>
        <w:div w:id="134879310">
          <w:marLeft w:val="640"/>
          <w:marRight w:val="0"/>
          <w:marTop w:val="0"/>
          <w:marBottom w:val="0"/>
          <w:divBdr>
            <w:top w:val="none" w:sz="0" w:space="0" w:color="auto"/>
            <w:left w:val="none" w:sz="0" w:space="0" w:color="auto"/>
            <w:bottom w:val="none" w:sz="0" w:space="0" w:color="auto"/>
            <w:right w:val="none" w:sz="0" w:space="0" w:color="auto"/>
          </w:divBdr>
        </w:div>
        <w:div w:id="8144761">
          <w:marLeft w:val="640"/>
          <w:marRight w:val="0"/>
          <w:marTop w:val="0"/>
          <w:marBottom w:val="0"/>
          <w:divBdr>
            <w:top w:val="none" w:sz="0" w:space="0" w:color="auto"/>
            <w:left w:val="none" w:sz="0" w:space="0" w:color="auto"/>
            <w:bottom w:val="none" w:sz="0" w:space="0" w:color="auto"/>
            <w:right w:val="none" w:sz="0" w:space="0" w:color="auto"/>
          </w:divBdr>
        </w:div>
        <w:div w:id="38286066">
          <w:marLeft w:val="640"/>
          <w:marRight w:val="0"/>
          <w:marTop w:val="0"/>
          <w:marBottom w:val="0"/>
          <w:divBdr>
            <w:top w:val="none" w:sz="0" w:space="0" w:color="auto"/>
            <w:left w:val="none" w:sz="0" w:space="0" w:color="auto"/>
            <w:bottom w:val="none" w:sz="0" w:space="0" w:color="auto"/>
            <w:right w:val="none" w:sz="0" w:space="0" w:color="auto"/>
          </w:divBdr>
        </w:div>
        <w:div w:id="2107188046">
          <w:marLeft w:val="640"/>
          <w:marRight w:val="0"/>
          <w:marTop w:val="0"/>
          <w:marBottom w:val="0"/>
          <w:divBdr>
            <w:top w:val="none" w:sz="0" w:space="0" w:color="auto"/>
            <w:left w:val="none" w:sz="0" w:space="0" w:color="auto"/>
            <w:bottom w:val="none" w:sz="0" w:space="0" w:color="auto"/>
            <w:right w:val="none" w:sz="0" w:space="0" w:color="auto"/>
          </w:divBdr>
        </w:div>
        <w:div w:id="2100171420">
          <w:marLeft w:val="640"/>
          <w:marRight w:val="0"/>
          <w:marTop w:val="0"/>
          <w:marBottom w:val="0"/>
          <w:divBdr>
            <w:top w:val="none" w:sz="0" w:space="0" w:color="auto"/>
            <w:left w:val="none" w:sz="0" w:space="0" w:color="auto"/>
            <w:bottom w:val="none" w:sz="0" w:space="0" w:color="auto"/>
            <w:right w:val="none" w:sz="0" w:space="0" w:color="auto"/>
          </w:divBdr>
        </w:div>
      </w:divsChild>
    </w:div>
    <w:div w:id="171915298">
      <w:bodyDiv w:val="1"/>
      <w:marLeft w:val="0"/>
      <w:marRight w:val="0"/>
      <w:marTop w:val="0"/>
      <w:marBottom w:val="0"/>
      <w:divBdr>
        <w:top w:val="none" w:sz="0" w:space="0" w:color="auto"/>
        <w:left w:val="none" w:sz="0" w:space="0" w:color="auto"/>
        <w:bottom w:val="none" w:sz="0" w:space="0" w:color="auto"/>
        <w:right w:val="none" w:sz="0" w:space="0" w:color="auto"/>
      </w:divBdr>
      <w:divsChild>
        <w:div w:id="1471095934">
          <w:marLeft w:val="640"/>
          <w:marRight w:val="0"/>
          <w:marTop w:val="0"/>
          <w:marBottom w:val="0"/>
          <w:divBdr>
            <w:top w:val="none" w:sz="0" w:space="0" w:color="auto"/>
            <w:left w:val="none" w:sz="0" w:space="0" w:color="auto"/>
            <w:bottom w:val="none" w:sz="0" w:space="0" w:color="auto"/>
            <w:right w:val="none" w:sz="0" w:space="0" w:color="auto"/>
          </w:divBdr>
        </w:div>
        <w:div w:id="38433163">
          <w:marLeft w:val="640"/>
          <w:marRight w:val="0"/>
          <w:marTop w:val="0"/>
          <w:marBottom w:val="0"/>
          <w:divBdr>
            <w:top w:val="none" w:sz="0" w:space="0" w:color="auto"/>
            <w:left w:val="none" w:sz="0" w:space="0" w:color="auto"/>
            <w:bottom w:val="none" w:sz="0" w:space="0" w:color="auto"/>
            <w:right w:val="none" w:sz="0" w:space="0" w:color="auto"/>
          </w:divBdr>
        </w:div>
        <w:div w:id="2034186698">
          <w:marLeft w:val="640"/>
          <w:marRight w:val="0"/>
          <w:marTop w:val="0"/>
          <w:marBottom w:val="0"/>
          <w:divBdr>
            <w:top w:val="none" w:sz="0" w:space="0" w:color="auto"/>
            <w:left w:val="none" w:sz="0" w:space="0" w:color="auto"/>
            <w:bottom w:val="none" w:sz="0" w:space="0" w:color="auto"/>
            <w:right w:val="none" w:sz="0" w:space="0" w:color="auto"/>
          </w:divBdr>
        </w:div>
        <w:div w:id="28997826">
          <w:marLeft w:val="640"/>
          <w:marRight w:val="0"/>
          <w:marTop w:val="0"/>
          <w:marBottom w:val="0"/>
          <w:divBdr>
            <w:top w:val="none" w:sz="0" w:space="0" w:color="auto"/>
            <w:left w:val="none" w:sz="0" w:space="0" w:color="auto"/>
            <w:bottom w:val="none" w:sz="0" w:space="0" w:color="auto"/>
            <w:right w:val="none" w:sz="0" w:space="0" w:color="auto"/>
          </w:divBdr>
        </w:div>
        <w:div w:id="1660886353">
          <w:marLeft w:val="640"/>
          <w:marRight w:val="0"/>
          <w:marTop w:val="0"/>
          <w:marBottom w:val="0"/>
          <w:divBdr>
            <w:top w:val="none" w:sz="0" w:space="0" w:color="auto"/>
            <w:left w:val="none" w:sz="0" w:space="0" w:color="auto"/>
            <w:bottom w:val="none" w:sz="0" w:space="0" w:color="auto"/>
            <w:right w:val="none" w:sz="0" w:space="0" w:color="auto"/>
          </w:divBdr>
        </w:div>
        <w:div w:id="755905712">
          <w:marLeft w:val="640"/>
          <w:marRight w:val="0"/>
          <w:marTop w:val="0"/>
          <w:marBottom w:val="0"/>
          <w:divBdr>
            <w:top w:val="none" w:sz="0" w:space="0" w:color="auto"/>
            <w:left w:val="none" w:sz="0" w:space="0" w:color="auto"/>
            <w:bottom w:val="none" w:sz="0" w:space="0" w:color="auto"/>
            <w:right w:val="none" w:sz="0" w:space="0" w:color="auto"/>
          </w:divBdr>
        </w:div>
        <w:div w:id="1651983351">
          <w:marLeft w:val="640"/>
          <w:marRight w:val="0"/>
          <w:marTop w:val="0"/>
          <w:marBottom w:val="0"/>
          <w:divBdr>
            <w:top w:val="none" w:sz="0" w:space="0" w:color="auto"/>
            <w:left w:val="none" w:sz="0" w:space="0" w:color="auto"/>
            <w:bottom w:val="none" w:sz="0" w:space="0" w:color="auto"/>
            <w:right w:val="none" w:sz="0" w:space="0" w:color="auto"/>
          </w:divBdr>
        </w:div>
        <w:div w:id="2141192434">
          <w:marLeft w:val="640"/>
          <w:marRight w:val="0"/>
          <w:marTop w:val="0"/>
          <w:marBottom w:val="0"/>
          <w:divBdr>
            <w:top w:val="none" w:sz="0" w:space="0" w:color="auto"/>
            <w:left w:val="none" w:sz="0" w:space="0" w:color="auto"/>
            <w:bottom w:val="none" w:sz="0" w:space="0" w:color="auto"/>
            <w:right w:val="none" w:sz="0" w:space="0" w:color="auto"/>
          </w:divBdr>
        </w:div>
        <w:div w:id="1564680975">
          <w:marLeft w:val="640"/>
          <w:marRight w:val="0"/>
          <w:marTop w:val="0"/>
          <w:marBottom w:val="0"/>
          <w:divBdr>
            <w:top w:val="none" w:sz="0" w:space="0" w:color="auto"/>
            <w:left w:val="none" w:sz="0" w:space="0" w:color="auto"/>
            <w:bottom w:val="none" w:sz="0" w:space="0" w:color="auto"/>
            <w:right w:val="none" w:sz="0" w:space="0" w:color="auto"/>
          </w:divBdr>
        </w:div>
        <w:div w:id="2136825325">
          <w:marLeft w:val="640"/>
          <w:marRight w:val="0"/>
          <w:marTop w:val="0"/>
          <w:marBottom w:val="0"/>
          <w:divBdr>
            <w:top w:val="none" w:sz="0" w:space="0" w:color="auto"/>
            <w:left w:val="none" w:sz="0" w:space="0" w:color="auto"/>
            <w:bottom w:val="none" w:sz="0" w:space="0" w:color="auto"/>
            <w:right w:val="none" w:sz="0" w:space="0" w:color="auto"/>
          </w:divBdr>
        </w:div>
        <w:div w:id="2146579552">
          <w:marLeft w:val="640"/>
          <w:marRight w:val="0"/>
          <w:marTop w:val="0"/>
          <w:marBottom w:val="0"/>
          <w:divBdr>
            <w:top w:val="none" w:sz="0" w:space="0" w:color="auto"/>
            <w:left w:val="none" w:sz="0" w:space="0" w:color="auto"/>
            <w:bottom w:val="none" w:sz="0" w:space="0" w:color="auto"/>
            <w:right w:val="none" w:sz="0" w:space="0" w:color="auto"/>
          </w:divBdr>
        </w:div>
        <w:div w:id="1373532858">
          <w:marLeft w:val="640"/>
          <w:marRight w:val="0"/>
          <w:marTop w:val="0"/>
          <w:marBottom w:val="0"/>
          <w:divBdr>
            <w:top w:val="none" w:sz="0" w:space="0" w:color="auto"/>
            <w:left w:val="none" w:sz="0" w:space="0" w:color="auto"/>
            <w:bottom w:val="none" w:sz="0" w:space="0" w:color="auto"/>
            <w:right w:val="none" w:sz="0" w:space="0" w:color="auto"/>
          </w:divBdr>
        </w:div>
        <w:div w:id="1667975682">
          <w:marLeft w:val="640"/>
          <w:marRight w:val="0"/>
          <w:marTop w:val="0"/>
          <w:marBottom w:val="0"/>
          <w:divBdr>
            <w:top w:val="none" w:sz="0" w:space="0" w:color="auto"/>
            <w:left w:val="none" w:sz="0" w:space="0" w:color="auto"/>
            <w:bottom w:val="none" w:sz="0" w:space="0" w:color="auto"/>
            <w:right w:val="none" w:sz="0" w:space="0" w:color="auto"/>
          </w:divBdr>
        </w:div>
        <w:div w:id="1463772331">
          <w:marLeft w:val="640"/>
          <w:marRight w:val="0"/>
          <w:marTop w:val="0"/>
          <w:marBottom w:val="0"/>
          <w:divBdr>
            <w:top w:val="none" w:sz="0" w:space="0" w:color="auto"/>
            <w:left w:val="none" w:sz="0" w:space="0" w:color="auto"/>
            <w:bottom w:val="none" w:sz="0" w:space="0" w:color="auto"/>
            <w:right w:val="none" w:sz="0" w:space="0" w:color="auto"/>
          </w:divBdr>
        </w:div>
        <w:div w:id="240868744">
          <w:marLeft w:val="640"/>
          <w:marRight w:val="0"/>
          <w:marTop w:val="0"/>
          <w:marBottom w:val="0"/>
          <w:divBdr>
            <w:top w:val="none" w:sz="0" w:space="0" w:color="auto"/>
            <w:left w:val="none" w:sz="0" w:space="0" w:color="auto"/>
            <w:bottom w:val="none" w:sz="0" w:space="0" w:color="auto"/>
            <w:right w:val="none" w:sz="0" w:space="0" w:color="auto"/>
          </w:divBdr>
        </w:div>
        <w:div w:id="1195533351">
          <w:marLeft w:val="640"/>
          <w:marRight w:val="0"/>
          <w:marTop w:val="0"/>
          <w:marBottom w:val="0"/>
          <w:divBdr>
            <w:top w:val="none" w:sz="0" w:space="0" w:color="auto"/>
            <w:left w:val="none" w:sz="0" w:space="0" w:color="auto"/>
            <w:bottom w:val="none" w:sz="0" w:space="0" w:color="auto"/>
            <w:right w:val="none" w:sz="0" w:space="0" w:color="auto"/>
          </w:divBdr>
        </w:div>
        <w:div w:id="1599364522">
          <w:marLeft w:val="640"/>
          <w:marRight w:val="0"/>
          <w:marTop w:val="0"/>
          <w:marBottom w:val="0"/>
          <w:divBdr>
            <w:top w:val="none" w:sz="0" w:space="0" w:color="auto"/>
            <w:left w:val="none" w:sz="0" w:space="0" w:color="auto"/>
            <w:bottom w:val="none" w:sz="0" w:space="0" w:color="auto"/>
            <w:right w:val="none" w:sz="0" w:space="0" w:color="auto"/>
          </w:divBdr>
        </w:div>
        <w:div w:id="1924990638">
          <w:marLeft w:val="640"/>
          <w:marRight w:val="0"/>
          <w:marTop w:val="0"/>
          <w:marBottom w:val="0"/>
          <w:divBdr>
            <w:top w:val="none" w:sz="0" w:space="0" w:color="auto"/>
            <w:left w:val="none" w:sz="0" w:space="0" w:color="auto"/>
            <w:bottom w:val="none" w:sz="0" w:space="0" w:color="auto"/>
            <w:right w:val="none" w:sz="0" w:space="0" w:color="auto"/>
          </w:divBdr>
        </w:div>
        <w:div w:id="1542589212">
          <w:marLeft w:val="640"/>
          <w:marRight w:val="0"/>
          <w:marTop w:val="0"/>
          <w:marBottom w:val="0"/>
          <w:divBdr>
            <w:top w:val="none" w:sz="0" w:space="0" w:color="auto"/>
            <w:left w:val="none" w:sz="0" w:space="0" w:color="auto"/>
            <w:bottom w:val="none" w:sz="0" w:space="0" w:color="auto"/>
            <w:right w:val="none" w:sz="0" w:space="0" w:color="auto"/>
          </w:divBdr>
        </w:div>
        <w:div w:id="704258591">
          <w:marLeft w:val="640"/>
          <w:marRight w:val="0"/>
          <w:marTop w:val="0"/>
          <w:marBottom w:val="0"/>
          <w:divBdr>
            <w:top w:val="none" w:sz="0" w:space="0" w:color="auto"/>
            <w:left w:val="none" w:sz="0" w:space="0" w:color="auto"/>
            <w:bottom w:val="none" w:sz="0" w:space="0" w:color="auto"/>
            <w:right w:val="none" w:sz="0" w:space="0" w:color="auto"/>
          </w:divBdr>
        </w:div>
        <w:div w:id="581716623">
          <w:marLeft w:val="640"/>
          <w:marRight w:val="0"/>
          <w:marTop w:val="0"/>
          <w:marBottom w:val="0"/>
          <w:divBdr>
            <w:top w:val="none" w:sz="0" w:space="0" w:color="auto"/>
            <w:left w:val="none" w:sz="0" w:space="0" w:color="auto"/>
            <w:bottom w:val="none" w:sz="0" w:space="0" w:color="auto"/>
            <w:right w:val="none" w:sz="0" w:space="0" w:color="auto"/>
          </w:divBdr>
        </w:div>
        <w:div w:id="1670937478">
          <w:marLeft w:val="640"/>
          <w:marRight w:val="0"/>
          <w:marTop w:val="0"/>
          <w:marBottom w:val="0"/>
          <w:divBdr>
            <w:top w:val="none" w:sz="0" w:space="0" w:color="auto"/>
            <w:left w:val="none" w:sz="0" w:space="0" w:color="auto"/>
            <w:bottom w:val="none" w:sz="0" w:space="0" w:color="auto"/>
            <w:right w:val="none" w:sz="0" w:space="0" w:color="auto"/>
          </w:divBdr>
        </w:div>
        <w:div w:id="2109739099">
          <w:marLeft w:val="640"/>
          <w:marRight w:val="0"/>
          <w:marTop w:val="0"/>
          <w:marBottom w:val="0"/>
          <w:divBdr>
            <w:top w:val="none" w:sz="0" w:space="0" w:color="auto"/>
            <w:left w:val="none" w:sz="0" w:space="0" w:color="auto"/>
            <w:bottom w:val="none" w:sz="0" w:space="0" w:color="auto"/>
            <w:right w:val="none" w:sz="0" w:space="0" w:color="auto"/>
          </w:divBdr>
        </w:div>
        <w:div w:id="1940138607">
          <w:marLeft w:val="640"/>
          <w:marRight w:val="0"/>
          <w:marTop w:val="0"/>
          <w:marBottom w:val="0"/>
          <w:divBdr>
            <w:top w:val="none" w:sz="0" w:space="0" w:color="auto"/>
            <w:left w:val="none" w:sz="0" w:space="0" w:color="auto"/>
            <w:bottom w:val="none" w:sz="0" w:space="0" w:color="auto"/>
            <w:right w:val="none" w:sz="0" w:space="0" w:color="auto"/>
          </w:divBdr>
        </w:div>
        <w:div w:id="1867593256">
          <w:marLeft w:val="640"/>
          <w:marRight w:val="0"/>
          <w:marTop w:val="0"/>
          <w:marBottom w:val="0"/>
          <w:divBdr>
            <w:top w:val="none" w:sz="0" w:space="0" w:color="auto"/>
            <w:left w:val="none" w:sz="0" w:space="0" w:color="auto"/>
            <w:bottom w:val="none" w:sz="0" w:space="0" w:color="auto"/>
            <w:right w:val="none" w:sz="0" w:space="0" w:color="auto"/>
          </w:divBdr>
        </w:div>
        <w:div w:id="951396738">
          <w:marLeft w:val="640"/>
          <w:marRight w:val="0"/>
          <w:marTop w:val="0"/>
          <w:marBottom w:val="0"/>
          <w:divBdr>
            <w:top w:val="none" w:sz="0" w:space="0" w:color="auto"/>
            <w:left w:val="none" w:sz="0" w:space="0" w:color="auto"/>
            <w:bottom w:val="none" w:sz="0" w:space="0" w:color="auto"/>
            <w:right w:val="none" w:sz="0" w:space="0" w:color="auto"/>
          </w:divBdr>
        </w:div>
        <w:div w:id="1749501061">
          <w:marLeft w:val="640"/>
          <w:marRight w:val="0"/>
          <w:marTop w:val="0"/>
          <w:marBottom w:val="0"/>
          <w:divBdr>
            <w:top w:val="none" w:sz="0" w:space="0" w:color="auto"/>
            <w:left w:val="none" w:sz="0" w:space="0" w:color="auto"/>
            <w:bottom w:val="none" w:sz="0" w:space="0" w:color="auto"/>
            <w:right w:val="none" w:sz="0" w:space="0" w:color="auto"/>
          </w:divBdr>
        </w:div>
        <w:div w:id="919674826">
          <w:marLeft w:val="640"/>
          <w:marRight w:val="0"/>
          <w:marTop w:val="0"/>
          <w:marBottom w:val="0"/>
          <w:divBdr>
            <w:top w:val="none" w:sz="0" w:space="0" w:color="auto"/>
            <w:left w:val="none" w:sz="0" w:space="0" w:color="auto"/>
            <w:bottom w:val="none" w:sz="0" w:space="0" w:color="auto"/>
            <w:right w:val="none" w:sz="0" w:space="0" w:color="auto"/>
          </w:divBdr>
        </w:div>
        <w:div w:id="382556497">
          <w:marLeft w:val="640"/>
          <w:marRight w:val="0"/>
          <w:marTop w:val="0"/>
          <w:marBottom w:val="0"/>
          <w:divBdr>
            <w:top w:val="none" w:sz="0" w:space="0" w:color="auto"/>
            <w:left w:val="none" w:sz="0" w:space="0" w:color="auto"/>
            <w:bottom w:val="none" w:sz="0" w:space="0" w:color="auto"/>
            <w:right w:val="none" w:sz="0" w:space="0" w:color="auto"/>
          </w:divBdr>
        </w:div>
        <w:div w:id="572006344">
          <w:marLeft w:val="640"/>
          <w:marRight w:val="0"/>
          <w:marTop w:val="0"/>
          <w:marBottom w:val="0"/>
          <w:divBdr>
            <w:top w:val="none" w:sz="0" w:space="0" w:color="auto"/>
            <w:left w:val="none" w:sz="0" w:space="0" w:color="auto"/>
            <w:bottom w:val="none" w:sz="0" w:space="0" w:color="auto"/>
            <w:right w:val="none" w:sz="0" w:space="0" w:color="auto"/>
          </w:divBdr>
        </w:div>
        <w:div w:id="1537042639">
          <w:marLeft w:val="640"/>
          <w:marRight w:val="0"/>
          <w:marTop w:val="0"/>
          <w:marBottom w:val="0"/>
          <w:divBdr>
            <w:top w:val="none" w:sz="0" w:space="0" w:color="auto"/>
            <w:left w:val="none" w:sz="0" w:space="0" w:color="auto"/>
            <w:bottom w:val="none" w:sz="0" w:space="0" w:color="auto"/>
            <w:right w:val="none" w:sz="0" w:space="0" w:color="auto"/>
          </w:divBdr>
        </w:div>
        <w:div w:id="1752659907">
          <w:marLeft w:val="640"/>
          <w:marRight w:val="0"/>
          <w:marTop w:val="0"/>
          <w:marBottom w:val="0"/>
          <w:divBdr>
            <w:top w:val="none" w:sz="0" w:space="0" w:color="auto"/>
            <w:left w:val="none" w:sz="0" w:space="0" w:color="auto"/>
            <w:bottom w:val="none" w:sz="0" w:space="0" w:color="auto"/>
            <w:right w:val="none" w:sz="0" w:space="0" w:color="auto"/>
          </w:divBdr>
        </w:div>
        <w:div w:id="460272548">
          <w:marLeft w:val="640"/>
          <w:marRight w:val="0"/>
          <w:marTop w:val="0"/>
          <w:marBottom w:val="0"/>
          <w:divBdr>
            <w:top w:val="none" w:sz="0" w:space="0" w:color="auto"/>
            <w:left w:val="none" w:sz="0" w:space="0" w:color="auto"/>
            <w:bottom w:val="none" w:sz="0" w:space="0" w:color="auto"/>
            <w:right w:val="none" w:sz="0" w:space="0" w:color="auto"/>
          </w:divBdr>
        </w:div>
        <w:div w:id="851840806">
          <w:marLeft w:val="640"/>
          <w:marRight w:val="0"/>
          <w:marTop w:val="0"/>
          <w:marBottom w:val="0"/>
          <w:divBdr>
            <w:top w:val="none" w:sz="0" w:space="0" w:color="auto"/>
            <w:left w:val="none" w:sz="0" w:space="0" w:color="auto"/>
            <w:bottom w:val="none" w:sz="0" w:space="0" w:color="auto"/>
            <w:right w:val="none" w:sz="0" w:space="0" w:color="auto"/>
          </w:divBdr>
        </w:div>
        <w:div w:id="642194498">
          <w:marLeft w:val="640"/>
          <w:marRight w:val="0"/>
          <w:marTop w:val="0"/>
          <w:marBottom w:val="0"/>
          <w:divBdr>
            <w:top w:val="none" w:sz="0" w:space="0" w:color="auto"/>
            <w:left w:val="none" w:sz="0" w:space="0" w:color="auto"/>
            <w:bottom w:val="none" w:sz="0" w:space="0" w:color="auto"/>
            <w:right w:val="none" w:sz="0" w:space="0" w:color="auto"/>
          </w:divBdr>
        </w:div>
        <w:div w:id="632902064">
          <w:marLeft w:val="640"/>
          <w:marRight w:val="0"/>
          <w:marTop w:val="0"/>
          <w:marBottom w:val="0"/>
          <w:divBdr>
            <w:top w:val="none" w:sz="0" w:space="0" w:color="auto"/>
            <w:left w:val="none" w:sz="0" w:space="0" w:color="auto"/>
            <w:bottom w:val="none" w:sz="0" w:space="0" w:color="auto"/>
            <w:right w:val="none" w:sz="0" w:space="0" w:color="auto"/>
          </w:divBdr>
        </w:div>
        <w:div w:id="1635401376">
          <w:marLeft w:val="640"/>
          <w:marRight w:val="0"/>
          <w:marTop w:val="0"/>
          <w:marBottom w:val="0"/>
          <w:divBdr>
            <w:top w:val="none" w:sz="0" w:space="0" w:color="auto"/>
            <w:left w:val="none" w:sz="0" w:space="0" w:color="auto"/>
            <w:bottom w:val="none" w:sz="0" w:space="0" w:color="auto"/>
            <w:right w:val="none" w:sz="0" w:space="0" w:color="auto"/>
          </w:divBdr>
        </w:div>
        <w:div w:id="527329015">
          <w:marLeft w:val="640"/>
          <w:marRight w:val="0"/>
          <w:marTop w:val="0"/>
          <w:marBottom w:val="0"/>
          <w:divBdr>
            <w:top w:val="none" w:sz="0" w:space="0" w:color="auto"/>
            <w:left w:val="none" w:sz="0" w:space="0" w:color="auto"/>
            <w:bottom w:val="none" w:sz="0" w:space="0" w:color="auto"/>
            <w:right w:val="none" w:sz="0" w:space="0" w:color="auto"/>
          </w:divBdr>
        </w:div>
        <w:div w:id="1263612114">
          <w:marLeft w:val="640"/>
          <w:marRight w:val="0"/>
          <w:marTop w:val="0"/>
          <w:marBottom w:val="0"/>
          <w:divBdr>
            <w:top w:val="none" w:sz="0" w:space="0" w:color="auto"/>
            <w:left w:val="none" w:sz="0" w:space="0" w:color="auto"/>
            <w:bottom w:val="none" w:sz="0" w:space="0" w:color="auto"/>
            <w:right w:val="none" w:sz="0" w:space="0" w:color="auto"/>
          </w:divBdr>
        </w:div>
        <w:div w:id="263540073">
          <w:marLeft w:val="640"/>
          <w:marRight w:val="0"/>
          <w:marTop w:val="0"/>
          <w:marBottom w:val="0"/>
          <w:divBdr>
            <w:top w:val="none" w:sz="0" w:space="0" w:color="auto"/>
            <w:left w:val="none" w:sz="0" w:space="0" w:color="auto"/>
            <w:bottom w:val="none" w:sz="0" w:space="0" w:color="auto"/>
            <w:right w:val="none" w:sz="0" w:space="0" w:color="auto"/>
          </w:divBdr>
        </w:div>
        <w:div w:id="1708799237">
          <w:marLeft w:val="640"/>
          <w:marRight w:val="0"/>
          <w:marTop w:val="0"/>
          <w:marBottom w:val="0"/>
          <w:divBdr>
            <w:top w:val="none" w:sz="0" w:space="0" w:color="auto"/>
            <w:left w:val="none" w:sz="0" w:space="0" w:color="auto"/>
            <w:bottom w:val="none" w:sz="0" w:space="0" w:color="auto"/>
            <w:right w:val="none" w:sz="0" w:space="0" w:color="auto"/>
          </w:divBdr>
        </w:div>
      </w:divsChild>
    </w:div>
    <w:div w:id="190344439">
      <w:bodyDiv w:val="1"/>
      <w:marLeft w:val="0"/>
      <w:marRight w:val="0"/>
      <w:marTop w:val="0"/>
      <w:marBottom w:val="0"/>
      <w:divBdr>
        <w:top w:val="none" w:sz="0" w:space="0" w:color="auto"/>
        <w:left w:val="none" w:sz="0" w:space="0" w:color="auto"/>
        <w:bottom w:val="none" w:sz="0" w:space="0" w:color="auto"/>
        <w:right w:val="none" w:sz="0" w:space="0" w:color="auto"/>
      </w:divBdr>
      <w:divsChild>
        <w:div w:id="759714155">
          <w:marLeft w:val="640"/>
          <w:marRight w:val="0"/>
          <w:marTop w:val="0"/>
          <w:marBottom w:val="0"/>
          <w:divBdr>
            <w:top w:val="none" w:sz="0" w:space="0" w:color="auto"/>
            <w:left w:val="none" w:sz="0" w:space="0" w:color="auto"/>
            <w:bottom w:val="none" w:sz="0" w:space="0" w:color="auto"/>
            <w:right w:val="none" w:sz="0" w:space="0" w:color="auto"/>
          </w:divBdr>
        </w:div>
        <w:div w:id="308243020">
          <w:marLeft w:val="640"/>
          <w:marRight w:val="0"/>
          <w:marTop w:val="0"/>
          <w:marBottom w:val="0"/>
          <w:divBdr>
            <w:top w:val="none" w:sz="0" w:space="0" w:color="auto"/>
            <w:left w:val="none" w:sz="0" w:space="0" w:color="auto"/>
            <w:bottom w:val="none" w:sz="0" w:space="0" w:color="auto"/>
            <w:right w:val="none" w:sz="0" w:space="0" w:color="auto"/>
          </w:divBdr>
        </w:div>
        <w:div w:id="91904165">
          <w:marLeft w:val="640"/>
          <w:marRight w:val="0"/>
          <w:marTop w:val="0"/>
          <w:marBottom w:val="0"/>
          <w:divBdr>
            <w:top w:val="none" w:sz="0" w:space="0" w:color="auto"/>
            <w:left w:val="none" w:sz="0" w:space="0" w:color="auto"/>
            <w:bottom w:val="none" w:sz="0" w:space="0" w:color="auto"/>
            <w:right w:val="none" w:sz="0" w:space="0" w:color="auto"/>
          </w:divBdr>
        </w:div>
        <w:div w:id="1181431302">
          <w:marLeft w:val="640"/>
          <w:marRight w:val="0"/>
          <w:marTop w:val="0"/>
          <w:marBottom w:val="0"/>
          <w:divBdr>
            <w:top w:val="none" w:sz="0" w:space="0" w:color="auto"/>
            <w:left w:val="none" w:sz="0" w:space="0" w:color="auto"/>
            <w:bottom w:val="none" w:sz="0" w:space="0" w:color="auto"/>
            <w:right w:val="none" w:sz="0" w:space="0" w:color="auto"/>
          </w:divBdr>
        </w:div>
        <w:div w:id="259266670">
          <w:marLeft w:val="640"/>
          <w:marRight w:val="0"/>
          <w:marTop w:val="0"/>
          <w:marBottom w:val="0"/>
          <w:divBdr>
            <w:top w:val="none" w:sz="0" w:space="0" w:color="auto"/>
            <w:left w:val="none" w:sz="0" w:space="0" w:color="auto"/>
            <w:bottom w:val="none" w:sz="0" w:space="0" w:color="auto"/>
            <w:right w:val="none" w:sz="0" w:space="0" w:color="auto"/>
          </w:divBdr>
        </w:div>
        <w:div w:id="1066609171">
          <w:marLeft w:val="640"/>
          <w:marRight w:val="0"/>
          <w:marTop w:val="0"/>
          <w:marBottom w:val="0"/>
          <w:divBdr>
            <w:top w:val="none" w:sz="0" w:space="0" w:color="auto"/>
            <w:left w:val="none" w:sz="0" w:space="0" w:color="auto"/>
            <w:bottom w:val="none" w:sz="0" w:space="0" w:color="auto"/>
            <w:right w:val="none" w:sz="0" w:space="0" w:color="auto"/>
          </w:divBdr>
        </w:div>
        <w:div w:id="486090514">
          <w:marLeft w:val="640"/>
          <w:marRight w:val="0"/>
          <w:marTop w:val="0"/>
          <w:marBottom w:val="0"/>
          <w:divBdr>
            <w:top w:val="none" w:sz="0" w:space="0" w:color="auto"/>
            <w:left w:val="none" w:sz="0" w:space="0" w:color="auto"/>
            <w:bottom w:val="none" w:sz="0" w:space="0" w:color="auto"/>
            <w:right w:val="none" w:sz="0" w:space="0" w:color="auto"/>
          </w:divBdr>
        </w:div>
        <w:div w:id="1799643959">
          <w:marLeft w:val="640"/>
          <w:marRight w:val="0"/>
          <w:marTop w:val="0"/>
          <w:marBottom w:val="0"/>
          <w:divBdr>
            <w:top w:val="none" w:sz="0" w:space="0" w:color="auto"/>
            <w:left w:val="none" w:sz="0" w:space="0" w:color="auto"/>
            <w:bottom w:val="none" w:sz="0" w:space="0" w:color="auto"/>
            <w:right w:val="none" w:sz="0" w:space="0" w:color="auto"/>
          </w:divBdr>
        </w:div>
        <w:div w:id="1466657242">
          <w:marLeft w:val="640"/>
          <w:marRight w:val="0"/>
          <w:marTop w:val="0"/>
          <w:marBottom w:val="0"/>
          <w:divBdr>
            <w:top w:val="none" w:sz="0" w:space="0" w:color="auto"/>
            <w:left w:val="none" w:sz="0" w:space="0" w:color="auto"/>
            <w:bottom w:val="none" w:sz="0" w:space="0" w:color="auto"/>
            <w:right w:val="none" w:sz="0" w:space="0" w:color="auto"/>
          </w:divBdr>
        </w:div>
        <w:div w:id="2007900778">
          <w:marLeft w:val="640"/>
          <w:marRight w:val="0"/>
          <w:marTop w:val="0"/>
          <w:marBottom w:val="0"/>
          <w:divBdr>
            <w:top w:val="none" w:sz="0" w:space="0" w:color="auto"/>
            <w:left w:val="none" w:sz="0" w:space="0" w:color="auto"/>
            <w:bottom w:val="none" w:sz="0" w:space="0" w:color="auto"/>
            <w:right w:val="none" w:sz="0" w:space="0" w:color="auto"/>
          </w:divBdr>
        </w:div>
        <w:div w:id="1113986022">
          <w:marLeft w:val="640"/>
          <w:marRight w:val="0"/>
          <w:marTop w:val="0"/>
          <w:marBottom w:val="0"/>
          <w:divBdr>
            <w:top w:val="none" w:sz="0" w:space="0" w:color="auto"/>
            <w:left w:val="none" w:sz="0" w:space="0" w:color="auto"/>
            <w:bottom w:val="none" w:sz="0" w:space="0" w:color="auto"/>
            <w:right w:val="none" w:sz="0" w:space="0" w:color="auto"/>
          </w:divBdr>
        </w:div>
        <w:div w:id="1981767686">
          <w:marLeft w:val="640"/>
          <w:marRight w:val="0"/>
          <w:marTop w:val="0"/>
          <w:marBottom w:val="0"/>
          <w:divBdr>
            <w:top w:val="none" w:sz="0" w:space="0" w:color="auto"/>
            <w:left w:val="none" w:sz="0" w:space="0" w:color="auto"/>
            <w:bottom w:val="none" w:sz="0" w:space="0" w:color="auto"/>
            <w:right w:val="none" w:sz="0" w:space="0" w:color="auto"/>
          </w:divBdr>
        </w:div>
        <w:div w:id="1627543250">
          <w:marLeft w:val="640"/>
          <w:marRight w:val="0"/>
          <w:marTop w:val="0"/>
          <w:marBottom w:val="0"/>
          <w:divBdr>
            <w:top w:val="none" w:sz="0" w:space="0" w:color="auto"/>
            <w:left w:val="none" w:sz="0" w:space="0" w:color="auto"/>
            <w:bottom w:val="none" w:sz="0" w:space="0" w:color="auto"/>
            <w:right w:val="none" w:sz="0" w:space="0" w:color="auto"/>
          </w:divBdr>
        </w:div>
        <w:div w:id="1521048968">
          <w:marLeft w:val="640"/>
          <w:marRight w:val="0"/>
          <w:marTop w:val="0"/>
          <w:marBottom w:val="0"/>
          <w:divBdr>
            <w:top w:val="none" w:sz="0" w:space="0" w:color="auto"/>
            <w:left w:val="none" w:sz="0" w:space="0" w:color="auto"/>
            <w:bottom w:val="none" w:sz="0" w:space="0" w:color="auto"/>
            <w:right w:val="none" w:sz="0" w:space="0" w:color="auto"/>
          </w:divBdr>
        </w:div>
        <w:div w:id="1094352571">
          <w:marLeft w:val="640"/>
          <w:marRight w:val="0"/>
          <w:marTop w:val="0"/>
          <w:marBottom w:val="0"/>
          <w:divBdr>
            <w:top w:val="none" w:sz="0" w:space="0" w:color="auto"/>
            <w:left w:val="none" w:sz="0" w:space="0" w:color="auto"/>
            <w:bottom w:val="none" w:sz="0" w:space="0" w:color="auto"/>
            <w:right w:val="none" w:sz="0" w:space="0" w:color="auto"/>
          </w:divBdr>
        </w:div>
        <w:div w:id="155342544">
          <w:marLeft w:val="640"/>
          <w:marRight w:val="0"/>
          <w:marTop w:val="0"/>
          <w:marBottom w:val="0"/>
          <w:divBdr>
            <w:top w:val="none" w:sz="0" w:space="0" w:color="auto"/>
            <w:left w:val="none" w:sz="0" w:space="0" w:color="auto"/>
            <w:bottom w:val="none" w:sz="0" w:space="0" w:color="auto"/>
            <w:right w:val="none" w:sz="0" w:space="0" w:color="auto"/>
          </w:divBdr>
        </w:div>
        <w:div w:id="486091003">
          <w:marLeft w:val="640"/>
          <w:marRight w:val="0"/>
          <w:marTop w:val="0"/>
          <w:marBottom w:val="0"/>
          <w:divBdr>
            <w:top w:val="none" w:sz="0" w:space="0" w:color="auto"/>
            <w:left w:val="none" w:sz="0" w:space="0" w:color="auto"/>
            <w:bottom w:val="none" w:sz="0" w:space="0" w:color="auto"/>
            <w:right w:val="none" w:sz="0" w:space="0" w:color="auto"/>
          </w:divBdr>
        </w:div>
        <w:div w:id="688265045">
          <w:marLeft w:val="640"/>
          <w:marRight w:val="0"/>
          <w:marTop w:val="0"/>
          <w:marBottom w:val="0"/>
          <w:divBdr>
            <w:top w:val="none" w:sz="0" w:space="0" w:color="auto"/>
            <w:left w:val="none" w:sz="0" w:space="0" w:color="auto"/>
            <w:bottom w:val="none" w:sz="0" w:space="0" w:color="auto"/>
            <w:right w:val="none" w:sz="0" w:space="0" w:color="auto"/>
          </w:divBdr>
        </w:div>
        <w:div w:id="785540995">
          <w:marLeft w:val="640"/>
          <w:marRight w:val="0"/>
          <w:marTop w:val="0"/>
          <w:marBottom w:val="0"/>
          <w:divBdr>
            <w:top w:val="none" w:sz="0" w:space="0" w:color="auto"/>
            <w:left w:val="none" w:sz="0" w:space="0" w:color="auto"/>
            <w:bottom w:val="none" w:sz="0" w:space="0" w:color="auto"/>
            <w:right w:val="none" w:sz="0" w:space="0" w:color="auto"/>
          </w:divBdr>
        </w:div>
        <w:div w:id="907958646">
          <w:marLeft w:val="640"/>
          <w:marRight w:val="0"/>
          <w:marTop w:val="0"/>
          <w:marBottom w:val="0"/>
          <w:divBdr>
            <w:top w:val="none" w:sz="0" w:space="0" w:color="auto"/>
            <w:left w:val="none" w:sz="0" w:space="0" w:color="auto"/>
            <w:bottom w:val="none" w:sz="0" w:space="0" w:color="auto"/>
            <w:right w:val="none" w:sz="0" w:space="0" w:color="auto"/>
          </w:divBdr>
        </w:div>
        <w:div w:id="963660991">
          <w:marLeft w:val="640"/>
          <w:marRight w:val="0"/>
          <w:marTop w:val="0"/>
          <w:marBottom w:val="0"/>
          <w:divBdr>
            <w:top w:val="none" w:sz="0" w:space="0" w:color="auto"/>
            <w:left w:val="none" w:sz="0" w:space="0" w:color="auto"/>
            <w:bottom w:val="none" w:sz="0" w:space="0" w:color="auto"/>
            <w:right w:val="none" w:sz="0" w:space="0" w:color="auto"/>
          </w:divBdr>
        </w:div>
        <w:div w:id="1685548470">
          <w:marLeft w:val="640"/>
          <w:marRight w:val="0"/>
          <w:marTop w:val="0"/>
          <w:marBottom w:val="0"/>
          <w:divBdr>
            <w:top w:val="none" w:sz="0" w:space="0" w:color="auto"/>
            <w:left w:val="none" w:sz="0" w:space="0" w:color="auto"/>
            <w:bottom w:val="none" w:sz="0" w:space="0" w:color="auto"/>
            <w:right w:val="none" w:sz="0" w:space="0" w:color="auto"/>
          </w:divBdr>
        </w:div>
        <w:div w:id="111099697">
          <w:marLeft w:val="640"/>
          <w:marRight w:val="0"/>
          <w:marTop w:val="0"/>
          <w:marBottom w:val="0"/>
          <w:divBdr>
            <w:top w:val="none" w:sz="0" w:space="0" w:color="auto"/>
            <w:left w:val="none" w:sz="0" w:space="0" w:color="auto"/>
            <w:bottom w:val="none" w:sz="0" w:space="0" w:color="auto"/>
            <w:right w:val="none" w:sz="0" w:space="0" w:color="auto"/>
          </w:divBdr>
        </w:div>
        <w:div w:id="1419785059">
          <w:marLeft w:val="640"/>
          <w:marRight w:val="0"/>
          <w:marTop w:val="0"/>
          <w:marBottom w:val="0"/>
          <w:divBdr>
            <w:top w:val="none" w:sz="0" w:space="0" w:color="auto"/>
            <w:left w:val="none" w:sz="0" w:space="0" w:color="auto"/>
            <w:bottom w:val="none" w:sz="0" w:space="0" w:color="auto"/>
            <w:right w:val="none" w:sz="0" w:space="0" w:color="auto"/>
          </w:divBdr>
        </w:div>
        <w:div w:id="1705326171">
          <w:marLeft w:val="640"/>
          <w:marRight w:val="0"/>
          <w:marTop w:val="0"/>
          <w:marBottom w:val="0"/>
          <w:divBdr>
            <w:top w:val="none" w:sz="0" w:space="0" w:color="auto"/>
            <w:left w:val="none" w:sz="0" w:space="0" w:color="auto"/>
            <w:bottom w:val="none" w:sz="0" w:space="0" w:color="auto"/>
            <w:right w:val="none" w:sz="0" w:space="0" w:color="auto"/>
          </w:divBdr>
        </w:div>
        <w:div w:id="1331634953">
          <w:marLeft w:val="640"/>
          <w:marRight w:val="0"/>
          <w:marTop w:val="0"/>
          <w:marBottom w:val="0"/>
          <w:divBdr>
            <w:top w:val="none" w:sz="0" w:space="0" w:color="auto"/>
            <w:left w:val="none" w:sz="0" w:space="0" w:color="auto"/>
            <w:bottom w:val="none" w:sz="0" w:space="0" w:color="auto"/>
            <w:right w:val="none" w:sz="0" w:space="0" w:color="auto"/>
          </w:divBdr>
        </w:div>
        <w:div w:id="474223058">
          <w:marLeft w:val="640"/>
          <w:marRight w:val="0"/>
          <w:marTop w:val="0"/>
          <w:marBottom w:val="0"/>
          <w:divBdr>
            <w:top w:val="none" w:sz="0" w:space="0" w:color="auto"/>
            <w:left w:val="none" w:sz="0" w:space="0" w:color="auto"/>
            <w:bottom w:val="none" w:sz="0" w:space="0" w:color="auto"/>
            <w:right w:val="none" w:sz="0" w:space="0" w:color="auto"/>
          </w:divBdr>
        </w:div>
        <w:div w:id="951399661">
          <w:marLeft w:val="640"/>
          <w:marRight w:val="0"/>
          <w:marTop w:val="0"/>
          <w:marBottom w:val="0"/>
          <w:divBdr>
            <w:top w:val="none" w:sz="0" w:space="0" w:color="auto"/>
            <w:left w:val="none" w:sz="0" w:space="0" w:color="auto"/>
            <w:bottom w:val="none" w:sz="0" w:space="0" w:color="auto"/>
            <w:right w:val="none" w:sz="0" w:space="0" w:color="auto"/>
          </w:divBdr>
        </w:div>
        <w:div w:id="2069959251">
          <w:marLeft w:val="640"/>
          <w:marRight w:val="0"/>
          <w:marTop w:val="0"/>
          <w:marBottom w:val="0"/>
          <w:divBdr>
            <w:top w:val="none" w:sz="0" w:space="0" w:color="auto"/>
            <w:left w:val="none" w:sz="0" w:space="0" w:color="auto"/>
            <w:bottom w:val="none" w:sz="0" w:space="0" w:color="auto"/>
            <w:right w:val="none" w:sz="0" w:space="0" w:color="auto"/>
          </w:divBdr>
        </w:div>
        <w:div w:id="134688520">
          <w:marLeft w:val="640"/>
          <w:marRight w:val="0"/>
          <w:marTop w:val="0"/>
          <w:marBottom w:val="0"/>
          <w:divBdr>
            <w:top w:val="none" w:sz="0" w:space="0" w:color="auto"/>
            <w:left w:val="none" w:sz="0" w:space="0" w:color="auto"/>
            <w:bottom w:val="none" w:sz="0" w:space="0" w:color="auto"/>
            <w:right w:val="none" w:sz="0" w:space="0" w:color="auto"/>
          </w:divBdr>
        </w:div>
        <w:div w:id="1292438764">
          <w:marLeft w:val="640"/>
          <w:marRight w:val="0"/>
          <w:marTop w:val="0"/>
          <w:marBottom w:val="0"/>
          <w:divBdr>
            <w:top w:val="none" w:sz="0" w:space="0" w:color="auto"/>
            <w:left w:val="none" w:sz="0" w:space="0" w:color="auto"/>
            <w:bottom w:val="none" w:sz="0" w:space="0" w:color="auto"/>
            <w:right w:val="none" w:sz="0" w:space="0" w:color="auto"/>
          </w:divBdr>
        </w:div>
        <w:div w:id="1433474932">
          <w:marLeft w:val="640"/>
          <w:marRight w:val="0"/>
          <w:marTop w:val="0"/>
          <w:marBottom w:val="0"/>
          <w:divBdr>
            <w:top w:val="none" w:sz="0" w:space="0" w:color="auto"/>
            <w:left w:val="none" w:sz="0" w:space="0" w:color="auto"/>
            <w:bottom w:val="none" w:sz="0" w:space="0" w:color="auto"/>
            <w:right w:val="none" w:sz="0" w:space="0" w:color="auto"/>
          </w:divBdr>
        </w:div>
        <w:div w:id="1254509350">
          <w:marLeft w:val="640"/>
          <w:marRight w:val="0"/>
          <w:marTop w:val="0"/>
          <w:marBottom w:val="0"/>
          <w:divBdr>
            <w:top w:val="none" w:sz="0" w:space="0" w:color="auto"/>
            <w:left w:val="none" w:sz="0" w:space="0" w:color="auto"/>
            <w:bottom w:val="none" w:sz="0" w:space="0" w:color="auto"/>
            <w:right w:val="none" w:sz="0" w:space="0" w:color="auto"/>
          </w:divBdr>
        </w:div>
        <w:div w:id="2101484629">
          <w:marLeft w:val="640"/>
          <w:marRight w:val="0"/>
          <w:marTop w:val="0"/>
          <w:marBottom w:val="0"/>
          <w:divBdr>
            <w:top w:val="none" w:sz="0" w:space="0" w:color="auto"/>
            <w:left w:val="none" w:sz="0" w:space="0" w:color="auto"/>
            <w:bottom w:val="none" w:sz="0" w:space="0" w:color="auto"/>
            <w:right w:val="none" w:sz="0" w:space="0" w:color="auto"/>
          </w:divBdr>
        </w:div>
        <w:div w:id="2087333860">
          <w:marLeft w:val="640"/>
          <w:marRight w:val="0"/>
          <w:marTop w:val="0"/>
          <w:marBottom w:val="0"/>
          <w:divBdr>
            <w:top w:val="none" w:sz="0" w:space="0" w:color="auto"/>
            <w:left w:val="none" w:sz="0" w:space="0" w:color="auto"/>
            <w:bottom w:val="none" w:sz="0" w:space="0" w:color="auto"/>
            <w:right w:val="none" w:sz="0" w:space="0" w:color="auto"/>
          </w:divBdr>
        </w:div>
        <w:div w:id="1300115869">
          <w:marLeft w:val="640"/>
          <w:marRight w:val="0"/>
          <w:marTop w:val="0"/>
          <w:marBottom w:val="0"/>
          <w:divBdr>
            <w:top w:val="none" w:sz="0" w:space="0" w:color="auto"/>
            <w:left w:val="none" w:sz="0" w:space="0" w:color="auto"/>
            <w:bottom w:val="none" w:sz="0" w:space="0" w:color="auto"/>
            <w:right w:val="none" w:sz="0" w:space="0" w:color="auto"/>
          </w:divBdr>
        </w:div>
        <w:div w:id="1670134244">
          <w:marLeft w:val="640"/>
          <w:marRight w:val="0"/>
          <w:marTop w:val="0"/>
          <w:marBottom w:val="0"/>
          <w:divBdr>
            <w:top w:val="none" w:sz="0" w:space="0" w:color="auto"/>
            <w:left w:val="none" w:sz="0" w:space="0" w:color="auto"/>
            <w:bottom w:val="none" w:sz="0" w:space="0" w:color="auto"/>
            <w:right w:val="none" w:sz="0" w:space="0" w:color="auto"/>
          </w:divBdr>
        </w:div>
      </w:divsChild>
    </w:div>
    <w:div w:id="202597280">
      <w:bodyDiv w:val="1"/>
      <w:marLeft w:val="0"/>
      <w:marRight w:val="0"/>
      <w:marTop w:val="0"/>
      <w:marBottom w:val="0"/>
      <w:divBdr>
        <w:top w:val="none" w:sz="0" w:space="0" w:color="auto"/>
        <w:left w:val="none" w:sz="0" w:space="0" w:color="auto"/>
        <w:bottom w:val="none" w:sz="0" w:space="0" w:color="auto"/>
        <w:right w:val="none" w:sz="0" w:space="0" w:color="auto"/>
      </w:divBdr>
      <w:divsChild>
        <w:div w:id="575363144">
          <w:marLeft w:val="640"/>
          <w:marRight w:val="0"/>
          <w:marTop w:val="0"/>
          <w:marBottom w:val="0"/>
          <w:divBdr>
            <w:top w:val="none" w:sz="0" w:space="0" w:color="auto"/>
            <w:left w:val="none" w:sz="0" w:space="0" w:color="auto"/>
            <w:bottom w:val="none" w:sz="0" w:space="0" w:color="auto"/>
            <w:right w:val="none" w:sz="0" w:space="0" w:color="auto"/>
          </w:divBdr>
        </w:div>
        <w:div w:id="1787655495">
          <w:marLeft w:val="640"/>
          <w:marRight w:val="0"/>
          <w:marTop w:val="0"/>
          <w:marBottom w:val="0"/>
          <w:divBdr>
            <w:top w:val="none" w:sz="0" w:space="0" w:color="auto"/>
            <w:left w:val="none" w:sz="0" w:space="0" w:color="auto"/>
            <w:bottom w:val="none" w:sz="0" w:space="0" w:color="auto"/>
            <w:right w:val="none" w:sz="0" w:space="0" w:color="auto"/>
          </w:divBdr>
        </w:div>
        <w:div w:id="1562209965">
          <w:marLeft w:val="640"/>
          <w:marRight w:val="0"/>
          <w:marTop w:val="0"/>
          <w:marBottom w:val="0"/>
          <w:divBdr>
            <w:top w:val="none" w:sz="0" w:space="0" w:color="auto"/>
            <w:left w:val="none" w:sz="0" w:space="0" w:color="auto"/>
            <w:bottom w:val="none" w:sz="0" w:space="0" w:color="auto"/>
            <w:right w:val="none" w:sz="0" w:space="0" w:color="auto"/>
          </w:divBdr>
        </w:div>
        <w:div w:id="512577671">
          <w:marLeft w:val="640"/>
          <w:marRight w:val="0"/>
          <w:marTop w:val="0"/>
          <w:marBottom w:val="0"/>
          <w:divBdr>
            <w:top w:val="none" w:sz="0" w:space="0" w:color="auto"/>
            <w:left w:val="none" w:sz="0" w:space="0" w:color="auto"/>
            <w:bottom w:val="none" w:sz="0" w:space="0" w:color="auto"/>
            <w:right w:val="none" w:sz="0" w:space="0" w:color="auto"/>
          </w:divBdr>
        </w:div>
        <w:div w:id="1753115383">
          <w:marLeft w:val="640"/>
          <w:marRight w:val="0"/>
          <w:marTop w:val="0"/>
          <w:marBottom w:val="0"/>
          <w:divBdr>
            <w:top w:val="none" w:sz="0" w:space="0" w:color="auto"/>
            <w:left w:val="none" w:sz="0" w:space="0" w:color="auto"/>
            <w:bottom w:val="none" w:sz="0" w:space="0" w:color="auto"/>
            <w:right w:val="none" w:sz="0" w:space="0" w:color="auto"/>
          </w:divBdr>
        </w:div>
        <w:div w:id="1039479291">
          <w:marLeft w:val="640"/>
          <w:marRight w:val="0"/>
          <w:marTop w:val="0"/>
          <w:marBottom w:val="0"/>
          <w:divBdr>
            <w:top w:val="none" w:sz="0" w:space="0" w:color="auto"/>
            <w:left w:val="none" w:sz="0" w:space="0" w:color="auto"/>
            <w:bottom w:val="none" w:sz="0" w:space="0" w:color="auto"/>
            <w:right w:val="none" w:sz="0" w:space="0" w:color="auto"/>
          </w:divBdr>
        </w:div>
        <w:div w:id="124934628">
          <w:marLeft w:val="640"/>
          <w:marRight w:val="0"/>
          <w:marTop w:val="0"/>
          <w:marBottom w:val="0"/>
          <w:divBdr>
            <w:top w:val="none" w:sz="0" w:space="0" w:color="auto"/>
            <w:left w:val="none" w:sz="0" w:space="0" w:color="auto"/>
            <w:bottom w:val="none" w:sz="0" w:space="0" w:color="auto"/>
            <w:right w:val="none" w:sz="0" w:space="0" w:color="auto"/>
          </w:divBdr>
        </w:div>
        <w:div w:id="744113557">
          <w:marLeft w:val="640"/>
          <w:marRight w:val="0"/>
          <w:marTop w:val="0"/>
          <w:marBottom w:val="0"/>
          <w:divBdr>
            <w:top w:val="none" w:sz="0" w:space="0" w:color="auto"/>
            <w:left w:val="none" w:sz="0" w:space="0" w:color="auto"/>
            <w:bottom w:val="none" w:sz="0" w:space="0" w:color="auto"/>
            <w:right w:val="none" w:sz="0" w:space="0" w:color="auto"/>
          </w:divBdr>
        </w:div>
        <w:div w:id="2065909200">
          <w:marLeft w:val="640"/>
          <w:marRight w:val="0"/>
          <w:marTop w:val="0"/>
          <w:marBottom w:val="0"/>
          <w:divBdr>
            <w:top w:val="none" w:sz="0" w:space="0" w:color="auto"/>
            <w:left w:val="none" w:sz="0" w:space="0" w:color="auto"/>
            <w:bottom w:val="none" w:sz="0" w:space="0" w:color="auto"/>
            <w:right w:val="none" w:sz="0" w:space="0" w:color="auto"/>
          </w:divBdr>
        </w:div>
        <w:div w:id="1309820815">
          <w:marLeft w:val="640"/>
          <w:marRight w:val="0"/>
          <w:marTop w:val="0"/>
          <w:marBottom w:val="0"/>
          <w:divBdr>
            <w:top w:val="none" w:sz="0" w:space="0" w:color="auto"/>
            <w:left w:val="none" w:sz="0" w:space="0" w:color="auto"/>
            <w:bottom w:val="none" w:sz="0" w:space="0" w:color="auto"/>
            <w:right w:val="none" w:sz="0" w:space="0" w:color="auto"/>
          </w:divBdr>
        </w:div>
        <w:div w:id="1313482202">
          <w:marLeft w:val="640"/>
          <w:marRight w:val="0"/>
          <w:marTop w:val="0"/>
          <w:marBottom w:val="0"/>
          <w:divBdr>
            <w:top w:val="none" w:sz="0" w:space="0" w:color="auto"/>
            <w:left w:val="none" w:sz="0" w:space="0" w:color="auto"/>
            <w:bottom w:val="none" w:sz="0" w:space="0" w:color="auto"/>
            <w:right w:val="none" w:sz="0" w:space="0" w:color="auto"/>
          </w:divBdr>
        </w:div>
        <w:div w:id="715810400">
          <w:marLeft w:val="640"/>
          <w:marRight w:val="0"/>
          <w:marTop w:val="0"/>
          <w:marBottom w:val="0"/>
          <w:divBdr>
            <w:top w:val="none" w:sz="0" w:space="0" w:color="auto"/>
            <w:left w:val="none" w:sz="0" w:space="0" w:color="auto"/>
            <w:bottom w:val="none" w:sz="0" w:space="0" w:color="auto"/>
            <w:right w:val="none" w:sz="0" w:space="0" w:color="auto"/>
          </w:divBdr>
        </w:div>
        <w:div w:id="260187516">
          <w:marLeft w:val="640"/>
          <w:marRight w:val="0"/>
          <w:marTop w:val="0"/>
          <w:marBottom w:val="0"/>
          <w:divBdr>
            <w:top w:val="none" w:sz="0" w:space="0" w:color="auto"/>
            <w:left w:val="none" w:sz="0" w:space="0" w:color="auto"/>
            <w:bottom w:val="none" w:sz="0" w:space="0" w:color="auto"/>
            <w:right w:val="none" w:sz="0" w:space="0" w:color="auto"/>
          </w:divBdr>
        </w:div>
        <w:div w:id="623510309">
          <w:marLeft w:val="640"/>
          <w:marRight w:val="0"/>
          <w:marTop w:val="0"/>
          <w:marBottom w:val="0"/>
          <w:divBdr>
            <w:top w:val="none" w:sz="0" w:space="0" w:color="auto"/>
            <w:left w:val="none" w:sz="0" w:space="0" w:color="auto"/>
            <w:bottom w:val="none" w:sz="0" w:space="0" w:color="auto"/>
            <w:right w:val="none" w:sz="0" w:space="0" w:color="auto"/>
          </w:divBdr>
        </w:div>
        <w:div w:id="471485925">
          <w:marLeft w:val="640"/>
          <w:marRight w:val="0"/>
          <w:marTop w:val="0"/>
          <w:marBottom w:val="0"/>
          <w:divBdr>
            <w:top w:val="none" w:sz="0" w:space="0" w:color="auto"/>
            <w:left w:val="none" w:sz="0" w:space="0" w:color="auto"/>
            <w:bottom w:val="none" w:sz="0" w:space="0" w:color="auto"/>
            <w:right w:val="none" w:sz="0" w:space="0" w:color="auto"/>
          </w:divBdr>
        </w:div>
        <w:div w:id="1645889760">
          <w:marLeft w:val="640"/>
          <w:marRight w:val="0"/>
          <w:marTop w:val="0"/>
          <w:marBottom w:val="0"/>
          <w:divBdr>
            <w:top w:val="none" w:sz="0" w:space="0" w:color="auto"/>
            <w:left w:val="none" w:sz="0" w:space="0" w:color="auto"/>
            <w:bottom w:val="none" w:sz="0" w:space="0" w:color="auto"/>
            <w:right w:val="none" w:sz="0" w:space="0" w:color="auto"/>
          </w:divBdr>
        </w:div>
        <w:div w:id="1159926621">
          <w:marLeft w:val="640"/>
          <w:marRight w:val="0"/>
          <w:marTop w:val="0"/>
          <w:marBottom w:val="0"/>
          <w:divBdr>
            <w:top w:val="none" w:sz="0" w:space="0" w:color="auto"/>
            <w:left w:val="none" w:sz="0" w:space="0" w:color="auto"/>
            <w:bottom w:val="none" w:sz="0" w:space="0" w:color="auto"/>
            <w:right w:val="none" w:sz="0" w:space="0" w:color="auto"/>
          </w:divBdr>
        </w:div>
        <w:div w:id="1560364322">
          <w:marLeft w:val="640"/>
          <w:marRight w:val="0"/>
          <w:marTop w:val="0"/>
          <w:marBottom w:val="0"/>
          <w:divBdr>
            <w:top w:val="none" w:sz="0" w:space="0" w:color="auto"/>
            <w:left w:val="none" w:sz="0" w:space="0" w:color="auto"/>
            <w:bottom w:val="none" w:sz="0" w:space="0" w:color="auto"/>
            <w:right w:val="none" w:sz="0" w:space="0" w:color="auto"/>
          </w:divBdr>
        </w:div>
        <w:div w:id="876702167">
          <w:marLeft w:val="640"/>
          <w:marRight w:val="0"/>
          <w:marTop w:val="0"/>
          <w:marBottom w:val="0"/>
          <w:divBdr>
            <w:top w:val="none" w:sz="0" w:space="0" w:color="auto"/>
            <w:left w:val="none" w:sz="0" w:space="0" w:color="auto"/>
            <w:bottom w:val="none" w:sz="0" w:space="0" w:color="auto"/>
            <w:right w:val="none" w:sz="0" w:space="0" w:color="auto"/>
          </w:divBdr>
        </w:div>
        <w:div w:id="170874901">
          <w:marLeft w:val="640"/>
          <w:marRight w:val="0"/>
          <w:marTop w:val="0"/>
          <w:marBottom w:val="0"/>
          <w:divBdr>
            <w:top w:val="none" w:sz="0" w:space="0" w:color="auto"/>
            <w:left w:val="none" w:sz="0" w:space="0" w:color="auto"/>
            <w:bottom w:val="none" w:sz="0" w:space="0" w:color="auto"/>
            <w:right w:val="none" w:sz="0" w:space="0" w:color="auto"/>
          </w:divBdr>
        </w:div>
        <w:div w:id="823202190">
          <w:marLeft w:val="640"/>
          <w:marRight w:val="0"/>
          <w:marTop w:val="0"/>
          <w:marBottom w:val="0"/>
          <w:divBdr>
            <w:top w:val="none" w:sz="0" w:space="0" w:color="auto"/>
            <w:left w:val="none" w:sz="0" w:space="0" w:color="auto"/>
            <w:bottom w:val="none" w:sz="0" w:space="0" w:color="auto"/>
            <w:right w:val="none" w:sz="0" w:space="0" w:color="auto"/>
          </w:divBdr>
        </w:div>
        <w:div w:id="2012903719">
          <w:marLeft w:val="640"/>
          <w:marRight w:val="0"/>
          <w:marTop w:val="0"/>
          <w:marBottom w:val="0"/>
          <w:divBdr>
            <w:top w:val="none" w:sz="0" w:space="0" w:color="auto"/>
            <w:left w:val="none" w:sz="0" w:space="0" w:color="auto"/>
            <w:bottom w:val="none" w:sz="0" w:space="0" w:color="auto"/>
            <w:right w:val="none" w:sz="0" w:space="0" w:color="auto"/>
          </w:divBdr>
        </w:div>
        <w:div w:id="147552499">
          <w:marLeft w:val="640"/>
          <w:marRight w:val="0"/>
          <w:marTop w:val="0"/>
          <w:marBottom w:val="0"/>
          <w:divBdr>
            <w:top w:val="none" w:sz="0" w:space="0" w:color="auto"/>
            <w:left w:val="none" w:sz="0" w:space="0" w:color="auto"/>
            <w:bottom w:val="none" w:sz="0" w:space="0" w:color="auto"/>
            <w:right w:val="none" w:sz="0" w:space="0" w:color="auto"/>
          </w:divBdr>
        </w:div>
        <w:div w:id="866213688">
          <w:marLeft w:val="640"/>
          <w:marRight w:val="0"/>
          <w:marTop w:val="0"/>
          <w:marBottom w:val="0"/>
          <w:divBdr>
            <w:top w:val="none" w:sz="0" w:space="0" w:color="auto"/>
            <w:left w:val="none" w:sz="0" w:space="0" w:color="auto"/>
            <w:bottom w:val="none" w:sz="0" w:space="0" w:color="auto"/>
            <w:right w:val="none" w:sz="0" w:space="0" w:color="auto"/>
          </w:divBdr>
        </w:div>
        <w:div w:id="195195332">
          <w:marLeft w:val="640"/>
          <w:marRight w:val="0"/>
          <w:marTop w:val="0"/>
          <w:marBottom w:val="0"/>
          <w:divBdr>
            <w:top w:val="none" w:sz="0" w:space="0" w:color="auto"/>
            <w:left w:val="none" w:sz="0" w:space="0" w:color="auto"/>
            <w:bottom w:val="none" w:sz="0" w:space="0" w:color="auto"/>
            <w:right w:val="none" w:sz="0" w:space="0" w:color="auto"/>
          </w:divBdr>
        </w:div>
        <w:div w:id="121851086">
          <w:marLeft w:val="640"/>
          <w:marRight w:val="0"/>
          <w:marTop w:val="0"/>
          <w:marBottom w:val="0"/>
          <w:divBdr>
            <w:top w:val="none" w:sz="0" w:space="0" w:color="auto"/>
            <w:left w:val="none" w:sz="0" w:space="0" w:color="auto"/>
            <w:bottom w:val="none" w:sz="0" w:space="0" w:color="auto"/>
            <w:right w:val="none" w:sz="0" w:space="0" w:color="auto"/>
          </w:divBdr>
        </w:div>
        <w:div w:id="211187447">
          <w:marLeft w:val="640"/>
          <w:marRight w:val="0"/>
          <w:marTop w:val="0"/>
          <w:marBottom w:val="0"/>
          <w:divBdr>
            <w:top w:val="none" w:sz="0" w:space="0" w:color="auto"/>
            <w:left w:val="none" w:sz="0" w:space="0" w:color="auto"/>
            <w:bottom w:val="none" w:sz="0" w:space="0" w:color="auto"/>
            <w:right w:val="none" w:sz="0" w:space="0" w:color="auto"/>
          </w:divBdr>
        </w:div>
        <w:div w:id="324864860">
          <w:marLeft w:val="640"/>
          <w:marRight w:val="0"/>
          <w:marTop w:val="0"/>
          <w:marBottom w:val="0"/>
          <w:divBdr>
            <w:top w:val="none" w:sz="0" w:space="0" w:color="auto"/>
            <w:left w:val="none" w:sz="0" w:space="0" w:color="auto"/>
            <w:bottom w:val="none" w:sz="0" w:space="0" w:color="auto"/>
            <w:right w:val="none" w:sz="0" w:space="0" w:color="auto"/>
          </w:divBdr>
        </w:div>
        <w:div w:id="1579100040">
          <w:marLeft w:val="640"/>
          <w:marRight w:val="0"/>
          <w:marTop w:val="0"/>
          <w:marBottom w:val="0"/>
          <w:divBdr>
            <w:top w:val="none" w:sz="0" w:space="0" w:color="auto"/>
            <w:left w:val="none" w:sz="0" w:space="0" w:color="auto"/>
            <w:bottom w:val="none" w:sz="0" w:space="0" w:color="auto"/>
            <w:right w:val="none" w:sz="0" w:space="0" w:color="auto"/>
          </w:divBdr>
        </w:div>
        <w:div w:id="286934646">
          <w:marLeft w:val="640"/>
          <w:marRight w:val="0"/>
          <w:marTop w:val="0"/>
          <w:marBottom w:val="0"/>
          <w:divBdr>
            <w:top w:val="none" w:sz="0" w:space="0" w:color="auto"/>
            <w:left w:val="none" w:sz="0" w:space="0" w:color="auto"/>
            <w:bottom w:val="none" w:sz="0" w:space="0" w:color="auto"/>
            <w:right w:val="none" w:sz="0" w:space="0" w:color="auto"/>
          </w:divBdr>
        </w:div>
        <w:div w:id="1089891575">
          <w:marLeft w:val="640"/>
          <w:marRight w:val="0"/>
          <w:marTop w:val="0"/>
          <w:marBottom w:val="0"/>
          <w:divBdr>
            <w:top w:val="none" w:sz="0" w:space="0" w:color="auto"/>
            <w:left w:val="none" w:sz="0" w:space="0" w:color="auto"/>
            <w:bottom w:val="none" w:sz="0" w:space="0" w:color="auto"/>
            <w:right w:val="none" w:sz="0" w:space="0" w:color="auto"/>
          </w:divBdr>
        </w:div>
        <w:div w:id="1648239504">
          <w:marLeft w:val="640"/>
          <w:marRight w:val="0"/>
          <w:marTop w:val="0"/>
          <w:marBottom w:val="0"/>
          <w:divBdr>
            <w:top w:val="none" w:sz="0" w:space="0" w:color="auto"/>
            <w:left w:val="none" w:sz="0" w:space="0" w:color="auto"/>
            <w:bottom w:val="none" w:sz="0" w:space="0" w:color="auto"/>
            <w:right w:val="none" w:sz="0" w:space="0" w:color="auto"/>
          </w:divBdr>
        </w:div>
        <w:div w:id="1535652357">
          <w:marLeft w:val="640"/>
          <w:marRight w:val="0"/>
          <w:marTop w:val="0"/>
          <w:marBottom w:val="0"/>
          <w:divBdr>
            <w:top w:val="none" w:sz="0" w:space="0" w:color="auto"/>
            <w:left w:val="none" w:sz="0" w:space="0" w:color="auto"/>
            <w:bottom w:val="none" w:sz="0" w:space="0" w:color="auto"/>
            <w:right w:val="none" w:sz="0" w:space="0" w:color="auto"/>
          </w:divBdr>
        </w:div>
      </w:divsChild>
    </w:div>
    <w:div w:id="221720129">
      <w:bodyDiv w:val="1"/>
      <w:marLeft w:val="0"/>
      <w:marRight w:val="0"/>
      <w:marTop w:val="0"/>
      <w:marBottom w:val="0"/>
      <w:divBdr>
        <w:top w:val="none" w:sz="0" w:space="0" w:color="auto"/>
        <w:left w:val="none" w:sz="0" w:space="0" w:color="auto"/>
        <w:bottom w:val="none" w:sz="0" w:space="0" w:color="auto"/>
        <w:right w:val="none" w:sz="0" w:space="0" w:color="auto"/>
      </w:divBdr>
      <w:divsChild>
        <w:div w:id="1288195559">
          <w:marLeft w:val="640"/>
          <w:marRight w:val="0"/>
          <w:marTop w:val="0"/>
          <w:marBottom w:val="0"/>
          <w:divBdr>
            <w:top w:val="none" w:sz="0" w:space="0" w:color="auto"/>
            <w:left w:val="none" w:sz="0" w:space="0" w:color="auto"/>
            <w:bottom w:val="none" w:sz="0" w:space="0" w:color="auto"/>
            <w:right w:val="none" w:sz="0" w:space="0" w:color="auto"/>
          </w:divBdr>
        </w:div>
        <w:div w:id="721709768">
          <w:marLeft w:val="640"/>
          <w:marRight w:val="0"/>
          <w:marTop w:val="0"/>
          <w:marBottom w:val="0"/>
          <w:divBdr>
            <w:top w:val="none" w:sz="0" w:space="0" w:color="auto"/>
            <w:left w:val="none" w:sz="0" w:space="0" w:color="auto"/>
            <w:bottom w:val="none" w:sz="0" w:space="0" w:color="auto"/>
            <w:right w:val="none" w:sz="0" w:space="0" w:color="auto"/>
          </w:divBdr>
        </w:div>
        <w:div w:id="742067190">
          <w:marLeft w:val="640"/>
          <w:marRight w:val="0"/>
          <w:marTop w:val="0"/>
          <w:marBottom w:val="0"/>
          <w:divBdr>
            <w:top w:val="none" w:sz="0" w:space="0" w:color="auto"/>
            <w:left w:val="none" w:sz="0" w:space="0" w:color="auto"/>
            <w:bottom w:val="none" w:sz="0" w:space="0" w:color="auto"/>
            <w:right w:val="none" w:sz="0" w:space="0" w:color="auto"/>
          </w:divBdr>
        </w:div>
        <w:div w:id="1809056538">
          <w:marLeft w:val="640"/>
          <w:marRight w:val="0"/>
          <w:marTop w:val="0"/>
          <w:marBottom w:val="0"/>
          <w:divBdr>
            <w:top w:val="none" w:sz="0" w:space="0" w:color="auto"/>
            <w:left w:val="none" w:sz="0" w:space="0" w:color="auto"/>
            <w:bottom w:val="none" w:sz="0" w:space="0" w:color="auto"/>
            <w:right w:val="none" w:sz="0" w:space="0" w:color="auto"/>
          </w:divBdr>
        </w:div>
        <w:div w:id="2030057799">
          <w:marLeft w:val="640"/>
          <w:marRight w:val="0"/>
          <w:marTop w:val="0"/>
          <w:marBottom w:val="0"/>
          <w:divBdr>
            <w:top w:val="none" w:sz="0" w:space="0" w:color="auto"/>
            <w:left w:val="none" w:sz="0" w:space="0" w:color="auto"/>
            <w:bottom w:val="none" w:sz="0" w:space="0" w:color="auto"/>
            <w:right w:val="none" w:sz="0" w:space="0" w:color="auto"/>
          </w:divBdr>
        </w:div>
        <w:div w:id="1849177524">
          <w:marLeft w:val="640"/>
          <w:marRight w:val="0"/>
          <w:marTop w:val="0"/>
          <w:marBottom w:val="0"/>
          <w:divBdr>
            <w:top w:val="none" w:sz="0" w:space="0" w:color="auto"/>
            <w:left w:val="none" w:sz="0" w:space="0" w:color="auto"/>
            <w:bottom w:val="none" w:sz="0" w:space="0" w:color="auto"/>
            <w:right w:val="none" w:sz="0" w:space="0" w:color="auto"/>
          </w:divBdr>
        </w:div>
        <w:div w:id="1209997642">
          <w:marLeft w:val="640"/>
          <w:marRight w:val="0"/>
          <w:marTop w:val="0"/>
          <w:marBottom w:val="0"/>
          <w:divBdr>
            <w:top w:val="none" w:sz="0" w:space="0" w:color="auto"/>
            <w:left w:val="none" w:sz="0" w:space="0" w:color="auto"/>
            <w:bottom w:val="none" w:sz="0" w:space="0" w:color="auto"/>
            <w:right w:val="none" w:sz="0" w:space="0" w:color="auto"/>
          </w:divBdr>
        </w:div>
        <w:div w:id="1224439777">
          <w:marLeft w:val="640"/>
          <w:marRight w:val="0"/>
          <w:marTop w:val="0"/>
          <w:marBottom w:val="0"/>
          <w:divBdr>
            <w:top w:val="none" w:sz="0" w:space="0" w:color="auto"/>
            <w:left w:val="none" w:sz="0" w:space="0" w:color="auto"/>
            <w:bottom w:val="none" w:sz="0" w:space="0" w:color="auto"/>
            <w:right w:val="none" w:sz="0" w:space="0" w:color="auto"/>
          </w:divBdr>
        </w:div>
        <w:div w:id="796027582">
          <w:marLeft w:val="640"/>
          <w:marRight w:val="0"/>
          <w:marTop w:val="0"/>
          <w:marBottom w:val="0"/>
          <w:divBdr>
            <w:top w:val="none" w:sz="0" w:space="0" w:color="auto"/>
            <w:left w:val="none" w:sz="0" w:space="0" w:color="auto"/>
            <w:bottom w:val="none" w:sz="0" w:space="0" w:color="auto"/>
            <w:right w:val="none" w:sz="0" w:space="0" w:color="auto"/>
          </w:divBdr>
        </w:div>
        <w:div w:id="480000114">
          <w:marLeft w:val="640"/>
          <w:marRight w:val="0"/>
          <w:marTop w:val="0"/>
          <w:marBottom w:val="0"/>
          <w:divBdr>
            <w:top w:val="none" w:sz="0" w:space="0" w:color="auto"/>
            <w:left w:val="none" w:sz="0" w:space="0" w:color="auto"/>
            <w:bottom w:val="none" w:sz="0" w:space="0" w:color="auto"/>
            <w:right w:val="none" w:sz="0" w:space="0" w:color="auto"/>
          </w:divBdr>
        </w:div>
        <w:div w:id="74670135">
          <w:marLeft w:val="640"/>
          <w:marRight w:val="0"/>
          <w:marTop w:val="0"/>
          <w:marBottom w:val="0"/>
          <w:divBdr>
            <w:top w:val="none" w:sz="0" w:space="0" w:color="auto"/>
            <w:left w:val="none" w:sz="0" w:space="0" w:color="auto"/>
            <w:bottom w:val="none" w:sz="0" w:space="0" w:color="auto"/>
            <w:right w:val="none" w:sz="0" w:space="0" w:color="auto"/>
          </w:divBdr>
        </w:div>
        <w:div w:id="1181310856">
          <w:marLeft w:val="640"/>
          <w:marRight w:val="0"/>
          <w:marTop w:val="0"/>
          <w:marBottom w:val="0"/>
          <w:divBdr>
            <w:top w:val="none" w:sz="0" w:space="0" w:color="auto"/>
            <w:left w:val="none" w:sz="0" w:space="0" w:color="auto"/>
            <w:bottom w:val="none" w:sz="0" w:space="0" w:color="auto"/>
            <w:right w:val="none" w:sz="0" w:space="0" w:color="auto"/>
          </w:divBdr>
        </w:div>
        <w:div w:id="3166974">
          <w:marLeft w:val="640"/>
          <w:marRight w:val="0"/>
          <w:marTop w:val="0"/>
          <w:marBottom w:val="0"/>
          <w:divBdr>
            <w:top w:val="none" w:sz="0" w:space="0" w:color="auto"/>
            <w:left w:val="none" w:sz="0" w:space="0" w:color="auto"/>
            <w:bottom w:val="none" w:sz="0" w:space="0" w:color="auto"/>
            <w:right w:val="none" w:sz="0" w:space="0" w:color="auto"/>
          </w:divBdr>
        </w:div>
        <w:div w:id="100296191">
          <w:marLeft w:val="640"/>
          <w:marRight w:val="0"/>
          <w:marTop w:val="0"/>
          <w:marBottom w:val="0"/>
          <w:divBdr>
            <w:top w:val="none" w:sz="0" w:space="0" w:color="auto"/>
            <w:left w:val="none" w:sz="0" w:space="0" w:color="auto"/>
            <w:bottom w:val="none" w:sz="0" w:space="0" w:color="auto"/>
            <w:right w:val="none" w:sz="0" w:space="0" w:color="auto"/>
          </w:divBdr>
        </w:div>
        <w:div w:id="196621067">
          <w:marLeft w:val="640"/>
          <w:marRight w:val="0"/>
          <w:marTop w:val="0"/>
          <w:marBottom w:val="0"/>
          <w:divBdr>
            <w:top w:val="none" w:sz="0" w:space="0" w:color="auto"/>
            <w:left w:val="none" w:sz="0" w:space="0" w:color="auto"/>
            <w:bottom w:val="none" w:sz="0" w:space="0" w:color="auto"/>
            <w:right w:val="none" w:sz="0" w:space="0" w:color="auto"/>
          </w:divBdr>
        </w:div>
        <w:div w:id="1343895591">
          <w:marLeft w:val="640"/>
          <w:marRight w:val="0"/>
          <w:marTop w:val="0"/>
          <w:marBottom w:val="0"/>
          <w:divBdr>
            <w:top w:val="none" w:sz="0" w:space="0" w:color="auto"/>
            <w:left w:val="none" w:sz="0" w:space="0" w:color="auto"/>
            <w:bottom w:val="none" w:sz="0" w:space="0" w:color="auto"/>
            <w:right w:val="none" w:sz="0" w:space="0" w:color="auto"/>
          </w:divBdr>
        </w:div>
        <w:div w:id="1230648675">
          <w:marLeft w:val="640"/>
          <w:marRight w:val="0"/>
          <w:marTop w:val="0"/>
          <w:marBottom w:val="0"/>
          <w:divBdr>
            <w:top w:val="none" w:sz="0" w:space="0" w:color="auto"/>
            <w:left w:val="none" w:sz="0" w:space="0" w:color="auto"/>
            <w:bottom w:val="none" w:sz="0" w:space="0" w:color="auto"/>
            <w:right w:val="none" w:sz="0" w:space="0" w:color="auto"/>
          </w:divBdr>
        </w:div>
        <w:div w:id="1099720228">
          <w:marLeft w:val="640"/>
          <w:marRight w:val="0"/>
          <w:marTop w:val="0"/>
          <w:marBottom w:val="0"/>
          <w:divBdr>
            <w:top w:val="none" w:sz="0" w:space="0" w:color="auto"/>
            <w:left w:val="none" w:sz="0" w:space="0" w:color="auto"/>
            <w:bottom w:val="none" w:sz="0" w:space="0" w:color="auto"/>
            <w:right w:val="none" w:sz="0" w:space="0" w:color="auto"/>
          </w:divBdr>
        </w:div>
        <w:div w:id="478763468">
          <w:marLeft w:val="640"/>
          <w:marRight w:val="0"/>
          <w:marTop w:val="0"/>
          <w:marBottom w:val="0"/>
          <w:divBdr>
            <w:top w:val="none" w:sz="0" w:space="0" w:color="auto"/>
            <w:left w:val="none" w:sz="0" w:space="0" w:color="auto"/>
            <w:bottom w:val="none" w:sz="0" w:space="0" w:color="auto"/>
            <w:right w:val="none" w:sz="0" w:space="0" w:color="auto"/>
          </w:divBdr>
        </w:div>
        <w:div w:id="51268640">
          <w:marLeft w:val="640"/>
          <w:marRight w:val="0"/>
          <w:marTop w:val="0"/>
          <w:marBottom w:val="0"/>
          <w:divBdr>
            <w:top w:val="none" w:sz="0" w:space="0" w:color="auto"/>
            <w:left w:val="none" w:sz="0" w:space="0" w:color="auto"/>
            <w:bottom w:val="none" w:sz="0" w:space="0" w:color="auto"/>
            <w:right w:val="none" w:sz="0" w:space="0" w:color="auto"/>
          </w:divBdr>
        </w:div>
        <w:div w:id="328364910">
          <w:marLeft w:val="640"/>
          <w:marRight w:val="0"/>
          <w:marTop w:val="0"/>
          <w:marBottom w:val="0"/>
          <w:divBdr>
            <w:top w:val="none" w:sz="0" w:space="0" w:color="auto"/>
            <w:left w:val="none" w:sz="0" w:space="0" w:color="auto"/>
            <w:bottom w:val="none" w:sz="0" w:space="0" w:color="auto"/>
            <w:right w:val="none" w:sz="0" w:space="0" w:color="auto"/>
          </w:divBdr>
        </w:div>
        <w:div w:id="1521091140">
          <w:marLeft w:val="640"/>
          <w:marRight w:val="0"/>
          <w:marTop w:val="0"/>
          <w:marBottom w:val="0"/>
          <w:divBdr>
            <w:top w:val="none" w:sz="0" w:space="0" w:color="auto"/>
            <w:left w:val="none" w:sz="0" w:space="0" w:color="auto"/>
            <w:bottom w:val="none" w:sz="0" w:space="0" w:color="auto"/>
            <w:right w:val="none" w:sz="0" w:space="0" w:color="auto"/>
          </w:divBdr>
        </w:div>
        <w:div w:id="10380298">
          <w:marLeft w:val="640"/>
          <w:marRight w:val="0"/>
          <w:marTop w:val="0"/>
          <w:marBottom w:val="0"/>
          <w:divBdr>
            <w:top w:val="none" w:sz="0" w:space="0" w:color="auto"/>
            <w:left w:val="none" w:sz="0" w:space="0" w:color="auto"/>
            <w:bottom w:val="none" w:sz="0" w:space="0" w:color="auto"/>
            <w:right w:val="none" w:sz="0" w:space="0" w:color="auto"/>
          </w:divBdr>
        </w:div>
        <w:div w:id="1812165894">
          <w:marLeft w:val="640"/>
          <w:marRight w:val="0"/>
          <w:marTop w:val="0"/>
          <w:marBottom w:val="0"/>
          <w:divBdr>
            <w:top w:val="none" w:sz="0" w:space="0" w:color="auto"/>
            <w:left w:val="none" w:sz="0" w:space="0" w:color="auto"/>
            <w:bottom w:val="none" w:sz="0" w:space="0" w:color="auto"/>
            <w:right w:val="none" w:sz="0" w:space="0" w:color="auto"/>
          </w:divBdr>
        </w:div>
        <w:div w:id="223880711">
          <w:marLeft w:val="640"/>
          <w:marRight w:val="0"/>
          <w:marTop w:val="0"/>
          <w:marBottom w:val="0"/>
          <w:divBdr>
            <w:top w:val="none" w:sz="0" w:space="0" w:color="auto"/>
            <w:left w:val="none" w:sz="0" w:space="0" w:color="auto"/>
            <w:bottom w:val="none" w:sz="0" w:space="0" w:color="auto"/>
            <w:right w:val="none" w:sz="0" w:space="0" w:color="auto"/>
          </w:divBdr>
        </w:div>
        <w:div w:id="1893342962">
          <w:marLeft w:val="640"/>
          <w:marRight w:val="0"/>
          <w:marTop w:val="0"/>
          <w:marBottom w:val="0"/>
          <w:divBdr>
            <w:top w:val="none" w:sz="0" w:space="0" w:color="auto"/>
            <w:left w:val="none" w:sz="0" w:space="0" w:color="auto"/>
            <w:bottom w:val="none" w:sz="0" w:space="0" w:color="auto"/>
            <w:right w:val="none" w:sz="0" w:space="0" w:color="auto"/>
          </w:divBdr>
        </w:div>
        <w:div w:id="844977077">
          <w:marLeft w:val="640"/>
          <w:marRight w:val="0"/>
          <w:marTop w:val="0"/>
          <w:marBottom w:val="0"/>
          <w:divBdr>
            <w:top w:val="none" w:sz="0" w:space="0" w:color="auto"/>
            <w:left w:val="none" w:sz="0" w:space="0" w:color="auto"/>
            <w:bottom w:val="none" w:sz="0" w:space="0" w:color="auto"/>
            <w:right w:val="none" w:sz="0" w:space="0" w:color="auto"/>
          </w:divBdr>
        </w:div>
        <w:div w:id="1907060194">
          <w:marLeft w:val="640"/>
          <w:marRight w:val="0"/>
          <w:marTop w:val="0"/>
          <w:marBottom w:val="0"/>
          <w:divBdr>
            <w:top w:val="none" w:sz="0" w:space="0" w:color="auto"/>
            <w:left w:val="none" w:sz="0" w:space="0" w:color="auto"/>
            <w:bottom w:val="none" w:sz="0" w:space="0" w:color="auto"/>
            <w:right w:val="none" w:sz="0" w:space="0" w:color="auto"/>
          </w:divBdr>
        </w:div>
        <w:div w:id="561447425">
          <w:marLeft w:val="640"/>
          <w:marRight w:val="0"/>
          <w:marTop w:val="0"/>
          <w:marBottom w:val="0"/>
          <w:divBdr>
            <w:top w:val="none" w:sz="0" w:space="0" w:color="auto"/>
            <w:left w:val="none" w:sz="0" w:space="0" w:color="auto"/>
            <w:bottom w:val="none" w:sz="0" w:space="0" w:color="auto"/>
            <w:right w:val="none" w:sz="0" w:space="0" w:color="auto"/>
          </w:divBdr>
        </w:div>
        <w:div w:id="1606618772">
          <w:marLeft w:val="640"/>
          <w:marRight w:val="0"/>
          <w:marTop w:val="0"/>
          <w:marBottom w:val="0"/>
          <w:divBdr>
            <w:top w:val="none" w:sz="0" w:space="0" w:color="auto"/>
            <w:left w:val="none" w:sz="0" w:space="0" w:color="auto"/>
            <w:bottom w:val="none" w:sz="0" w:space="0" w:color="auto"/>
            <w:right w:val="none" w:sz="0" w:space="0" w:color="auto"/>
          </w:divBdr>
        </w:div>
        <w:div w:id="1624967398">
          <w:marLeft w:val="640"/>
          <w:marRight w:val="0"/>
          <w:marTop w:val="0"/>
          <w:marBottom w:val="0"/>
          <w:divBdr>
            <w:top w:val="none" w:sz="0" w:space="0" w:color="auto"/>
            <w:left w:val="none" w:sz="0" w:space="0" w:color="auto"/>
            <w:bottom w:val="none" w:sz="0" w:space="0" w:color="auto"/>
            <w:right w:val="none" w:sz="0" w:space="0" w:color="auto"/>
          </w:divBdr>
        </w:div>
        <w:div w:id="2012443633">
          <w:marLeft w:val="640"/>
          <w:marRight w:val="0"/>
          <w:marTop w:val="0"/>
          <w:marBottom w:val="0"/>
          <w:divBdr>
            <w:top w:val="none" w:sz="0" w:space="0" w:color="auto"/>
            <w:left w:val="none" w:sz="0" w:space="0" w:color="auto"/>
            <w:bottom w:val="none" w:sz="0" w:space="0" w:color="auto"/>
            <w:right w:val="none" w:sz="0" w:space="0" w:color="auto"/>
          </w:divBdr>
        </w:div>
        <w:div w:id="455031892">
          <w:marLeft w:val="640"/>
          <w:marRight w:val="0"/>
          <w:marTop w:val="0"/>
          <w:marBottom w:val="0"/>
          <w:divBdr>
            <w:top w:val="none" w:sz="0" w:space="0" w:color="auto"/>
            <w:left w:val="none" w:sz="0" w:space="0" w:color="auto"/>
            <w:bottom w:val="none" w:sz="0" w:space="0" w:color="auto"/>
            <w:right w:val="none" w:sz="0" w:space="0" w:color="auto"/>
          </w:divBdr>
        </w:div>
        <w:div w:id="249313997">
          <w:marLeft w:val="640"/>
          <w:marRight w:val="0"/>
          <w:marTop w:val="0"/>
          <w:marBottom w:val="0"/>
          <w:divBdr>
            <w:top w:val="none" w:sz="0" w:space="0" w:color="auto"/>
            <w:left w:val="none" w:sz="0" w:space="0" w:color="auto"/>
            <w:bottom w:val="none" w:sz="0" w:space="0" w:color="auto"/>
            <w:right w:val="none" w:sz="0" w:space="0" w:color="auto"/>
          </w:divBdr>
        </w:div>
        <w:div w:id="1995715909">
          <w:marLeft w:val="640"/>
          <w:marRight w:val="0"/>
          <w:marTop w:val="0"/>
          <w:marBottom w:val="0"/>
          <w:divBdr>
            <w:top w:val="none" w:sz="0" w:space="0" w:color="auto"/>
            <w:left w:val="none" w:sz="0" w:space="0" w:color="auto"/>
            <w:bottom w:val="none" w:sz="0" w:space="0" w:color="auto"/>
            <w:right w:val="none" w:sz="0" w:space="0" w:color="auto"/>
          </w:divBdr>
        </w:div>
        <w:div w:id="623461775">
          <w:marLeft w:val="640"/>
          <w:marRight w:val="0"/>
          <w:marTop w:val="0"/>
          <w:marBottom w:val="0"/>
          <w:divBdr>
            <w:top w:val="none" w:sz="0" w:space="0" w:color="auto"/>
            <w:left w:val="none" w:sz="0" w:space="0" w:color="auto"/>
            <w:bottom w:val="none" w:sz="0" w:space="0" w:color="auto"/>
            <w:right w:val="none" w:sz="0" w:space="0" w:color="auto"/>
          </w:divBdr>
        </w:div>
      </w:divsChild>
    </w:div>
    <w:div w:id="233471551">
      <w:bodyDiv w:val="1"/>
      <w:marLeft w:val="0"/>
      <w:marRight w:val="0"/>
      <w:marTop w:val="0"/>
      <w:marBottom w:val="0"/>
      <w:divBdr>
        <w:top w:val="none" w:sz="0" w:space="0" w:color="auto"/>
        <w:left w:val="none" w:sz="0" w:space="0" w:color="auto"/>
        <w:bottom w:val="none" w:sz="0" w:space="0" w:color="auto"/>
        <w:right w:val="none" w:sz="0" w:space="0" w:color="auto"/>
      </w:divBdr>
      <w:divsChild>
        <w:div w:id="240411155">
          <w:marLeft w:val="640"/>
          <w:marRight w:val="0"/>
          <w:marTop w:val="0"/>
          <w:marBottom w:val="0"/>
          <w:divBdr>
            <w:top w:val="none" w:sz="0" w:space="0" w:color="auto"/>
            <w:left w:val="none" w:sz="0" w:space="0" w:color="auto"/>
            <w:bottom w:val="none" w:sz="0" w:space="0" w:color="auto"/>
            <w:right w:val="none" w:sz="0" w:space="0" w:color="auto"/>
          </w:divBdr>
        </w:div>
        <w:div w:id="168066865">
          <w:marLeft w:val="640"/>
          <w:marRight w:val="0"/>
          <w:marTop w:val="0"/>
          <w:marBottom w:val="0"/>
          <w:divBdr>
            <w:top w:val="none" w:sz="0" w:space="0" w:color="auto"/>
            <w:left w:val="none" w:sz="0" w:space="0" w:color="auto"/>
            <w:bottom w:val="none" w:sz="0" w:space="0" w:color="auto"/>
            <w:right w:val="none" w:sz="0" w:space="0" w:color="auto"/>
          </w:divBdr>
        </w:div>
        <w:div w:id="743382552">
          <w:marLeft w:val="640"/>
          <w:marRight w:val="0"/>
          <w:marTop w:val="0"/>
          <w:marBottom w:val="0"/>
          <w:divBdr>
            <w:top w:val="none" w:sz="0" w:space="0" w:color="auto"/>
            <w:left w:val="none" w:sz="0" w:space="0" w:color="auto"/>
            <w:bottom w:val="none" w:sz="0" w:space="0" w:color="auto"/>
            <w:right w:val="none" w:sz="0" w:space="0" w:color="auto"/>
          </w:divBdr>
        </w:div>
        <w:div w:id="72632436">
          <w:marLeft w:val="640"/>
          <w:marRight w:val="0"/>
          <w:marTop w:val="0"/>
          <w:marBottom w:val="0"/>
          <w:divBdr>
            <w:top w:val="none" w:sz="0" w:space="0" w:color="auto"/>
            <w:left w:val="none" w:sz="0" w:space="0" w:color="auto"/>
            <w:bottom w:val="none" w:sz="0" w:space="0" w:color="auto"/>
            <w:right w:val="none" w:sz="0" w:space="0" w:color="auto"/>
          </w:divBdr>
        </w:div>
        <w:div w:id="563836228">
          <w:marLeft w:val="640"/>
          <w:marRight w:val="0"/>
          <w:marTop w:val="0"/>
          <w:marBottom w:val="0"/>
          <w:divBdr>
            <w:top w:val="none" w:sz="0" w:space="0" w:color="auto"/>
            <w:left w:val="none" w:sz="0" w:space="0" w:color="auto"/>
            <w:bottom w:val="none" w:sz="0" w:space="0" w:color="auto"/>
            <w:right w:val="none" w:sz="0" w:space="0" w:color="auto"/>
          </w:divBdr>
        </w:div>
        <w:div w:id="1372068187">
          <w:marLeft w:val="640"/>
          <w:marRight w:val="0"/>
          <w:marTop w:val="0"/>
          <w:marBottom w:val="0"/>
          <w:divBdr>
            <w:top w:val="none" w:sz="0" w:space="0" w:color="auto"/>
            <w:left w:val="none" w:sz="0" w:space="0" w:color="auto"/>
            <w:bottom w:val="none" w:sz="0" w:space="0" w:color="auto"/>
            <w:right w:val="none" w:sz="0" w:space="0" w:color="auto"/>
          </w:divBdr>
        </w:div>
        <w:div w:id="1087308543">
          <w:marLeft w:val="640"/>
          <w:marRight w:val="0"/>
          <w:marTop w:val="0"/>
          <w:marBottom w:val="0"/>
          <w:divBdr>
            <w:top w:val="none" w:sz="0" w:space="0" w:color="auto"/>
            <w:left w:val="none" w:sz="0" w:space="0" w:color="auto"/>
            <w:bottom w:val="none" w:sz="0" w:space="0" w:color="auto"/>
            <w:right w:val="none" w:sz="0" w:space="0" w:color="auto"/>
          </w:divBdr>
        </w:div>
        <w:div w:id="1997756336">
          <w:marLeft w:val="640"/>
          <w:marRight w:val="0"/>
          <w:marTop w:val="0"/>
          <w:marBottom w:val="0"/>
          <w:divBdr>
            <w:top w:val="none" w:sz="0" w:space="0" w:color="auto"/>
            <w:left w:val="none" w:sz="0" w:space="0" w:color="auto"/>
            <w:bottom w:val="none" w:sz="0" w:space="0" w:color="auto"/>
            <w:right w:val="none" w:sz="0" w:space="0" w:color="auto"/>
          </w:divBdr>
        </w:div>
        <w:div w:id="196742205">
          <w:marLeft w:val="640"/>
          <w:marRight w:val="0"/>
          <w:marTop w:val="0"/>
          <w:marBottom w:val="0"/>
          <w:divBdr>
            <w:top w:val="none" w:sz="0" w:space="0" w:color="auto"/>
            <w:left w:val="none" w:sz="0" w:space="0" w:color="auto"/>
            <w:bottom w:val="none" w:sz="0" w:space="0" w:color="auto"/>
            <w:right w:val="none" w:sz="0" w:space="0" w:color="auto"/>
          </w:divBdr>
        </w:div>
        <w:div w:id="2098749405">
          <w:marLeft w:val="640"/>
          <w:marRight w:val="0"/>
          <w:marTop w:val="0"/>
          <w:marBottom w:val="0"/>
          <w:divBdr>
            <w:top w:val="none" w:sz="0" w:space="0" w:color="auto"/>
            <w:left w:val="none" w:sz="0" w:space="0" w:color="auto"/>
            <w:bottom w:val="none" w:sz="0" w:space="0" w:color="auto"/>
            <w:right w:val="none" w:sz="0" w:space="0" w:color="auto"/>
          </w:divBdr>
        </w:div>
        <w:div w:id="1023937173">
          <w:marLeft w:val="640"/>
          <w:marRight w:val="0"/>
          <w:marTop w:val="0"/>
          <w:marBottom w:val="0"/>
          <w:divBdr>
            <w:top w:val="none" w:sz="0" w:space="0" w:color="auto"/>
            <w:left w:val="none" w:sz="0" w:space="0" w:color="auto"/>
            <w:bottom w:val="none" w:sz="0" w:space="0" w:color="auto"/>
            <w:right w:val="none" w:sz="0" w:space="0" w:color="auto"/>
          </w:divBdr>
        </w:div>
        <w:div w:id="290014549">
          <w:marLeft w:val="640"/>
          <w:marRight w:val="0"/>
          <w:marTop w:val="0"/>
          <w:marBottom w:val="0"/>
          <w:divBdr>
            <w:top w:val="none" w:sz="0" w:space="0" w:color="auto"/>
            <w:left w:val="none" w:sz="0" w:space="0" w:color="auto"/>
            <w:bottom w:val="none" w:sz="0" w:space="0" w:color="auto"/>
            <w:right w:val="none" w:sz="0" w:space="0" w:color="auto"/>
          </w:divBdr>
        </w:div>
        <w:div w:id="1558857256">
          <w:marLeft w:val="640"/>
          <w:marRight w:val="0"/>
          <w:marTop w:val="0"/>
          <w:marBottom w:val="0"/>
          <w:divBdr>
            <w:top w:val="none" w:sz="0" w:space="0" w:color="auto"/>
            <w:left w:val="none" w:sz="0" w:space="0" w:color="auto"/>
            <w:bottom w:val="none" w:sz="0" w:space="0" w:color="auto"/>
            <w:right w:val="none" w:sz="0" w:space="0" w:color="auto"/>
          </w:divBdr>
        </w:div>
        <w:div w:id="2081901226">
          <w:marLeft w:val="640"/>
          <w:marRight w:val="0"/>
          <w:marTop w:val="0"/>
          <w:marBottom w:val="0"/>
          <w:divBdr>
            <w:top w:val="none" w:sz="0" w:space="0" w:color="auto"/>
            <w:left w:val="none" w:sz="0" w:space="0" w:color="auto"/>
            <w:bottom w:val="none" w:sz="0" w:space="0" w:color="auto"/>
            <w:right w:val="none" w:sz="0" w:space="0" w:color="auto"/>
          </w:divBdr>
        </w:div>
        <w:div w:id="2009283270">
          <w:marLeft w:val="640"/>
          <w:marRight w:val="0"/>
          <w:marTop w:val="0"/>
          <w:marBottom w:val="0"/>
          <w:divBdr>
            <w:top w:val="none" w:sz="0" w:space="0" w:color="auto"/>
            <w:left w:val="none" w:sz="0" w:space="0" w:color="auto"/>
            <w:bottom w:val="none" w:sz="0" w:space="0" w:color="auto"/>
            <w:right w:val="none" w:sz="0" w:space="0" w:color="auto"/>
          </w:divBdr>
        </w:div>
        <w:div w:id="1490051506">
          <w:marLeft w:val="640"/>
          <w:marRight w:val="0"/>
          <w:marTop w:val="0"/>
          <w:marBottom w:val="0"/>
          <w:divBdr>
            <w:top w:val="none" w:sz="0" w:space="0" w:color="auto"/>
            <w:left w:val="none" w:sz="0" w:space="0" w:color="auto"/>
            <w:bottom w:val="none" w:sz="0" w:space="0" w:color="auto"/>
            <w:right w:val="none" w:sz="0" w:space="0" w:color="auto"/>
          </w:divBdr>
        </w:div>
        <w:div w:id="241452512">
          <w:marLeft w:val="640"/>
          <w:marRight w:val="0"/>
          <w:marTop w:val="0"/>
          <w:marBottom w:val="0"/>
          <w:divBdr>
            <w:top w:val="none" w:sz="0" w:space="0" w:color="auto"/>
            <w:left w:val="none" w:sz="0" w:space="0" w:color="auto"/>
            <w:bottom w:val="none" w:sz="0" w:space="0" w:color="auto"/>
            <w:right w:val="none" w:sz="0" w:space="0" w:color="auto"/>
          </w:divBdr>
        </w:div>
        <w:div w:id="1011419725">
          <w:marLeft w:val="640"/>
          <w:marRight w:val="0"/>
          <w:marTop w:val="0"/>
          <w:marBottom w:val="0"/>
          <w:divBdr>
            <w:top w:val="none" w:sz="0" w:space="0" w:color="auto"/>
            <w:left w:val="none" w:sz="0" w:space="0" w:color="auto"/>
            <w:bottom w:val="none" w:sz="0" w:space="0" w:color="auto"/>
            <w:right w:val="none" w:sz="0" w:space="0" w:color="auto"/>
          </w:divBdr>
        </w:div>
        <w:div w:id="1076434143">
          <w:marLeft w:val="640"/>
          <w:marRight w:val="0"/>
          <w:marTop w:val="0"/>
          <w:marBottom w:val="0"/>
          <w:divBdr>
            <w:top w:val="none" w:sz="0" w:space="0" w:color="auto"/>
            <w:left w:val="none" w:sz="0" w:space="0" w:color="auto"/>
            <w:bottom w:val="none" w:sz="0" w:space="0" w:color="auto"/>
            <w:right w:val="none" w:sz="0" w:space="0" w:color="auto"/>
          </w:divBdr>
        </w:div>
        <w:div w:id="917640149">
          <w:marLeft w:val="640"/>
          <w:marRight w:val="0"/>
          <w:marTop w:val="0"/>
          <w:marBottom w:val="0"/>
          <w:divBdr>
            <w:top w:val="none" w:sz="0" w:space="0" w:color="auto"/>
            <w:left w:val="none" w:sz="0" w:space="0" w:color="auto"/>
            <w:bottom w:val="none" w:sz="0" w:space="0" w:color="auto"/>
            <w:right w:val="none" w:sz="0" w:space="0" w:color="auto"/>
          </w:divBdr>
        </w:div>
        <w:div w:id="1850557732">
          <w:marLeft w:val="640"/>
          <w:marRight w:val="0"/>
          <w:marTop w:val="0"/>
          <w:marBottom w:val="0"/>
          <w:divBdr>
            <w:top w:val="none" w:sz="0" w:space="0" w:color="auto"/>
            <w:left w:val="none" w:sz="0" w:space="0" w:color="auto"/>
            <w:bottom w:val="none" w:sz="0" w:space="0" w:color="auto"/>
            <w:right w:val="none" w:sz="0" w:space="0" w:color="auto"/>
          </w:divBdr>
        </w:div>
        <w:div w:id="11340208">
          <w:marLeft w:val="640"/>
          <w:marRight w:val="0"/>
          <w:marTop w:val="0"/>
          <w:marBottom w:val="0"/>
          <w:divBdr>
            <w:top w:val="none" w:sz="0" w:space="0" w:color="auto"/>
            <w:left w:val="none" w:sz="0" w:space="0" w:color="auto"/>
            <w:bottom w:val="none" w:sz="0" w:space="0" w:color="auto"/>
            <w:right w:val="none" w:sz="0" w:space="0" w:color="auto"/>
          </w:divBdr>
        </w:div>
        <w:div w:id="1024987398">
          <w:marLeft w:val="640"/>
          <w:marRight w:val="0"/>
          <w:marTop w:val="0"/>
          <w:marBottom w:val="0"/>
          <w:divBdr>
            <w:top w:val="none" w:sz="0" w:space="0" w:color="auto"/>
            <w:left w:val="none" w:sz="0" w:space="0" w:color="auto"/>
            <w:bottom w:val="none" w:sz="0" w:space="0" w:color="auto"/>
            <w:right w:val="none" w:sz="0" w:space="0" w:color="auto"/>
          </w:divBdr>
        </w:div>
        <w:div w:id="466320329">
          <w:marLeft w:val="640"/>
          <w:marRight w:val="0"/>
          <w:marTop w:val="0"/>
          <w:marBottom w:val="0"/>
          <w:divBdr>
            <w:top w:val="none" w:sz="0" w:space="0" w:color="auto"/>
            <w:left w:val="none" w:sz="0" w:space="0" w:color="auto"/>
            <w:bottom w:val="none" w:sz="0" w:space="0" w:color="auto"/>
            <w:right w:val="none" w:sz="0" w:space="0" w:color="auto"/>
          </w:divBdr>
        </w:div>
        <w:div w:id="1908570749">
          <w:marLeft w:val="640"/>
          <w:marRight w:val="0"/>
          <w:marTop w:val="0"/>
          <w:marBottom w:val="0"/>
          <w:divBdr>
            <w:top w:val="none" w:sz="0" w:space="0" w:color="auto"/>
            <w:left w:val="none" w:sz="0" w:space="0" w:color="auto"/>
            <w:bottom w:val="none" w:sz="0" w:space="0" w:color="auto"/>
            <w:right w:val="none" w:sz="0" w:space="0" w:color="auto"/>
          </w:divBdr>
        </w:div>
        <w:div w:id="998384718">
          <w:marLeft w:val="640"/>
          <w:marRight w:val="0"/>
          <w:marTop w:val="0"/>
          <w:marBottom w:val="0"/>
          <w:divBdr>
            <w:top w:val="none" w:sz="0" w:space="0" w:color="auto"/>
            <w:left w:val="none" w:sz="0" w:space="0" w:color="auto"/>
            <w:bottom w:val="none" w:sz="0" w:space="0" w:color="auto"/>
            <w:right w:val="none" w:sz="0" w:space="0" w:color="auto"/>
          </w:divBdr>
        </w:div>
        <w:div w:id="1770195696">
          <w:marLeft w:val="640"/>
          <w:marRight w:val="0"/>
          <w:marTop w:val="0"/>
          <w:marBottom w:val="0"/>
          <w:divBdr>
            <w:top w:val="none" w:sz="0" w:space="0" w:color="auto"/>
            <w:left w:val="none" w:sz="0" w:space="0" w:color="auto"/>
            <w:bottom w:val="none" w:sz="0" w:space="0" w:color="auto"/>
            <w:right w:val="none" w:sz="0" w:space="0" w:color="auto"/>
          </w:divBdr>
        </w:div>
        <w:div w:id="297296465">
          <w:marLeft w:val="640"/>
          <w:marRight w:val="0"/>
          <w:marTop w:val="0"/>
          <w:marBottom w:val="0"/>
          <w:divBdr>
            <w:top w:val="none" w:sz="0" w:space="0" w:color="auto"/>
            <w:left w:val="none" w:sz="0" w:space="0" w:color="auto"/>
            <w:bottom w:val="none" w:sz="0" w:space="0" w:color="auto"/>
            <w:right w:val="none" w:sz="0" w:space="0" w:color="auto"/>
          </w:divBdr>
        </w:div>
        <w:div w:id="1339239040">
          <w:marLeft w:val="640"/>
          <w:marRight w:val="0"/>
          <w:marTop w:val="0"/>
          <w:marBottom w:val="0"/>
          <w:divBdr>
            <w:top w:val="none" w:sz="0" w:space="0" w:color="auto"/>
            <w:left w:val="none" w:sz="0" w:space="0" w:color="auto"/>
            <w:bottom w:val="none" w:sz="0" w:space="0" w:color="auto"/>
            <w:right w:val="none" w:sz="0" w:space="0" w:color="auto"/>
          </w:divBdr>
        </w:div>
        <w:div w:id="2043364681">
          <w:marLeft w:val="640"/>
          <w:marRight w:val="0"/>
          <w:marTop w:val="0"/>
          <w:marBottom w:val="0"/>
          <w:divBdr>
            <w:top w:val="none" w:sz="0" w:space="0" w:color="auto"/>
            <w:left w:val="none" w:sz="0" w:space="0" w:color="auto"/>
            <w:bottom w:val="none" w:sz="0" w:space="0" w:color="auto"/>
            <w:right w:val="none" w:sz="0" w:space="0" w:color="auto"/>
          </w:divBdr>
        </w:div>
        <w:div w:id="515506650">
          <w:marLeft w:val="640"/>
          <w:marRight w:val="0"/>
          <w:marTop w:val="0"/>
          <w:marBottom w:val="0"/>
          <w:divBdr>
            <w:top w:val="none" w:sz="0" w:space="0" w:color="auto"/>
            <w:left w:val="none" w:sz="0" w:space="0" w:color="auto"/>
            <w:bottom w:val="none" w:sz="0" w:space="0" w:color="auto"/>
            <w:right w:val="none" w:sz="0" w:space="0" w:color="auto"/>
          </w:divBdr>
        </w:div>
        <w:div w:id="184902867">
          <w:marLeft w:val="640"/>
          <w:marRight w:val="0"/>
          <w:marTop w:val="0"/>
          <w:marBottom w:val="0"/>
          <w:divBdr>
            <w:top w:val="none" w:sz="0" w:space="0" w:color="auto"/>
            <w:left w:val="none" w:sz="0" w:space="0" w:color="auto"/>
            <w:bottom w:val="none" w:sz="0" w:space="0" w:color="auto"/>
            <w:right w:val="none" w:sz="0" w:space="0" w:color="auto"/>
          </w:divBdr>
        </w:div>
        <w:div w:id="547034226">
          <w:marLeft w:val="640"/>
          <w:marRight w:val="0"/>
          <w:marTop w:val="0"/>
          <w:marBottom w:val="0"/>
          <w:divBdr>
            <w:top w:val="none" w:sz="0" w:space="0" w:color="auto"/>
            <w:left w:val="none" w:sz="0" w:space="0" w:color="auto"/>
            <w:bottom w:val="none" w:sz="0" w:space="0" w:color="auto"/>
            <w:right w:val="none" w:sz="0" w:space="0" w:color="auto"/>
          </w:divBdr>
        </w:div>
        <w:div w:id="1882161083">
          <w:marLeft w:val="640"/>
          <w:marRight w:val="0"/>
          <w:marTop w:val="0"/>
          <w:marBottom w:val="0"/>
          <w:divBdr>
            <w:top w:val="none" w:sz="0" w:space="0" w:color="auto"/>
            <w:left w:val="none" w:sz="0" w:space="0" w:color="auto"/>
            <w:bottom w:val="none" w:sz="0" w:space="0" w:color="auto"/>
            <w:right w:val="none" w:sz="0" w:space="0" w:color="auto"/>
          </w:divBdr>
        </w:div>
        <w:div w:id="1659767661">
          <w:marLeft w:val="640"/>
          <w:marRight w:val="0"/>
          <w:marTop w:val="0"/>
          <w:marBottom w:val="0"/>
          <w:divBdr>
            <w:top w:val="none" w:sz="0" w:space="0" w:color="auto"/>
            <w:left w:val="none" w:sz="0" w:space="0" w:color="auto"/>
            <w:bottom w:val="none" w:sz="0" w:space="0" w:color="auto"/>
            <w:right w:val="none" w:sz="0" w:space="0" w:color="auto"/>
          </w:divBdr>
        </w:div>
        <w:div w:id="1424296504">
          <w:marLeft w:val="640"/>
          <w:marRight w:val="0"/>
          <w:marTop w:val="0"/>
          <w:marBottom w:val="0"/>
          <w:divBdr>
            <w:top w:val="none" w:sz="0" w:space="0" w:color="auto"/>
            <w:left w:val="none" w:sz="0" w:space="0" w:color="auto"/>
            <w:bottom w:val="none" w:sz="0" w:space="0" w:color="auto"/>
            <w:right w:val="none" w:sz="0" w:space="0" w:color="auto"/>
          </w:divBdr>
        </w:div>
        <w:div w:id="503016769">
          <w:marLeft w:val="640"/>
          <w:marRight w:val="0"/>
          <w:marTop w:val="0"/>
          <w:marBottom w:val="0"/>
          <w:divBdr>
            <w:top w:val="none" w:sz="0" w:space="0" w:color="auto"/>
            <w:left w:val="none" w:sz="0" w:space="0" w:color="auto"/>
            <w:bottom w:val="none" w:sz="0" w:space="0" w:color="auto"/>
            <w:right w:val="none" w:sz="0" w:space="0" w:color="auto"/>
          </w:divBdr>
        </w:div>
        <w:div w:id="1924487070">
          <w:marLeft w:val="640"/>
          <w:marRight w:val="0"/>
          <w:marTop w:val="0"/>
          <w:marBottom w:val="0"/>
          <w:divBdr>
            <w:top w:val="none" w:sz="0" w:space="0" w:color="auto"/>
            <w:left w:val="none" w:sz="0" w:space="0" w:color="auto"/>
            <w:bottom w:val="none" w:sz="0" w:space="0" w:color="auto"/>
            <w:right w:val="none" w:sz="0" w:space="0" w:color="auto"/>
          </w:divBdr>
        </w:div>
        <w:div w:id="1740247716">
          <w:marLeft w:val="640"/>
          <w:marRight w:val="0"/>
          <w:marTop w:val="0"/>
          <w:marBottom w:val="0"/>
          <w:divBdr>
            <w:top w:val="none" w:sz="0" w:space="0" w:color="auto"/>
            <w:left w:val="none" w:sz="0" w:space="0" w:color="auto"/>
            <w:bottom w:val="none" w:sz="0" w:space="0" w:color="auto"/>
            <w:right w:val="none" w:sz="0" w:space="0" w:color="auto"/>
          </w:divBdr>
        </w:div>
        <w:div w:id="707145033">
          <w:marLeft w:val="640"/>
          <w:marRight w:val="0"/>
          <w:marTop w:val="0"/>
          <w:marBottom w:val="0"/>
          <w:divBdr>
            <w:top w:val="none" w:sz="0" w:space="0" w:color="auto"/>
            <w:left w:val="none" w:sz="0" w:space="0" w:color="auto"/>
            <w:bottom w:val="none" w:sz="0" w:space="0" w:color="auto"/>
            <w:right w:val="none" w:sz="0" w:space="0" w:color="auto"/>
          </w:divBdr>
        </w:div>
        <w:div w:id="1853564818">
          <w:marLeft w:val="640"/>
          <w:marRight w:val="0"/>
          <w:marTop w:val="0"/>
          <w:marBottom w:val="0"/>
          <w:divBdr>
            <w:top w:val="none" w:sz="0" w:space="0" w:color="auto"/>
            <w:left w:val="none" w:sz="0" w:space="0" w:color="auto"/>
            <w:bottom w:val="none" w:sz="0" w:space="0" w:color="auto"/>
            <w:right w:val="none" w:sz="0" w:space="0" w:color="auto"/>
          </w:divBdr>
        </w:div>
        <w:div w:id="315038685">
          <w:marLeft w:val="640"/>
          <w:marRight w:val="0"/>
          <w:marTop w:val="0"/>
          <w:marBottom w:val="0"/>
          <w:divBdr>
            <w:top w:val="none" w:sz="0" w:space="0" w:color="auto"/>
            <w:left w:val="none" w:sz="0" w:space="0" w:color="auto"/>
            <w:bottom w:val="none" w:sz="0" w:space="0" w:color="auto"/>
            <w:right w:val="none" w:sz="0" w:space="0" w:color="auto"/>
          </w:divBdr>
        </w:div>
      </w:divsChild>
    </w:div>
    <w:div w:id="272640966">
      <w:bodyDiv w:val="1"/>
      <w:marLeft w:val="0"/>
      <w:marRight w:val="0"/>
      <w:marTop w:val="0"/>
      <w:marBottom w:val="0"/>
      <w:divBdr>
        <w:top w:val="none" w:sz="0" w:space="0" w:color="auto"/>
        <w:left w:val="none" w:sz="0" w:space="0" w:color="auto"/>
        <w:bottom w:val="none" w:sz="0" w:space="0" w:color="auto"/>
        <w:right w:val="none" w:sz="0" w:space="0" w:color="auto"/>
      </w:divBdr>
      <w:divsChild>
        <w:div w:id="1665813746">
          <w:marLeft w:val="640"/>
          <w:marRight w:val="0"/>
          <w:marTop w:val="0"/>
          <w:marBottom w:val="0"/>
          <w:divBdr>
            <w:top w:val="none" w:sz="0" w:space="0" w:color="auto"/>
            <w:left w:val="none" w:sz="0" w:space="0" w:color="auto"/>
            <w:bottom w:val="none" w:sz="0" w:space="0" w:color="auto"/>
            <w:right w:val="none" w:sz="0" w:space="0" w:color="auto"/>
          </w:divBdr>
        </w:div>
        <w:div w:id="270819775">
          <w:marLeft w:val="640"/>
          <w:marRight w:val="0"/>
          <w:marTop w:val="0"/>
          <w:marBottom w:val="0"/>
          <w:divBdr>
            <w:top w:val="none" w:sz="0" w:space="0" w:color="auto"/>
            <w:left w:val="none" w:sz="0" w:space="0" w:color="auto"/>
            <w:bottom w:val="none" w:sz="0" w:space="0" w:color="auto"/>
            <w:right w:val="none" w:sz="0" w:space="0" w:color="auto"/>
          </w:divBdr>
        </w:div>
        <w:div w:id="226115128">
          <w:marLeft w:val="640"/>
          <w:marRight w:val="0"/>
          <w:marTop w:val="0"/>
          <w:marBottom w:val="0"/>
          <w:divBdr>
            <w:top w:val="none" w:sz="0" w:space="0" w:color="auto"/>
            <w:left w:val="none" w:sz="0" w:space="0" w:color="auto"/>
            <w:bottom w:val="none" w:sz="0" w:space="0" w:color="auto"/>
            <w:right w:val="none" w:sz="0" w:space="0" w:color="auto"/>
          </w:divBdr>
        </w:div>
        <w:div w:id="186648191">
          <w:marLeft w:val="640"/>
          <w:marRight w:val="0"/>
          <w:marTop w:val="0"/>
          <w:marBottom w:val="0"/>
          <w:divBdr>
            <w:top w:val="none" w:sz="0" w:space="0" w:color="auto"/>
            <w:left w:val="none" w:sz="0" w:space="0" w:color="auto"/>
            <w:bottom w:val="none" w:sz="0" w:space="0" w:color="auto"/>
            <w:right w:val="none" w:sz="0" w:space="0" w:color="auto"/>
          </w:divBdr>
        </w:div>
        <w:div w:id="1346708070">
          <w:marLeft w:val="640"/>
          <w:marRight w:val="0"/>
          <w:marTop w:val="0"/>
          <w:marBottom w:val="0"/>
          <w:divBdr>
            <w:top w:val="none" w:sz="0" w:space="0" w:color="auto"/>
            <w:left w:val="none" w:sz="0" w:space="0" w:color="auto"/>
            <w:bottom w:val="none" w:sz="0" w:space="0" w:color="auto"/>
            <w:right w:val="none" w:sz="0" w:space="0" w:color="auto"/>
          </w:divBdr>
        </w:div>
        <w:div w:id="652220531">
          <w:marLeft w:val="640"/>
          <w:marRight w:val="0"/>
          <w:marTop w:val="0"/>
          <w:marBottom w:val="0"/>
          <w:divBdr>
            <w:top w:val="none" w:sz="0" w:space="0" w:color="auto"/>
            <w:left w:val="none" w:sz="0" w:space="0" w:color="auto"/>
            <w:bottom w:val="none" w:sz="0" w:space="0" w:color="auto"/>
            <w:right w:val="none" w:sz="0" w:space="0" w:color="auto"/>
          </w:divBdr>
        </w:div>
        <w:div w:id="333192186">
          <w:marLeft w:val="640"/>
          <w:marRight w:val="0"/>
          <w:marTop w:val="0"/>
          <w:marBottom w:val="0"/>
          <w:divBdr>
            <w:top w:val="none" w:sz="0" w:space="0" w:color="auto"/>
            <w:left w:val="none" w:sz="0" w:space="0" w:color="auto"/>
            <w:bottom w:val="none" w:sz="0" w:space="0" w:color="auto"/>
            <w:right w:val="none" w:sz="0" w:space="0" w:color="auto"/>
          </w:divBdr>
        </w:div>
        <w:div w:id="1706321481">
          <w:marLeft w:val="640"/>
          <w:marRight w:val="0"/>
          <w:marTop w:val="0"/>
          <w:marBottom w:val="0"/>
          <w:divBdr>
            <w:top w:val="none" w:sz="0" w:space="0" w:color="auto"/>
            <w:left w:val="none" w:sz="0" w:space="0" w:color="auto"/>
            <w:bottom w:val="none" w:sz="0" w:space="0" w:color="auto"/>
            <w:right w:val="none" w:sz="0" w:space="0" w:color="auto"/>
          </w:divBdr>
        </w:div>
        <w:div w:id="399403257">
          <w:marLeft w:val="640"/>
          <w:marRight w:val="0"/>
          <w:marTop w:val="0"/>
          <w:marBottom w:val="0"/>
          <w:divBdr>
            <w:top w:val="none" w:sz="0" w:space="0" w:color="auto"/>
            <w:left w:val="none" w:sz="0" w:space="0" w:color="auto"/>
            <w:bottom w:val="none" w:sz="0" w:space="0" w:color="auto"/>
            <w:right w:val="none" w:sz="0" w:space="0" w:color="auto"/>
          </w:divBdr>
        </w:div>
        <w:div w:id="1175614357">
          <w:marLeft w:val="640"/>
          <w:marRight w:val="0"/>
          <w:marTop w:val="0"/>
          <w:marBottom w:val="0"/>
          <w:divBdr>
            <w:top w:val="none" w:sz="0" w:space="0" w:color="auto"/>
            <w:left w:val="none" w:sz="0" w:space="0" w:color="auto"/>
            <w:bottom w:val="none" w:sz="0" w:space="0" w:color="auto"/>
            <w:right w:val="none" w:sz="0" w:space="0" w:color="auto"/>
          </w:divBdr>
        </w:div>
        <w:div w:id="1255818656">
          <w:marLeft w:val="640"/>
          <w:marRight w:val="0"/>
          <w:marTop w:val="0"/>
          <w:marBottom w:val="0"/>
          <w:divBdr>
            <w:top w:val="none" w:sz="0" w:space="0" w:color="auto"/>
            <w:left w:val="none" w:sz="0" w:space="0" w:color="auto"/>
            <w:bottom w:val="none" w:sz="0" w:space="0" w:color="auto"/>
            <w:right w:val="none" w:sz="0" w:space="0" w:color="auto"/>
          </w:divBdr>
        </w:div>
        <w:div w:id="929697944">
          <w:marLeft w:val="640"/>
          <w:marRight w:val="0"/>
          <w:marTop w:val="0"/>
          <w:marBottom w:val="0"/>
          <w:divBdr>
            <w:top w:val="none" w:sz="0" w:space="0" w:color="auto"/>
            <w:left w:val="none" w:sz="0" w:space="0" w:color="auto"/>
            <w:bottom w:val="none" w:sz="0" w:space="0" w:color="auto"/>
            <w:right w:val="none" w:sz="0" w:space="0" w:color="auto"/>
          </w:divBdr>
        </w:div>
        <w:div w:id="418136628">
          <w:marLeft w:val="640"/>
          <w:marRight w:val="0"/>
          <w:marTop w:val="0"/>
          <w:marBottom w:val="0"/>
          <w:divBdr>
            <w:top w:val="none" w:sz="0" w:space="0" w:color="auto"/>
            <w:left w:val="none" w:sz="0" w:space="0" w:color="auto"/>
            <w:bottom w:val="none" w:sz="0" w:space="0" w:color="auto"/>
            <w:right w:val="none" w:sz="0" w:space="0" w:color="auto"/>
          </w:divBdr>
        </w:div>
        <w:div w:id="1730422675">
          <w:marLeft w:val="640"/>
          <w:marRight w:val="0"/>
          <w:marTop w:val="0"/>
          <w:marBottom w:val="0"/>
          <w:divBdr>
            <w:top w:val="none" w:sz="0" w:space="0" w:color="auto"/>
            <w:left w:val="none" w:sz="0" w:space="0" w:color="auto"/>
            <w:bottom w:val="none" w:sz="0" w:space="0" w:color="auto"/>
            <w:right w:val="none" w:sz="0" w:space="0" w:color="auto"/>
          </w:divBdr>
        </w:div>
        <w:div w:id="1305232560">
          <w:marLeft w:val="640"/>
          <w:marRight w:val="0"/>
          <w:marTop w:val="0"/>
          <w:marBottom w:val="0"/>
          <w:divBdr>
            <w:top w:val="none" w:sz="0" w:space="0" w:color="auto"/>
            <w:left w:val="none" w:sz="0" w:space="0" w:color="auto"/>
            <w:bottom w:val="none" w:sz="0" w:space="0" w:color="auto"/>
            <w:right w:val="none" w:sz="0" w:space="0" w:color="auto"/>
          </w:divBdr>
        </w:div>
        <w:div w:id="934284232">
          <w:marLeft w:val="640"/>
          <w:marRight w:val="0"/>
          <w:marTop w:val="0"/>
          <w:marBottom w:val="0"/>
          <w:divBdr>
            <w:top w:val="none" w:sz="0" w:space="0" w:color="auto"/>
            <w:left w:val="none" w:sz="0" w:space="0" w:color="auto"/>
            <w:bottom w:val="none" w:sz="0" w:space="0" w:color="auto"/>
            <w:right w:val="none" w:sz="0" w:space="0" w:color="auto"/>
          </w:divBdr>
        </w:div>
        <w:div w:id="2117485501">
          <w:marLeft w:val="640"/>
          <w:marRight w:val="0"/>
          <w:marTop w:val="0"/>
          <w:marBottom w:val="0"/>
          <w:divBdr>
            <w:top w:val="none" w:sz="0" w:space="0" w:color="auto"/>
            <w:left w:val="none" w:sz="0" w:space="0" w:color="auto"/>
            <w:bottom w:val="none" w:sz="0" w:space="0" w:color="auto"/>
            <w:right w:val="none" w:sz="0" w:space="0" w:color="auto"/>
          </w:divBdr>
        </w:div>
        <w:div w:id="1093433859">
          <w:marLeft w:val="640"/>
          <w:marRight w:val="0"/>
          <w:marTop w:val="0"/>
          <w:marBottom w:val="0"/>
          <w:divBdr>
            <w:top w:val="none" w:sz="0" w:space="0" w:color="auto"/>
            <w:left w:val="none" w:sz="0" w:space="0" w:color="auto"/>
            <w:bottom w:val="none" w:sz="0" w:space="0" w:color="auto"/>
            <w:right w:val="none" w:sz="0" w:space="0" w:color="auto"/>
          </w:divBdr>
        </w:div>
        <w:div w:id="1919250305">
          <w:marLeft w:val="640"/>
          <w:marRight w:val="0"/>
          <w:marTop w:val="0"/>
          <w:marBottom w:val="0"/>
          <w:divBdr>
            <w:top w:val="none" w:sz="0" w:space="0" w:color="auto"/>
            <w:left w:val="none" w:sz="0" w:space="0" w:color="auto"/>
            <w:bottom w:val="none" w:sz="0" w:space="0" w:color="auto"/>
            <w:right w:val="none" w:sz="0" w:space="0" w:color="auto"/>
          </w:divBdr>
        </w:div>
        <w:div w:id="1481926774">
          <w:marLeft w:val="640"/>
          <w:marRight w:val="0"/>
          <w:marTop w:val="0"/>
          <w:marBottom w:val="0"/>
          <w:divBdr>
            <w:top w:val="none" w:sz="0" w:space="0" w:color="auto"/>
            <w:left w:val="none" w:sz="0" w:space="0" w:color="auto"/>
            <w:bottom w:val="none" w:sz="0" w:space="0" w:color="auto"/>
            <w:right w:val="none" w:sz="0" w:space="0" w:color="auto"/>
          </w:divBdr>
        </w:div>
        <w:div w:id="704210135">
          <w:marLeft w:val="640"/>
          <w:marRight w:val="0"/>
          <w:marTop w:val="0"/>
          <w:marBottom w:val="0"/>
          <w:divBdr>
            <w:top w:val="none" w:sz="0" w:space="0" w:color="auto"/>
            <w:left w:val="none" w:sz="0" w:space="0" w:color="auto"/>
            <w:bottom w:val="none" w:sz="0" w:space="0" w:color="auto"/>
            <w:right w:val="none" w:sz="0" w:space="0" w:color="auto"/>
          </w:divBdr>
        </w:div>
        <w:div w:id="588661768">
          <w:marLeft w:val="640"/>
          <w:marRight w:val="0"/>
          <w:marTop w:val="0"/>
          <w:marBottom w:val="0"/>
          <w:divBdr>
            <w:top w:val="none" w:sz="0" w:space="0" w:color="auto"/>
            <w:left w:val="none" w:sz="0" w:space="0" w:color="auto"/>
            <w:bottom w:val="none" w:sz="0" w:space="0" w:color="auto"/>
            <w:right w:val="none" w:sz="0" w:space="0" w:color="auto"/>
          </w:divBdr>
        </w:div>
        <w:div w:id="43061483">
          <w:marLeft w:val="640"/>
          <w:marRight w:val="0"/>
          <w:marTop w:val="0"/>
          <w:marBottom w:val="0"/>
          <w:divBdr>
            <w:top w:val="none" w:sz="0" w:space="0" w:color="auto"/>
            <w:left w:val="none" w:sz="0" w:space="0" w:color="auto"/>
            <w:bottom w:val="none" w:sz="0" w:space="0" w:color="auto"/>
            <w:right w:val="none" w:sz="0" w:space="0" w:color="auto"/>
          </w:divBdr>
        </w:div>
        <w:div w:id="370955357">
          <w:marLeft w:val="640"/>
          <w:marRight w:val="0"/>
          <w:marTop w:val="0"/>
          <w:marBottom w:val="0"/>
          <w:divBdr>
            <w:top w:val="none" w:sz="0" w:space="0" w:color="auto"/>
            <w:left w:val="none" w:sz="0" w:space="0" w:color="auto"/>
            <w:bottom w:val="none" w:sz="0" w:space="0" w:color="auto"/>
            <w:right w:val="none" w:sz="0" w:space="0" w:color="auto"/>
          </w:divBdr>
        </w:div>
        <w:div w:id="90467224">
          <w:marLeft w:val="640"/>
          <w:marRight w:val="0"/>
          <w:marTop w:val="0"/>
          <w:marBottom w:val="0"/>
          <w:divBdr>
            <w:top w:val="none" w:sz="0" w:space="0" w:color="auto"/>
            <w:left w:val="none" w:sz="0" w:space="0" w:color="auto"/>
            <w:bottom w:val="none" w:sz="0" w:space="0" w:color="auto"/>
            <w:right w:val="none" w:sz="0" w:space="0" w:color="auto"/>
          </w:divBdr>
        </w:div>
        <w:div w:id="1046681733">
          <w:marLeft w:val="640"/>
          <w:marRight w:val="0"/>
          <w:marTop w:val="0"/>
          <w:marBottom w:val="0"/>
          <w:divBdr>
            <w:top w:val="none" w:sz="0" w:space="0" w:color="auto"/>
            <w:left w:val="none" w:sz="0" w:space="0" w:color="auto"/>
            <w:bottom w:val="none" w:sz="0" w:space="0" w:color="auto"/>
            <w:right w:val="none" w:sz="0" w:space="0" w:color="auto"/>
          </w:divBdr>
        </w:div>
        <w:div w:id="865213169">
          <w:marLeft w:val="640"/>
          <w:marRight w:val="0"/>
          <w:marTop w:val="0"/>
          <w:marBottom w:val="0"/>
          <w:divBdr>
            <w:top w:val="none" w:sz="0" w:space="0" w:color="auto"/>
            <w:left w:val="none" w:sz="0" w:space="0" w:color="auto"/>
            <w:bottom w:val="none" w:sz="0" w:space="0" w:color="auto"/>
            <w:right w:val="none" w:sz="0" w:space="0" w:color="auto"/>
          </w:divBdr>
        </w:div>
        <w:div w:id="476798038">
          <w:marLeft w:val="640"/>
          <w:marRight w:val="0"/>
          <w:marTop w:val="0"/>
          <w:marBottom w:val="0"/>
          <w:divBdr>
            <w:top w:val="none" w:sz="0" w:space="0" w:color="auto"/>
            <w:left w:val="none" w:sz="0" w:space="0" w:color="auto"/>
            <w:bottom w:val="none" w:sz="0" w:space="0" w:color="auto"/>
            <w:right w:val="none" w:sz="0" w:space="0" w:color="auto"/>
          </w:divBdr>
        </w:div>
        <w:div w:id="1634140906">
          <w:marLeft w:val="640"/>
          <w:marRight w:val="0"/>
          <w:marTop w:val="0"/>
          <w:marBottom w:val="0"/>
          <w:divBdr>
            <w:top w:val="none" w:sz="0" w:space="0" w:color="auto"/>
            <w:left w:val="none" w:sz="0" w:space="0" w:color="auto"/>
            <w:bottom w:val="none" w:sz="0" w:space="0" w:color="auto"/>
            <w:right w:val="none" w:sz="0" w:space="0" w:color="auto"/>
          </w:divBdr>
        </w:div>
        <w:div w:id="1505439335">
          <w:marLeft w:val="640"/>
          <w:marRight w:val="0"/>
          <w:marTop w:val="0"/>
          <w:marBottom w:val="0"/>
          <w:divBdr>
            <w:top w:val="none" w:sz="0" w:space="0" w:color="auto"/>
            <w:left w:val="none" w:sz="0" w:space="0" w:color="auto"/>
            <w:bottom w:val="none" w:sz="0" w:space="0" w:color="auto"/>
            <w:right w:val="none" w:sz="0" w:space="0" w:color="auto"/>
          </w:divBdr>
        </w:div>
        <w:div w:id="721750006">
          <w:marLeft w:val="640"/>
          <w:marRight w:val="0"/>
          <w:marTop w:val="0"/>
          <w:marBottom w:val="0"/>
          <w:divBdr>
            <w:top w:val="none" w:sz="0" w:space="0" w:color="auto"/>
            <w:left w:val="none" w:sz="0" w:space="0" w:color="auto"/>
            <w:bottom w:val="none" w:sz="0" w:space="0" w:color="auto"/>
            <w:right w:val="none" w:sz="0" w:space="0" w:color="auto"/>
          </w:divBdr>
        </w:div>
        <w:div w:id="5253830">
          <w:marLeft w:val="640"/>
          <w:marRight w:val="0"/>
          <w:marTop w:val="0"/>
          <w:marBottom w:val="0"/>
          <w:divBdr>
            <w:top w:val="none" w:sz="0" w:space="0" w:color="auto"/>
            <w:left w:val="none" w:sz="0" w:space="0" w:color="auto"/>
            <w:bottom w:val="none" w:sz="0" w:space="0" w:color="auto"/>
            <w:right w:val="none" w:sz="0" w:space="0" w:color="auto"/>
          </w:divBdr>
        </w:div>
      </w:divsChild>
    </w:div>
    <w:div w:id="277641808">
      <w:bodyDiv w:val="1"/>
      <w:marLeft w:val="0"/>
      <w:marRight w:val="0"/>
      <w:marTop w:val="0"/>
      <w:marBottom w:val="0"/>
      <w:divBdr>
        <w:top w:val="none" w:sz="0" w:space="0" w:color="auto"/>
        <w:left w:val="none" w:sz="0" w:space="0" w:color="auto"/>
        <w:bottom w:val="none" w:sz="0" w:space="0" w:color="auto"/>
        <w:right w:val="none" w:sz="0" w:space="0" w:color="auto"/>
      </w:divBdr>
      <w:divsChild>
        <w:div w:id="1202477754">
          <w:marLeft w:val="640"/>
          <w:marRight w:val="0"/>
          <w:marTop w:val="0"/>
          <w:marBottom w:val="0"/>
          <w:divBdr>
            <w:top w:val="none" w:sz="0" w:space="0" w:color="auto"/>
            <w:left w:val="none" w:sz="0" w:space="0" w:color="auto"/>
            <w:bottom w:val="none" w:sz="0" w:space="0" w:color="auto"/>
            <w:right w:val="none" w:sz="0" w:space="0" w:color="auto"/>
          </w:divBdr>
        </w:div>
        <w:div w:id="867914761">
          <w:marLeft w:val="640"/>
          <w:marRight w:val="0"/>
          <w:marTop w:val="0"/>
          <w:marBottom w:val="0"/>
          <w:divBdr>
            <w:top w:val="none" w:sz="0" w:space="0" w:color="auto"/>
            <w:left w:val="none" w:sz="0" w:space="0" w:color="auto"/>
            <w:bottom w:val="none" w:sz="0" w:space="0" w:color="auto"/>
            <w:right w:val="none" w:sz="0" w:space="0" w:color="auto"/>
          </w:divBdr>
        </w:div>
        <w:div w:id="1821966762">
          <w:marLeft w:val="640"/>
          <w:marRight w:val="0"/>
          <w:marTop w:val="0"/>
          <w:marBottom w:val="0"/>
          <w:divBdr>
            <w:top w:val="none" w:sz="0" w:space="0" w:color="auto"/>
            <w:left w:val="none" w:sz="0" w:space="0" w:color="auto"/>
            <w:bottom w:val="none" w:sz="0" w:space="0" w:color="auto"/>
            <w:right w:val="none" w:sz="0" w:space="0" w:color="auto"/>
          </w:divBdr>
        </w:div>
        <w:div w:id="1718819693">
          <w:marLeft w:val="640"/>
          <w:marRight w:val="0"/>
          <w:marTop w:val="0"/>
          <w:marBottom w:val="0"/>
          <w:divBdr>
            <w:top w:val="none" w:sz="0" w:space="0" w:color="auto"/>
            <w:left w:val="none" w:sz="0" w:space="0" w:color="auto"/>
            <w:bottom w:val="none" w:sz="0" w:space="0" w:color="auto"/>
            <w:right w:val="none" w:sz="0" w:space="0" w:color="auto"/>
          </w:divBdr>
        </w:div>
        <w:div w:id="1132745182">
          <w:marLeft w:val="640"/>
          <w:marRight w:val="0"/>
          <w:marTop w:val="0"/>
          <w:marBottom w:val="0"/>
          <w:divBdr>
            <w:top w:val="none" w:sz="0" w:space="0" w:color="auto"/>
            <w:left w:val="none" w:sz="0" w:space="0" w:color="auto"/>
            <w:bottom w:val="none" w:sz="0" w:space="0" w:color="auto"/>
            <w:right w:val="none" w:sz="0" w:space="0" w:color="auto"/>
          </w:divBdr>
        </w:div>
        <w:div w:id="1401899727">
          <w:marLeft w:val="640"/>
          <w:marRight w:val="0"/>
          <w:marTop w:val="0"/>
          <w:marBottom w:val="0"/>
          <w:divBdr>
            <w:top w:val="none" w:sz="0" w:space="0" w:color="auto"/>
            <w:left w:val="none" w:sz="0" w:space="0" w:color="auto"/>
            <w:bottom w:val="none" w:sz="0" w:space="0" w:color="auto"/>
            <w:right w:val="none" w:sz="0" w:space="0" w:color="auto"/>
          </w:divBdr>
        </w:div>
        <w:div w:id="1981769547">
          <w:marLeft w:val="640"/>
          <w:marRight w:val="0"/>
          <w:marTop w:val="0"/>
          <w:marBottom w:val="0"/>
          <w:divBdr>
            <w:top w:val="none" w:sz="0" w:space="0" w:color="auto"/>
            <w:left w:val="none" w:sz="0" w:space="0" w:color="auto"/>
            <w:bottom w:val="none" w:sz="0" w:space="0" w:color="auto"/>
            <w:right w:val="none" w:sz="0" w:space="0" w:color="auto"/>
          </w:divBdr>
        </w:div>
        <w:div w:id="1399207424">
          <w:marLeft w:val="640"/>
          <w:marRight w:val="0"/>
          <w:marTop w:val="0"/>
          <w:marBottom w:val="0"/>
          <w:divBdr>
            <w:top w:val="none" w:sz="0" w:space="0" w:color="auto"/>
            <w:left w:val="none" w:sz="0" w:space="0" w:color="auto"/>
            <w:bottom w:val="none" w:sz="0" w:space="0" w:color="auto"/>
            <w:right w:val="none" w:sz="0" w:space="0" w:color="auto"/>
          </w:divBdr>
        </w:div>
        <w:div w:id="719212685">
          <w:marLeft w:val="640"/>
          <w:marRight w:val="0"/>
          <w:marTop w:val="0"/>
          <w:marBottom w:val="0"/>
          <w:divBdr>
            <w:top w:val="none" w:sz="0" w:space="0" w:color="auto"/>
            <w:left w:val="none" w:sz="0" w:space="0" w:color="auto"/>
            <w:bottom w:val="none" w:sz="0" w:space="0" w:color="auto"/>
            <w:right w:val="none" w:sz="0" w:space="0" w:color="auto"/>
          </w:divBdr>
        </w:div>
        <w:div w:id="1179199086">
          <w:marLeft w:val="640"/>
          <w:marRight w:val="0"/>
          <w:marTop w:val="0"/>
          <w:marBottom w:val="0"/>
          <w:divBdr>
            <w:top w:val="none" w:sz="0" w:space="0" w:color="auto"/>
            <w:left w:val="none" w:sz="0" w:space="0" w:color="auto"/>
            <w:bottom w:val="none" w:sz="0" w:space="0" w:color="auto"/>
            <w:right w:val="none" w:sz="0" w:space="0" w:color="auto"/>
          </w:divBdr>
        </w:div>
        <w:div w:id="1402168321">
          <w:marLeft w:val="640"/>
          <w:marRight w:val="0"/>
          <w:marTop w:val="0"/>
          <w:marBottom w:val="0"/>
          <w:divBdr>
            <w:top w:val="none" w:sz="0" w:space="0" w:color="auto"/>
            <w:left w:val="none" w:sz="0" w:space="0" w:color="auto"/>
            <w:bottom w:val="none" w:sz="0" w:space="0" w:color="auto"/>
            <w:right w:val="none" w:sz="0" w:space="0" w:color="auto"/>
          </w:divBdr>
        </w:div>
        <w:div w:id="366638527">
          <w:marLeft w:val="640"/>
          <w:marRight w:val="0"/>
          <w:marTop w:val="0"/>
          <w:marBottom w:val="0"/>
          <w:divBdr>
            <w:top w:val="none" w:sz="0" w:space="0" w:color="auto"/>
            <w:left w:val="none" w:sz="0" w:space="0" w:color="auto"/>
            <w:bottom w:val="none" w:sz="0" w:space="0" w:color="auto"/>
            <w:right w:val="none" w:sz="0" w:space="0" w:color="auto"/>
          </w:divBdr>
        </w:div>
        <w:div w:id="1093084852">
          <w:marLeft w:val="640"/>
          <w:marRight w:val="0"/>
          <w:marTop w:val="0"/>
          <w:marBottom w:val="0"/>
          <w:divBdr>
            <w:top w:val="none" w:sz="0" w:space="0" w:color="auto"/>
            <w:left w:val="none" w:sz="0" w:space="0" w:color="auto"/>
            <w:bottom w:val="none" w:sz="0" w:space="0" w:color="auto"/>
            <w:right w:val="none" w:sz="0" w:space="0" w:color="auto"/>
          </w:divBdr>
        </w:div>
        <w:div w:id="1471629701">
          <w:marLeft w:val="640"/>
          <w:marRight w:val="0"/>
          <w:marTop w:val="0"/>
          <w:marBottom w:val="0"/>
          <w:divBdr>
            <w:top w:val="none" w:sz="0" w:space="0" w:color="auto"/>
            <w:left w:val="none" w:sz="0" w:space="0" w:color="auto"/>
            <w:bottom w:val="none" w:sz="0" w:space="0" w:color="auto"/>
            <w:right w:val="none" w:sz="0" w:space="0" w:color="auto"/>
          </w:divBdr>
        </w:div>
        <w:div w:id="123232348">
          <w:marLeft w:val="640"/>
          <w:marRight w:val="0"/>
          <w:marTop w:val="0"/>
          <w:marBottom w:val="0"/>
          <w:divBdr>
            <w:top w:val="none" w:sz="0" w:space="0" w:color="auto"/>
            <w:left w:val="none" w:sz="0" w:space="0" w:color="auto"/>
            <w:bottom w:val="none" w:sz="0" w:space="0" w:color="auto"/>
            <w:right w:val="none" w:sz="0" w:space="0" w:color="auto"/>
          </w:divBdr>
        </w:div>
        <w:div w:id="1542743235">
          <w:marLeft w:val="640"/>
          <w:marRight w:val="0"/>
          <w:marTop w:val="0"/>
          <w:marBottom w:val="0"/>
          <w:divBdr>
            <w:top w:val="none" w:sz="0" w:space="0" w:color="auto"/>
            <w:left w:val="none" w:sz="0" w:space="0" w:color="auto"/>
            <w:bottom w:val="none" w:sz="0" w:space="0" w:color="auto"/>
            <w:right w:val="none" w:sz="0" w:space="0" w:color="auto"/>
          </w:divBdr>
        </w:div>
        <w:div w:id="1079323849">
          <w:marLeft w:val="640"/>
          <w:marRight w:val="0"/>
          <w:marTop w:val="0"/>
          <w:marBottom w:val="0"/>
          <w:divBdr>
            <w:top w:val="none" w:sz="0" w:space="0" w:color="auto"/>
            <w:left w:val="none" w:sz="0" w:space="0" w:color="auto"/>
            <w:bottom w:val="none" w:sz="0" w:space="0" w:color="auto"/>
            <w:right w:val="none" w:sz="0" w:space="0" w:color="auto"/>
          </w:divBdr>
        </w:div>
        <w:div w:id="744258492">
          <w:marLeft w:val="640"/>
          <w:marRight w:val="0"/>
          <w:marTop w:val="0"/>
          <w:marBottom w:val="0"/>
          <w:divBdr>
            <w:top w:val="none" w:sz="0" w:space="0" w:color="auto"/>
            <w:left w:val="none" w:sz="0" w:space="0" w:color="auto"/>
            <w:bottom w:val="none" w:sz="0" w:space="0" w:color="auto"/>
            <w:right w:val="none" w:sz="0" w:space="0" w:color="auto"/>
          </w:divBdr>
        </w:div>
        <w:div w:id="214970681">
          <w:marLeft w:val="640"/>
          <w:marRight w:val="0"/>
          <w:marTop w:val="0"/>
          <w:marBottom w:val="0"/>
          <w:divBdr>
            <w:top w:val="none" w:sz="0" w:space="0" w:color="auto"/>
            <w:left w:val="none" w:sz="0" w:space="0" w:color="auto"/>
            <w:bottom w:val="none" w:sz="0" w:space="0" w:color="auto"/>
            <w:right w:val="none" w:sz="0" w:space="0" w:color="auto"/>
          </w:divBdr>
        </w:div>
        <w:div w:id="1849370017">
          <w:marLeft w:val="640"/>
          <w:marRight w:val="0"/>
          <w:marTop w:val="0"/>
          <w:marBottom w:val="0"/>
          <w:divBdr>
            <w:top w:val="none" w:sz="0" w:space="0" w:color="auto"/>
            <w:left w:val="none" w:sz="0" w:space="0" w:color="auto"/>
            <w:bottom w:val="none" w:sz="0" w:space="0" w:color="auto"/>
            <w:right w:val="none" w:sz="0" w:space="0" w:color="auto"/>
          </w:divBdr>
        </w:div>
        <w:div w:id="692877057">
          <w:marLeft w:val="640"/>
          <w:marRight w:val="0"/>
          <w:marTop w:val="0"/>
          <w:marBottom w:val="0"/>
          <w:divBdr>
            <w:top w:val="none" w:sz="0" w:space="0" w:color="auto"/>
            <w:left w:val="none" w:sz="0" w:space="0" w:color="auto"/>
            <w:bottom w:val="none" w:sz="0" w:space="0" w:color="auto"/>
            <w:right w:val="none" w:sz="0" w:space="0" w:color="auto"/>
          </w:divBdr>
        </w:div>
        <w:div w:id="305816732">
          <w:marLeft w:val="640"/>
          <w:marRight w:val="0"/>
          <w:marTop w:val="0"/>
          <w:marBottom w:val="0"/>
          <w:divBdr>
            <w:top w:val="none" w:sz="0" w:space="0" w:color="auto"/>
            <w:left w:val="none" w:sz="0" w:space="0" w:color="auto"/>
            <w:bottom w:val="none" w:sz="0" w:space="0" w:color="auto"/>
            <w:right w:val="none" w:sz="0" w:space="0" w:color="auto"/>
          </w:divBdr>
        </w:div>
        <w:div w:id="1339698837">
          <w:marLeft w:val="640"/>
          <w:marRight w:val="0"/>
          <w:marTop w:val="0"/>
          <w:marBottom w:val="0"/>
          <w:divBdr>
            <w:top w:val="none" w:sz="0" w:space="0" w:color="auto"/>
            <w:left w:val="none" w:sz="0" w:space="0" w:color="auto"/>
            <w:bottom w:val="none" w:sz="0" w:space="0" w:color="auto"/>
            <w:right w:val="none" w:sz="0" w:space="0" w:color="auto"/>
          </w:divBdr>
        </w:div>
        <w:div w:id="225066477">
          <w:marLeft w:val="640"/>
          <w:marRight w:val="0"/>
          <w:marTop w:val="0"/>
          <w:marBottom w:val="0"/>
          <w:divBdr>
            <w:top w:val="none" w:sz="0" w:space="0" w:color="auto"/>
            <w:left w:val="none" w:sz="0" w:space="0" w:color="auto"/>
            <w:bottom w:val="none" w:sz="0" w:space="0" w:color="auto"/>
            <w:right w:val="none" w:sz="0" w:space="0" w:color="auto"/>
          </w:divBdr>
        </w:div>
        <w:div w:id="1282420093">
          <w:marLeft w:val="640"/>
          <w:marRight w:val="0"/>
          <w:marTop w:val="0"/>
          <w:marBottom w:val="0"/>
          <w:divBdr>
            <w:top w:val="none" w:sz="0" w:space="0" w:color="auto"/>
            <w:left w:val="none" w:sz="0" w:space="0" w:color="auto"/>
            <w:bottom w:val="none" w:sz="0" w:space="0" w:color="auto"/>
            <w:right w:val="none" w:sz="0" w:space="0" w:color="auto"/>
          </w:divBdr>
        </w:div>
        <w:div w:id="819880108">
          <w:marLeft w:val="640"/>
          <w:marRight w:val="0"/>
          <w:marTop w:val="0"/>
          <w:marBottom w:val="0"/>
          <w:divBdr>
            <w:top w:val="none" w:sz="0" w:space="0" w:color="auto"/>
            <w:left w:val="none" w:sz="0" w:space="0" w:color="auto"/>
            <w:bottom w:val="none" w:sz="0" w:space="0" w:color="auto"/>
            <w:right w:val="none" w:sz="0" w:space="0" w:color="auto"/>
          </w:divBdr>
        </w:div>
        <w:div w:id="1013188019">
          <w:marLeft w:val="640"/>
          <w:marRight w:val="0"/>
          <w:marTop w:val="0"/>
          <w:marBottom w:val="0"/>
          <w:divBdr>
            <w:top w:val="none" w:sz="0" w:space="0" w:color="auto"/>
            <w:left w:val="none" w:sz="0" w:space="0" w:color="auto"/>
            <w:bottom w:val="none" w:sz="0" w:space="0" w:color="auto"/>
            <w:right w:val="none" w:sz="0" w:space="0" w:color="auto"/>
          </w:divBdr>
        </w:div>
        <w:div w:id="626854947">
          <w:marLeft w:val="640"/>
          <w:marRight w:val="0"/>
          <w:marTop w:val="0"/>
          <w:marBottom w:val="0"/>
          <w:divBdr>
            <w:top w:val="none" w:sz="0" w:space="0" w:color="auto"/>
            <w:left w:val="none" w:sz="0" w:space="0" w:color="auto"/>
            <w:bottom w:val="none" w:sz="0" w:space="0" w:color="auto"/>
            <w:right w:val="none" w:sz="0" w:space="0" w:color="auto"/>
          </w:divBdr>
        </w:div>
        <w:div w:id="890192998">
          <w:marLeft w:val="640"/>
          <w:marRight w:val="0"/>
          <w:marTop w:val="0"/>
          <w:marBottom w:val="0"/>
          <w:divBdr>
            <w:top w:val="none" w:sz="0" w:space="0" w:color="auto"/>
            <w:left w:val="none" w:sz="0" w:space="0" w:color="auto"/>
            <w:bottom w:val="none" w:sz="0" w:space="0" w:color="auto"/>
            <w:right w:val="none" w:sz="0" w:space="0" w:color="auto"/>
          </w:divBdr>
        </w:div>
      </w:divsChild>
    </w:div>
    <w:div w:id="478806910">
      <w:bodyDiv w:val="1"/>
      <w:marLeft w:val="0"/>
      <w:marRight w:val="0"/>
      <w:marTop w:val="0"/>
      <w:marBottom w:val="0"/>
      <w:divBdr>
        <w:top w:val="none" w:sz="0" w:space="0" w:color="auto"/>
        <w:left w:val="none" w:sz="0" w:space="0" w:color="auto"/>
        <w:bottom w:val="none" w:sz="0" w:space="0" w:color="auto"/>
        <w:right w:val="none" w:sz="0" w:space="0" w:color="auto"/>
      </w:divBdr>
      <w:divsChild>
        <w:div w:id="1698313120">
          <w:marLeft w:val="640"/>
          <w:marRight w:val="0"/>
          <w:marTop w:val="0"/>
          <w:marBottom w:val="0"/>
          <w:divBdr>
            <w:top w:val="none" w:sz="0" w:space="0" w:color="auto"/>
            <w:left w:val="none" w:sz="0" w:space="0" w:color="auto"/>
            <w:bottom w:val="none" w:sz="0" w:space="0" w:color="auto"/>
            <w:right w:val="none" w:sz="0" w:space="0" w:color="auto"/>
          </w:divBdr>
        </w:div>
        <w:div w:id="680854851">
          <w:marLeft w:val="640"/>
          <w:marRight w:val="0"/>
          <w:marTop w:val="0"/>
          <w:marBottom w:val="0"/>
          <w:divBdr>
            <w:top w:val="none" w:sz="0" w:space="0" w:color="auto"/>
            <w:left w:val="none" w:sz="0" w:space="0" w:color="auto"/>
            <w:bottom w:val="none" w:sz="0" w:space="0" w:color="auto"/>
            <w:right w:val="none" w:sz="0" w:space="0" w:color="auto"/>
          </w:divBdr>
        </w:div>
        <w:div w:id="1643999157">
          <w:marLeft w:val="640"/>
          <w:marRight w:val="0"/>
          <w:marTop w:val="0"/>
          <w:marBottom w:val="0"/>
          <w:divBdr>
            <w:top w:val="none" w:sz="0" w:space="0" w:color="auto"/>
            <w:left w:val="none" w:sz="0" w:space="0" w:color="auto"/>
            <w:bottom w:val="none" w:sz="0" w:space="0" w:color="auto"/>
            <w:right w:val="none" w:sz="0" w:space="0" w:color="auto"/>
          </w:divBdr>
        </w:div>
        <w:div w:id="507209367">
          <w:marLeft w:val="640"/>
          <w:marRight w:val="0"/>
          <w:marTop w:val="0"/>
          <w:marBottom w:val="0"/>
          <w:divBdr>
            <w:top w:val="none" w:sz="0" w:space="0" w:color="auto"/>
            <w:left w:val="none" w:sz="0" w:space="0" w:color="auto"/>
            <w:bottom w:val="none" w:sz="0" w:space="0" w:color="auto"/>
            <w:right w:val="none" w:sz="0" w:space="0" w:color="auto"/>
          </w:divBdr>
        </w:div>
        <w:div w:id="1187258189">
          <w:marLeft w:val="640"/>
          <w:marRight w:val="0"/>
          <w:marTop w:val="0"/>
          <w:marBottom w:val="0"/>
          <w:divBdr>
            <w:top w:val="none" w:sz="0" w:space="0" w:color="auto"/>
            <w:left w:val="none" w:sz="0" w:space="0" w:color="auto"/>
            <w:bottom w:val="none" w:sz="0" w:space="0" w:color="auto"/>
            <w:right w:val="none" w:sz="0" w:space="0" w:color="auto"/>
          </w:divBdr>
        </w:div>
        <w:div w:id="1559514320">
          <w:marLeft w:val="640"/>
          <w:marRight w:val="0"/>
          <w:marTop w:val="0"/>
          <w:marBottom w:val="0"/>
          <w:divBdr>
            <w:top w:val="none" w:sz="0" w:space="0" w:color="auto"/>
            <w:left w:val="none" w:sz="0" w:space="0" w:color="auto"/>
            <w:bottom w:val="none" w:sz="0" w:space="0" w:color="auto"/>
            <w:right w:val="none" w:sz="0" w:space="0" w:color="auto"/>
          </w:divBdr>
        </w:div>
        <w:div w:id="1859461862">
          <w:marLeft w:val="640"/>
          <w:marRight w:val="0"/>
          <w:marTop w:val="0"/>
          <w:marBottom w:val="0"/>
          <w:divBdr>
            <w:top w:val="none" w:sz="0" w:space="0" w:color="auto"/>
            <w:left w:val="none" w:sz="0" w:space="0" w:color="auto"/>
            <w:bottom w:val="none" w:sz="0" w:space="0" w:color="auto"/>
            <w:right w:val="none" w:sz="0" w:space="0" w:color="auto"/>
          </w:divBdr>
        </w:div>
        <w:div w:id="1399749905">
          <w:marLeft w:val="640"/>
          <w:marRight w:val="0"/>
          <w:marTop w:val="0"/>
          <w:marBottom w:val="0"/>
          <w:divBdr>
            <w:top w:val="none" w:sz="0" w:space="0" w:color="auto"/>
            <w:left w:val="none" w:sz="0" w:space="0" w:color="auto"/>
            <w:bottom w:val="none" w:sz="0" w:space="0" w:color="auto"/>
            <w:right w:val="none" w:sz="0" w:space="0" w:color="auto"/>
          </w:divBdr>
        </w:div>
        <w:div w:id="797185336">
          <w:marLeft w:val="640"/>
          <w:marRight w:val="0"/>
          <w:marTop w:val="0"/>
          <w:marBottom w:val="0"/>
          <w:divBdr>
            <w:top w:val="none" w:sz="0" w:space="0" w:color="auto"/>
            <w:left w:val="none" w:sz="0" w:space="0" w:color="auto"/>
            <w:bottom w:val="none" w:sz="0" w:space="0" w:color="auto"/>
            <w:right w:val="none" w:sz="0" w:space="0" w:color="auto"/>
          </w:divBdr>
        </w:div>
        <w:div w:id="373776118">
          <w:marLeft w:val="640"/>
          <w:marRight w:val="0"/>
          <w:marTop w:val="0"/>
          <w:marBottom w:val="0"/>
          <w:divBdr>
            <w:top w:val="none" w:sz="0" w:space="0" w:color="auto"/>
            <w:left w:val="none" w:sz="0" w:space="0" w:color="auto"/>
            <w:bottom w:val="none" w:sz="0" w:space="0" w:color="auto"/>
            <w:right w:val="none" w:sz="0" w:space="0" w:color="auto"/>
          </w:divBdr>
        </w:div>
        <w:div w:id="690961518">
          <w:marLeft w:val="640"/>
          <w:marRight w:val="0"/>
          <w:marTop w:val="0"/>
          <w:marBottom w:val="0"/>
          <w:divBdr>
            <w:top w:val="none" w:sz="0" w:space="0" w:color="auto"/>
            <w:left w:val="none" w:sz="0" w:space="0" w:color="auto"/>
            <w:bottom w:val="none" w:sz="0" w:space="0" w:color="auto"/>
            <w:right w:val="none" w:sz="0" w:space="0" w:color="auto"/>
          </w:divBdr>
        </w:div>
        <w:div w:id="1774669217">
          <w:marLeft w:val="640"/>
          <w:marRight w:val="0"/>
          <w:marTop w:val="0"/>
          <w:marBottom w:val="0"/>
          <w:divBdr>
            <w:top w:val="none" w:sz="0" w:space="0" w:color="auto"/>
            <w:left w:val="none" w:sz="0" w:space="0" w:color="auto"/>
            <w:bottom w:val="none" w:sz="0" w:space="0" w:color="auto"/>
            <w:right w:val="none" w:sz="0" w:space="0" w:color="auto"/>
          </w:divBdr>
        </w:div>
        <w:div w:id="814953332">
          <w:marLeft w:val="640"/>
          <w:marRight w:val="0"/>
          <w:marTop w:val="0"/>
          <w:marBottom w:val="0"/>
          <w:divBdr>
            <w:top w:val="none" w:sz="0" w:space="0" w:color="auto"/>
            <w:left w:val="none" w:sz="0" w:space="0" w:color="auto"/>
            <w:bottom w:val="none" w:sz="0" w:space="0" w:color="auto"/>
            <w:right w:val="none" w:sz="0" w:space="0" w:color="auto"/>
          </w:divBdr>
        </w:div>
        <w:div w:id="159391358">
          <w:marLeft w:val="640"/>
          <w:marRight w:val="0"/>
          <w:marTop w:val="0"/>
          <w:marBottom w:val="0"/>
          <w:divBdr>
            <w:top w:val="none" w:sz="0" w:space="0" w:color="auto"/>
            <w:left w:val="none" w:sz="0" w:space="0" w:color="auto"/>
            <w:bottom w:val="none" w:sz="0" w:space="0" w:color="auto"/>
            <w:right w:val="none" w:sz="0" w:space="0" w:color="auto"/>
          </w:divBdr>
        </w:div>
        <w:div w:id="1749962744">
          <w:marLeft w:val="640"/>
          <w:marRight w:val="0"/>
          <w:marTop w:val="0"/>
          <w:marBottom w:val="0"/>
          <w:divBdr>
            <w:top w:val="none" w:sz="0" w:space="0" w:color="auto"/>
            <w:left w:val="none" w:sz="0" w:space="0" w:color="auto"/>
            <w:bottom w:val="none" w:sz="0" w:space="0" w:color="auto"/>
            <w:right w:val="none" w:sz="0" w:space="0" w:color="auto"/>
          </w:divBdr>
        </w:div>
        <w:div w:id="1977560465">
          <w:marLeft w:val="640"/>
          <w:marRight w:val="0"/>
          <w:marTop w:val="0"/>
          <w:marBottom w:val="0"/>
          <w:divBdr>
            <w:top w:val="none" w:sz="0" w:space="0" w:color="auto"/>
            <w:left w:val="none" w:sz="0" w:space="0" w:color="auto"/>
            <w:bottom w:val="none" w:sz="0" w:space="0" w:color="auto"/>
            <w:right w:val="none" w:sz="0" w:space="0" w:color="auto"/>
          </w:divBdr>
        </w:div>
        <w:div w:id="645470306">
          <w:marLeft w:val="640"/>
          <w:marRight w:val="0"/>
          <w:marTop w:val="0"/>
          <w:marBottom w:val="0"/>
          <w:divBdr>
            <w:top w:val="none" w:sz="0" w:space="0" w:color="auto"/>
            <w:left w:val="none" w:sz="0" w:space="0" w:color="auto"/>
            <w:bottom w:val="none" w:sz="0" w:space="0" w:color="auto"/>
            <w:right w:val="none" w:sz="0" w:space="0" w:color="auto"/>
          </w:divBdr>
        </w:div>
        <w:div w:id="69737339">
          <w:marLeft w:val="640"/>
          <w:marRight w:val="0"/>
          <w:marTop w:val="0"/>
          <w:marBottom w:val="0"/>
          <w:divBdr>
            <w:top w:val="none" w:sz="0" w:space="0" w:color="auto"/>
            <w:left w:val="none" w:sz="0" w:space="0" w:color="auto"/>
            <w:bottom w:val="none" w:sz="0" w:space="0" w:color="auto"/>
            <w:right w:val="none" w:sz="0" w:space="0" w:color="auto"/>
          </w:divBdr>
        </w:div>
        <w:div w:id="992760085">
          <w:marLeft w:val="640"/>
          <w:marRight w:val="0"/>
          <w:marTop w:val="0"/>
          <w:marBottom w:val="0"/>
          <w:divBdr>
            <w:top w:val="none" w:sz="0" w:space="0" w:color="auto"/>
            <w:left w:val="none" w:sz="0" w:space="0" w:color="auto"/>
            <w:bottom w:val="none" w:sz="0" w:space="0" w:color="auto"/>
            <w:right w:val="none" w:sz="0" w:space="0" w:color="auto"/>
          </w:divBdr>
        </w:div>
        <w:div w:id="977882826">
          <w:marLeft w:val="640"/>
          <w:marRight w:val="0"/>
          <w:marTop w:val="0"/>
          <w:marBottom w:val="0"/>
          <w:divBdr>
            <w:top w:val="none" w:sz="0" w:space="0" w:color="auto"/>
            <w:left w:val="none" w:sz="0" w:space="0" w:color="auto"/>
            <w:bottom w:val="none" w:sz="0" w:space="0" w:color="auto"/>
            <w:right w:val="none" w:sz="0" w:space="0" w:color="auto"/>
          </w:divBdr>
        </w:div>
        <w:div w:id="824130253">
          <w:marLeft w:val="640"/>
          <w:marRight w:val="0"/>
          <w:marTop w:val="0"/>
          <w:marBottom w:val="0"/>
          <w:divBdr>
            <w:top w:val="none" w:sz="0" w:space="0" w:color="auto"/>
            <w:left w:val="none" w:sz="0" w:space="0" w:color="auto"/>
            <w:bottom w:val="none" w:sz="0" w:space="0" w:color="auto"/>
            <w:right w:val="none" w:sz="0" w:space="0" w:color="auto"/>
          </w:divBdr>
        </w:div>
        <w:div w:id="1651711322">
          <w:marLeft w:val="640"/>
          <w:marRight w:val="0"/>
          <w:marTop w:val="0"/>
          <w:marBottom w:val="0"/>
          <w:divBdr>
            <w:top w:val="none" w:sz="0" w:space="0" w:color="auto"/>
            <w:left w:val="none" w:sz="0" w:space="0" w:color="auto"/>
            <w:bottom w:val="none" w:sz="0" w:space="0" w:color="auto"/>
            <w:right w:val="none" w:sz="0" w:space="0" w:color="auto"/>
          </w:divBdr>
        </w:div>
        <w:div w:id="367951041">
          <w:marLeft w:val="640"/>
          <w:marRight w:val="0"/>
          <w:marTop w:val="0"/>
          <w:marBottom w:val="0"/>
          <w:divBdr>
            <w:top w:val="none" w:sz="0" w:space="0" w:color="auto"/>
            <w:left w:val="none" w:sz="0" w:space="0" w:color="auto"/>
            <w:bottom w:val="none" w:sz="0" w:space="0" w:color="auto"/>
            <w:right w:val="none" w:sz="0" w:space="0" w:color="auto"/>
          </w:divBdr>
        </w:div>
        <w:div w:id="574517048">
          <w:marLeft w:val="640"/>
          <w:marRight w:val="0"/>
          <w:marTop w:val="0"/>
          <w:marBottom w:val="0"/>
          <w:divBdr>
            <w:top w:val="none" w:sz="0" w:space="0" w:color="auto"/>
            <w:left w:val="none" w:sz="0" w:space="0" w:color="auto"/>
            <w:bottom w:val="none" w:sz="0" w:space="0" w:color="auto"/>
            <w:right w:val="none" w:sz="0" w:space="0" w:color="auto"/>
          </w:divBdr>
        </w:div>
        <w:div w:id="1625313131">
          <w:marLeft w:val="640"/>
          <w:marRight w:val="0"/>
          <w:marTop w:val="0"/>
          <w:marBottom w:val="0"/>
          <w:divBdr>
            <w:top w:val="none" w:sz="0" w:space="0" w:color="auto"/>
            <w:left w:val="none" w:sz="0" w:space="0" w:color="auto"/>
            <w:bottom w:val="none" w:sz="0" w:space="0" w:color="auto"/>
            <w:right w:val="none" w:sz="0" w:space="0" w:color="auto"/>
          </w:divBdr>
        </w:div>
        <w:div w:id="1271158721">
          <w:marLeft w:val="640"/>
          <w:marRight w:val="0"/>
          <w:marTop w:val="0"/>
          <w:marBottom w:val="0"/>
          <w:divBdr>
            <w:top w:val="none" w:sz="0" w:space="0" w:color="auto"/>
            <w:left w:val="none" w:sz="0" w:space="0" w:color="auto"/>
            <w:bottom w:val="none" w:sz="0" w:space="0" w:color="auto"/>
            <w:right w:val="none" w:sz="0" w:space="0" w:color="auto"/>
          </w:divBdr>
        </w:div>
        <w:div w:id="449784352">
          <w:marLeft w:val="640"/>
          <w:marRight w:val="0"/>
          <w:marTop w:val="0"/>
          <w:marBottom w:val="0"/>
          <w:divBdr>
            <w:top w:val="none" w:sz="0" w:space="0" w:color="auto"/>
            <w:left w:val="none" w:sz="0" w:space="0" w:color="auto"/>
            <w:bottom w:val="none" w:sz="0" w:space="0" w:color="auto"/>
            <w:right w:val="none" w:sz="0" w:space="0" w:color="auto"/>
          </w:divBdr>
        </w:div>
        <w:div w:id="336806346">
          <w:marLeft w:val="640"/>
          <w:marRight w:val="0"/>
          <w:marTop w:val="0"/>
          <w:marBottom w:val="0"/>
          <w:divBdr>
            <w:top w:val="none" w:sz="0" w:space="0" w:color="auto"/>
            <w:left w:val="none" w:sz="0" w:space="0" w:color="auto"/>
            <w:bottom w:val="none" w:sz="0" w:space="0" w:color="auto"/>
            <w:right w:val="none" w:sz="0" w:space="0" w:color="auto"/>
          </w:divBdr>
        </w:div>
        <w:div w:id="1907841760">
          <w:marLeft w:val="640"/>
          <w:marRight w:val="0"/>
          <w:marTop w:val="0"/>
          <w:marBottom w:val="0"/>
          <w:divBdr>
            <w:top w:val="none" w:sz="0" w:space="0" w:color="auto"/>
            <w:left w:val="none" w:sz="0" w:space="0" w:color="auto"/>
            <w:bottom w:val="none" w:sz="0" w:space="0" w:color="auto"/>
            <w:right w:val="none" w:sz="0" w:space="0" w:color="auto"/>
          </w:divBdr>
        </w:div>
        <w:div w:id="1461260473">
          <w:marLeft w:val="640"/>
          <w:marRight w:val="0"/>
          <w:marTop w:val="0"/>
          <w:marBottom w:val="0"/>
          <w:divBdr>
            <w:top w:val="none" w:sz="0" w:space="0" w:color="auto"/>
            <w:left w:val="none" w:sz="0" w:space="0" w:color="auto"/>
            <w:bottom w:val="none" w:sz="0" w:space="0" w:color="auto"/>
            <w:right w:val="none" w:sz="0" w:space="0" w:color="auto"/>
          </w:divBdr>
        </w:div>
        <w:div w:id="182790169">
          <w:marLeft w:val="640"/>
          <w:marRight w:val="0"/>
          <w:marTop w:val="0"/>
          <w:marBottom w:val="0"/>
          <w:divBdr>
            <w:top w:val="none" w:sz="0" w:space="0" w:color="auto"/>
            <w:left w:val="none" w:sz="0" w:space="0" w:color="auto"/>
            <w:bottom w:val="none" w:sz="0" w:space="0" w:color="auto"/>
            <w:right w:val="none" w:sz="0" w:space="0" w:color="auto"/>
          </w:divBdr>
        </w:div>
        <w:div w:id="1702438546">
          <w:marLeft w:val="640"/>
          <w:marRight w:val="0"/>
          <w:marTop w:val="0"/>
          <w:marBottom w:val="0"/>
          <w:divBdr>
            <w:top w:val="none" w:sz="0" w:space="0" w:color="auto"/>
            <w:left w:val="none" w:sz="0" w:space="0" w:color="auto"/>
            <w:bottom w:val="none" w:sz="0" w:space="0" w:color="auto"/>
            <w:right w:val="none" w:sz="0" w:space="0" w:color="auto"/>
          </w:divBdr>
        </w:div>
        <w:div w:id="1141381352">
          <w:marLeft w:val="640"/>
          <w:marRight w:val="0"/>
          <w:marTop w:val="0"/>
          <w:marBottom w:val="0"/>
          <w:divBdr>
            <w:top w:val="none" w:sz="0" w:space="0" w:color="auto"/>
            <w:left w:val="none" w:sz="0" w:space="0" w:color="auto"/>
            <w:bottom w:val="none" w:sz="0" w:space="0" w:color="auto"/>
            <w:right w:val="none" w:sz="0" w:space="0" w:color="auto"/>
          </w:divBdr>
        </w:div>
        <w:div w:id="294334648">
          <w:marLeft w:val="640"/>
          <w:marRight w:val="0"/>
          <w:marTop w:val="0"/>
          <w:marBottom w:val="0"/>
          <w:divBdr>
            <w:top w:val="none" w:sz="0" w:space="0" w:color="auto"/>
            <w:left w:val="none" w:sz="0" w:space="0" w:color="auto"/>
            <w:bottom w:val="none" w:sz="0" w:space="0" w:color="auto"/>
            <w:right w:val="none" w:sz="0" w:space="0" w:color="auto"/>
          </w:divBdr>
        </w:div>
        <w:div w:id="263658138">
          <w:marLeft w:val="640"/>
          <w:marRight w:val="0"/>
          <w:marTop w:val="0"/>
          <w:marBottom w:val="0"/>
          <w:divBdr>
            <w:top w:val="none" w:sz="0" w:space="0" w:color="auto"/>
            <w:left w:val="none" w:sz="0" w:space="0" w:color="auto"/>
            <w:bottom w:val="none" w:sz="0" w:space="0" w:color="auto"/>
            <w:right w:val="none" w:sz="0" w:space="0" w:color="auto"/>
          </w:divBdr>
        </w:div>
        <w:div w:id="92171431">
          <w:marLeft w:val="640"/>
          <w:marRight w:val="0"/>
          <w:marTop w:val="0"/>
          <w:marBottom w:val="0"/>
          <w:divBdr>
            <w:top w:val="none" w:sz="0" w:space="0" w:color="auto"/>
            <w:left w:val="none" w:sz="0" w:space="0" w:color="auto"/>
            <w:bottom w:val="none" w:sz="0" w:space="0" w:color="auto"/>
            <w:right w:val="none" w:sz="0" w:space="0" w:color="auto"/>
          </w:divBdr>
        </w:div>
        <w:div w:id="1867597526">
          <w:marLeft w:val="640"/>
          <w:marRight w:val="0"/>
          <w:marTop w:val="0"/>
          <w:marBottom w:val="0"/>
          <w:divBdr>
            <w:top w:val="none" w:sz="0" w:space="0" w:color="auto"/>
            <w:left w:val="none" w:sz="0" w:space="0" w:color="auto"/>
            <w:bottom w:val="none" w:sz="0" w:space="0" w:color="auto"/>
            <w:right w:val="none" w:sz="0" w:space="0" w:color="auto"/>
          </w:divBdr>
        </w:div>
        <w:div w:id="355274327">
          <w:marLeft w:val="640"/>
          <w:marRight w:val="0"/>
          <w:marTop w:val="0"/>
          <w:marBottom w:val="0"/>
          <w:divBdr>
            <w:top w:val="none" w:sz="0" w:space="0" w:color="auto"/>
            <w:left w:val="none" w:sz="0" w:space="0" w:color="auto"/>
            <w:bottom w:val="none" w:sz="0" w:space="0" w:color="auto"/>
            <w:right w:val="none" w:sz="0" w:space="0" w:color="auto"/>
          </w:divBdr>
        </w:div>
        <w:div w:id="949900578">
          <w:marLeft w:val="640"/>
          <w:marRight w:val="0"/>
          <w:marTop w:val="0"/>
          <w:marBottom w:val="0"/>
          <w:divBdr>
            <w:top w:val="none" w:sz="0" w:space="0" w:color="auto"/>
            <w:left w:val="none" w:sz="0" w:space="0" w:color="auto"/>
            <w:bottom w:val="none" w:sz="0" w:space="0" w:color="auto"/>
            <w:right w:val="none" w:sz="0" w:space="0" w:color="auto"/>
          </w:divBdr>
        </w:div>
      </w:divsChild>
    </w:div>
    <w:div w:id="557399281">
      <w:bodyDiv w:val="1"/>
      <w:marLeft w:val="0"/>
      <w:marRight w:val="0"/>
      <w:marTop w:val="0"/>
      <w:marBottom w:val="0"/>
      <w:divBdr>
        <w:top w:val="none" w:sz="0" w:space="0" w:color="auto"/>
        <w:left w:val="none" w:sz="0" w:space="0" w:color="auto"/>
        <w:bottom w:val="none" w:sz="0" w:space="0" w:color="auto"/>
        <w:right w:val="none" w:sz="0" w:space="0" w:color="auto"/>
      </w:divBdr>
      <w:divsChild>
        <w:div w:id="2116124502">
          <w:marLeft w:val="640"/>
          <w:marRight w:val="0"/>
          <w:marTop w:val="0"/>
          <w:marBottom w:val="0"/>
          <w:divBdr>
            <w:top w:val="none" w:sz="0" w:space="0" w:color="auto"/>
            <w:left w:val="none" w:sz="0" w:space="0" w:color="auto"/>
            <w:bottom w:val="none" w:sz="0" w:space="0" w:color="auto"/>
            <w:right w:val="none" w:sz="0" w:space="0" w:color="auto"/>
          </w:divBdr>
        </w:div>
        <w:div w:id="1079330095">
          <w:marLeft w:val="640"/>
          <w:marRight w:val="0"/>
          <w:marTop w:val="0"/>
          <w:marBottom w:val="0"/>
          <w:divBdr>
            <w:top w:val="none" w:sz="0" w:space="0" w:color="auto"/>
            <w:left w:val="none" w:sz="0" w:space="0" w:color="auto"/>
            <w:bottom w:val="none" w:sz="0" w:space="0" w:color="auto"/>
            <w:right w:val="none" w:sz="0" w:space="0" w:color="auto"/>
          </w:divBdr>
        </w:div>
        <w:div w:id="968820234">
          <w:marLeft w:val="640"/>
          <w:marRight w:val="0"/>
          <w:marTop w:val="0"/>
          <w:marBottom w:val="0"/>
          <w:divBdr>
            <w:top w:val="none" w:sz="0" w:space="0" w:color="auto"/>
            <w:left w:val="none" w:sz="0" w:space="0" w:color="auto"/>
            <w:bottom w:val="none" w:sz="0" w:space="0" w:color="auto"/>
            <w:right w:val="none" w:sz="0" w:space="0" w:color="auto"/>
          </w:divBdr>
        </w:div>
        <w:div w:id="1108813342">
          <w:marLeft w:val="640"/>
          <w:marRight w:val="0"/>
          <w:marTop w:val="0"/>
          <w:marBottom w:val="0"/>
          <w:divBdr>
            <w:top w:val="none" w:sz="0" w:space="0" w:color="auto"/>
            <w:left w:val="none" w:sz="0" w:space="0" w:color="auto"/>
            <w:bottom w:val="none" w:sz="0" w:space="0" w:color="auto"/>
            <w:right w:val="none" w:sz="0" w:space="0" w:color="auto"/>
          </w:divBdr>
        </w:div>
        <w:div w:id="1638532705">
          <w:marLeft w:val="640"/>
          <w:marRight w:val="0"/>
          <w:marTop w:val="0"/>
          <w:marBottom w:val="0"/>
          <w:divBdr>
            <w:top w:val="none" w:sz="0" w:space="0" w:color="auto"/>
            <w:left w:val="none" w:sz="0" w:space="0" w:color="auto"/>
            <w:bottom w:val="none" w:sz="0" w:space="0" w:color="auto"/>
            <w:right w:val="none" w:sz="0" w:space="0" w:color="auto"/>
          </w:divBdr>
        </w:div>
        <w:div w:id="897395007">
          <w:marLeft w:val="640"/>
          <w:marRight w:val="0"/>
          <w:marTop w:val="0"/>
          <w:marBottom w:val="0"/>
          <w:divBdr>
            <w:top w:val="none" w:sz="0" w:space="0" w:color="auto"/>
            <w:left w:val="none" w:sz="0" w:space="0" w:color="auto"/>
            <w:bottom w:val="none" w:sz="0" w:space="0" w:color="auto"/>
            <w:right w:val="none" w:sz="0" w:space="0" w:color="auto"/>
          </w:divBdr>
        </w:div>
        <w:div w:id="2024165162">
          <w:marLeft w:val="640"/>
          <w:marRight w:val="0"/>
          <w:marTop w:val="0"/>
          <w:marBottom w:val="0"/>
          <w:divBdr>
            <w:top w:val="none" w:sz="0" w:space="0" w:color="auto"/>
            <w:left w:val="none" w:sz="0" w:space="0" w:color="auto"/>
            <w:bottom w:val="none" w:sz="0" w:space="0" w:color="auto"/>
            <w:right w:val="none" w:sz="0" w:space="0" w:color="auto"/>
          </w:divBdr>
        </w:div>
        <w:div w:id="541870146">
          <w:marLeft w:val="640"/>
          <w:marRight w:val="0"/>
          <w:marTop w:val="0"/>
          <w:marBottom w:val="0"/>
          <w:divBdr>
            <w:top w:val="none" w:sz="0" w:space="0" w:color="auto"/>
            <w:left w:val="none" w:sz="0" w:space="0" w:color="auto"/>
            <w:bottom w:val="none" w:sz="0" w:space="0" w:color="auto"/>
            <w:right w:val="none" w:sz="0" w:space="0" w:color="auto"/>
          </w:divBdr>
        </w:div>
        <w:div w:id="613370875">
          <w:marLeft w:val="640"/>
          <w:marRight w:val="0"/>
          <w:marTop w:val="0"/>
          <w:marBottom w:val="0"/>
          <w:divBdr>
            <w:top w:val="none" w:sz="0" w:space="0" w:color="auto"/>
            <w:left w:val="none" w:sz="0" w:space="0" w:color="auto"/>
            <w:bottom w:val="none" w:sz="0" w:space="0" w:color="auto"/>
            <w:right w:val="none" w:sz="0" w:space="0" w:color="auto"/>
          </w:divBdr>
        </w:div>
        <w:div w:id="2050717346">
          <w:marLeft w:val="640"/>
          <w:marRight w:val="0"/>
          <w:marTop w:val="0"/>
          <w:marBottom w:val="0"/>
          <w:divBdr>
            <w:top w:val="none" w:sz="0" w:space="0" w:color="auto"/>
            <w:left w:val="none" w:sz="0" w:space="0" w:color="auto"/>
            <w:bottom w:val="none" w:sz="0" w:space="0" w:color="auto"/>
            <w:right w:val="none" w:sz="0" w:space="0" w:color="auto"/>
          </w:divBdr>
        </w:div>
        <w:div w:id="1083800970">
          <w:marLeft w:val="640"/>
          <w:marRight w:val="0"/>
          <w:marTop w:val="0"/>
          <w:marBottom w:val="0"/>
          <w:divBdr>
            <w:top w:val="none" w:sz="0" w:space="0" w:color="auto"/>
            <w:left w:val="none" w:sz="0" w:space="0" w:color="auto"/>
            <w:bottom w:val="none" w:sz="0" w:space="0" w:color="auto"/>
            <w:right w:val="none" w:sz="0" w:space="0" w:color="auto"/>
          </w:divBdr>
        </w:div>
        <w:div w:id="845561089">
          <w:marLeft w:val="640"/>
          <w:marRight w:val="0"/>
          <w:marTop w:val="0"/>
          <w:marBottom w:val="0"/>
          <w:divBdr>
            <w:top w:val="none" w:sz="0" w:space="0" w:color="auto"/>
            <w:left w:val="none" w:sz="0" w:space="0" w:color="auto"/>
            <w:bottom w:val="none" w:sz="0" w:space="0" w:color="auto"/>
            <w:right w:val="none" w:sz="0" w:space="0" w:color="auto"/>
          </w:divBdr>
        </w:div>
        <w:div w:id="1591423633">
          <w:marLeft w:val="640"/>
          <w:marRight w:val="0"/>
          <w:marTop w:val="0"/>
          <w:marBottom w:val="0"/>
          <w:divBdr>
            <w:top w:val="none" w:sz="0" w:space="0" w:color="auto"/>
            <w:left w:val="none" w:sz="0" w:space="0" w:color="auto"/>
            <w:bottom w:val="none" w:sz="0" w:space="0" w:color="auto"/>
            <w:right w:val="none" w:sz="0" w:space="0" w:color="auto"/>
          </w:divBdr>
        </w:div>
        <w:div w:id="8416867">
          <w:marLeft w:val="640"/>
          <w:marRight w:val="0"/>
          <w:marTop w:val="0"/>
          <w:marBottom w:val="0"/>
          <w:divBdr>
            <w:top w:val="none" w:sz="0" w:space="0" w:color="auto"/>
            <w:left w:val="none" w:sz="0" w:space="0" w:color="auto"/>
            <w:bottom w:val="none" w:sz="0" w:space="0" w:color="auto"/>
            <w:right w:val="none" w:sz="0" w:space="0" w:color="auto"/>
          </w:divBdr>
        </w:div>
        <w:div w:id="2103725045">
          <w:marLeft w:val="640"/>
          <w:marRight w:val="0"/>
          <w:marTop w:val="0"/>
          <w:marBottom w:val="0"/>
          <w:divBdr>
            <w:top w:val="none" w:sz="0" w:space="0" w:color="auto"/>
            <w:left w:val="none" w:sz="0" w:space="0" w:color="auto"/>
            <w:bottom w:val="none" w:sz="0" w:space="0" w:color="auto"/>
            <w:right w:val="none" w:sz="0" w:space="0" w:color="auto"/>
          </w:divBdr>
        </w:div>
        <w:div w:id="209878083">
          <w:marLeft w:val="640"/>
          <w:marRight w:val="0"/>
          <w:marTop w:val="0"/>
          <w:marBottom w:val="0"/>
          <w:divBdr>
            <w:top w:val="none" w:sz="0" w:space="0" w:color="auto"/>
            <w:left w:val="none" w:sz="0" w:space="0" w:color="auto"/>
            <w:bottom w:val="none" w:sz="0" w:space="0" w:color="auto"/>
            <w:right w:val="none" w:sz="0" w:space="0" w:color="auto"/>
          </w:divBdr>
        </w:div>
        <w:div w:id="1293362924">
          <w:marLeft w:val="640"/>
          <w:marRight w:val="0"/>
          <w:marTop w:val="0"/>
          <w:marBottom w:val="0"/>
          <w:divBdr>
            <w:top w:val="none" w:sz="0" w:space="0" w:color="auto"/>
            <w:left w:val="none" w:sz="0" w:space="0" w:color="auto"/>
            <w:bottom w:val="none" w:sz="0" w:space="0" w:color="auto"/>
            <w:right w:val="none" w:sz="0" w:space="0" w:color="auto"/>
          </w:divBdr>
        </w:div>
        <w:div w:id="780496912">
          <w:marLeft w:val="640"/>
          <w:marRight w:val="0"/>
          <w:marTop w:val="0"/>
          <w:marBottom w:val="0"/>
          <w:divBdr>
            <w:top w:val="none" w:sz="0" w:space="0" w:color="auto"/>
            <w:left w:val="none" w:sz="0" w:space="0" w:color="auto"/>
            <w:bottom w:val="none" w:sz="0" w:space="0" w:color="auto"/>
            <w:right w:val="none" w:sz="0" w:space="0" w:color="auto"/>
          </w:divBdr>
        </w:div>
        <w:div w:id="1257321667">
          <w:marLeft w:val="640"/>
          <w:marRight w:val="0"/>
          <w:marTop w:val="0"/>
          <w:marBottom w:val="0"/>
          <w:divBdr>
            <w:top w:val="none" w:sz="0" w:space="0" w:color="auto"/>
            <w:left w:val="none" w:sz="0" w:space="0" w:color="auto"/>
            <w:bottom w:val="none" w:sz="0" w:space="0" w:color="auto"/>
            <w:right w:val="none" w:sz="0" w:space="0" w:color="auto"/>
          </w:divBdr>
        </w:div>
        <w:div w:id="819734266">
          <w:marLeft w:val="640"/>
          <w:marRight w:val="0"/>
          <w:marTop w:val="0"/>
          <w:marBottom w:val="0"/>
          <w:divBdr>
            <w:top w:val="none" w:sz="0" w:space="0" w:color="auto"/>
            <w:left w:val="none" w:sz="0" w:space="0" w:color="auto"/>
            <w:bottom w:val="none" w:sz="0" w:space="0" w:color="auto"/>
            <w:right w:val="none" w:sz="0" w:space="0" w:color="auto"/>
          </w:divBdr>
        </w:div>
        <w:div w:id="1228491937">
          <w:marLeft w:val="640"/>
          <w:marRight w:val="0"/>
          <w:marTop w:val="0"/>
          <w:marBottom w:val="0"/>
          <w:divBdr>
            <w:top w:val="none" w:sz="0" w:space="0" w:color="auto"/>
            <w:left w:val="none" w:sz="0" w:space="0" w:color="auto"/>
            <w:bottom w:val="none" w:sz="0" w:space="0" w:color="auto"/>
            <w:right w:val="none" w:sz="0" w:space="0" w:color="auto"/>
          </w:divBdr>
        </w:div>
        <w:div w:id="1330138394">
          <w:marLeft w:val="640"/>
          <w:marRight w:val="0"/>
          <w:marTop w:val="0"/>
          <w:marBottom w:val="0"/>
          <w:divBdr>
            <w:top w:val="none" w:sz="0" w:space="0" w:color="auto"/>
            <w:left w:val="none" w:sz="0" w:space="0" w:color="auto"/>
            <w:bottom w:val="none" w:sz="0" w:space="0" w:color="auto"/>
            <w:right w:val="none" w:sz="0" w:space="0" w:color="auto"/>
          </w:divBdr>
        </w:div>
        <w:div w:id="2110470975">
          <w:marLeft w:val="640"/>
          <w:marRight w:val="0"/>
          <w:marTop w:val="0"/>
          <w:marBottom w:val="0"/>
          <w:divBdr>
            <w:top w:val="none" w:sz="0" w:space="0" w:color="auto"/>
            <w:left w:val="none" w:sz="0" w:space="0" w:color="auto"/>
            <w:bottom w:val="none" w:sz="0" w:space="0" w:color="auto"/>
            <w:right w:val="none" w:sz="0" w:space="0" w:color="auto"/>
          </w:divBdr>
        </w:div>
        <w:div w:id="1739815629">
          <w:marLeft w:val="640"/>
          <w:marRight w:val="0"/>
          <w:marTop w:val="0"/>
          <w:marBottom w:val="0"/>
          <w:divBdr>
            <w:top w:val="none" w:sz="0" w:space="0" w:color="auto"/>
            <w:left w:val="none" w:sz="0" w:space="0" w:color="auto"/>
            <w:bottom w:val="none" w:sz="0" w:space="0" w:color="auto"/>
            <w:right w:val="none" w:sz="0" w:space="0" w:color="auto"/>
          </w:divBdr>
        </w:div>
        <w:div w:id="708382325">
          <w:marLeft w:val="640"/>
          <w:marRight w:val="0"/>
          <w:marTop w:val="0"/>
          <w:marBottom w:val="0"/>
          <w:divBdr>
            <w:top w:val="none" w:sz="0" w:space="0" w:color="auto"/>
            <w:left w:val="none" w:sz="0" w:space="0" w:color="auto"/>
            <w:bottom w:val="none" w:sz="0" w:space="0" w:color="auto"/>
            <w:right w:val="none" w:sz="0" w:space="0" w:color="auto"/>
          </w:divBdr>
        </w:div>
        <w:div w:id="804473977">
          <w:marLeft w:val="640"/>
          <w:marRight w:val="0"/>
          <w:marTop w:val="0"/>
          <w:marBottom w:val="0"/>
          <w:divBdr>
            <w:top w:val="none" w:sz="0" w:space="0" w:color="auto"/>
            <w:left w:val="none" w:sz="0" w:space="0" w:color="auto"/>
            <w:bottom w:val="none" w:sz="0" w:space="0" w:color="auto"/>
            <w:right w:val="none" w:sz="0" w:space="0" w:color="auto"/>
          </w:divBdr>
        </w:div>
        <w:div w:id="1405952576">
          <w:marLeft w:val="640"/>
          <w:marRight w:val="0"/>
          <w:marTop w:val="0"/>
          <w:marBottom w:val="0"/>
          <w:divBdr>
            <w:top w:val="none" w:sz="0" w:space="0" w:color="auto"/>
            <w:left w:val="none" w:sz="0" w:space="0" w:color="auto"/>
            <w:bottom w:val="none" w:sz="0" w:space="0" w:color="auto"/>
            <w:right w:val="none" w:sz="0" w:space="0" w:color="auto"/>
          </w:divBdr>
        </w:div>
        <w:div w:id="14776656">
          <w:marLeft w:val="640"/>
          <w:marRight w:val="0"/>
          <w:marTop w:val="0"/>
          <w:marBottom w:val="0"/>
          <w:divBdr>
            <w:top w:val="none" w:sz="0" w:space="0" w:color="auto"/>
            <w:left w:val="none" w:sz="0" w:space="0" w:color="auto"/>
            <w:bottom w:val="none" w:sz="0" w:space="0" w:color="auto"/>
            <w:right w:val="none" w:sz="0" w:space="0" w:color="auto"/>
          </w:divBdr>
        </w:div>
        <w:div w:id="583536426">
          <w:marLeft w:val="640"/>
          <w:marRight w:val="0"/>
          <w:marTop w:val="0"/>
          <w:marBottom w:val="0"/>
          <w:divBdr>
            <w:top w:val="none" w:sz="0" w:space="0" w:color="auto"/>
            <w:left w:val="none" w:sz="0" w:space="0" w:color="auto"/>
            <w:bottom w:val="none" w:sz="0" w:space="0" w:color="auto"/>
            <w:right w:val="none" w:sz="0" w:space="0" w:color="auto"/>
          </w:divBdr>
        </w:div>
        <w:div w:id="1293444809">
          <w:marLeft w:val="640"/>
          <w:marRight w:val="0"/>
          <w:marTop w:val="0"/>
          <w:marBottom w:val="0"/>
          <w:divBdr>
            <w:top w:val="none" w:sz="0" w:space="0" w:color="auto"/>
            <w:left w:val="none" w:sz="0" w:space="0" w:color="auto"/>
            <w:bottom w:val="none" w:sz="0" w:space="0" w:color="auto"/>
            <w:right w:val="none" w:sz="0" w:space="0" w:color="auto"/>
          </w:divBdr>
        </w:div>
        <w:div w:id="1411848018">
          <w:marLeft w:val="640"/>
          <w:marRight w:val="0"/>
          <w:marTop w:val="0"/>
          <w:marBottom w:val="0"/>
          <w:divBdr>
            <w:top w:val="none" w:sz="0" w:space="0" w:color="auto"/>
            <w:left w:val="none" w:sz="0" w:space="0" w:color="auto"/>
            <w:bottom w:val="none" w:sz="0" w:space="0" w:color="auto"/>
            <w:right w:val="none" w:sz="0" w:space="0" w:color="auto"/>
          </w:divBdr>
        </w:div>
        <w:div w:id="775060574">
          <w:marLeft w:val="640"/>
          <w:marRight w:val="0"/>
          <w:marTop w:val="0"/>
          <w:marBottom w:val="0"/>
          <w:divBdr>
            <w:top w:val="none" w:sz="0" w:space="0" w:color="auto"/>
            <w:left w:val="none" w:sz="0" w:space="0" w:color="auto"/>
            <w:bottom w:val="none" w:sz="0" w:space="0" w:color="auto"/>
            <w:right w:val="none" w:sz="0" w:space="0" w:color="auto"/>
          </w:divBdr>
        </w:div>
        <w:div w:id="1366053147">
          <w:marLeft w:val="640"/>
          <w:marRight w:val="0"/>
          <w:marTop w:val="0"/>
          <w:marBottom w:val="0"/>
          <w:divBdr>
            <w:top w:val="none" w:sz="0" w:space="0" w:color="auto"/>
            <w:left w:val="none" w:sz="0" w:space="0" w:color="auto"/>
            <w:bottom w:val="none" w:sz="0" w:space="0" w:color="auto"/>
            <w:right w:val="none" w:sz="0" w:space="0" w:color="auto"/>
          </w:divBdr>
        </w:div>
      </w:divsChild>
    </w:div>
    <w:div w:id="570770366">
      <w:bodyDiv w:val="1"/>
      <w:marLeft w:val="0"/>
      <w:marRight w:val="0"/>
      <w:marTop w:val="0"/>
      <w:marBottom w:val="0"/>
      <w:divBdr>
        <w:top w:val="none" w:sz="0" w:space="0" w:color="auto"/>
        <w:left w:val="none" w:sz="0" w:space="0" w:color="auto"/>
        <w:bottom w:val="none" w:sz="0" w:space="0" w:color="auto"/>
        <w:right w:val="none" w:sz="0" w:space="0" w:color="auto"/>
      </w:divBdr>
      <w:divsChild>
        <w:div w:id="99684459">
          <w:marLeft w:val="640"/>
          <w:marRight w:val="0"/>
          <w:marTop w:val="0"/>
          <w:marBottom w:val="0"/>
          <w:divBdr>
            <w:top w:val="none" w:sz="0" w:space="0" w:color="auto"/>
            <w:left w:val="none" w:sz="0" w:space="0" w:color="auto"/>
            <w:bottom w:val="none" w:sz="0" w:space="0" w:color="auto"/>
            <w:right w:val="none" w:sz="0" w:space="0" w:color="auto"/>
          </w:divBdr>
        </w:div>
        <w:div w:id="1727870977">
          <w:marLeft w:val="640"/>
          <w:marRight w:val="0"/>
          <w:marTop w:val="0"/>
          <w:marBottom w:val="0"/>
          <w:divBdr>
            <w:top w:val="none" w:sz="0" w:space="0" w:color="auto"/>
            <w:left w:val="none" w:sz="0" w:space="0" w:color="auto"/>
            <w:bottom w:val="none" w:sz="0" w:space="0" w:color="auto"/>
            <w:right w:val="none" w:sz="0" w:space="0" w:color="auto"/>
          </w:divBdr>
        </w:div>
        <w:div w:id="550772326">
          <w:marLeft w:val="640"/>
          <w:marRight w:val="0"/>
          <w:marTop w:val="0"/>
          <w:marBottom w:val="0"/>
          <w:divBdr>
            <w:top w:val="none" w:sz="0" w:space="0" w:color="auto"/>
            <w:left w:val="none" w:sz="0" w:space="0" w:color="auto"/>
            <w:bottom w:val="none" w:sz="0" w:space="0" w:color="auto"/>
            <w:right w:val="none" w:sz="0" w:space="0" w:color="auto"/>
          </w:divBdr>
        </w:div>
        <w:div w:id="959531569">
          <w:marLeft w:val="640"/>
          <w:marRight w:val="0"/>
          <w:marTop w:val="0"/>
          <w:marBottom w:val="0"/>
          <w:divBdr>
            <w:top w:val="none" w:sz="0" w:space="0" w:color="auto"/>
            <w:left w:val="none" w:sz="0" w:space="0" w:color="auto"/>
            <w:bottom w:val="none" w:sz="0" w:space="0" w:color="auto"/>
            <w:right w:val="none" w:sz="0" w:space="0" w:color="auto"/>
          </w:divBdr>
        </w:div>
        <w:div w:id="1183931617">
          <w:marLeft w:val="640"/>
          <w:marRight w:val="0"/>
          <w:marTop w:val="0"/>
          <w:marBottom w:val="0"/>
          <w:divBdr>
            <w:top w:val="none" w:sz="0" w:space="0" w:color="auto"/>
            <w:left w:val="none" w:sz="0" w:space="0" w:color="auto"/>
            <w:bottom w:val="none" w:sz="0" w:space="0" w:color="auto"/>
            <w:right w:val="none" w:sz="0" w:space="0" w:color="auto"/>
          </w:divBdr>
        </w:div>
        <w:div w:id="1179583691">
          <w:marLeft w:val="640"/>
          <w:marRight w:val="0"/>
          <w:marTop w:val="0"/>
          <w:marBottom w:val="0"/>
          <w:divBdr>
            <w:top w:val="none" w:sz="0" w:space="0" w:color="auto"/>
            <w:left w:val="none" w:sz="0" w:space="0" w:color="auto"/>
            <w:bottom w:val="none" w:sz="0" w:space="0" w:color="auto"/>
            <w:right w:val="none" w:sz="0" w:space="0" w:color="auto"/>
          </w:divBdr>
        </w:div>
        <w:div w:id="1999187033">
          <w:marLeft w:val="640"/>
          <w:marRight w:val="0"/>
          <w:marTop w:val="0"/>
          <w:marBottom w:val="0"/>
          <w:divBdr>
            <w:top w:val="none" w:sz="0" w:space="0" w:color="auto"/>
            <w:left w:val="none" w:sz="0" w:space="0" w:color="auto"/>
            <w:bottom w:val="none" w:sz="0" w:space="0" w:color="auto"/>
            <w:right w:val="none" w:sz="0" w:space="0" w:color="auto"/>
          </w:divBdr>
        </w:div>
        <w:div w:id="1540245215">
          <w:marLeft w:val="640"/>
          <w:marRight w:val="0"/>
          <w:marTop w:val="0"/>
          <w:marBottom w:val="0"/>
          <w:divBdr>
            <w:top w:val="none" w:sz="0" w:space="0" w:color="auto"/>
            <w:left w:val="none" w:sz="0" w:space="0" w:color="auto"/>
            <w:bottom w:val="none" w:sz="0" w:space="0" w:color="auto"/>
            <w:right w:val="none" w:sz="0" w:space="0" w:color="auto"/>
          </w:divBdr>
        </w:div>
        <w:div w:id="1820419288">
          <w:marLeft w:val="640"/>
          <w:marRight w:val="0"/>
          <w:marTop w:val="0"/>
          <w:marBottom w:val="0"/>
          <w:divBdr>
            <w:top w:val="none" w:sz="0" w:space="0" w:color="auto"/>
            <w:left w:val="none" w:sz="0" w:space="0" w:color="auto"/>
            <w:bottom w:val="none" w:sz="0" w:space="0" w:color="auto"/>
            <w:right w:val="none" w:sz="0" w:space="0" w:color="auto"/>
          </w:divBdr>
        </w:div>
        <w:div w:id="1688214210">
          <w:marLeft w:val="640"/>
          <w:marRight w:val="0"/>
          <w:marTop w:val="0"/>
          <w:marBottom w:val="0"/>
          <w:divBdr>
            <w:top w:val="none" w:sz="0" w:space="0" w:color="auto"/>
            <w:left w:val="none" w:sz="0" w:space="0" w:color="auto"/>
            <w:bottom w:val="none" w:sz="0" w:space="0" w:color="auto"/>
            <w:right w:val="none" w:sz="0" w:space="0" w:color="auto"/>
          </w:divBdr>
        </w:div>
        <w:div w:id="284310484">
          <w:marLeft w:val="640"/>
          <w:marRight w:val="0"/>
          <w:marTop w:val="0"/>
          <w:marBottom w:val="0"/>
          <w:divBdr>
            <w:top w:val="none" w:sz="0" w:space="0" w:color="auto"/>
            <w:left w:val="none" w:sz="0" w:space="0" w:color="auto"/>
            <w:bottom w:val="none" w:sz="0" w:space="0" w:color="auto"/>
            <w:right w:val="none" w:sz="0" w:space="0" w:color="auto"/>
          </w:divBdr>
        </w:div>
        <w:div w:id="1599750943">
          <w:marLeft w:val="640"/>
          <w:marRight w:val="0"/>
          <w:marTop w:val="0"/>
          <w:marBottom w:val="0"/>
          <w:divBdr>
            <w:top w:val="none" w:sz="0" w:space="0" w:color="auto"/>
            <w:left w:val="none" w:sz="0" w:space="0" w:color="auto"/>
            <w:bottom w:val="none" w:sz="0" w:space="0" w:color="auto"/>
            <w:right w:val="none" w:sz="0" w:space="0" w:color="auto"/>
          </w:divBdr>
        </w:div>
        <w:div w:id="469522772">
          <w:marLeft w:val="640"/>
          <w:marRight w:val="0"/>
          <w:marTop w:val="0"/>
          <w:marBottom w:val="0"/>
          <w:divBdr>
            <w:top w:val="none" w:sz="0" w:space="0" w:color="auto"/>
            <w:left w:val="none" w:sz="0" w:space="0" w:color="auto"/>
            <w:bottom w:val="none" w:sz="0" w:space="0" w:color="auto"/>
            <w:right w:val="none" w:sz="0" w:space="0" w:color="auto"/>
          </w:divBdr>
        </w:div>
        <w:div w:id="177737564">
          <w:marLeft w:val="640"/>
          <w:marRight w:val="0"/>
          <w:marTop w:val="0"/>
          <w:marBottom w:val="0"/>
          <w:divBdr>
            <w:top w:val="none" w:sz="0" w:space="0" w:color="auto"/>
            <w:left w:val="none" w:sz="0" w:space="0" w:color="auto"/>
            <w:bottom w:val="none" w:sz="0" w:space="0" w:color="auto"/>
            <w:right w:val="none" w:sz="0" w:space="0" w:color="auto"/>
          </w:divBdr>
        </w:div>
        <w:div w:id="1540050211">
          <w:marLeft w:val="640"/>
          <w:marRight w:val="0"/>
          <w:marTop w:val="0"/>
          <w:marBottom w:val="0"/>
          <w:divBdr>
            <w:top w:val="none" w:sz="0" w:space="0" w:color="auto"/>
            <w:left w:val="none" w:sz="0" w:space="0" w:color="auto"/>
            <w:bottom w:val="none" w:sz="0" w:space="0" w:color="auto"/>
            <w:right w:val="none" w:sz="0" w:space="0" w:color="auto"/>
          </w:divBdr>
        </w:div>
        <w:div w:id="1660233934">
          <w:marLeft w:val="640"/>
          <w:marRight w:val="0"/>
          <w:marTop w:val="0"/>
          <w:marBottom w:val="0"/>
          <w:divBdr>
            <w:top w:val="none" w:sz="0" w:space="0" w:color="auto"/>
            <w:left w:val="none" w:sz="0" w:space="0" w:color="auto"/>
            <w:bottom w:val="none" w:sz="0" w:space="0" w:color="auto"/>
            <w:right w:val="none" w:sz="0" w:space="0" w:color="auto"/>
          </w:divBdr>
        </w:div>
        <w:div w:id="1940405522">
          <w:marLeft w:val="640"/>
          <w:marRight w:val="0"/>
          <w:marTop w:val="0"/>
          <w:marBottom w:val="0"/>
          <w:divBdr>
            <w:top w:val="none" w:sz="0" w:space="0" w:color="auto"/>
            <w:left w:val="none" w:sz="0" w:space="0" w:color="auto"/>
            <w:bottom w:val="none" w:sz="0" w:space="0" w:color="auto"/>
            <w:right w:val="none" w:sz="0" w:space="0" w:color="auto"/>
          </w:divBdr>
        </w:div>
        <w:div w:id="2050494951">
          <w:marLeft w:val="640"/>
          <w:marRight w:val="0"/>
          <w:marTop w:val="0"/>
          <w:marBottom w:val="0"/>
          <w:divBdr>
            <w:top w:val="none" w:sz="0" w:space="0" w:color="auto"/>
            <w:left w:val="none" w:sz="0" w:space="0" w:color="auto"/>
            <w:bottom w:val="none" w:sz="0" w:space="0" w:color="auto"/>
            <w:right w:val="none" w:sz="0" w:space="0" w:color="auto"/>
          </w:divBdr>
        </w:div>
        <w:div w:id="1556890109">
          <w:marLeft w:val="640"/>
          <w:marRight w:val="0"/>
          <w:marTop w:val="0"/>
          <w:marBottom w:val="0"/>
          <w:divBdr>
            <w:top w:val="none" w:sz="0" w:space="0" w:color="auto"/>
            <w:left w:val="none" w:sz="0" w:space="0" w:color="auto"/>
            <w:bottom w:val="none" w:sz="0" w:space="0" w:color="auto"/>
            <w:right w:val="none" w:sz="0" w:space="0" w:color="auto"/>
          </w:divBdr>
        </w:div>
        <w:div w:id="835530936">
          <w:marLeft w:val="640"/>
          <w:marRight w:val="0"/>
          <w:marTop w:val="0"/>
          <w:marBottom w:val="0"/>
          <w:divBdr>
            <w:top w:val="none" w:sz="0" w:space="0" w:color="auto"/>
            <w:left w:val="none" w:sz="0" w:space="0" w:color="auto"/>
            <w:bottom w:val="none" w:sz="0" w:space="0" w:color="auto"/>
            <w:right w:val="none" w:sz="0" w:space="0" w:color="auto"/>
          </w:divBdr>
        </w:div>
        <w:div w:id="323434650">
          <w:marLeft w:val="640"/>
          <w:marRight w:val="0"/>
          <w:marTop w:val="0"/>
          <w:marBottom w:val="0"/>
          <w:divBdr>
            <w:top w:val="none" w:sz="0" w:space="0" w:color="auto"/>
            <w:left w:val="none" w:sz="0" w:space="0" w:color="auto"/>
            <w:bottom w:val="none" w:sz="0" w:space="0" w:color="auto"/>
            <w:right w:val="none" w:sz="0" w:space="0" w:color="auto"/>
          </w:divBdr>
        </w:div>
        <w:div w:id="1958636307">
          <w:marLeft w:val="640"/>
          <w:marRight w:val="0"/>
          <w:marTop w:val="0"/>
          <w:marBottom w:val="0"/>
          <w:divBdr>
            <w:top w:val="none" w:sz="0" w:space="0" w:color="auto"/>
            <w:left w:val="none" w:sz="0" w:space="0" w:color="auto"/>
            <w:bottom w:val="none" w:sz="0" w:space="0" w:color="auto"/>
            <w:right w:val="none" w:sz="0" w:space="0" w:color="auto"/>
          </w:divBdr>
        </w:div>
        <w:div w:id="1484590469">
          <w:marLeft w:val="640"/>
          <w:marRight w:val="0"/>
          <w:marTop w:val="0"/>
          <w:marBottom w:val="0"/>
          <w:divBdr>
            <w:top w:val="none" w:sz="0" w:space="0" w:color="auto"/>
            <w:left w:val="none" w:sz="0" w:space="0" w:color="auto"/>
            <w:bottom w:val="none" w:sz="0" w:space="0" w:color="auto"/>
            <w:right w:val="none" w:sz="0" w:space="0" w:color="auto"/>
          </w:divBdr>
        </w:div>
        <w:div w:id="1139615751">
          <w:marLeft w:val="640"/>
          <w:marRight w:val="0"/>
          <w:marTop w:val="0"/>
          <w:marBottom w:val="0"/>
          <w:divBdr>
            <w:top w:val="none" w:sz="0" w:space="0" w:color="auto"/>
            <w:left w:val="none" w:sz="0" w:space="0" w:color="auto"/>
            <w:bottom w:val="none" w:sz="0" w:space="0" w:color="auto"/>
            <w:right w:val="none" w:sz="0" w:space="0" w:color="auto"/>
          </w:divBdr>
        </w:div>
        <w:div w:id="683674810">
          <w:marLeft w:val="640"/>
          <w:marRight w:val="0"/>
          <w:marTop w:val="0"/>
          <w:marBottom w:val="0"/>
          <w:divBdr>
            <w:top w:val="none" w:sz="0" w:space="0" w:color="auto"/>
            <w:left w:val="none" w:sz="0" w:space="0" w:color="auto"/>
            <w:bottom w:val="none" w:sz="0" w:space="0" w:color="auto"/>
            <w:right w:val="none" w:sz="0" w:space="0" w:color="auto"/>
          </w:divBdr>
        </w:div>
        <w:div w:id="1334409821">
          <w:marLeft w:val="640"/>
          <w:marRight w:val="0"/>
          <w:marTop w:val="0"/>
          <w:marBottom w:val="0"/>
          <w:divBdr>
            <w:top w:val="none" w:sz="0" w:space="0" w:color="auto"/>
            <w:left w:val="none" w:sz="0" w:space="0" w:color="auto"/>
            <w:bottom w:val="none" w:sz="0" w:space="0" w:color="auto"/>
            <w:right w:val="none" w:sz="0" w:space="0" w:color="auto"/>
          </w:divBdr>
        </w:div>
        <w:div w:id="1910923757">
          <w:marLeft w:val="640"/>
          <w:marRight w:val="0"/>
          <w:marTop w:val="0"/>
          <w:marBottom w:val="0"/>
          <w:divBdr>
            <w:top w:val="none" w:sz="0" w:space="0" w:color="auto"/>
            <w:left w:val="none" w:sz="0" w:space="0" w:color="auto"/>
            <w:bottom w:val="none" w:sz="0" w:space="0" w:color="auto"/>
            <w:right w:val="none" w:sz="0" w:space="0" w:color="auto"/>
          </w:divBdr>
        </w:div>
        <w:div w:id="1827357827">
          <w:marLeft w:val="640"/>
          <w:marRight w:val="0"/>
          <w:marTop w:val="0"/>
          <w:marBottom w:val="0"/>
          <w:divBdr>
            <w:top w:val="none" w:sz="0" w:space="0" w:color="auto"/>
            <w:left w:val="none" w:sz="0" w:space="0" w:color="auto"/>
            <w:bottom w:val="none" w:sz="0" w:space="0" w:color="auto"/>
            <w:right w:val="none" w:sz="0" w:space="0" w:color="auto"/>
          </w:divBdr>
        </w:div>
        <w:div w:id="52122362">
          <w:marLeft w:val="640"/>
          <w:marRight w:val="0"/>
          <w:marTop w:val="0"/>
          <w:marBottom w:val="0"/>
          <w:divBdr>
            <w:top w:val="none" w:sz="0" w:space="0" w:color="auto"/>
            <w:left w:val="none" w:sz="0" w:space="0" w:color="auto"/>
            <w:bottom w:val="none" w:sz="0" w:space="0" w:color="auto"/>
            <w:right w:val="none" w:sz="0" w:space="0" w:color="auto"/>
          </w:divBdr>
        </w:div>
        <w:div w:id="1787697226">
          <w:marLeft w:val="640"/>
          <w:marRight w:val="0"/>
          <w:marTop w:val="0"/>
          <w:marBottom w:val="0"/>
          <w:divBdr>
            <w:top w:val="none" w:sz="0" w:space="0" w:color="auto"/>
            <w:left w:val="none" w:sz="0" w:space="0" w:color="auto"/>
            <w:bottom w:val="none" w:sz="0" w:space="0" w:color="auto"/>
            <w:right w:val="none" w:sz="0" w:space="0" w:color="auto"/>
          </w:divBdr>
        </w:div>
        <w:div w:id="1527863936">
          <w:marLeft w:val="640"/>
          <w:marRight w:val="0"/>
          <w:marTop w:val="0"/>
          <w:marBottom w:val="0"/>
          <w:divBdr>
            <w:top w:val="none" w:sz="0" w:space="0" w:color="auto"/>
            <w:left w:val="none" w:sz="0" w:space="0" w:color="auto"/>
            <w:bottom w:val="none" w:sz="0" w:space="0" w:color="auto"/>
            <w:right w:val="none" w:sz="0" w:space="0" w:color="auto"/>
          </w:divBdr>
        </w:div>
        <w:div w:id="82385478">
          <w:marLeft w:val="640"/>
          <w:marRight w:val="0"/>
          <w:marTop w:val="0"/>
          <w:marBottom w:val="0"/>
          <w:divBdr>
            <w:top w:val="none" w:sz="0" w:space="0" w:color="auto"/>
            <w:left w:val="none" w:sz="0" w:space="0" w:color="auto"/>
            <w:bottom w:val="none" w:sz="0" w:space="0" w:color="auto"/>
            <w:right w:val="none" w:sz="0" w:space="0" w:color="auto"/>
          </w:divBdr>
        </w:div>
        <w:div w:id="2025551554">
          <w:marLeft w:val="640"/>
          <w:marRight w:val="0"/>
          <w:marTop w:val="0"/>
          <w:marBottom w:val="0"/>
          <w:divBdr>
            <w:top w:val="none" w:sz="0" w:space="0" w:color="auto"/>
            <w:left w:val="none" w:sz="0" w:space="0" w:color="auto"/>
            <w:bottom w:val="none" w:sz="0" w:space="0" w:color="auto"/>
            <w:right w:val="none" w:sz="0" w:space="0" w:color="auto"/>
          </w:divBdr>
        </w:div>
        <w:div w:id="438764670">
          <w:marLeft w:val="640"/>
          <w:marRight w:val="0"/>
          <w:marTop w:val="0"/>
          <w:marBottom w:val="0"/>
          <w:divBdr>
            <w:top w:val="none" w:sz="0" w:space="0" w:color="auto"/>
            <w:left w:val="none" w:sz="0" w:space="0" w:color="auto"/>
            <w:bottom w:val="none" w:sz="0" w:space="0" w:color="auto"/>
            <w:right w:val="none" w:sz="0" w:space="0" w:color="auto"/>
          </w:divBdr>
        </w:div>
        <w:div w:id="1461458509">
          <w:marLeft w:val="640"/>
          <w:marRight w:val="0"/>
          <w:marTop w:val="0"/>
          <w:marBottom w:val="0"/>
          <w:divBdr>
            <w:top w:val="none" w:sz="0" w:space="0" w:color="auto"/>
            <w:left w:val="none" w:sz="0" w:space="0" w:color="auto"/>
            <w:bottom w:val="none" w:sz="0" w:space="0" w:color="auto"/>
            <w:right w:val="none" w:sz="0" w:space="0" w:color="auto"/>
          </w:divBdr>
        </w:div>
        <w:div w:id="678895536">
          <w:marLeft w:val="640"/>
          <w:marRight w:val="0"/>
          <w:marTop w:val="0"/>
          <w:marBottom w:val="0"/>
          <w:divBdr>
            <w:top w:val="none" w:sz="0" w:space="0" w:color="auto"/>
            <w:left w:val="none" w:sz="0" w:space="0" w:color="auto"/>
            <w:bottom w:val="none" w:sz="0" w:space="0" w:color="auto"/>
            <w:right w:val="none" w:sz="0" w:space="0" w:color="auto"/>
          </w:divBdr>
        </w:div>
        <w:div w:id="816992129">
          <w:marLeft w:val="640"/>
          <w:marRight w:val="0"/>
          <w:marTop w:val="0"/>
          <w:marBottom w:val="0"/>
          <w:divBdr>
            <w:top w:val="none" w:sz="0" w:space="0" w:color="auto"/>
            <w:left w:val="none" w:sz="0" w:space="0" w:color="auto"/>
            <w:bottom w:val="none" w:sz="0" w:space="0" w:color="auto"/>
            <w:right w:val="none" w:sz="0" w:space="0" w:color="auto"/>
          </w:divBdr>
        </w:div>
        <w:div w:id="572660304">
          <w:marLeft w:val="640"/>
          <w:marRight w:val="0"/>
          <w:marTop w:val="0"/>
          <w:marBottom w:val="0"/>
          <w:divBdr>
            <w:top w:val="none" w:sz="0" w:space="0" w:color="auto"/>
            <w:left w:val="none" w:sz="0" w:space="0" w:color="auto"/>
            <w:bottom w:val="none" w:sz="0" w:space="0" w:color="auto"/>
            <w:right w:val="none" w:sz="0" w:space="0" w:color="auto"/>
          </w:divBdr>
        </w:div>
        <w:div w:id="77094352">
          <w:marLeft w:val="640"/>
          <w:marRight w:val="0"/>
          <w:marTop w:val="0"/>
          <w:marBottom w:val="0"/>
          <w:divBdr>
            <w:top w:val="none" w:sz="0" w:space="0" w:color="auto"/>
            <w:left w:val="none" w:sz="0" w:space="0" w:color="auto"/>
            <w:bottom w:val="none" w:sz="0" w:space="0" w:color="auto"/>
            <w:right w:val="none" w:sz="0" w:space="0" w:color="auto"/>
          </w:divBdr>
        </w:div>
      </w:divsChild>
    </w:div>
    <w:div w:id="640964176">
      <w:bodyDiv w:val="1"/>
      <w:marLeft w:val="0"/>
      <w:marRight w:val="0"/>
      <w:marTop w:val="0"/>
      <w:marBottom w:val="0"/>
      <w:divBdr>
        <w:top w:val="none" w:sz="0" w:space="0" w:color="auto"/>
        <w:left w:val="none" w:sz="0" w:space="0" w:color="auto"/>
        <w:bottom w:val="none" w:sz="0" w:space="0" w:color="auto"/>
        <w:right w:val="none" w:sz="0" w:space="0" w:color="auto"/>
      </w:divBdr>
      <w:divsChild>
        <w:div w:id="695740465">
          <w:marLeft w:val="640"/>
          <w:marRight w:val="0"/>
          <w:marTop w:val="0"/>
          <w:marBottom w:val="0"/>
          <w:divBdr>
            <w:top w:val="none" w:sz="0" w:space="0" w:color="auto"/>
            <w:left w:val="none" w:sz="0" w:space="0" w:color="auto"/>
            <w:bottom w:val="none" w:sz="0" w:space="0" w:color="auto"/>
            <w:right w:val="none" w:sz="0" w:space="0" w:color="auto"/>
          </w:divBdr>
        </w:div>
        <w:div w:id="1941642992">
          <w:marLeft w:val="640"/>
          <w:marRight w:val="0"/>
          <w:marTop w:val="0"/>
          <w:marBottom w:val="0"/>
          <w:divBdr>
            <w:top w:val="none" w:sz="0" w:space="0" w:color="auto"/>
            <w:left w:val="none" w:sz="0" w:space="0" w:color="auto"/>
            <w:bottom w:val="none" w:sz="0" w:space="0" w:color="auto"/>
            <w:right w:val="none" w:sz="0" w:space="0" w:color="auto"/>
          </w:divBdr>
        </w:div>
        <w:div w:id="2020353904">
          <w:marLeft w:val="640"/>
          <w:marRight w:val="0"/>
          <w:marTop w:val="0"/>
          <w:marBottom w:val="0"/>
          <w:divBdr>
            <w:top w:val="none" w:sz="0" w:space="0" w:color="auto"/>
            <w:left w:val="none" w:sz="0" w:space="0" w:color="auto"/>
            <w:bottom w:val="none" w:sz="0" w:space="0" w:color="auto"/>
            <w:right w:val="none" w:sz="0" w:space="0" w:color="auto"/>
          </w:divBdr>
        </w:div>
        <w:div w:id="1995639350">
          <w:marLeft w:val="640"/>
          <w:marRight w:val="0"/>
          <w:marTop w:val="0"/>
          <w:marBottom w:val="0"/>
          <w:divBdr>
            <w:top w:val="none" w:sz="0" w:space="0" w:color="auto"/>
            <w:left w:val="none" w:sz="0" w:space="0" w:color="auto"/>
            <w:bottom w:val="none" w:sz="0" w:space="0" w:color="auto"/>
            <w:right w:val="none" w:sz="0" w:space="0" w:color="auto"/>
          </w:divBdr>
        </w:div>
        <w:div w:id="1211302923">
          <w:marLeft w:val="640"/>
          <w:marRight w:val="0"/>
          <w:marTop w:val="0"/>
          <w:marBottom w:val="0"/>
          <w:divBdr>
            <w:top w:val="none" w:sz="0" w:space="0" w:color="auto"/>
            <w:left w:val="none" w:sz="0" w:space="0" w:color="auto"/>
            <w:bottom w:val="none" w:sz="0" w:space="0" w:color="auto"/>
            <w:right w:val="none" w:sz="0" w:space="0" w:color="auto"/>
          </w:divBdr>
        </w:div>
        <w:div w:id="702898441">
          <w:marLeft w:val="640"/>
          <w:marRight w:val="0"/>
          <w:marTop w:val="0"/>
          <w:marBottom w:val="0"/>
          <w:divBdr>
            <w:top w:val="none" w:sz="0" w:space="0" w:color="auto"/>
            <w:left w:val="none" w:sz="0" w:space="0" w:color="auto"/>
            <w:bottom w:val="none" w:sz="0" w:space="0" w:color="auto"/>
            <w:right w:val="none" w:sz="0" w:space="0" w:color="auto"/>
          </w:divBdr>
        </w:div>
        <w:div w:id="1064838616">
          <w:marLeft w:val="640"/>
          <w:marRight w:val="0"/>
          <w:marTop w:val="0"/>
          <w:marBottom w:val="0"/>
          <w:divBdr>
            <w:top w:val="none" w:sz="0" w:space="0" w:color="auto"/>
            <w:left w:val="none" w:sz="0" w:space="0" w:color="auto"/>
            <w:bottom w:val="none" w:sz="0" w:space="0" w:color="auto"/>
            <w:right w:val="none" w:sz="0" w:space="0" w:color="auto"/>
          </w:divBdr>
        </w:div>
        <w:div w:id="1509902098">
          <w:marLeft w:val="640"/>
          <w:marRight w:val="0"/>
          <w:marTop w:val="0"/>
          <w:marBottom w:val="0"/>
          <w:divBdr>
            <w:top w:val="none" w:sz="0" w:space="0" w:color="auto"/>
            <w:left w:val="none" w:sz="0" w:space="0" w:color="auto"/>
            <w:bottom w:val="none" w:sz="0" w:space="0" w:color="auto"/>
            <w:right w:val="none" w:sz="0" w:space="0" w:color="auto"/>
          </w:divBdr>
        </w:div>
        <w:div w:id="648166788">
          <w:marLeft w:val="640"/>
          <w:marRight w:val="0"/>
          <w:marTop w:val="0"/>
          <w:marBottom w:val="0"/>
          <w:divBdr>
            <w:top w:val="none" w:sz="0" w:space="0" w:color="auto"/>
            <w:left w:val="none" w:sz="0" w:space="0" w:color="auto"/>
            <w:bottom w:val="none" w:sz="0" w:space="0" w:color="auto"/>
            <w:right w:val="none" w:sz="0" w:space="0" w:color="auto"/>
          </w:divBdr>
        </w:div>
        <w:div w:id="231745634">
          <w:marLeft w:val="640"/>
          <w:marRight w:val="0"/>
          <w:marTop w:val="0"/>
          <w:marBottom w:val="0"/>
          <w:divBdr>
            <w:top w:val="none" w:sz="0" w:space="0" w:color="auto"/>
            <w:left w:val="none" w:sz="0" w:space="0" w:color="auto"/>
            <w:bottom w:val="none" w:sz="0" w:space="0" w:color="auto"/>
            <w:right w:val="none" w:sz="0" w:space="0" w:color="auto"/>
          </w:divBdr>
        </w:div>
        <w:div w:id="995914503">
          <w:marLeft w:val="640"/>
          <w:marRight w:val="0"/>
          <w:marTop w:val="0"/>
          <w:marBottom w:val="0"/>
          <w:divBdr>
            <w:top w:val="none" w:sz="0" w:space="0" w:color="auto"/>
            <w:left w:val="none" w:sz="0" w:space="0" w:color="auto"/>
            <w:bottom w:val="none" w:sz="0" w:space="0" w:color="auto"/>
            <w:right w:val="none" w:sz="0" w:space="0" w:color="auto"/>
          </w:divBdr>
        </w:div>
        <w:div w:id="224878766">
          <w:marLeft w:val="640"/>
          <w:marRight w:val="0"/>
          <w:marTop w:val="0"/>
          <w:marBottom w:val="0"/>
          <w:divBdr>
            <w:top w:val="none" w:sz="0" w:space="0" w:color="auto"/>
            <w:left w:val="none" w:sz="0" w:space="0" w:color="auto"/>
            <w:bottom w:val="none" w:sz="0" w:space="0" w:color="auto"/>
            <w:right w:val="none" w:sz="0" w:space="0" w:color="auto"/>
          </w:divBdr>
        </w:div>
        <w:div w:id="640699418">
          <w:marLeft w:val="640"/>
          <w:marRight w:val="0"/>
          <w:marTop w:val="0"/>
          <w:marBottom w:val="0"/>
          <w:divBdr>
            <w:top w:val="none" w:sz="0" w:space="0" w:color="auto"/>
            <w:left w:val="none" w:sz="0" w:space="0" w:color="auto"/>
            <w:bottom w:val="none" w:sz="0" w:space="0" w:color="auto"/>
            <w:right w:val="none" w:sz="0" w:space="0" w:color="auto"/>
          </w:divBdr>
        </w:div>
        <w:div w:id="500202790">
          <w:marLeft w:val="640"/>
          <w:marRight w:val="0"/>
          <w:marTop w:val="0"/>
          <w:marBottom w:val="0"/>
          <w:divBdr>
            <w:top w:val="none" w:sz="0" w:space="0" w:color="auto"/>
            <w:left w:val="none" w:sz="0" w:space="0" w:color="auto"/>
            <w:bottom w:val="none" w:sz="0" w:space="0" w:color="auto"/>
            <w:right w:val="none" w:sz="0" w:space="0" w:color="auto"/>
          </w:divBdr>
        </w:div>
        <w:div w:id="922030602">
          <w:marLeft w:val="640"/>
          <w:marRight w:val="0"/>
          <w:marTop w:val="0"/>
          <w:marBottom w:val="0"/>
          <w:divBdr>
            <w:top w:val="none" w:sz="0" w:space="0" w:color="auto"/>
            <w:left w:val="none" w:sz="0" w:space="0" w:color="auto"/>
            <w:bottom w:val="none" w:sz="0" w:space="0" w:color="auto"/>
            <w:right w:val="none" w:sz="0" w:space="0" w:color="auto"/>
          </w:divBdr>
        </w:div>
        <w:div w:id="118768499">
          <w:marLeft w:val="640"/>
          <w:marRight w:val="0"/>
          <w:marTop w:val="0"/>
          <w:marBottom w:val="0"/>
          <w:divBdr>
            <w:top w:val="none" w:sz="0" w:space="0" w:color="auto"/>
            <w:left w:val="none" w:sz="0" w:space="0" w:color="auto"/>
            <w:bottom w:val="none" w:sz="0" w:space="0" w:color="auto"/>
            <w:right w:val="none" w:sz="0" w:space="0" w:color="auto"/>
          </w:divBdr>
        </w:div>
        <w:div w:id="897977127">
          <w:marLeft w:val="640"/>
          <w:marRight w:val="0"/>
          <w:marTop w:val="0"/>
          <w:marBottom w:val="0"/>
          <w:divBdr>
            <w:top w:val="none" w:sz="0" w:space="0" w:color="auto"/>
            <w:left w:val="none" w:sz="0" w:space="0" w:color="auto"/>
            <w:bottom w:val="none" w:sz="0" w:space="0" w:color="auto"/>
            <w:right w:val="none" w:sz="0" w:space="0" w:color="auto"/>
          </w:divBdr>
        </w:div>
        <w:div w:id="1651325014">
          <w:marLeft w:val="640"/>
          <w:marRight w:val="0"/>
          <w:marTop w:val="0"/>
          <w:marBottom w:val="0"/>
          <w:divBdr>
            <w:top w:val="none" w:sz="0" w:space="0" w:color="auto"/>
            <w:left w:val="none" w:sz="0" w:space="0" w:color="auto"/>
            <w:bottom w:val="none" w:sz="0" w:space="0" w:color="auto"/>
            <w:right w:val="none" w:sz="0" w:space="0" w:color="auto"/>
          </w:divBdr>
        </w:div>
        <w:div w:id="1371414726">
          <w:marLeft w:val="640"/>
          <w:marRight w:val="0"/>
          <w:marTop w:val="0"/>
          <w:marBottom w:val="0"/>
          <w:divBdr>
            <w:top w:val="none" w:sz="0" w:space="0" w:color="auto"/>
            <w:left w:val="none" w:sz="0" w:space="0" w:color="auto"/>
            <w:bottom w:val="none" w:sz="0" w:space="0" w:color="auto"/>
            <w:right w:val="none" w:sz="0" w:space="0" w:color="auto"/>
          </w:divBdr>
        </w:div>
        <w:div w:id="1628704264">
          <w:marLeft w:val="640"/>
          <w:marRight w:val="0"/>
          <w:marTop w:val="0"/>
          <w:marBottom w:val="0"/>
          <w:divBdr>
            <w:top w:val="none" w:sz="0" w:space="0" w:color="auto"/>
            <w:left w:val="none" w:sz="0" w:space="0" w:color="auto"/>
            <w:bottom w:val="none" w:sz="0" w:space="0" w:color="auto"/>
            <w:right w:val="none" w:sz="0" w:space="0" w:color="auto"/>
          </w:divBdr>
        </w:div>
        <w:div w:id="1519419101">
          <w:marLeft w:val="640"/>
          <w:marRight w:val="0"/>
          <w:marTop w:val="0"/>
          <w:marBottom w:val="0"/>
          <w:divBdr>
            <w:top w:val="none" w:sz="0" w:space="0" w:color="auto"/>
            <w:left w:val="none" w:sz="0" w:space="0" w:color="auto"/>
            <w:bottom w:val="none" w:sz="0" w:space="0" w:color="auto"/>
            <w:right w:val="none" w:sz="0" w:space="0" w:color="auto"/>
          </w:divBdr>
        </w:div>
        <w:div w:id="426072916">
          <w:marLeft w:val="640"/>
          <w:marRight w:val="0"/>
          <w:marTop w:val="0"/>
          <w:marBottom w:val="0"/>
          <w:divBdr>
            <w:top w:val="none" w:sz="0" w:space="0" w:color="auto"/>
            <w:left w:val="none" w:sz="0" w:space="0" w:color="auto"/>
            <w:bottom w:val="none" w:sz="0" w:space="0" w:color="auto"/>
            <w:right w:val="none" w:sz="0" w:space="0" w:color="auto"/>
          </w:divBdr>
        </w:div>
        <w:div w:id="1235974244">
          <w:marLeft w:val="640"/>
          <w:marRight w:val="0"/>
          <w:marTop w:val="0"/>
          <w:marBottom w:val="0"/>
          <w:divBdr>
            <w:top w:val="none" w:sz="0" w:space="0" w:color="auto"/>
            <w:left w:val="none" w:sz="0" w:space="0" w:color="auto"/>
            <w:bottom w:val="none" w:sz="0" w:space="0" w:color="auto"/>
            <w:right w:val="none" w:sz="0" w:space="0" w:color="auto"/>
          </w:divBdr>
        </w:div>
        <w:div w:id="884635020">
          <w:marLeft w:val="640"/>
          <w:marRight w:val="0"/>
          <w:marTop w:val="0"/>
          <w:marBottom w:val="0"/>
          <w:divBdr>
            <w:top w:val="none" w:sz="0" w:space="0" w:color="auto"/>
            <w:left w:val="none" w:sz="0" w:space="0" w:color="auto"/>
            <w:bottom w:val="none" w:sz="0" w:space="0" w:color="auto"/>
            <w:right w:val="none" w:sz="0" w:space="0" w:color="auto"/>
          </w:divBdr>
        </w:div>
        <w:div w:id="428627499">
          <w:marLeft w:val="640"/>
          <w:marRight w:val="0"/>
          <w:marTop w:val="0"/>
          <w:marBottom w:val="0"/>
          <w:divBdr>
            <w:top w:val="none" w:sz="0" w:space="0" w:color="auto"/>
            <w:left w:val="none" w:sz="0" w:space="0" w:color="auto"/>
            <w:bottom w:val="none" w:sz="0" w:space="0" w:color="auto"/>
            <w:right w:val="none" w:sz="0" w:space="0" w:color="auto"/>
          </w:divBdr>
        </w:div>
        <w:div w:id="1088892394">
          <w:marLeft w:val="640"/>
          <w:marRight w:val="0"/>
          <w:marTop w:val="0"/>
          <w:marBottom w:val="0"/>
          <w:divBdr>
            <w:top w:val="none" w:sz="0" w:space="0" w:color="auto"/>
            <w:left w:val="none" w:sz="0" w:space="0" w:color="auto"/>
            <w:bottom w:val="none" w:sz="0" w:space="0" w:color="auto"/>
            <w:right w:val="none" w:sz="0" w:space="0" w:color="auto"/>
          </w:divBdr>
        </w:div>
        <w:div w:id="1955667640">
          <w:marLeft w:val="640"/>
          <w:marRight w:val="0"/>
          <w:marTop w:val="0"/>
          <w:marBottom w:val="0"/>
          <w:divBdr>
            <w:top w:val="none" w:sz="0" w:space="0" w:color="auto"/>
            <w:left w:val="none" w:sz="0" w:space="0" w:color="auto"/>
            <w:bottom w:val="none" w:sz="0" w:space="0" w:color="auto"/>
            <w:right w:val="none" w:sz="0" w:space="0" w:color="auto"/>
          </w:divBdr>
        </w:div>
        <w:div w:id="2143845728">
          <w:marLeft w:val="640"/>
          <w:marRight w:val="0"/>
          <w:marTop w:val="0"/>
          <w:marBottom w:val="0"/>
          <w:divBdr>
            <w:top w:val="none" w:sz="0" w:space="0" w:color="auto"/>
            <w:left w:val="none" w:sz="0" w:space="0" w:color="auto"/>
            <w:bottom w:val="none" w:sz="0" w:space="0" w:color="auto"/>
            <w:right w:val="none" w:sz="0" w:space="0" w:color="auto"/>
          </w:divBdr>
        </w:div>
        <w:div w:id="2102138786">
          <w:marLeft w:val="640"/>
          <w:marRight w:val="0"/>
          <w:marTop w:val="0"/>
          <w:marBottom w:val="0"/>
          <w:divBdr>
            <w:top w:val="none" w:sz="0" w:space="0" w:color="auto"/>
            <w:left w:val="none" w:sz="0" w:space="0" w:color="auto"/>
            <w:bottom w:val="none" w:sz="0" w:space="0" w:color="auto"/>
            <w:right w:val="none" w:sz="0" w:space="0" w:color="auto"/>
          </w:divBdr>
        </w:div>
        <w:div w:id="1137339239">
          <w:marLeft w:val="640"/>
          <w:marRight w:val="0"/>
          <w:marTop w:val="0"/>
          <w:marBottom w:val="0"/>
          <w:divBdr>
            <w:top w:val="none" w:sz="0" w:space="0" w:color="auto"/>
            <w:left w:val="none" w:sz="0" w:space="0" w:color="auto"/>
            <w:bottom w:val="none" w:sz="0" w:space="0" w:color="auto"/>
            <w:right w:val="none" w:sz="0" w:space="0" w:color="auto"/>
          </w:divBdr>
        </w:div>
        <w:div w:id="1669674158">
          <w:marLeft w:val="640"/>
          <w:marRight w:val="0"/>
          <w:marTop w:val="0"/>
          <w:marBottom w:val="0"/>
          <w:divBdr>
            <w:top w:val="none" w:sz="0" w:space="0" w:color="auto"/>
            <w:left w:val="none" w:sz="0" w:space="0" w:color="auto"/>
            <w:bottom w:val="none" w:sz="0" w:space="0" w:color="auto"/>
            <w:right w:val="none" w:sz="0" w:space="0" w:color="auto"/>
          </w:divBdr>
        </w:div>
        <w:div w:id="435367178">
          <w:marLeft w:val="640"/>
          <w:marRight w:val="0"/>
          <w:marTop w:val="0"/>
          <w:marBottom w:val="0"/>
          <w:divBdr>
            <w:top w:val="none" w:sz="0" w:space="0" w:color="auto"/>
            <w:left w:val="none" w:sz="0" w:space="0" w:color="auto"/>
            <w:bottom w:val="none" w:sz="0" w:space="0" w:color="auto"/>
            <w:right w:val="none" w:sz="0" w:space="0" w:color="auto"/>
          </w:divBdr>
        </w:div>
        <w:div w:id="1546454221">
          <w:marLeft w:val="640"/>
          <w:marRight w:val="0"/>
          <w:marTop w:val="0"/>
          <w:marBottom w:val="0"/>
          <w:divBdr>
            <w:top w:val="none" w:sz="0" w:space="0" w:color="auto"/>
            <w:left w:val="none" w:sz="0" w:space="0" w:color="auto"/>
            <w:bottom w:val="none" w:sz="0" w:space="0" w:color="auto"/>
            <w:right w:val="none" w:sz="0" w:space="0" w:color="auto"/>
          </w:divBdr>
        </w:div>
        <w:div w:id="1151755163">
          <w:marLeft w:val="640"/>
          <w:marRight w:val="0"/>
          <w:marTop w:val="0"/>
          <w:marBottom w:val="0"/>
          <w:divBdr>
            <w:top w:val="none" w:sz="0" w:space="0" w:color="auto"/>
            <w:left w:val="none" w:sz="0" w:space="0" w:color="auto"/>
            <w:bottom w:val="none" w:sz="0" w:space="0" w:color="auto"/>
            <w:right w:val="none" w:sz="0" w:space="0" w:color="auto"/>
          </w:divBdr>
        </w:div>
        <w:div w:id="1583292331">
          <w:marLeft w:val="640"/>
          <w:marRight w:val="0"/>
          <w:marTop w:val="0"/>
          <w:marBottom w:val="0"/>
          <w:divBdr>
            <w:top w:val="none" w:sz="0" w:space="0" w:color="auto"/>
            <w:left w:val="none" w:sz="0" w:space="0" w:color="auto"/>
            <w:bottom w:val="none" w:sz="0" w:space="0" w:color="auto"/>
            <w:right w:val="none" w:sz="0" w:space="0" w:color="auto"/>
          </w:divBdr>
        </w:div>
        <w:div w:id="58792059">
          <w:marLeft w:val="640"/>
          <w:marRight w:val="0"/>
          <w:marTop w:val="0"/>
          <w:marBottom w:val="0"/>
          <w:divBdr>
            <w:top w:val="none" w:sz="0" w:space="0" w:color="auto"/>
            <w:left w:val="none" w:sz="0" w:space="0" w:color="auto"/>
            <w:bottom w:val="none" w:sz="0" w:space="0" w:color="auto"/>
            <w:right w:val="none" w:sz="0" w:space="0" w:color="auto"/>
          </w:divBdr>
        </w:div>
        <w:div w:id="596983763">
          <w:marLeft w:val="640"/>
          <w:marRight w:val="0"/>
          <w:marTop w:val="0"/>
          <w:marBottom w:val="0"/>
          <w:divBdr>
            <w:top w:val="none" w:sz="0" w:space="0" w:color="auto"/>
            <w:left w:val="none" w:sz="0" w:space="0" w:color="auto"/>
            <w:bottom w:val="none" w:sz="0" w:space="0" w:color="auto"/>
            <w:right w:val="none" w:sz="0" w:space="0" w:color="auto"/>
          </w:divBdr>
        </w:div>
        <w:div w:id="186795355">
          <w:marLeft w:val="640"/>
          <w:marRight w:val="0"/>
          <w:marTop w:val="0"/>
          <w:marBottom w:val="0"/>
          <w:divBdr>
            <w:top w:val="none" w:sz="0" w:space="0" w:color="auto"/>
            <w:left w:val="none" w:sz="0" w:space="0" w:color="auto"/>
            <w:bottom w:val="none" w:sz="0" w:space="0" w:color="auto"/>
            <w:right w:val="none" w:sz="0" w:space="0" w:color="auto"/>
          </w:divBdr>
        </w:div>
        <w:div w:id="1431505675">
          <w:marLeft w:val="640"/>
          <w:marRight w:val="0"/>
          <w:marTop w:val="0"/>
          <w:marBottom w:val="0"/>
          <w:divBdr>
            <w:top w:val="none" w:sz="0" w:space="0" w:color="auto"/>
            <w:left w:val="none" w:sz="0" w:space="0" w:color="auto"/>
            <w:bottom w:val="none" w:sz="0" w:space="0" w:color="auto"/>
            <w:right w:val="none" w:sz="0" w:space="0" w:color="auto"/>
          </w:divBdr>
        </w:div>
        <w:div w:id="940529778">
          <w:marLeft w:val="640"/>
          <w:marRight w:val="0"/>
          <w:marTop w:val="0"/>
          <w:marBottom w:val="0"/>
          <w:divBdr>
            <w:top w:val="none" w:sz="0" w:space="0" w:color="auto"/>
            <w:left w:val="none" w:sz="0" w:space="0" w:color="auto"/>
            <w:bottom w:val="none" w:sz="0" w:space="0" w:color="auto"/>
            <w:right w:val="none" w:sz="0" w:space="0" w:color="auto"/>
          </w:divBdr>
        </w:div>
      </w:divsChild>
    </w:div>
    <w:div w:id="642848978">
      <w:bodyDiv w:val="1"/>
      <w:marLeft w:val="0"/>
      <w:marRight w:val="0"/>
      <w:marTop w:val="0"/>
      <w:marBottom w:val="0"/>
      <w:divBdr>
        <w:top w:val="none" w:sz="0" w:space="0" w:color="auto"/>
        <w:left w:val="none" w:sz="0" w:space="0" w:color="auto"/>
        <w:bottom w:val="none" w:sz="0" w:space="0" w:color="auto"/>
        <w:right w:val="none" w:sz="0" w:space="0" w:color="auto"/>
      </w:divBdr>
      <w:divsChild>
        <w:div w:id="1808546902">
          <w:marLeft w:val="640"/>
          <w:marRight w:val="0"/>
          <w:marTop w:val="0"/>
          <w:marBottom w:val="0"/>
          <w:divBdr>
            <w:top w:val="none" w:sz="0" w:space="0" w:color="auto"/>
            <w:left w:val="none" w:sz="0" w:space="0" w:color="auto"/>
            <w:bottom w:val="none" w:sz="0" w:space="0" w:color="auto"/>
            <w:right w:val="none" w:sz="0" w:space="0" w:color="auto"/>
          </w:divBdr>
        </w:div>
        <w:div w:id="1309942985">
          <w:marLeft w:val="640"/>
          <w:marRight w:val="0"/>
          <w:marTop w:val="0"/>
          <w:marBottom w:val="0"/>
          <w:divBdr>
            <w:top w:val="none" w:sz="0" w:space="0" w:color="auto"/>
            <w:left w:val="none" w:sz="0" w:space="0" w:color="auto"/>
            <w:bottom w:val="none" w:sz="0" w:space="0" w:color="auto"/>
            <w:right w:val="none" w:sz="0" w:space="0" w:color="auto"/>
          </w:divBdr>
        </w:div>
        <w:div w:id="1478910027">
          <w:marLeft w:val="640"/>
          <w:marRight w:val="0"/>
          <w:marTop w:val="0"/>
          <w:marBottom w:val="0"/>
          <w:divBdr>
            <w:top w:val="none" w:sz="0" w:space="0" w:color="auto"/>
            <w:left w:val="none" w:sz="0" w:space="0" w:color="auto"/>
            <w:bottom w:val="none" w:sz="0" w:space="0" w:color="auto"/>
            <w:right w:val="none" w:sz="0" w:space="0" w:color="auto"/>
          </w:divBdr>
        </w:div>
        <w:div w:id="1305160481">
          <w:marLeft w:val="640"/>
          <w:marRight w:val="0"/>
          <w:marTop w:val="0"/>
          <w:marBottom w:val="0"/>
          <w:divBdr>
            <w:top w:val="none" w:sz="0" w:space="0" w:color="auto"/>
            <w:left w:val="none" w:sz="0" w:space="0" w:color="auto"/>
            <w:bottom w:val="none" w:sz="0" w:space="0" w:color="auto"/>
            <w:right w:val="none" w:sz="0" w:space="0" w:color="auto"/>
          </w:divBdr>
        </w:div>
        <w:div w:id="424228911">
          <w:marLeft w:val="640"/>
          <w:marRight w:val="0"/>
          <w:marTop w:val="0"/>
          <w:marBottom w:val="0"/>
          <w:divBdr>
            <w:top w:val="none" w:sz="0" w:space="0" w:color="auto"/>
            <w:left w:val="none" w:sz="0" w:space="0" w:color="auto"/>
            <w:bottom w:val="none" w:sz="0" w:space="0" w:color="auto"/>
            <w:right w:val="none" w:sz="0" w:space="0" w:color="auto"/>
          </w:divBdr>
        </w:div>
        <w:div w:id="1989823901">
          <w:marLeft w:val="640"/>
          <w:marRight w:val="0"/>
          <w:marTop w:val="0"/>
          <w:marBottom w:val="0"/>
          <w:divBdr>
            <w:top w:val="none" w:sz="0" w:space="0" w:color="auto"/>
            <w:left w:val="none" w:sz="0" w:space="0" w:color="auto"/>
            <w:bottom w:val="none" w:sz="0" w:space="0" w:color="auto"/>
            <w:right w:val="none" w:sz="0" w:space="0" w:color="auto"/>
          </w:divBdr>
        </w:div>
        <w:div w:id="758596999">
          <w:marLeft w:val="640"/>
          <w:marRight w:val="0"/>
          <w:marTop w:val="0"/>
          <w:marBottom w:val="0"/>
          <w:divBdr>
            <w:top w:val="none" w:sz="0" w:space="0" w:color="auto"/>
            <w:left w:val="none" w:sz="0" w:space="0" w:color="auto"/>
            <w:bottom w:val="none" w:sz="0" w:space="0" w:color="auto"/>
            <w:right w:val="none" w:sz="0" w:space="0" w:color="auto"/>
          </w:divBdr>
        </w:div>
        <w:div w:id="1981493201">
          <w:marLeft w:val="640"/>
          <w:marRight w:val="0"/>
          <w:marTop w:val="0"/>
          <w:marBottom w:val="0"/>
          <w:divBdr>
            <w:top w:val="none" w:sz="0" w:space="0" w:color="auto"/>
            <w:left w:val="none" w:sz="0" w:space="0" w:color="auto"/>
            <w:bottom w:val="none" w:sz="0" w:space="0" w:color="auto"/>
            <w:right w:val="none" w:sz="0" w:space="0" w:color="auto"/>
          </w:divBdr>
        </w:div>
        <w:div w:id="1780369923">
          <w:marLeft w:val="640"/>
          <w:marRight w:val="0"/>
          <w:marTop w:val="0"/>
          <w:marBottom w:val="0"/>
          <w:divBdr>
            <w:top w:val="none" w:sz="0" w:space="0" w:color="auto"/>
            <w:left w:val="none" w:sz="0" w:space="0" w:color="auto"/>
            <w:bottom w:val="none" w:sz="0" w:space="0" w:color="auto"/>
            <w:right w:val="none" w:sz="0" w:space="0" w:color="auto"/>
          </w:divBdr>
        </w:div>
        <w:div w:id="1694917669">
          <w:marLeft w:val="640"/>
          <w:marRight w:val="0"/>
          <w:marTop w:val="0"/>
          <w:marBottom w:val="0"/>
          <w:divBdr>
            <w:top w:val="none" w:sz="0" w:space="0" w:color="auto"/>
            <w:left w:val="none" w:sz="0" w:space="0" w:color="auto"/>
            <w:bottom w:val="none" w:sz="0" w:space="0" w:color="auto"/>
            <w:right w:val="none" w:sz="0" w:space="0" w:color="auto"/>
          </w:divBdr>
        </w:div>
        <w:div w:id="1926257017">
          <w:marLeft w:val="640"/>
          <w:marRight w:val="0"/>
          <w:marTop w:val="0"/>
          <w:marBottom w:val="0"/>
          <w:divBdr>
            <w:top w:val="none" w:sz="0" w:space="0" w:color="auto"/>
            <w:left w:val="none" w:sz="0" w:space="0" w:color="auto"/>
            <w:bottom w:val="none" w:sz="0" w:space="0" w:color="auto"/>
            <w:right w:val="none" w:sz="0" w:space="0" w:color="auto"/>
          </w:divBdr>
        </w:div>
        <w:div w:id="354497847">
          <w:marLeft w:val="640"/>
          <w:marRight w:val="0"/>
          <w:marTop w:val="0"/>
          <w:marBottom w:val="0"/>
          <w:divBdr>
            <w:top w:val="none" w:sz="0" w:space="0" w:color="auto"/>
            <w:left w:val="none" w:sz="0" w:space="0" w:color="auto"/>
            <w:bottom w:val="none" w:sz="0" w:space="0" w:color="auto"/>
            <w:right w:val="none" w:sz="0" w:space="0" w:color="auto"/>
          </w:divBdr>
        </w:div>
        <w:div w:id="256404991">
          <w:marLeft w:val="640"/>
          <w:marRight w:val="0"/>
          <w:marTop w:val="0"/>
          <w:marBottom w:val="0"/>
          <w:divBdr>
            <w:top w:val="none" w:sz="0" w:space="0" w:color="auto"/>
            <w:left w:val="none" w:sz="0" w:space="0" w:color="auto"/>
            <w:bottom w:val="none" w:sz="0" w:space="0" w:color="auto"/>
            <w:right w:val="none" w:sz="0" w:space="0" w:color="auto"/>
          </w:divBdr>
        </w:div>
        <w:div w:id="171186662">
          <w:marLeft w:val="640"/>
          <w:marRight w:val="0"/>
          <w:marTop w:val="0"/>
          <w:marBottom w:val="0"/>
          <w:divBdr>
            <w:top w:val="none" w:sz="0" w:space="0" w:color="auto"/>
            <w:left w:val="none" w:sz="0" w:space="0" w:color="auto"/>
            <w:bottom w:val="none" w:sz="0" w:space="0" w:color="auto"/>
            <w:right w:val="none" w:sz="0" w:space="0" w:color="auto"/>
          </w:divBdr>
        </w:div>
        <w:div w:id="326636894">
          <w:marLeft w:val="640"/>
          <w:marRight w:val="0"/>
          <w:marTop w:val="0"/>
          <w:marBottom w:val="0"/>
          <w:divBdr>
            <w:top w:val="none" w:sz="0" w:space="0" w:color="auto"/>
            <w:left w:val="none" w:sz="0" w:space="0" w:color="auto"/>
            <w:bottom w:val="none" w:sz="0" w:space="0" w:color="auto"/>
            <w:right w:val="none" w:sz="0" w:space="0" w:color="auto"/>
          </w:divBdr>
        </w:div>
        <w:div w:id="849031626">
          <w:marLeft w:val="640"/>
          <w:marRight w:val="0"/>
          <w:marTop w:val="0"/>
          <w:marBottom w:val="0"/>
          <w:divBdr>
            <w:top w:val="none" w:sz="0" w:space="0" w:color="auto"/>
            <w:left w:val="none" w:sz="0" w:space="0" w:color="auto"/>
            <w:bottom w:val="none" w:sz="0" w:space="0" w:color="auto"/>
            <w:right w:val="none" w:sz="0" w:space="0" w:color="auto"/>
          </w:divBdr>
        </w:div>
        <w:div w:id="806703866">
          <w:marLeft w:val="640"/>
          <w:marRight w:val="0"/>
          <w:marTop w:val="0"/>
          <w:marBottom w:val="0"/>
          <w:divBdr>
            <w:top w:val="none" w:sz="0" w:space="0" w:color="auto"/>
            <w:left w:val="none" w:sz="0" w:space="0" w:color="auto"/>
            <w:bottom w:val="none" w:sz="0" w:space="0" w:color="auto"/>
            <w:right w:val="none" w:sz="0" w:space="0" w:color="auto"/>
          </w:divBdr>
        </w:div>
        <w:div w:id="1843738524">
          <w:marLeft w:val="640"/>
          <w:marRight w:val="0"/>
          <w:marTop w:val="0"/>
          <w:marBottom w:val="0"/>
          <w:divBdr>
            <w:top w:val="none" w:sz="0" w:space="0" w:color="auto"/>
            <w:left w:val="none" w:sz="0" w:space="0" w:color="auto"/>
            <w:bottom w:val="none" w:sz="0" w:space="0" w:color="auto"/>
            <w:right w:val="none" w:sz="0" w:space="0" w:color="auto"/>
          </w:divBdr>
        </w:div>
        <w:div w:id="1978561333">
          <w:marLeft w:val="640"/>
          <w:marRight w:val="0"/>
          <w:marTop w:val="0"/>
          <w:marBottom w:val="0"/>
          <w:divBdr>
            <w:top w:val="none" w:sz="0" w:space="0" w:color="auto"/>
            <w:left w:val="none" w:sz="0" w:space="0" w:color="auto"/>
            <w:bottom w:val="none" w:sz="0" w:space="0" w:color="auto"/>
            <w:right w:val="none" w:sz="0" w:space="0" w:color="auto"/>
          </w:divBdr>
        </w:div>
        <w:div w:id="1384064073">
          <w:marLeft w:val="640"/>
          <w:marRight w:val="0"/>
          <w:marTop w:val="0"/>
          <w:marBottom w:val="0"/>
          <w:divBdr>
            <w:top w:val="none" w:sz="0" w:space="0" w:color="auto"/>
            <w:left w:val="none" w:sz="0" w:space="0" w:color="auto"/>
            <w:bottom w:val="none" w:sz="0" w:space="0" w:color="auto"/>
            <w:right w:val="none" w:sz="0" w:space="0" w:color="auto"/>
          </w:divBdr>
        </w:div>
        <w:div w:id="475146155">
          <w:marLeft w:val="640"/>
          <w:marRight w:val="0"/>
          <w:marTop w:val="0"/>
          <w:marBottom w:val="0"/>
          <w:divBdr>
            <w:top w:val="none" w:sz="0" w:space="0" w:color="auto"/>
            <w:left w:val="none" w:sz="0" w:space="0" w:color="auto"/>
            <w:bottom w:val="none" w:sz="0" w:space="0" w:color="auto"/>
            <w:right w:val="none" w:sz="0" w:space="0" w:color="auto"/>
          </w:divBdr>
        </w:div>
        <w:div w:id="1867864644">
          <w:marLeft w:val="640"/>
          <w:marRight w:val="0"/>
          <w:marTop w:val="0"/>
          <w:marBottom w:val="0"/>
          <w:divBdr>
            <w:top w:val="none" w:sz="0" w:space="0" w:color="auto"/>
            <w:left w:val="none" w:sz="0" w:space="0" w:color="auto"/>
            <w:bottom w:val="none" w:sz="0" w:space="0" w:color="auto"/>
            <w:right w:val="none" w:sz="0" w:space="0" w:color="auto"/>
          </w:divBdr>
        </w:div>
        <w:div w:id="219175182">
          <w:marLeft w:val="640"/>
          <w:marRight w:val="0"/>
          <w:marTop w:val="0"/>
          <w:marBottom w:val="0"/>
          <w:divBdr>
            <w:top w:val="none" w:sz="0" w:space="0" w:color="auto"/>
            <w:left w:val="none" w:sz="0" w:space="0" w:color="auto"/>
            <w:bottom w:val="none" w:sz="0" w:space="0" w:color="auto"/>
            <w:right w:val="none" w:sz="0" w:space="0" w:color="auto"/>
          </w:divBdr>
        </w:div>
        <w:div w:id="175114710">
          <w:marLeft w:val="640"/>
          <w:marRight w:val="0"/>
          <w:marTop w:val="0"/>
          <w:marBottom w:val="0"/>
          <w:divBdr>
            <w:top w:val="none" w:sz="0" w:space="0" w:color="auto"/>
            <w:left w:val="none" w:sz="0" w:space="0" w:color="auto"/>
            <w:bottom w:val="none" w:sz="0" w:space="0" w:color="auto"/>
            <w:right w:val="none" w:sz="0" w:space="0" w:color="auto"/>
          </w:divBdr>
        </w:div>
        <w:div w:id="1537160228">
          <w:marLeft w:val="640"/>
          <w:marRight w:val="0"/>
          <w:marTop w:val="0"/>
          <w:marBottom w:val="0"/>
          <w:divBdr>
            <w:top w:val="none" w:sz="0" w:space="0" w:color="auto"/>
            <w:left w:val="none" w:sz="0" w:space="0" w:color="auto"/>
            <w:bottom w:val="none" w:sz="0" w:space="0" w:color="auto"/>
            <w:right w:val="none" w:sz="0" w:space="0" w:color="auto"/>
          </w:divBdr>
        </w:div>
        <w:div w:id="1305283041">
          <w:marLeft w:val="640"/>
          <w:marRight w:val="0"/>
          <w:marTop w:val="0"/>
          <w:marBottom w:val="0"/>
          <w:divBdr>
            <w:top w:val="none" w:sz="0" w:space="0" w:color="auto"/>
            <w:left w:val="none" w:sz="0" w:space="0" w:color="auto"/>
            <w:bottom w:val="none" w:sz="0" w:space="0" w:color="auto"/>
            <w:right w:val="none" w:sz="0" w:space="0" w:color="auto"/>
          </w:divBdr>
        </w:div>
        <w:div w:id="329407179">
          <w:marLeft w:val="640"/>
          <w:marRight w:val="0"/>
          <w:marTop w:val="0"/>
          <w:marBottom w:val="0"/>
          <w:divBdr>
            <w:top w:val="none" w:sz="0" w:space="0" w:color="auto"/>
            <w:left w:val="none" w:sz="0" w:space="0" w:color="auto"/>
            <w:bottom w:val="none" w:sz="0" w:space="0" w:color="auto"/>
            <w:right w:val="none" w:sz="0" w:space="0" w:color="auto"/>
          </w:divBdr>
        </w:div>
        <w:div w:id="1124689635">
          <w:marLeft w:val="640"/>
          <w:marRight w:val="0"/>
          <w:marTop w:val="0"/>
          <w:marBottom w:val="0"/>
          <w:divBdr>
            <w:top w:val="none" w:sz="0" w:space="0" w:color="auto"/>
            <w:left w:val="none" w:sz="0" w:space="0" w:color="auto"/>
            <w:bottom w:val="none" w:sz="0" w:space="0" w:color="auto"/>
            <w:right w:val="none" w:sz="0" w:space="0" w:color="auto"/>
          </w:divBdr>
        </w:div>
        <w:div w:id="949511684">
          <w:marLeft w:val="640"/>
          <w:marRight w:val="0"/>
          <w:marTop w:val="0"/>
          <w:marBottom w:val="0"/>
          <w:divBdr>
            <w:top w:val="none" w:sz="0" w:space="0" w:color="auto"/>
            <w:left w:val="none" w:sz="0" w:space="0" w:color="auto"/>
            <w:bottom w:val="none" w:sz="0" w:space="0" w:color="auto"/>
            <w:right w:val="none" w:sz="0" w:space="0" w:color="auto"/>
          </w:divBdr>
        </w:div>
        <w:div w:id="1258559311">
          <w:marLeft w:val="640"/>
          <w:marRight w:val="0"/>
          <w:marTop w:val="0"/>
          <w:marBottom w:val="0"/>
          <w:divBdr>
            <w:top w:val="none" w:sz="0" w:space="0" w:color="auto"/>
            <w:left w:val="none" w:sz="0" w:space="0" w:color="auto"/>
            <w:bottom w:val="none" w:sz="0" w:space="0" w:color="auto"/>
            <w:right w:val="none" w:sz="0" w:space="0" w:color="auto"/>
          </w:divBdr>
        </w:div>
        <w:div w:id="842402569">
          <w:marLeft w:val="640"/>
          <w:marRight w:val="0"/>
          <w:marTop w:val="0"/>
          <w:marBottom w:val="0"/>
          <w:divBdr>
            <w:top w:val="none" w:sz="0" w:space="0" w:color="auto"/>
            <w:left w:val="none" w:sz="0" w:space="0" w:color="auto"/>
            <w:bottom w:val="none" w:sz="0" w:space="0" w:color="auto"/>
            <w:right w:val="none" w:sz="0" w:space="0" w:color="auto"/>
          </w:divBdr>
        </w:div>
        <w:div w:id="1895391167">
          <w:marLeft w:val="640"/>
          <w:marRight w:val="0"/>
          <w:marTop w:val="0"/>
          <w:marBottom w:val="0"/>
          <w:divBdr>
            <w:top w:val="none" w:sz="0" w:space="0" w:color="auto"/>
            <w:left w:val="none" w:sz="0" w:space="0" w:color="auto"/>
            <w:bottom w:val="none" w:sz="0" w:space="0" w:color="auto"/>
            <w:right w:val="none" w:sz="0" w:space="0" w:color="auto"/>
          </w:divBdr>
        </w:div>
        <w:div w:id="1427076488">
          <w:marLeft w:val="640"/>
          <w:marRight w:val="0"/>
          <w:marTop w:val="0"/>
          <w:marBottom w:val="0"/>
          <w:divBdr>
            <w:top w:val="none" w:sz="0" w:space="0" w:color="auto"/>
            <w:left w:val="none" w:sz="0" w:space="0" w:color="auto"/>
            <w:bottom w:val="none" w:sz="0" w:space="0" w:color="auto"/>
            <w:right w:val="none" w:sz="0" w:space="0" w:color="auto"/>
          </w:divBdr>
        </w:div>
        <w:div w:id="220097475">
          <w:marLeft w:val="640"/>
          <w:marRight w:val="0"/>
          <w:marTop w:val="0"/>
          <w:marBottom w:val="0"/>
          <w:divBdr>
            <w:top w:val="none" w:sz="0" w:space="0" w:color="auto"/>
            <w:left w:val="none" w:sz="0" w:space="0" w:color="auto"/>
            <w:bottom w:val="none" w:sz="0" w:space="0" w:color="auto"/>
            <w:right w:val="none" w:sz="0" w:space="0" w:color="auto"/>
          </w:divBdr>
        </w:div>
        <w:div w:id="1002784485">
          <w:marLeft w:val="640"/>
          <w:marRight w:val="0"/>
          <w:marTop w:val="0"/>
          <w:marBottom w:val="0"/>
          <w:divBdr>
            <w:top w:val="none" w:sz="0" w:space="0" w:color="auto"/>
            <w:left w:val="none" w:sz="0" w:space="0" w:color="auto"/>
            <w:bottom w:val="none" w:sz="0" w:space="0" w:color="auto"/>
            <w:right w:val="none" w:sz="0" w:space="0" w:color="auto"/>
          </w:divBdr>
        </w:div>
        <w:div w:id="1715732629">
          <w:marLeft w:val="640"/>
          <w:marRight w:val="0"/>
          <w:marTop w:val="0"/>
          <w:marBottom w:val="0"/>
          <w:divBdr>
            <w:top w:val="none" w:sz="0" w:space="0" w:color="auto"/>
            <w:left w:val="none" w:sz="0" w:space="0" w:color="auto"/>
            <w:bottom w:val="none" w:sz="0" w:space="0" w:color="auto"/>
            <w:right w:val="none" w:sz="0" w:space="0" w:color="auto"/>
          </w:divBdr>
        </w:div>
        <w:div w:id="1464544902">
          <w:marLeft w:val="640"/>
          <w:marRight w:val="0"/>
          <w:marTop w:val="0"/>
          <w:marBottom w:val="0"/>
          <w:divBdr>
            <w:top w:val="none" w:sz="0" w:space="0" w:color="auto"/>
            <w:left w:val="none" w:sz="0" w:space="0" w:color="auto"/>
            <w:bottom w:val="none" w:sz="0" w:space="0" w:color="auto"/>
            <w:right w:val="none" w:sz="0" w:space="0" w:color="auto"/>
          </w:divBdr>
        </w:div>
        <w:div w:id="1889803518">
          <w:marLeft w:val="640"/>
          <w:marRight w:val="0"/>
          <w:marTop w:val="0"/>
          <w:marBottom w:val="0"/>
          <w:divBdr>
            <w:top w:val="none" w:sz="0" w:space="0" w:color="auto"/>
            <w:left w:val="none" w:sz="0" w:space="0" w:color="auto"/>
            <w:bottom w:val="none" w:sz="0" w:space="0" w:color="auto"/>
            <w:right w:val="none" w:sz="0" w:space="0" w:color="auto"/>
          </w:divBdr>
        </w:div>
        <w:div w:id="1209027523">
          <w:marLeft w:val="640"/>
          <w:marRight w:val="0"/>
          <w:marTop w:val="0"/>
          <w:marBottom w:val="0"/>
          <w:divBdr>
            <w:top w:val="none" w:sz="0" w:space="0" w:color="auto"/>
            <w:left w:val="none" w:sz="0" w:space="0" w:color="auto"/>
            <w:bottom w:val="none" w:sz="0" w:space="0" w:color="auto"/>
            <w:right w:val="none" w:sz="0" w:space="0" w:color="auto"/>
          </w:divBdr>
        </w:div>
      </w:divsChild>
    </w:div>
    <w:div w:id="757021445">
      <w:bodyDiv w:val="1"/>
      <w:marLeft w:val="0"/>
      <w:marRight w:val="0"/>
      <w:marTop w:val="0"/>
      <w:marBottom w:val="0"/>
      <w:divBdr>
        <w:top w:val="none" w:sz="0" w:space="0" w:color="auto"/>
        <w:left w:val="none" w:sz="0" w:space="0" w:color="auto"/>
        <w:bottom w:val="none" w:sz="0" w:space="0" w:color="auto"/>
        <w:right w:val="none" w:sz="0" w:space="0" w:color="auto"/>
      </w:divBdr>
      <w:divsChild>
        <w:div w:id="59795781">
          <w:marLeft w:val="0"/>
          <w:marRight w:val="0"/>
          <w:marTop w:val="0"/>
          <w:marBottom w:val="0"/>
          <w:divBdr>
            <w:top w:val="none" w:sz="0" w:space="0" w:color="auto"/>
            <w:left w:val="none" w:sz="0" w:space="0" w:color="auto"/>
            <w:bottom w:val="none" w:sz="0" w:space="0" w:color="auto"/>
            <w:right w:val="none" w:sz="0" w:space="0" w:color="auto"/>
          </w:divBdr>
          <w:divsChild>
            <w:div w:id="104609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029086">
      <w:bodyDiv w:val="1"/>
      <w:marLeft w:val="0"/>
      <w:marRight w:val="0"/>
      <w:marTop w:val="0"/>
      <w:marBottom w:val="0"/>
      <w:divBdr>
        <w:top w:val="none" w:sz="0" w:space="0" w:color="auto"/>
        <w:left w:val="none" w:sz="0" w:space="0" w:color="auto"/>
        <w:bottom w:val="none" w:sz="0" w:space="0" w:color="auto"/>
        <w:right w:val="none" w:sz="0" w:space="0" w:color="auto"/>
      </w:divBdr>
      <w:divsChild>
        <w:div w:id="583341422">
          <w:marLeft w:val="640"/>
          <w:marRight w:val="0"/>
          <w:marTop w:val="0"/>
          <w:marBottom w:val="0"/>
          <w:divBdr>
            <w:top w:val="none" w:sz="0" w:space="0" w:color="auto"/>
            <w:left w:val="none" w:sz="0" w:space="0" w:color="auto"/>
            <w:bottom w:val="none" w:sz="0" w:space="0" w:color="auto"/>
            <w:right w:val="none" w:sz="0" w:space="0" w:color="auto"/>
          </w:divBdr>
        </w:div>
        <w:div w:id="728303457">
          <w:marLeft w:val="640"/>
          <w:marRight w:val="0"/>
          <w:marTop w:val="0"/>
          <w:marBottom w:val="0"/>
          <w:divBdr>
            <w:top w:val="none" w:sz="0" w:space="0" w:color="auto"/>
            <w:left w:val="none" w:sz="0" w:space="0" w:color="auto"/>
            <w:bottom w:val="none" w:sz="0" w:space="0" w:color="auto"/>
            <w:right w:val="none" w:sz="0" w:space="0" w:color="auto"/>
          </w:divBdr>
        </w:div>
        <w:div w:id="809832146">
          <w:marLeft w:val="640"/>
          <w:marRight w:val="0"/>
          <w:marTop w:val="0"/>
          <w:marBottom w:val="0"/>
          <w:divBdr>
            <w:top w:val="none" w:sz="0" w:space="0" w:color="auto"/>
            <w:left w:val="none" w:sz="0" w:space="0" w:color="auto"/>
            <w:bottom w:val="none" w:sz="0" w:space="0" w:color="auto"/>
            <w:right w:val="none" w:sz="0" w:space="0" w:color="auto"/>
          </w:divBdr>
        </w:div>
        <w:div w:id="212083243">
          <w:marLeft w:val="640"/>
          <w:marRight w:val="0"/>
          <w:marTop w:val="0"/>
          <w:marBottom w:val="0"/>
          <w:divBdr>
            <w:top w:val="none" w:sz="0" w:space="0" w:color="auto"/>
            <w:left w:val="none" w:sz="0" w:space="0" w:color="auto"/>
            <w:bottom w:val="none" w:sz="0" w:space="0" w:color="auto"/>
            <w:right w:val="none" w:sz="0" w:space="0" w:color="auto"/>
          </w:divBdr>
        </w:div>
        <w:div w:id="1765225410">
          <w:marLeft w:val="640"/>
          <w:marRight w:val="0"/>
          <w:marTop w:val="0"/>
          <w:marBottom w:val="0"/>
          <w:divBdr>
            <w:top w:val="none" w:sz="0" w:space="0" w:color="auto"/>
            <w:left w:val="none" w:sz="0" w:space="0" w:color="auto"/>
            <w:bottom w:val="none" w:sz="0" w:space="0" w:color="auto"/>
            <w:right w:val="none" w:sz="0" w:space="0" w:color="auto"/>
          </w:divBdr>
        </w:div>
        <w:div w:id="847598718">
          <w:marLeft w:val="640"/>
          <w:marRight w:val="0"/>
          <w:marTop w:val="0"/>
          <w:marBottom w:val="0"/>
          <w:divBdr>
            <w:top w:val="none" w:sz="0" w:space="0" w:color="auto"/>
            <w:left w:val="none" w:sz="0" w:space="0" w:color="auto"/>
            <w:bottom w:val="none" w:sz="0" w:space="0" w:color="auto"/>
            <w:right w:val="none" w:sz="0" w:space="0" w:color="auto"/>
          </w:divBdr>
        </w:div>
        <w:div w:id="277106302">
          <w:marLeft w:val="640"/>
          <w:marRight w:val="0"/>
          <w:marTop w:val="0"/>
          <w:marBottom w:val="0"/>
          <w:divBdr>
            <w:top w:val="none" w:sz="0" w:space="0" w:color="auto"/>
            <w:left w:val="none" w:sz="0" w:space="0" w:color="auto"/>
            <w:bottom w:val="none" w:sz="0" w:space="0" w:color="auto"/>
            <w:right w:val="none" w:sz="0" w:space="0" w:color="auto"/>
          </w:divBdr>
        </w:div>
        <w:div w:id="1343163735">
          <w:marLeft w:val="640"/>
          <w:marRight w:val="0"/>
          <w:marTop w:val="0"/>
          <w:marBottom w:val="0"/>
          <w:divBdr>
            <w:top w:val="none" w:sz="0" w:space="0" w:color="auto"/>
            <w:left w:val="none" w:sz="0" w:space="0" w:color="auto"/>
            <w:bottom w:val="none" w:sz="0" w:space="0" w:color="auto"/>
            <w:right w:val="none" w:sz="0" w:space="0" w:color="auto"/>
          </w:divBdr>
        </w:div>
        <w:div w:id="1362197873">
          <w:marLeft w:val="640"/>
          <w:marRight w:val="0"/>
          <w:marTop w:val="0"/>
          <w:marBottom w:val="0"/>
          <w:divBdr>
            <w:top w:val="none" w:sz="0" w:space="0" w:color="auto"/>
            <w:left w:val="none" w:sz="0" w:space="0" w:color="auto"/>
            <w:bottom w:val="none" w:sz="0" w:space="0" w:color="auto"/>
            <w:right w:val="none" w:sz="0" w:space="0" w:color="auto"/>
          </w:divBdr>
        </w:div>
        <w:div w:id="2129003877">
          <w:marLeft w:val="640"/>
          <w:marRight w:val="0"/>
          <w:marTop w:val="0"/>
          <w:marBottom w:val="0"/>
          <w:divBdr>
            <w:top w:val="none" w:sz="0" w:space="0" w:color="auto"/>
            <w:left w:val="none" w:sz="0" w:space="0" w:color="auto"/>
            <w:bottom w:val="none" w:sz="0" w:space="0" w:color="auto"/>
            <w:right w:val="none" w:sz="0" w:space="0" w:color="auto"/>
          </w:divBdr>
        </w:div>
        <w:div w:id="1891190149">
          <w:marLeft w:val="640"/>
          <w:marRight w:val="0"/>
          <w:marTop w:val="0"/>
          <w:marBottom w:val="0"/>
          <w:divBdr>
            <w:top w:val="none" w:sz="0" w:space="0" w:color="auto"/>
            <w:left w:val="none" w:sz="0" w:space="0" w:color="auto"/>
            <w:bottom w:val="none" w:sz="0" w:space="0" w:color="auto"/>
            <w:right w:val="none" w:sz="0" w:space="0" w:color="auto"/>
          </w:divBdr>
        </w:div>
        <w:div w:id="732388802">
          <w:marLeft w:val="640"/>
          <w:marRight w:val="0"/>
          <w:marTop w:val="0"/>
          <w:marBottom w:val="0"/>
          <w:divBdr>
            <w:top w:val="none" w:sz="0" w:space="0" w:color="auto"/>
            <w:left w:val="none" w:sz="0" w:space="0" w:color="auto"/>
            <w:bottom w:val="none" w:sz="0" w:space="0" w:color="auto"/>
            <w:right w:val="none" w:sz="0" w:space="0" w:color="auto"/>
          </w:divBdr>
        </w:div>
        <w:div w:id="1845051614">
          <w:marLeft w:val="640"/>
          <w:marRight w:val="0"/>
          <w:marTop w:val="0"/>
          <w:marBottom w:val="0"/>
          <w:divBdr>
            <w:top w:val="none" w:sz="0" w:space="0" w:color="auto"/>
            <w:left w:val="none" w:sz="0" w:space="0" w:color="auto"/>
            <w:bottom w:val="none" w:sz="0" w:space="0" w:color="auto"/>
            <w:right w:val="none" w:sz="0" w:space="0" w:color="auto"/>
          </w:divBdr>
        </w:div>
        <w:div w:id="259606654">
          <w:marLeft w:val="640"/>
          <w:marRight w:val="0"/>
          <w:marTop w:val="0"/>
          <w:marBottom w:val="0"/>
          <w:divBdr>
            <w:top w:val="none" w:sz="0" w:space="0" w:color="auto"/>
            <w:left w:val="none" w:sz="0" w:space="0" w:color="auto"/>
            <w:bottom w:val="none" w:sz="0" w:space="0" w:color="auto"/>
            <w:right w:val="none" w:sz="0" w:space="0" w:color="auto"/>
          </w:divBdr>
        </w:div>
        <w:div w:id="486435963">
          <w:marLeft w:val="640"/>
          <w:marRight w:val="0"/>
          <w:marTop w:val="0"/>
          <w:marBottom w:val="0"/>
          <w:divBdr>
            <w:top w:val="none" w:sz="0" w:space="0" w:color="auto"/>
            <w:left w:val="none" w:sz="0" w:space="0" w:color="auto"/>
            <w:bottom w:val="none" w:sz="0" w:space="0" w:color="auto"/>
            <w:right w:val="none" w:sz="0" w:space="0" w:color="auto"/>
          </w:divBdr>
        </w:div>
        <w:div w:id="1511993067">
          <w:marLeft w:val="640"/>
          <w:marRight w:val="0"/>
          <w:marTop w:val="0"/>
          <w:marBottom w:val="0"/>
          <w:divBdr>
            <w:top w:val="none" w:sz="0" w:space="0" w:color="auto"/>
            <w:left w:val="none" w:sz="0" w:space="0" w:color="auto"/>
            <w:bottom w:val="none" w:sz="0" w:space="0" w:color="auto"/>
            <w:right w:val="none" w:sz="0" w:space="0" w:color="auto"/>
          </w:divBdr>
        </w:div>
        <w:div w:id="87849647">
          <w:marLeft w:val="640"/>
          <w:marRight w:val="0"/>
          <w:marTop w:val="0"/>
          <w:marBottom w:val="0"/>
          <w:divBdr>
            <w:top w:val="none" w:sz="0" w:space="0" w:color="auto"/>
            <w:left w:val="none" w:sz="0" w:space="0" w:color="auto"/>
            <w:bottom w:val="none" w:sz="0" w:space="0" w:color="auto"/>
            <w:right w:val="none" w:sz="0" w:space="0" w:color="auto"/>
          </w:divBdr>
        </w:div>
        <w:div w:id="900602678">
          <w:marLeft w:val="640"/>
          <w:marRight w:val="0"/>
          <w:marTop w:val="0"/>
          <w:marBottom w:val="0"/>
          <w:divBdr>
            <w:top w:val="none" w:sz="0" w:space="0" w:color="auto"/>
            <w:left w:val="none" w:sz="0" w:space="0" w:color="auto"/>
            <w:bottom w:val="none" w:sz="0" w:space="0" w:color="auto"/>
            <w:right w:val="none" w:sz="0" w:space="0" w:color="auto"/>
          </w:divBdr>
        </w:div>
        <w:div w:id="1869486681">
          <w:marLeft w:val="640"/>
          <w:marRight w:val="0"/>
          <w:marTop w:val="0"/>
          <w:marBottom w:val="0"/>
          <w:divBdr>
            <w:top w:val="none" w:sz="0" w:space="0" w:color="auto"/>
            <w:left w:val="none" w:sz="0" w:space="0" w:color="auto"/>
            <w:bottom w:val="none" w:sz="0" w:space="0" w:color="auto"/>
            <w:right w:val="none" w:sz="0" w:space="0" w:color="auto"/>
          </w:divBdr>
        </w:div>
        <w:div w:id="1496995087">
          <w:marLeft w:val="640"/>
          <w:marRight w:val="0"/>
          <w:marTop w:val="0"/>
          <w:marBottom w:val="0"/>
          <w:divBdr>
            <w:top w:val="none" w:sz="0" w:space="0" w:color="auto"/>
            <w:left w:val="none" w:sz="0" w:space="0" w:color="auto"/>
            <w:bottom w:val="none" w:sz="0" w:space="0" w:color="auto"/>
            <w:right w:val="none" w:sz="0" w:space="0" w:color="auto"/>
          </w:divBdr>
        </w:div>
        <w:div w:id="1071544988">
          <w:marLeft w:val="640"/>
          <w:marRight w:val="0"/>
          <w:marTop w:val="0"/>
          <w:marBottom w:val="0"/>
          <w:divBdr>
            <w:top w:val="none" w:sz="0" w:space="0" w:color="auto"/>
            <w:left w:val="none" w:sz="0" w:space="0" w:color="auto"/>
            <w:bottom w:val="none" w:sz="0" w:space="0" w:color="auto"/>
            <w:right w:val="none" w:sz="0" w:space="0" w:color="auto"/>
          </w:divBdr>
        </w:div>
        <w:div w:id="1583640549">
          <w:marLeft w:val="640"/>
          <w:marRight w:val="0"/>
          <w:marTop w:val="0"/>
          <w:marBottom w:val="0"/>
          <w:divBdr>
            <w:top w:val="none" w:sz="0" w:space="0" w:color="auto"/>
            <w:left w:val="none" w:sz="0" w:space="0" w:color="auto"/>
            <w:bottom w:val="none" w:sz="0" w:space="0" w:color="auto"/>
            <w:right w:val="none" w:sz="0" w:space="0" w:color="auto"/>
          </w:divBdr>
        </w:div>
        <w:div w:id="1233733528">
          <w:marLeft w:val="640"/>
          <w:marRight w:val="0"/>
          <w:marTop w:val="0"/>
          <w:marBottom w:val="0"/>
          <w:divBdr>
            <w:top w:val="none" w:sz="0" w:space="0" w:color="auto"/>
            <w:left w:val="none" w:sz="0" w:space="0" w:color="auto"/>
            <w:bottom w:val="none" w:sz="0" w:space="0" w:color="auto"/>
            <w:right w:val="none" w:sz="0" w:space="0" w:color="auto"/>
          </w:divBdr>
        </w:div>
        <w:div w:id="798500273">
          <w:marLeft w:val="640"/>
          <w:marRight w:val="0"/>
          <w:marTop w:val="0"/>
          <w:marBottom w:val="0"/>
          <w:divBdr>
            <w:top w:val="none" w:sz="0" w:space="0" w:color="auto"/>
            <w:left w:val="none" w:sz="0" w:space="0" w:color="auto"/>
            <w:bottom w:val="none" w:sz="0" w:space="0" w:color="auto"/>
            <w:right w:val="none" w:sz="0" w:space="0" w:color="auto"/>
          </w:divBdr>
        </w:div>
        <w:div w:id="367146889">
          <w:marLeft w:val="640"/>
          <w:marRight w:val="0"/>
          <w:marTop w:val="0"/>
          <w:marBottom w:val="0"/>
          <w:divBdr>
            <w:top w:val="none" w:sz="0" w:space="0" w:color="auto"/>
            <w:left w:val="none" w:sz="0" w:space="0" w:color="auto"/>
            <w:bottom w:val="none" w:sz="0" w:space="0" w:color="auto"/>
            <w:right w:val="none" w:sz="0" w:space="0" w:color="auto"/>
          </w:divBdr>
        </w:div>
        <w:div w:id="735931702">
          <w:marLeft w:val="640"/>
          <w:marRight w:val="0"/>
          <w:marTop w:val="0"/>
          <w:marBottom w:val="0"/>
          <w:divBdr>
            <w:top w:val="none" w:sz="0" w:space="0" w:color="auto"/>
            <w:left w:val="none" w:sz="0" w:space="0" w:color="auto"/>
            <w:bottom w:val="none" w:sz="0" w:space="0" w:color="auto"/>
            <w:right w:val="none" w:sz="0" w:space="0" w:color="auto"/>
          </w:divBdr>
        </w:div>
        <w:div w:id="1813524583">
          <w:marLeft w:val="640"/>
          <w:marRight w:val="0"/>
          <w:marTop w:val="0"/>
          <w:marBottom w:val="0"/>
          <w:divBdr>
            <w:top w:val="none" w:sz="0" w:space="0" w:color="auto"/>
            <w:left w:val="none" w:sz="0" w:space="0" w:color="auto"/>
            <w:bottom w:val="none" w:sz="0" w:space="0" w:color="auto"/>
            <w:right w:val="none" w:sz="0" w:space="0" w:color="auto"/>
          </w:divBdr>
        </w:div>
        <w:div w:id="2114394397">
          <w:marLeft w:val="640"/>
          <w:marRight w:val="0"/>
          <w:marTop w:val="0"/>
          <w:marBottom w:val="0"/>
          <w:divBdr>
            <w:top w:val="none" w:sz="0" w:space="0" w:color="auto"/>
            <w:left w:val="none" w:sz="0" w:space="0" w:color="auto"/>
            <w:bottom w:val="none" w:sz="0" w:space="0" w:color="auto"/>
            <w:right w:val="none" w:sz="0" w:space="0" w:color="auto"/>
          </w:divBdr>
        </w:div>
        <w:div w:id="2145467254">
          <w:marLeft w:val="640"/>
          <w:marRight w:val="0"/>
          <w:marTop w:val="0"/>
          <w:marBottom w:val="0"/>
          <w:divBdr>
            <w:top w:val="none" w:sz="0" w:space="0" w:color="auto"/>
            <w:left w:val="none" w:sz="0" w:space="0" w:color="auto"/>
            <w:bottom w:val="none" w:sz="0" w:space="0" w:color="auto"/>
            <w:right w:val="none" w:sz="0" w:space="0" w:color="auto"/>
          </w:divBdr>
        </w:div>
        <w:div w:id="775906089">
          <w:marLeft w:val="640"/>
          <w:marRight w:val="0"/>
          <w:marTop w:val="0"/>
          <w:marBottom w:val="0"/>
          <w:divBdr>
            <w:top w:val="none" w:sz="0" w:space="0" w:color="auto"/>
            <w:left w:val="none" w:sz="0" w:space="0" w:color="auto"/>
            <w:bottom w:val="none" w:sz="0" w:space="0" w:color="auto"/>
            <w:right w:val="none" w:sz="0" w:space="0" w:color="auto"/>
          </w:divBdr>
        </w:div>
        <w:div w:id="945848187">
          <w:marLeft w:val="640"/>
          <w:marRight w:val="0"/>
          <w:marTop w:val="0"/>
          <w:marBottom w:val="0"/>
          <w:divBdr>
            <w:top w:val="none" w:sz="0" w:space="0" w:color="auto"/>
            <w:left w:val="none" w:sz="0" w:space="0" w:color="auto"/>
            <w:bottom w:val="none" w:sz="0" w:space="0" w:color="auto"/>
            <w:right w:val="none" w:sz="0" w:space="0" w:color="auto"/>
          </w:divBdr>
        </w:div>
        <w:div w:id="930044334">
          <w:marLeft w:val="640"/>
          <w:marRight w:val="0"/>
          <w:marTop w:val="0"/>
          <w:marBottom w:val="0"/>
          <w:divBdr>
            <w:top w:val="none" w:sz="0" w:space="0" w:color="auto"/>
            <w:left w:val="none" w:sz="0" w:space="0" w:color="auto"/>
            <w:bottom w:val="none" w:sz="0" w:space="0" w:color="auto"/>
            <w:right w:val="none" w:sz="0" w:space="0" w:color="auto"/>
          </w:divBdr>
        </w:div>
        <w:div w:id="449587077">
          <w:marLeft w:val="640"/>
          <w:marRight w:val="0"/>
          <w:marTop w:val="0"/>
          <w:marBottom w:val="0"/>
          <w:divBdr>
            <w:top w:val="none" w:sz="0" w:space="0" w:color="auto"/>
            <w:left w:val="none" w:sz="0" w:space="0" w:color="auto"/>
            <w:bottom w:val="none" w:sz="0" w:space="0" w:color="auto"/>
            <w:right w:val="none" w:sz="0" w:space="0" w:color="auto"/>
          </w:divBdr>
        </w:div>
        <w:div w:id="1032995968">
          <w:marLeft w:val="640"/>
          <w:marRight w:val="0"/>
          <w:marTop w:val="0"/>
          <w:marBottom w:val="0"/>
          <w:divBdr>
            <w:top w:val="none" w:sz="0" w:space="0" w:color="auto"/>
            <w:left w:val="none" w:sz="0" w:space="0" w:color="auto"/>
            <w:bottom w:val="none" w:sz="0" w:space="0" w:color="auto"/>
            <w:right w:val="none" w:sz="0" w:space="0" w:color="auto"/>
          </w:divBdr>
        </w:div>
        <w:div w:id="1868060791">
          <w:marLeft w:val="640"/>
          <w:marRight w:val="0"/>
          <w:marTop w:val="0"/>
          <w:marBottom w:val="0"/>
          <w:divBdr>
            <w:top w:val="none" w:sz="0" w:space="0" w:color="auto"/>
            <w:left w:val="none" w:sz="0" w:space="0" w:color="auto"/>
            <w:bottom w:val="none" w:sz="0" w:space="0" w:color="auto"/>
            <w:right w:val="none" w:sz="0" w:space="0" w:color="auto"/>
          </w:divBdr>
        </w:div>
        <w:div w:id="1783836890">
          <w:marLeft w:val="640"/>
          <w:marRight w:val="0"/>
          <w:marTop w:val="0"/>
          <w:marBottom w:val="0"/>
          <w:divBdr>
            <w:top w:val="none" w:sz="0" w:space="0" w:color="auto"/>
            <w:left w:val="none" w:sz="0" w:space="0" w:color="auto"/>
            <w:bottom w:val="none" w:sz="0" w:space="0" w:color="auto"/>
            <w:right w:val="none" w:sz="0" w:space="0" w:color="auto"/>
          </w:divBdr>
        </w:div>
        <w:div w:id="629168523">
          <w:marLeft w:val="640"/>
          <w:marRight w:val="0"/>
          <w:marTop w:val="0"/>
          <w:marBottom w:val="0"/>
          <w:divBdr>
            <w:top w:val="none" w:sz="0" w:space="0" w:color="auto"/>
            <w:left w:val="none" w:sz="0" w:space="0" w:color="auto"/>
            <w:bottom w:val="none" w:sz="0" w:space="0" w:color="auto"/>
            <w:right w:val="none" w:sz="0" w:space="0" w:color="auto"/>
          </w:divBdr>
        </w:div>
        <w:div w:id="1510636450">
          <w:marLeft w:val="640"/>
          <w:marRight w:val="0"/>
          <w:marTop w:val="0"/>
          <w:marBottom w:val="0"/>
          <w:divBdr>
            <w:top w:val="none" w:sz="0" w:space="0" w:color="auto"/>
            <w:left w:val="none" w:sz="0" w:space="0" w:color="auto"/>
            <w:bottom w:val="none" w:sz="0" w:space="0" w:color="auto"/>
            <w:right w:val="none" w:sz="0" w:space="0" w:color="auto"/>
          </w:divBdr>
        </w:div>
      </w:divsChild>
    </w:div>
    <w:div w:id="840583866">
      <w:bodyDiv w:val="1"/>
      <w:marLeft w:val="0"/>
      <w:marRight w:val="0"/>
      <w:marTop w:val="0"/>
      <w:marBottom w:val="0"/>
      <w:divBdr>
        <w:top w:val="none" w:sz="0" w:space="0" w:color="auto"/>
        <w:left w:val="none" w:sz="0" w:space="0" w:color="auto"/>
        <w:bottom w:val="none" w:sz="0" w:space="0" w:color="auto"/>
        <w:right w:val="none" w:sz="0" w:space="0" w:color="auto"/>
      </w:divBdr>
      <w:divsChild>
        <w:div w:id="1584727438">
          <w:marLeft w:val="640"/>
          <w:marRight w:val="0"/>
          <w:marTop w:val="0"/>
          <w:marBottom w:val="0"/>
          <w:divBdr>
            <w:top w:val="none" w:sz="0" w:space="0" w:color="auto"/>
            <w:left w:val="none" w:sz="0" w:space="0" w:color="auto"/>
            <w:bottom w:val="none" w:sz="0" w:space="0" w:color="auto"/>
            <w:right w:val="none" w:sz="0" w:space="0" w:color="auto"/>
          </w:divBdr>
        </w:div>
        <w:div w:id="882331924">
          <w:marLeft w:val="640"/>
          <w:marRight w:val="0"/>
          <w:marTop w:val="0"/>
          <w:marBottom w:val="0"/>
          <w:divBdr>
            <w:top w:val="none" w:sz="0" w:space="0" w:color="auto"/>
            <w:left w:val="none" w:sz="0" w:space="0" w:color="auto"/>
            <w:bottom w:val="none" w:sz="0" w:space="0" w:color="auto"/>
            <w:right w:val="none" w:sz="0" w:space="0" w:color="auto"/>
          </w:divBdr>
        </w:div>
        <w:div w:id="47268664">
          <w:marLeft w:val="640"/>
          <w:marRight w:val="0"/>
          <w:marTop w:val="0"/>
          <w:marBottom w:val="0"/>
          <w:divBdr>
            <w:top w:val="none" w:sz="0" w:space="0" w:color="auto"/>
            <w:left w:val="none" w:sz="0" w:space="0" w:color="auto"/>
            <w:bottom w:val="none" w:sz="0" w:space="0" w:color="auto"/>
            <w:right w:val="none" w:sz="0" w:space="0" w:color="auto"/>
          </w:divBdr>
        </w:div>
        <w:div w:id="1490514864">
          <w:marLeft w:val="640"/>
          <w:marRight w:val="0"/>
          <w:marTop w:val="0"/>
          <w:marBottom w:val="0"/>
          <w:divBdr>
            <w:top w:val="none" w:sz="0" w:space="0" w:color="auto"/>
            <w:left w:val="none" w:sz="0" w:space="0" w:color="auto"/>
            <w:bottom w:val="none" w:sz="0" w:space="0" w:color="auto"/>
            <w:right w:val="none" w:sz="0" w:space="0" w:color="auto"/>
          </w:divBdr>
        </w:div>
        <w:div w:id="1448819500">
          <w:marLeft w:val="640"/>
          <w:marRight w:val="0"/>
          <w:marTop w:val="0"/>
          <w:marBottom w:val="0"/>
          <w:divBdr>
            <w:top w:val="none" w:sz="0" w:space="0" w:color="auto"/>
            <w:left w:val="none" w:sz="0" w:space="0" w:color="auto"/>
            <w:bottom w:val="none" w:sz="0" w:space="0" w:color="auto"/>
            <w:right w:val="none" w:sz="0" w:space="0" w:color="auto"/>
          </w:divBdr>
        </w:div>
        <w:div w:id="851799249">
          <w:marLeft w:val="640"/>
          <w:marRight w:val="0"/>
          <w:marTop w:val="0"/>
          <w:marBottom w:val="0"/>
          <w:divBdr>
            <w:top w:val="none" w:sz="0" w:space="0" w:color="auto"/>
            <w:left w:val="none" w:sz="0" w:space="0" w:color="auto"/>
            <w:bottom w:val="none" w:sz="0" w:space="0" w:color="auto"/>
            <w:right w:val="none" w:sz="0" w:space="0" w:color="auto"/>
          </w:divBdr>
        </w:div>
        <w:div w:id="710151915">
          <w:marLeft w:val="640"/>
          <w:marRight w:val="0"/>
          <w:marTop w:val="0"/>
          <w:marBottom w:val="0"/>
          <w:divBdr>
            <w:top w:val="none" w:sz="0" w:space="0" w:color="auto"/>
            <w:left w:val="none" w:sz="0" w:space="0" w:color="auto"/>
            <w:bottom w:val="none" w:sz="0" w:space="0" w:color="auto"/>
            <w:right w:val="none" w:sz="0" w:space="0" w:color="auto"/>
          </w:divBdr>
        </w:div>
        <w:div w:id="1792356879">
          <w:marLeft w:val="640"/>
          <w:marRight w:val="0"/>
          <w:marTop w:val="0"/>
          <w:marBottom w:val="0"/>
          <w:divBdr>
            <w:top w:val="none" w:sz="0" w:space="0" w:color="auto"/>
            <w:left w:val="none" w:sz="0" w:space="0" w:color="auto"/>
            <w:bottom w:val="none" w:sz="0" w:space="0" w:color="auto"/>
            <w:right w:val="none" w:sz="0" w:space="0" w:color="auto"/>
          </w:divBdr>
        </w:div>
        <w:div w:id="1853450638">
          <w:marLeft w:val="640"/>
          <w:marRight w:val="0"/>
          <w:marTop w:val="0"/>
          <w:marBottom w:val="0"/>
          <w:divBdr>
            <w:top w:val="none" w:sz="0" w:space="0" w:color="auto"/>
            <w:left w:val="none" w:sz="0" w:space="0" w:color="auto"/>
            <w:bottom w:val="none" w:sz="0" w:space="0" w:color="auto"/>
            <w:right w:val="none" w:sz="0" w:space="0" w:color="auto"/>
          </w:divBdr>
        </w:div>
        <w:div w:id="318844733">
          <w:marLeft w:val="640"/>
          <w:marRight w:val="0"/>
          <w:marTop w:val="0"/>
          <w:marBottom w:val="0"/>
          <w:divBdr>
            <w:top w:val="none" w:sz="0" w:space="0" w:color="auto"/>
            <w:left w:val="none" w:sz="0" w:space="0" w:color="auto"/>
            <w:bottom w:val="none" w:sz="0" w:space="0" w:color="auto"/>
            <w:right w:val="none" w:sz="0" w:space="0" w:color="auto"/>
          </w:divBdr>
        </w:div>
        <w:div w:id="1160081788">
          <w:marLeft w:val="640"/>
          <w:marRight w:val="0"/>
          <w:marTop w:val="0"/>
          <w:marBottom w:val="0"/>
          <w:divBdr>
            <w:top w:val="none" w:sz="0" w:space="0" w:color="auto"/>
            <w:left w:val="none" w:sz="0" w:space="0" w:color="auto"/>
            <w:bottom w:val="none" w:sz="0" w:space="0" w:color="auto"/>
            <w:right w:val="none" w:sz="0" w:space="0" w:color="auto"/>
          </w:divBdr>
        </w:div>
        <w:div w:id="1158889110">
          <w:marLeft w:val="640"/>
          <w:marRight w:val="0"/>
          <w:marTop w:val="0"/>
          <w:marBottom w:val="0"/>
          <w:divBdr>
            <w:top w:val="none" w:sz="0" w:space="0" w:color="auto"/>
            <w:left w:val="none" w:sz="0" w:space="0" w:color="auto"/>
            <w:bottom w:val="none" w:sz="0" w:space="0" w:color="auto"/>
            <w:right w:val="none" w:sz="0" w:space="0" w:color="auto"/>
          </w:divBdr>
        </w:div>
        <w:div w:id="486367100">
          <w:marLeft w:val="640"/>
          <w:marRight w:val="0"/>
          <w:marTop w:val="0"/>
          <w:marBottom w:val="0"/>
          <w:divBdr>
            <w:top w:val="none" w:sz="0" w:space="0" w:color="auto"/>
            <w:left w:val="none" w:sz="0" w:space="0" w:color="auto"/>
            <w:bottom w:val="none" w:sz="0" w:space="0" w:color="auto"/>
            <w:right w:val="none" w:sz="0" w:space="0" w:color="auto"/>
          </w:divBdr>
        </w:div>
        <w:div w:id="1196039564">
          <w:marLeft w:val="640"/>
          <w:marRight w:val="0"/>
          <w:marTop w:val="0"/>
          <w:marBottom w:val="0"/>
          <w:divBdr>
            <w:top w:val="none" w:sz="0" w:space="0" w:color="auto"/>
            <w:left w:val="none" w:sz="0" w:space="0" w:color="auto"/>
            <w:bottom w:val="none" w:sz="0" w:space="0" w:color="auto"/>
            <w:right w:val="none" w:sz="0" w:space="0" w:color="auto"/>
          </w:divBdr>
        </w:div>
        <w:div w:id="422535897">
          <w:marLeft w:val="640"/>
          <w:marRight w:val="0"/>
          <w:marTop w:val="0"/>
          <w:marBottom w:val="0"/>
          <w:divBdr>
            <w:top w:val="none" w:sz="0" w:space="0" w:color="auto"/>
            <w:left w:val="none" w:sz="0" w:space="0" w:color="auto"/>
            <w:bottom w:val="none" w:sz="0" w:space="0" w:color="auto"/>
            <w:right w:val="none" w:sz="0" w:space="0" w:color="auto"/>
          </w:divBdr>
        </w:div>
        <w:div w:id="1138299993">
          <w:marLeft w:val="640"/>
          <w:marRight w:val="0"/>
          <w:marTop w:val="0"/>
          <w:marBottom w:val="0"/>
          <w:divBdr>
            <w:top w:val="none" w:sz="0" w:space="0" w:color="auto"/>
            <w:left w:val="none" w:sz="0" w:space="0" w:color="auto"/>
            <w:bottom w:val="none" w:sz="0" w:space="0" w:color="auto"/>
            <w:right w:val="none" w:sz="0" w:space="0" w:color="auto"/>
          </w:divBdr>
        </w:div>
        <w:div w:id="990911724">
          <w:marLeft w:val="640"/>
          <w:marRight w:val="0"/>
          <w:marTop w:val="0"/>
          <w:marBottom w:val="0"/>
          <w:divBdr>
            <w:top w:val="none" w:sz="0" w:space="0" w:color="auto"/>
            <w:left w:val="none" w:sz="0" w:space="0" w:color="auto"/>
            <w:bottom w:val="none" w:sz="0" w:space="0" w:color="auto"/>
            <w:right w:val="none" w:sz="0" w:space="0" w:color="auto"/>
          </w:divBdr>
        </w:div>
        <w:div w:id="368381161">
          <w:marLeft w:val="640"/>
          <w:marRight w:val="0"/>
          <w:marTop w:val="0"/>
          <w:marBottom w:val="0"/>
          <w:divBdr>
            <w:top w:val="none" w:sz="0" w:space="0" w:color="auto"/>
            <w:left w:val="none" w:sz="0" w:space="0" w:color="auto"/>
            <w:bottom w:val="none" w:sz="0" w:space="0" w:color="auto"/>
            <w:right w:val="none" w:sz="0" w:space="0" w:color="auto"/>
          </w:divBdr>
        </w:div>
        <w:div w:id="1447773885">
          <w:marLeft w:val="640"/>
          <w:marRight w:val="0"/>
          <w:marTop w:val="0"/>
          <w:marBottom w:val="0"/>
          <w:divBdr>
            <w:top w:val="none" w:sz="0" w:space="0" w:color="auto"/>
            <w:left w:val="none" w:sz="0" w:space="0" w:color="auto"/>
            <w:bottom w:val="none" w:sz="0" w:space="0" w:color="auto"/>
            <w:right w:val="none" w:sz="0" w:space="0" w:color="auto"/>
          </w:divBdr>
        </w:div>
        <w:div w:id="1370494920">
          <w:marLeft w:val="640"/>
          <w:marRight w:val="0"/>
          <w:marTop w:val="0"/>
          <w:marBottom w:val="0"/>
          <w:divBdr>
            <w:top w:val="none" w:sz="0" w:space="0" w:color="auto"/>
            <w:left w:val="none" w:sz="0" w:space="0" w:color="auto"/>
            <w:bottom w:val="none" w:sz="0" w:space="0" w:color="auto"/>
            <w:right w:val="none" w:sz="0" w:space="0" w:color="auto"/>
          </w:divBdr>
        </w:div>
        <w:div w:id="1369260954">
          <w:marLeft w:val="640"/>
          <w:marRight w:val="0"/>
          <w:marTop w:val="0"/>
          <w:marBottom w:val="0"/>
          <w:divBdr>
            <w:top w:val="none" w:sz="0" w:space="0" w:color="auto"/>
            <w:left w:val="none" w:sz="0" w:space="0" w:color="auto"/>
            <w:bottom w:val="none" w:sz="0" w:space="0" w:color="auto"/>
            <w:right w:val="none" w:sz="0" w:space="0" w:color="auto"/>
          </w:divBdr>
        </w:div>
        <w:div w:id="157355251">
          <w:marLeft w:val="640"/>
          <w:marRight w:val="0"/>
          <w:marTop w:val="0"/>
          <w:marBottom w:val="0"/>
          <w:divBdr>
            <w:top w:val="none" w:sz="0" w:space="0" w:color="auto"/>
            <w:left w:val="none" w:sz="0" w:space="0" w:color="auto"/>
            <w:bottom w:val="none" w:sz="0" w:space="0" w:color="auto"/>
            <w:right w:val="none" w:sz="0" w:space="0" w:color="auto"/>
          </w:divBdr>
        </w:div>
        <w:div w:id="1421485980">
          <w:marLeft w:val="640"/>
          <w:marRight w:val="0"/>
          <w:marTop w:val="0"/>
          <w:marBottom w:val="0"/>
          <w:divBdr>
            <w:top w:val="none" w:sz="0" w:space="0" w:color="auto"/>
            <w:left w:val="none" w:sz="0" w:space="0" w:color="auto"/>
            <w:bottom w:val="none" w:sz="0" w:space="0" w:color="auto"/>
            <w:right w:val="none" w:sz="0" w:space="0" w:color="auto"/>
          </w:divBdr>
        </w:div>
        <w:div w:id="620459358">
          <w:marLeft w:val="640"/>
          <w:marRight w:val="0"/>
          <w:marTop w:val="0"/>
          <w:marBottom w:val="0"/>
          <w:divBdr>
            <w:top w:val="none" w:sz="0" w:space="0" w:color="auto"/>
            <w:left w:val="none" w:sz="0" w:space="0" w:color="auto"/>
            <w:bottom w:val="none" w:sz="0" w:space="0" w:color="auto"/>
            <w:right w:val="none" w:sz="0" w:space="0" w:color="auto"/>
          </w:divBdr>
        </w:div>
        <w:div w:id="1119644930">
          <w:marLeft w:val="640"/>
          <w:marRight w:val="0"/>
          <w:marTop w:val="0"/>
          <w:marBottom w:val="0"/>
          <w:divBdr>
            <w:top w:val="none" w:sz="0" w:space="0" w:color="auto"/>
            <w:left w:val="none" w:sz="0" w:space="0" w:color="auto"/>
            <w:bottom w:val="none" w:sz="0" w:space="0" w:color="auto"/>
            <w:right w:val="none" w:sz="0" w:space="0" w:color="auto"/>
          </w:divBdr>
        </w:div>
        <w:div w:id="100535492">
          <w:marLeft w:val="640"/>
          <w:marRight w:val="0"/>
          <w:marTop w:val="0"/>
          <w:marBottom w:val="0"/>
          <w:divBdr>
            <w:top w:val="none" w:sz="0" w:space="0" w:color="auto"/>
            <w:left w:val="none" w:sz="0" w:space="0" w:color="auto"/>
            <w:bottom w:val="none" w:sz="0" w:space="0" w:color="auto"/>
            <w:right w:val="none" w:sz="0" w:space="0" w:color="auto"/>
          </w:divBdr>
        </w:div>
        <w:div w:id="1315141391">
          <w:marLeft w:val="640"/>
          <w:marRight w:val="0"/>
          <w:marTop w:val="0"/>
          <w:marBottom w:val="0"/>
          <w:divBdr>
            <w:top w:val="none" w:sz="0" w:space="0" w:color="auto"/>
            <w:left w:val="none" w:sz="0" w:space="0" w:color="auto"/>
            <w:bottom w:val="none" w:sz="0" w:space="0" w:color="auto"/>
            <w:right w:val="none" w:sz="0" w:space="0" w:color="auto"/>
          </w:divBdr>
        </w:div>
        <w:div w:id="509298809">
          <w:marLeft w:val="640"/>
          <w:marRight w:val="0"/>
          <w:marTop w:val="0"/>
          <w:marBottom w:val="0"/>
          <w:divBdr>
            <w:top w:val="none" w:sz="0" w:space="0" w:color="auto"/>
            <w:left w:val="none" w:sz="0" w:space="0" w:color="auto"/>
            <w:bottom w:val="none" w:sz="0" w:space="0" w:color="auto"/>
            <w:right w:val="none" w:sz="0" w:space="0" w:color="auto"/>
          </w:divBdr>
        </w:div>
        <w:div w:id="2029453467">
          <w:marLeft w:val="640"/>
          <w:marRight w:val="0"/>
          <w:marTop w:val="0"/>
          <w:marBottom w:val="0"/>
          <w:divBdr>
            <w:top w:val="none" w:sz="0" w:space="0" w:color="auto"/>
            <w:left w:val="none" w:sz="0" w:space="0" w:color="auto"/>
            <w:bottom w:val="none" w:sz="0" w:space="0" w:color="auto"/>
            <w:right w:val="none" w:sz="0" w:space="0" w:color="auto"/>
          </w:divBdr>
        </w:div>
        <w:div w:id="985738079">
          <w:marLeft w:val="640"/>
          <w:marRight w:val="0"/>
          <w:marTop w:val="0"/>
          <w:marBottom w:val="0"/>
          <w:divBdr>
            <w:top w:val="none" w:sz="0" w:space="0" w:color="auto"/>
            <w:left w:val="none" w:sz="0" w:space="0" w:color="auto"/>
            <w:bottom w:val="none" w:sz="0" w:space="0" w:color="auto"/>
            <w:right w:val="none" w:sz="0" w:space="0" w:color="auto"/>
          </w:divBdr>
        </w:div>
        <w:div w:id="33313973">
          <w:marLeft w:val="640"/>
          <w:marRight w:val="0"/>
          <w:marTop w:val="0"/>
          <w:marBottom w:val="0"/>
          <w:divBdr>
            <w:top w:val="none" w:sz="0" w:space="0" w:color="auto"/>
            <w:left w:val="none" w:sz="0" w:space="0" w:color="auto"/>
            <w:bottom w:val="none" w:sz="0" w:space="0" w:color="auto"/>
            <w:right w:val="none" w:sz="0" w:space="0" w:color="auto"/>
          </w:divBdr>
        </w:div>
        <w:div w:id="1084455777">
          <w:marLeft w:val="640"/>
          <w:marRight w:val="0"/>
          <w:marTop w:val="0"/>
          <w:marBottom w:val="0"/>
          <w:divBdr>
            <w:top w:val="none" w:sz="0" w:space="0" w:color="auto"/>
            <w:left w:val="none" w:sz="0" w:space="0" w:color="auto"/>
            <w:bottom w:val="none" w:sz="0" w:space="0" w:color="auto"/>
            <w:right w:val="none" w:sz="0" w:space="0" w:color="auto"/>
          </w:divBdr>
        </w:div>
        <w:div w:id="1420709901">
          <w:marLeft w:val="640"/>
          <w:marRight w:val="0"/>
          <w:marTop w:val="0"/>
          <w:marBottom w:val="0"/>
          <w:divBdr>
            <w:top w:val="none" w:sz="0" w:space="0" w:color="auto"/>
            <w:left w:val="none" w:sz="0" w:space="0" w:color="auto"/>
            <w:bottom w:val="none" w:sz="0" w:space="0" w:color="auto"/>
            <w:right w:val="none" w:sz="0" w:space="0" w:color="auto"/>
          </w:divBdr>
        </w:div>
        <w:div w:id="382757484">
          <w:marLeft w:val="640"/>
          <w:marRight w:val="0"/>
          <w:marTop w:val="0"/>
          <w:marBottom w:val="0"/>
          <w:divBdr>
            <w:top w:val="none" w:sz="0" w:space="0" w:color="auto"/>
            <w:left w:val="none" w:sz="0" w:space="0" w:color="auto"/>
            <w:bottom w:val="none" w:sz="0" w:space="0" w:color="auto"/>
            <w:right w:val="none" w:sz="0" w:space="0" w:color="auto"/>
          </w:divBdr>
        </w:div>
        <w:div w:id="1769159376">
          <w:marLeft w:val="640"/>
          <w:marRight w:val="0"/>
          <w:marTop w:val="0"/>
          <w:marBottom w:val="0"/>
          <w:divBdr>
            <w:top w:val="none" w:sz="0" w:space="0" w:color="auto"/>
            <w:left w:val="none" w:sz="0" w:space="0" w:color="auto"/>
            <w:bottom w:val="none" w:sz="0" w:space="0" w:color="auto"/>
            <w:right w:val="none" w:sz="0" w:space="0" w:color="auto"/>
          </w:divBdr>
        </w:div>
        <w:div w:id="1726754287">
          <w:marLeft w:val="640"/>
          <w:marRight w:val="0"/>
          <w:marTop w:val="0"/>
          <w:marBottom w:val="0"/>
          <w:divBdr>
            <w:top w:val="none" w:sz="0" w:space="0" w:color="auto"/>
            <w:left w:val="none" w:sz="0" w:space="0" w:color="auto"/>
            <w:bottom w:val="none" w:sz="0" w:space="0" w:color="auto"/>
            <w:right w:val="none" w:sz="0" w:space="0" w:color="auto"/>
          </w:divBdr>
        </w:div>
        <w:div w:id="1255671903">
          <w:marLeft w:val="640"/>
          <w:marRight w:val="0"/>
          <w:marTop w:val="0"/>
          <w:marBottom w:val="0"/>
          <w:divBdr>
            <w:top w:val="none" w:sz="0" w:space="0" w:color="auto"/>
            <w:left w:val="none" w:sz="0" w:space="0" w:color="auto"/>
            <w:bottom w:val="none" w:sz="0" w:space="0" w:color="auto"/>
            <w:right w:val="none" w:sz="0" w:space="0" w:color="auto"/>
          </w:divBdr>
        </w:div>
      </w:divsChild>
    </w:div>
    <w:div w:id="845554735">
      <w:bodyDiv w:val="1"/>
      <w:marLeft w:val="0"/>
      <w:marRight w:val="0"/>
      <w:marTop w:val="0"/>
      <w:marBottom w:val="0"/>
      <w:divBdr>
        <w:top w:val="none" w:sz="0" w:space="0" w:color="auto"/>
        <w:left w:val="none" w:sz="0" w:space="0" w:color="auto"/>
        <w:bottom w:val="none" w:sz="0" w:space="0" w:color="auto"/>
        <w:right w:val="none" w:sz="0" w:space="0" w:color="auto"/>
      </w:divBdr>
      <w:divsChild>
        <w:div w:id="264466310">
          <w:marLeft w:val="640"/>
          <w:marRight w:val="0"/>
          <w:marTop w:val="0"/>
          <w:marBottom w:val="0"/>
          <w:divBdr>
            <w:top w:val="none" w:sz="0" w:space="0" w:color="auto"/>
            <w:left w:val="none" w:sz="0" w:space="0" w:color="auto"/>
            <w:bottom w:val="none" w:sz="0" w:space="0" w:color="auto"/>
            <w:right w:val="none" w:sz="0" w:space="0" w:color="auto"/>
          </w:divBdr>
        </w:div>
        <w:div w:id="445664264">
          <w:marLeft w:val="640"/>
          <w:marRight w:val="0"/>
          <w:marTop w:val="0"/>
          <w:marBottom w:val="0"/>
          <w:divBdr>
            <w:top w:val="none" w:sz="0" w:space="0" w:color="auto"/>
            <w:left w:val="none" w:sz="0" w:space="0" w:color="auto"/>
            <w:bottom w:val="none" w:sz="0" w:space="0" w:color="auto"/>
            <w:right w:val="none" w:sz="0" w:space="0" w:color="auto"/>
          </w:divBdr>
        </w:div>
        <w:div w:id="1710691006">
          <w:marLeft w:val="640"/>
          <w:marRight w:val="0"/>
          <w:marTop w:val="0"/>
          <w:marBottom w:val="0"/>
          <w:divBdr>
            <w:top w:val="none" w:sz="0" w:space="0" w:color="auto"/>
            <w:left w:val="none" w:sz="0" w:space="0" w:color="auto"/>
            <w:bottom w:val="none" w:sz="0" w:space="0" w:color="auto"/>
            <w:right w:val="none" w:sz="0" w:space="0" w:color="auto"/>
          </w:divBdr>
        </w:div>
        <w:div w:id="2132285876">
          <w:marLeft w:val="640"/>
          <w:marRight w:val="0"/>
          <w:marTop w:val="0"/>
          <w:marBottom w:val="0"/>
          <w:divBdr>
            <w:top w:val="none" w:sz="0" w:space="0" w:color="auto"/>
            <w:left w:val="none" w:sz="0" w:space="0" w:color="auto"/>
            <w:bottom w:val="none" w:sz="0" w:space="0" w:color="auto"/>
            <w:right w:val="none" w:sz="0" w:space="0" w:color="auto"/>
          </w:divBdr>
        </w:div>
        <w:div w:id="595746445">
          <w:marLeft w:val="640"/>
          <w:marRight w:val="0"/>
          <w:marTop w:val="0"/>
          <w:marBottom w:val="0"/>
          <w:divBdr>
            <w:top w:val="none" w:sz="0" w:space="0" w:color="auto"/>
            <w:left w:val="none" w:sz="0" w:space="0" w:color="auto"/>
            <w:bottom w:val="none" w:sz="0" w:space="0" w:color="auto"/>
            <w:right w:val="none" w:sz="0" w:space="0" w:color="auto"/>
          </w:divBdr>
        </w:div>
        <w:div w:id="2049336416">
          <w:marLeft w:val="640"/>
          <w:marRight w:val="0"/>
          <w:marTop w:val="0"/>
          <w:marBottom w:val="0"/>
          <w:divBdr>
            <w:top w:val="none" w:sz="0" w:space="0" w:color="auto"/>
            <w:left w:val="none" w:sz="0" w:space="0" w:color="auto"/>
            <w:bottom w:val="none" w:sz="0" w:space="0" w:color="auto"/>
            <w:right w:val="none" w:sz="0" w:space="0" w:color="auto"/>
          </w:divBdr>
        </w:div>
        <w:div w:id="1343363170">
          <w:marLeft w:val="640"/>
          <w:marRight w:val="0"/>
          <w:marTop w:val="0"/>
          <w:marBottom w:val="0"/>
          <w:divBdr>
            <w:top w:val="none" w:sz="0" w:space="0" w:color="auto"/>
            <w:left w:val="none" w:sz="0" w:space="0" w:color="auto"/>
            <w:bottom w:val="none" w:sz="0" w:space="0" w:color="auto"/>
            <w:right w:val="none" w:sz="0" w:space="0" w:color="auto"/>
          </w:divBdr>
        </w:div>
        <w:div w:id="1751460534">
          <w:marLeft w:val="640"/>
          <w:marRight w:val="0"/>
          <w:marTop w:val="0"/>
          <w:marBottom w:val="0"/>
          <w:divBdr>
            <w:top w:val="none" w:sz="0" w:space="0" w:color="auto"/>
            <w:left w:val="none" w:sz="0" w:space="0" w:color="auto"/>
            <w:bottom w:val="none" w:sz="0" w:space="0" w:color="auto"/>
            <w:right w:val="none" w:sz="0" w:space="0" w:color="auto"/>
          </w:divBdr>
        </w:div>
        <w:div w:id="165367953">
          <w:marLeft w:val="640"/>
          <w:marRight w:val="0"/>
          <w:marTop w:val="0"/>
          <w:marBottom w:val="0"/>
          <w:divBdr>
            <w:top w:val="none" w:sz="0" w:space="0" w:color="auto"/>
            <w:left w:val="none" w:sz="0" w:space="0" w:color="auto"/>
            <w:bottom w:val="none" w:sz="0" w:space="0" w:color="auto"/>
            <w:right w:val="none" w:sz="0" w:space="0" w:color="auto"/>
          </w:divBdr>
        </w:div>
        <w:div w:id="1494104784">
          <w:marLeft w:val="640"/>
          <w:marRight w:val="0"/>
          <w:marTop w:val="0"/>
          <w:marBottom w:val="0"/>
          <w:divBdr>
            <w:top w:val="none" w:sz="0" w:space="0" w:color="auto"/>
            <w:left w:val="none" w:sz="0" w:space="0" w:color="auto"/>
            <w:bottom w:val="none" w:sz="0" w:space="0" w:color="auto"/>
            <w:right w:val="none" w:sz="0" w:space="0" w:color="auto"/>
          </w:divBdr>
        </w:div>
        <w:div w:id="1651861071">
          <w:marLeft w:val="640"/>
          <w:marRight w:val="0"/>
          <w:marTop w:val="0"/>
          <w:marBottom w:val="0"/>
          <w:divBdr>
            <w:top w:val="none" w:sz="0" w:space="0" w:color="auto"/>
            <w:left w:val="none" w:sz="0" w:space="0" w:color="auto"/>
            <w:bottom w:val="none" w:sz="0" w:space="0" w:color="auto"/>
            <w:right w:val="none" w:sz="0" w:space="0" w:color="auto"/>
          </w:divBdr>
        </w:div>
        <w:div w:id="491994707">
          <w:marLeft w:val="640"/>
          <w:marRight w:val="0"/>
          <w:marTop w:val="0"/>
          <w:marBottom w:val="0"/>
          <w:divBdr>
            <w:top w:val="none" w:sz="0" w:space="0" w:color="auto"/>
            <w:left w:val="none" w:sz="0" w:space="0" w:color="auto"/>
            <w:bottom w:val="none" w:sz="0" w:space="0" w:color="auto"/>
            <w:right w:val="none" w:sz="0" w:space="0" w:color="auto"/>
          </w:divBdr>
        </w:div>
        <w:div w:id="582908223">
          <w:marLeft w:val="640"/>
          <w:marRight w:val="0"/>
          <w:marTop w:val="0"/>
          <w:marBottom w:val="0"/>
          <w:divBdr>
            <w:top w:val="none" w:sz="0" w:space="0" w:color="auto"/>
            <w:left w:val="none" w:sz="0" w:space="0" w:color="auto"/>
            <w:bottom w:val="none" w:sz="0" w:space="0" w:color="auto"/>
            <w:right w:val="none" w:sz="0" w:space="0" w:color="auto"/>
          </w:divBdr>
        </w:div>
        <w:div w:id="267541057">
          <w:marLeft w:val="640"/>
          <w:marRight w:val="0"/>
          <w:marTop w:val="0"/>
          <w:marBottom w:val="0"/>
          <w:divBdr>
            <w:top w:val="none" w:sz="0" w:space="0" w:color="auto"/>
            <w:left w:val="none" w:sz="0" w:space="0" w:color="auto"/>
            <w:bottom w:val="none" w:sz="0" w:space="0" w:color="auto"/>
            <w:right w:val="none" w:sz="0" w:space="0" w:color="auto"/>
          </w:divBdr>
        </w:div>
        <w:div w:id="2143694508">
          <w:marLeft w:val="640"/>
          <w:marRight w:val="0"/>
          <w:marTop w:val="0"/>
          <w:marBottom w:val="0"/>
          <w:divBdr>
            <w:top w:val="none" w:sz="0" w:space="0" w:color="auto"/>
            <w:left w:val="none" w:sz="0" w:space="0" w:color="auto"/>
            <w:bottom w:val="none" w:sz="0" w:space="0" w:color="auto"/>
            <w:right w:val="none" w:sz="0" w:space="0" w:color="auto"/>
          </w:divBdr>
        </w:div>
        <w:div w:id="55251373">
          <w:marLeft w:val="640"/>
          <w:marRight w:val="0"/>
          <w:marTop w:val="0"/>
          <w:marBottom w:val="0"/>
          <w:divBdr>
            <w:top w:val="none" w:sz="0" w:space="0" w:color="auto"/>
            <w:left w:val="none" w:sz="0" w:space="0" w:color="auto"/>
            <w:bottom w:val="none" w:sz="0" w:space="0" w:color="auto"/>
            <w:right w:val="none" w:sz="0" w:space="0" w:color="auto"/>
          </w:divBdr>
        </w:div>
        <w:div w:id="677582929">
          <w:marLeft w:val="640"/>
          <w:marRight w:val="0"/>
          <w:marTop w:val="0"/>
          <w:marBottom w:val="0"/>
          <w:divBdr>
            <w:top w:val="none" w:sz="0" w:space="0" w:color="auto"/>
            <w:left w:val="none" w:sz="0" w:space="0" w:color="auto"/>
            <w:bottom w:val="none" w:sz="0" w:space="0" w:color="auto"/>
            <w:right w:val="none" w:sz="0" w:space="0" w:color="auto"/>
          </w:divBdr>
        </w:div>
        <w:div w:id="1928080026">
          <w:marLeft w:val="640"/>
          <w:marRight w:val="0"/>
          <w:marTop w:val="0"/>
          <w:marBottom w:val="0"/>
          <w:divBdr>
            <w:top w:val="none" w:sz="0" w:space="0" w:color="auto"/>
            <w:left w:val="none" w:sz="0" w:space="0" w:color="auto"/>
            <w:bottom w:val="none" w:sz="0" w:space="0" w:color="auto"/>
            <w:right w:val="none" w:sz="0" w:space="0" w:color="auto"/>
          </w:divBdr>
        </w:div>
        <w:div w:id="2000302995">
          <w:marLeft w:val="640"/>
          <w:marRight w:val="0"/>
          <w:marTop w:val="0"/>
          <w:marBottom w:val="0"/>
          <w:divBdr>
            <w:top w:val="none" w:sz="0" w:space="0" w:color="auto"/>
            <w:left w:val="none" w:sz="0" w:space="0" w:color="auto"/>
            <w:bottom w:val="none" w:sz="0" w:space="0" w:color="auto"/>
            <w:right w:val="none" w:sz="0" w:space="0" w:color="auto"/>
          </w:divBdr>
        </w:div>
        <w:div w:id="953092683">
          <w:marLeft w:val="640"/>
          <w:marRight w:val="0"/>
          <w:marTop w:val="0"/>
          <w:marBottom w:val="0"/>
          <w:divBdr>
            <w:top w:val="none" w:sz="0" w:space="0" w:color="auto"/>
            <w:left w:val="none" w:sz="0" w:space="0" w:color="auto"/>
            <w:bottom w:val="none" w:sz="0" w:space="0" w:color="auto"/>
            <w:right w:val="none" w:sz="0" w:space="0" w:color="auto"/>
          </w:divBdr>
        </w:div>
        <w:div w:id="1674336514">
          <w:marLeft w:val="640"/>
          <w:marRight w:val="0"/>
          <w:marTop w:val="0"/>
          <w:marBottom w:val="0"/>
          <w:divBdr>
            <w:top w:val="none" w:sz="0" w:space="0" w:color="auto"/>
            <w:left w:val="none" w:sz="0" w:space="0" w:color="auto"/>
            <w:bottom w:val="none" w:sz="0" w:space="0" w:color="auto"/>
            <w:right w:val="none" w:sz="0" w:space="0" w:color="auto"/>
          </w:divBdr>
        </w:div>
        <w:div w:id="1160077947">
          <w:marLeft w:val="640"/>
          <w:marRight w:val="0"/>
          <w:marTop w:val="0"/>
          <w:marBottom w:val="0"/>
          <w:divBdr>
            <w:top w:val="none" w:sz="0" w:space="0" w:color="auto"/>
            <w:left w:val="none" w:sz="0" w:space="0" w:color="auto"/>
            <w:bottom w:val="none" w:sz="0" w:space="0" w:color="auto"/>
            <w:right w:val="none" w:sz="0" w:space="0" w:color="auto"/>
          </w:divBdr>
        </w:div>
        <w:div w:id="983580499">
          <w:marLeft w:val="640"/>
          <w:marRight w:val="0"/>
          <w:marTop w:val="0"/>
          <w:marBottom w:val="0"/>
          <w:divBdr>
            <w:top w:val="none" w:sz="0" w:space="0" w:color="auto"/>
            <w:left w:val="none" w:sz="0" w:space="0" w:color="auto"/>
            <w:bottom w:val="none" w:sz="0" w:space="0" w:color="auto"/>
            <w:right w:val="none" w:sz="0" w:space="0" w:color="auto"/>
          </w:divBdr>
        </w:div>
        <w:div w:id="1812744466">
          <w:marLeft w:val="640"/>
          <w:marRight w:val="0"/>
          <w:marTop w:val="0"/>
          <w:marBottom w:val="0"/>
          <w:divBdr>
            <w:top w:val="none" w:sz="0" w:space="0" w:color="auto"/>
            <w:left w:val="none" w:sz="0" w:space="0" w:color="auto"/>
            <w:bottom w:val="none" w:sz="0" w:space="0" w:color="auto"/>
            <w:right w:val="none" w:sz="0" w:space="0" w:color="auto"/>
          </w:divBdr>
        </w:div>
        <w:div w:id="1493641180">
          <w:marLeft w:val="640"/>
          <w:marRight w:val="0"/>
          <w:marTop w:val="0"/>
          <w:marBottom w:val="0"/>
          <w:divBdr>
            <w:top w:val="none" w:sz="0" w:space="0" w:color="auto"/>
            <w:left w:val="none" w:sz="0" w:space="0" w:color="auto"/>
            <w:bottom w:val="none" w:sz="0" w:space="0" w:color="auto"/>
            <w:right w:val="none" w:sz="0" w:space="0" w:color="auto"/>
          </w:divBdr>
        </w:div>
        <w:div w:id="1185167460">
          <w:marLeft w:val="640"/>
          <w:marRight w:val="0"/>
          <w:marTop w:val="0"/>
          <w:marBottom w:val="0"/>
          <w:divBdr>
            <w:top w:val="none" w:sz="0" w:space="0" w:color="auto"/>
            <w:left w:val="none" w:sz="0" w:space="0" w:color="auto"/>
            <w:bottom w:val="none" w:sz="0" w:space="0" w:color="auto"/>
            <w:right w:val="none" w:sz="0" w:space="0" w:color="auto"/>
          </w:divBdr>
        </w:div>
        <w:div w:id="1952392785">
          <w:marLeft w:val="640"/>
          <w:marRight w:val="0"/>
          <w:marTop w:val="0"/>
          <w:marBottom w:val="0"/>
          <w:divBdr>
            <w:top w:val="none" w:sz="0" w:space="0" w:color="auto"/>
            <w:left w:val="none" w:sz="0" w:space="0" w:color="auto"/>
            <w:bottom w:val="none" w:sz="0" w:space="0" w:color="auto"/>
            <w:right w:val="none" w:sz="0" w:space="0" w:color="auto"/>
          </w:divBdr>
        </w:div>
        <w:div w:id="1949585264">
          <w:marLeft w:val="640"/>
          <w:marRight w:val="0"/>
          <w:marTop w:val="0"/>
          <w:marBottom w:val="0"/>
          <w:divBdr>
            <w:top w:val="none" w:sz="0" w:space="0" w:color="auto"/>
            <w:left w:val="none" w:sz="0" w:space="0" w:color="auto"/>
            <w:bottom w:val="none" w:sz="0" w:space="0" w:color="auto"/>
            <w:right w:val="none" w:sz="0" w:space="0" w:color="auto"/>
          </w:divBdr>
        </w:div>
        <w:div w:id="266349929">
          <w:marLeft w:val="640"/>
          <w:marRight w:val="0"/>
          <w:marTop w:val="0"/>
          <w:marBottom w:val="0"/>
          <w:divBdr>
            <w:top w:val="none" w:sz="0" w:space="0" w:color="auto"/>
            <w:left w:val="none" w:sz="0" w:space="0" w:color="auto"/>
            <w:bottom w:val="none" w:sz="0" w:space="0" w:color="auto"/>
            <w:right w:val="none" w:sz="0" w:space="0" w:color="auto"/>
          </w:divBdr>
        </w:div>
      </w:divsChild>
    </w:div>
    <w:div w:id="858858217">
      <w:bodyDiv w:val="1"/>
      <w:marLeft w:val="0"/>
      <w:marRight w:val="0"/>
      <w:marTop w:val="0"/>
      <w:marBottom w:val="0"/>
      <w:divBdr>
        <w:top w:val="none" w:sz="0" w:space="0" w:color="auto"/>
        <w:left w:val="none" w:sz="0" w:space="0" w:color="auto"/>
        <w:bottom w:val="none" w:sz="0" w:space="0" w:color="auto"/>
        <w:right w:val="none" w:sz="0" w:space="0" w:color="auto"/>
      </w:divBdr>
      <w:divsChild>
        <w:div w:id="1537280076">
          <w:marLeft w:val="640"/>
          <w:marRight w:val="0"/>
          <w:marTop w:val="0"/>
          <w:marBottom w:val="0"/>
          <w:divBdr>
            <w:top w:val="none" w:sz="0" w:space="0" w:color="auto"/>
            <w:left w:val="none" w:sz="0" w:space="0" w:color="auto"/>
            <w:bottom w:val="none" w:sz="0" w:space="0" w:color="auto"/>
            <w:right w:val="none" w:sz="0" w:space="0" w:color="auto"/>
          </w:divBdr>
        </w:div>
        <w:div w:id="1568031854">
          <w:marLeft w:val="640"/>
          <w:marRight w:val="0"/>
          <w:marTop w:val="0"/>
          <w:marBottom w:val="0"/>
          <w:divBdr>
            <w:top w:val="none" w:sz="0" w:space="0" w:color="auto"/>
            <w:left w:val="none" w:sz="0" w:space="0" w:color="auto"/>
            <w:bottom w:val="none" w:sz="0" w:space="0" w:color="auto"/>
            <w:right w:val="none" w:sz="0" w:space="0" w:color="auto"/>
          </w:divBdr>
        </w:div>
        <w:div w:id="1245140038">
          <w:marLeft w:val="640"/>
          <w:marRight w:val="0"/>
          <w:marTop w:val="0"/>
          <w:marBottom w:val="0"/>
          <w:divBdr>
            <w:top w:val="none" w:sz="0" w:space="0" w:color="auto"/>
            <w:left w:val="none" w:sz="0" w:space="0" w:color="auto"/>
            <w:bottom w:val="none" w:sz="0" w:space="0" w:color="auto"/>
            <w:right w:val="none" w:sz="0" w:space="0" w:color="auto"/>
          </w:divBdr>
        </w:div>
        <w:div w:id="609895372">
          <w:marLeft w:val="640"/>
          <w:marRight w:val="0"/>
          <w:marTop w:val="0"/>
          <w:marBottom w:val="0"/>
          <w:divBdr>
            <w:top w:val="none" w:sz="0" w:space="0" w:color="auto"/>
            <w:left w:val="none" w:sz="0" w:space="0" w:color="auto"/>
            <w:bottom w:val="none" w:sz="0" w:space="0" w:color="auto"/>
            <w:right w:val="none" w:sz="0" w:space="0" w:color="auto"/>
          </w:divBdr>
        </w:div>
        <w:div w:id="86073982">
          <w:marLeft w:val="640"/>
          <w:marRight w:val="0"/>
          <w:marTop w:val="0"/>
          <w:marBottom w:val="0"/>
          <w:divBdr>
            <w:top w:val="none" w:sz="0" w:space="0" w:color="auto"/>
            <w:left w:val="none" w:sz="0" w:space="0" w:color="auto"/>
            <w:bottom w:val="none" w:sz="0" w:space="0" w:color="auto"/>
            <w:right w:val="none" w:sz="0" w:space="0" w:color="auto"/>
          </w:divBdr>
        </w:div>
        <w:div w:id="698697888">
          <w:marLeft w:val="640"/>
          <w:marRight w:val="0"/>
          <w:marTop w:val="0"/>
          <w:marBottom w:val="0"/>
          <w:divBdr>
            <w:top w:val="none" w:sz="0" w:space="0" w:color="auto"/>
            <w:left w:val="none" w:sz="0" w:space="0" w:color="auto"/>
            <w:bottom w:val="none" w:sz="0" w:space="0" w:color="auto"/>
            <w:right w:val="none" w:sz="0" w:space="0" w:color="auto"/>
          </w:divBdr>
        </w:div>
        <w:div w:id="1016079386">
          <w:marLeft w:val="640"/>
          <w:marRight w:val="0"/>
          <w:marTop w:val="0"/>
          <w:marBottom w:val="0"/>
          <w:divBdr>
            <w:top w:val="none" w:sz="0" w:space="0" w:color="auto"/>
            <w:left w:val="none" w:sz="0" w:space="0" w:color="auto"/>
            <w:bottom w:val="none" w:sz="0" w:space="0" w:color="auto"/>
            <w:right w:val="none" w:sz="0" w:space="0" w:color="auto"/>
          </w:divBdr>
        </w:div>
        <w:div w:id="2096389811">
          <w:marLeft w:val="640"/>
          <w:marRight w:val="0"/>
          <w:marTop w:val="0"/>
          <w:marBottom w:val="0"/>
          <w:divBdr>
            <w:top w:val="none" w:sz="0" w:space="0" w:color="auto"/>
            <w:left w:val="none" w:sz="0" w:space="0" w:color="auto"/>
            <w:bottom w:val="none" w:sz="0" w:space="0" w:color="auto"/>
            <w:right w:val="none" w:sz="0" w:space="0" w:color="auto"/>
          </w:divBdr>
        </w:div>
        <w:div w:id="212427692">
          <w:marLeft w:val="640"/>
          <w:marRight w:val="0"/>
          <w:marTop w:val="0"/>
          <w:marBottom w:val="0"/>
          <w:divBdr>
            <w:top w:val="none" w:sz="0" w:space="0" w:color="auto"/>
            <w:left w:val="none" w:sz="0" w:space="0" w:color="auto"/>
            <w:bottom w:val="none" w:sz="0" w:space="0" w:color="auto"/>
            <w:right w:val="none" w:sz="0" w:space="0" w:color="auto"/>
          </w:divBdr>
        </w:div>
        <w:div w:id="1577325712">
          <w:marLeft w:val="640"/>
          <w:marRight w:val="0"/>
          <w:marTop w:val="0"/>
          <w:marBottom w:val="0"/>
          <w:divBdr>
            <w:top w:val="none" w:sz="0" w:space="0" w:color="auto"/>
            <w:left w:val="none" w:sz="0" w:space="0" w:color="auto"/>
            <w:bottom w:val="none" w:sz="0" w:space="0" w:color="auto"/>
            <w:right w:val="none" w:sz="0" w:space="0" w:color="auto"/>
          </w:divBdr>
        </w:div>
        <w:div w:id="1407337484">
          <w:marLeft w:val="640"/>
          <w:marRight w:val="0"/>
          <w:marTop w:val="0"/>
          <w:marBottom w:val="0"/>
          <w:divBdr>
            <w:top w:val="none" w:sz="0" w:space="0" w:color="auto"/>
            <w:left w:val="none" w:sz="0" w:space="0" w:color="auto"/>
            <w:bottom w:val="none" w:sz="0" w:space="0" w:color="auto"/>
            <w:right w:val="none" w:sz="0" w:space="0" w:color="auto"/>
          </w:divBdr>
        </w:div>
        <w:div w:id="649140221">
          <w:marLeft w:val="640"/>
          <w:marRight w:val="0"/>
          <w:marTop w:val="0"/>
          <w:marBottom w:val="0"/>
          <w:divBdr>
            <w:top w:val="none" w:sz="0" w:space="0" w:color="auto"/>
            <w:left w:val="none" w:sz="0" w:space="0" w:color="auto"/>
            <w:bottom w:val="none" w:sz="0" w:space="0" w:color="auto"/>
            <w:right w:val="none" w:sz="0" w:space="0" w:color="auto"/>
          </w:divBdr>
        </w:div>
        <w:div w:id="1198158165">
          <w:marLeft w:val="640"/>
          <w:marRight w:val="0"/>
          <w:marTop w:val="0"/>
          <w:marBottom w:val="0"/>
          <w:divBdr>
            <w:top w:val="none" w:sz="0" w:space="0" w:color="auto"/>
            <w:left w:val="none" w:sz="0" w:space="0" w:color="auto"/>
            <w:bottom w:val="none" w:sz="0" w:space="0" w:color="auto"/>
            <w:right w:val="none" w:sz="0" w:space="0" w:color="auto"/>
          </w:divBdr>
        </w:div>
        <w:div w:id="1650134623">
          <w:marLeft w:val="640"/>
          <w:marRight w:val="0"/>
          <w:marTop w:val="0"/>
          <w:marBottom w:val="0"/>
          <w:divBdr>
            <w:top w:val="none" w:sz="0" w:space="0" w:color="auto"/>
            <w:left w:val="none" w:sz="0" w:space="0" w:color="auto"/>
            <w:bottom w:val="none" w:sz="0" w:space="0" w:color="auto"/>
            <w:right w:val="none" w:sz="0" w:space="0" w:color="auto"/>
          </w:divBdr>
        </w:div>
        <w:div w:id="1421637777">
          <w:marLeft w:val="640"/>
          <w:marRight w:val="0"/>
          <w:marTop w:val="0"/>
          <w:marBottom w:val="0"/>
          <w:divBdr>
            <w:top w:val="none" w:sz="0" w:space="0" w:color="auto"/>
            <w:left w:val="none" w:sz="0" w:space="0" w:color="auto"/>
            <w:bottom w:val="none" w:sz="0" w:space="0" w:color="auto"/>
            <w:right w:val="none" w:sz="0" w:space="0" w:color="auto"/>
          </w:divBdr>
        </w:div>
        <w:div w:id="259459229">
          <w:marLeft w:val="640"/>
          <w:marRight w:val="0"/>
          <w:marTop w:val="0"/>
          <w:marBottom w:val="0"/>
          <w:divBdr>
            <w:top w:val="none" w:sz="0" w:space="0" w:color="auto"/>
            <w:left w:val="none" w:sz="0" w:space="0" w:color="auto"/>
            <w:bottom w:val="none" w:sz="0" w:space="0" w:color="auto"/>
            <w:right w:val="none" w:sz="0" w:space="0" w:color="auto"/>
          </w:divBdr>
        </w:div>
        <w:div w:id="1761485780">
          <w:marLeft w:val="640"/>
          <w:marRight w:val="0"/>
          <w:marTop w:val="0"/>
          <w:marBottom w:val="0"/>
          <w:divBdr>
            <w:top w:val="none" w:sz="0" w:space="0" w:color="auto"/>
            <w:left w:val="none" w:sz="0" w:space="0" w:color="auto"/>
            <w:bottom w:val="none" w:sz="0" w:space="0" w:color="auto"/>
            <w:right w:val="none" w:sz="0" w:space="0" w:color="auto"/>
          </w:divBdr>
        </w:div>
        <w:div w:id="507912005">
          <w:marLeft w:val="640"/>
          <w:marRight w:val="0"/>
          <w:marTop w:val="0"/>
          <w:marBottom w:val="0"/>
          <w:divBdr>
            <w:top w:val="none" w:sz="0" w:space="0" w:color="auto"/>
            <w:left w:val="none" w:sz="0" w:space="0" w:color="auto"/>
            <w:bottom w:val="none" w:sz="0" w:space="0" w:color="auto"/>
            <w:right w:val="none" w:sz="0" w:space="0" w:color="auto"/>
          </w:divBdr>
        </w:div>
        <w:div w:id="602416386">
          <w:marLeft w:val="640"/>
          <w:marRight w:val="0"/>
          <w:marTop w:val="0"/>
          <w:marBottom w:val="0"/>
          <w:divBdr>
            <w:top w:val="none" w:sz="0" w:space="0" w:color="auto"/>
            <w:left w:val="none" w:sz="0" w:space="0" w:color="auto"/>
            <w:bottom w:val="none" w:sz="0" w:space="0" w:color="auto"/>
            <w:right w:val="none" w:sz="0" w:space="0" w:color="auto"/>
          </w:divBdr>
        </w:div>
        <w:div w:id="1047295497">
          <w:marLeft w:val="640"/>
          <w:marRight w:val="0"/>
          <w:marTop w:val="0"/>
          <w:marBottom w:val="0"/>
          <w:divBdr>
            <w:top w:val="none" w:sz="0" w:space="0" w:color="auto"/>
            <w:left w:val="none" w:sz="0" w:space="0" w:color="auto"/>
            <w:bottom w:val="none" w:sz="0" w:space="0" w:color="auto"/>
            <w:right w:val="none" w:sz="0" w:space="0" w:color="auto"/>
          </w:divBdr>
        </w:div>
        <w:div w:id="1754233586">
          <w:marLeft w:val="640"/>
          <w:marRight w:val="0"/>
          <w:marTop w:val="0"/>
          <w:marBottom w:val="0"/>
          <w:divBdr>
            <w:top w:val="none" w:sz="0" w:space="0" w:color="auto"/>
            <w:left w:val="none" w:sz="0" w:space="0" w:color="auto"/>
            <w:bottom w:val="none" w:sz="0" w:space="0" w:color="auto"/>
            <w:right w:val="none" w:sz="0" w:space="0" w:color="auto"/>
          </w:divBdr>
        </w:div>
        <w:div w:id="1310482230">
          <w:marLeft w:val="640"/>
          <w:marRight w:val="0"/>
          <w:marTop w:val="0"/>
          <w:marBottom w:val="0"/>
          <w:divBdr>
            <w:top w:val="none" w:sz="0" w:space="0" w:color="auto"/>
            <w:left w:val="none" w:sz="0" w:space="0" w:color="auto"/>
            <w:bottom w:val="none" w:sz="0" w:space="0" w:color="auto"/>
            <w:right w:val="none" w:sz="0" w:space="0" w:color="auto"/>
          </w:divBdr>
        </w:div>
        <w:div w:id="828599262">
          <w:marLeft w:val="640"/>
          <w:marRight w:val="0"/>
          <w:marTop w:val="0"/>
          <w:marBottom w:val="0"/>
          <w:divBdr>
            <w:top w:val="none" w:sz="0" w:space="0" w:color="auto"/>
            <w:left w:val="none" w:sz="0" w:space="0" w:color="auto"/>
            <w:bottom w:val="none" w:sz="0" w:space="0" w:color="auto"/>
            <w:right w:val="none" w:sz="0" w:space="0" w:color="auto"/>
          </w:divBdr>
        </w:div>
        <w:div w:id="1287278620">
          <w:marLeft w:val="640"/>
          <w:marRight w:val="0"/>
          <w:marTop w:val="0"/>
          <w:marBottom w:val="0"/>
          <w:divBdr>
            <w:top w:val="none" w:sz="0" w:space="0" w:color="auto"/>
            <w:left w:val="none" w:sz="0" w:space="0" w:color="auto"/>
            <w:bottom w:val="none" w:sz="0" w:space="0" w:color="auto"/>
            <w:right w:val="none" w:sz="0" w:space="0" w:color="auto"/>
          </w:divBdr>
        </w:div>
        <w:div w:id="1468861640">
          <w:marLeft w:val="640"/>
          <w:marRight w:val="0"/>
          <w:marTop w:val="0"/>
          <w:marBottom w:val="0"/>
          <w:divBdr>
            <w:top w:val="none" w:sz="0" w:space="0" w:color="auto"/>
            <w:left w:val="none" w:sz="0" w:space="0" w:color="auto"/>
            <w:bottom w:val="none" w:sz="0" w:space="0" w:color="auto"/>
            <w:right w:val="none" w:sz="0" w:space="0" w:color="auto"/>
          </w:divBdr>
        </w:div>
        <w:div w:id="1858427043">
          <w:marLeft w:val="640"/>
          <w:marRight w:val="0"/>
          <w:marTop w:val="0"/>
          <w:marBottom w:val="0"/>
          <w:divBdr>
            <w:top w:val="none" w:sz="0" w:space="0" w:color="auto"/>
            <w:left w:val="none" w:sz="0" w:space="0" w:color="auto"/>
            <w:bottom w:val="none" w:sz="0" w:space="0" w:color="auto"/>
            <w:right w:val="none" w:sz="0" w:space="0" w:color="auto"/>
          </w:divBdr>
        </w:div>
        <w:div w:id="169491053">
          <w:marLeft w:val="640"/>
          <w:marRight w:val="0"/>
          <w:marTop w:val="0"/>
          <w:marBottom w:val="0"/>
          <w:divBdr>
            <w:top w:val="none" w:sz="0" w:space="0" w:color="auto"/>
            <w:left w:val="none" w:sz="0" w:space="0" w:color="auto"/>
            <w:bottom w:val="none" w:sz="0" w:space="0" w:color="auto"/>
            <w:right w:val="none" w:sz="0" w:space="0" w:color="auto"/>
          </w:divBdr>
        </w:div>
        <w:div w:id="1857234132">
          <w:marLeft w:val="640"/>
          <w:marRight w:val="0"/>
          <w:marTop w:val="0"/>
          <w:marBottom w:val="0"/>
          <w:divBdr>
            <w:top w:val="none" w:sz="0" w:space="0" w:color="auto"/>
            <w:left w:val="none" w:sz="0" w:space="0" w:color="auto"/>
            <w:bottom w:val="none" w:sz="0" w:space="0" w:color="auto"/>
            <w:right w:val="none" w:sz="0" w:space="0" w:color="auto"/>
          </w:divBdr>
        </w:div>
        <w:div w:id="2016572048">
          <w:marLeft w:val="640"/>
          <w:marRight w:val="0"/>
          <w:marTop w:val="0"/>
          <w:marBottom w:val="0"/>
          <w:divBdr>
            <w:top w:val="none" w:sz="0" w:space="0" w:color="auto"/>
            <w:left w:val="none" w:sz="0" w:space="0" w:color="auto"/>
            <w:bottom w:val="none" w:sz="0" w:space="0" w:color="auto"/>
            <w:right w:val="none" w:sz="0" w:space="0" w:color="auto"/>
          </w:divBdr>
        </w:div>
        <w:div w:id="937566666">
          <w:marLeft w:val="640"/>
          <w:marRight w:val="0"/>
          <w:marTop w:val="0"/>
          <w:marBottom w:val="0"/>
          <w:divBdr>
            <w:top w:val="none" w:sz="0" w:space="0" w:color="auto"/>
            <w:left w:val="none" w:sz="0" w:space="0" w:color="auto"/>
            <w:bottom w:val="none" w:sz="0" w:space="0" w:color="auto"/>
            <w:right w:val="none" w:sz="0" w:space="0" w:color="auto"/>
          </w:divBdr>
        </w:div>
        <w:div w:id="1154688012">
          <w:marLeft w:val="640"/>
          <w:marRight w:val="0"/>
          <w:marTop w:val="0"/>
          <w:marBottom w:val="0"/>
          <w:divBdr>
            <w:top w:val="none" w:sz="0" w:space="0" w:color="auto"/>
            <w:left w:val="none" w:sz="0" w:space="0" w:color="auto"/>
            <w:bottom w:val="none" w:sz="0" w:space="0" w:color="auto"/>
            <w:right w:val="none" w:sz="0" w:space="0" w:color="auto"/>
          </w:divBdr>
        </w:div>
        <w:div w:id="2111199044">
          <w:marLeft w:val="640"/>
          <w:marRight w:val="0"/>
          <w:marTop w:val="0"/>
          <w:marBottom w:val="0"/>
          <w:divBdr>
            <w:top w:val="none" w:sz="0" w:space="0" w:color="auto"/>
            <w:left w:val="none" w:sz="0" w:space="0" w:color="auto"/>
            <w:bottom w:val="none" w:sz="0" w:space="0" w:color="auto"/>
            <w:right w:val="none" w:sz="0" w:space="0" w:color="auto"/>
          </w:divBdr>
        </w:div>
        <w:div w:id="1530289530">
          <w:marLeft w:val="640"/>
          <w:marRight w:val="0"/>
          <w:marTop w:val="0"/>
          <w:marBottom w:val="0"/>
          <w:divBdr>
            <w:top w:val="none" w:sz="0" w:space="0" w:color="auto"/>
            <w:left w:val="none" w:sz="0" w:space="0" w:color="auto"/>
            <w:bottom w:val="none" w:sz="0" w:space="0" w:color="auto"/>
            <w:right w:val="none" w:sz="0" w:space="0" w:color="auto"/>
          </w:divBdr>
        </w:div>
      </w:divsChild>
    </w:div>
    <w:div w:id="1035734414">
      <w:bodyDiv w:val="1"/>
      <w:marLeft w:val="0"/>
      <w:marRight w:val="0"/>
      <w:marTop w:val="0"/>
      <w:marBottom w:val="0"/>
      <w:divBdr>
        <w:top w:val="none" w:sz="0" w:space="0" w:color="auto"/>
        <w:left w:val="none" w:sz="0" w:space="0" w:color="auto"/>
        <w:bottom w:val="none" w:sz="0" w:space="0" w:color="auto"/>
        <w:right w:val="none" w:sz="0" w:space="0" w:color="auto"/>
      </w:divBdr>
      <w:divsChild>
        <w:div w:id="2126532663">
          <w:marLeft w:val="640"/>
          <w:marRight w:val="0"/>
          <w:marTop w:val="0"/>
          <w:marBottom w:val="0"/>
          <w:divBdr>
            <w:top w:val="none" w:sz="0" w:space="0" w:color="auto"/>
            <w:left w:val="none" w:sz="0" w:space="0" w:color="auto"/>
            <w:bottom w:val="none" w:sz="0" w:space="0" w:color="auto"/>
            <w:right w:val="none" w:sz="0" w:space="0" w:color="auto"/>
          </w:divBdr>
        </w:div>
        <w:div w:id="1986740375">
          <w:marLeft w:val="640"/>
          <w:marRight w:val="0"/>
          <w:marTop w:val="0"/>
          <w:marBottom w:val="0"/>
          <w:divBdr>
            <w:top w:val="none" w:sz="0" w:space="0" w:color="auto"/>
            <w:left w:val="none" w:sz="0" w:space="0" w:color="auto"/>
            <w:bottom w:val="none" w:sz="0" w:space="0" w:color="auto"/>
            <w:right w:val="none" w:sz="0" w:space="0" w:color="auto"/>
          </w:divBdr>
        </w:div>
        <w:div w:id="129203090">
          <w:marLeft w:val="640"/>
          <w:marRight w:val="0"/>
          <w:marTop w:val="0"/>
          <w:marBottom w:val="0"/>
          <w:divBdr>
            <w:top w:val="none" w:sz="0" w:space="0" w:color="auto"/>
            <w:left w:val="none" w:sz="0" w:space="0" w:color="auto"/>
            <w:bottom w:val="none" w:sz="0" w:space="0" w:color="auto"/>
            <w:right w:val="none" w:sz="0" w:space="0" w:color="auto"/>
          </w:divBdr>
        </w:div>
        <w:div w:id="1186822845">
          <w:marLeft w:val="640"/>
          <w:marRight w:val="0"/>
          <w:marTop w:val="0"/>
          <w:marBottom w:val="0"/>
          <w:divBdr>
            <w:top w:val="none" w:sz="0" w:space="0" w:color="auto"/>
            <w:left w:val="none" w:sz="0" w:space="0" w:color="auto"/>
            <w:bottom w:val="none" w:sz="0" w:space="0" w:color="auto"/>
            <w:right w:val="none" w:sz="0" w:space="0" w:color="auto"/>
          </w:divBdr>
        </w:div>
        <w:div w:id="1308507355">
          <w:marLeft w:val="640"/>
          <w:marRight w:val="0"/>
          <w:marTop w:val="0"/>
          <w:marBottom w:val="0"/>
          <w:divBdr>
            <w:top w:val="none" w:sz="0" w:space="0" w:color="auto"/>
            <w:left w:val="none" w:sz="0" w:space="0" w:color="auto"/>
            <w:bottom w:val="none" w:sz="0" w:space="0" w:color="auto"/>
            <w:right w:val="none" w:sz="0" w:space="0" w:color="auto"/>
          </w:divBdr>
        </w:div>
        <w:div w:id="1043214439">
          <w:marLeft w:val="640"/>
          <w:marRight w:val="0"/>
          <w:marTop w:val="0"/>
          <w:marBottom w:val="0"/>
          <w:divBdr>
            <w:top w:val="none" w:sz="0" w:space="0" w:color="auto"/>
            <w:left w:val="none" w:sz="0" w:space="0" w:color="auto"/>
            <w:bottom w:val="none" w:sz="0" w:space="0" w:color="auto"/>
            <w:right w:val="none" w:sz="0" w:space="0" w:color="auto"/>
          </w:divBdr>
        </w:div>
        <w:div w:id="2086874964">
          <w:marLeft w:val="640"/>
          <w:marRight w:val="0"/>
          <w:marTop w:val="0"/>
          <w:marBottom w:val="0"/>
          <w:divBdr>
            <w:top w:val="none" w:sz="0" w:space="0" w:color="auto"/>
            <w:left w:val="none" w:sz="0" w:space="0" w:color="auto"/>
            <w:bottom w:val="none" w:sz="0" w:space="0" w:color="auto"/>
            <w:right w:val="none" w:sz="0" w:space="0" w:color="auto"/>
          </w:divBdr>
        </w:div>
        <w:div w:id="1318027103">
          <w:marLeft w:val="640"/>
          <w:marRight w:val="0"/>
          <w:marTop w:val="0"/>
          <w:marBottom w:val="0"/>
          <w:divBdr>
            <w:top w:val="none" w:sz="0" w:space="0" w:color="auto"/>
            <w:left w:val="none" w:sz="0" w:space="0" w:color="auto"/>
            <w:bottom w:val="none" w:sz="0" w:space="0" w:color="auto"/>
            <w:right w:val="none" w:sz="0" w:space="0" w:color="auto"/>
          </w:divBdr>
        </w:div>
        <w:div w:id="2095087072">
          <w:marLeft w:val="640"/>
          <w:marRight w:val="0"/>
          <w:marTop w:val="0"/>
          <w:marBottom w:val="0"/>
          <w:divBdr>
            <w:top w:val="none" w:sz="0" w:space="0" w:color="auto"/>
            <w:left w:val="none" w:sz="0" w:space="0" w:color="auto"/>
            <w:bottom w:val="none" w:sz="0" w:space="0" w:color="auto"/>
            <w:right w:val="none" w:sz="0" w:space="0" w:color="auto"/>
          </w:divBdr>
        </w:div>
        <w:div w:id="648631325">
          <w:marLeft w:val="640"/>
          <w:marRight w:val="0"/>
          <w:marTop w:val="0"/>
          <w:marBottom w:val="0"/>
          <w:divBdr>
            <w:top w:val="none" w:sz="0" w:space="0" w:color="auto"/>
            <w:left w:val="none" w:sz="0" w:space="0" w:color="auto"/>
            <w:bottom w:val="none" w:sz="0" w:space="0" w:color="auto"/>
            <w:right w:val="none" w:sz="0" w:space="0" w:color="auto"/>
          </w:divBdr>
        </w:div>
        <w:div w:id="2139450774">
          <w:marLeft w:val="640"/>
          <w:marRight w:val="0"/>
          <w:marTop w:val="0"/>
          <w:marBottom w:val="0"/>
          <w:divBdr>
            <w:top w:val="none" w:sz="0" w:space="0" w:color="auto"/>
            <w:left w:val="none" w:sz="0" w:space="0" w:color="auto"/>
            <w:bottom w:val="none" w:sz="0" w:space="0" w:color="auto"/>
            <w:right w:val="none" w:sz="0" w:space="0" w:color="auto"/>
          </w:divBdr>
        </w:div>
        <w:div w:id="817578683">
          <w:marLeft w:val="640"/>
          <w:marRight w:val="0"/>
          <w:marTop w:val="0"/>
          <w:marBottom w:val="0"/>
          <w:divBdr>
            <w:top w:val="none" w:sz="0" w:space="0" w:color="auto"/>
            <w:left w:val="none" w:sz="0" w:space="0" w:color="auto"/>
            <w:bottom w:val="none" w:sz="0" w:space="0" w:color="auto"/>
            <w:right w:val="none" w:sz="0" w:space="0" w:color="auto"/>
          </w:divBdr>
        </w:div>
        <w:div w:id="657148775">
          <w:marLeft w:val="640"/>
          <w:marRight w:val="0"/>
          <w:marTop w:val="0"/>
          <w:marBottom w:val="0"/>
          <w:divBdr>
            <w:top w:val="none" w:sz="0" w:space="0" w:color="auto"/>
            <w:left w:val="none" w:sz="0" w:space="0" w:color="auto"/>
            <w:bottom w:val="none" w:sz="0" w:space="0" w:color="auto"/>
            <w:right w:val="none" w:sz="0" w:space="0" w:color="auto"/>
          </w:divBdr>
        </w:div>
        <w:div w:id="1213737254">
          <w:marLeft w:val="640"/>
          <w:marRight w:val="0"/>
          <w:marTop w:val="0"/>
          <w:marBottom w:val="0"/>
          <w:divBdr>
            <w:top w:val="none" w:sz="0" w:space="0" w:color="auto"/>
            <w:left w:val="none" w:sz="0" w:space="0" w:color="auto"/>
            <w:bottom w:val="none" w:sz="0" w:space="0" w:color="auto"/>
            <w:right w:val="none" w:sz="0" w:space="0" w:color="auto"/>
          </w:divBdr>
        </w:div>
        <w:div w:id="604266554">
          <w:marLeft w:val="640"/>
          <w:marRight w:val="0"/>
          <w:marTop w:val="0"/>
          <w:marBottom w:val="0"/>
          <w:divBdr>
            <w:top w:val="none" w:sz="0" w:space="0" w:color="auto"/>
            <w:left w:val="none" w:sz="0" w:space="0" w:color="auto"/>
            <w:bottom w:val="none" w:sz="0" w:space="0" w:color="auto"/>
            <w:right w:val="none" w:sz="0" w:space="0" w:color="auto"/>
          </w:divBdr>
        </w:div>
        <w:div w:id="657809933">
          <w:marLeft w:val="640"/>
          <w:marRight w:val="0"/>
          <w:marTop w:val="0"/>
          <w:marBottom w:val="0"/>
          <w:divBdr>
            <w:top w:val="none" w:sz="0" w:space="0" w:color="auto"/>
            <w:left w:val="none" w:sz="0" w:space="0" w:color="auto"/>
            <w:bottom w:val="none" w:sz="0" w:space="0" w:color="auto"/>
            <w:right w:val="none" w:sz="0" w:space="0" w:color="auto"/>
          </w:divBdr>
        </w:div>
        <w:div w:id="581597541">
          <w:marLeft w:val="640"/>
          <w:marRight w:val="0"/>
          <w:marTop w:val="0"/>
          <w:marBottom w:val="0"/>
          <w:divBdr>
            <w:top w:val="none" w:sz="0" w:space="0" w:color="auto"/>
            <w:left w:val="none" w:sz="0" w:space="0" w:color="auto"/>
            <w:bottom w:val="none" w:sz="0" w:space="0" w:color="auto"/>
            <w:right w:val="none" w:sz="0" w:space="0" w:color="auto"/>
          </w:divBdr>
        </w:div>
        <w:div w:id="1085153200">
          <w:marLeft w:val="640"/>
          <w:marRight w:val="0"/>
          <w:marTop w:val="0"/>
          <w:marBottom w:val="0"/>
          <w:divBdr>
            <w:top w:val="none" w:sz="0" w:space="0" w:color="auto"/>
            <w:left w:val="none" w:sz="0" w:space="0" w:color="auto"/>
            <w:bottom w:val="none" w:sz="0" w:space="0" w:color="auto"/>
            <w:right w:val="none" w:sz="0" w:space="0" w:color="auto"/>
          </w:divBdr>
        </w:div>
        <w:div w:id="662128067">
          <w:marLeft w:val="640"/>
          <w:marRight w:val="0"/>
          <w:marTop w:val="0"/>
          <w:marBottom w:val="0"/>
          <w:divBdr>
            <w:top w:val="none" w:sz="0" w:space="0" w:color="auto"/>
            <w:left w:val="none" w:sz="0" w:space="0" w:color="auto"/>
            <w:bottom w:val="none" w:sz="0" w:space="0" w:color="auto"/>
            <w:right w:val="none" w:sz="0" w:space="0" w:color="auto"/>
          </w:divBdr>
        </w:div>
        <w:div w:id="1638366660">
          <w:marLeft w:val="640"/>
          <w:marRight w:val="0"/>
          <w:marTop w:val="0"/>
          <w:marBottom w:val="0"/>
          <w:divBdr>
            <w:top w:val="none" w:sz="0" w:space="0" w:color="auto"/>
            <w:left w:val="none" w:sz="0" w:space="0" w:color="auto"/>
            <w:bottom w:val="none" w:sz="0" w:space="0" w:color="auto"/>
            <w:right w:val="none" w:sz="0" w:space="0" w:color="auto"/>
          </w:divBdr>
        </w:div>
        <w:div w:id="123355287">
          <w:marLeft w:val="640"/>
          <w:marRight w:val="0"/>
          <w:marTop w:val="0"/>
          <w:marBottom w:val="0"/>
          <w:divBdr>
            <w:top w:val="none" w:sz="0" w:space="0" w:color="auto"/>
            <w:left w:val="none" w:sz="0" w:space="0" w:color="auto"/>
            <w:bottom w:val="none" w:sz="0" w:space="0" w:color="auto"/>
            <w:right w:val="none" w:sz="0" w:space="0" w:color="auto"/>
          </w:divBdr>
        </w:div>
        <w:div w:id="2061397340">
          <w:marLeft w:val="640"/>
          <w:marRight w:val="0"/>
          <w:marTop w:val="0"/>
          <w:marBottom w:val="0"/>
          <w:divBdr>
            <w:top w:val="none" w:sz="0" w:space="0" w:color="auto"/>
            <w:left w:val="none" w:sz="0" w:space="0" w:color="auto"/>
            <w:bottom w:val="none" w:sz="0" w:space="0" w:color="auto"/>
            <w:right w:val="none" w:sz="0" w:space="0" w:color="auto"/>
          </w:divBdr>
        </w:div>
        <w:div w:id="65999868">
          <w:marLeft w:val="640"/>
          <w:marRight w:val="0"/>
          <w:marTop w:val="0"/>
          <w:marBottom w:val="0"/>
          <w:divBdr>
            <w:top w:val="none" w:sz="0" w:space="0" w:color="auto"/>
            <w:left w:val="none" w:sz="0" w:space="0" w:color="auto"/>
            <w:bottom w:val="none" w:sz="0" w:space="0" w:color="auto"/>
            <w:right w:val="none" w:sz="0" w:space="0" w:color="auto"/>
          </w:divBdr>
        </w:div>
        <w:div w:id="1037050761">
          <w:marLeft w:val="640"/>
          <w:marRight w:val="0"/>
          <w:marTop w:val="0"/>
          <w:marBottom w:val="0"/>
          <w:divBdr>
            <w:top w:val="none" w:sz="0" w:space="0" w:color="auto"/>
            <w:left w:val="none" w:sz="0" w:space="0" w:color="auto"/>
            <w:bottom w:val="none" w:sz="0" w:space="0" w:color="auto"/>
            <w:right w:val="none" w:sz="0" w:space="0" w:color="auto"/>
          </w:divBdr>
        </w:div>
        <w:div w:id="1545798228">
          <w:marLeft w:val="640"/>
          <w:marRight w:val="0"/>
          <w:marTop w:val="0"/>
          <w:marBottom w:val="0"/>
          <w:divBdr>
            <w:top w:val="none" w:sz="0" w:space="0" w:color="auto"/>
            <w:left w:val="none" w:sz="0" w:space="0" w:color="auto"/>
            <w:bottom w:val="none" w:sz="0" w:space="0" w:color="auto"/>
            <w:right w:val="none" w:sz="0" w:space="0" w:color="auto"/>
          </w:divBdr>
        </w:div>
        <w:div w:id="1803232161">
          <w:marLeft w:val="640"/>
          <w:marRight w:val="0"/>
          <w:marTop w:val="0"/>
          <w:marBottom w:val="0"/>
          <w:divBdr>
            <w:top w:val="none" w:sz="0" w:space="0" w:color="auto"/>
            <w:left w:val="none" w:sz="0" w:space="0" w:color="auto"/>
            <w:bottom w:val="none" w:sz="0" w:space="0" w:color="auto"/>
            <w:right w:val="none" w:sz="0" w:space="0" w:color="auto"/>
          </w:divBdr>
        </w:div>
        <w:div w:id="1477575043">
          <w:marLeft w:val="640"/>
          <w:marRight w:val="0"/>
          <w:marTop w:val="0"/>
          <w:marBottom w:val="0"/>
          <w:divBdr>
            <w:top w:val="none" w:sz="0" w:space="0" w:color="auto"/>
            <w:left w:val="none" w:sz="0" w:space="0" w:color="auto"/>
            <w:bottom w:val="none" w:sz="0" w:space="0" w:color="auto"/>
            <w:right w:val="none" w:sz="0" w:space="0" w:color="auto"/>
          </w:divBdr>
        </w:div>
        <w:div w:id="437339975">
          <w:marLeft w:val="640"/>
          <w:marRight w:val="0"/>
          <w:marTop w:val="0"/>
          <w:marBottom w:val="0"/>
          <w:divBdr>
            <w:top w:val="none" w:sz="0" w:space="0" w:color="auto"/>
            <w:left w:val="none" w:sz="0" w:space="0" w:color="auto"/>
            <w:bottom w:val="none" w:sz="0" w:space="0" w:color="auto"/>
            <w:right w:val="none" w:sz="0" w:space="0" w:color="auto"/>
          </w:divBdr>
        </w:div>
        <w:div w:id="105657268">
          <w:marLeft w:val="640"/>
          <w:marRight w:val="0"/>
          <w:marTop w:val="0"/>
          <w:marBottom w:val="0"/>
          <w:divBdr>
            <w:top w:val="none" w:sz="0" w:space="0" w:color="auto"/>
            <w:left w:val="none" w:sz="0" w:space="0" w:color="auto"/>
            <w:bottom w:val="none" w:sz="0" w:space="0" w:color="auto"/>
            <w:right w:val="none" w:sz="0" w:space="0" w:color="auto"/>
          </w:divBdr>
        </w:div>
        <w:div w:id="500511325">
          <w:marLeft w:val="640"/>
          <w:marRight w:val="0"/>
          <w:marTop w:val="0"/>
          <w:marBottom w:val="0"/>
          <w:divBdr>
            <w:top w:val="none" w:sz="0" w:space="0" w:color="auto"/>
            <w:left w:val="none" w:sz="0" w:space="0" w:color="auto"/>
            <w:bottom w:val="none" w:sz="0" w:space="0" w:color="auto"/>
            <w:right w:val="none" w:sz="0" w:space="0" w:color="auto"/>
          </w:divBdr>
        </w:div>
      </w:divsChild>
    </w:div>
    <w:div w:id="1048602075">
      <w:bodyDiv w:val="1"/>
      <w:marLeft w:val="0"/>
      <w:marRight w:val="0"/>
      <w:marTop w:val="0"/>
      <w:marBottom w:val="0"/>
      <w:divBdr>
        <w:top w:val="none" w:sz="0" w:space="0" w:color="auto"/>
        <w:left w:val="none" w:sz="0" w:space="0" w:color="auto"/>
        <w:bottom w:val="none" w:sz="0" w:space="0" w:color="auto"/>
        <w:right w:val="none" w:sz="0" w:space="0" w:color="auto"/>
      </w:divBdr>
      <w:divsChild>
        <w:div w:id="772631801">
          <w:marLeft w:val="640"/>
          <w:marRight w:val="0"/>
          <w:marTop w:val="0"/>
          <w:marBottom w:val="0"/>
          <w:divBdr>
            <w:top w:val="none" w:sz="0" w:space="0" w:color="auto"/>
            <w:left w:val="none" w:sz="0" w:space="0" w:color="auto"/>
            <w:bottom w:val="none" w:sz="0" w:space="0" w:color="auto"/>
            <w:right w:val="none" w:sz="0" w:space="0" w:color="auto"/>
          </w:divBdr>
        </w:div>
        <w:div w:id="825514111">
          <w:marLeft w:val="640"/>
          <w:marRight w:val="0"/>
          <w:marTop w:val="0"/>
          <w:marBottom w:val="0"/>
          <w:divBdr>
            <w:top w:val="none" w:sz="0" w:space="0" w:color="auto"/>
            <w:left w:val="none" w:sz="0" w:space="0" w:color="auto"/>
            <w:bottom w:val="none" w:sz="0" w:space="0" w:color="auto"/>
            <w:right w:val="none" w:sz="0" w:space="0" w:color="auto"/>
          </w:divBdr>
        </w:div>
        <w:div w:id="458182566">
          <w:marLeft w:val="640"/>
          <w:marRight w:val="0"/>
          <w:marTop w:val="0"/>
          <w:marBottom w:val="0"/>
          <w:divBdr>
            <w:top w:val="none" w:sz="0" w:space="0" w:color="auto"/>
            <w:left w:val="none" w:sz="0" w:space="0" w:color="auto"/>
            <w:bottom w:val="none" w:sz="0" w:space="0" w:color="auto"/>
            <w:right w:val="none" w:sz="0" w:space="0" w:color="auto"/>
          </w:divBdr>
        </w:div>
        <w:div w:id="1139150323">
          <w:marLeft w:val="640"/>
          <w:marRight w:val="0"/>
          <w:marTop w:val="0"/>
          <w:marBottom w:val="0"/>
          <w:divBdr>
            <w:top w:val="none" w:sz="0" w:space="0" w:color="auto"/>
            <w:left w:val="none" w:sz="0" w:space="0" w:color="auto"/>
            <w:bottom w:val="none" w:sz="0" w:space="0" w:color="auto"/>
            <w:right w:val="none" w:sz="0" w:space="0" w:color="auto"/>
          </w:divBdr>
        </w:div>
        <w:div w:id="1038314959">
          <w:marLeft w:val="640"/>
          <w:marRight w:val="0"/>
          <w:marTop w:val="0"/>
          <w:marBottom w:val="0"/>
          <w:divBdr>
            <w:top w:val="none" w:sz="0" w:space="0" w:color="auto"/>
            <w:left w:val="none" w:sz="0" w:space="0" w:color="auto"/>
            <w:bottom w:val="none" w:sz="0" w:space="0" w:color="auto"/>
            <w:right w:val="none" w:sz="0" w:space="0" w:color="auto"/>
          </w:divBdr>
        </w:div>
        <w:div w:id="1344939631">
          <w:marLeft w:val="640"/>
          <w:marRight w:val="0"/>
          <w:marTop w:val="0"/>
          <w:marBottom w:val="0"/>
          <w:divBdr>
            <w:top w:val="none" w:sz="0" w:space="0" w:color="auto"/>
            <w:left w:val="none" w:sz="0" w:space="0" w:color="auto"/>
            <w:bottom w:val="none" w:sz="0" w:space="0" w:color="auto"/>
            <w:right w:val="none" w:sz="0" w:space="0" w:color="auto"/>
          </w:divBdr>
        </w:div>
        <w:div w:id="277180701">
          <w:marLeft w:val="640"/>
          <w:marRight w:val="0"/>
          <w:marTop w:val="0"/>
          <w:marBottom w:val="0"/>
          <w:divBdr>
            <w:top w:val="none" w:sz="0" w:space="0" w:color="auto"/>
            <w:left w:val="none" w:sz="0" w:space="0" w:color="auto"/>
            <w:bottom w:val="none" w:sz="0" w:space="0" w:color="auto"/>
            <w:right w:val="none" w:sz="0" w:space="0" w:color="auto"/>
          </w:divBdr>
        </w:div>
        <w:div w:id="353266888">
          <w:marLeft w:val="640"/>
          <w:marRight w:val="0"/>
          <w:marTop w:val="0"/>
          <w:marBottom w:val="0"/>
          <w:divBdr>
            <w:top w:val="none" w:sz="0" w:space="0" w:color="auto"/>
            <w:left w:val="none" w:sz="0" w:space="0" w:color="auto"/>
            <w:bottom w:val="none" w:sz="0" w:space="0" w:color="auto"/>
            <w:right w:val="none" w:sz="0" w:space="0" w:color="auto"/>
          </w:divBdr>
        </w:div>
        <w:div w:id="1471509662">
          <w:marLeft w:val="640"/>
          <w:marRight w:val="0"/>
          <w:marTop w:val="0"/>
          <w:marBottom w:val="0"/>
          <w:divBdr>
            <w:top w:val="none" w:sz="0" w:space="0" w:color="auto"/>
            <w:left w:val="none" w:sz="0" w:space="0" w:color="auto"/>
            <w:bottom w:val="none" w:sz="0" w:space="0" w:color="auto"/>
            <w:right w:val="none" w:sz="0" w:space="0" w:color="auto"/>
          </w:divBdr>
        </w:div>
        <w:div w:id="1828282029">
          <w:marLeft w:val="640"/>
          <w:marRight w:val="0"/>
          <w:marTop w:val="0"/>
          <w:marBottom w:val="0"/>
          <w:divBdr>
            <w:top w:val="none" w:sz="0" w:space="0" w:color="auto"/>
            <w:left w:val="none" w:sz="0" w:space="0" w:color="auto"/>
            <w:bottom w:val="none" w:sz="0" w:space="0" w:color="auto"/>
            <w:right w:val="none" w:sz="0" w:space="0" w:color="auto"/>
          </w:divBdr>
        </w:div>
        <w:div w:id="752698816">
          <w:marLeft w:val="640"/>
          <w:marRight w:val="0"/>
          <w:marTop w:val="0"/>
          <w:marBottom w:val="0"/>
          <w:divBdr>
            <w:top w:val="none" w:sz="0" w:space="0" w:color="auto"/>
            <w:left w:val="none" w:sz="0" w:space="0" w:color="auto"/>
            <w:bottom w:val="none" w:sz="0" w:space="0" w:color="auto"/>
            <w:right w:val="none" w:sz="0" w:space="0" w:color="auto"/>
          </w:divBdr>
        </w:div>
        <w:div w:id="1756783426">
          <w:marLeft w:val="640"/>
          <w:marRight w:val="0"/>
          <w:marTop w:val="0"/>
          <w:marBottom w:val="0"/>
          <w:divBdr>
            <w:top w:val="none" w:sz="0" w:space="0" w:color="auto"/>
            <w:left w:val="none" w:sz="0" w:space="0" w:color="auto"/>
            <w:bottom w:val="none" w:sz="0" w:space="0" w:color="auto"/>
            <w:right w:val="none" w:sz="0" w:space="0" w:color="auto"/>
          </w:divBdr>
        </w:div>
        <w:div w:id="244808792">
          <w:marLeft w:val="640"/>
          <w:marRight w:val="0"/>
          <w:marTop w:val="0"/>
          <w:marBottom w:val="0"/>
          <w:divBdr>
            <w:top w:val="none" w:sz="0" w:space="0" w:color="auto"/>
            <w:left w:val="none" w:sz="0" w:space="0" w:color="auto"/>
            <w:bottom w:val="none" w:sz="0" w:space="0" w:color="auto"/>
            <w:right w:val="none" w:sz="0" w:space="0" w:color="auto"/>
          </w:divBdr>
        </w:div>
        <w:div w:id="1874994048">
          <w:marLeft w:val="640"/>
          <w:marRight w:val="0"/>
          <w:marTop w:val="0"/>
          <w:marBottom w:val="0"/>
          <w:divBdr>
            <w:top w:val="none" w:sz="0" w:space="0" w:color="auto"/>
            <w:left w:val="none" w:sz="0" w:space="0" w:color="auto"/>
            <w:bottom w:val="none" w:sz="0" w:space="0" w:color="auto"/>
            <w:right w:val="none" w:sz="0" w:space="0" w:color="auto"/>
          </w:divBdr>
        </w:div>
        <w:div w:id="48698959">
          <w:marLeft w:val="640"/>
          <w:marRight w:val="0"/>
          <w:marTop w:val="0"/>
          <w:marBottom w:val="0"/>
          <w:divBdr>
            <w:top w:val="none" w:sz="0" w:space="0" w:color="auto"/>
            <w:left w:val="none" w:sz="0" w:space="0" w:color="auto"/>
            <w:bottom w:val="none" w:sz="0" w:space="0" w:color="auto"/>
            <w:right w:val="none" w:sz="0" w:space="0" w:color="auto"/>
          </w:divBdr>
        </w:div>
        <w:div w:id="1697002237">
          <w:marLeft w:val="640"/>
          <w:marRight w:val="0"/>
          <w:marTop w:val="0"/>
          <w:marBottom w:val="0"/>
          <w:divBdr>
            <w:top w:val="none" w:sz="0" w:space="0" w:color="auto"/>
            <w:left w:val="none" w:sz="0" w:space="0" w:color="auto"/>
            <w:bottom w:val="none" w:sz="0" w:space="0" w:color="auto"/>
            <w:right w:val="none" w:sz="0" w:space="0" w:color="auto"/>
          </w:divBdr>
        </w:div>
        <w:div w:id="893082980">
          <w:marLeft w:val="640"/>
          <w:marRight w:val="0"/>
          <w:marTop w:val="0"/>
          <w:marBottom w:val="0"/>
          <w:divBdr>
            <w:top w:val="none" w:sz="0" w:space="0" w:color="auto"/>
            <w:left w:val="none" w:sz="0" w:space="0" w:color="auto"/>
            <w:bottom w:val="none" w:sz="0" w:space="0" w:color="auto"/>
            <w:right w:val="none" w:sz="0" w:space="0" w:color="auto"/>
          </w:divBdr>
        </w:div>
        <w:div w:id="1539733066">
          <w:marLeft w:val="640"/>
          <w:marRight w:val="0"/>
          <w:marTop w:val="0"/>
          <w:marBottom w:val="0"/>
          <w:divBdr>
            <w:top w:val="none" w:sz="0" w:space="0" w:color="auto"/>
            <w:left w:val="none" w:sz="0" w:space="0" w:color="auto"/>
            <w:bottom w:val="none" w:sz="0" w:space="0" w:color="auto"/>
            <w:right w:val="none" w:sz="0" w:space="0" w:color="auto"/>
          </w:divBdr>
        </w:div>
        <w:div w:id="417097701">
          <w:marLeft w:val="640"/>
          <w:marRight w:val="0"/>
          <w:marTop w:val="0"/>
          <w:marBottom w:val="0"/>
          <w:divBdr>
            <w:top w:val="none" w:sz="0" w:space="0" w:color="auto"/>
            <w:left w:val="none" w:sz="0" w:space="0" w:color="auto"/>
            <w:bottom w:val="none" w:sz="0" w:space="0" w:color="auto"/>
            <w:right w:val="none" w:sz="0" w:space="0" w:color="auto"/>
          </w:divBdr>
        </w:div>
        <w:div w:id="1648582632">
          <w:marLeft w:val="640"/>
          <w:marRight w:val="0"/>
          <w:marTop w:val="0"/>
          <w:marBottom w:val="0"/>
          <w:divBdr>
            <w:top w:val="none" w:sz="0" w:space="0" w:color="auto"/>
            <w:left w:val="none" w:sz="0" w:space="0" w:color="auto"/>
            <w:bottom w:val="none" w:sz="0" w:space="0" w:color="auto"/>
            <w:right w:val="none" w:sz="0" w:space="0" w:color="auto"/>
          </w:divBdr>
        </w:div>
        <w:div w:id="2127238547">
          <w:marLeft w:val="640"/>
          <w:marRight w:val="0"/>
          <w:marTop w:val="0"/>
          <w:marBottom w:val="0"/>
          <w:divBdr>
            <w:top w:val="none" w:sz="0" w:space="0" w:color="auto"/>
            <w:left w:val="none" w:sz="0" w:space="0" w:color="auto"/>
            <w:bottom w:val="none" w:sz="0" w:space="0" w:color="auto"/>
            <w:right w:val="none" w:sz="0" w:space="0" w:color="auto"/>
          </w:divBdr>
        </w:div>
        <w:div w:id="1203516656">
          <w:marLeft w:val="640"/>
          <w:marRight w:val="0"/>
          <w:marTop w:val="0"/>
          <w:marBottom w:val="0"/>
          <w:divBdr>
            <w:top w:val="none" w:sz="0" w:space="0" w:color="auto"/>
            <w:left w:val="none" w:sz="0" w:space="0" w:color="auto"/>
            <w:bottom w:val="none" w:sz="0" w:space="0" w:color="auto"/>
            <w:right w:val="none" w:sz="0" w:space="0" w:color="auto"/>
          </w:divBdr>
        </w:div>
        <w:div w:id="71590649">
          <w:marLeft w:val="640"/>
          <w:marRight w:val="0"/>
          <w:marTop w:val="0"/>
          <w:marBottom w:val="0"/>
          <w:divBdr>
            <w:top w:val="none" w:sz="0" w:space="0" w:color="auto"/>
            <w:left w:val="none" w:sz="0" w:space="0" w:color="auto"/>
            <w:bottom w:val="none" w:sz="0" w:space="0" w:color="auto"/>
            <w:right w:val="none" w:sz="0" w:space="0" w:color="auto"/>
          </w:divBdr>
        </w:div>
        <w:div w:id="561604184">
          <w:marLeft w:val="640"/>
          <w:marRight w:val="0"/>
          <w:marTop w:val="0"/>
          <w:marBottom w:val="0"/>
          <w:divBdr>
            <w:top w:val="none" w:sz="0" w:space="0" w:color="auto"/>
            <w:left w:val="none" w:sz="0" w:space="0" w:color="auto"/>
            <w:bottom w:val="none" w:sz="0" w:space="0" w:color="auto"/>
            <w:right w:val="none" w:sz="0" w:space="0" w:color="auto"/>
          </w:divBdr>
        </w:div>
        <w:div w:id="1955285829">
          <w:marLeft w:val="640"/>
          <w:marRight w:val="0"/>
          <w:marTop w:val="0"/>
          <w:marBottom w:val="0"/>
          <w:divBdr>
            <w:top w:val="none" w:sz="0" w:space="0" w:color="auto"/>
            <w:left w:val="none" w:sz="0" w:space="0" w:color="auto"/>
            <w:bottom w:val="none" w:sz="0" w:space="0" w:color="auto"/>
            <w:right w:val="none" w:sz="0" w:space="0" w:color="auto"/>
          </w:divBdr>
        </w:div>
        <w:div w:id="819425359">
          <w:marLeft w:val="640"/>
          <w:marRight w:val="0"/>
          <w:marTop w:val="0"/>
          <w:marBottom w:val="0"/>
          <w:divBdr>
            <w:top w:val="none" w:sz="0" w:space="0" w:color="auto"/>
            <w:left w:val="none" w:sz="0" w:space="0" w:color="auto"/>
            <w:bottom w:val="none" w:sz="0" w:space="0" w:color="auto"/>
            <w:right w:val="none" w:sz="0" w:space="0" w:color="auto"/>
          </w:divBdr>
        </w:div>
        <w:div w:id="647982165">
          <w:marLeft w:val="640"/>
          <w:marRight w:val="0"/>
          <w:marTop w:val="0"/>
          <w:marBottom w:val="0"/>
          <w:divBdr>
            <w:top w:val="none" w:sz="0" w:space="0" w:color="auto"/>
            <w:left w:val="none" w:sz="0" w:space="0" w:color="auto"/>
            <w:bottom w:val="none" w:sz="0" w:space="0" w:color="auto"/>
            <w:right w:val="none" w:sz="0" w:space="0" w:color="auto"/>
          </w:divBdr>
        </w:div>
        <w:div w:id="275866906">
          <w:marLeft w:val="640"/>
          <w:marRight w:val="0"/>
          <w:marTop w:val="0"/>
          <w:marBottom w:val="0"/>
          <w:divBdr>
            <w:top w:val="none" w:sz="0" w:space="0" w:color="auto"/>
            <w:left w:val="none" w:sz="0" w:space="0" w:color="auto"/>
            <w:bottom w:val="none" w:sz="0" w:space="0" w:color="auto"/>
            <w:right w:val="none" w:sz="0" w:space="0" w:color="auto"/>
          </w:divBdr>
        </w:div>
        <w:div w:id="1027827840">
          <w:marLeft w:val="640"/>
          <w:marRight w:val="0"/>
          <w:marTop w:val="0"/>
          <w:marBottom w:val="0"/>
          <w:divBdr>
            <w:top w:val="none" w:sz="0" w:space="0" w:color="auto"/>
            <w:left w:val="none" w:sz="0" w:space="0" w:color="auto"/>
            <w:bottom w:val="none" w:sz="0" w:space="0" w:color="auto"/>
            <w:right w:val="none" w:sz="0" w:space="0" w:color="auto"/>
          </w:divBdr>
        </w:div>
        <w:div w:id="529496386">
          <w:marLeft w:val="640"/>
          <w:marRight w:val="0"/>
          <w:marTop w:val="0"/>
          <w:marBottom w:val="0"/>
          <w:divBdr>
            <w:top w:val="none" w:sz="0" w:space="0" w:color="auto"/>
            <w:left w:val="none" w:sz="0" w:space="0" w:color="auto"/>
            <w:bottom w:val="none" w:sz="0" w:space="0" w:color="auto"/>
            <w:right w:val="none" w:sz="0" w:space="0" w:color="auto"/>
          </w:divBdr>
        </w:div>
        <w:div w:id="141778429">
          <w:marLeft w:val="640"/>
          <w:marRight w:val="0"/>
          <w:marTop w:val="0"/>
          <w:marBottom w:val="0"/>
          <w:divBdr>
            <w:top w:val="none" w:sz="0" w:space="0" w:color="auto"/>
            <w:left w:val="none" w:sz="0" w:space="0" w:color="auto"/>
            <w:bottom w:val="none" w:sz="0" w:space="0" w:color="auto"/>
            <w:right w:val="none" w:sz="0" w:space="0" w:color="auto"/>
          </w:divBdr>
        </w:div>
        <w:div w:id="1200506381">
          <w:marLeft w:val="640"/>
          <w:marRight w:val="0"/>
          <w:marTop w:val="0"/>
          <w:marBottom w:val="0"/>
          <w:divBdr>
            <w:top w:val="none" w:sz="0" w:space="0" w:color="auto"/>
            <w:left w:val="none" w:sz="0" w:space="0" w:color="auto"/>
            <w:bottom w:val="none" w:sz="0" w:space="0" w:color="auto"/>
            <w:right w:val="none" w:sz="0" w:space="0" w:color="auto"/>
          </w:divBdr>
        </w:div>
        <w:div w:id="1929653463">
          <w:marLeft w:val="640"/>
          <w:marRight w:val="0"/>
          <w:marTop w:val="0"/>
          <w:marBottom w:val="0"/>
          <w:divBdr>
            <w:top w:val="none" w:sz="0" w:space="0" w:color="auto"/>
            <w:left w:val="none" w:sz="0" w:space="0" w:color="auto"/>
            <w:bottom w:val="none" w:sz="0" w:space="0" w:color="auto"/>
            <w:right w:val="none" w:sz="0" w:space="0" w:color="auto"/>
          </w:divBdr>
        </w:div>
        <w:div w:id="973870560">
          <w:marLeft w:val="640"/>
          <w:marRight w:val="0"/>
          <w:marTop w:val="0"/>
          <w:marBottom w:val="0"/>
          <w:divBdr>
            <w:top w:val="none" w:sz="0" w:space="0" w:color="auto"/>
            <w:left w:val="none" w:sz="0" w:space="0" w:color="auto"/>
            <w:bottom w:val="none" w:sz="0" w:space="0" w:color="auto"/>
            <w:right w:val="none" w:sz="0" w:space="0" w:color="auto"/>
          </w:divBdr>
        </w:div>
      </w:divsChild>
    </w:div>
    <w:div w:id="1134372844">
      <w:bodyDiv w:val="1"/>
      <w:marLeft w:val="0"/>
      <w:marRight w:val="0"/>
      <w:marTop w:val="0"/>
      <w:marBottom w:val="0"/>
      <w:divBdr>
        <w:top w:val="none" w:sz="0" w:space="0" w:color="auto"/>
        <w:left w:val="none" w:sz="0" w:space="0" w:color="auto"/>
        <w:bottom w:val="none" w:sz="0" w:space="0" w:color="auto"/>
        <w:right w:val="none" w:sz="0" w:space="0" w:color="auto"/>
      </w:divBdr>
      <w:divsChild>
        <w:div w:id="1037657014">
          <w:marLeft w:val="640"/>
          <w:marRight w:val="0"/>
          <w:marTop w:val="0"/>
          <w:marBottom w:val="0"/>
          <w:divBdr>
            <w:top w:val="none" w:sz="0" w:space="0" w:color="auto"/>
            <w:left w:val="none" w:sz="0" w:space="0" w:color="auto"/>
            <w:bottom w:val="none" w:sz="0" w:space="0" w:color="auto"/>
            <w:right w:val="none" w:sz="0" w:space="0" w:color="auto"/>
          </w:divBdr>
        </w:div>
        <w:div w:id="1916086370">
          <w:marLeft w:val="640"/>
          <w:marRight w:val="0"/>
          <w:marTop w:val="0"/>
          <w:marBottom w:val="0"/>
          <w:divBdr>
            <w:top w:val="none" w:sz="0" w:space="0" w:color="auto"/>
            <w:left w:val="none" w:sz="0" w:space="0" w:color="auto"/>
            <w:bottom w:val="none" w:sz="0" w:space="0" w:color="auto"/>
            <w:right w:val="none" w:sz="0" w:space="0" w:color="auto"/>
          </w:divBdr>
        </w:div>
        <w:div w:id="1064912145">
          <w:marLeft w:val="640"/>
          <w:marRight w:val="0"/>
          <w:marTop w:val="0"/>
          <w:marBottom w:val="0"/>
          <w:divBdr>
            <w:top w:val="none" w:sz="0" w:space="0" w:color="auto"/>
            <w:left w:val="none" w:sz="0" w:space="0" w:color="auto"/>
            <w:bottom w:val="none" w:sz="0" w:space="0" w:color="auto"/>
            <w:right w:val="none" w:sz="0" w:space="0" w:color="auto"/>
          </w:divBdr>
        </w:div>
        <w:div w:id="835539157">
          <w:marLeft w:val="640"/>
          <w:marRight w:val="0"/>
          <w:marTop w:val="0"/>
          <w:marBottom w:val="0"/>
          <w:divBdr>
            <w:top w:val="none" w:sz="0" w:space="0" w:color="auto"/>
            <w:left w:val="none" w:sz="0" w:space="0" w:color="auto"/>
            <w:bottom w:val="none" w:sz="0" w:space="0" w:color="auto"/>
            <w:right w:val="none" w:sz="0" w:space="0" w:color="auto"/>
          </w:divBdr>
        </w:div>
        <w:div w:id="184366361">
          <w:marLeft w:val="640"/>
          <w:marRight w:val="0"/>
          <w:marTop w:val="0"/>
          <w:marBottom w:val="0"/>
          <w:divBdr>
            <w:top w:val="none" w:sz="0" w:space="0" w:color="auto"/>
            <w:left w:val="none" w:sz="0" w:space="0" w:color="auto"/>
            <w:bottom w:val="none" w:sz="0" w:space="0" w:color="auto"/>
            <w:right w:val="none" w:sz="0" w:space="0" w:color="auto"/>
          </w:divBdr>
        </w:div>
        <w:div w:id="562788586">
          <w:marLeft w:val="640"/>
          <w:marRight w:val="0"/>
          <w:marTop w:val="0"/>
          <w:marBottom w:val="0"/>
          <w:divBdr>
            <w:top w:val="none" w:sz="0" w:space="0" w:color="auto"/>
            <w:left w:val="none" w:sz="0" w:space="0" w:color="auto"/>
            <w:bottom w:val="none" w:sz="0" w:space="0" w:color="auto"/>
            <w:right w:val="none" w:sz="0" w:space="0" w:color="auto"/>
          </w:divBdr>
        </w:div>
        <w:div w:id="1269311848">
          <w:marLeft w:val="640"/>
          <w:marRight w:val="0"/>
          <w:marTop w:val="0"/>
          <w:marBottom w:val="0"/>
          <w:divBdr>
            <w:top w:val="none" w:sz="0" w:space="0" w:color="auto"/>
            <w:left w:val="none" w:sz="0" w:space="0" w:color="auto"/>
            <w:bottom w:val="none" w:sz="0" w:space="0" w:color="auto"/>
            <w:right w:val="none" w:sz="0" w:space="0" w:color="auto"/>
          </w:divBdr>
        </w:div>
        <w:div w:id="532305028">
          <w:marLeft w:val="640"/>
          <w:marRight w:val="0"/>
          <w:marTop w:val="0"/>
          <w:marBottom w:val="0"/>
          <w:divBdr>
            <w:top w:val="none" w:sz="0" w:space="0" w:color="auto"/>
            <w:left w:val="none" w:sz="0" w:space="0" w:color="auto"/>
            <w:bottom w:val="none" w:sz="0" w:space="0" w:color="auto"/>
            <w:right w:val="none" w:sz="0" w:space="0" w:color="auto"/>
          </w:divBdr>
        </w:div>
        <w:div w:id="1735616896">
          <w:marLeft w:val="640"/>
          <w:marRight w:val="0"/>
          <w:marTop w:val="0"/>
          <w:marBottom w:val="0"/>
          <w:divBdr>
            <w:top w:val="none" w:sz="0" w:space="0" w:color="auto"/>
            <w:left w:val="none" w:sz="0" w:space="0" w:color="auto"/>
            <w:bottom w:val="none" w:sz="0" w:space="0" w:color="auto"/>
            <w:right w:val="none" w:sz="0" w:space="0" w:color="auto"/>
          </w:divBdr>
        </w:div>
        <w:div w:id="1976639718">
          <w:marLeft w:val="640"/>
          <w:marRight w:val="0"/>
          <w:marTop w:val="0"/>
          <w:marBottom w:val="0"/>
          <w:divBdr>
            <w:top w:val="none" w:sz="0" w:space="0" w:color="auto"/>
            <w:left w:val="none" w:sz="0" w:space="0" w:color="auto"/>
            <w:bottom w:val="none" w:sz="0" w:space="0" w:color="auto"/>
            <w:right w:val="none" w:sz="0" w:space="0" w:color="auto"/>
          </w:divBdr>
        </w:div>
        <w:div w:id="749619490">
          <w:marLeft w:val="640"/>
          <w:marRight w:val="0"/>
          <w:marTop w:val="0"/>
          <w:marBottom w:val="0"/>
          <w:divBdr>
            <w:top w:val="none" w:sz="0" w:space="0" w:color="auto"/>
            <w:left w:val="none" w:sz="0" w:space="0" w:color="auto"/>
            <w:bottom w:val="none" w:sz="0" w:space="0" w:color="auto"/>
            <w:right w:val="none" w:sz="0" w:space="0" w:color="auto"/>
          </w:divBdr>
        </w:div>
        <w:div w:id="984089627">
          <w:marLeft w:val="640"/>
          <w:marRight w:val="0"/>
          <w:marTop w:val="0"/>
          <w:marBottom w:val="0"/>
          <w:divBdr>
            <w:top w:val="none" w:sz="0" w:space="0" w:color="auto"/>
            <w:left w:val="none" w:sz="0" w:space="0" w:color="auto"/>
            <w:bottom w:val="none" w:sz="0" w:space="0" w:color="auto"/>
            <w:right w:val="none" w:sz="0" w:space="0" w:color="auto"/>
          </w:divBdr>
        </w:div>
        <w:div w:id="2001426817">
          <w:marLeft w:val="640"/>
          <w:marRight w:val="0"/>
          <w:marTop w:val="0"/>
          <w:marBottom w:val="0"/>
          <w:divBdr>
            <w:top w:val="none" w:sz="0" w:space="0" w:color="auto"/>
            <w:left w:val="none" w:sz="0" w:space="0" w:color="auto"/>
            <w:bottom w:val="none" w:sz="0" w:space="0" w:color="auto"/>
            <w:right w:val="none" w:sz="0" w:space="0" w:color="auto"/>
          </w:divBdr>
        </w:div>
        <w:div w:id="1569026490">
          <w:marLeft w:val="640"/>
          <w:marRight w:val="0"/>
          <w:marTop w:val="0"/>
          <w:marBottom w:val="0"/>
          <w:divBdr>
            <w:top w:val="none" w:sz="0" w:space="0" w:color="auto"/>
            <w:left w:val="none" w:sz="0" w:space="0" w:color="auto"/>
            <w:bottom w:val="none" w:sz="0" w:space="0" w:color="auto"/>
            <w:right w:val="none" w:sz="0" w:space="0" w:color="auto"/>
          </w:divBdr>
        </w:div>
        <w:div w:id="550993704">
          <w:marLeft w:val="640"/>
          <w:marRight w:val="0"/>
          <w:marTop w:val="0"/>
          <w:marBottom w:val="0"/>
          <w:divBdr>
            <w:top w:val="none" w:sz="0" w:space="0" w:color="auto"/>
            <w:left w:val="none" w:sz="0" w:space="0" w:color="auto"/>
            <w:bottom w:val="none" w:sz="0" w:space="0" w:color="auto"/>
            <w:right w:val="none" w:sz="0" w:space="0" w:color="auto"/>
          </w:divBdr>
        </w:div>
        <w:div w:id="1207831816">
          <w:marLeft w:val="640"/>
          <w:marRight w:val="0"/>
          <w:marTop w:val="0"/>
          <w:marBottom w:val="0"/>
          <w:divBdr>
            <w:top w:val="none" w:sz="0" w:space="0" w:color="auto"/>
            <w:left w:val="none" w:sz="0" w:space="0" w:color="auto"/>
            <w:bottom w:val="none" w:sz="0" w:space="0" w:color="auto"/>
            <w:right w:val="none" w:sz="0" w:space="0" w:color="auto"/>
          </w:divBdr>
        </w:div>
        <w:div w:id="1835561515">
          <w:marLeft w:val="640"/>
          <w:marRight w:val="0"/>
          <w:marTop w:val="0"/>
          <w:marBottom w:val="0"/>
          <w:divBdr>
            <w:top w:val="none" w:sz="0" w:space="0" w:color="auto"/>
            <w:left w:val="none" w:sz="0" w:space="0" w:color="auto"/>
            <w:bottom w:val="none" w:sz="0" w:space="0" w:color="auto"/>
            <w:right w:val="none" w:sz="0" w:space="0" w:color="auto"/>
          </w:divBdr>
        </w:div>
        <w:div w:id="267205713">
          <w:marLeft w:val="640"/>
          <w:marRight w:val="0"/>
          <w:marTop w:val="0"/>
          <w:marBottom w:val="0"/>
          <w:divBdr>
            <w:top w:val="none" w:sz="0" w:space="0" w:color="auto"/>
            <w:left w:val="none" w:sz="0" w:space="0" w:color="auto"/>
            <w:bottom w:val="none" w:sz="0" w:space="0" w:color="auto"/>
            <w:right w:val="none" w:sz="0" w:space="0" w:color="auto"/>
          </w:divBdr>
        </w:div>
        <w:div w:id="115417988">
          <w:marLeft w:val="640"/>
          <w:marRight w:val="0"/>
          <w:marTop w:val="0"/>
          <w:marBottom w:val="0"/>
          <w:divBdr>
            <w:top w:val="none" w:sz="0" w:space="0" w:color="auto"/>
            <w:left w:val="none" w:sz="0" w:space="0" w:color="auto"/>
            <w:bottom w:val="none" w:sz="0" w:space="0" w:color="auto"/>
            <w:right w:val="none" w:sz="0" w:space="0" w:color="auto"/>
          </w:divBdr>
        </w:div>
        <w:div w:id="157768063">
          <w:marLeft w:val="640"/>
          <w:marRight w:val="0"/>
          <w:marTop w:val="0"/>
          <w:marBottom w:val="0"/>
          <w:divBdr>
            <w:top w:val="none" w:sz="0" w:space="0" w:color="auto"/>
            <w:left w:val="none" w:sz="0" w:space="0" w:color="auto"/>
            <w:bottom w:val="none" w:sz="0" w:space="0" w:color="auto"/>
            <w:right w:val="none" w:sz="0" w:space="0" w:color="auto"/>
          </w:divBdr>
        </w:div>
        <w:div w:id="40636093">
          <w:marLeft w:val="640"/>
          <w:marRight w:val="0"/>
          <w:marTop w:val="0"/>
          <w:marBottom w:val="0"/>
          <w:divBdr>
            <w:top w:val="none" w:sz="0" w:space="0" w:color="auto"/>
            <w:left w:val="none" w:sz="0" w:space="0" w:color="auto"/>
            <w:bottom w:val="none" w:sz="0" w:space="0" w:color="auto"/>
            <w:right w:val="none" w:sz="0" w:space="0" w:color="auto"/>
          </w:divBdr>
        </w:div>
        <w:div w:id="1829903121">
          <w:marLeft w:val="640"/>
          <w:marRight w:val="0"/>
          <w:marTop w:val="0"/>
          <w:marBottom w:val="0"/>
          <w:divBdr>
            <w:top w:val="none" w:sz="0" w:space="0" w:color="auto"/>
            <w:left w:val="none" w:sz="0" w:space="0" w:color="auto"/>
            <w:bottom w:val="none" w:sz="0" w:space="0" w:color="auto"/>
            <w:right w:val="none" w:sz="0" w:space="0" w:color="auto"/>
          </w:divBdr>
        </w:div>
        <w:div w:id="1555896218">
          <w:marLeft w:val="640"/>
          <w:marRight w:val="0"/>
          <w:marTop w:val="0"/>
          <w:marBottom w:val="0"/>
          <w:divBdr>
            <w:top w:val="none" w:sz="0" w:space="0" w:color="auto"/>
            <w:left w:val="none" w:sz="0" w:space="0" w:color="auto"/>
            <w:bottom w:val="none" w:sz="0" w:space="0" w:color="auto"/>
            <w:right w:val="none" w:sz="0" w:space="0" w:color="auto"/>
          </w:divBdr>
        </w:div>
        <w:div w:id="134107027">
          <w:marLeft w:val="640"/>
          <w:marRight w:val="0"/>
          <w:marTop w:val="0"/>
          <w:marBottom w:val="0"/>
          <w:divBdr>
            <w:top w:val="none" w:sz="0" w:space="0" w:color="auto"/>
            <w:left w:val="none" w:sz="0" w:space="0" w:color="auto"/>
            <w:bottom w:val="none" w:sz="0" w:space="0" w:color="auto"/>
            <w:right w:val="none" w:sz="0" w:space="0" w:color="auto"/>
          </w:divBdr>
        </w:div>
        <w:div w:id="1216427053">
          <w:marLeft w:val="640"/>
          <w:marRight w:val="0"/>
          <w:marTop w:val="0"/>
          <w:marBottom w:val="0"/>
          <w:divBdr>
            <w:top w:val="none" w:sz="0" w:space="0" w:color="auto"/>
            <w:left w:val="none" w:sz="0" w:space="0" w:color="auto"/>
            <w:bottom w:val="none" w:sz="0" w:space="0" w:color="auto"/>
            <w:right w:val="none" w:sz="0" w:space="0" w:color="auto"/>
          </w:divBdr>
        </w:div>
        <w:div w:id="718479862">
          <w:marLeft w:val="640"/>
          <w:marRight w:val="0"/>
          <w:marTop w:val="0"/>
          <w:marBottom w:val="0"/>
          <w:divBdr>
            <w:top w:val="none" w:sz="0" w:space="0" w:color="auto"/>
            <w:left w:val="none" w:sz="0" w:space="0" w:color="auto"/>
            <w:bottom w:val="none" w:sz="0" w:space="0" w:color="auto"/>
            <w:right w:val="none" w:sz="0" w:space="0" w:color="auto"/>
          </w:divBdr>
        </w:div>
        <w:div w:id="2130319241">
          <w:marLeft w:val="640"/>
          <w:marRight w:val="0"/>
          <w:marTop w:val="0"/>
          <w:marBottom w:val="0"/>
          <w:divBdr>
            <w:top w:val="none" w:sz="0" w:space="0" w:color="auto"/>
            <w:left w:val="none" w:sz="0" w:space="0" w:color="auto"/>
            <w:bottom w:val="none" w:sz="0" w:space="0" w:color="auto"/>
            <w:right w:val="none" w:sz="0" w:space="0" w:color="auto"/>
          </w:divBdr>
        </w:div>
        <w:div w:id="1620528403">
          <w:marLeft w:val="640"/>
          <w:marRight w:val="0"/>
          <w:marTop w:val="0"/>
          <w:marBottom w:val="0"/>
          <w:divBdr>
            <w:top w:val="none" w:sz="0" w:space="0" w:color="auto"/>
            <w:left w:val="none" w:sz="0" w:space="0" w:color="auto"/>
            <w:bottom w:val="none" w:sz="0" w:space="0" w:color="auto"/>
            <w:right w:val="none" w:sz="0" w:space="0" w:color="auto"/>
          </w:divBdr>
        </w:div>
        <w:div w:id="17437627">
          <w:marLeft w:val="640"/>
          <w:marRight w:val="0"/>
          <w:marTop w:val="0"/>
          <w:marBottom w:val="0"/>
          <w:divBdr>
            <w:top w:val="none" w:sz="0" w:space="0" w:color="auto"/>
            <w:left w:val="none" w:sz="0" w:space="0" w:color="auto"/>
            <w:bottom w:val="none" w:sz="0" w:space="0" w:color="auto"/>
            <w:right w:val="none" w:sz="0" w:space="0" w:color="auto"/>
          </w:divBdr>
        </w:div>
        <w:div w:id="1980918472">
          <w:marLeft w:val="640"/>
          <w:marRight w:val="0"/>
          <w:marTop w:val="0"/>
          <w:marBottom w:val="0"/>
          <w:divBdr>
            <w:top w:val="none" w:sz="0" w:space="0" w:color="auto"/>
            <w:left w:val="none" w:sz="0" w:space="0" w:color="auto"/>
            <w:bottom w:val="none" w:sz="0" w:space="0" w:color="auto"/>
            <w:right w:val="none" w:sz="0" w:space="0" w:color="auto"/>
          </w:divBdr>
        </w:div>
        <w:div w:id="511724416">
          <w:marLeft w:val="640"/>
          <w:marRight w:val="0"/>
          <w:marTop w:val="0"/>
          <w:marBottom w:val="0"/>
          <w:divBdr>
            <w:top w:val="none" w:sz="0" w:space="0" w:color="auto"/>
            <w:left w:val="none" w:sz="0" w:space="0" w:color="auto"/>
            <w:bottom w:val="none" w:sz="0" w:space="0" w:color="auto"/>
            <w:right w:val="none" w:sz="0" w:space="0" w:color="auto"/>
          </w:divBdr>
        </w:div>
        <w:div w:id="394619844">
          <w:marLeft w:val="640"/>
          <w:marRight w:val="0"/>
          <w:marTop w:val="0"/>
          <w:marBottom w:val="0"/>
          <w:divBdr>
            <w:top w:val="none" w:sz="0" w:space="0" w:color="auto"/>
            <w:left w:val="none" w:sz="0" w:space="0" w:color="auto"/>
            <w:bottom w:val="none" w:sz="0" w:space="0" w:color="auto"/>
            <w:right w:val="none" w:sz="0" w:space="0" w:color="auto"/>
          </w:divBdr>
        </w:div>
        <w:div w:id="1909874449">
          <w:marLeft w:val="640"/>
          <w:marRight w:val="0"/>
          <w:marTop w:val="0"/>
          <w:marBottom w:val="0"/>
          <w:divBdr>
            <w:top w:val="none" w:sz="0" w:space="0" w:color="auto"/>
            <w:left w:val="none" w:sz="0" w:space="0" w:color="auto"/>
            <w:bottom w:val="none" w:sz="0" w:space="0" w:color="auto"/>
            <w:right w:val="none" w:sz="0" w:space="0" w:color="auto"/>
          </w:divBdr>
        </w:div>
        <w:div w:id="948463741">
          <w:marLeft w:val="640"/>
          <w:marRight w:val="0"/>
          <w:marTop w:val="0"/>
          <w:marBottom w:val="0"/>
          <w:divBdr>
            <w:top w:val="none" w:sz="0" w:space="0" w:color="auto"/>
            <w:left w:val="none" w:sz="0" w:space="0" w:color="auto"/>
            <w:bottom w:val="none" w:sz="0" w:space="0" w:color="auto"/>
            <w:right w:val="none" w:sz="0" w:space="0" w:color="auto"/>
          </w:divBdr>
        </w:div>
        <w:div w:id="907957624">
          <w:marLeft w:val="640"/>
          <w:marRight w:val="0"/>
          <w:marTop w:val="0"/>
          <w:marBottom w:val="0"/>
          <w:divBdr>
            <w:top w:val="none" w:sz="0" w:space="0" w:color="auto"/>
            <w:left w:val="none" w:sz="0" w:space="0" w:color="auto"/>
            <w:bottom w:val="none" w:sz="0" w:space="0" w:color="auto"/>
            <w:right w:val="none" w:sz="0" w:space="0" w:color="auto"/>
          </w:divBdr>
        </w:div>
        <w:div w:id="1947496511">
          <w:marLeft w:val="640"/>
          <w:marRight w:val="0"/>
          <w:marTop w:val="0"/>
          <w:marBottom w:val="0"/>
          <w:divBdr>
            <w:top w:val="none" w:sz="0" w:space="0" w:color="auto"/>
            <w:left w:val="none" w:sz="0" w:space="0" w:color="auto"/>
            <w:bottom w:val="none" w:sz="0" w:space="0" w:color="auto"/>
            <w:right w:val="none" w:sz="0" w:space="0" w:color="auto"/>
          </w:divBdr>
        </w:div>
      </w:divsChild>
    </w:div>
    <w:div w:id="1174684176">
      <w:bodyDiv w:val="1"/>
      <w:marLeft w:val="0"/>
      <w:marRight w:val="0"/>
      <w:marTop w:val="0"/>
      <w:marBottom w:val="0"/>
      <w:divBdr>
        <w:top w:val="none" w:sz="0" w:space="0" w:color="auto"/>
        <w:left w:val="none" w:sz="0" w:space="0" w:color="auto"/>
        <w:bottom w:val="none" w:sz="0" w:space="0" w:color="auto"/>
        <w:right w:val="none" w:sz="0" w:space="0" w:color="auto"/>
      </w:divBdr>
      <w:divsChild>
        <w:div w:id="1909143767">
          <w:marLeft w:val="640"/>
          <w:marRight w:val="0"/>
          <w:marTop w:val="0"/>
          <w:marBottom w:val="0"/>
          <w:divBdr>
            <w:top w:val="none" w:sz="0" w:space="0" w:color="auto"/>
            <w:left w:val="none" w:sz="0" w:space="0" w:color="auto"/>
            <w:bottom w:val="none" w:sz="0" w:space="0" w:color="auto"/>
            <w:right w:val="none" w:sz="0" w:space="0" w:color="auto"/>
          </w:divBdr>
        </w:div>
        <w:div w:id="508570687">
          <w:marLeft w:val="640"/>
          <w:marRight w:val="0"/>
          <w:marTop w:val="0"/>
          <w:marBottom w:val="0"/>
          <w:divBdr>
            <w:top w:val="none" w:sz="0" w:space="0" w:color="auto"/>
            <w:left w:val="none" w:sz="0" w:space="0" w:color="auto"/>
            <w:bottom w:val="none" w:sz="0" w:space="0" w:color="auto"/>
            <w:right w:val="none" w:sz="0" w:space="0" w:color="auto"/>
          </w:divBdr>
        </w:div>
        <w:div w:id="203908113">
          <w:marLeft w:val="640"/>
          <w:marRight w:val="0"/>
          <w:marTop w:val="0"/>
          <w:marBottom w:val="0"/>
          <w:divBdr>
            <w:top w:val="none" w:sz="0" w:space="0" w:color="auto"/>
            <w:left w:val="none" w:sz="0" w:space="0" w:color="auto"/>
            <w:bottom w:val="none" w:sz="0" w:space="0" w:color="auto"/>
            <w:right w:val="none" w:sz="0" w:space="0" w:color="auto"/>
          </w:divBdr>
        </w:div>
        <w:div w:id="290524250">
          <w:marLeft w:val="640"/>
          <w:marRight w:val="0"/>
          <w:marTop w:val="0"/>
          <w:marBottom w:val="0"/>
          <w:divBdr>
            <w:top w:val="none" w:sz="0" w:space="0" w:color="auto"/>
            <w:left w:val="none" w:sz="0" w:space="0" w:color="auto"/>
            <w:bottom w:val="none" w:sz="0" w:space="0" w:color="auto"/>
            <w:right w:val="none" w:sz="0" w:space="0" w:color="auto"/>
          </w:divBdr>
        </w:div>
        <w:div w:id="1703936733">
          <w:marLeft w:val="640"/>
          <w:marRight w:val="0"/>
          <w:marTop w:val="0"/>
          <w:marBottom w:val="0"/>
          <w:divBdr>
            <w:top w:val="none" w:sz="0" w:space="0" w:color="auto"/>
            <w:left w:val="none" w:sz="0" w:space="0" w:color="auto"/>
            <w:bottom w:val="none" w:sz="0" w:space="0" w:color="auto"/>
            <w:right w:val="none" w:sz="0" w:space="0" w:color="auto"/>
          </w:divBdr>
        </w:div>
        <w:div w:id="1870409727">
          <w:marLeft w:val="640"/>
          <w:marRight w:val="0"/>
          <w:marTop w:val="0"/>
          <w:marBottom w:val="0"/>
          <w:divBdr>
            <w:top w:val="none" w:sz="0" w:space="0" w:color="auto"/>
            <w:left w:val="none" w:sz="0" w:space="0" w:color="auto"/>
            <w:bottom w:val="none" w:sz="0" w:space="0" w:color="auto"/>
            <w:right w:val="none" w:sz="0" w:space="0" w:color="auto"/>
          </w:divBdr>
        </w:div>
        <w:div w:id="1640455897">
          <w:marLeft w:val="640"/>
          <w:marRight w:val="0"/>
          <w:marTop w:val="0"/>
          <w:marBottom w:val="0"/>
          <w:divBdr>
            <w:top w:val="none" w:sz="0" w:space="0" w:color="auto"/>
            <w:left w:val="none" w:sz="0" w:space="0" w:color="auto"/>
            <w:bottom w:val="none" w:sz="0" w:space="0" w:color="auto"/>
            <w:right w:val="none" w:sz="0" w:space="0" w:color="auto"/>
          </w:divBdr>
        </w:div>
        <w:div w:id="1086923983">
          <w:marLeft w:val="640"/>
          <w:marRight w:val="0"/>
          <w:marTop w:val="0"/>
          <w:marBottom w:val="0"/>
          <w:divBdr>
            <w:top w:val="none" w:sz="0" w:space="0" w:color="auto"/>
            <w:left w:val="none" w:sz="0" w:space="0" w:color="auto"/>
            <w:bottom w:val="none" w:sz="0" w:space="0" w:color="auto"/>
            <w:right w:val="none" w:sz="0" w:space="0" w:color="auto"/>
          </w:divBdr>
        </w:div>
        <w:div w:id="628098612">
          <w:marLeft w:val="640"/>
          <w:marRight w:val="0"/>
          <w:marTop w:val="0"/>
          <w:marBottom w:val="0"/>
          <w:divBdr>
            <w:top w:val="none" w:sz="0" w:space="0" w:color="auto"/>
            <w:left w:val="none" w:sz="0" w:space="0" w:color="auto"/>
            <w:bottom w:val="none" w:sz="0" w:space="0" w:color="auto"/>
            <w:right w:val="none" w:sz="0" w:space="0" w:color="auto"/>
          </w:divBdr>
        </w:div>
        <w:div w:id="84620232">
          <w:marLeft w:val="640"/>
          <w:marRight w:val="0"/>
          <w:marTop w:val="0"/>
          <w:marBottom w:val="0"/>
          <w:divBdr>
            <w:top w:val="none" w:sz="0" w:space="0" w:color="auto"/>
            <w:left w:val="none" w:sz="0" w:space="0" w:color="auto"/>
            <w:bottom w:val="none" w:sz="0" w:space="0" w:color="auto"/>
            <w:right w:val="none" w:sz="0" w:space="0" w:color="auto"/>
          </w:divBdr>
        </w:div>
        <w:div w:id="474640385">
          <w:marLeft w:val="640"/>
          <w:marRight w:val="0"/>
          <w:marTop w:val="0"/>
          <w:marBottom w:val="0"/>
          <w:divBdr>
            <w:top w:val="none" w:sz="0" w:space="0" w:color="auto"/>
            <w:left w:val="none" w:sz="0" w:space="0" w:color="auto"/>
            <w:bottom w:val="none" w:sz="0" w:space="0" w:color="auto"/>
            <w:right w:val="none" w:sz="0" w:space="0" w:color="auto"/>
          </w:divBdr>
        </w:div>
        <w:div w:id="91052528">
          <w:marLeft w:val="640"/>
          <w:marRight w:val="0"/>
          <w:marTop w:val="0"/>
          <w:marBottom w:val="0"/>
          <w:divBdr>
            <w:top w:val="none" w:sz="0" w:space="0" w:color="auto"/>
            <w:left w:val="none" w:sz="0" w:space="0" w:color="auto"/>
            <w:bottom w:val="none" w:sz="0" w:space="0" w:color="auto"/>
            <w:right w:val="none" w:sz="0" w:space="0" w:color="auto"/>
          </w:divBdr>
        </w:div>
        <w:div w:id="1568833130">
          <w:marLeft w:val="640"/>
          <w:marRight w:val="0"/>
          <w:marTop w:val="0"/>
          <w:marBottom w:val="0"/>
          <w:divBdr>
            <w:top w:val="none" w:sz="0" w:space="0" w:color="auto"/>
            <w:left w:val="none" w:sz="0" w:space="0" w:color="auto"/>
            <w:bottom w:val="none" w:sz="0" w:space="0" w:color="auto"/>
            <w:right w:val="none" w:sz="0" w:space="0" w:color="auto"/>
          </w:divBdr>
        </w:div>
        <w:div w:id="1320885116">
          <w:marLeft w:val="640"/>
          <w:marRight w:val="0"/>
          <w:marTop w:val="0"/>
          <w:marBottom w:val="0"/>
          <w:divBdr>
            <w:top w:val="none" w:sz="0" w:space="0" w:color="auto"/>
            <w:left w:val="none" w:sz="0" w:space="0" w:color="auto"/>
            <w:bottom w:val="none" w:sz="0" w:space="0" w:color="auto"/>
            <w:right w:val="none" w:sz="0" w:space="0" w:color="auto"/>
          </w:divBdr>
        </w:div>
        <w:div w:id="2131702721">
          <w:marLeft w:val="640"/>
          <w:marRight w:val="0"/>
          <w:marTop w:val="0"/>
          <w:marBottom w:val="0"/>
          <w:divBdr>
            <w:top w:val="none" w:sz="0" w:space="0" w:color="auto"/>
            <w:left w:val="none" w:sz="0" w:space="0" w:color="auto"/>
            <w:bottom w:val="none" w:sz="0" w:space="0" w:color="auto"/>
            <w:right w:val="none" w:sz="0" w:space="0" w:color="auto"/>
          </w:divBdr>
        </w:div>
        <w:div w:id="2099904607">
          <w:marLeft w:val="640"/>
          <w:marRight w:val="0"/>
          <w:marTop w:val="0"/>
          <w:marBottom w:val="0"/>
          <w:divBdr>
            <w:top w:val="none" w:sz="0" w:space="0" w:color="auto"/>
            <w:left w:val="none" w:sz="0" w:space="0" w:color="auto"/>
            <w:bottom w:val="none" w:sz="0" w:space="0" w:color="auto"/>
            <w:right w:val="none" w:sz="0" w:space="0" w:color="auto"/>
          </w:divBdr>
        </w:div>
        <w:div w:id="1267691362">
          <w:marLeft w:val="640"/>
          <w:marRight w:val="0"/>
          <w:marTop w:val="0"/>
          <w:marBottom w:val="0"/>
          <w:divBdr>
            <w:top w:val="none" w:sz="0" w:space="0" w:color="auto"/>
            <w:left w:val="none" w:sz="0" w:space="0" w:color="auto"/>
            <w:bottom w:val="none" w:sz="0" w:space="0" w:color="auto"/>
            <w:right w:val="none" w:sz="0" w:space="0" w:color="auto"/>
          </w:divBdr>
        </w:div>
        <w:div w:id="706371388">
          <w:marLeft w:val="640"/>
          <w:marRight w:val="0"/>
          <w:marTop w:val="0"/>
          <w:marBottom w:val="0"/>
          <w:divBdr>
            <w:top w:val="none" w:sz="0" w:space="0" w:color="auto"/>
            <w:left w:val="none" w:sz="0" w:space="0" w:color="auto"/>
            <w:bottom w:val="none" w:sz="0" w:space="0" w:color="auto"/>
            <w:right w:val="none" w:sz="0" w:space="0" w:color="auto"/>
          </w:divBdr>
        </w:div>
        <w:div w:id="353383893">
          <w:marLeft w:val="640"/>
          <w:marRight w:val="0"/>
          <w:marTop w:val="0"/>
          <w:marBottom w:val="0"/>
          <w:divBdr>
            <w:top w:val="none" w:sz="0" w:space="0" w:color="auto"/>
            <w:left w:val="none" w:sz="0" w:space="0" w:color="auto"/>
            <w:bottom w:val="none" w:sz="0" w:space="0" w:color="auto"/>
            <w:right w:val="none" w:sz="0" w:space="0" w:color="auto"/>
          </w:divBdr>
        </w:div>
        <w:div w:id="1290555725">
          <w:marLeft w:val="640"/>
          <w:marRight w:val="0"/>
          <w:marTop w:val="0"/>
          <w:marBottom w:val="0"/>
          <w:divBdr>
            <w:top w:val="none" w:sz="0" w:space="0" w:color="auto"/>
            <w:left w:val="none" w:sz="0" w:space="0" w:color="auto"/>
            <w:bottom w:val="none" w:sz="0" w:space="0" w:color="auto"/>
            <w:right w:val="none" w:sz="0" w:space="0" w:color="auto"/>
          </w:divBdr>
        </w:div>
        <w:div w:id="473445969">
          <w:marLeft w:val="640"/>
          <w:marRight w:val="0"/>
          <w:marTop w:val="0"/>
          <w:marBottom w:val="0"/>
          <w:divBdr>
            <w:top w:val="none" w:sz="0" w:space="0" w:color="auto"/>
            <w:left w:val="none" w:sz="0" w:space="0" w:color="auto"/>
            <w:bottom w:val="none" w:sz="0" w:space="0" w:color="auto"/>
            <w:right w:val="none" w:sz="0" w:space="0" w:color="auto"/>
          </w:divBdr>
        </w:div>
        <w:div w:id="1647127532">
          <w:marLeft w:val="640"/>
          <w:marRight w:val="0"/>
          <w:marTop w:val="0"/>
          <w:marBottom w:val="0"/>
          <w:divBdr>
            <w:top w:val="none" w:sz="0" w:space="0" w:color="auto"/>
            <w:left w:val="none" w:sz="0" w:space="0" w:color="auto"/>
            <w:bottom w:val="none" w:sz="0" w:space="0" w:color="auto"/>
            <w:right w:val="none" w:sz="0" w:space="0" w:color="auto"/>
          </w:divBdr>
        </w:div>
        <w:div w:id="56511784">
          <w:marLeft w:val="640"/>
          <w:marRight w:val="0"/>
          <w:marTop w:val="0"/>
          <w:marBottom w:val="0"/>
          <w:divBdr>
            <w:top w:val="none" w:sz="0" w:space="0" w:color="auto"/>
            <w:left w:val="none" w:sz="0" w:space="0" w:color="auto"/>
            <w:bottom w:val="none" w:sz="0" w:space="0" w:color="auto"/>
            <w:right w:val="none" w:sz="0" w:space="0" w:color="auto"/>
          </w:divBdr>
        </w:div>
        <w:div w:id="660740033">
          <w:marLeft w:val="640"/>
          <w:marRight w:val="0"/>
          <w:marTop w:val="0"/>
          <w:marBottom w:val="0"/>
          <w:divBdr>
            <w:top w:val="none" w:sz="0" w:space="0" w:color="auto"/>
            <w:left w:val="none" w:sz="0" w:space="0" w:color="auto"/>
            <w:bottom w:val="none" w:sz="0" w:space="0" w:color="auto"/>
            <w:right w:val="none" w:sz="0" w:space="0" w:color="auto"/>
          </w:divBdr>
        </w:div>
        <w:div w:id="1182626124">
          <w:marLeft w:val="640"/>
          <w:marRight w:val="0"/>
          <w:marTop w:val="0"/>
          <w:marBottom w:val="0"/>
          <w:divBdr>
            <w:top w:val="none" w:sz="0" w:space="0" w:color="auto"/>
            <w:left w:val="none" w:sz="0" w:space="0" w:color="auto"/>
            <w:bottom w:val="none" w:sz="0" w:space="0" w:color="auto"/>
            <w:right w:val="none" w:sz="0" w:space="0" w:color="auto"/>
          </w:divBdr>
        </w:div>
        <w:div w:id="290552374">
          <w:marLeft w:val="640"/>
          <w:marRight w:val="0"/>
          <w:marTop w:val="0"/>
          <w:marBottom w:val="0"/>
          <w:divBdr>
            <w:top w:val="none" w:sz="0" w:space="0" w:color="auto"/>
            <w:left w:val="none" w:sz="0" w:space="0" w:color="auto"/>
            <w:bottom w:val="none" w:sz="0" w:space="0" w:color="auto"/>
            <w:right w:val="none" w:sz="0" w:space="0" w:color="auto"/>
          </w:divBdr>
        </w:div>
        <w:div w:id="293416180">
          <w:marLeft w:val="640"/>
          <w:marRight w:val="0"/>
          <w:marTop w:val="0"/>
          <w:marBottom w:val="0"/>
          <w:divBdr>
            <w:top w:val="none" w:sz="0" w:space="0" w:color="auto"/>
            <w:left w:val="none" w:sz="0" w:space="0" w:color="auto"/>
            <w:bottom w:val="none" w:sz="0" w:space="0" w:color="auto"/>
            <w:right w:val="none" w:sz="0" w:space="0" w:color="auto"/>
          </w:divBdr>
        </w:div>
        <w:div w:id="765657303">
          <w:marLeft w:val="640"/>
          <w:marRight w:val="0"/>
          <w:marTop w:val="0"/>
          <w:marBottom w:val="0"/>
          <w:divBdr>
            <w:top w:val="none" w:sz="0" w:space="0" w:color="auto"/>
            <w:left w:val="none" w:sz="0" w:space="0" w:color="auto"/>
            <w:bottom w:val="none" w:sz="0" w:space="0" w:color="auto"/>
            <w:right w:val="none" w:sz="0" w:space="0" w:color="auto"/>
          </w:divBdr>
        </w:div>
        <w:div w:id="1300114286">
          <w:marLeft w:val="640"/>
          <w:marRight w:val="0"/>
          <w:marTop w:val="0"/>
          <w:marBottom w:val="0"/>
          <w:divBdr>
            <w:top w:val="none" w:sz="0" w:space="0" w:color="auto"/>
            <w:left w:val="none" w:sz="0" w:space="0" w:color="auto"/>
            <w:bottom w:val="none" w:sz="0" w:space="0" w:color="auto"/>
            <w:right w:val="none" w:sz="0" w:space="0" w:color="auto"/>
          </w:divBdr>
        </w:div>
        <w:div w:id="1079444894">
          <w:marLeft w:val="640"/>
          <w:marRight w:val="0"/>
          <w:marTop w:val="0"/>
          <w:marBottom w:val="0"/>
          <w:divBdr>
            <w:top w:val="none" w:sz="0" w:space="0" w:color="auto"/>
            <w:left w:val="none" w:sz="0" w:space="0" w:color="auto"/>
            <w:bottom w:val="none" w:sz="0" w:space="0" w:color="auto"/>
            <w:right w:val="none" w:sz="0" w:space="0" w:color="auto"/>
          </w:divBdr>
        </w:div>
        <w:div w:id="168452704">
          <w:marLeft w:val="640"/>
          <w:marRight w:val="0"/>
          <w:marTop w:val="0"/>
          <w:marBottom w:val="0"/>
          <w:divBdr>
            <w:top w:val="none" w:sz="0" w:space="0" w:color="auto"/>
            <w:left w:val="none" w:sz="0" w:space="0" w:color="auto"/>
            <w:bottom w:val="none" w:sz="0" w:space="0" w:color="auto"/>
            <w:right w:val="none" w:sz="0" w:space="0" w:color="auto"/>
          </w:divBdr>
        </w:div>
        <w:div w:id="863860020">
          <w:marLeft w:val="640"/>
          <w:marRight w:val="0"/>
          <w:marTop w:val="0"/>
          <w:marBottom w:val="0"/>
          <w:divBdr>
            <w:top w:val="none" w:sz="0" w:space="0" w:color="auto"/>
            <w:left w:val="none" w:sz="0" w:space="0" w:color="auto"/>
            <w:bottom w:val="none" w:sz="0" w:space="0" w:color="auto"/>
            <w:right w:val="none" w:sz="0" w:space="0" w:color="auto"/>
          </w:divBdr>
        </w:div>
        <w:div w:id="1998415027">
          <w:marLeft w:val="640"/>
          <w:marRight w:val="0"/>
          <w:marTop w:val="0"/>
          <w:marBottom w:val="0"/>
          <w:divBdr>
            <w:top w:val="none" w:sz="0" w:space="0" w:color="auto"/>
            <w:left w:val="none" w:sz="0" w:space="0" w:color="auto"/>
            <w:bottom w:val="none" w:sz="0" w:space="0" w:color="auto"/>
            <w:right w:val="none" w:sz="0" w:space="0" w:color="auto"/>
          </w:divBdr>
        </w:div>
        <w:div w:id="985007524">
          <w:marLeft w:val="640"/>
          <w:marRight w:val="0"/>
          <w:marTop w:val="0"/>
          <w:marBottom w:val="0"/>
          <w:divBdr>
            <w:top w:val="none" w:sz="0" w:space="0" w:color="auto"/>
            <w:left w:val="none" w:sz="0" w:space="0" w:color="auto"/>
            <w:bottom w:val="none" w:sz="0" w:space="0" w:color="auto"/>
            <w:right w:val="none" w:sz="0" w:space="0" w:color="auto"/>
          </w:divBdr>
        </w:div>
        <w:div w:id="1664315765">
          <w:marLeft w:val="640"/>
          <w:marRight w:val="0"/>
          <w:marTop w:val="0"/>
          <w:marBottom w:val="0"/>
          <w:divBdr>
            <w:top w:val="none" w:sz="0" w:space="0" w:color="auto"/>
            <w:left w:val="none" w:sz="0" w:space="0" w:color="auto"/>
            <w:bottom w:val="none" w:sz="0" w:space="0" w:color="auto"/>
            <w:right w:val="none" w:sz="0" w:space="0" w:color="auto"/>
          </w:divBdr>
        </w:div>
        <w:div w:id="1302226923">
          <w:marLeft w:val="640"/>
          <w:marRight w:val="0"/>
          <w:marTop w:val="0"/>
          <w:marBottom w:val="0"/>
          <w:divBdr>
            <w:top w:val="none" w:sz="0" w:space="0" w:color="auto"/>
            <w:left w:val="none" w:sz="0" w:space="0" w:color="auto"/>
            <w:bottom w:val="none" w:sz="0" w:space="0" w:color="auto"/>
            <w:right w:val="none" w:sz="0" w:space="0" w:color="auto"/>
          </w:divBdr>
        </w:div>
        <w:div w:id="1176725784">
          <w:marLeft w:val="640"/>
          <w:marRight w:val="0"/>
          <w:marTop w:val="0"/>
          <w:marBottom w:val="0"/>
          <w:divBdr>
            <w:top w:val="none" w:sz="0" w:space="0" w:color="auto"/>
            <w:left w:val="none" w:sz="0" w:space="0" w:color="auto"/>
            <w:bottom w:val="none" w:sz="0" w:space="0" w:color="auto"/>
            <w:right w:val="none" w:sz="0" w:space="0" w:color="auto"/>
          </w:divBdr>
        </w:div>
        <w:div w:id="1677726252">
          <w:marLeft w:val="640"/>
          <w:marRight w:val="0"/>
          <w:marTop w:val="0"/>
          <w:marBottom w:val="0"/>
          <w:divBdr>
            <w:top w:val="none" w:sz="0" w:space="0" w:color="auto"/>
            <w:left w:val="none" w:sz="0" w:space="0" w:color="auto"/>
            <w:bottom w:val="none" w:sz="0" w:space="0" w:color="auto"/>
            <w:right w:val="none" w:sz="0" w:space="0" w:color="auto"/>
          </w:divBdr>
        </w:div>
        <w:div w:id="651524199">
          <w:marLeft w:val="640"/>
          <w:marRight w:val="0"/>
          <w:marTop w:val="0"/>
          <w:marBottom w:val="0"/>
          <w:divBdr>
            <w:top w:val="none" w:sz="0" w:space="0" w:color="auto"/>
            <w:left w:val="none" w:sz="0" w:space="0" w:color="auto"/>
            <w:bottom w:val="none" w:sz="0" w:space="0" w:color="auto"/>
            <w:right w:val="none" w:sz="0" w:space="0" w:color="auto"/>
          </w:divBdr>
        </w:div>
      </w:divsChild>
    </w:div>
    <w:div w:id="1241525481">
      <w:bodyDiv w:val="1"/>
      <w:marLeft w:val="0"/>
      <w:marRight w:val="0"/>
      <w:marTop w:val="0"/>
      <w:marBottom w:val="0"/>
      <w:divBdr>
        <w:top w:val="none" w:sz="0" w:space="0" w:color="auto"/>
        <w:left w:val="none" w:sz="0" w:space="0" w:color="auto"/>
        <w:bottom w:val="none" w:sz="0" w:space="0" w:color="auto"/>
        <w:right w:val="none" w:sz="0" w:space="0" w:color="auto"/>
      </w:divBdr>
      <w:divsChild>
        <w:div w:id="1116871469">
          <w:marLeft w:val="640"/>
          <w:marRight w:val="0"/>
          <w:marTop w:val="0"/>
          <w:marBottom w:val="0"/>
          <w:divBdr>
            <w:top w:val="none" w:sz="0" w:space="0" w:color="auto"/>
            <w:left w:val="none" w:sz="0" w:space="0" w:color="auto"/>
            <w:bottom w:val="none" w:sz="0" w:space="0" w:color="auto"/>
            <w:right w:val="none" w:sz="0" w:space="0" w:color="auto"/>
          </w:divBdr>
        </w:div>
        <w:div w:id="411389670">
          <w:marLeft w:val="640"/>
          <w:marRight w:val="0"/>
          <w:marTop w:val="0"/>
          <w:marBottom w:val="0"/>
          <w:divBdr>
            <w:top w:val="none" w:sz="0" w:space="0" w:color="auto"/>
            <w:left w:val="none" w:sz="0" w:space="0" w:color="auto"/>
            <w:bottom w:val="none" w:sz="0" w:space="0" w:color="auto"/>
            <w:right w:val="none" w:sz="0" w:space="0" w:color="auto"/>
          </w:divBdr>
        </w:div>
        <w:div w:id="1706712146">
          <w:marLeft w:val="640"/>
          <w:marRight w:val="0"/>
          <w:marTop w:val="0"/>
          <w:marBottom w:val="0"/>
          <w:divBdr>
            <w:top w:val="none" w:sz="0" w:space="0" w:color="auto"/>
            <w:left w:val="none" w:sz="0" w:space="0" w:color="auto"/>
            <w:bottom w:val="none" w:sz="0" w:space="0" w:color="auto"/>
            <w:right w:val="none" w:sz="0" w:space="0" w:color="auto"/>
          </w:divBdr>
        </w:div>
        <w:div w:id="1343624519">
          <w:marLeft w:val="640"/>
          <w:marRight w:val="0"/>
          <w:marTop w:val="0"/>
          <w:marBottom w:val="0"/>
          <w:divBdr>
            <w:top w:val="none" w:sz="0" w:space="0" w:color="auto"/>
            <w:left w:val="none" w:sz="0" w:space="0" w:color="auto"/>
            <w:bottom w:val="none" w:sz="0" w:space="0" w:color="auto"/>
            <w:right w:val="none" w:sz="0" w:space="0" w:color="auto"/>
          </w:divBdr>
        </w:div>
        <w:div w:id="1363241405">
          <w:marLeft w:val="640"/>
          <w:marRight w:val="0"/>
          <w:marTop w:val="0"/>
          <w:marBottom w:val="0"/>
          <w:divBdr>
            <w:top w:val="none" w:sz="0" w:space="0" w:color="auto"/>
            <w:left w:val="none" w:sz="0" w:space="0" w:color="auto"/>
            <w:bottom w:val="none" w:sz="0" w:space="0" w:color="auto"/>
            <w:right w:val="none" w:sz="0" w:space="0" w:color="auto"/>
          </w:divBdr>
        </w:div>
        <w:div w:id="688678391">
          <w:marLeft w:val="640"/>
          <w:marRight w:val="0"/>
          <w:marTop w:val="0"/>
          <w:marBottom w:val="0"/>
          <w:divBdr>
            <w:top w:val="none" w:sz="0" w:space="0" w:color="auto"/>
            <w:left w:val="none" w:sz="0" w:space="0" w:color="auto"/>
            <w:bottom w:val="none" w:sz="0" w:space="0" w:color="auto"/>
            <w:right w:val="none" w:sz="0" w:space="0" w:color="auto"/>
          </w:divBdr>
        </w:div>
        <w:div w:id="1320353920">
          <w:marLeft w:val="640"/>
          <w:marRight w:val="0"/>
          <w:marTop w:val="0"/>
          <w:marBottom w:val="0"/>
          <w:divBdr>
            <w:top w:val="none" w:sz="0" w:space="0" w:color="auto"/>
            <w:left w:val="none" w:sz="0" w:space="0" w:color="auto"/>
            <w:bottom w:val="none" w:sz="0" w:space="0" w:color="auto"/>
            <w:right w:val="none" w:sz="0" w:space="0" w:color="auto"/>
          </w:divBdr>
        </w:div>
        <w:div w:id="909076267">
          <w:marLeft w:val="640"/>
          <w:marRight w:val="0"/>
          <w:marTop w:val="0"/>
          <w:marBottom w:val="0"/>
          <w:divBdr>
            <w:top w:val="none" w:sz="0" w:space="0" w:color="auto"/>
            <w:left w:val="none" w:sz="0" w:space="0" w:color="auto"/>
            <w:bottom w:val="none" w:sz="0" w:space="0" w:color="auto"/>
            <w:right w:val="none" w:sz="0" w:space="0" w:color="auto"/>
          </w:divBdr>
        </w:div>
        <w:div w:id="356464736">
          <w:marLeft w:val="640"/>
          <w:marRight w:val="0"/>
          <w:marTop w:val="0"/>
          <w:marBottom w:val="0"/>
          <w:divBdr>
            <w:top w:val="none" w:sz="0" w:space="0" w:color="auto"/>
            <w:left w:val="none" w:sz="0" w:space="0" w:color="auto"/>
            <w:bottom w:val="none" w:sz="0" w:space="0" w:color="auto"/>
            <w:right w:val="none" w:sz="0" w:space="0" w:color="auto"/>
          </w:divBdr>
        </w:div>
        <w:div w:id="1095858983">
          <w:marLeft w:val="640"/>
          <w:marRight w:val="0"/>
          <w:marTop w:val="0"/>
          <w:marBottom w:val="0"/>
          <w:divBdr>
            <w:top w:val="none" w:sz="0" w:space="0" w:color="auto"/>
            <w:left w:val="none" w:sz="0" w:space="0" w:color="auto"/>
            <w:bottom w:val="none" w:sz="0" w:space="0" w:color="auto"/>
            <w:right w:val="none" w:sz="0" w:space="0" w:color="auto"/>
          </w:divBdr>
        </w:div>
        <w:div w:id="679625732">
          <w:marLeft w:val="640"/>
          <w:marRight w:val="0"/>
          <w:marTop w:val="0"/>
          <w:marBottom w:val="0"/>
          <w:divBdr>
            <w:top w:val="none" w:sz="0" w:space="0" w:color="auto"/>
            <w:left w:val="none" w:sz="0" w:space="0" w:color="auto"/>
            <w:bottom w:val="none" w:sz="0" w:space="0" w:color="auto"/>
            <w:right w:val="none" w:sz="0" w:space="0" w:color="auto"/>
          </w:divBdr>
        </w:div>
        <w:div w:id="2034766952">
          <w:marLeft w:val="640"/>
          <w:marRight w:val="0"/>
          <w:marTop w:val="0"/>
          <w:marBottom w:val="0"/>
          <w:divBdr>
            <w:top w:val="none" w:sz="0" w:space="0" w:color="auto"/>
            <w:left w:val="none" w:sz="0" w:space="0" w:color="auto"/>
            <w:bottom w:val="none" w:sz="0" w:space="0" w:color="auto"/>
            <w:right w:val="none" w:sz="0" w:space="0" w:color="auto"/>
          </w:divBdr>
        </w:div>
        <w:div w:id="1940481986">
          <w:marLeft w:val="640"/>
          <w:marRight w:val="0"/>
          <w:marTop w:val="0"/>
          <w:marBottom w:val="0"/>
          <w:divBdr>
            <w:top w:val="none" w:sz="0" w:space="0" w:color="auto"/>
            <w:left w:val="none" w:sz="0" w:space="0" w:color="auto"/>
            <w:bottom w:val="none" w:sz="0" w:space="0" w:color="auto"/>
            <w:right w:val="none" w:sz="0" w:space="0" w:color="auto"/>
          </w:divBdr>
        </w:div>
        <w:div w:id="345787632">
          <w:marLeft w:val="640"/>
          <w:marRight w:val="0"/>
          <w:marTop w:val="0"/>
          <w:marBottom w:val="0"/>
          <w:divBdr>
            <w:top w:val="none" w:sz="0" w:space="0" w:color="auto"/>
            <w:left w:val="none" w:sz="0" w:space="0" w:color="auto"/>
            <w:bottom w:val="none" w:sz="0" w:space="0" w:color="auto"/>
            <w:right w:val="none" w:sz="0" w:space="0" w:color="auto"/>
          </w:divBdr>
        </w:div>
        <w:div w:id="577255920">
          <w:marLeft w:val="640"/>
          <w:marRight w:val="0"/>
          <w:marTop w:val="0"/>
          <w:marBottom w:val="0"/>
          <w:divBdr>
            <w:top w:val="none" w:sz="0" w:space="0" w:color="auto"/>
            <w:left w:val="none" w:sz="0" w:space="0" w:color="auto"/>
            <w:bottom w:val="none" w:sz="0" w:space="0" w:color="auto"/>
            <w:right w:val="none" w:sz="0" w:space="0" w:color="auto"/>
          </w:divBdr>
        </w:div>
        <w:div w:id="1055739582">
          <w:marLeft w:val="640"/>
          <w:marRight w:val="0"/>
          <w:marTop w:val="0"/>
          <w:marBottom w:val="0"/>
          <w:divBdr>
            <w:top w:val="none" w:sz="0" w:space="0" w:color="auto"/>
            <w:left w:val="none" w:sz="0" w:space="0" w:color="auto"/>
            <w:bottom w:val="none" w:sz="0" w:space="0" w:color="auto"/>
            <w:right w:val="none" w:sz="0" w:space="0" w:color="auto"/>
          </w:divBdr>
        </w:div>
        <w:div w:id="1560481253">
          <w:marLeft w:val="640"/>
          <w:marRight w:val="0"/>
          <w:marTop w:val="0"/>
          <w:marBottom w:val="0"/>
          <w:divBdr>
            <w:top w:val="none" w:sz="0" w:space="0" w:color="auto"/>
            <w:left w:val="none" w:sz="0" w:space="0" w:color="auto"/>
            <w:bottom w:val="none" w:sz="0" w:space="0" w:color="auto"/>
            <w:right w:val="none" w:sz="0" w:space="0" w:color="auto"/>
          </w:divBdr>
        </w:div>
        <w:div w:id="385296987">
          <w:marLeft w:val="640"/>
          <w:marRight w:val="0"/>
          <w:marTop w:val="0"/>
          <w:marBottom w:val="0"/>
          <w:divBdr>
            <w:top w:val="none" w:sz="0" w:space="0" w:color="auto"/>
            <w:left w:val="none" w:sz="0" w:space="0" w:color="auto"/>
            <w:bottom w:val="none" w:sz="0" w:space="0" w:color="auto"/>
            <w:right w:val="none" w:sz="0" w:space="0" w:color="auto"/>
          </w:divBdr>
        </w:div>
        <w:div w:id="11499088">
          <w:marLeft w:val="640"/>
          <w:marRight w:val="0"/>
          <w:marTop w:val="0"/>
          <w:marBottom w:val="0"/>
          <w:divBdr>
            <w:top w:val="none" w:sz="0" w:space="0" w:color="auto"/>
            <w:left w:val="none" w:sz="0" w:space="0" w:color="auto"/>
            <w:bottom w:val="none" w:sz="0" w:space="0" w:color="auto"/>
            <w:right w:val="none" w:sz="0" w:space="0" w:color="auto"/>
          </w:divBdr>
        </w:div>
        <w:div w:id="236938901">
          <w:marLeft w:val="640"/>
          <w:marRight w:val="0"/>
          <w:marTop w:val="0"/>
          <w:marBottom w:val="0"/>
          <w:divBdr>
            <w:top w:val="none" w:sz="0" w:space="0" w:color="auto"/>
            <w:left w:val="none" w:sz="0" w:space="0" w:color="auto"/>
            <w:bottom w:val="none" w:sz="0" w:space="0" w:color="auto"/>
            <w:right w:val="none" w:sz="0" w:space="0" w:color="auto"/>
          </w:divBdr>
        </w:div>
        <w:div w:id="2073768186">
          <w:marLeft w:val="640"/>
          <w:marRight w:val="0"/>
          <w:marTop w:val="0"/>
          <w:marBottom w:val="0"/>
          <w:divBdr>
            <w:top w:val="none" w:sz="0" w:space="0" w:color="auto"/>
            <w:left w:val="none" w:sz="0" w:space="0" w:color="auto"/>
            <w:bottom w:val="none" w:sz="0" w:space="0" w:color="auto"/>
            <w:right w:val="none" w:sz="0" w:space="0" w:color="auto"/>
          </w:divBdr>
        </w:div>
        <w:div w:id="67845274">
          <w:marLeft w:val="640"/>
          <w:marRight w:val="0"/>
          <w:marTop w:val="0"/>
          <w:marBottom w:val="0"/>
          <w:divBdr>
            <w:top w:val="none" w:sz="0" w:space="0" w:color="auto"/>
            <w:left w:val="none" w:sz="0" w:space="0" w:color="auto"/>
            <w:bottom w:val="none" w:sz="0" w:space="0" w:color="auto"/>
            <w:right w:val="none" w:sz="0" w:space="0" w:color="auto"/>
          </w:divBdr>
        </w:div>
        <w:div w:id="2140414898">
          <w:marLeft w:val="640"/>
          <w:marRight w:val="0"/>
          <w:marTop w:val="0"/>
          <w:marBottom w:val="0"/>
          <w:divBdr>
            <w:top w:val="none" w:sz="0" w:space="0" w:color="auto"/>
            <w:left w:val="none" w:sz="0" w:space="0" w:color="auto"/>
            <w:bottom w:val="none" w:sz="0" w:space="0" w:color="auto"/>
            <w:right w:val="none" w:sz="0" w:space="0" w:color="auto"/>
          </w:divBdr>
        </w:div>
        <w:div w:id="1969047327">
          <w:marLeft w:val="640"/>
          <w:marRight w:val="0"/>
          <w:marTop w:val="0"/>
          <w:marBottom w:val="0"/>
          <w:divBdr>
            <w:top w:val="none" w:sz="0" w:space="0" w:color="auto"/>
            <w:left w:val="none" w:sz="0" w:space="0" w:color="auto"/>
            <w:bottom w:val="none" w:sz="0" w:space="0" w:color="auto"/>
            <w:right w:val="none" w:sz="0" w:space="0" w:color="auto"/>
          </w:divBdr>
        </w:div>
        <w:div w:id="175852581">
          <w:marLeft w:val="640"/>
          <w:marRight w:val="0"/>
          <w:marTop w:val="0"/>
          <w:marBottom w:val="0"/>
          <w:divBdr>
            <w:top w:val="none" w:sz="0" w:space="0" w:color="auto"/>
            <w:left w:val="none" w:sz="0" w:space="0" w:color="auto"/>
            <w:bottom w:val="none" w:sz="0" w:space="0" w:color="auto"/>
            <w:right w:val="none" w:sz="0" w:space="0" w:color="auto"/>
          </w:divBdr>
        </w:div>
        <w:div w:id="1303265343">
          <w:marLeft w:val="640"/>
          <w:marRight w:val="0"/>
          <w:marTop w:val="0"/>
          <w:marBottom w:val="0"/>
          <w:divBdr>
            <w:top w:val="none" w:sz="0" w:space="0" w:color="auto"/>
            <w:left w:val="none" w:sz="0" w:space="0" w:color="auto"/>
            <w:bottom w:val="none" w:sz="0" w:space="0" w:color="auto"/>
            <w:right w:val="none" w:sz="0" w:space="0" w:color="auto"/>
          </w:divBdr>
        </w:div>
        <w:div w:id="1588150704">
          <w:marLeft w:val="640"/>
          <w:marRight w:val="0"/>
          <w:marTop w:val="0"/>
          <w:marBottom w:val="0"/>
          <w:divBdr>
            <w:top w:val="none" w:sz="0" w:space="0" w:color="auto"/>
            <w:left w:val="none" w:sz="0" w:space="0" w:color="auto"/>
            <w:bottom w:val="none" w:sz="0" w:space="0" w:color="auto"/>
            <w:right w:val="none" w:sz="0" w:space="0" w:color="auto"/>
          </w:divBdr>
        </w:div>
        <w:div w:id="326371629">
          <w:marLeft w:val="640"/>
          <w:marRight w:val="0"/>
          <w:marTop w:val="0"/>
          <w:marBottom w:val="0"/>
          <w:divBdr>
            <w:top w:val="none" w:sz="0" w:space="0" w:color="auto"/>
            <w:left w:val="none" w:sz="0" w:space="0" w:color="auto"/>
            <w:bottom w:val="none" w:sz="0" w:space="0" w:color="auto"/>
            <w:right w:val="none" w:sz="0" w:space="0" w:color="auto"/>
          </w:divBdr>
        </w:div>
        <w:div w:id="239339451">
          <w:marLeft w:val="640"/>
          <w:marRight w:val="0"/>
          <w:marTop w:val="0"/>
          <w:marBottom w:val="0"/>
          <w:divBdr>
            <w:top w:val="none" w:sz="0" w:space="0" w:color="auto"/>
            <w:left w:val="none" w:sz="0" w:space="0" w:color="auto"/>
            <w:bottom w:val="none" w:sz="0" w:space="0" w:color="auto"/>
            <w:right w:val="none" w:sz="0" w:space="0" w:color="auto"/>
          </w:divBdr>
        </w:div>
        <w:div w:id="586620877">
          <w:marLeft w:val="640"/>
          <w:marRight w:val="0"/>
          <w:marTop w:val="0"/>
          <w:marBottom w:val="0"/>
          <w:divBdr>
            <w:top w:val="none" w:sz="0" w:space="0" w:color="auto"/>
            <w:left w:val="none" w:sz="0" w:space="0" w:color="auto"/>
            <w:bottom w:val="none" w:sz="0" w:space="0" w:color="auto"/>
            <w:right w:val="none" w:sz="0" w:space="0" w:color="auto"/>
          </w:divBdr>
        </w:div>
        <w:div w:id="11420050">
          <w:marLeft w:val="640"/>
          <w:marRight w:val="0"/>
          <w:marTop w:val="0"/>
          <w:marBottom w:val="0"/>
          <w:divBdr>
            <w:top w:val="none" w:sz="0" w:space="0" w:color="auto"/>
            <w:left w:val="none" w:sz="0" w:space="0" w:color="auto"/>
            <w:bottom w:val="none" w:sz="0" w:space="0" w:color="auto"/>
            <w:right w:val="none" w:sz="0" w:space="0" w:color="auto"/>
          </w:divBdr>
        </w:div>
        <w:div w:id="749081760">
          <w:marLeft w:val="640"/>
          <w:marRight w:val="0"/>
          <w:marTop w:val="0"/>
          <w:marBottom w:val="0"/>
          <w:divBdr>
            <w:top w:val="none" w:sz="0" w:space="0" w:color="auto"/>
            <w:left w:val="none" w:sz="0" w:space="0" w:color="auto"/>
            <w:bottom w:val="none" w:sz="0" w:space="0" w:color="auto"/>
            <w:right w:val="none" w:sz="0" w:space="0" w:color="auto"/>
          </w:divBdr>
        </w:div>
        <w:div w:id="1516842152">
          <w:marLeft w:val="640"/>
          <w:marRight w:val="0"/>
          <w:marTop w:val="0"/>
          <w:marBottom w:val="0"/>
          <w:divBdr>
            <w:top w:val="none" w:sz="0" w:space="0" w:color="auto"/>
            <w:left w:val="none" w:sz="0" w:space="0" w:color="auto"/>
            <w:bottom w:val="none" w:sz="0" w:space="0" w:color="auto"/>
            <w:right w:val="none" w:sz="0" w:space="0" w:color="auto"/>
          </w:divBdr>
        </w:div>
        <w:div w:id="806242240">
          <w:marLeft w:val="640"/>
          <w:marRight w:val="0"/>
          <w:marTop w:val="0"/>
          <w:marBottom w:val="0"/>
          <w:divBdr>
            <w:top w:val="none" w:sz="0" w:space="0" w:color="auto"/>
            <w:left w:val="none" w:sz="0" w:space="0" w:color="auto"/>
            <w:bottom w:val="none" w:sz="0" w:space="0" w:color="auto"/>
            <w:right w:val="none" w:sz="0" w:space="0" w:color="auto"/>
          </w:divBdr>
        </w:div>
        <w:div w:id="614870395">
          <w:marLeft w:val="640"/>
          <w:marRight w:val="0"/>
          <w:marTop w:val="0"/>
          <w:marBottom w:val="0"/>
          <w:divBdr>
            <w:top w:val="none" w:sz="0" w:space="0" w:color="auto"/>
            <w:left w:val="none" w:sz="0" w:space="0" w:color="auto"/>
            <w:bottom w:val="none" w:sz="0" w:space="0" w:color="auto"/>
            <w:right w:val="none" w:sz="0" w:space="0" w:color="auto"/>
          </w:divBdr>
        </w:div>
        <w:div w:id="1611355427">
          <w:marLeft w:val="640"/>
          <w:marRight w:val="0"/>
          <w:marTop w:val="0"/>
          <w:marBottom w:val="0"/>
          <w:divBdr>
            <w:top w:val="none" w:sz="0" w:space="0" w:color="auto"/>
            <w:left w:val="none" w:sz="0" w:space="0" w:color="auto"/>
            <w:bottom w:val="none" w:sz="0" w:space="0" w:color="auto"/>
            <w:right w:val="none" w:sz="0" w:space="0" w:color="auto"/>
          </w:divBdr>
        </w:div>
        <w:div w:id="1375302209">
          <w:marLeft w:val="640"/>
          <w:marRight w:val="0"/>
          <w:marTop w:val="0"/>
          <w:marBottom w:val="0"/>
          <w:divBdr>
            <w:top w:val="none" w:sz="0" w:space="0" w:color="auto"/>
            <w:left w:val="none" w:sz="0" w:space="0" w:color="auto"/>
            <w:bottom w:val="none" w:sz="0" w:space="0" w:color="auto"/>
            <w:right w:val="none" w:sz="0" w:space="0" w:color="auto"/>
          </w:divBdr>
        </w:div>
      </w:divsChild>
    </w:div>
    <w:div w:id="1257251610">
      <w:bodyDiv w:val="1"/>
      <w:marLeft w:val="0"/>
      <w:marRight w:val="0"/>
      <w:marTop w:val="0"/>
      <w:marBottom w:val="0"/>
      <w:divBdr>
        <w:top w:val="none" w:sz="0" w:space="0" w:color="auto"/>
        <w:left w:val="none" w:sz="0" w:space="0" w:color="auto"/>
        <w:bottom w:val="none" w:sz="0" w:space="0" w:color="auto"/>
        <w:right w:val="none" w:sz="0" w:space="0" w:color="auto"/>
      </w:divBdr>
      <w:divsChild>
        <w:div w:id="1909681871">
          <w:marLeft w:val="640"/>
          <w:marRight w:val="0"/>
          <w:marTop w:val="0"/>
          <w:marBottom w:val="0"/>
          <w:divBdr>
            <w:top w:val="none" w:sz="0" w:space="0" w:color="auto"/>
            <w:left w:val="none" w:sz="0" w:space="0" w:color="auto"/>
            <w:bottom w:val="none" w:sz="0" w:space="0" w:color="auto"/>
            <w:right w:val="none" w:sz="0" w:space="0" w:color="auto"/>
          </w:divBdr>
        </w:div>
        <w:div w:id="400370732">
          <w:marLeft w:val="640"/>
          <w:marRight w:val="0"/>
          <w:marTop w:val="0"/>
          <w:marBottom w:val="0"/>
          <w:divBdr>
            <w:top w:val="none" w:sz="0" w:space="0" w:color="auto"/>
            <w:left w:val="none" w:sz="0" w:space="0" w:color="auto"/>
            <w:bottom w:val="none" w:sz="0" w:space="0" w:color="auto"/>
            <w:right w:val="none" w:sz="0" w:space="0" w:color="auto"/>
          </w:divBdr>
        </w:div>
        <w:div w:id="599066826">
          <w:marLeft w:val="640"/>
          <w:marRight w:val="0"/>
          <w:marTop w:val="0"/>
          <w:marBottom w:val="0"/>
          <w:divBdr>
            <w:top w:val="none" w:sz="0" w:space="0" w:color="auto"/>
            <w:left w:val="none" w:sz="0" w:space="0" w:color="auto"/>
            <w:bottom w:val="none" w:sz="0" w:space="0" w:color="auto"/>
            <w:right w:val="none" w:sz="0" w:space="0" w:color="auto"/>
          </w:divBdr>
        </w:div>
        <w:div w:id="629747142">
          <w:marLeft w:val="640"/>
          <w:marRight w:val="0"/>
          <w:marTop w:val="0"/>
          <w:marBottom w:val="0"/>
          <w:divBdr>
            <w:top w:val="none" w:sz="0" w:space="0" w:color="auto"/>
            <w:left w:val="none" w:sz="0" w:space="0" w:color="auto"/>
            <w:bottom w:val="none" w:sz="0" w:space="0" w:color="auto"/>
            <w:right w:val="none" w:sz="0" w:space="0" w:color="auto"/>
          </w:divBdr>
        </w:div>
        <w:div w:id="126239338">
          <w:marLeft w:val="640"/>
          <w:marRight w:val="0"/>
          <w:marTop w:val="0"/>
          <w:marBottom w:val="0"/>
          <w:divBdr>
            <w:top w:val="none" w:sz="0" w:space="0" w:color="auto"/>
            <w:left w:val="none" w:sz="0" w:space="0" w:color="auto"/>
            <w:bottom w:val="none" w:sz="0" w:space="0" w:color="auto"/>
            <w:right w:val="none" w:sz="0" w:space="0" w:color="auto"/>
          </w:divBdr>
        </w:div>
        <w:div w:id="82846251">
          <w:marLeft w:val="640"/>
          <w:marRight w:val="0"/>
          <w:marTop w:val="0"/>
          <w:marBottom w:val="0"/>
          <w:divBdr>
            <w:top w:val="none" w:sz="0" w:space="0" w:color="auto"/>
            <w:left w:val="none" w:sz="0" w:space="0" w:color="auto"/>
            <w:bottom w:val="none" w:sz="0" w:space="0" w:color="auto"/>
            <w:right w:val="none" w:sz="0" w:space="0" w:color="auto"/>
          </w:divBdr>
        </w:div>
        <w:div w:id="1849513974">
          <w:marLeft w:val="640"/>
          <w:marRight w:val="0"/>
          <w:marTop w:val="0"/>
          <w:marBottom w:val="0"/>
          <w:divBdr>
            <w:top w:val="none" w:sz="0" w:space="0" w:color="auto"/>
            <w:left w:val="none" w:sz="0" w:space="0" w:color="auto"/>
            <w:bottom w:val="none" w:sz="0" w:space="0" w:color="auto"/>
            <w:right w:val="none" w:sz="0" w:space="0" w:color="auto"/>
          </w:divBdr>
        </w:div>
        <w:div w:id="275256758">
          <w:marLeft w:val="640"/>
          <w:marRight w:val="0"/>
          <w:marTop w:val="0"/>
          <w:marBottom w:val="0"/>
          <w:divBdr>
            <w:top w:val="none" w:sz="0" w:space="0" w:color="auto"/>
            <w:left w:val="none" w:sz="0" w:space="0" w:color="auto"/>
            <w:bottom w:val="none" w:sz="0" w:space="0" w:color="auto"/>
            <w:right w:val="none" w:sz="0" w:space="0" w:color="auto"/>
          </w:divBdr>
        </w:div>
        <w:div w:id="143158861">
          <w:marLeft w:val="640"/>
          <w:marRight w:val="0"/>
          <w:marTop w:val="0"/>
          <w:marBottom w:val="0"/>
          <w:divBdr>
            <w:top w:val="none" w:sz="0" w:space="0" w:color="auto"/>
            <w:left w:val="none" w:sz="0" w:space="0" w:color="auto"/>
            <w:bottom w:val="none" w:sz="0" w:space="0" w:color="auto"/>
            <w:right w:val="none" w:sz="0" w:space="0" w:color="auto"/>
          </w:divBdr>
        </w:div>
        <w:div w:id="468523970">
          <w:marLeft w:val="640"/>
          <w:marRight w:val="0"/>
          <w:marTop w:val="0"/>
          <w:marBottom w:val="0"/>
          <w:divBdr>
            <w:top w:val="none" w:sz="0" w:space="0" w:color="auto"/>
            <w:left w:val="none" w:sz="0" w:space="0" w:color="auto"/>
            <w:bottom w:val="none" w:sz="0" w:space="0" w:color="auto"/>
            <w:right w:val="none" w:sz="0" w:space="0" w:color="auto"/>
          </w:divBdr>
        </w:div>
        <w:div w:id="10109075">
          <w:marLeft w:val="640"/>
          <w:marRight w:val="0"/>
          <w:marTop w:val="0"/>
          <w:marBottom w:val="0"/>
          <w:divBdr>
            <w:top w:val="none" w:sz="0" w:space="0" w:color="auto"/>
            <w:left w:val="none" w:sz="0" w:space="0" w:color="auto"/>
            <w:bottom w:val="none" w:sz="0" w:space="0" w:color="auto"/>
            <w:right w:val="none" w:sz="0" w:space="0" w:color="auto"/>
          </w:divBdr>
        </w:div>
        <w:div w:id="1641377791">
          <w:marLeft w:val="640"/>
          <w:marRight w:val="0"/>
          <w:marTop w:val="0"/>
          <w:marBottom w:val="0"/>
          <w:divBdr>
            <w:top w:val="none" w:sz="0" w:space="0" w:color="auto"/>
            <w:left w:val="none" w:sz="0" w:space="0" w:color="auto"/>
            <w:bottom w:val="none" w:sz="0" w:space="0" w:color="auto"/>
            <w:right w:val="none" w:sz="0" w:space="0" w:color="auto"/>
          </w:divBdr>
        </w:div>
        <w:div w:id="751195625">
          <w:marLeft w:val="640"/>
          <w:marRight w:val="0"/>
          <w:marTop w:val="0"/>
          <w:marBottom w:val="0"/>
          <w:divBdr>
            <w:top w:val="none" w:sz="0" w:space="0" w:color="auto"/>
            <w:left w:val="none" w:sz="0" w:space="0" w:color="auto"/>
            <w:bottom w:val="none" w:sz="0" w:space="0" w:color="auto"/>
            <w:right w:val="none" w:sz="0" w:space="0" w:color="auto"/>
          </w:divBdr>
        </w:div>
        <w:div w:id="1852337538">
          <w:marLeft w:val="640"/>
          <w:marRight w:val="0"/>
          <w:marTop w:val="0"/>
          <w:marBottom w:val="0"/>
          <w:divBdr>
            <w:top w:val="none" w:sz="0" w:space="0" w:color="auto"/>
            <w:left w:val="none" w:sz="0" w:space="0" w:color="auto"/>
            <w:bottom w:val="none" w:sz="0" w:space="0" w:color="auto"/>
            <w:right w:val="none" w:sz="0" w:space="0" w:color="auto"/>
          </w:divBdr>
        </w:div>
        <w:div w:id="1239293339">
          <w:marLeft w:val="640"/>
          <w:marRight w:val="0"/>
          <w:marTop w:val="0"/>
          <w:marBottom w:val="0"/>
          <w:divBdr>
            <w:top w:val="none" w:sz="0" w:space="0" w:color="auto"/>
            <w:left w:val="none" w:sz="0" w:space="0" w:color="auto"/>
            <w:bottom w:val="none" w:sz="0" w:space="0" w:color="auto"/>
            <w:right w:val="none" w:sz="0" w:space="0" w:color="auto"/>
          </w:divBdr>
        </w:div>
        <w:div w:id="1713535368">
          <w:marLeft w:val="640"/>
          <w:marRight w:val="0"/>
          <w:marTop w:val="0"/>
          <w:marBottom w:val="0"/>
          <w:divBdr>
            <w:top w:val="none" w:sz="0" w:space="0" w:color="auto"/>
            <w:left w:val="none" w:sz="0" w:space="0" w:color="auto"/>
            <w:bottom w:val="none" w:sz="0" w:space="0" w:color="auto"/>
            <w:right w:val="none" w:sz="0" w:space="0" w:color="auto"/>
          </w:divBdr>
        </w:div>
        <w:div w:id="66148211">
          <w:marLeft w:val="640"/>
          <w:marRight w:val="0"/>
          <w:marTop w:val="0"/>
          <w:marBottom w:val="0"/>
          <w:divBdr>
            <w:top w:val="none" w:sz="0" w:space="0" w:color="auto"/>
            <w:left w:val="none" w:sz="0" w:space="0" w:color="auto"/>
            <w:bottom w:val="none" w:sz="0" w:space="0" w:color="auto"/>
            <w:right w:val="none" w:sz="0" w:space="0" w:color="auto"/>
          </w:divBdr>
        </w:div>
        <w:div w:id="1732657008">
          <w:marLeft w:val="640"/>
          <w:marRight w:val="0"/>
          <w:marTop w:val="0"/>
          <w:marBottom w:val="0"/>
          <w:divBdr>
            <w:top w:val="none" w:sz="0" w:space="0" w:color="auto"/>
            <w:left w:val="none" w:sz="0" w:space="0" w:color="auto"/>
            <w:bottom w:val="none" w:sz="0" w:space="0" w:color="auto"/>
            <w:right w:val="none" w:sz="0" w:space="0" w:color="auto"/>
          </w:divBdr>
        </w:div>
        <w:div w:id="1302417750">
          <w:marLeft w:val="640"/>
          <w:marRight w:val="0"/>
          <w:marTop w:val="0"/>
          <w:marBottom w:val="0"/>
          <w:divBdr>
            <w:top w:val="none" w:sz="0" w:space="0" w:color="auto"/>
            <w:left w:val="none" w:sz="0" w:space="0" w:color="auto"/>
            <w:bottom w:val="none" w:sz="0" w:space="0" w:color="auto"/>
            <w:right w:val="none" w:sz="0" w:space="0" w:color="auto"/>
          </w:divBdr>
        </w:div>
        <w:div w:id="1823540273">
          <w:marLeft w:val="640"/>
          <w:marRight w:val="0"/>
          <w:marTop w:val="0"/>
          <w:marBottom w:val="0"/>
          <w:divBdr>
            <w:top w:val="none" w:sz="0" w:space="0" w:color="auto"/>
            <w:left w:val="none" w:sz="0" w:space="0" w:color="auto"/>
            <w:bottom w:val="none" w:sz="0" w:space="0" w:color="auto"/>
            <w:right w:val="none" w:sz="0" w:space="0" w:color="auto"/>
          </w:divBdr>
        </w:div>
        <w:div w:id="1136141916">
          <w:marLeft w:val="640"/>
          <w:marRight w:val="0"/>
          <w:marTop w:val="0"/>
          <w:marBottom w:val="0"/>
          <w:divBdr>
            <w:top w:val="none" w:sz="0" w:space="0" w:color="auto"/>
            <w:left w:val="none" w:sz="0" w:space="0" w:color="auto"/>
            <w:bottom w:val="none" w:sz="0" w:space="0" w:color="auto"/>
            <w:right w:val="none" w:sz="0" w:space="0" w:color="auto"/>
          </w:divBdr>
        </w:div>
        <w:div w:id="498733024">
          <w:marLeft w:val="640"/>
          <w:marRight w:val="0"/>
          <w:marTop w:val="0"/>
          <w:marBottom w:val="0"/>
          <w:divBdr>
            <w:top w:val="none" w:sz="0" w:space="0" w:color="auto"/>
            <w:left w:val="none" w:sz="0" w:space="0" w:color="auto"/>
            <w:bottom w:val="none" w:sz="0" w:space="0" w:color="auto"/>
            <w:right w:val="none" w:sz="0" w:space="0" w:color="auto"/>
          </w:divBdr>
        </w:div>
        <w:div w:id="91362071">
          <w:marLeft w:val="640"/>
          <w:marRight w:val="0"/>
          <w:marTop w:val="0"/>
          <w:marBottom w:val="0"/>
          <w:divBdr>
            <w:top w:val="none" w:sz="0" w:space="0" w:color="auto"/>
            <w:left w:val="none" w:sz="0" w:space="0" w:color="auto"/>
            <w:bottom w:val="none" w:sz="0" w:space="0" w:color="auto"/>
            <w:right w:val="none" w:sz="0" w:space="0" w:color="auto"/>
          </w:divBdr>
        </w:div>
        <w:div w:id="1737166673">
          <w:marLeft w:val="640"/>
          <w:marRight w:val="0"/>
          <w:marTop w:val="0"/>
          <w:marBottom w:val="0"/>
          <w:divBdr>
            <w:top w:val="none" w:sz="0" w:space="0" w:color="auto"/>
            <w:left w:val="none" w:sz="0" w:space="0" w:color="auto"/>
            <w:bottom w:val="none" w:sz="0" w:space="0" w:color="auto"/>
            <w:right w:val="none" w:sz="0" w:space="0" w:color="auto"/>
          </w:divBdr>
        </w:div>
        <w:div w:id="792287763">
          <w:marLeft w:val="640"/>
          <w:marRight w:val="0"/>
          <w:marTop w:val="0"/>
          <w:marBottom w:val="0"/>
          <w:divBdr>
            <w:top w:val="none" w:sz="0" w:space="0" w:color="auto"/>
            <w:left w:val="none" w:sz="0" w:space="0" w:color="auto"/>
            <w:bottom w:val="none" w:sz="0" w:space="0" w:color="auto"/>
            <w:right w:val="none" w:sz="0" w:space="0" w:color="auto"/>
          </w:divBdr>
        </w:div>
        <w:div w:id="484393147">
          <w:marLeft w:val="640"/>
          <w:marRight w:val="0"/>
          <w:marTop w:val="0"/>
          <w:marBottom w:val="0"/>
          <w:divBdr>
            <w:top w:val="none" w:sz="0" w:space="0" w:color="auto"/>
            <w:left w:val="none" w:sz="0" w:space="0" w:color="auto"/>
            <w:bottom w:val="none" w:sz="0" w:space="0" w:color="auto"/>
            <w:right w:val="none" w:sz="0" w:space="0" w:color="auto"/>
          </w:divBdr>
        </w:div>
        <w:div w:id="1879387973">
          <w:marLeft w:val="640"/>
          <w:marRight w:val="0"/>
          <w:marTop w:val="0"/>
          <w:marBottom w:val="0"/>
          <w:divBdr>
            <w:top w:val="none" w:sz="0" w:space="0" w:color="auto"/>
            <w:left w:val="none" w:sz="0" w:space="0" w:color="auto"/>
            <w:bottom w:val="none" w:sz="0" w:space="0" w:color="auto"/>
            <w:right w:val="none" w:sz="0" w:space="0" w:color="auto"/>
          </w:divBdr>
        </w:div>
        <w:div w:id="1663078">
          <w:marLeft w:val="640"/>
          <w:marRight w:val="0"/>
          <w:marTop w:val="0"/>
          <w:marBottom w:val="0"/>
          <w:divBdr>
            <w:top w:val="none" w:sz="0" w:space="0" w:color="auto"/>
            <w:left w:val="none" w:sz="0" w:space="0" w:color="auto"/>
            <w:bottom w:val="none" w:sz="0" w:space="0" w:color="auto"/>
            <w:right w:val="none" w:sz="0" w:space="0" w:color="auto"/>
          </w:divBdr>
        </w:div>
        <w:div w:id="1293754326">
          <w:marLeft w:val="640"/>
          <w:marRight w:val="0"/>
          <w:marTop w:val="0"/>
          <w:marBottom w:val="0"/>
          <w:divBdr>
            <w:top w:val="none" w:sz="0" w:space="0" w:color="auto"/>
            <w:left w:val="none" w:sz="0" w:space="0" w:color="auto"/>
            <w:bottom w:val="none" w:sz="0" w:space="0" w:color="auto"/>
            <w:right w:val="none" w:sz="0" w:space="0" w:color="auto"/>
          </w:divBdr>
        </w:div>
        <w:div w:id="1853104829">
          <w:marLeft w:val="640"/>
          <w:marRight w:val="0"/>
          <w:marTop w:val="0"/>
          <w:marBottom w:val="0"/>
          <w:divBdr>
            <w:top w:val="none" w:sz="0" w:space="0" w:color="auto"/>
            <w:left w:val="none" w:sz="0" w:space="0" w:color="auto"/>
            <w:bottom w:val="none" w:sz="0" w:space="0" w:color="auto"/>
            <w:right w:val="none" w:sz="0" w:space="0" w:color="auto"/>
          </w:divBdr>
        </w:div>
        <w:div w:id="1357610885">
          <w:marLeft w:val="640"/>
          <w:marRight w:val="0"/>
          <w:marTop w:val="0"/>
          <w:marBottom w:val="0"/>
          <w:divBdr>
            <w:top w:val="none" w:sz="0" w:space="0" w:color="auto"/>
            <w:left w:val="none" w:sz="0" w:space="0" w:color="auto"/>
            <w:bottom w:val="none" w:sz="0" w:space="0" w:color="auto"/>
            <w:right w:val="none" w:sz="0" w:space="0" w:color="auto"/>
          </w:divBdr>
        </w:div>
        <w:div w:id="1151555425">
          <w:marLeft w:val="640"/>
          <w:marRight w:val="0"/>
          <w:marTop w:val="0"/>
          <w:marBottom w:val="0"/>
          <w:divBdr>
            <w:top w:val="none" w:sz="0" w:space="0" w:color="auto"/>
            <w:left w:val="none" w:sz="0" w:space="0" w:color="auto"/>
            <w:bottom w:val="none" w:sz="0" w:space="0" w:color="auto"/>
            <w:right w:val="none" w:sz="0" w:space="0" w:color="auto"/>
          </w:divBdr>
        </w:div>
        <w:div w:id="1083916862">
          <w:marLeft w:val="640"/>
          <w:marRight w:val="0"/>
          <w:marTop w:val="0"/>
          <w:marBottom w:val="0"/>
          <w:divBdr>
            <w:top w:val="none" w:sz="0" w:space="0" w:color="auto"/>
            <w:left w:val="none" w:sz="0" w:space="0" w:color="auto"/>
            <w:bottom w:val="none" w:sz="0" w:space="0" w:color="auto"/>
            <w:right w:val="none" w:sz="0" w:space="0" w:color="auto"/>
          </w:divBdr>
        </w:div>
        <w:div w:id="1801722038">
          <w:marLeft w:val="640"/>
          <w:marRight w:val="0"/>
          <w:marTop w:val="0"/>
          <w:marBottom w:val="0"/>
          <w:divBdr>
            <w:top w:val="none" w:sz="0" w:space="0" w:color="auto"/>
            <w:left w:val="none" w:sz="0" w:space="0" w:color="auto"/>
            <w:bottom w:val="none" w:sz="0" w:space="0" w:color="auto"/>
            <w:right w:val="none" w:sz="0" w:space="0" w:color="auto"/>
          </w:divBdr>
        </w:div>
        <w:div w:id="459155002">
          <w:marLeft w:val="640"/>
          <w:marRight w:val="0"/>
          <w:marTop w:val="0"/>
          <w:marBottom w:val="0"/>
          <w:divBdr>
            <w:top w:val="none" w:sz="0" w:space="0" w:color="auto"/>
            <w:left w:val="none" w:sz="0" w:space="0" w:color="auto"/>
            <w:bottom w:val="none" w:sz="0" w:space="0" w:color="auto"/>
            <w:right w:val="none" w:sz="0" w:space="0" w:color="auto"/>
          </w:divBdr>
        </w:div>
        <w:div w:id="384568461">
          <w:marLeft w:val="640"/>
          <w:marRight w:val="0"/>
          <w:marTop w:val="0"/>
          <w:marBottom w:val="0"/>
          <w:divBdr>
            <w:top w:val="none" w:sz="0" w:space="0" w:color="auto"/>
            <w:left w:val="none" w:sz="0" w:space="0" w:color="auto"/>
            <w:bottom w:val="none" w:sz="0" w:space="0" w:color="auto"/>
            <w:right w:val="none" w:sz="0" w:space="0" w:color="auto"/>
          </w:divBdr>
        </w:div>
        <w:div w:id="229467663">
          <w:marLeft w:val="640"/>
          <w:marRight w:val="0"/>
          <w:marTop w:val="0"/>
          <w:marBottom w:val="0"/>
          <w:divBdr>
            <w:top w:val="none" w:sz="0" w:space="0" w:color="auto"/>
            <w:left w:val="none" w:sz="0" w:space="0" w:color="auto"/>
            <w:bottom w:val="none" w:sz="0" w:space="0" w:color="auto"/>
            <w:right w:val="none" w:sz="0" w:space="0" w:color="auto"/>
          </w:divBdr>
        </w:div>
        <w:div w:id="1634945530">
          <w:marLeft w:val="640"/>
          <w:marRight w:val="0"/>
          <w:marTop w:val="0"/>
          <w:marBottom w:val="0"/>
          <w:divBdr>
            <w:top w:val="none" w:sz="0" w:space="0" w:color="auto"/>
            <w:left w:val="none" w:sz="0" w:space="0" w:color="auto"/>
            <w:bottom w:val="none" w:sz="0" w:space="0" w:color="auto"/>
            <w:right w:val="none" w:sz="0" w:space="0" w:color="auto"/>
          </w:divBdr>
        </w:div>
        <w:div w:id="125197307">
          <w:marLeft w:val="640"/>
          <w:marRight w:val="0"/>
          <w:marTop w:val="0"/>
          <w:marBottom w:val="0"/>
          <w:divBdr>
            <w:top w:val="none" w:sz="0" w:space="0" w:color="auto"/>
            <w:left w:val="none" w:sz="0" w:space="0" w:color="auto"/>
            <w:bottom w:val="none" w:sz="0" w:space="0" w:color="auto"/>
            <w:right w:val="none" w:sz="0" w:space="0" w:color="auto"/>
          </w:divBdr>
        </w:div>
      </w:divsChild>
    </w:div>
    <w:div w:id="1319260815">
      <w:bodyDiv w:val="1"/>
      <w:marLeft w:val="0"/>
      <w:marRight w:val="0"/>
      <w:marTop w:val="0"/>
      <w:marBottom w:val="0"/>
      <w:divBdr>
        <w:top w:val="none" w:sz="0" w:space="0" w:color="auto"/>
        <w:left w:val="none" w:sz="0" w:space="0" w:color="auto"/>
        <w:bottom w:val="none" w:sz="0" w:space="0" w:color="auto"/>
        <w:right w:val="none" w:sz="0" w:space="0" w:color="auto"/>
      </w:divBdr>
      <w:divsChild>
        <w:div w:id="797068665">
          <w:marLeft w:val="640"/>
          <w:marRight w:val="0"/>
          <w:marTop w:val="0"/>
          <w:marBottom w:val="0"/>
          <w:divBdr>
            <w:top w:val="none" w:sz="0" w:space="0" w:color="auto"/>
            <w:left w:val="none" w:sz="0" w:space="0" w:color="auto"/>
            <w:bottom w:val="none" w:sz="0" w:space="0" w:color="auto"/>
            <w:right w:val="none" w:sz="0" w:space="0" w:color="auto"/>
          </w:divBdr>
        </w:div>
        <w:div w:id="1047683836">
          <w:marLeft w:val="640"/>
          <w:marRight w:val="0"/>
          <w:marTop w:val="0"/>
          <w:marBottom w:val="0"/>
          <w:divBdr>
            <w:top w:val="none" w:sz="0" w:space="0" w:color="auto"/>
            <w:left w:val="none" w:sz="0" w:space="0" w:color="auto"/>
            <w:bottom w:val="none" w:sz="0" w:space="0" w:color="auto"/>
            <w:right w:val="none" w:sz="0" w:space="0" w:color="auto"/>
          </w:divBdr>
        </w:div>
        <w:div w:id="2077967308">
          <w:marLeft w:val="640"/>
          <w:marRight w:val="0"/>
          <w:marTop w:val="0"/>
          <w:marBottom w:val="0"/>
          <w:divBdr>
            <w:top w:val="none" w:sz="0" w:space="0" w:color="auto"/>
            <w:left w:val="none" w:sz="0" w:space="0" w:color="auto"/>
            <w:bottom w:val="none" w:sz="0" w:space="0" w:color="auto"/>
            <w:right w:val="none" w:sz="0" w:space="0" w:color="auto"/>
          </w:divBdr>
        </w:div>
        <w:div w:id="2023972178">
          <w:marLeft w:val="640"/>
          <w:marRight w:val="0"/>
          <w:marTop w:val="0"/>
          <w:marBottom w:val="0"/>
          <w:divBdr>
            <w:top w:val="none" w:sz="0" w:space="0" w:color="auto"/>
            <w:left w:val="none" w:sz="0" w:space="0" w:color="auto"/>
            <w:bottom w:val="none" w:sz="0" w:space="0" w:color="auto"/>
            <w:right w:val="none" w:sz="0" w:space="0" w:color="auto"/>
          </w:divBdr>
        </w:div>
        <w:div w:id="1124348174">
          <w:marLeft w:val="640"/>
          <w:marRight w:val="0"/>
          <w:marTop w:val="0"/>
          <w:marBottom w:val="0"/>
          <w:divBdr>
            <w:top w:val="none" w:sz="0" w:space="0" w:color="auto"/>
            <w:left w:val="none" w:sz="0" w:space="0" w:color="auto"/>
            <w:bottom w:val="none" w:sz="0" w:space="0" w:color="auto"/>
            <w:right w:val="none" w:sz="0" w:space="0" w:color="auto"/>
          </w:divBdr>
        </w:div>
        <w:div w:id="2039618233">
          <w:marLeft w:val="640"/>
          <w:marRight w:val="0"/>
          <w:marTop w:val="0"/>
          <w:marBottom w:val="0"/>
          <w:divBdr>
            <w:top w:val="none" w:sz="0" w:space="0" w:color="auto"/>
            <w:left w:val="none" w:sz="0" w:space="0" w:color="auto"/>
            <w:bottom w:val="none" w:sz="0" w:space="0" w:color="auto"/>
            <w:right w:val="none" w:sz="0" w:space="0" w:color="auto"/>
          </w:divBdr>
        </w:div>
        <w:div w:id="691346665">
          <w:marLeft w:val="640"/>
          <w:marRight w:val="0"/>
          <w:marTop w:val="0"/>
          <w:marBottom w:val="0"/>
          <w:divBdr>
            <w:top w:val="none" w:sz="0" w:space="0" w:color="auto"/>
            <w:left w:val="none" w:sz="0" w:space="0" w:color="auto"/>
            <w:bottom w:val="none" w:sz="0" w:space="0" w:color="auto"/>
            <w:right w:val="none" w:sz="0" w:space="0" w:color="auto"/>
          </w:divBdr>
        </w:div>
        <w:div w:id="755327093">
          <w:marLeft w:val="640"/>
          <w:marRight w:val="0"/>
          <w:marTop w:val="0"/>
          <w:marBottom w:val="0"/>
          <w:divBdr>
            <w:top w:val="none" w:sz="0" w:space="0" w:color="auto"/>
            <w:left w:val="none" w:sz="0" w:space="0" w:color="auto"/>
            <w:bottom w:val="none" w:sz="0" w:space="0" w:color="auto"/>
            <w:right w:val="none" w:sz="0" w:space="0" w:color="auto"/>
          </w:divBdr>
        </w:div>
        <w:div w:id="299700434">
          <w:marLeft w:val="640"/>
          <w:marRight w:val="0"/>
          <w:marTop w:val="0"/>
          <w:marBottom w:val="0"/>
          <w:divBdr>
            <w:top w:val="none" w:sz="0" w:space="0" w:color="auto"/>
            <w:left w:val="none" w:sz="0" w:space="0" w:color="auto"/>
            <w:bottom w:val="none" w:sz="0" w:space="0" w:color="auto"/>
            <w:right w:val="none" w:sz="0" w:space="0" w:color="auto"/>
          </w:divBdr>
        </w:div>
        <w:div w:id="1589803676">
          <w:marLeft w:val="640"/>
          <w:marRight w:val="0"/>
          <w:marTop w:val="0"/>
          <w:marBottom w:val="0"/>
          <w:divBdr>
            <w:top w:val="none" w:sz="0" w:space="0" w:color="auto"/>
            <w:left w:val="none" w:sz="0" w:space="0" w:color="auto"/>
            <w:bottom w:val="none" w:sz="0" w:space="0" w:color="auto"/>
            <w:right w:val="none" w:sz="0" w:space="0" w:color="auto"/>
          </w:divBdr>
        </w:div>
        <w:div w:id="1752434299">
          <w:marLeft w:val="640"/>
          <w:marRight w:val="0"/>
          <w:marTop w:val="0"/>
          <w:marBottom w:val="0"/>
          <w:divBdr>
            <w:top w:val="none" w:sz="0" w:space="0" w:color="auto"/>
            <w:left w:val="none" w:sz="0" w:space="0" w:color="auto"/>
            <w:bottom w:val="none" w:sz="0" w:space="0" w:color="auto"/>
            <w:right w:val="none" w:sz="0" w:space="0" w:color="auto"/>
          </w:divBdr>
        </w:div>
        <w:div w:id="735467954">
          <w:marLeft w:val="640"/>
          <w:marRight w:val="0"/>
          <w:marTop w:val="0"/>
          <w:marBottom w:val="0"/>
          <w:divBdr>
            <w:top w:val="none" w:sz="0" w:space="0" w:color="auto"/>
            <w:left w:val="none" w:sz="0" w:space="0" w:color="auto"/>
            <w:bottom w:val="none" w:sz="0" w:space="0" w:color="auto"/>
            <w:right w:val="none" w:sz="0" w:space="0" w:color="auto"/>
          </w:divBdr>
        </w:div>
        <w:div w:id="799692177">
          <w:marLeft w:val="640"/>
          <w:marRight w:val="0"/>
          <w:marTop w:val="0"/>
          <w:marBottom w:val="0"/>
          <w:divBdr>
            <w:top w:val="none" w:sz="0" w:space="0" w:color="auto"/>
            <w:left w:val="none" w:sz="0" w:space="0" w:color="auto"/>
            <w:bottom w:val="none" w:sz="0" w:space="0" w:color="auto"/>
            <w:right w:val="none" w:sz="0" w:space="0" w:color="auto"/>
          </w:divBdr>
        </w:div>
        <w:div w:id="1320887789">
          <w:marLeft w:val="640"/>
          <w:marRight w:val="0"/>
          <w:marTop w:val="0"/>
          <w:marBottom w:val="0"/>
          <w:divBdr>
            <w:top w:val="none" w:sz="0" w:space="0" w:color="auto"/>
            <w:left w:val="none" w:sz="0" w:space="0" w:color="auto"/>
            <w:bottom w:val="none" w:sz="0" w:space="0" w:color="auto"/>
            <w:right w:val="none" w:sz="0" w:space="0" w:color="auto"/>
          </w:divBdr>
        </w:div>
        <w:div w:id="196740151">
          <w:marLeft w:val="640"/>
          <w:marRight w:val="0"/>
          <w:marTop w:val="0"/>
          <w:marBottom w:val="0"/>
          <w:divBdr>
            <w:top w:val="none" w:sz="0" w:space="0" w:color="auto"/>
            <w:left w:val="none" w:sz="0" w:space="0" w:color="auto"/>
            <w:bottom w:val="none" w:sz="0" w:space="0" w:color="auto"/>
            <w:right w:val="none" w:sz="0" w:space="0" w:color="auto"/>
          </w:divBdr>
        </w:div>
        <w:div w:id="866262253">
          <w:marLeft w:val="640"/>
          <w:marRight w:val="0"/>
          <w:marTop w:val="0"/>
          <w:marBottom w:val="0"/>
          <w:divBdr>
            <w:top w:val="none" w:sz="0" w:space="0" w:color="auto"/>
            <w:left w:val="none" w:sz="0" w:space="0" w:color="auto"/>
            <w:bottom w:val="none" w:sz="0" w:space="0" w:color="auto"/>
            <w:right w:val="none" w:sz="0" w:space="0" w:color="auto"/>
          </w:divBdr>
        </w:div>
        <w:div w:id="1144127941">
          <w:marLeft w:val="640"/>
          <w:marRight w:val="0"/>
          <w:marTop w:val="0"/>
          <w:marBottom w:val="0"/>
          <w:divBdr>
            <w:top w:val="none" w:sz="0" w:space="0" w:color="auto"/>
            <w:left w:val="none" w:sz="0" w:space="0" w:color="auto"/>
            <w:bottom w:val="none" w:sz="0" w:space="0" w:color="auto"/>
            <w:right w:val="none" w:sz="0" w:space="0" w:color="auto"/>
          </w:divBdr>
        </w:div>
        <w:div w:id="1718161409">
          <w:marLeft w:val="640"/>
          <w:marRight w:val="0"/>
          <w:marTop w:val="0"/>
          <w:marBottom w:val="0"/>
          <w:divBdr>
            <w:top w:val="none" w:sz="0" w:space="0" w:color="auto"/>
            <w:left w:val="none" w:sz="0" w:space="0" w:color="auto"/>
            <w:bottom w:val="none" w:sz="0" w:space="0" w:color="auto"/>
            <w:right w:val="none" w:sz="0" w:space="0" w:color="auto"/>
          </w:divBdr>
        </w:div>
        <w:div w:id="2085714238">
          <w:marLeft w:val="640"/>
          <w:marRight w:val="0"/>
          <w:marTop w:val="0"/>
          <w:marBottom w:val="0"/>
          <w:divBdr>
            <w:top w:val="none" w:sz="0" w:space="0" w:color="auto"/>
            <w:left w:val="none" w:sz="0" w:space="0" w:color="auto"/>
            <w:bottom w:val="none" w:sz="0" w:space="0" w:color="auto"/>
            <w:right w:val="none" w:sz="0" w:space="0" w:color="auto"/>
          </w:divBdr>
        </w:div>
        <w:div w:id="1911770773">
          <w:marLeft w:val="640"/>
          <w:marRight w:val="0"/>
          <w:marTop w:val="0"/>
          <w:marBottom w:val="0"/>
          <w:divBdr>
            <w:top w:val="none" w:sz="0" w:space="0" w:color="auto"/>
            <w:left w:val="none" w:sz="0" w:space="0" w:color="auto"/>
            <w:bottom w:val="none" w:sz="0" w:space="0" w:color="auto"/>
            <w:right w:val="none" w:sz="0" w:space="0" w:color="auto"/>
          </w:divBdr>
        </w:div>
        <w:div w:id="1190412847">
          <w:marLeft w:val="640"/>
          <w:marRight w:val="0"/>
          <w:marTop w:val="0"/>
          <w:marBottom w:val="0"/>
          <w:divBdr>
            <w:top w:val="none" w:sz="0" w:space="0" w:color="auto"/>
            <w:left w:val="none" w:sz="0" w:space="0" w:color="auto"/>
            <w:bottom w:val="none" w:sz="0" w:space="0" w:color="auto"/>
            <w:right w:val="none" w:sz="0" w:space="0" w:color="auto"/>
          </w:divBdr>
        </w:div>
        <w:div w:id="338968888">
          <w:marLeft w:val="640"/>
          <w:marRight w:val="0"/>
          <w:marTop w:val="0"/>
          <w:marBottom w:val="0"/>
          <w:divBdr>
            <w:top w:val="none" w:sz="0" w:space="0" w:color="auto"/>
            <w:left w:val="none" w:sz="0" w:space="0" w:color="auto"/>
            <w:bottom w:val="none" w:sz="0" w:space="0" w:color="auto"/>
            <w:right w:val="none" w:sz="0" w:space="0" w:color="auto"/>
          </w:divBdr>
        </w:div>
        <w:div w:id="188884585">
          <w:marLeft w:val="640"/>
          <w:marRight w:val="0"/>
          <w:marTop w:val="0"/>
          <w:marBottom w:val="0"/>
          <w:divBdr>
            <w:top w:val="none" w:sz="0" w:space="0" w:color="auto"/>
            <w:left w:val="none" w:sz="0" w:space="0" w:color="auto"/>
            <w:bottom w:val="none" w:sz="0" w:space="0" w:color="auto"/>
            <w:right w:val="none" w:sz="0" w:space="0" w:color="auto"/>
          </w:divBdr>
        </w:div>
        <w:div w:id="455099175">
          <w:marLeft w:val="640"/>
          <w:marRight w:val="0"/>
          <w:marTop w:val="0"/>
          <w:marBottom w:val="0"/>
          <w:divBdr>
            <w:top w:val="none" w:sz="0" w:space="0" w:color="auto"/>
            <w:left w:val="none" w:sz="0" w:space="0" w:color="auto"/>
            <w:bottom w:val="none" w:sz="0" w:space="0" w:color="auto"/>
            <w:right w:val="none" w:sz="0" w:space="0" w:color="auto"/>
          </w:divBdr>
        </w:div>
        <w:div w:id="1484783944">
          <w:marLeft w:val="640"/>
          <w:marRight w:val="0"/>
          <w:marTop w:val="0"/>
          <w:marBottom w:val="0"/>
          <w:divBdr>
            <w:top w:val="none" w:sz="0" w:space="0" w:color="auto"/>
            <w:left w:val="none" w:sz="0" w:space="0" w:color="auto"/>
            <w:bottom w:val="none" w:sz="0" w:space="0" w:color="auto"/>
            <w:right w:val="none" w:sz="0" w:space="0" w:color="auto"/>
          </w:divBdr>
        </w:div>
        <w:div w:id="1115057818">
          <w:marLeft w:val="640"/>
          <w:marRight w:val="0"/>
          <w:marTop w:val="0"/>
          <w:marBottom w:val="0"/>
          <w:divBdr>
            <w:top w:val="none" w:sz="0" w:space="0" w:color="auto"/>
            <w:left w:val="none" w:sz="0" w:space="0" w:color="auto"/>
            <w:bottom w:val="none" w:sz="0" w:space="0" w:color="auto"/>
            <w:right w:val="none" w:sz="0" w:space="0" w:color="auto"/>
          </w:divBdr>
        </w:div>
        <w:div w:id="1105079785">
          <w:marLeft w:val="640"/>
          <w:marRight w:val="0"/>
          <w:marTop w:val="0"/>
          <w:marBottom w:val="0"/>
          <w:divBdr>
            <w:top w:val="none" w:sz="0" w:space="0" w:color="auto"/>
            <w:left w:val="none" w:sz="0" w:space="0" w:color="auto"/>
            <w:bottom w:val="none" w:sz="0" w:space="0" w:color="auto"/>
            <w:right w:val="none" w:sz="0" w:space="0" w:color="auto"/>
          </w:divBdr>
        </w:div>
        <w:div w:id="1229850982">
          <w:marLeft w:val="640"/>
          <w:marRight w:val="0"/>
          <w:marTop w:val="0"/>
          <w:marBottom w:val="0"/>
          <w:divBdr>
            <w:top w:val="none" w:sz="0" w:space="0" w:color="auto"/>
            <w:left w:val="none" w:sz="0" w:space="0" w:color="auto"/>
            <w:bottom w:val="none" w:sz="0" w:space="0" w:color="auto"/>
            <w:right w:val="none" w:sz="0" w:space="0" w:color="auto"/>
          </w:divBdr>
        </w:div>
        <w:div w:id="189730690">
          <w:marLeft w:val="640"/>
          <w:marRight w:val="0"/>
          <w:marTop w:val="0"/>
          <w:marBottom w:val="0"/>
          <w:divBdr>
            <w:top w:val="none" w:sz="0" w:space="0" w:color="auto"/>
            <w:left w:val="none" w:sz="0" w:space="0" w:color="auto"/>
            <w:bottom w:val="none" w:sz="0" w:space="0" w:color="auto"/>
            <w:right w:val="none" w:sz="0" w:space="0" w:color="auto"/>
          </w:divBdr>
        </w:div>
        <w:div w:id="1978951178">
          <w:marLeft w:val="640"/>
          <w:marRight w:val="0"/>
          <w:marTop w:val="0"/>
          <w:marBottom w:val="0"/>
          <w:divBdr>
            <w:top w:val="none" w:sz="0" w:space="0" w:color="auto"/>
            <w:left w:val="none" w:sz="0" w:space="0" w:color="auto"/>
            <w:bottom w:val="none" w:sz="0" w:space="0" w:color="auto"/>
            <w:right w:val="none" w:sz="0" w:space="0" w:color="auto"/>
          </w:divBdr>
        </w:div>
        <w:div w:id="1105005510">
          <w:marLeft w:val="640"/>
          <w:marRight w:val="0"/>
          <w:marTop w:val="0"/>
          <w:marBottom w:val="0"/>
          <w:divBdr>
            <w:top w:val="none" w:sz="0" w:space="0" w:color="auto"/>
            <w:left w:val="none" w:sz="0" w:space="0" w:color="auto"/>
            <w:bottom w:val="none" w:sz="0" w:space="0" w:color="auto"/>
            <w:right w:val="none" w:sz="0" w:space="0" w:color="auto"/>
          </w:divBdr>
        </w:div>
        <w:div w:id="654648117">
          <w:marLeft w:val="640"/>
          <w:marRight w:val="0"/>
          <w:marTop w:val="0"/>
          <w:marBottom w:val="0"/>
          <w:divBdr>
            <w:top w:val="none" w:sz="0" w:space="0" w:color="auto"/>
            <w:left w:val="none" w:sz="0" w:space="0" w:color="auto"/>
            <w:bottom w:val="none" w:sz="0" w:space="0" w:color="auto"/>
            <w:right w:val="none" w:sz="0" w:space="0" w:color="auto"/>
          </w:divBdr>
        </w:div>
        <w:div w:id="1149589878">
          <w:marLeft w:val="640"/>
          <w:marRight w:val="0"/>
          <w:marTop w:val="0"/>
          <w:marBottom w:val="0"/>
          <w:divBdr>
            <w:top w:val="none" w:sz="0" w:space="0" w:color="auto"/>
            <w:left w:val="none" w:sz="0" w:space="0" w:color="auto"/>
            <w:bottom w:val="none" w:sz="0" w:space="0" w:color="auto"/>
            <w:right w:val="none" w:sz="0" w:space="0" w:color="auto"/>
          </w:divBdr>
        </w:div>
        <w:div w:id="399251820">
          <w:marLeft w:val="640"/>
          <w:marRight w:val="0"/>
          <w:marTop w:val="0"/>
          <w:marBottom w:val="0"/>
          <w:divBdr>
            <w:top w:val="none" w:sz="0" w:space="0" w:color="auto"/>
            <w:left w:val="none" w:sz="0" w:space="0" w:color="auto"/>
            <w:bottom w:val="none" w:sz="0" w:space="0" w:color="auto"/>
            <w:right w:val="none" w:sz="0" w:space="0" w:color="auto"/>
          </w:divBdr>
        </w:div>
        <w:div w:id="1164665866">
          <w:marLeft w:val="640"/>
          <w:marRight w:val="0"/>
          <w:marTop w:val="0"/>
          <w:marBottom w:val="0"/>
          <w:divBdr>
            <w:top w:val="none" w:sz="0" w:space="0" w:color="auto"/>
            <w:left w:val="none" w:sz="0" w:space="0" w:color="auto"/>
            <w:bottom w:val="none" w:sz="0" w:space="0" w:color="auto"/>
            <w:right w:val="none" w:sz="0" w:space="0" w:color="auto"/>
          </w:divBdr>
        </w:div>
        <w:div w:id="1717895590">
          <w:marLeft w:val="640"/>
          <w:marRight w:val="0"/>
          <w:marTop w:val="0"/>
          <w:marBottom w:val="0"/>
          <w:divBdr>
            <w:top w:val="none" w:sz="0" w:space="0" w:color="auto"/>
            <w:left w:val="none" w:sz="0" w:space="0" w:color="auto"/>
            <w:bottom w:val="none" w:sz="0" w:space="0" w:color="auto"/>
            <w:right w:val="none" w:sz="0" w:space="0" w:color="auto"/>
          </w:divBdr>
        </w:div>
        <w:div w:id="999431389">
          <w:marLeft w:val="640"/>
          <w:marRight w:val="0"/>
          <w:marTop w:val="0"/>
          <w:marBottom w:val="0"/>
          <w:divBdr>
            <w:top w:val="none" w:sz="0" w:space="0" w:color="auto"/>
            <w:left w:val="none" w:sz="0" w:space="0" w:color="auto"/>
            <w:bottom w:val="none" w:sz="0" w:space="0" w:color="auto"/>
            <w:right w:val="none" w:sz="0" w:space="0" w:color="auto"/>
          </w:divBdr>
        </w:div>
        <w:div w:id="1367440209">
          <w:marLeft w:val="640"/>
          <w:marRight w:val="0"/>
          <w:marTop w:val="0"/>
          <w:marBottom w:val="0"/>
          <w:divBdr>
            <w:top w:val="none" w:sz="0" w:space="0" w:color="auto"/>
            <w:left w:val="none" w:sz="0" w:space="0" w:color="auto"/>
            <w:bottom w:val="none" w:sz="0" w:space="0" w:color="auto"/>
            <w:right w:val="none" w:sz="0" w:space="0" w:color="auto"/>
          </w:divBdr>
        </w:div>
        <w:div w:id="1835562918">
          <w:marLeft w:val="640"/>
          <w:marRight w:val="0"/>
          <w:marTop w:val="0"/>
          <w:marBottom w:val="0"/>
          <w:divBdr>
            <w:top w:val="none" w:sz="0" w:space="0" w:color="auto"/>
            <w:left w:val="none" w:sz="0" w:space="0" w:color="auto"/>
            <w:bottom w:val="none" w:sz="0" w:space="0" w:color="auto"/>
            <w:right w:val="none" w:sz="0" w:space="0" w:color="auto"/>
          </w:divBdr>
        </w:div>
        <w:div w:id="1069579522">
          <w:marLeft w:val="640"/>
          <w:marRight w:val="0"/>
          <w:marTop w:val="0"/>
          <w:marBottom w:val="0"/>
          <w:divBdr>
            <w:top w:val="none" w:sz="0" w:space="0" w:color="auto"/>
            <w:left w:val="none" w:sz="0" w:space="0" w:color="auto"/>
            <w:bottom w:val="none" w:sz="0" w:space="0" w:color="auto"/>
            <w:right w:val="none" w:sz="0" w:space="0" w:color="auto"/>
          </w:divBdr>
        </w:div>
        <w:div w:id="1368482899">
          <w:marLeft w:val="640"/>
          <w:marRight w:val="0"/>
          <w:marTop w:val="0"/>
          <w:marBottom w:val="0"/>
          <w:divBdr>
            <w:top w:val="none" w:sz="0" w:space="0" w:color="auto"/>
            <w:left w:val="none" w:sz="0" w:space="0" w:color="auto"/>
            <w:bottom w:val="none" w:sz="0" w:space="0" w:color="auto"/>
            <w:right w:val="none" w:sz="0" w:space="0" w:color="auto"/>
          </w:divBdr>
        </w:div>
        <w:div w:id="1967734714">
          <w:marLeft w:val="640"/>
          <w:marRight w:val="0"/>
          <w:marTop w:val="0"/>
          <w:marBottom w:val="0"/>
          <w:divBdr>
            <w:top w:val="none" w:sz="0" w:space="0" w:color="auto"/>
            <w:left w:val="none" w:sz="0" w:space="0" w:color="auto"/>
            <w:bottom w:val="none" w:sz="0" w:space="0" w:color="auto"/>
            <w:right w:val="none" w:sz="0" w:space="0" w:color="auto"/>
          </w:divBdr>
        </w:div>
        <w:div w:id="1496528935">
          <w:marLeft w:val="640"/>
          <w:marRight w:val="0"/>
          <w:marTop w:val="0"/>
          <w:marBottom w:val="0"/>
          <w:divBdr>
            <w:top w:val="none" w:sz="0" w:space="0" w:color="auto"/>
            <w:left w:val="none" w:sz="0" w:space="0" w:color="auto"/>
            <w:bottom w:val="none" w:sz="0" w:space="0" w:color="auto"/>
            <w:right w:val="none" w:sz="0" w:space="0" w:color="auto"/>
          </w:divBdr>
        </w:div>
      </w:divsChild>
    </w:div>
    <w:div w:id="1390566926">
      <w:bodyDiv w:val="1"/>
      <w:marLeft w:val="0"/>
      <w:marRight w:val="0"/>
      <w:marTop w:val="0"/>
      <w:marBottom w:val="0"/>
      <w:divBdr>
        <w:top w:val="none" w:sz="0" w:space="0" w:color="auto"/>
        <w:left w:val="none" w:sz="0" w:space="0" w:color="auto"/>
        <w:bottom w:val="none" w:sz="0" w:space="0" w:color="auto"/>
        <w:right w:val="none" w:sz="0" w:space="0" w:color="auto"/>
      </w:divBdr>
      <w:divsChild>
        <w:div w:id="389814647">
          <w:marLeft w:val="640"/>
          <w:marRight w:val="0"/>
          <w:marTop w:val="0"/>
          <w:marBottom w:val="0"/>
          <w:divBdr>
            <w:top w:val="none" w:sz="0" w:space="0" w:color="auto"/>
            <w:left w:val="none" w:sz="0" w:space="0" w:color="auto"/>
            <w:bottom w:val="none" w:sz="0" w:space="0" w:color="auto"/>
            <w:right w:val="none" w:sz="0" w:space="0" w:color="auto"/>
          </w:divBdr>
        </w:div>
        <w:div w:id="1743288653">
          <w:marLeft w:val="640"/>
          <w:marRight w:val="0"/>
          <w:marTop w:val="0"/>
          <w:marBottom w:val="0"/>
          <w:divBdr>
            <w:top w:val="none" w:sz="0" w:space="0" w:color="auto"/>
            <w:left w:val="none" w:sz="0" w:space="0" w:color="auto"/>
            <w:bottom w:val="none" w:sz="0" w:space="0" w:color="auto"/>
            <w:right w:val="none" w:sz="0" w:space="0" w:color="auto"/>
          </w:divBdr>
        </w:div>
        <w:div w:id="909198527">
          <w:marLeft w:val="640"/>
          <w:marRight w:val="0"/>
          <w:marTop w:val="0"/>
          <w:marBottom w:val="0"/>
          <w:divBdr>
            <w:top w:val="none" w:sz="0" w:space="0" w:color="auto"/>
            <w:left w:val="none" w:sz="0" w:space="0" w:color="auto"/>
            <w:bottom w:val="none" w:sz="0" w:space="0" w:color="auto"/>
            <w:right w:val="none" w:sz="0" w:space="0" w:color="auto"/>
          </w:divBdr>
        </w:div>
        <w:div w:id="1612204511">
          <w:marLeft w:val="640"/>
          <w:marRight w:val="0"/>
          <w:marTop w:val="0"/>
          <w:marBottom w:val="0"/>
          <w:divBdr>
            <w:top w:val="none" w:sz="0" w:space="0" w:color="auto"/>
            <w:left w:val="none" w:sz="0" w:space="0" w:color="auto"/>
            <w:bottom w:val="none" w:sz="0" w:space="0" w:color="auto"/>
            <w:right w:val="none" w:sz="0" w:space="0" w:color="auto"/>
          </w:divBdr>
        </w:div>
        <w:div w:id="2113284853">
          <w:marLeft w:val="640"/>
          <w:marRight w:val="0"/>
          <w:marTop w:val="0"/>
          <w:marBottom w:val="0"/>
          <w:divBdr>
            <w:top w:val="none" w:sz="0" w:space="0" w:color="auto"/>
            <w:left w:val="none" w:sz="0" w:space="0" w:color="auto"/>
            <w:bottom w:val="none" w:sz="0" w:space="0" w:color="auto"/>
            <w:right w:val="none" w:sz="0" w:space="0" w:color="auto"/>
          </w:divBdr>
        </w:div>
        <w:div w:id="122575407">
          <w:marLeft w:val="640"/>
          <w:marRight w:val="0"/>
          <w:marTop w:val="0"/>
          <w:marBottom w:val="0"/>
          <w:divBdr>
            <w:top w:val="none" w:sz="0" w:space="0" w:color="auto"/>
            <w:left w:val="none" w:sz="0" w:space="0" w:color="auto"/>
            <w:bottom w:val="none" w:sz="0" w:space="0" w:color="auto"/>
            <w:right w:val="none" w:sz="0" w:space="0" w:color="auto"/>
          </w:divBdr>
        </w:div>
        <w:div w:id="1536848955">
          <w:marLeft w:val="640"/>
          <w:marRight w:val="0"/>
          <w:marTop w:val="0"/>
          <w:marBottom w:val="0"/>
          <w:divBdr>
            <w:top w:val="none" w:sz="0" w:space="0" w:color="auto"/>
            <w:left w:val="none" w:sz="0" w:space="0" w:color="auto"/>
            <w:bottom w:val="none" w:sz="0" w:space="0" w:color="auto"/>
            <w:right w:val="none" w:sz="0" w:space="0" w:color="auto"/>
          </w:divBdr>
        </w:div>
        <w:div w:id="883638813">
          <w:marLeft w:val="640"/>
          <w:marRight w:val="0"/>
          <w:marTop w:val="0"/>
          <w:marBottom w:val="0"/>
          <w:divBdr>
            <w:top w:val="none" w:sz="0" w:space="0" w:color="auto"/>
            <w:left w:val="none" w:sz="0" w:space="0" w:color="auto"/>
            <w:bottom w:val="none" w:sz="0" w:space="0" w:color="auto"/>
            <w:right w:val="none" w:sz="0" w:space="0" w:color="auto"/>
          </w:divBdr>
        </w:div>
        <w:div w:id="1693915159">
          <w:marLeft w:val="640"/>
          <w:marRight w:val="0"/>
          <w:marTop w:val="0"/>
          <w:marBottom w:val="0"/>
          <w:divBdr>
            <w:top w:val="none" w:sz="0" w:space="0" w:color="auto"/>
            <w:left w:val="none" w:sz="0" w:space="0" w:color="auto"/>
            <w:bottom w:val="none" w:sz="0" w:space="0" w:color="auto"/>
            <w:right w:val="none" w:sz="0" w:space="0" w:color="auto"/>
          </w:divBdr>
        </w:div>
        <w:div w:id="1055660189">
          <w:marLeft w:val="640"/>
          <w:marRight w:val="0"/>
          <w:marTop w:val="0"/>
          <w:marBottom w:val="0"/>
          <w:divBdr>
            <w:top w:val="none" w:sz="0" w:space="0" w:color="auto"/>
            <w:left w:val="none" w:sz="0" w:space="0" w:color="auto"/>
            <w:bottom w:val="none" w:sz="0" w:space="0" w:color="auto"/>
            <w:right w:val="none" w:sz="0" w:space="0" w:color="auto"/>
          </w:divBdr>
        </w:div>
        <w:div w:id="1497258992">
          <w:marLeft w:val="640"/>
          <w:marRight w:val="0"/>
          <w:marTop w:val="0"/>
          <w:marBottom w:val="0"/>
          <w:divBdr>
            <w:top w:val="none" w:sz="0" w:space="0" w:color="auto"/>
            <w:left w:val="none" w:sz="0" w:space="0" w:color="auto"/>
            <w:bottom w:val="none" w:sz="0" w:space="0" w:color="auto"/>
            <w:right w:val="none" w:sz="0" w:space="0" w:color="auto"/>
          </w:divBdr>
        </w:div>
        <w:div w:id="590939377">
          <w:marLeft w:val="640"/>
          <w:marRight w:val="0"/>
          <w:marTop w:val="0"/>
          <w:marBottom w:val="0"/>
          <w:divBdr>
            <w:top w:val="none" w:sz="0" w:space="0" w:color="auto"/>
            <w:left w:val="none" w:sz="0" w:space="0" w:color="auto"/>
            <w:bottom w:val="none" w:sz="0" w:space="0" w:color="auto"/>
            <w:right w:val="none" w:sz="0" w:space="0" w:color="auto"/>
          </w:divBdr>
        </w:div>
        <w:div w:id="667439743">
          <w:marLeft w:val="640"/>
          <w:marRight w:val="0"/>
          <w:marTop w:val="0"/>
          <w:marBottom w:val="0"/>
          <w:divBdr>
            <w:top w:val="none" w:sz="0" w:space="0" w:color="auto"/>
            <w:left w:val="none" w:sz="0" w:space="0" w:color="auto"/>
            <w:bottom w:val="none" w:sz="0" w:space="0" w:color="auto"/>
            <w:right w:val="none" w:sz="0" w:space="0" w:color="auto"/>
          </w:divBdr>
        </w:div>
        <w:div w:id="1977099262">
          <w:marLeft w:val="640"/>
          <w:marRight w:val="0"/>
          <w:marTop w:val="0"/>
          <w:marBottom w:val="0"/>
          <w:divBdr>
            <w:top w:val="none" w:sz="0" w:space="0" w:color="auto"/>
            <w:left w:val="none" w:sz="0" w:space="0" w:color="auto"/>
            <w:bottom w:val="none" w:sz="0" w:space="0" w:color="auto"/>
            <w:right w:val="none" w:sz="0" w:space="0" w:color="auto"/>
          </w:divBdr>
        </w:div>
        <w:div w:id="1209612254">
          <w:marLeft w:val="640"/>
          <w:marRight w:val="0"/>
          <w:marTop w:val="0"/>
          <w:marBottom w:val="0"/>
          <w:divBdr>
            <w:top w:val="none" w:sz="0" w:space="0" w:color="auto"/>
            <w:left w:val="none" w:sz="0" w:space="0" w:color="auto"/>
            <w:bottom w:val="none" w:sz="0" w:space="0" w:color="auto"/>
            <w:right w:val="none" w:sz="0" w:space="0" w:color="auto"/>
          </w:divBdr>
        </w:div>
        <w:div w:id="1217818091">
          <w:marLeft w:val="640"/>
          <w:marRight w:val="0"/>
          <w:marTop w:val="0"/>
          <w:marBottom w:val="0"/>
          <w:divBdr>
            <w:top w:val="none" w:sz="0" w:space="0" w:color="auto"/>
            <w:left w:val="none" w:sz="0" w:space="0" w:color="auto"/>
            <w:bottom w:val="none" w:sz="0" w:space="0" w:color="auto"/>
            <w:right w:val="none" w:sz="0" w:space="0" w:color="auto"/>
          </w:divBdr>
        </w:div>
        <w:div w:id="58091478">
          <w:marLeft w:val="640"/>
          <w:marRight w:val="0"/>
          <w:marTop w:val="0"/>
          <w:marBottom w:val="0"/>
          <w:divBdr>
            <w:top w:val="none" w:sz="0" w:space="0" w:color="auto"/>
            <w:left w:val="none" w:sz="0" w:space="0" w:color="auto"/>
            <w:bottom w:val="none" w:sz="0" w:space="0" w:color="auto"/>
            <w:right w:val="none" w:sz="0" w:space="0" w:color="auto"/>
          </w:divBdr>
        </w:div>
        <w:div w:id="416367816">
          <w:marLeft w:val="640"/>
          <w:marRight w:val="0"/>
          <w:marTop w:val="0"/>
          <w:marBottom w:val="0"/>
          <w:divBdr>
            <w:top w:val="none" w:sz="0" w:space="0" w:color="auto"/>
            <w:left w:val="none" w:sz="0" w:space="0" w:color="auto"/>
            <w:bottom w:val="none" w:sz="0" w:space="0" w:color="auto"/>
            <w:right w:val="none" w:sz="0" w:space="0" w:color="auto"/>
          </w:divBdr>
        </w:div>
        <w:div w:id="943151006">
          <w:marLeft w:val="640"/>
          <w:marRight w:val="0"/>
          <w:marTop w:val="0"/>
          <w:marBottom w:val="0"/>
          <w:divBdr>
            <w:top w:val="none" w:sz="0" w:space="0" w:color="auto"/>
            <w:left w:val="none" w:sz="0" w:space="0" w:color="auto"/>
            <w:bottom w:val="none" w:sz="0" w:space="0" w:color="auto"/>
            <w:right w:val="none" w:sz="0" w:space="0" w:color="auto"/>
          </w:divBdr>
        </w:div>
        <w:div w:id="2021857549">
          <w:marLeft w:val="640"/>
          <w:marRight w:val="0"/>
          <w:marTop w:val="0"/>
          <w:marBottom w:val="0"/>
          <w:divBdr>
            <w:top w:val="none" w:sz="0" w:space="0" w:color="auto"/>
            <w:left w:val="none" w:sz="0" w:space="0" w:color="auto"/>
            <w:bottom w:val="none" w:sz="0" w:space="0" w:color="auto"/>
            <w:right w:val="none" w:sz="0" w:space="0" w:color="auto"/>
          </w:divBdr>
        </w:div>
        <w:div w:id="643461894">
          <w:marLeft w:val="640"/>
          <w:marRight w:val="0"/>
          <w:marTop w:val="0"/>
          <w:marBottom w:val="0"/>
          <w:divBdr>
            <w:top w:val="none" w:sz="0" w:space="0" w:color="auto"/>
            <w:left w:val="none" w:sz="0" w:space="0" w:color="auto"/>
            <w:bottom w:val="none" w:sz="0" w:space="0" w:color="auto"/>
            <w:right w:val="none" w:sz="0" w:space="0" w:color="auto"/>
          </w:divBdr>
        </w:div>
        <w:div w:id="1696880794">
          <w:marLeft w:val="640"/>
          <w:marRight w:val="0"/>
          <w:marTop w:val="0"/>
          <w:marBottom w:val="0"/>
          <w:divBdr>
            <w:top w:val="none" w:sz="0" w:space="0" w:color="auto"/>
            <w:left w:val="none" w:sz="0" w:space="0" w:color="auto"/>
            <w:bottom w:val="none" w:sz="0" w:space="0" w:color="auto"/>
            <w:right w:val="none" w:sz="0" w:space="0" w:color="auto"/>
          </w:divBdr>
        </w:div>
        <w:div w:id="812451644">
          <w:marLeft w:val="640"/>
          <w:marRight w:val="0"/>
          <w:marTop w:val="0"/>
          <w:marBottom w:val="0"/>
          <w:divBdr>
            <w:top w:val="none" w:sz="0" w:space="0" w:color="auto"/>
            <w:left w:val="none" w:sz="0" w:space="0" w:color="auto"/>
            <w:bottom w:val="none" w:sz="0" w:space="0" w:color="auto"/>
            <w:right w:val="none" w:sz="0" w:space="0" w:color="auto"/>
          </w:divBdr>
        </w:div>
        <w:div w:id="568660543">
          <w:marLeft w:val="640"/>
          <w:marRight w:val="0"/>
          <w:marTop w:val="0"/>
          <w:marBottom w:val="0"/>
          <w:divBdr>
            <w:top w:val="none" w:sz="0" w:space="0" w:color="auto"/>
            <w:left w:val="none" w:sz="0" w:space="0" w:color="auto"/>
            <w:bottom w:val="none" w:sz="0" w:space="0" w:color="auto"/>
            <w:right w:val="none" w:sz="0" w:space="0" w:color="auto"/>
          </w:divBdr>
        </w:div>
        <w:div w:id="458576133">
          <w:marLeft w:val="640"/>
          <w:marRight w:val="0"/>
          <w:marTop w:val="0"/>
          <w:marBottom w:val="0"/>
          <w:divBdr>
            <w:top w:val="none" w:sz="0" w:space="0" w:color="auto"/>
            <w:left w:val="none" w:sz="0" w:space="0" w:color="auto"/>
            <w:bottom w:val="none" w:sz="0" w:space="0" w:color="auto"/>
            <w:right w:val="none" w:sz="0" w:space="0" w:color="auto"/>
          </w:divBdr>
        </w:div>
        <w:div w:id="1363165073">
          <w:marLeft w:val="640"/>
          <w:marRight w:val="0"/>
          <w:marTop w:val="0"/>
          <w:marBottom w:val="0"/>
          <w:divBdr>
            <w:top w:val="none" w:sz="0" w:space="0" w:color="auto"/>
            <w:left w:val="none" w:sz="0" w:space="0" w:color="auto"/>
            <w:bottom w:val="none" w:sz="0" w:space="0" w:color="auto"/>
            <w:right w:val="none" w:sz="0" w:space="0" w:color="auto"/>
          </w:divBdr>
        </w:div>
        <w:div w:id="1077508869">
          <w:marLeft w:val="640"/>
          <w:marRight w:val="0"/>
          <w:marTop w:val="0"/>
          <w:marBottom w:val="0"/>
          <w:divBdr>
            <w:top w:val="none" w:sz="0" w:space="0" w:color="auto"/>
            <w:left w:val="none" w:sz="0" w:space="0" w:color="auto"/>
            <w:bottom w:val="none" w:sz="0" w:space="0" w:color="auto"/>
            <w:right w:val="none" w:sz="0" w:space="0" w:color="auto"/>
          </w:divBdr>
        </w:div>
        <w:div w:id="227498286">
          <w:marLeft w:val="640"/>
          <w:marRight w:val="0"/>
          <w:marTop w:val="0"/>
          <w:marBottom w:val="0"/>
          <w:divBdr>
            <w:top w:val="none" w:sz="0" w:space="0" w:color="auto"/>
            <w:left w:val="none" w:sz="0" w:space="0" w:color="auto"/>
            <w:bottom w:val="none" w:sz="0" w:space="0" w:color="auto"/>
            <w:right w:val="none" w:sz="0" w:space="0" w:color="auto"/>
          </w:divBdr>
        </w:div>
        <w:div w:id="1344435179">
          <w:marLeft w:val="640"/>
          <w:marRight w:val="0"/>
          <w:marTop w:val="0"/>
          <w:marBottom w:val="0"/>
          <w:divBdr>
            <w:top w:val="none" w:sz="0" w:space="0" w:color="auto"/>
            <w:left w:val="none" w:sz="0" w:space="0" w:color="auto"/>
            <w:bottom w:val="none" w:sz="0" w:space="0" w:color="auto"/>
            <w:right w:val="none" w:sz="0" w:space="0" w:color="auto"/>
          </w:divBdr>
        </w:div>
        <w:div w:id="979647805">
          <w:marLeft w:val="640"/>
          <w:marRight w:val="0"/>
          <w:marTop w:val="0"/>
          <w:marBottom w:val="0"/>
          <w:divBdr>
            <w:top w:val="none" w:sz="0" w:space="0" w:color="auto"/>
            <w:left w:val="none" w:sz="0" w:space="0" w:color="auto"/>
            <w:bottom w:val="none" w:sz="0" w:space="0" w:color="auto"/>
            <w:right w:val="none" w:sz="0" w:space="0" w:color="auto"/>
          </w:divBdr>
        </w:div>
        <w:div w:id="1873107598">
          <w:marLeft w:val="640"/>
          <w:marRight w:val="0"/>
          <w:marTop w:val="0"/>
          <w:marBottom w:val="0"/>
          <w:divBdr>
            <w:top w:val="none" w:sz="0" w:space="0" w:color="auto"/>
            <w:left w:val="none" w:sz="0" w:space="0" w:color="auto"/>
            <w:bottom w:val="none" w:sz="0" w:space="0" w:color="auto"/>
            <w:right w:val="none" w:sz="0" w:space="0" w:color="auto"/>
          </w:divBdr>
        </w:div>
        <w:div w:id="599720137">
          <w:marLeft w:val="640"/>
          <w:marRight w:val="0"/>
          <w:marTop w:val="0"/>
          <w:marBottom w:val="0"/>
          <w:divBdr>
            <w:top w:val="none" w:sz="0" w:space="0" w:color="auto"/>
            <w:left w:val="none" w:sz="0" w:space="0" w:color="auto"/>
            <w:bottom w:val="none" w:sz="0" w:space="0" w:color="auto"/>
            <w:right w:val="none" w:sz="0" w:space="0" w:color="auto"/>
          </w:divBdr>
        </w:div>
        <w:div w:id="345178832">
          <w:marLeft w:val="640"/>
          <w:marRight w:val="0"/>
          <w:marTop w:val="0"/>
          <w:marBottom w:val="0"/>
          <w:divBdr>
            <w:top w:val="none" w:sz="0" w:space="0" w:color="auto"/>
            <w:left w:val="none" w:sz="0" w:space="0" w:color="auto"/>
            <w:bottom w:val="none" w:sz="0" w:space="0" w:color="auto"/>
            <w:right w:val="none" w:sz="0" w:space="0" w:color="auto"/>
          </w:divBdr>
        </w:div>
        <w:div w:id="1621062917">
          <w:marLeft w:val="640"/>
          <w:marRight w:val="0"/>
          <w:marTop w:val="0"/>
          <w:marBottom w:val="0"/>
          <w:divBdr>
            <w:top w:val="none" w:sz="0" w:space="0" w:color="auto"/>
            <w:left w:val="none" w:sz="0" w:space="0" w:color="auto"/>
            <w:bottom w:val="none" w:sz="0" w:space="0" w:color="auto"/>
            <w:right w:val="none" w:sz="0" w:space="0" w:color="auto"/>
          </w:divBdr>
        </w:div>
        <w:div w:id="2093356075">
          <w:marLeft w:val="640"/>
          <w:marRight w:val="0"/>
          <w:marTop w:val="0"/>
          <w:marBottom w:val="0"/>
          <w:divBdr>
            <w:top w:val="none" w:sz="0" w:space="0" w:color="auto"/>
            <w:left w:val="none" w:sz="0" w:space="0" w:color="auto"/>
            <w:bottom w:val="none" w:sz="0" w:space="0" w:color="auto"/>
            <w:right w:val="none" w:sz="0" w:space="0" w:color="auto"/>
          </w:divBdr>
        </w:div>
        <w:div w:id="964583840">
          <w:marLeft w:val="640"/>
          <w:marRight w:val="0"/>
          <w:marTop w:val="0"/>
          <w:marBottom w:val="0"/>
          <w:divBdr>
            <w:top w:val="none" w:sz="0" w:space="0" w:color="auto"/>
            <w:left w:val="none" w:sz="0" w:space="0" w:color="auto"/>
            <w:bottom w:val="none" w:sz="0" w:space="0" w:color="auto"/>
            <w:right w:val="none" w:sz="0" w:space="0" w:color="auto"/>
          </w:divBdr>
        </w:div>
      </w:divsChild>
    </w:div>
    <w:div w:id="1390568241">
      <w:bodyDiv w:val="1"/>
      <w:marLeft w:val="0"/>
      <w:marRight w:val="0"/>
      <w:marTop w:val="0"/>
      <w:marBottom w:val="0"/>
      <w:divBdr>
        <w:top w:val="none" w:sz="0" w:space="0" w:color="auto"/>
        <w:left w:val="none" w:sz="0" w:space="0" w:color="auto"/>
        <w:bottom w:val="none" w:sz="0" w:space="0" w:color="auto"/>
        <w:right w:val="none" w:sz="0" w:space="0" w:color="auto"/>
      </w:divBdr>
      <w:divsChild>
        <w:div w:id="1332568380">
          <w:marLeft w:val="640"/>
          <w:marRight w:val="0"/>
          <w:marTop w:val="0"/>
          <w:marBottom w:val="0"/>
          <w:divBdr>
            <w:top w:val="none" w:sz="0" w:space="0" w:color="auto"/>
            <w:left w:val="none" w:sz="0" w:space="0" w:color="auto"/>
            <w:bottom w:val="none" w:sz="0" w:space="0" w:color="auto"/>
            <w:right w:val="none" w:sz="0" w:space="0" w:color="auto"/>
          </w:divBdr>
        </w:div>
        <w:div w:id="1718357992">
          <w:marLeft w:val="640"/>
          <w:marRight w:val="0"/>
          <w:marTop w:val="0"/>
          <w:marBottom w:val="0"/>
          <w:divBdr>
            <w:top w:val="none" w:sz="0" w:space="0" w:color="auto"/>
            <w:left w:val="none" w:sz="0" w:space="0" w:color="auto"/>
            <w:bottom w:val="none" w:sz="0" w:space="0" w:color="auto"/>
            <w:right w:val="none" w:sz="0" w:space="0" w:color="auto"/>
          </w:divBdr>
        </w:div>
        <w:div w:id="1035236806">
          <w:marLeft w:val="640"/>
          <w:marRight w:val="0"/>
          <w:marTop w:val="0"/>
          <w:marBottom w:val="0"/>
          <w:divBdr>
            <w:top w:val="none" w:sz="0" w:space="0" w:color="auto"/>
            <w:left w:val="none" w:sz="0" w:space="0" w:color="auto"/>
            <w:bottom w:val="none" w:sz="0" w:space="0" w:color="auto"/>
            <w:right w:val="none" w:sz="0" w:space="0" w:color="auto"/>
          </w:divBdr>
        </w:div>
        <w:div w:id="1567762241">
          <w:marLeft w:val="640"/>
          <w:marRight w:val="0"/>
          <w:marTop w:val="0"/>
          <w:marBottom w:val="0"/>
          <w:divBdr>
            <w:top w:val="none" w:sz="0" w:space="0" w:color="auto"/>
            <w:left w:val="none" w:sz="0" w:space="0" w:color="auto"/>
            <w:bottom w:val="none" w:sz="0" w:space="0" w:color="auto"/>
            <w:right w:val="none" w:sz="0" w:space="0" w:color="auto"/>
          </w:divBdr>
        </w:div>
        <w:div w:id="1860656185">
          <w:marLeft w:val="640"/>
          <w:marRight w:val="0"/>
          <w:marTop w:val="0"/>
          <w:marBottom w:val="0"/>
          <w:divBdr>
            <w:top w:val="none" w:sz="0" w:space="0" w:color="auto"/>
            <w:left w:val="none" w:sz="0" w:space="0" w:color="auto"/>
            <w:bottom w:val="none" w:sz="0" w:space="0" w:color="auto"/>
            <w:right w:val="none" w:sz="0" w:space="0" w:color="auto"/>
          </w:divBdr>
        </w:div>
        <w:div w:id="694959706">
          <w:marLeft w:val="640"/>
          <w:marRight w:val="0"/>
          <w:marTop w:val="0"/>
          <w:marBottom w:val="0"/>
          <w:divBdr>
            <w:top w:val="none" w:sz="0" w:space="0" w:color="auto"/>
            <w:left w:val="none" w:sz="0" w:space="0" w:color="auto"/>
            <w:bottom w:val="none" w:sz="0" w:space="0" w:color="auto"/>
            <w:right w:val="none" w:sz="0" w:space="0" w:color="auto"/>
          </w:divBdr>
        </w:div>
        <w:div w:id="405996541">
          <w:marLeft w:val="640"/>
          <w:marRight w:val="0"/>
          <w:marTop w:val="0"/>
          <w:marBottom w:val="0"/>
          <w:divBdr>
            <w:top w:val="none" w:sz="0" w:space="0" w:color="auto"/>
            <w:left w:val="none" w:sz="0" w:space="0" w:color="auto"/>
            <w:bottom w:val="none" w:sz="0" w:space="0" w:color="auto"/>
            <w:right w:val="none" w:sz="0" w:space="0" w:color="auto"/>
          </w:divBdr>
        </w:div>
        <w:div w:id="287517863">
          <w:marLeft w:val="640"/>
          <w:marRight w:val="0"/>
          <w:marTop w:val="0"/>
          <w:marBottom w:val="0"/>
          <w:divBdr>
            <w:top w:val="none" w:sz="0" w:space="0" w:color="auto"/>
            <w:left w:val="none" w:sz="0" w:space="0" w:color="auto"/>
            <w:bottom w:val="none" w:sz="0" w:space="0" w:color="auto"/>
            <w:right w:val="none" w:sz="0" w:space="0" w:color="auto"/>
          </w:divBdr>
        </w:div>
        <w:div w:id="589511075">
          <w:marLeft w:val="640"/>
          <w:marRight w:val="0"/>
          <w:marTop w:val="0"/>
          <w:marBottom w:val="0"/>
          <w:divBdr>
            <w:top w:val="none" w:sz="0" w:space="0" w:color="auto"/>
            <w:left w:val="none" w:sz="0" w:space="0" w:color="auto"/>
            <w:bottom w:val="none" w:sz="0" w:space="0" w:color="auto"/>
            <w:right w:val="none" w:sz="0" w:space="0" w:color="auto"/>
          </w:divBdr>
        </w:div>
        <w:div w:id="1071929857">
          <w:marLeft w:val="640"/>
          <w:marRight w:val="0"/>
          <w:marTop w:val="0"/>
          <w:marBottom w:val="0"/>
          <w:divBdr>
            <w:top w:val="none" w:sz="0" w:space="0" w:color="auto"/>
            <w:left w:val="none" w:sz="0" w:space="0" w:color="auto"/>
            <w:bottom w:val="none" w:sz="0" w:space="0" w:color="auto"/>
            <w:right w:val="none" w:sz="0" w:space="0" w:color="auto"/>
          </w:divBdr>
        </w:div>
        <w:div w:id="132405384">
          <w:marLeft w:val="640"/>
          <w:marRight w:val="0"/>
          <w:marTop w:val="0"/>
          <w:marBottom w:val="0"/>
          <w:divBdr>
            <w:top w:val="none" w:sz="0" w:space="0" w:color="auto"/>
            <w:left w:val="none" w:sz="0" w:space="0" w:color="auto"/>
            <w:bottom w:val="none" w:sz="0" w:space="0" w:color="auto"/>
            <w:right w:val="none" w:sz="0" w:space="0" w:color="auto"/>
          </w:divBdr>
        </w:div>
        <w:div w:id="32309805">
          <w:marLeft w:val="640"/>
          <w:marRight w:val="0"/>
          <w:marTop w:val="0"/>
          <w:marBottom w:val="0"/>
          <w:divBdr>
            <w:top w:val="none" w:sz="0" w:space="0" w:color="auto"/>
            <w:left w:val="none" w:sz="0" w:space="0" w:color="auto"/>
            <w:bottom w:val="none" w:sz="0" w:space="0" w:color="auto"/>
            <w:right w:val="none" w:sz="0" w:space="0" w:color="auto"/>
          </w:divBdr>
        </w:div>
        <w:div w:id="74397968">
          <w:marLeft w:val="640"/>
          <w:marRight w:val="0"/>
          <w:marTop w:val="0"/>
          <w:marBottom w:val="0"/>
          <w:divBdr>
            <w:top w:val="none" w:sz="0" w:space="0" w:color="auto"/>
            <w:left w:val="none" w:sz="0" w:space="0" w:color="auto"/>
            <w:bottom w:val="none" w:sz="0" w:space="0" w:color="auto"/>
            <w:right w:val="none" w:sz="0" w:space="0" w:color="auto"/>
          </w:divBdr>
        </w:div>
        <w:div w:id="836002067">
          <w:marLeft w:val="640"/>
          <w:marRight w:val="0"/>
          <w:marTop w:val="0"/>
          <w:marBottom w:val="0"/>
          <w:divBdr>
            <w:top w:val="none" w:sz="0" w:space="0" w:color="auto"/>
            <w:left w:val="none" w:sz="0" w:space="0" w:color="auto"/>
            <w:bottom w:val="none" w:sz="0" w:space="0" w:color="auto"/>
            <w:right w:val="none" w:sz="0" w:space="0" w:color="auto"/>
          </w:divBdr>
        </w:div>
        <w:div w:id="1233127268">
          <w:marLeft w:val="640"/>
          <w:marRight w:val="0"/>
          <w:marTop w:val="0"/>
          <w:marBottom w:val="0"/>
          <w:divBdr>
            <w:top w:val="none" w:sz="0" w:space="0" w:color="auto"/>
            <w:left w:val="none" w:sz="0" w:space="0" w:color="auto"/>
            <w:bottom w:val="none" w:sz="0" w:space="0" w:color="auto"/>
            <w:right w:val="none" w:sz="0" w:space="0" w:color="auto"/>
          </w:divBdr>
        </w:div>
        <w:div w:id="513107577">
          <w:marLeft w:val="640"/>
          <w:marRight w:val="0"/>
          <w:marTop w:val="0"/>
          <w:marBottom w:val="0"/>
          <w:divBdr>
            <w:top w:val="none" w:sz="0" w:space="0" w:color="auto"/>
            <w:left w:val="none" w:sz="0" w:space="0" w:color="auto"/>
            <w:bottom w:val="none" w:sz="0" w:space="0" w:color="auto"/>
            <w:right w:val="none" w:sz="0" w:space="0" w:color="auto"/>
          </w:divBdr>
        </w:div>
        <w:div w:id="1420717705">
          <w:marLeft w:val="640"/>
          <w:marRight w:val="0"/>
          <w:marTop w:val="0"/>
          <w:marBottom w:val="0"/>
          <w:divBdr>
            <w:top w:val="none" w:sz="0" w:space="0" w:color="auto"/>
            <w:left w:val="none" w:sz="0" w:space="0" w:color="auto"/>
            <w:bottom w:val="none" w:sz="0" w:space="0" w:color="auto"/>
            <w:right w:val="none" w:sz="0" w:space="0" w:color="auto"/>
          </w:divBdr>
        </w:div>
        <w:div w:id="954796852">
          <w:marLeft w:val="640"/>
          <w:marRight w:val="0"/>
          <w:marTop w:val="0"/>
          <w:marBottom w:val="0"/>
          <w:divBdr>
            <w:top w:val="none" w:sz="0" w:space="0" w:color="auto"/>
            <w:left w:val="none" w:sz="0" w:space="0" w:color="auto"/>
            <w:bottom w:val="none" w:sz="0" w:space="0" w:color="auto"/>
            <w:right w:val="none" w:sz="0" w:space="0" w:color="auto"/>
          </w:divBdr>
        </w:div>
        <w:div w:id="1541742260">
          <w:marLeft w:val="640"/>
          <w:marRight w:val="0"/>
          <w:marTop w:val="0"/>
          <w:marBottom w:val="0"/>
          <w:divBdr>
            <w:top w:val="none" w:sz="0" w:space="0" w:color="auto"/>
            <w:left w:val="none" w:sz="0" w:space="0" w:color="auto"/>
            <w:bottom w:val="none" w:sz="0" w:space="0" w:color="auto"/>
            <w:right w:val="none" w:sz="0" w:space="0" w:color="auto"/>
          </w:divBdr>
        </w:div>
        <w:div w:id="1923879816">
          <w:marLeft w:val="640"/>
          <w:marRight w:val="0"/>
          <w:marTop w:val="0"/>
          <w:marBottom w:val="0"/>
          <w:divBdr>
            <w:top w:val="none" w:sz="0" w:space="0" w:color="auto"/>
            <w:left w:val="none" w:sz="0" w:space="0" w:color="auto"/>
            <w:bottom w:val="none" w:sz="0" w:space="0" w:color="auto"/>
            <w:right w:val="none" w:sz="0" w:space="0" w:color="auto"/>
          </w:divBdr>
        </w:div>
        <w:div w:id="1349018464">
          <w:marLeft w:val="640"/>
          <w:marRight w:val="0"/>
          <w:marTop w:val="0"/>
          <w:marBottom w:val="0"/>
          <w:divBdr>
            <w:top w:val="none" w:sz="0" w:space="0" w:color="auto"/>
            <w:left w:val="none" w:sz="0" w:space="0" w:color="auto"/>
            <w:bottom w:val="none" w:sz="0" w:space="0" w:color="auto"/>
            <w:right w:val="none" w:sz="0" w:space="0" w:color="auto"/>
          </w:divBdr>
        </w:div>
        <w:div w:id="128204832">
          <w:marLeft w:val="640"/>
          <w:marRight w:val="0"/>
          <w:marTop w:val="0"/>
          <w:marBottom w:val="0"/>
          <w:divBdr>
            <w:top w:val="none" w:sz="0" w:space="0" w:color="auto"/>
            <w:left w:val="none" w:sz="0" w:space="0" w:color="auto"/>
            <w:bottom w:val="none" w:sz="0" w:space="0" w:color="auto"/>
            <w:right w:val="none" w:sz="0" w:space="0" w:color="auto"/>
          </w:divBdr>
        </w:div>
        <w:div w:id="376635512">
          <w:marLeft w:val="640"/>
          <w:marRight w:val="0"/>
          <w:marTop w:val="0"/>
          <w:marBottom w:val="0"/>
          <w:divBdr>
            <w:top w:val="none" w:sz="0" w:space="0" w:color="auto"/>
            <w:left w:val="none" w:sz="0" w:space="0" w:color="auto"/>
            <w:bottom w:val="none" w:sz="0" w:space="0" w:color="auto"/>
            <w:right w:val="none" w:sz="0" w:space="0" w:color="auto"/>
          </w:divBdr>
        </w:div>
        <w:div w:id="176577004">
          <w:marLeft w:val="640"/>
          <w:marRight w:val="0"/>
          <w:marTop w:val="0"/>
          <w:marBottom w:val="0"/>
          <w:divBdr>
            <w:top w:val="none" w:sz="0" w:space="0" w:color="auto"/>
            <w:left w:val="none" w:sz="0" w:space="0" w:color="auto"/>
            <w:bottom w:val="none" w:sz="0" w:space="0" w:color="auto"/>
            <w:right w:val="none" w:sz="0" w:space="0" w:color="auto"/>
          </w:divBdr>
        </w:div>
        <w:div w:id="1310013328">
          <w:marLeft w:val="640"/>
          <w:marRight w:val="0"/>
          <w:marTop w:val="0"/>
          <w:marBottom w:val="0"/>
          <w:divBdr>
            <w:top w:val="none" w:sz="0" w:space="0" w:color="auto"/>
            <w:left w:val="none" w:sz="0" w:space="0" w:color="auto"/>
            <w:bottom w:val="none" w:sz="0" w:space="0" w:color="auto"/>
            <w:right w:val="none" w:sz="0" w:space="0" w:color="auto"/>
          </w:divBdr>
        </w:div>
        <w:div w:id="723872966">
          <w:marLeft w:val="640"/>
          <w:marRight w:val="0"/>
          <w:marTop w:val="0"/>
          <w:marBottom w:val="0"/>
          <w:divBdr>
            <w:top w:val="none" w:sz="0" w:space="0" w:color="auto"/>
            <w:left w:val="none" w:sz="0" w:space="0" w:color="auto"/>
            <w:bottom w:val="none" w:sz="0" w:space="0" w:color="auto"/>
            <w:right w:val="none" w:sz="0" w:space="0" w:color="auto"/>
          </w:divBdr>
        </w:div>
        <w:div w:id="466046985">
          <w:marLeft w:val="640"/>
          <w:marRight w:val="0"/>
          <w:marTop w:val="0"/>
          <w:marBottom w:val="0"/>
          <w:divBdr>
            <w:top w:val="none" w:sz="0" w:space="0" w:color="auto"/>
            <w:left w:val="none" w:sz="0" w:space="0" w:color="auto"/>
            <w:bottom w:val="none" w:sz="0" w:space="0" w:color="auto"/>
            <w:right w:val="none" w:sz="0" w:space="0" w:color="auto"/>
          </w:divBdr>
        </w:div>
        <w:div w:id="2129156519">
          <w:marLeft w:val="640"/>
          <w:marRight w:val="0"/>
          <w:marTop w:val="0"/>
          <w:marBottom w:val="0"/>
          <w:divBdr>
            <w:top w:val="none" w:sz="0" w:space="0" w:color="auto"/>
            <w:left w:val="none" w:sz="0" w:space="0" w:color="auto"/>
            <w:bottom w:val="none" w:sz="0" w:space="0" w:color="auto"/>
            <w:right w:val="none" w:sz="0" w:space="0" w:color="auto"/>
          </w:divBdr>
        </w:div>
        <w:div w:id="78144160">
          <w:marLeft w:val="640"/>
          <w:marRight w:val="0"/>
          <w:marTop w:val="0"/>
          <w:marBottom w:val="0"/>
          <w:divBdr>
            <w:top w:val="none" w:sz="0" w:space="0" w:color="auto"/>
            <w:left w:val="none" w:sz="0" w:space="0" w:color="auto"/>
            <w:bottom w:val="none" w:sz="0" w:space="0" w:color="auto"/>
            <w:right w:val="none" w:sz="0" w:space="0" w:color="auto"/>
          </w:divBdr>
        </w:div>
        <w:div w:id="809135561">
          <w:marLeft w:val="640"/>
          <w:marRight w:val="0"/>
          <w:marTop w:val="0"/>
          <w:marBottom w:val="0"/>
          <w:divBdr>
            <w:top w:val="none" w:sz="0" w:space="0" w:color="auto"/>
            <w:left w:val="none" w:sz="0" w:space="0" w:color="auto"/>
            <w:bottom w:val="none" w:sz="0" w:space="0" w:color="auto"/>
            <w:right w:val="none" w:sz="0" w:space="0" w:color="auto"/>
          </w:divBdr>
        </w:div>
        <w:div w:id="1609660707">
          <w:marLeft w:val="640"/>
          <w:marRight w:val="0"/>
          <w:marTop w:val="0"/>
          <w:marBottom w:val="0"/>
          <w:divBdr>
            <w:top w:val="none" w:sz="0" w:space="0" w:color="auto"/>
            <w:left w:val="none" w:sz="0" w:space="0" w:color="auto"/>
            <w:bottom w:val="none" w:sz="0" w:space="0" w:color="auto"/>
            <w:right w:val="none" w:sz="0" w:space="0" w:color="auto"/>
          </w:divBdr>
        </w:div>
        <w:div w:id="1765493258">
          <w:marLeft w:val="640"/>
          <w:marRight w:val="0"/>
          <w:marTop w:val="0"/>
          <w:marBottom w:val="0"/>
          <w:divBdr>
            <w:top w:val="none" w:sz="0" w:space="0" w:color="auto"/>
            <w:left w:val="none" w:sz="0" w:space="0" w:color="auto"/>
            <w:bottom w:val="none" w:sz="0" w:space="0" w:color="auto"/>
            <w:right w:val="none" w:sz="0" w:space="0" w:color="auto"/>
          </w:divBdr>
        </w:div>
        <w:div w:id="1992514070">
          <w:marLeft w:val="640"/>
          <w:marRight w:val="0"/>
          <w:marTop w:val="0"/>
          <w:marBottom w:val="0"/>
          <w:divBdr>
            <w:top w:val="none" w:sz="0" w:space="0" w:color="auto"/>
            <w:left w:val="none" w:sz="0" w:space="0" w:color="auto"/>
            <w:bottom w:val="none" w:sz="0" w:space="0" w:color="auto"/>
            <w:right w:val="none" w:sz="0" w:space="0" w:color="auto"/>
          </w:divBdr>
        </w:div>
        <w:div w:id="444812679">
          <w:marLeft w:val="640"/>
          <w:marRight w:val="0"/>
          <w:marTop w:val="0"/>
          <w:marBottom w:val="0"/>
          <w:divBdr>
            <w:top w:val="none" w:sz="0" w:space="0" w:color="auto"/>
            <w:left w:val="none" w:sz="0" w:space="0" w:color="auto"/>
            <w:bottom w:val="none" w:sz="0" w:space="0" w:color="auto"/>
            <w:right w:val="none" w:sz="0" w:space="0" w:color="auto"/>
          </w:divBdr>
        </w:div>
        <w:div w:id="1648048594">
          <w:marLeft w:val="640"/>
          <w:marRight w:val="0"/>
          <w:marTop w:val="0"/>
          <w:marBottom w:val="0"/>
          <w:divBdr>
            <w:top w:val="none" w:sz="0" w:space="0" w:color="auto"/>
            <w:left w:val="none" w:sz="0" w:space="0" w:color="auto"/>
            <w:bottom w:val="none" w:sz="0" w:space="0" w:color="auto"/>
            <w:right w:val="none" w:sz="0" w:space="0" w:color="auto"/>
          </w:divBdr>
        </w:div>
        <w:div w:id="1163475661">
          <w:marLeft w:val="640"/>
          <w:marRight w:val="0"/>
          <w:marTop w:val="0"/>
          <w:marBottom w:val="0"/>
          <w:divBdr>
            <w:top w:val="none" w:sz="0" w:space="0" w:color="auto"/>
            <w:left w:val="none" w:sz="0" w:space="0" w:color="auto"/>
            <w:bottom w:val="none" w:sz="0" w:space="0" w:color="auto"/>
            <w:right w:val="none" w:sz="0" w:space="0" w:color="auto"/>
          </w:divBdr>
        </w:div>
        <w:div w:id="1662661329">
          <w:marLeft w:val="640"/>
          <w:marRight w:val="0"/>
          <w:marTop w:val="0"/>
          <w:marBottom w:val="0"/>
          <w:divBdr>
            <w:top w:val="none" w:sz="0" w:space="0" w:color="auto"/>
            <w:left w:val="none" w:sz="0" w:space="0" w:color="auto"/>
            <w:bottom w:val="none" w:sz="0" w:space="0" w:color="auto"/>
            <w:right w:val="none" w:sz="0" w:space="0" w:color="auto"/>
          </w:divBdr>
        </w:div>
        <w:div w:id="103039610">
          <w:marLeft w:val="640"/>
          <w:marRight w:val="0"/>
          <w:marTop w:val="0"/>
          <w:marBottom w:val="0"/>
          <w:divBdr>
            <w:top w:val="none" w:sz="0" w:space="0" w:color="auto"/>
            <w:left w:val="none" w:sz="0" w:space="0" w:color="auto"/>
            <w:bottom w:val="none" w:sz="0" w:space="0" w:color="auto"/>
            <w:right w:val="none" w:sz="0" w:space="0" w:color="auto"/>
          </w:divBdr>
        </w:div>
        <w:div w:id="1558273405">
          <w:marLeft w:val="640"/>
          <w:marRight w:val="0"/>
          <w:marTop w:val="0"/>
          <w:marBottom w:val="0"/>
          <w:divBdr>
            <w:top w:val="none" w:sz="0" w:space="0" w:color="auto"/>
            <w:left w:val="none" w:sz="0" w:space="0" w:color="auto"/>
            <w:bottom w:val="none" w:sz="0" w:space="0" w:color="auto"/>
            <w:right w:val="none" w:sz="0" w:space="0" w:color="auto"/>
          </w:divBdr>
        </w:div>
        <w:div w:id="982782287">
          <w:marLeft w:val="640"/>
          <w:marRight w:val="0"/>
          <w:marTop w:val="0"/>
          <w:marBottom w:val="0"/>
          <w:divBdr>
            <w:top w:val="none" w:sz="0" w:space="0" w:color="auto"/>
            <w:left w:val="none" w:sz="0" w:space="0" w:color="auto"/>
            <w:bottom w:val="none" w:sz="0" w:space="0" w:color="auto"/>
            <w:right w:val="none" w:sz="0" w:space="0" w:color="auto"/>
          </w:divBdr>
        </w:div>
        <w:div w:id="549220728">
          <w:marLeft w:val="640"/>
          <w:marRight w:val="0"/>
          <w:marTop w:val="0"/>
          <w:marBottom w:val="0"/>
          <w:divBdr>
            <w:top w:val="none" w:sz="0" w:space="0" w:color="auto"/>
            <w:left w:val="none" w:sz="0" w:space="0" w:color="auto"/>
            <w:bottom w:val="none" w:sz="0" w:space="0" w:color="auto"/>
            <w:right w:val="none" w:sz="0" w:space="0" w:color="auto"/>
          </w:divBdr>
        </w:div>
        <w:div w:id="1146167564">
          <w:marLeft w:val="640"/>
          <w:marRight w:val="0"/>
          <w:marTop w:val="0"/>
          <w:marBottom w:val="0"/>
          <w:divBdr>
            <w:top w:val="none" w:sz="0" w:space="0" w:color="auto"/>
            <w:left w:val="none" w:sz="0" w:space="0" w:color="auto"/>
            <w:bottom w:val="none" w:sz="0" w:space="0" w:color="auto"/>
            <w:right w:val="none" w:sz="0" w:space="0" w:color="auto"/>
          </w:divBdr>
        </w:div>
      </w:divsChild>
    </w:div>
    <w:div w:id="1397120561">
      <w:bodyDiv w:val="1"/>
      <w:marLeft w:val="0"/>
      <w:marRight w:val="0"/>
      <w:marTop w:val="0"/>
      <w:marBottom w:val="0"/>
      <w:divBdr>
        <w:top w:val="none" w:sz="0" w:space="0" w:color="auto"/>
        <w:left w:val="none" w:sz="0" w:space="0" w:color="auto"/>
        <w:bottom w:val="none" w:sz="0" w:space="0" w:color="auto"/>
        <w:right w:val="none" w:sz="0" w:space="0" w:color="auto"/>
      </w:divBdr>
      <w:divsChild>
        <w:div w:id="1590459339">
          <w:marLeft w:val="640"/>
          <w:marRight w:val="0"/>
          <w:marTop w:val="0"/>
          <w:marBottom w:val="0"/>
          <w:divBdr>
            <w:top w:val="none" w:sz="0" w:space="0" w:color="auto"/>
            <w:left w:val="none" w:sz="0" w:space="0" w:color="auto"/>
            <w:bottom w:val="none" w:sz="0" w:space="0" w:color="auto"/>
            <w:right w:val="none" w:sz="0" w:space="0" w:color="auto"/>
          </w:divBdr>
        </w:div>
        <w:div w:id="1176191724">
          <w:marLeft w:val="640"/>
          <w:marRight w:val="0"/>
          <w:marTop w:val="0"/>
          <w:marBottom w:val="0"/>
          <w:divBdr>
            <w:top w:val="none" w:sz="0" w:space="0" w:color="auto"/>
            <w:left w:val="none" w:sz="0" w:space="0" w:color="auto"/>
            <w:bottom w:val="none" w:sz="0" w:space="0" w:color="auto"/>
            <w:right w:val="none" w:sz="0" w:space="0" w:color="auto"/>
          </w:divBdr>
        </w:div>
        <w:div w:id="1771503903">
          <w:marLeft w:val="640"/>
          <w:marRight w:val="0"/>
          <w:marTop w:val="0"/>
          <w:marBottom w:val="0"/>
          <w:divBdr>
            <w:top w:val="none" w:sz="0" w:space="0" w:color="auto"/>
            <w:left w:val="none" w:sz="0" w:space="0" w:color="auto"/>
            <w:bottom w:val="none" w:sz="0" w:space="0" w:color="auto"/>
            <w:right w:val="none" w:sz="0" w:space="0" w:color="auto"/>
          </w:divBdr>
        </w:div>
        <w:div w:id="190266402">
          <w:marLeft w:val="640"/>
          <w:marRight w:val="0"/>
          <w:marTop w:val="0"/>
          <w:marBottom w:val="0"/>
          <w:divBdr>
            <w:top w:val="none" w:sz="0" w:space="0" w:color="auto"/>
            <w:left w:val="none" w:sz="0" w:space="0" w:color="auto"/>
            <w:bottom w:val="none" w:sz="0" w:space="0" w:color="auto"/>
            <w:right w:val="none" w:sz="0" w:space="0" w:color="auto"/>
          </w:divBdr>
        </w:div>
        <w:div w:id="2099448968">
          <w:marLeft w:val="640"/>
          <w:marRight w:val="0"/>
          <w:marTop w:val="0"/>
          <w:marBottom w:val="0"/>
          <w:divBdr>
            <w:top w:val="none" w:sz="0" w:space="0" w:color="auto"/>
            <w:left w:val="none" w:sz="0" w:space="0" w:color="auto"/>
            <w:bottom w:val="none" w:sz="0" w:space="0" w:color="auto"/>
            <w:right w:val="none" w:sz="0" w:space="0" w:color="auto"/>
          </w:divBdr>
        </w:div>
        <w:div w:id="1200050978">
          <w:marLeft w:val="640"/>
          <w:marRight w:val="0"/>
          <w:marTop w:val="0"/>
          <w:marBottom w:val="0"/>
          <w:divBdr>
            <w:top w:val="none" w:sz="0" w:space="0" w:color="auto"/>
            <w:left w:val="none" w:sz="0" w:space="0" w:color="auto"/>
            <w:bottom w:val="none" w:sz="0" w:space="0" w:color="auto"/>
            <w:right w:val="none" w:sz="0" w:space="0" w:color="auto"/>
          </w:divBdr>
        </w:div>
        <w:div w:id="1725982607">
          <w:marLeft w:val="640"/>
          <w:marRight w:val="0"/>
          <w:marTop w:val="0"/>
          <w:marBottom w:val="0"/>
          <w:divBdr>
            <w:top w:val="none" w:sz="0" w:space="0" w:color="auto"/>
            <w:left w:val="none" w:sz="0" w:space="0" w:color="auto"/>
            <w:bottom w:val="none" w:sz="0" w:space="0" w:color="auto"/>
            <w:right w:val="none" w:sz="0" w:space="0" w:color="auto"/>
          </w:divBdr>
        </w:div>
        <w:div w:id="267936142">
          <w:marLeft w:val="640"/>
          <w:marRight w:val="0"/>
          <w:marTop w:val="0"/>
          <w:marBottom w:val="0"/>
          <w:divBdr>
            <w:top w:val="none" w:sz="0" w:space="0" w:color="auto"/>
            <w:left w:val="none" w:sz="0" w:space="0" w:color="auto"/>
            <w:bottom w:val="none" w:sz="0" w:space="0" w:color="auto"/>
            <w:right w:val="none" w:sz="0" w:space="0" w:color="auto"/>
          </w:divBdr>
        </w:div>
        <w:div w:id="931859592">
          <w:marLeft w:val="640"/>
          <w:marRight w:val="0"/>
          <w:marTop w:val="0"/>
          <w:marBottom w:val="0"/>
          <w:divBdr>
            <w:top w:val="none" w:sz="0" w:space="0" w:color="auto"/>
            <w:left w:val="none" w:sz="0" w:space="0" w:color="auto"/>
            <w:bottom w:val="none" w:sz="0" w:space="0" w:color="auto"/>
            <w:right w:val="none" w:sz="0" w:space="0" w:color="auto"/>
          </w:divBdr>
        </w:div>
        <w:div w:id="1318342566">
          <w:marLeft w:val="640"/>
          <w:marRight w:val="0"/>
          <w:marTop w:val="0"/>
          <w:marBottom w:val="0"/>
          <w:divBdr>
            <w:top w:val="none" w:sz="0" w:space="0" w:color="auto"/>
            <w:left w:val="none" w:sz="0" w:space="0" w:color="auto"/>
            <w:bottom w:val="none" w:sz="0" w:space="0" w:color="auto"/>
            <w:right w:val="none" w:sz="0" w:space="0" w:color="auto"/>
          </w:divBdr>
        </w:div>
        <w:div w:id="750664683">
          <w:marLeft w:val="640"/>
          <w:marRight w:val="0"/>
          <w:marTop w:val="0"/>
          <w:marBottom w:val="0"/>
          <w:divBdr>
            <w:top w:val="none" w:sz="0" w:space="0" w:color="auto"/>
            <w:left w:val="none" w:sz="0" w:space="0" w:color="auto"/>
            <w:bottom w:val="none" w:sz="0" w:space="0" w:color="auto"/>
            <w:right w:val="none" w:sz="0" w:space="0" w:color="auto"/>
          </w:divBdr>
        </w:div>
        <w:div w:id="921455631">
          <w:marLeft w:val="640"/>
          <w:marRight w:val="0"/>
          <w:marTop w:val="0"/>
          <w:marBottom w:val="0"/>
          <w:divBdr>
            <w:top w:val="none" w:sz="0" w:space="0" w:color="auto"/>
            <w:left w:val="none" w:sz="0" w:space="0" w:color="auto"/>
            <w:bottom w:val="none" w:sz="0" w:space="0" w:color="auto"/>
            <w:right w:val="none" w:sz="0" w:space="0" w:color="auto"/>
          </w:divBdr>
        </w:div>
        <w:div w:id="1789472665">
          <w:marLeft w:val="640"/>
          <w:marRight w:val="0"/>
          <w:marTop w:val="0"/>
          <w:marBottom w:val="0"/>
          <w:divBdr>
            <w:top w:val="none" w:sz="0" w:space="0" w:color="auto"/>
            <w:left w:val="none" w:sz="0" w:space="0" w:color="auto"/>
            <w:bottom w:val="none" w:sz="0" w:space="0" w:color="auto"/>
            <w:right w:val="none" w:sz="0" w:space="0" w:color="auto"/>
          </w:divBdr>
        </w:div>
        <w:div w:id="472215839">
          <w:marLeft w:val="640"/>
          <w:marRight w:val="0"/>
          <w:marTop w:val="0"/>
          <w:marBottom w:val="0"/>
          <w:divBdr>
            <w:top w:val="none" w:sz="0" w:space="0" w:color="auto"/>
            <w:left w:val="none" w:sz="0" w:space="0" w:color="auto"/>
            <w:bottom w:val="none" w:sz="0" w:space="0" w:color="auto"/>
            <w:right w:val="none" w:sz="0" w:space="0" w:color="auto"/>
          </w:divBdr>
        </w:div>
        <w:div w:id="1702123839">
          <w:marLeft w:val="640"/>
          <w:marRight w:val="0"/>
          <w:marTop w:val="0"/>
          <w:marBottom w:val="0"/>
          <w:divBdr>
            <w:top w:val="none" w:sz="0" w:space="0" w:color="auto"/>
            <w:left w:val="none" w:sz="0" w:space="0" w:color="auto"/>
            <w:bottom w:val="none" w:sz="0" w:space="0" w:color="auto"/>
            <w:right w:val="none" w:sz="0" w:space="0" w:color="auto"/>
          </w:divBdr>
        </w:div>
        <w:div w:id="1803301946">
          <w:marLeft w:val="640"/>
          <w:marRight w:val="0"/>
          <w:marTop w:val="0"/>
          <w:marBottom w:val="0"/>
          <w:divBdr>
            <w:top w:val="none" w:sz="0" w:space="0" w:color="auto"/>
            <w:left w:val="none" w:sz="0" w:space="0" w:color="auto"/>
            <w:bottom w:val="none" w:sz="0" w:space="0" w:color="auto"/>
            <w:right w:val="none" w:sz="0" w:space="0" w:color="auto"/>
          </w:divBdr>
        </w:div>
        <w:div w:id="890968539">
          <w:marLeft w:val="640"/>
          <w:marRight w:val="0"/>
          <w:marTop w:val="0"/>
          <w:marBottom w:val="0"/>
          <w:divBdr>
            <w:top w:val="none" w:sz="0" w:space="0" w:color="auto"/>
            <w:left w:val="none" w:sz="0" w:space="0" w:color="auto"/>
            <w:bottom w:val="none" w:sz="0" w:space="0" w:color="auto"/>
            <w:right w:val="none" w:sz="0" w:space="0" w:color="auto"/>
          </w:divBdr>
        </w:div>
        <w:div w:id="22825597">
          <w:marLeft w:val="640"/>
          <w:marRight w:val="0"/>
          <w:marTop w:val="0"/>
          <w:marBottom w:val="0"/>
          <w:divBdr>
            <w:top w:val="none" w:sz="0" w:space="0" w:color="auto"/>
            <w:left w:val="none" w:sz="0" w:space="0" w:color="auto"/>
            <w:bottom w:val="none" w:sz="0" w:space="0" w:color="auto"/>
            <w:right w:val="none" w:sz="0" w:space="0" w:color="auto"/>
          </w:divBdr>
        </w:div>
        <w:div w:id="1218123480">
          <w:marLeft w:val="640"/>
          <w:marRight w:val="0"/>
          <w:marTop w:val="0"/>
          <w:marBottom w:val="0"/>
          <w:divBdr>
            <w:top w:val="none" w:sz="0" w:space="0" w:color="auto"/>
            <w:left w:val="none" w:sz="0" w:space="0" w:color="auto"/>
            <w:bottom w:val="none" w:sz="0" w:space="0" w:color="auto"/>
            <w:right w:val="none" w:sz="0" w:space="0" w:color="auto"/>
          </w:divBdr>
        </w:div>
        <w:div w:id="1665664909">
          <w:marLeft w:val="640"/>
          <w:marRight w:val="0"/>
          <w:marTop w:val="0"/>
          <w:marBottom w:val="0"/>
          <w:divBdr>
            <w:top w:val="none" w:sz="0" w:space="0" w:color="auto"/>
            <w:left w:val="none" w:sz="0" w:space="0" w:color="auto"/>
            <w:bottom w:val="none" w:sz="0" w:space="0" w:color="auto"/>
            <w:right w:val="none" w:sz="0" w:space="0" w:color="auto"/>
          </w:divBdr>
        </w:div>
        <w:div w:id="983049658">
          <w:marLeft w:val="640"/>
          <w:marRight w:val="0"/>
          <w:marTop w:val="0"/>
          <w:marBottom w:val="0"/>
          <w:divBdr>
            <w:top w:val="none" w:sz="0" w:space="0" w:color="auto"/>
            <w:left w:val="none" w:sz="0" w:space="0" w:color="auto"/>
            <w:bottom w:val="none" w:sz="0" w:space="0" w:color="auto"/>
            <w:right w:val="none" w:sz="0" w:space="0" w:color="auto"/>
          </w:divBdr>
        </w:div>
        <w:div w:id="1383097388">
          <w:marLeft w:val="640"/>
          <w:marRight w:val="0"/>
          <w:marTop w:val="0"/>
          <w:marBottom w:val="0"/>
          <w:divBdr>
            <w:top w:val="none" w:sz="0" w:space="0" w:color="auto"/>
            <w:left w:val="none" w:sz="0" w:space="0" w:color="auto"/>
            <w:bottom w:val="none" w:sz="0" w:space="0" w:color="auto"/>
            <w:right w:val="none" w:sz="0" w:space="0" w:color="auto"/>
          </w:divBdr>
        </w:div>
        <w:div w:id="620381042">
          <w:marLeft w:val="640"/>
          <w:marRight w:val="0"/>
          <w:marTop w:val="0"/>
          <w:marBottom w:val="0"/>
          <w:divBdr>
            <w:top w:val="none" w:sz="0" w:space="0" w:color="auto"/>
            <w:left w:val="none" w:sz="0" w:space="0" w:color="auto"/>
            <w:bottom w:val="none" w:sz="0" w:space="0" w:color="auto"/>
            <w:right w:val="none" w:sz="0" w:space="0" w:color="auto"/>
          </w:divBdr>
        </w:div>
        <w:div w:id="384717595">
          <w:marLeft w:val="640"/>
          <w:marRight w:val="0"/>
          <w:marTop w:val="0"/>
          <w:marBottom w:val="0"/>
          <w:divBdr>
            <w:top w:val="none" w:sz="0" w:space="0" w:color="auto"/>
            <w:left w:val="none" w:sz="0" w:space="0" w:color="auto"/>
            <w:bottom w:val="none" w:sz="0" w:space="0" w:color="auto"/>
            <w:right w:val="none" w:sz="0" w:space="0" w:color="auto"/>
          </w:divBdr>
        </w:div>
        <w:div w:id="1512648884">
          <w:marLeft w:val="640"/>
          <w:marRight w:val="0"/>
          <w:marTop w:val="0"/>
          <w:marBottom w:val="0"/>
          <w:divBdr>
            <w:top w:val="none" w:sz="0" w:space="0" w:color="auto"/>
            <w:left w:val="none" w:sz="0" w:space="0" w:color="auto"/>
            <w:bottom w:val="none" w:sz="0" w:space="0" w:color="auto"/>
            <w:right w:val="none" w:sz="0" w:space="0" w:color="auto"/>
          </w:divBdr>
        </w:div>
        <w:div w:id="77792862">
          <w:marLeft w:val="640"/>
          <w:marRight w:val="0"/>
          <w:marTop w:val="0"/>
          <w:marBottom w:val="0"/>
          <w:divBdr>
            <w:top w:val="none" w:sz="0" w:space="0" w:color="auto"/>
            <w:left w:val="none" w:sz="0" w:space="0" w:color="auto"/>
            <w:bottom w:val="none" w:sz="0" w:space="0" w:color="auto"/>
            <w:right w:val="none" w:sz="0" w:space="0" w:color="auto"/>
          </w:divBdr>
        </w:div>
        <w:div w:id="1586574340">
          <w:marLeft w:val="640"/>
          <w:marRight w:val="0"/>
          <w:marTop w:val="0"/>
          <w:marBottom w:val="0"/>
          <w:divBdr>
            <w:top w:val="none" w:sz="0" w:space="0" w:color="auto"/>
            <w:left w:val="none" w:sz="0" w:space="0" w:color="auto"/>
            <w:bottom w:val="none" w:sz="0" w:space="0" w:color="auto"/>
            <w:right w:val="none" w:sz="0" w:space="0" w:color="auto"/>
          </w:divBdr>
        </w:div>
        <w:div w:id="132217666">
          <w:marLeft w:val="640"/>
          <w:marRight w:val="0"/>
          <w:marTop w:val="0"/>
          <w:marBottom w:val="0"/>
          <w:divBdr>
            <w:top w:val="none" w:sz="0" w:space="0" w:color="auto"/>
            <w:left w:val="none" w:sz="0" w:space="0" w:color="auto"/>
            <w:bottom w:val="none" w:sz="0" w:space="0" w:color="auto"/>
            <w:right w:val="none" w:sz="0" w:space="0" w:color="auto"/>
          </w:divBdr>
        </w:div>
        <w:div w:id="1253588101">
          <w:marLeft w:val="640"/>
          <w:marRight w:val="0"/>
          <w:marTop w:val="0"/>
          <w:marBottom w:val="0"/>
          <w:divBdr>
            <w:top w:val="none" w:sz="0" w:space="0" w:color="auto"/>
            <w:left w:val="none" w:sz="0" w:space="0" w:color="auto"/>
            <w:bottom w:val="none" w:sz="0" w:space="0" w:color="auto"/>
            <w:right w:val="none" w:sz="0" w:space="0" w:color="auto"/>
          </w:divBdr>
        </w:div>
        <w:div w:id="1139109511">
          <w:marLeft w:val="640"/>
          <w:marRight w:val="0"/>
          <w:marTop w:val="0"/>
          <w:marBottom w:val="0"/>
          <w:divBdr>
            <w:top w:val="none" w:sz="0" w:space="0" w:color="auto"/>
            <w:left w:val="none" w:sz="0" w:space="0" w:color="auto"/>
            <w:bottom w:val="none" w:sz="0" w:space="0" w:color="auto"/>
            <w:right w:val="none" w:sz="0" w:space="0" w:color="auto"/>
          </w:divBdr>
        </w:div>
        <w:div w:id="1384402035">
          <w:marLeft w:val="640"/>
          <w:marRight w:val="0"/>
          <w:marTop w:val="0"/>
          <w:marBottom w:val="0"/>
          <w:divBdr>
            <w:top w:val="none" w:sz="0" w:space="0" w:color="auto"/>
            <w:left w:val="none" w:sz="0" w:space="0" w:color="auto"/>
            <w:bottom w:val="none" w:sz="0" w:space="0" w:color="auto"/>
            <w:right w:val="none" w:sz="0" w:space="0" w:color="auto"/>
          </w:divBdr>
        </w:div>
        <w:div w:id="124469042">
          <w:marLeft w:val="640"/>
          <w:marRight w:val="0"/>
          <w:marTop w:val="0"/>
          <w:marBottom w:val="0"/>
          <w:divBdr>
            <w:top w:val="none" w:sz="0" w:space="0" w:color="auto"/>
            <w:left w:val="none" w:sz="0" w:space="0" w:color="auto"/>
            <w:bottom w:val="none" w:sz="0" w:space="0" w:color="auto"/>
            <w:right w:val="none" w:sz="0" w:space="0" w:color="auto"/>
          </w:divBdr>
        </w:div>
        <w:div w:id="1945186077">
          <w:marLeft w:val="640"/>
          <w:marRight w:val="0"/>
          <w:marTop w:val="0"/>
          <w:marBottom w:val="0"/>
          <w:divBdr>
            <w:top w:val="none" w:sz="0" w:space="0" w:color="auto"/>
            <w:left w:val="none" w:sz="0" w:space="0" w:color="auto"/>
            <w:bottom w:val="none" w:sz="0" w:space="0" w:color="auto"/>
            <w:right w:val="none" w:sz="0" w:space="0" w:color="auto"/>
          </w:divBdr>
        </w:div>
        <w:div w:id="1941527482">
          <w:marLeft w:val="640"/>
          <w:marRight w:val="0"/>
          <w:marTop w:val="0"/>
          <w:marBottom w:val="0"/>
          <w:divBdr>
            <w:top w:val="none" w:sz="0" w:space="0" w:color="auto"/>
            <w:left w:val="none" w:sz="0" w:space="0" w:color="auto"/>
            <w:bottom w:val="none" w:sz="0" w:space="0" w:color="auto"/>
            <w:right w:val="none" w:sz="0" w:space="0" w:color="auto"/>
          </w:divBdr>
        </w:div>
        <w:div w:id="511335304">
          <w:marLeft w:val="640"/>
          <w:marRight w:val="0"/>
          <w:marTop w:val="0"/>
          <w:marBottom w:val="0"/>
          <w:divBdr>
            <w:top w:val="none" w:sz="0" w:space="0" w:color="auto"/>
            <w:left w:val="none" w:sz="0" w:space="0" w:color="auto"/>
            <w:bottom w:val="none" w:sz="0" w:space="0" w:color="auto"/>
            <w:right w:val="none" w:sz="0" w:space="0" w:color="auto"/>
          </w:divBdr>
        </w:div>
        <w:div w:id="325322535">
          <w:marLeft w:val="640"/>
          <w:marRight w:val="0"/>
          <w:marTop w:val="0"/>
          <w:marBottom w:val="0"/>
          <w:divBdr>
            <w:top w:val="none" w:sz="0" w:space="0" w:color="auto"/>
            <w:left w:val="none" w:sz="0" w:space="0" w:color="auto"/>
            <w:bottom w:val="none" w:sz="0" w:space="0" w:color="auto"/>
            <w:right w:val="none" w:sz="0" w:space="0" w:color="auto"/>
          </w:divBdr>
        </w:div>
        <w:div w:id="2099255945">
          <w:marLeft w:val="640"/>
          <w:marRight w:val="0"/>
          <w:marTop w:val="0"/>
          <w:marBottom w:val="0"/>
          <w:divBdr>
            <w:top w:val="none" w:sz="0" w:space="0" w:color="auto"/>
            <w:left w:val="none" w:sz="0" w:space="0" w:color="auto"/>
            <w:bottom w:val="none" w:sz="0" w:space="0" w:color="auto"/>
            <w:right w:val="none" w:sz="0" w:space="0" w:color="auto"/>
          </w:divBdr>
        </w:div>
        <w:div w:id="42750777">
          <w:marLeft w:val="640"/>
          <w:marRight w:val="0"/>
          <w:marTop w:val="0"/>
          <w:marBottom w:val="0"/>
          <w:divBdr>
            <w:top w:val="none" w:sz="0" w:space="0" w:color="auto"/>
            <w:left w:val="none" w:sz="0" w:space="0" w:color="auto"/>
            <w:bottom w:val="none" w:sz="0" w:space="0" w:color="auto"/>
            <w:right w:val="none" w:sz="0" w:space="0" w:color="auto"/>
          </w:divBdr>
        </w:div>
      </w:divsChild>
    </w:div>
    <w:div w:id="1437366243">
      <w:bodyDiv w:val="1"/>
      <w:marLeft w:val="0"/>
      <w:marRight w:val="0"/>
      <w:marTop w:val="0"/>
      <w:marBottom w:val="0"/>
      <w:divBdr>
        <w:top w:val="none" w:sz="0" w:space="0" w:color="auto"/>
        <w:left w:val="none" w:sz="0" w:space="0" w:color="auto"/>
        <w:bottom w:val="none" w:sz="0" w:space="0" w:color="auto"/>
        <w:right w:val="none" w:sz="0" w:space="0" w:color="auto"/>
      </w:divBdr>
      <w:divsChild>
        <w:div w:id="852646669">
          <w:marLeft w:val="640"/>
          <w:marRight w:val="0"/>
          <w:marTop w:val="0"/>
          <w:marBottom w:val="0"/>
          <w:divBdr>
            <w:top w:val="none" w:sz="0" w:space="0" w:color="auto"/>
            <w:left w:val="none" w:sz="0" w:space="0" w:color="auto"/>
            <w:bottom w:val="none" w:sz="0" w:space="0" w:color="auto"/>
            <w:right w:val="none" w:sz="0" w:space="0" w:color="auto"/>
          </w:divBdr>
        </w:div>
        <w:div w:id="383332222">
          <w:marLeft w:val="640"/>
          <w:marRight w:val="0"/>
          <w:marTop w:val="0"/>
          <w:marBottom w:val="0"/>
          <w:divBdr>
            <w:top w:val="none" w:sz="0" w:space="0" w:color="auto"/>
            <w:left w:val="none" w:sz="0" w:space="0" w:color="auto"/>
            <w:bottom w:val="none" w:sz="0" w:space="0" w:color="auto"/>
            <w:right w:val="none" w:sz="0" w:space="0" w:color="auto"/>
          </w:divBdr>
        </w:div>
        <w:div w:id="446003171">
          <w:marLeft w:val="640"/>
          <w:marRight w:val="0"/>
          <w:marTop w:val="0"/>
          <w:marBottom w:val="0"/>
          <w:divBdr>
            <w:top w:val="none" w:sz="0" w:space="0" w:color="auto"/>
            <w:left w:val="none" w:sz="0" w:space="0" w:color="auto"/>
            <w:bottom w:val="none" w:sz="0" w:space="0" w:color="auto"/>
            <w:right w:val="none" w:sz="0" w:space="0" w:color="auto"/>
          </w:divBdr>
        </w:div>
        <w:div w:id="1566914446">
          <w:marLeft w:val="640"/>
          <w:marRight w:val="0"/>
          <w:marTop w:val="0"/>
          <w:marBottom w:val="0"/>
          <w:divBdr>
            <w:top w:val="none" w:sz="0" w:space="0" w:color="auto"/>
            <w:left w:val="none" w:sz="0" w:space="0" w:color="auto"/>
            <w:bottom w:val="none" w:sz="0" w:space="0" w:color="auto"/>
            <w:right w:val="none" w:sz="0" w:space="0" w:color="auto"/>
          </w:divBdr>
        </w:div>
        <w:div w:id="1560478072">
          <w:marLeft w:val="640"/>
          <w:marRight w:val="0"/>
          <w:marTop w:val="0"/>
          <w:marBottom w:val="0"/>
          <w:divBdr>
            <w:top w:val="none" w:sz="0" w:space="0" w:color="auto"/>
            <w:left w:val="none" w:sz="0" w:space="0" w:color="auto"/>
            <w:bottom w:val="none" w:sz="0" w:space="0" w:color="auto"/>
            <w:right w:val="none" w:sz="0" w:space="0" w:color="auto"/>
          </w:divBdr>
        </w:div>
        <w:div w:id="1935505362">
          <w:marLeft w:val="640"/>
          <w:marRight w:val="0"/>
          <w:marTop w:val="0"/>
          <w:marBottom w:val="0"/>
          <w:divBdr>
            <w:top w:val="none" w:sz="0" w:space="0" w:color="auto"/>
            <w:left w:val="none" w:sz="0" w:space="0" w:color="auto"/>
            <w:bottom w:val="none" w:sz="0" w:space="0" w:color="auto"/>
            <w:right w:val="none" w:sz="0" w:space="0" w:color="auto"/>
          </w:divBdr>
        </w:div>
        <w:div w:id="1346860267">
          <w:marLeft w:val="640"/>
          <w:marRight w:val="0"/>
          <w:marTop w:val="0"/>
          <w:marBottom w:val="0"/>
          <w:divBdr>
            <w:top w:val="none" w:sz="0" w:space="0" w:color="auto"/>
            <w:left w:val="none" w:sz="0" w:space="0" w:color="auto"/>
            <w:bottom w:val="none" w:sz="0" w:space="0" w:color="auto"/>
            <w:right w:val="none" w:sz="0" w:space="0" w:color="auto"/>
          </w:divBdr>
        </w:div>
        <w:div w:id="2023117692">
          <w:marLeft w:val="640"/>
          <w:marRight w:val="0"/>
          <w:marTop w:val="0"/>
          <w:marBottom w:val="0"/>
          <w:divBdr>
            <w:top w:val="none" w:sz="0" w:space="0" w:color="auto"/>
            <w:left w:val="none" w:sz="0" w:space="0" w:color="auto"/>
            <w:bottom w:val="none" w:sz="0" w:space="0" w:color="auto"/>
            <w:right w:val="none" w:sz="0" w:space="0" w:color="auto"/>
          </w:divBdr>
        </w:div>
        <w:div w:id="1512335156">
          <w:marLeft w:val="640"/>
          <w:marRight w:val="0"/>
          <w:marTop w:val="0"/>
          <w:marBottom w:val="0"/>
          <w:divBdr>
            <w:top w:val="none" w:sz="0" w:space="0" w:color="auto"/>
            <w:left w:val="none" w:sz="0" w:space="0" w:color="auto"/>
            <w:bottom w:val="none" w:sz="0" w:space="0" w:color="auto"/>
            <w:right w:val="none" w:sz="0" w:space="0" w:color="auto"/>
          </w:divBdr>
        </w:div>
        <w:div w:id="1792087140">
          <w:marLeft w:val="640"/>
          <w:marRight w:val="0"/>
          <w:marTop w:val="0"/>
          <w:marBottom w:val="0"/>
          <w:divBdr>
            <w:top w:val="none" w:sz="0" w:space="0" w:color="auto"/>
            <w:left w:val="none" w:sz="0" w:space="0" w:color="auto"/>
            <w:bottom w:val="none" w:sz="0" w:space="0" w:color="auto"/>
            <w:right w:val="none" w:sz="0" w:space="0" w:color="auto"/>
          </w:divBdr>
        </w:div>
        <w:div w:id="1331369314">
          <w:marLeft w:val="640"/>
          <w:marRight w:val="0"/>
          <w:marTop w:val="0"/>
          <w:marBottom w:val="0"/>
          <w:divBdr>
            <w:top w:val="none" w:sz="0" w:space="0" w:color="auto"/>
            <w:left w:val="none" w:sz="0" w:space="0" w:color="auto"/>
            <w:bottom w:val="none" w:sz="0" w:space="0" w:color="auto"/>
            <w:right w:val="none" w:sz="0" w:space="0" w:color="auto"/>
          </w:divBdr>
        </w:div>
        <w:div w:id="1866862891">
          <w:marLeft w:val="640"/>
          <w:marRight w:val="0"/>
          <w:marTop w:val="0"/>
          <w:marBottom w:val="0"/>
          <w:divBdr>
            <w:top w:val="none" w:sz="0" w:space="0" w:color="auto"/>
            <w:left w:val="none" w:sz="0" w:space="0" w:color="auto"/>
            <w:bottom w:val="none" w:sz="0" w:space="0" w:color="auto"/>
            <w:right w:val="none" w:sz="0" w:space="0" w:color="auto"/>
          </w:divBdr>
        </w:div>
        <w:div w:id="433208375">
          <w:marLeft w:val="640"/>
          <w:marRight w:val="0"/>
          <w:marTop w:val="0"/>
          <w:marBottom w:val="0"/>
          <w:divBdr>
            <w:top w:val="none" w:sz="0" w:space="0" w:color="auto"/>
            <w:left w:val="none" w:sz="0" w:space="0" w:color="auto"/>
            <w:bottom w:val="none" w:sz="0" w:space="0" w:color="auto"/>
            <w:right w:val="none" w:sz="0" w:space="0" w:color="auto"/>
          </w:divBdr>
        </w:div>
        <w:div w:id="289551905">
          <w:marLeft w:val="640"/>
          <w:marRight w:val="0"/>
          <w:marTop w:val="0"/>
          <w:marBottom w:val="0"/>
          <w:divBdr>
            <w:top w:val="none" w:sz="0" w:space="0" w:color="auto"/>
            <w:left w:val="none" w:sz="0" w:space="0" w:color="auto"/>
            <w:bottom w:val="none" w:sz="0" w:space="0" w:color="auto"/>
            <w:right w:val="none" w:sz="0" w:space="0" w:color="auto"/>
          </w:divBdr>
        </w:div>
        <w:div w:id="655571822">
          <w:marLeft w:val="640"/>
          <w:marRight w:val="0"/>
          <w:marTop w:val="0"/>
          <w:marBottom w:val="0"/>
          <w:divBdr>
            <w:top w:val="none" w:sz="0" w:space="0" w:color="auto"/>
            <w:left w:val="none" w:sz="0" w:space="0" w:color="auto"/>
            <w:bottom w:val="none" w:sz="0" w:space="0" w:color="auto"/>
            <w:right w:val="none" w:sz="0" w:space="0" w:color="auto"/>
          </w:divBdr>
        </w:div>
        <w:div w:id="2066103772">
          <w:marLeft w:val="640"/>
          <w:marRight w:val="0"/>
          <w:marTop w:val="0"/>
          <w:marBottom w:val="0"/>
          <w:divBdr>
            <w:top w:val="none" w:sz="0" w:space="0" w:color="auto"/>
            <w:left w:val="none" w:sz="0" w:space="0" w:color="auto"/>
            <w:bottom w:val="none" w:sz="0" w:space="0" w:color="auto"/>
            <w:right w:val="none" w:sz="0" w:space="0" w:color="auto"/>
          </w:divBdr>
        </w:div>
        <w:div w:id="932973437">
          <w:marLeft w:val="640"/>
          <w:marRight w:val="0"/>
          <w:marTop w:val="0"/>
          <w:marBottom w:val="0"/>
          <w:divBdr>
            <w:top w:val="none" w:sz="0" w:space="0" w:color="auto"/>
            <w:left w:val="none" w:sz="0" w:space="0" w:color="auto"/>
            <w:bottom w:val="none" w:sz="0" w:space="0" w:color="auto"/>
            <w:right w:val="none" w:sz="0" w:space="0" w:color="auto"/>
          </w:divBdr>
        </w:div>
        <w:div w:id="1186217060">
          <w:marLeft w:val="640"/>
          <w:marRight w:val="0"/>
          <w:marTop w:val="0"/>
          <w:marBottom w:val="0"/>
          <w:divBdr>
            <w:top w:val="none" w:sz="0" w:space="0" w:color="auto"/>
            <w:left w:val="none" w:sz="0" w:space="0" w:color="auto"/>
            <w:bottom w:val="none" w:sz="0" w:space="0" w:color="auto"/>
            <w:right w:val="none" w:sz="0" w:space="0" w:color="auto"/>
          </w:divBdr>
        </w:div>
        <w:div w:id="1387921885">
          <w:marLeft w:val="640"/>
          <w:marRight w:val="0"/>
          <w:marTop w:val="0"/>
          <w:marBottom w:val="0"/>
          <w:divBdr>
            <w:top w:val="none" w:sz="0" w:space="0" w:color="auto"/>
            <w:left w:val="none" w:sz="0" w:space="0" w:color="auto"/>
            <w:bottom w:val="none" w:sz="0" w:space="0" w:color="auto"/>
            <w:right w:val="none" w:sz="0" w:space="0" w:color="auto"/>
          </w:divBdr>
        </w:div>
        <w:div w:id="2055931875">
          <w:marLeft w:val="640"/>
          <w:marRight w:val="0"/>
          <w:marTop w:val="0"/>
          <w:marBottom w:val="0"/>
          <w:divBdr>
            <w:top w:val="none" w:sz="0" w:space="0" w:color="auto"/>
            <w:left w:val="none" w:sz="0" w:space="0" w:color="auto"/>
            <w:bottom w:val="none" w:sz="0" w:space="0" w:color="auto"/>
            <w:right w:val="none" w:sz="0" w:space="0" w:color="auto"/>
          </w:divBdr>
        </w:div>
        <w:div w:id="169419772">
          <w:marLeft w:val="640"/>
          <w:marRight w:val="0"/>
          <w:marTop w:val="0"/>
          <w:marBottom w:val="0"/>
          <w:divBdr>
            <w:top w:val="none" w:sz="0" w:space="0" w:color="auto"/>
            <w:left w:val="none" w:sz="0" w:space="0" w:color="auto"/>
            <w:bottom w:val="none" w:sz="0" w:space="0" w:color="auto"/>
            <w:right w:val="none" w:sz="0" w:space="0" w:color="auto"/>
          </w:divBdr>
        </w:div>
        <w:div w:id="2094737519">
          <w:marLeft w:val="640"/>
          <w:marRight w:val="0"/>
          <w:marTop w:val="0"/>
          <w:marBottom w:val="0"/>
          <w:divBdr>
            <w:top w:val="none" w:sz="0" w:space="0" w:color="auto"/>
            <w:left w:val="none" w:sz="0" w:space="0" w:color="auto"/>
            <w:bottom w:val="none" w:sz="0" w:space="0" w:color="auto"/>
            <w:right w:val="none" w:sz="0" w:space="0" w:color="auto"/>
          </w:divBdr>
        </w:div>
        <w:div w:id="1270428555">
          <w:marLeft w:val="640"/>
          <w:marRight w:val="0"/>
          <w:marTop w:val="0"/>
          <w:marBottom w:val="0"/>
          <w:divBdr>
            <w:top w:val="none" w:sz="0" w:space="0" w:color="auto"/>
            <w:left w:val="none" w:sz="0" w:space="0" w:color="auto"/>
            <w:bottom w:val="none" w:sz="0" w:space="0" w:color="auto"/>
            <w:right w:val="none" w:sz="0" w:space="0" w:color="auto"/>
          </w:divBdr>
        </w:div>
        <w:div w:id="1614283156">
          <w:marLeft w:val="640"/>
          <w:marRight w:val="0"/>
          <w:marTop w:val="0"/>
          <w:marBottom w:val="0"/>
          <w:divBdr>
            <w:top w:val="none" w:sz="0" w:space="0" w:color="auto"/>
            <w:left w:val="none" w:sz="0" w:space="0" w:color="auto"/>
            <w:bottom w:val="none" w:sz="0" w:space="0" w:color="auto"/>
            <w:right w:val="none" w:sz="0" w:space="0" w:color="auto"/>
          </w:divBdr>
        </w:div>
        <w:div w:id="386146684">
          <w:marLeft w:val="640"/>
          <w:marRight w:val="0"/>
          <w:marTop w:val="0"/>
          <w:marBottom w:val="0"/>
          <w:divBdr>
            <w:top w:val="none" w:sz="0" w:space="0" w:color="auto"/>
            <w:left w:val="none" w:sz="0" w:space="0" w:color="auto"/>
            <w:bottom w:val="none" w:sz="0" w:space="0" w:color="auto"/>
            <w:right w:val="none" w:sz="0" w:space="0" w:color="auto"/>
          </w:divBdr>
        </w:div>
        <w:div w:id="821043963">
          <w:marLeft w:val="640"/>
          <w:marRight w:val="0"/>
          <w:marTop w:val="0"/>
          <w:marBottom w:val="0"/>
          <w:divBdr>
            <w:top w:val="none" w:sz="0" w:space="0" w:color="auto"/>
            <w:left w:val="none" w:sz="0" w:space="0" w:color="auto"/>
            <w:bottom w:val="none" w:sz="0" w:space="0" w:color="auto"/>
            <w:right w:val="none" w:sz="0" w:space="0" w:color="auto"/>
          </w:divBdr>
        </w:div>
        <w:div w:id="337385439">
          <w:marLeft w:val="640"/>
          <w:marRight w:val="0"/>
          <w:marTop w:val="0"/>
          <w:marBottom w:val="0"/>
          <w:divBdr>
            <w:top w:val="none" w:sz="0" w:space="0" w:color="auto"/>
            <w:left w:val="none" w:sz="0" w:space="0" w:color="auto"/>
            <w:bottom w:val="none" w:sz="0" w:space="0" w:color="auto"/>
            <w:right w:val="none" w:sz="0" w:space="0" w:color="auto"/>
          </w:divBdr>
        </w:div>
        <w:div w:id="1402211606">
          <w:marLeft w:val="640"/>
          <w:marRight w:val="0"/>
          <w:marTop w:val="0"/>
          <w:marBottom w:val="0"/>
          <w:divBdr>
            <w:top w:val="none" w:sz="0" w:space="0" w:color="auto"/>
            <w:left w:val="none" w:sz="0" w:space="0" w:color="auto"/>
            <w:bottom w:val="none" w:sz="0" w:space="0" w:color="auto"/>
            <w:right w:val="none" w:sz="0" w:space="0" w:color="auto"/>
          </w:divBdr>
        </w:div>
        <w:div w:id="212162787">
          <w:marLeft w:val="640"/>
          <w:marRight w:val="0"/>
          <w:marTop w:val="0"/>
          <w:marBottom w:val="0"/>
          <w:divBdr>
            <w:top w:val="none" w:sz="0" w:space="0" w:color="auto"/>
            <w:left w:val="none" w:sz="0" w:space="0" w:color="auto"/>
            <w:bottom w:val="none" w:sz="0" w:space="0" w:color="auto"/>
            <w:right w:val="none" w:sz="0" w:space="0" w:color="auto"/>
          </w:divBdr>
        </w:div>
        <w:div w:id="385303798">
          <w:marLeft w:val="640"/>
          <w:marRight w:val="0"/>
          <w:marTop w:val="0"/>
          <w:marBottom w:val="0"/>
          <w:divBdr>
            <w:top w:val="none" w:sz="0" w:space="0" w:color="auto"/>
            <w:left w:val="none" w:sz="0" w:space="0" w:color="auto"/>
            <w:bottom w:val="none" w:sz="0" w:space="0" w:color="auto"/>
            <w:right w:val="none" w:sz="0" w:space="0" w:color="auto"/>
          </w:divBdr>
        </w:div>
        <w:div w:id="613563229">
          <w:marLeft w:val="640"/>
          <w:marRight w:val="0"/>
          <w:marTop w:val="0"/>
          <w:marBottom w:val="0"/>
          <w:divBdr>
            <w:top w:val="none" w:sz="0" w:space="0" w:color="auto"/>
            <w:left w:val="none" w:sz="0" w:space="0" w:color="auto"/>
            <w:bottom w:val="none" w:sz="0" w:space="0" w:color="auto"/>
            <w:right w:val="none" w:sz="0" w:space="0" w:color="auto"/>
          </w:divBdr>
        </w:div>
        <w:div w:id="1764451078">
          <w:marLeft w:val="640"/>
          <w:marRight w:val="0"/>
          <w:marTop w:val="0"/>
          <w:marBottom w:val="0"/>
          <w:divBdr>
            <w:top w:val="none" w:sz="0" w:space="0" w:color="auto"/>
            <w:left w:val="none" w:sz="0" w:space="0" w:color="auto"/>
            <w:bottom w:val="none" w:sz="0" w:space="0" w:color="auto"/>
            <w:right w:val="none" w:sz="0" w:space="0" w:color="auto"/>
          </w:divBdr>
        </w:div>
        <w:div w:id="88157098">
          <w:marLeft w:val="640"/>
          <w:marRight w:val="0"/>
          <w:marTop w:val="0"/>
          <w:marBottom w:val="0"/>
          <w:divBdr>
            <w:top w:val="none" w:sz="0" w:space="0" w:color="auto"/>
            <w:left w:val="none" w:sz="0" w:space="0" w:color="auto"/>
            <w:bottom w:val="none" w:sz="0" w:space="0" w:color="auto"/>
            <w:right w:val="none" w:sz="0" w:space="0" w:color="auto"/>
          </w:divBdr>
        </w:div>
        <w:div w:id="823817424">
          <w:marLeft w:val="640"/>
          <w:marRight w:val="0"/>
          <w:marTop w:val="0"/>
          <w:marBottom w:val="0"/>
          <w:divBdr>
            <w:top w:val="none" w:sz="0" w:space="0" w:color="auto"/>
            <w:left w:val="none" w:sz="0" w:space="0" w:color="auto"/>
            <w:bottom w:val="none" w:sz="0" w:space="0" w:color="auto"/>
            <w:right w:val="none" w:sz="0" w:space="0" w:color="auto"/>
          </w:divBdr>
        </w:div>
        <w:div w:id="16852626">
          <w:marLeft w:val="640"/>
          <w:marRight w:val="0"/>
          <w:marTop w:val="0"/>
          <w:marBottom w:val="0"/>
          <w:divBdr>
            <w:top w:val="none" w:sz="0" w:space="0" w:color="auto"/>
            <w:left w:val="none" w:sz="0" w:space="0" w:color="auto"/>
            <w:bottom w:val="none" w:sz="0" w:space="0" w:color="auto"/>
            <w:right w:val="none" w:sz="0" w:space="0" w:color="auto"/>
          </w:divBdr>
        </w:div>
        <w:div w:id="1381856746">
          <w:marLeft w:val="640"/>
          <w:marRight w:val="0"/>
          <w:marTop w:val="0"/>
          <w:marBottom w:val="0"/>
          <w:divBdr>
            <w:top w:val="none" w:sz="0" w:space="0" w:color="auto"/>
            <w:left w:val="none" w:sz="0" w:space="0" w:color="auto"/>
            <w:bottom w:val="none" w:sz="0" w:space="0" w:color="auto"/>
            <w:right w:val="none" w:sz="0" w:space="0" w:color="auto"/>
          </w:divBdr>
        </w:div>
        <w:div w:id="1165515619">
          <w:marLeft w:val="640"/>
          <w:marRight w:val="0"/>
          <w:marTop w:val="0"/>
          <w:marBottom w:val="0"/>
          <w:divBdr>
            <w:top w:val="none" w:sz="0" w:space="0" w:color="auto"/>
            <w:left w:val="none" w:sz="0" w:space="0" w:color="auto"/>
            <w:bottom w:val="none" w:sz="0" w:space="0" w:color="auto"/>
            <w:right w:val="none" w:sz="0" w:space="0" w:color="auto"/>
          </w:divBdr>
        </w:div>
        <w:div w:id="2093120438">
          <w:marLeft w:val="640"/>
          <w:marRight w:val="0"/>
          <w:marTop w:val="0"/>
          <w:marBottom w:val="0"/>
          <w:divBdr>
            <w:top w:val="none" w:sz="0" w:space="0" w:color="auto"/>
            <w:left w:val="none" w:sz="0" w:space="0" w:color="auto"/>
            <w:bottom w:val="none" w:sz="0" w:space="0" w:color="auto"/>
            <w:right w:val="none" w:sz="0" w:space="0" w:color="auto"/>
          </w:divBdr>
        </w:div>
        <w:div w:id="425853583">
          <w:marLeft w:val="640"/>
          <w:marRight w:val="0"/>
          <w:marTop w:val="0"/>
          <w:marBottom w:val="0"/>
          <w:divBdr>
            <w:top w:val="none" w:sz="0" w:space="0" w:color="auto"/>
            <w:left w:val="none" w:sz="0" w:space="0" w:color="auto"/>
            <w:bottom w:val="none" w:sz="0" w:space="0" w:color="auto"/>
            <w:right w:val="none" w:sz="0" w:space="0" w:color="auto"/>
          </w:divBdr>
        </w:div>
        <w:div w:id="589777143">
          <w:marLeft w:val="640"/>
          <w:marRight w:val="0"/>
          <w:marTop w:val="0"/>
          <w:marBottom w:val="0"/>
          <w:divBdr>
            <w:top w:val="none" w:sz="0" w:space="0" w:color="auto"/>
            <w:left w:val="none" w:sz="0" w:space="0" w:color="auto"/>
            <w:bottom w:val="none" w:sz="0" w:space="0" w:color="auto"/>
            <w:right w:val="none" w:sz="0" w:space="0" w:color="auto"/>
          </w:divBdr>
        </w:div>
        <w:div w:id="1280378466">
          <w:marLeft w:val="640"/>
          <w:marRight w:val="0"/>
          <w:marTop w:val="0"/>
          <w:marBottom w:val="0"/>
          <w:divBdr>
            <w:top w:val="none" w:sz="0" w:space="0" w:color="auto"/>
            <w:left w:val="none" w:sz="0" w:space="0" w:color="auto"/>
            <w:bottom w:val="none" w:sz="0" w:space="0" w:color="auto"/>
            <w:right w:val="none" w:sz="0" w:space="0" w:color="auto"/>
          </w:divBdr>
        </w:div>
        <w:div w:id="1478566486">
          <w:marLeft w:val="640"/>
          <w:marRight w:val="0"/>
          <w:marTop w:val="0"/>
          <w:marBottom w:val="0"/>
          <w:divBdr>
            <w:top w:val="none" w:sz="0" w:space="0" w:color="auto"/>
            <w:left w:val="none" w:sz="0" w:space="0" w:color="auto"/>
            <w:bottom w:val="none" w:sz="0" w:space="0" w:color="auto"/>
            <w:right w:val="none" w:sz="0" w:space="0" w:color="auto"/>
          </w:divBdr>
        </w:div>
      </w:divsChild>
    </w:div>
    <w:div w:id="1459958342">
      <w:bodyDiv w:val="1"/>
      <w:marLeft w:val="0"/>
      <w:marRight w:val="0"/>
      <w:marTop w:val="0"/>
      <w:marBottom w:val="0"/>
      <w:divBdr>
        <w:top w:val="none" w:sz="0" w:space="0" w:color="auto"/>
        <w:left w:val="none" w:sz="0" w:space="0" w:color="auto"/>
        <w:bottom w:val="none" w:sz="0" w:space="0" w:color="auto"/>
        <w:right w:val="none" w:sz="0" w:space="0" w:color="auto"/>
      </w:divBdr>
      <w:divsChild>
        <w:div w:id="1532645306">
          <w:marLeft w:val="640"/>
          <w:marRight w:val="0"/>
          <w:marTop w:val="0"/>
          <w:marBottom w:val="0"/>
          <w:divBdr>
            <w:top w:val="none" w:sz="0" w:space="0" w:color="auto"/>
            <w:left w:val="none" w:sz="0" w:space="0" w:color="auto"/>
            <w:bottom w:val="none" w:sz="0" w:space="0" w:color="auto"/>
            <w:right w:val="none" w:sz="0" w:space="0" w:color="auto"/>
          </w:divBdr>
        </w:div>
        <w:div w:id="655770011">
          <w:marLeft w:val="640"/>
          <w:marRight w:val="0"/>
          <w:marTop w:val="0"/>
          <w:marBottom w:val="0"/>
          <w:divBdr>
            <w:top w:val="none" w:sz="0" w:space="0" w:color="auto"/>
            <w:left w:val="none" w:sz="0" w:space="0" w:color="auto"/>
            <w:bottom w:val="none" w:sz="0" w:space="0" w:color="auto"/>
            <w:right w:val="none" w:sz="0" w:space="0" w:color="auto"/>
          </w:divBdr>
        </w:div>
        <w:div w:id="53089735">
          <w:marLeft w:val="640"/>
          <w:marRight w:val="0"/>
          <w:marTop w:val="0"/>
          <w:marBottom w:val="0"/>
          <w:divBdr>
            <w:top w:val="none" w:sz="0" w:space="0" w:color="auto"/>
            <w:left w:val="none" w:sz="0" w:space="0" w:color="auto"/>
            <w:bottom w:val="none" w:sz="0" w:space="0" w:color="auto"/>
            <w:right w:val="none" w:sz="0" w:space="0" w:color="auto"/>
          </w:divBdr>
        </w:div>
        <w:div w:id="2005277406">
          <w:marLeft w:val="640"/>
          <w:marRight w:val="0"/>
          <w:marTop w:val="0"/>
          <w:marBottom w:val="0"/>
          <w:divBdr>
            <w:top w:val="none" w:sz="0" w:space="0" w:color="auto"/>
            <w:left w:val="none" w:sz="0" w:space="0" w:color="auto"/>
            <w:bottom w:val="none" w:sz="0" w:space="0" w:color="auto"/>
            <w:right w:val="none" w:sz="0" w:space="0" w:color="auto"/>
          </w:divBdr>
        </w:div>
        <w:div w:id="1162550611">
          <w:marLeft w:val="640"/>
          <w:marRight w:val="0"/>
          <w:marTop w:val="0"/>
          <w:marBottom w:val="0"/>
          <w:divBdr>
            <w:top w:val="none" w:sz="0" w:space="0" w:color="auto"/>
            <w:left w:val="none" w:sz="0" w:space="0" w:color="auto"/>
            <w:bottom w:val="none" w:sz="0" w:space="0" w:color="auto"/>
            <w:right w:val="none" w:sz="0" w:space="0" w:color="auto"/>
          </w:divBdr>
        </w:div>
        <w:div w:id="38559609">
          <w:marLeft w:val="640"/>
          <w:marRight w:val="0"/>
          <w:marTop w:val="0"/>
          <w:marBottom w:val="0"/>
          <w:divBdr>
            <w:top w:val="none" w:sz="0" w:space="0" w:color="auto"/>
            <w:left w:val="none" w:sz="0" w:space="0" w:color="auto"/>
            <w:bottom w:val="none" w:sz="0" w:space="0" w:color="auto"/>
            <w:right w:val="none" w:sz="0" w:space="0" w:color="auto"/>
          </w:divBdr>
        </w:div>
        <w:div w:id="1124808987">
          <w:marLeft w:val="640"/>
          <w:marRight w:val="0"/>
          <w:marTop w:val="0"/>
          <w:marBottom w:val="0"/>
          <w:divBdr>
            <w:top w:val="none" w:sz="0" w:space="0" w:color="auto"/>
            <w:left w:val="none" w:sz="0" w:space="0" w:color="auto"/>
            <w:bottom w:val="none" w:sz="0" w:space="0" w:color="auto"/>
            <w:right w:val="none" w:sz="0" w:space="0" w:color="auto"/>
          </w:divBdr>
        </w:div>
        <w:div w:id="1616406262">
          <w:marLeft w:val="640"/>
          <w:marRight w:val="0"/>
          <w:marTop w:val="0"/>
          <w:marBottom w:val="0"/>
          <w:divBdr>
            <w:top w:val="none" w:sz="0" w:space="0" w:color="auto"/>
            <w:left w:val="none" w:sz="0" w:space="0" w:color="auto"/>
            <w:bottom w:val="none" w:sz="0" w:space="0" w:color="auto"/>
            <w:right w:val="none" w:sz="0" w:space="0" w:color="auto"/>
          </w:divBdr>
        </w:div>
        <w:div w:id="331878974">
          <w:marLeft w:val="640"/>
          <w:marRight w:val="0"/>
          <w:marTop w:val="0"/>
          <w:marBottom w:val="0"/>
          <w:divBdr>
            <w:top w:val="none" w:sz="0" w:space="0" w:color="auto"/>
            <w:left w:val="none" w:sz="0" w:space="0" w:color="auto"/>
            <w:bottom w:val="none" w:sz="0" w:space="0" w:color="auto"/>
            <w:right w:val="none" w:sz="0" w:space="0" w:color="auto"/>
          </w:divBdr>
        </w:div>
        <w:div w:id="1581671829">
          <w:marLeft w:val="640"/>
          <w:marRight w:val="0"/>
          <w:marTop w:val="0"/>
          <w:marBottom w:val="0"/>
          <w:divBdr>
            <w:top w:val="none" w:sz="0" w:space="0" w:color="auto"/>
            <w:left w:val="none" w:sz="0" w:space="0" w:color="auto"/>
            <w:bottom w:val="none" w:sz="0" w:space="0" w:color="auto"/>
            <w:right w:val="none" w:sz="0" w:space="0" w:color="auto"/>
          </w:divBdr>
        </w:div>
        <w:div w:id="965814217">
          <w:marLeft w:val="640"/>
          <w:marRight w:val="0"/>
          <w:marTop w:val="0"/>
          <w:marBottom w:val="0"/>
          <w:divBdr>
            <w:top w:val="none" w:sz="0" w:space="0" w:color="auto"/>
            <w:left w:val="none" w:sz="0" w:space="0" w:color="auto"/>
            <w:bottom w:val="none" w:sz="0" w:space="0" w:color="auto"/>
            <w:right w:val="none" w:sz="0" w:space="0" w:color="auto"/>
          </w:divBdr>
        </w:div>
        <w:div w:id="1815944255">
          <w:marLeft w:val="640"/>
          <w:marRight w:val="0"/>
          <w:marTop w:val="0"/>
          <w:marBottom w:val="0"/>
          <w:divBdr>
            <w:top w:val="none" w:sz="0" w:space="0" w:color="auto"/>
            <w:left w:val="none" w:sz="0" w:space="0" w:color="auto"/>
            <w:bottom w:val="none" w:sz="0" w:space="0" w:color="auto"/>
            <w:right w:val="none" w:sz="0" w:space="0" w:color="auto"/>
          </w:divBdr>
        </w:div>
        <w:div w:id="809832641">
          <w:marLeft w:val="640"/>
          <w:marRight w:val="0"/>
          <w:marTop w:val="0"/>
          <w:marBottom w:val="0"/>
          <w:divBdr>
            <w:top w:val="none" w:sz="0" w:space="0" w:color="auto"/>
            <w:left w:val="none" w:sz="0" w:space="0" w:color="auto"/>
            <w:bottom w:val="none" w:sz="0" w:space="0" w:color="auto"/>
            <w:right w:val="none" w:sz="0" w:space="0" w:color="auto"/>
          </w:divBdr>
        </w:div>
        <w:div w:id="911156519">
          <w:marLeft w:val="640"/>
          <w:marRight w:val="0"/>
          <w:marTop w:val="0"/>
          <w:marBottom w:val="0"/>
          <w:divBdr>
            <w:top w:val="none" w:sz="0" w:space="0" w:color="auto"/>
            <w:left w:val="none" w:sz="0" w:space="0" w:color="auto"/>
            <w:bottom w:val="none" w:sz="0" w:space="0" w:color="auto"/>
            <w:right w:val="none" w:sz="0" w:space="0" w:color="auto"/>
          </w:divBdr>
        </w:div>
        <w:div w:id="1840000439">
          <w:marLeft w:val="640"/>
          <w:marRight w:val="0"/>
          <w:marTop w:val="0"/>
          <w:marBottom w:val="0"/>
          <w:divBdr>
            <w:top w:val="none" w:sz="0" w:space="0" w:color="auto"/>
            <w:left w:val="none" w:sz="0" w:space="0" w:color="auto"/>
            <w:bottom w:val="none" w:sz="0" w:space="0" w:color="auto"/>
            <w:right w:val="none" w:sz="0" w:space="0" w:color="auto"/>
          </w:divBdr>
        </w:div>
        <w:div w:id="1234393235">
          <w:marLeft w:val="640"/>
          <w:marRight w:val="0"/>
          <w:marTop w:val="0"/>
          <w:marBottom w:val="0"/>
          <w:divBdr>
            <w:top w:val="none" w:sz="0" w:space="0" w:color="auto"/>
            <w:left w:val="none" w:sz="0" w:space="0" w:color="auto"/>
            <w:bottom w:val="none" w:sz="0" w:space="0" w:color="auto"/>
            <w:right w:val="none" w:sz="0" w:space="0" w:color="auto"/>
          </w:divBdr>
        </w:div>
        <w:div w:id="815269396">
          <w:marLeft w:val="640"/>
          <w:marRight w:val="0"/>
          <w:marTop w:val="0"/>
          <w:marBottom w:val="0"/>
          <w:divBdr>
            <w:top w:val="none" w:sz="0" w:space="0" w:color="auto"/>
            <w:left w:val="none" w:sz="0" w:space="0" w:color="auto"/>
            <w:bottom w:val="none" w:sz="0" w:space="0" w:color="auto"/>
            <w:right w:val="none" w:sz="0" w:space="0" w:color="auto"/>
          </w:divBdr>
        </w:div>
        <w:div w:id="949706738">
          <w:marLeft w:val="640"/>
          <w:marRight w:val="0"/>
          <w:marTop w:val="0"/>
          <w:marBottom w:val="0"/>
          <w:divBdr>
            <w:top w:val="none" w:sz="0" w:space="0" w:color="auto"/>
            <w:left w:val="none" w:sz="0" w:space="0" w:color="auto"/>
            <w:bottom w:val="none" w:sz="0" w:space="0" w:color="auto"/>
            <w:right w:val="none" w:sz="0" w:space="0" w:color="auto"/>
          </w:divBdr>
        </w:div>
        <w:div w:id="1830244486">
          <w:marLeft w:val="640"/>
          <w:marRight w:val="0"/>
          <w:marTop w:val="0"/>
          <w:marBottom w:val="0"/>
          <w:divBdr>
            <w:top w:val="none" w:sz="0" w:space="0" w:color="auto"/>
            <w:left w:val="none" w:sz="0" w:space="0" w:color="auto"/>
            <w:bottom w:val="none" w:sz="0" w:space="0" w:color="auto"/>
            <w:right w:val="none" w:sz="0" w:space="0" w:color="auto"/>
          </w:divBdr>
        </w:div>
        <w:div w:id="961956372">
          <w:marLeft w:val="640"/>
          <w:marRight w:val="0"/>
          <w:marTop w:val="0"/>
          <w:marBottom w:val="0"/>
          <w:divBdr>
            <w:top w:val="none" w:sz="0" w:space="0" w:color="auto"/>
            <w:left w:val="none" w:sz="0" w:space="0" w:color="auto"/>
            <w:bottom w:val="none" w:sz="0" w:space="0" w:color="auto"/>
            <w:right w:val="none" w:sz="0" w:space="0" w:color="auto"/>
          </w:divBdr>
        </w:div>
        <w:div w:id="287014137">
          <w:marLeft w:val="640"/>
          <w:marRight w:val="0"/>
          <w:marTop w:val="0"/>
          <w:marBottom w:val="0"/>
          <w:divBdr>
            <w:top w:val="none" w:sz="0" w:space="0" w:color="auto"/>
            <w:left w:val="none" w:sz="0" w:space="0" w:color="auto"/>
            <w:bottom w:val="none" w:sz="0" w:space="0" w:color="auto"/>
            <w:right w:val="none" w:sz="0" w:space="0" w:color="auto"/>
          </w:divBdr>
        </w:div>
        <w:div w:id="28729796">
          <w:marLeft w:val="640"/>
          <w:marRight w:val="0"/>
          <w:marTop w:val="0"/>
          <w:marBottom w:val="0"/>
          <w:divBdr>
            <w:top w:val="none" w:sz="0" w:space="0" w:color="auto"/>
            <w:left w:val="none" w:sz="0" w:space="0" w:color="auto"/>
            <w:bottom w:val="none" w:sz="0" w:space="0" w:color="auto"/>
            <w:right w:val="none" w:sz="0" w:space="0" w:color="auto"/>
          </w:divBdr>
        </w:div>
        <w:div w:id="1385057983">
          <w:marLeft w:val="640"/>
          <w:marRight w:val="0"/>
          <w:marTop w:val="0"/>
          <w:marBottom w:val="0"/>
          <w:divBdr>
            <w:top w:val="none" w:sz="0" w:space="0" w:color="auto"/>
            <w:left w:val="none" w:sz="0" w:space="0" w:color="auto"/>
            <w:bottom w:val="none" w:sz="0" w:space="0" w:color="auto"/>
            <w:right w:val="none" w:sz="0" w:space="0" w:color="auto"/>
          </w:divBdr>
        </w:div>
        <w:div w:id="476456329">
          <w:marLeft w:val="640"/>
          <w:marRight w:val="0"/>
          <w:marTop w:val="0"/>
          <w:marBottom w:val="0"/>
          <w:divBdr>
            <w:top w:val="none" w:sz="0" w:space="0" w:color="auto"/>
            <w:left w:val="none" w:sz="0" w:space="0" w:color="auto"/>
            <w:bottom w:val="none" w:sz="0" w:space="0" w:color="auto"/>
            <w:right w:val="none" w:sz="0" w:space="0" w:color="auto"/>
          </w:divBdr>
        </w:div>
        <w:div w:id="107942625">
          <w:marLeft w:val="640"/>
          <w:marRight w:val="0"/>
          <w:marTop w:val="0"/>
          <w:marBottom w:val="0"/>
          <w:divBdr>
            <w:top w:val="none" w:sz="0" w:space="0" w:color="auto"/>
            <w:left w:val="none" w:sz="0" w:space="0" w:color="auto"/>
            <w:bottom w:val="none" w:sz="0" w:space="0" w:color="auto"/>
            <w:right w:val="none" w:sz="0" w:space="0" w:color="auto"/>
          </w:divBdr>
        </w:div>
        <w:div w:id="1280987138">
          <w:marLeft w:val="640"/>
          <w:marRight w:val="0"/>
          <w:marTop w:val="0"/>
          <w:marBottom w:val="0"/>
          <w:divBdr>
            <w:top w:val="none" w:sz="0" w:space="0" w:color="auto"/>
            <w:left w:val="none" w:sz="0" w:space="0" w:color="auto"/>
            <w:bottom w:val="none" w:sz="0" w:space="0" w:color="auto"/>
            <w:right w:val="none" w:sz="0" w:space="0" w:color="auto"/>
          </w:divBdr>
        </w:div>
        <w:div w:id="1899824143">
          <w:marLeft w:val="640"/>
          <w:marRight w:val="0"/>
          <w:marTop w:val="0"/>
          <w:marBottom w:val="0"/>
          <w:divBdr>
            <w:top w:val="none" w:sz="0" w:space="0" w:color="auto"/>
            <w:left w:val="none" w:sz="0" w:space="0" w:color="auto"/>
            <w:bottom w:val="none" w:sz="0" w:space="0" w:color="auto"/>
            <w:right w:val="none" w:sz="0" w:space="0" w:color="auto"/>
          </w:divBdr>
        </w:div>
        <w:div w:id="1102267635">
          <w:marLeft w:val="640"/>
          <w:marRight w:val="0"/>
          <w:marTop w:val="0"/>
          <w:marBottom w:val="0"/>
          <w:divBdr>
            <w:top w:val="none" w:sz="0" w:space="0" w:color="auto"/>
            <w:left w:val="none" w:sz="0" w:space="0" w:color="auto"/>
            <w:bottom w:val="none" w:sz="0" w:space="0" w:color="auto"/>
            <w:right w:val="none" w:sz="0" w:space="0" w:color="auto"/>
          </w:divBdr>
        </w:div>
        <w:div w:id="1023441855">
          <w:marLeft w:val="640"/>
          <w:marRight w:val="0"/>
          <w:marTop w:val="0"/>
          <w:marBottom w:val="0"/>
          <w:divBdr>
            <w:top w:val="none" w:sz="0" w:space="0" w:color="auto"/>
            <w:left w:val="none" w:sz="0" w:space="0" w:color="auto"/>
            <w:bottom w:val="none" w:sz="0" w:space="0" w:color="auto"/>
            <w:right w:val="none" w:sz="0" w:space="0" w:color="auto"/>
          </w:divBdr>
        </w:div>
        <w:div w:id="2040154905">
          <w:marLeft w:val="640"/>
          <w:marRight w:val="0"/>
          <w:marTop w:val="0"/>
          <w:marBottom w:val="0"/>
          <w:divBdr>
            <w:top w:val="none" w:sz="0" w:space="0" w:color="auto"/>
            <w:left w:val="none" w:sz="0" w:space="0" w:color="auto"/>
            <w:bottom w:val="none" w:sz="0" w:space="0" w:color="auto"/>
            <w:right w:val="none" w:sz="0" w:space="0" w:color="auto"/>
          </w:divBdr>
        </w:div>
        <w:div w:id="540870823">
          <w:marLeft w:val="640"/>
          <w:marRight w:val="0"/>
          <w:marTop w:val="0"/>
          <w:marBottom w:val="0"/>
          <w:divBdr>
            <w:top w:val="none" w:sz="0" w:space="0" w:color="auto"/>
            <w:left w:val="none" w:sz="0" w:space="0" w:color="auto"/>
            <w:bottom w:val="none" w:sz="0" w:space="0" w:color="auto"/>
            <w:right w:val="none" w:sz="0" w:space="0" w:color="auto"/>
          </w:divBdr>
        </w:div>
        <w:div w:id="2093577589">
          <w:marLeft w:val="640"/>
          <w:marRight w:val="0"/>
          <w:marTop w:val="0"/>
          <w:marBottom w:val="0"/>
          <w:divBdr>
            <w:top w:val="none" w:sz="0" w:space="0" w:color="auto"/>
            <w:left w:val="none" w:sz="0" w:space="0" w:color="auto"/>
            <w:bottom w:val="none" w:sz="0" w:space="0" w:color="auto"/>
            <w:right w:val="none" w:sz="0" w:space="0" w:color="auto"/>
          </w:divBdr>
        </w:div>
        <w:div w:id="935938833">
          <w:marLeft w:val="640"/>
          <w:marRight w:val="0"/>
          <w:marTop w:val="0"/>
          <w:marBottom w:val="0"/>
          <w:divBdr>
            <w:top w:val="none" w:sz="0" w:space="0" w:color="auto"/>
            <w:left w:val="none" w:sz="0" w:space="0" w:color="auto"/>
            <w:bottom w:val="none" w:sz="0" w:space="0" w:color="auto"/>
            <w:right w:val="none" w:sz="0" w:space="0" w:color="auto"/>
          </w:divBdr>
        </w:div>
        <w:div w:id="2068063344">
          <w:marLeft w:val="640"/>
          <w:marRight w:val="0"/>
          <w:marTop w:val="0"/>
          <w:marBottom w:val="0"/>
          <w:divBdr>
            <w:top w:val="none" w:sz="0" w:space="0" w:color="auto"/>
            <w:left w:val="none" w:sz="0" w:space="0" w:color="auto"/>
            <w:bottom w:val="none" w:sz="0" w:space="0" w:color="auto"/>
            <w:right w:val="none" w:sz="0" w:space="0" w:color="auto"/>
          </w:divBdr>
        </w:div>
        <w:div w:id="1784689770">
          <w:marLeft w:val="640"/>
          <w:marRight w:val="0"/>
          <w:marTop w:val="0"/>
          <w:marBottom w:val="0"/>
          <w:divBdr>
            <w:top w:val="none" w:sz="0" w:space="0" w:color="auto"/>
            <w:left w:val="none" w:sz="0" w:space="0" w:color="auto"/>
            <w:bottom w:val="none" w:sz="0" w:space="0" w:color="auto"/>
            <w:right w:val="none" w:sz="0" w:space="0" w:color="auto"/>
          </w:divBdr>
        </w:div>
        <w:div w:id="1399479097">
          <w:marLeft w:val="640"/>
          <w:marRight w:val="0"/>
          <w:marTop w:val="0"/>
          <w:marBottom w:val="0"/>
          <w:divBdr>
            <w:top w:val="none" w:sz="0" w:space="0" w:color="auto"/>
            <w:left w:val="none" w:sz="0" w:space="0" w:color="auto"/>
            <w:bottom w:val="none" w:sz="0" w:space="0" w:color="auto"/>
            <w:right w:val="none" w:sz="0" w:space="0" w:color="auto"/>
          </w:divBdr>
        </w:div>
        <w:div w:id="1195582282">
          <w:marLeft w:val="640"/>
          <w:marRight w:val="0"/>
          <w:marTop w:val="0"/>
          <w:marBottom w:val="0"/>
          <w:divBdr>
            <w:top w:val="none" w:sz="0" w:space="0" w:color="auto"/>
            <w:left w:val="none" w:sz="0" w:space="0" w:color="auto"/>
            <w:bottom w:val="none" w:sz="0" w:space="0" w:color="auto"/>
            <w:right w:val="none" w:sz="0" w:space="0" w:color="auto"/>
          </w:divBdr>
        </w:div>
      </w:divsChild>
    </w:div>
    <w:div w:id="1727336453">
      <w:bodyDiv w:val="1"/>
      <w:marLeft w:val="0"/>
      <w:marRight w:val="0"/>
      <w:marTop w:val="0"/>
      <w:marBottom w:val="0"/>
      <w:divBdr>
        <w:top w:val="none" w:sz="0" w:space="0" w:color="auto"/>
        <w:left w:val="none" w:sz="0" w:space="0" w:color="auto"/>
        <w:bottom w:val="none" w:sz="0" w:space="0" w:color="auto"/>
        <w:right w:val="none" w:sz="0" w:space="0" w:color="auto"/>
      </w:divBdr>
    </w:div>
    <w:div w:id="1750536662">
      <w:bodyDiv w:val="1"/>
      <w:marLeft w:val="0"/>
      <w:marRight w:val="0"/>
      <w:marTop w:val="0"/>
      <w:marBottom w:val="0"/>
      <w:divBdr>
        <w:top w:val="none" w:sz="0" w:space="0" w:color="auto"/>
        <w:left w:val="none" w:sz="0" w:space="0" w:color="auto"/>
        <w:bottom w:val="none" w:sz="0" w:space="0" w:color="auto"/>
        <w:right w:val="none" w:sz="0" w:space="0" w:color="auto"/>
      </w:divBdr>
      <w:divsChild>
        <w:div w:id="1246040057">
          <w:marLeft w:val="640"/>
          <w:marRight w:val="0"/>
          <w:marTop w:val="0"/>
          <w:marBottom w:val="0"/>
          <w:divBdr>
            <w:top w:val="none" w:sz="0" w:space="0" w:color="auto"/>
            <w:left w:val="none" w:sz="0" w:space="0" w:color="auto"/>
            <w:bottom w:val="none" w:sz="0" w:space="0" w:color="auto"/>
            <w:right w:val="none" w:sz="0" w:space="0" w:color="auto"/>
          </w:divBdr>
        </w:div>
        <w:div w:id="1351644815">
          <w:marLeft w:val="640"/>
          <w:marRight w:val="0"/>
          <w:marTop w:val="0"/>
          <w:marBottom w:val="0"/>
          <w:divBdr>
            <w:top w:val="none" w:sz="0" w:space="0" w:color="auto"/>
            <w:left w:val="none" w:sz="0" w:space="0" w:color="auto"/>
            <w:bottom w:val="none" w:sz="0" w:space="0" w:color="auto"/>
            <w:right w:val="none" w:sz="0" w:space="0" w:color="auto"/>
          </w:divBdr>
        </w:div>
        <w:div w:id="20013789">
          <w:marLeft w:val="640"/>
          <w:marRight w:val="0"/>
          <w:marTop w:val="0"/>
          <w:marBottom w:val="0"/>
          <w:divBdr>
            <w:top w:val="none" w:sz="0" w:space="0" w:color="auto"/>
            <w:left w:val="none" w:sz="0" w:space="0" w:color="auto"/>
            <w:bottom w:val="none" w:sz="0" w:space="0" w:color="auto"/>
            <w:right w:val="none" w:sz="0" w:space="0" w:color="auto"/>
          </w:divBdr>
        </w:div>
        <w:div w:id="1693608120">
          <w:marLeft w:val="640"/>
          <w:marRight w:val="0"/>
          <w:marTop w:val="0"/>
          <w:marBottom w:val="0"/>
          <w:divBdr>
            <w:top w:val="none" w:sz="0" w:space="0" w:color="auto"/>
            <w:left w:val="none" w:sz="0" w:space="0" w:color="auto"/>
            <w:bottom w:val="none" w:sz="0" w:space="0" w:color="auto"/>
            <w:right w:val="none" w:sz="0" w:space="0" w:color="auto"/>
          </w:divBdr>
        </w:div>
        <w:div w:id="2027636011">
          <w:marLeft w:val="640"/>
          <w:marRight w:val="0"/>
          <w:marTop w:val="0"/>
          <w:marBottom w:val="0"/>
          <w:divBdr>
            <w:top w:val="none" w:sz="0" w:space="0" w:color="auto"/>
            <w:left w:val="none" w:sz="0" w:space="0" w:color="auto"/>
            <w:bottom w:val="none" w:sz="0" w:space="0" w:color="auto"/>
            <w:right w:val="none" w:sz="0" w:space="0" w:color="auto"/>
          </w:divBdr>
        </w:div>
        <w:div w:id="596795658">
          <w:marLeft w:val="640"/>
          <w:marRight w:val="0"/>
          <w:marTop w:val="0"/>
          <w:marBottom w:val="0"/>
          <w:divBdr>
            <w:top w:val="none" w:sz="0" w:space="0" w:color="auto"/>
            <w:left w:val="none" w:sz="0" w:space="0" w:color="auto"/>
            <w:bottom w:val="none" w:sz="0" w:space="0" w:color="auto"/>
            <w:right w:val="none" w:sz="0" w:space="0" w:color="auto"/>
          </w:divBdr>
        </w:div>
        <w:div w:id="1337613349">
          <w:marLeft w:val="640"/>
          <w:marRight w:val="0"/>
          <w:marTop w:val="0"/>
          <w:marBottom w:val="0"/>
          <w:divBdr>
            <w:top w:val="none" w:sz="0" w:space="0" w:color="auto"/>
            <w:left w:val="none" w:sz="0" w:space="0" w:color="auto"/>
            <w:bottom w:val="none" w:sz="0" w:space="0" w:color="auto"/>
            <w:right w:val="none" w:sz="0" w:space="0" w:color="auto"/>
          </w:divBdr>
        </w:div>
        <w:div w:id="710614830">
          <w:marLeft w:val="640"/>
          <w:marRight w:val="0"/>
          <w:marTop w:val="0"/>
          <w:marBottom w:val="0"/>
          <w:divBdr>
            <w:top w:val="none" w:sz="0" w:space="0" w:color="auto"/>
            <w:left w:val="none" w:sz="0" w:space="0" w:color="auto"/>
            <w:bottom w:val="none" w:sz="0" w:space="0" w:color="auto"/>
            <w:right w:val="none" w:sz="0" w:space="0" w:color="auto"/>
          </w:divBdr>
        </w:div>
        <w:div w:id="1190534982">
          <w:marLeft w:val="640"/>
          <w:marRight w:val="0"/>
          <w:marTop w:val="0"/>
          <w:marBottom w:val="0"/>
          <w:divBdr>
            <w:top w:val="none" w:sz="0" w:space="0" w:color="auto"/>
            <w:left w:val="none" w:sz="0" w:space="0" w:color="auto"/>
            <w:bottom w:val="none" w:sz="0" w:space="0" w:color="auto"/>
            <w:right w:val="none" w:sz="0" w:space="0" w:color="auto"/>
          </w:divBdr>
        </w:div>
        <w:div w:id="1122846812">
          <w:marLeft w:val="640"/>
          <w:marRight w:val="0"/>
          <w:marTop w:val="0"/>
          <w:marBottom w:val="0"/>
          <w:divBdr>
            <w:top w:val="none" w:sz="0" w:space="0" w:color="auto"/>
            <w:left w:val="none" w:sz="0" w:space="0" w:color="auto"/>
            <w:bottom w:val="none" w:sz="0" w:space="0" w:color="auto"/>
            <w:right w:val="none" w:sz="0" w:space="0" w:color="auto"/>
          </w:divBdr>
        </w:div>
        <w:div w:id="2096314846">
          <w:marLeft w:val="640"/>
          <w:marRight w:val="0"/>
          <w:marTop w:val="0"/>
          <w:marBottom w:val="0"/>
          <w:divBdr>
            <w:top w:val="none" w:sz="0" w:space="0" w:color="auto"/>
            <w:left w:val="none" w:sz="0" w:space="0" w:color="auto"/>
            <w:bottom w:val="none" w:sz="0" w:space="0" w:color="auto"/>
            <w:right w:val="none" w:sz="0" w:space="0" w:color="auto"/>
          </w:divBdr>
        </w:div>
        <w:div w:id="440150993">
          <w:marLeft w:val="640"/>
          <w:marRight w:val="0"/>
          <w:marTop w:val="0"/>
          <w:marBottom w:val="0"/>
          <w:divBdr>
            <w:top w:val="none" w:sz="0" w:space="0" w:color="auto"/>
            <w:left w:val="none" w:sz="0" w:space="0" w:color="auto"/>
            <w:bottom w:val="none" w:sz="0" w:space="0" w:color="auto"/>
            <w:right w:val="none" w:sz="0" w:space="0" w:color="auto"/>
          </w:divBdr>
        </w:div>
        <w:div w:id="1958491028">
          <w:marLeft w:val="640"/>
          <w:marRight w:val="0"/>
          <w:marTop w:val="0"/>
          <w:marBottom w:val="0"/>
          <w:divBdr>
            <w:top w:val="none" w:sz="0" w:space="0" w:color="auto"/>
            <w:left w:val="none" w:sz="0" w:space="0" w:color="auto"/>
            <w:bottom w:val="none" w:sz="0" w:space="0" w:color="auto"/>
            <w:right w:val="none" w:sz="0" w:space="0" w:color="auto"/>
          </w:divBdr>
        </w:div>
        <w:div w:id="1200896352">
          <w:marLeft w:val="640"/>
          <w:marRight w:val="0"/>
          <w:marTop w:val="0"/>
          <w:marBottom w:val="0"/>
          <w:divBdr>
            <w:top w:val="none" w:sz="0" w:space="0" w:color="auto"/>
            <w:left w:val="none" w:sz="0" w:space="0" w:color="auto"/>
            <w:bottom w:val="none" w:sz="0" w:space="0" w:color="auto"/>
            <w:right w:val="none" w:sz="0" w:space="0" w:color="auto"/>
          </w:divBdr>
        </w:div>
        <w:div w:id="562956506">
          <w:marLeft w:val="640"/>
          <w:marRight w:val="0"/>
          <w:marTop w:val="0"/>
          <w:marBottom w:val="0"/>
          <w:divBdr>
            <w:top w:val="none" w:sz="0" w:space="0" w:color="auto"/>
            <w:left w:val="none" w:sz="0" w:space="0" w:color="auto"/>
            <w:bottom w:val="none" w:sz="0" w:space="0" w:color="auto"/>
            <w:right w:val="none" w:sz="0" w:space="0" w:color="auto"/>
          </w:divBdr>
        </w:div>
        <w:div w:id="460416719">
          <w:marLeft w:val="640"/>
          <w:marRight w:val="0"/>
          <w:marTop w:val="0"/>
          <w:marBottom w:val="0"/>
          <w:divBdr>
            <w:top w:val="none" w:sz="0" w:space="0" w:color="auto"/>
            <w:left w:val="none" w:sz="0" w:space="0" w:color="auto"/>
            <w:bottom w:val="none" w:sz="0" w:space="0" w:color="auto"/>
            <w:right w:val="none" w:sz="0" w:space="0" w:color="auto"/>
          </w:divBdr>
        </w:div>
        <w:div w:id="735783775">
          <w:marLeft w:val="640"/>
          <w:marRight w:val="0"/>
          <w:marTop w:val="0"/>
          <w:marBottom w:val="0"/>
          <w:divBdr>
            <w:top w:val="none" w:sz="0" w:space="0" w:color="auto"/>
            <w:left w:val="none" w:sz="0" w:space="0" w:color="auto"/>
            <w:bottom w:val="none" w:sz="0" w:space="0" w:color="auto"/>
            <w:right w:val="none" w:sz="0" w:space="0" w:color="auto"/>
          </w:divBdr>
        </w:div>
        <w:div w:id="1969192423">
          <w:marLeft w:val="640"/>
          <w:marRight w:val="0"/>
          <w:marTop w:val="0"/>
          <w:marBottom w:val="0"/>
          <w:divBdr>
            <w:top w:val="none" w:sz="0" w:space="0" w:color="auto"/>
            <w:left w:val="none" w:sz="0" w:space="0" w:color="auto"/>
            <w:bottom w:val="none" w:sz="0" w:space="0" w:color="auto"/>
            <w:right w:val="none" w:sz="0" w:space="0" w:color="auto"/>
          </w:divBdr>
        </w:div>
        <w:div w:id="1124234978">
          <w:marLeft w:val="640"/>
          <w:marRight w:val="0"/>
          <w:marTop w:val="0"/>
          <w:marBottom w:val="0"/>
          <w:divBdr>
            <w:top w:val="none" w:sz="0" w:space="0" w:color="auto"/>
            <w:left w:val="none" w:sz="0" w:space="0" w:color="auto"/>
            <w:bottom w:val="none" w:sz="0" w:space="0" w:color="auto"/>
            <w:right w:val="none" w:sz="0" w:space="0" w:color="auto"/>
          </w:divBdr>
        </w:div>
        <w:div w:id="1861433243">
          <w:marLeft w:val="640"/>
          <w:marRight w:val="0"/>
          <w:marTop w:val="0"/>
          <w:marBottom w:val="0"/>
          <w:divBdr>
            <w:top w:val="none" w:sz="0" w:space="0" w:color="auto"/>
            <w:left w:val="none" w:sz="0" w:space="0" w:color="auto"/>
            <w:bottom w:val="none" w:sz="0" w:space="0" w:color="auto"/>
            <w:right w:val="none" w:sz="0" w:space="0" w:color="auto"/>
          </w:divBdr>
        </w:div>
        <w:div w:id="1517426001">
          <w:marLeft w:val="640"/>
          <w:marRight w:val="0"/>
          <w:marTop w:val="0"/>
          <w:marBottom w:val="0"/>
          <w:divBdr>
            <w:top w:val="none" w:sz="0" w:space="0" w:color="auto"/>
            <w:left w:val="none" w:sz="0" w:space="0" w:color="auto"/>
            <w:bottom w:val="none" w:sz="0" w:space="0" w:color="auto"/>
            <w:right w:val="none" w:sz="0" w:space="0" w:color="auto"/>
          </w:divBdr>
        </w:div>
        <w:div w:id="1154640644">
          <w:marLeft w:val="640"/>
          <w:marRight w:val="0"/>
          <w:marTop w:val="0"/>
          <w:marBottom w:val="0"/>
          <w:divBdr>
            <w:top w:val="none" w:sz="0" w:space="0" w:color="auto"/>
            <w:left w:val="none" w:sz="0" w:space="0" w:color="auto"/>
            <w:bottom w:val="none" w:sz="0" w:space="0" w:color="auto"/>
            <w:right w:val="none" w:sz="0" w:space="0" w:color="auto"/>
          </w:divBdr>
        </w:div>
        <w:div w:id="616646927">
          <w:marLeft w:val="640"/>
          <w:marRight w:val="0"/>
          <w:marTop w:val="0"/>
          <w:marBottom w:val="0"/>
          <w:divBdr>
            <w:top w:val="none" w:sz="0" w:space="0" w:color="auto"/>
            <w:left w:val="none" w:sz="0" w:space="0" w:color="auto"/>
            <w:bottom w:val="none" w:sz="0" w:space="0" w:color="auto"/>
            <w:right w:val="none" w:sz="0" w:space="0" w:color="auto"/>
          </w:divBdr>
        </w:div>
        <w:div w:id="1958024712">
          <w:marLeft w:val="640"/>
          <w:marRight w:val="0"/>
          <w:marTop w:val="0"/>
          <w:marBottom w:val="0"/>
          <w:divBdr>
            <w:top w:val="none" w:sz="0" w:space="0" w:color="auto"/>
            <w:left w:val="none" w:sz="0" w:space="0" w:color="auto"/>
            <w:bottom w:val="none" w:sz="0" w:space="0" w:color="auto"/>
            <w:right w:val="none" w:sz="0" w:space="0" w:color="auto"/>
          </w:divBdr>
        </w:div>
        <w:div w:id="1161430317">
          <w:marLeft w:val="640"/>
          <w:marRight w:val="0"/>
          <w:marTop w:val="0"/>
          <w:marBottom w:val="0"/>
          <w:divBdr>
            <w:top w:val="none" w:sz="0" w:space="0" w:color="auto"/>
            <w:left w:val="none" w:sz="0" w:space="0" w:color="auto"/>
            <w:bottom w:val="none" w:sz="0" w:space="0" w:color="auto"/>
            <w:right w:val="none" w:sz="0" w:space="0" w:color="auto"/>
          </w:divBdr>
        </w:div>
        <w:div w:id="357853391">
          <w:marLeft w:val="640"/>
          <w:marRight w:val="0"/>
          <w:marTop w:val="0"/>
          <w:marBottom w:val="0"/>
          <w:divBdr>
            <w:top w:val="none" w:sz="0" w:space="0" w:color="auto"/>
            <w:left w:val="none" w:sz="0" w:space="0" w:color="auto"/>
            <w:bottom w:val="none" w:sz="0" w:space="0" w:color="auto"/>
            <w:right w:val="none" w:sz="0" w:space="0" w:color="auto"/>
          </w:divBdr>
        </w:div>
        <w:div w:id="1833182660">
          <w:marLeft w:val="640"/>
          <w:marRight w:val="0"/>
          <w:marTop w:val="0"/>
          <w:marBottom w:val="0"/>
          <w:divBdr>
            <w:top w:val="none" w:sz="0" w:space="0" w:color="auto"/>
            <w:left w:val="none" w:sz="0" w:space="0" w:color="auto"/>
            <w:bottom w:val="none" w:sz="0" w:space="0" w:color="auto"/>
            <w:right w:val="none" w:sz="0" w:space="0" w:color="auto"/>
          </w:divBdr>
        </w:div>
        <w:div w:id="1644890017">
          <w:marLeft w:val="640"/>
          <w:marRight w:val="0"/>
          <w:marTop w:val="0"/>
          <w:marBottom w:val="0"/>
          <w:divBdr>
            <w:top w:val="none" w:sz="0" w:space="0" w:color="auto"/>
            <w:left w:val="none" w:sz="0" w:space="0" w:color="auto"/>
            <w:bottom w:val="none" w:sz="0" w:space="0" w:color="auto"/>
            <w:right w:val="none" w:sz="0" w:space="0" w:color="auto"/>
          </w:divBdr>
        </w:div>
        <w:div w:id="864253405">
          <w:marLeft w:val="640"/>
          <w:marRight w:val="0"/>
          <w:marTop w:val="0"/>
          <w:marBottom w:val="0"/>
          <w:divBdr>
            <w:top w:val="none" w:sz="0" w:space="0" w:color="auto"/>
            <w:left w:val="none" w:sz="0" w:space="0" w:color="auto"/>
            <w:bottom w:val="none" w:sz="0" w:space="0" w:color="auto"/>
            <w:right w:val="none" w:sz="0" w:space="0" w:color="auto"/>
          </w:divBdr>
        </w:div>
        <w:div w:id="1253125813">
          <w:marLeft w:val="640"/>
          <w:marRight w:val="0"/>
          <w:marTop w:val="0"/>
          <w:marBottom w:val="0"/>
          <w:divBdr>
            <w:top w:val="none" w:sz="0" w:space="0" w:color="auto"/>
            <w:left w:val="none" w:sz="0" w:space="0" w:color="auto"/>
            <w:bottom w:val="none" w:sz="0" w:space="0" w:color="auto"/>
            <w:right w:val="none" w:sz="0" w:space="0" w:color="auto"/>
          </w:divBdr>
        </w:div>
        <w:div w:id="1519419321">
          <w:marLeft w:val="640"/>
          <w:marRight w:val="0"/>
          <w:marTop w:val="0"/>
          <w:marBottom w:val="0"/>
          <w:divBdr>
            <w:top w:val="none" w:sz="0" w:space="0" w:color="auto"/>
            <w:left w:val="none" w:sz="0" w:space="0" w:color="auto"/>
            <w:bottom w:val="none" w:sz="0" w:space="0" w:color="auto"/>
            <w:right w:val="none" w:sz="0" w:space="0" w:color="auto"/>
          </w:divBdr>
        </w:div>
        <w:div w:id="296882437">
          <w:marLeft w:val="640"/>
          <w:marRight w:val="0"/>
          <w:marTop w:val="0"/>
          <w:marBottom w:val="0"/>
          <w:divBdr>
            <w:top w:val="none" w:sz="0" w:space="0" w:color="auto"/>
            <w:left w:val="none" w:sz="0" w:space="0" w:color="auto"/>
            <w:bottom w:val="none" w:sz="0" w:space="0" w:color="auto"/>
            <w:right w:val="none" w:sz="0" w:space="0" w:color="auto"/>
          </w:divBdr>
        </w:div>
      </w:divsChild>
    </w:div>
    <w:div w:id="1757508620">
      <w:bodyDiv w:val="1"/>
      <w:marLeft w:val="0"/>
      <w:marRight w:val="0"/>
      <w:marTop w:val="0"/>
      <w:marBottom w:val="0"/>
      <w:divBdr>
        <w:top w:val="none" w:sz="0" w:space="0" w:color="auto"/>
        <w:left w:val="none" w:sz="0" w:space="0" w:color="auto"/>
        <w:bottom w:val="none" w:sz="0" w:space="0" w:color="auto"/>
        <w:right w:val="none" w:sz="0" w:space="0" w:color="auto"/>
      </w:divBdr>
      <w:divsChild>
        <w:div w:id="1490704690">
          <w:marLeft w:val="640"/>
          <w:marRight w:val="0"/>
          <w:marTop w:val="0"/>
          <w:marBottom w:val="0"/>
          <w:divBdr>
            <w:top w:val="none" w:sz="0" w:space="0" w:color="auto"/>
            <w:left w:val="none" w:sz="0" w:space="0" w:color="auto"/>
            <w:bottom w:val="none" w:sz="0" w:space="0" w:color="auto"/>
            <w:right w:val="none" w:sz="0" w:space="0" w:color="auto"/>
          </w:divBdr>
        </w:div>
        <w:div w:id="24065647">
          <w:marLeft w:val="640"/>
          <w:marRight w:val="0"/>
          <w:marTop w:val="0"/>
          <w:marBottom w:val="0"/>
          <w:divBdr>
            <w:top w:val="none" w:sz="0" w:space="0" w:color="auto"/>
            <w:left w:val="none" w:sz="0" w:space="0" w:color="auto"/>
            <w:bottom w:val="none" w:sz="0" w:space="0" w:color="auto"/>
            <w:right w:val="none" w:sz="0" w:space="0" w:color="auto"/>
          </w:divBdr>
        </w:div>
        <w:div w:id="1663964653">
          <w:marLeft w:val="640"/>
          <w:marRight w:val="0"/>
          <w:marTop w:val="0"/>
          <w:marBottom w:val="0"/>
          <w:divBdr>
            <w:top w:val="none" w:sz="0" w:space="0" w:color="auto"/>
            <w:left w:val="none" w:sz="0" w:space="0" w:color="auto"/>
            <w:bottom w:val="none" w:sz="0" w:space="0" w:color="auto"/>
            <w:right w:val="none" w:sz="0" w:space="0" w:color="auto"/>
          </w:divBdr>
        </w:div>
        <w:div w:id="572279954">
          <w:marLeft w:val="640"/>
          <w:marRight w:val="0"/>
          <w:marTop w:val="0"/>
          <w:marBottom w:val="0"/>
          <w:divBdr>
            <w:top w:val="none" w:sz="0" w:space="0" w:color="auto"/>
            <w:left w:val="none" w:sz="0" w:space="0" w:color="auto"/>
            <w:bottom w:val="none" w:sz="0" w:space="0" w:color="auto"/>
            <w:right w:val="none" w:sz="0" w:space="0" w:color="auto"/>
          </w:divBdr>
        </w:div>
        <w:div w:id="701134917">
          <w:marLeft w:val="640"/>
          <w:marRight w:val="0"/>
          <w:marTop w:val="0"/>
          <w:marBottom w:val="0"/>
          <w:divBdr>
            <w:top w:val="none" w:sz="0" w:space="0" w:color="auto"/>
            <w:left w:val="none" w:sz="0" w:space="0" w:color="auto"/>
            <w:bottom w:val="none" w:sz="0" w:space="0" w:color="auto"/>
            <w:right w:val="none" w:sz="0" w:space="0" w:color="auto"/>
          </w:divBdr>
        </w:div>
        <w:div w:id="308676237">
          <w:marLeft w:val="640"/>
          <w:marRight w:val="0"/>
          <w:marTop w:val="0"/>
          <w:marBottom w:val="0"/>
          <w:divBdr>
            <w:top w:val="none" w:sz="0" w:space="0" w:color="auto"/>
            <w:left w:val="none" w:sz="0" w:space="0" w:color="auto"/>
            <w:bottom w:val="none" w:sz="0" w:space="0" w:color="auto"/>
            <w:right w:val="none" w:sz="0" w:space="0" w:color="auto"/>
          </w:divBdr>
        </w:div>
        <w:div w:id="1479569540">
          <w:marLeft w:val="640"/>
          <w:marRight w:val="0"/>
          <w:marTop w:val="0"/>
          <w:marBottom w:val="0"/>
          <w:divBdr>
            <w:top w:val="none" w:sz="0" w:space="0" w:color="auto"/>
            <w:left w:val="none" w:sz="0" w:space="0" w:color="auto"/>
            <w:bottom w:val="none" w:sz="0" w:space="0" w:color="auto"/>
            <w:right w:val="none" w:sz="0" w:space="0" w:color="auto"/>
          </w:divBdr>
        </w:div>
        <w:div w:id="714813101">
          <w:marLeft w:val="640"/>
          <w:marRight w:val="0"/>
          <w:marTop w:val="0"/>
          <w:marBottom w:val="0"/>
          <w:divBdr>
            <w:top w:val="none" w:sz="0" w:space="0" w:color="auto"/>
            <w:left w:val="none" w:sz="0" w:space="0" w:color="auto"/>
            <w:bottom w:val="none" w:sz="0" w:space="0" w:color="auto"/>
            <w:right w:val="none" w:sz="0" w:space="0" w:color="auto"/>
          </w:divBdr>
        </w:div>
        <w:div w:id="700740723">
          <w:marLeft w:val="640"/>
          <w:marRight w:val="0"/>
          <w:marTop w:val="0"/>
          <w:marBottom w:val="0"/>
          <w:divBdr>
            <w:top w:val="none" w:sz="0" w:space="0" w:color="auto"/>
            <w:left w:val="none" w:sz="0" w:space="0" w:color="auto"/>
            <w:bottom w:val="none" w:sz="0" w:space="0" w:color="auto"/>
            <w:right w:val="none" w:sz="0" w:space="0" w:color="auto"/>
          </w:divBdr>
        </w:div>
        <w:div w:id="276256969">
          <w:marLeft w:val="640"/>
          <w:marRight w:val="0"/>
          <w:marTop w:val="0"/>
          <w:marBottom w:val="0"/>
          <w:divBdr>
            <w:top w:val="none" w:sz="0" w:space="0" w:color="auto"/>
            <w:left w:val="none" w:sz="0" w:space="0" w:color="auto"/>
            <w:bottom w:val="none" w:sz="0" w:space="0" w:color="auto"/>
            <w:right w:val="none" w:sz="0" w:space="0" w:color="auto"/>
          </w:divBdr>
        </w:div>
        <w:div w:id="902645116">
          <w:marLeft w:val="640"/>
          <w:marRight w:val="0"/>
          <w:marTop w:val="0"/>
          <w:marBottom w:val="0"/>
          <w:divBdr>
            <w:top w:val="none" w:sz="0" w:space="0" w:color="auto"/>
            <w:left w:val="none" w:sz="0" w:space="0" w:color="auto"/>
            <w:bottom w:val="none" w:sz="0" w:space="0" w:color="auto"/>
            <w:right w:val="none" w:sz="0" w:space="0" w:color="auto"/>
          </w:divBdr>
        </w:div>
        <w:div w:id="905190455">
          <w:marLeft w:val="640"/>
          <w:marRight w:val="0"/>
          <w:marTop w:val="0"/>
          <w:marBottom w:val="0"/>
          <w:divBdr>
            <w:top w:val="none" w:sz="0" w:space="0" w:color="auto"/>
            <w:left w:val="none" w:sz="0" w:space="0" w:color="auto"/>
            <w:bottom w:val="none" w:sz="0" w:space="0" w:color="auto"/>
            <w:right w:val="none" w:sz="0" w:space="0" w:color="auto"/>
          </w:divBdr>
        </w:div>
        <w:div w:id="158038638">
          <w:marLeft w:val="640"/>
          <w:marRight w:val="0"/>
          <w:marTop w:val="0"/>
          <w:marBottom w:val="0"/>
          <w:divBdr>
            <w:top w:val="none" w:sz="0" w:space="0" w:color="auto"/>
            <w:left w:val="none" w:sz="0" w:space="0" w:color="auto"/>
            <w:bottom w:val="none" w:sz="0" w:space="0" w:color="auto"/>
            <w:right w:val="none" w:sz="0" w:space="0" w:color="auto"/>
          </w:divBdr>
        </w:div>
        <w:div w:id="37365114">
          <w:marLeft w:val="640"/>
          <w:marRight w:val="0"/>
          <w:marTop w:val="0"/>
          <w:marBottom w:val="0"/>
          <w:divBdr>
            <w:top w:val="none" w:sz="0" w:space="0" w:color="auto"/>
            <w:left w:val="none" w:sz="0" w:space="0" w:color="auto"/>
            <w:bottom w:val="none" w:sz="0" w:space="0" w:color="auto"/>
            <w:right w:val="none" w:sz="0" w:space="0" w:color="auto"/>
          </w:divBdr>
        </w:div>
        <w:div w:id="1272206854">
          <w:marLeft w:val="640"/>
          <w:marRight w:val="0"/>
          <w:marTop w:val="0"/>
          <w:marBottom w:val="0"/>
          <w:divBdr>
            <w:top w:val="none" w:sz="0" w:space="0" w:color="auto"/>
            <w:left w:val="none" w:sz="0" w:space="0" w:color="auto"/>
            <w:bottom w:val="none" w:sz="0" w:space="0" w:color="auto"/>
            <w:right w:val="none" w:sz="0" w:space="0" w:color="auto"/>
          </w:divBdr>
        </w:div>
        <w:div w:id="1451390791">
          <w:marLeft w:val="640"/>
          <w:marRight w:val="0"/>
          <w:marTop w:val="0"/>
          <w:marBottom w:val="0"/>
          <w:divBdr>
            <w:top w:val="none" w:sz="0" w:space="0" w:color="auto"/>
            <w:left w:val="none" w:sz="0" w:space="0" w:color="auto"/>
            <w:bottom w:val="none" w:sz="0" w:space="0" w:color="auto"/>
            <w:right w:val="none" w:sz="0" w:space="0" w:color="auto"/>
          </w:divBdr>
        </w:div>
        <w:div w:id="110438053">
          <w:marLeft w:val="640"/>
          <w:marRight w:val="0"/>
          <w:marTop w:val="0"/>
          <w:marBottom w:val="0"/>
          <w:divBdr>
            <w:top w:val="none" w:sz="0" w:space="0" w:color="auto"/>
            <w:left w:val="none" w:sz="0" w:space="0" w:color="auto"/>
            <w:bottom w:val="none" w:sz="0" w:space="0" w:color="auto"/>
            <w:right w:val="none" w:sz="0" w:space="0" w:color="auto"/>
          </w:divBdr>
        </w:div>
        <w:div w:id="565603065">
          <w:marLeft w:val="640"/>
          <w:marRight w:val="0"/>
          <w:marTop w:val="0"/>
          <w:marBottom w:val="0"/>
          <w:divBdr>
            <w:top w:val="none" w:sz="0" w:space="0" w:color="auto"/>
            <w:left w:val="none" w:sz="0" w:space="0" w:color="auto"/>
            <w:bottom w:val="none" w:sz="0" w:space="0" w:color="auto"/>
            <w:right w:val="none" w:sz="0" w:space="0" w:color="auto"/>
          </w:divBdr>
        </w:div>
        <w:div w:id="36125559">
          <w:marLeft w:val="640"/>
          <w:marRight w:val="0"/>
          <w:marTop w:val="0"/>
          <w:marBottom w:val="0"/>
          <w:divBdr>
            <w:top w:val="none" w:sz="0" w:space="0" w:color="auto"/>
            <w:left w:val="none" w:sz="0" w:space="0" w:color="auto"/>
            <w:bottom w:val="none" w:sz="0" w:space="0" w:color="auto"/>
            <w:right w:val="none" w:sz="0" w:space="0" w:color="auto"/>
          </w:divBdr>
        </w:div>
        <w:div w:id="1735084560">
          <w:marLeft w:val="640"/>
          <w:marRight w:val="0"/>
          <w:marTop w:val="0"/>
          <w:marBottom w:val="0"/>
          <w:divBdr>
            <w:top w:val="none" w:sz="0" w:space="0" w:color="auto"/>
            <w:left w:val="none" w:sz="0" w:space="0" w:color="auto"/>
            <w:bottom w:val="none" w:sz="0" w:space="0" w:color="auto"/>
            <w:right w:val="none" w:sz="0" w:space="0" w:color="auto"/>
          </w:divBdr>
        </w:div>
        <w:div w:id="1928035710">
          <w:marLeft w:val="640"/>
          <w:marRight w:val="0"/>
          <w:marTop w:val="0"/>
          <w:marBottom w:val="0"/>
          <w:divBdr>
            <w:top w:val="none" w:sz="0" w:space="0" w:color="auto"/>
            <w:left w:val="none" w:sz="0" w:space="0" w:color="auto"/>
            <w:bottom w:val="none" w:sz="0" w:space="0" w:color="auto"/>
            <w:right w:val="none" w:sz="0" w:space="0" w:color="auto"/>
          </w:divBdr>
        </w:div>
        <w:div w:id="1929999717">
          <w:marLeft w:val="640"/>
          <w:marRight w:val="0"/>
          <w:marTop w:val="0"/>
          <w:marBottom w:val="0"/>
          <w:divBdr>
            <w:top w:val="none" w:sz="0" w:space="0" w:color="auto"/>
            <w:left w:val="none" w:sz="0" w:space="0" w:color="auto"/>
            <w:bottom w:val="none" w:sz="0" w:space="0" w:color="auto"/>
            <w:right w:val="none" w:sz="0" w:space="0" w:color="auto"/>
          </w:divBdr>
        </w:div>
        <w:div w:id="1492872213">
          <w:marLeft w:val="640"/>
          <w:marRight w:val="0"/>
          <w:marTop w:val="0"/>
          <w:marBottom w:val="0"/>
          <w:divBdr>
            <w:top w:val="none" w:sz="0" w:space="0" w:color="auto"/>
            <w:left w:val="none" w:sz="0" w:space="0" w:color="auto"/>
            <w:bottom w:val="none" w:sz="0" w:space="0" w:color="auto"/>
            <w:right w:val="none" w:sz="0" w:space="0" w:color="auto"/>
          </w:divBdr>
        </w:div>
        <w:div w:id="208149854">
          <w:marLeft w:val="640"/>
          <w:marRight w:val="0"/>
          <w:marTop w:val="0"/>
          <w:marBottom w:val="0"/>
          <w:divBdr>
            <w:top w:val="none" w:sz="0" w:space="0" w:color="auto"/>
            <w:left w:val="none" w:sz="0" w:space="0" w:color="auto"/>
            <w:bottom w:val="none" w:sz="0" w:space="0" w:color="auto"/>
            <w:right w:val="none" w:sz="0" w:space="0" w:color="auto"/>
          </w:divBdr>
        </w:div>
        <w:div w:id="1064764099">
          <w:marLeft w:val="640"/>
          <w:marRight w:val="0"/>
          <w:marTop w:val="0"/>
          <w:marBottom w:val="0"/>
          <w:divBdr>
            <w:top w:val="none" w:sz="0" w:space="0" w:color="auto"/>
            <w:left w:val="none" w:sz="0" w:space="0" w:color="auto"/>
            <w:bottom w:val="none" w:sz="0" w:space="0" w:color="auto"/>
            <w:right w:val="none" w:sz="0" w:space="0" w:color="auto"/>
          </w:divBdr>
        </w:div>
        <w:div w:id="2032954859">
          <w:marLeft w:val="640"/>
          <w:marRight w:val="0"/>
          <w:marTop w:val="0"/>
          <w:marBottom w:val="0"/>
          <w:divBdr>
            <w:top w:val="none" w:sz="0" w:space="0" w:color="auto"/>
            <w:left w:val="none" w:sz="0" w:space="0" w:color="auto"/>
            <w:bottom w:val="none" w:sz="0" w:space="0" w:color="auto"/>
            <w:right w:val="none" w:sz="0" w:space="0" w:color="auto"/>
          </w:divBdr>
        </w:div>
        <w:div w:id="2138715673">
          <w:marLeft w:val="640"/>
          <w:marRight w:val="0"/>
          <w:marTop w:val="0"/>
          <w:marBottom w:val="0"/>
          <w:divBdr>
            <w:top w:val="none" w:sz="0" w:space="0" w:color="auto"/>
            <w:left w:val="none" w:sz="0" w:space="0" w:color="auto"/>
            <w:bottom w:val="none" w:sz="0" w:space="0" w:color="auto"/>
            <w:right w:val="none" w:sz="0" w:space="0" w:color="auto"/>
          </w:divBdr>
        </w:div>
        <w:div w:id="1987052556">
          <w:marLeft w:val="640"/>
          <w:marRight w:val="0"/>
          <w:marTop w:val="0"/>
          <w:marBottom w:val="0"/>
          <w:divBdr>
            <w:top w:val="none" w:sz="0" w:space="0" w:color="auto"/>
            <w:left w:val="none" w:sz="0" w:space="0" w:color="auto"/>
            <w:bottom w:val="none" w:sz="0" w:space="0" w:color="auto"/>
            <w:right w:val="none" w:sz="0" w:space="0" w:color="auto"/>
          </w:divBdr>
        </w:div>
        <w:div w:id="1187062054">
          <w:marLeft w:val="640"/>
          <w:marRight w:val="0"/>
          <w:marTop w:val="0"/>
          <w:marBottom w:val="0"/>
          <w:divBdr>
            <w:top w:val="none" w:sz="0" w:space="0" w:color="auto"/>
            <w:left w:val="none" w:sz="0" w:space="0" w:color="auto"/>
            <w:bottom w:val="none" w:sz="0" w:space="0" w:color="auto"/>
            <w:right w:val="none" w:sz="0" w:space="0" w:color="auto"/>
          </w:divBdr>
        </w:div>
        <w:div w:id="1365977959">
          <w:marLeft w:val="640"/>
          <w:marRight w:val="0"/>
          <w:marTop w:val="0"/>
          <w:marBottom w:val="0"/>
          <w:divBdr>
            <w:top w:val="none" w:sz="0" w:space="0" w:color="auto"/>
            <w:left w:val="none" w:sz="0" w:space="0" w:color="auto"/>
            <w:bottom w:val="none" w:sz="0" w:space="0" w:color="auto"/>
            <w:right w:val="none" w:sz="0" w:space="0" w:color="auto"/>
          </w:divBdr>
        </w:div>
        <w:div w:id="788741277">
          <w:marLeft w:val="640"/>
          <w:marRight w:val="0"/>
          <w:marTop w:val="0"/>
          <w:marBottom w:val="0"/>
          <w:divBdr>
            <w:top w:val="none" w:sz="0" w:space="0" w:color="auto"/>
            <w:left w:val="none" w:sz="0" w:space="0" w:color="auto"/>
            <w:bottom w:val="none" w:sz="0" w:space="0" w:color="auto"/>
            <w:right w:val="none" w:sz="0" w:space="0" w:color="auto"/>
          </w:divBdr>
        </w:div>
        <w:div w:id="1968848528">
          <w:marLeft w:val="640"/>
          <w:marRight w:val="0"/>
          <w:marTop w:val="0"/>
          <w:marBottom w:val="0"/>
          <w:divBdr>
            <w:top w:val="none" w:sz="0" w:space="0" w:color="auto"/>
            <w:left w:val="none" w:sz="0" w:space="0" w:color="auto"/>
            <w:bottom w:val="none" w:sz="0" w:space="0" w:color="auto"/>
            <w:right w:val="none" w:sz="0" w:space="0" w:color="auto"/>
          </w:divBdr>
        </w:div>
        <w:div w:id="1094862315">
          <w:marLeft w:val="640"/>
          <w:marRight w:val="0"/>
          <w:marTop w:val="0"/>
          <w:marBottom w:val="0"/>
          <w:divBdr>
            <w:top w:val="none" w:sz="0" w:space="0" w:color="auto"/>
            <w:left w:val="none" w:sz="0" w:space="0" w:color="auto"/>
            <w:bottom w:val="none" w:sz="0" w:space="0" w:color="auto"/>
            <w:right w:val="none" w:sz="0" w:space="0" w:color="auto"/>
          </w:divBdr>
        </w:div>
        <w:div w:id="1392845944">
          <w:marLeft w:val="640"/>
          <w:marRight w:val="0"/>
          <w:marTop w:val="0"/>
          <w:marBottom w:val="0"/>
          <w:divBdr>
            <w:top w:val="none" w:sz="0" w:space="0" w:color="auto"/>
            <w:left w:val="none" w:sz="0" w:space="0" w:color="auto"/>
            <w:bottom w:val="none" w:sz="0" w:space="0" w:color="auto"/>
            <w:right w:val="none" w:sz="0" w:space="0" w:color="auto"/>
          </w:divBdr>
        </w:div>
        <w:div w:id="561258979">
          <w:marLeft w:val="640"/>
          <w:marRight w:val="0"/>
          <w:marTop w:val="0"/>
          <w:marBottom w:val="0"/>
          <w:divBdr>
            <w:top w:val="none" w:sz="0" w:space="0" w:color="auto"/>
            <w:left w:val="none" w:sz="0" w:space="0" w:color="auto"/>
            <w:bottom w:val="none" w:sz="0" w:space="0" w:color="auto"/>
            <w:right w:val="none" w:sz="0" w:space="0" w:color="auto"/>
          </w:divBdr>
        </w:div>
        <w:div w:id="538856849">
          <w:marLeft w:val="640"/>
          <w:marRight w:val="0"/>
          <w:marTop w:val="0"/>
          <w:marBottom w:val="0"/>
          <w:divBdr>
            <w:top w:val="none" w:sz="0" w:space="0" w:color="auto"/>
            <w:left w:val="none" w:sz="0" w:space="0" w:color="auto"/>
            <w:bottom w:val="none" w:sz="0" w:space="0" w:color="auto"/>
            <w:right w:val="none" w:sz="0" w:space="0" w:color="auto"/>
          </w:divBdr>
        </w:div>
        <w:div w:id="1393231992">
          <w:marLeft w:val="640"/>
          <w:marRight w:val="0"/>
          <w:marTop w:val="0"/>
          <w:marBottom w:val="0"/>
          <w:divBdr>
            <w:top w:val="none" w:sz="0" w:space="0" w:color="auto"/>
            <w:left w:val="none" w:sz="0" w:space="0" w:color="auto"/>
            <w:bottom w:val="none" w:sz="0" w:space="0" w:color="auto"/>
            <w:right w:val="none" w:sz="0" w:space="0" w:color="auto"/>
          </w:divBdr>
        </w:div>
      </w:divsChild>
    </w:div>
    <w:div w:id="1816021445">
      <w:bodyDiv w:val="1"/>
      <w:marLeft w:val="0"/>
      <w:marRight w:val="0"/>
      <w:marTop w:val="0"/>
      <w:marBottom w:val="0"/>
      <w:divBdr>
        <w:top w:val="none" w:sz="0" w:space="0" w:color="auto"/>
        <w:left w:val="none" w:sz="0" w:space="0" w:color="auto"/>
        <w:bottom w:val="none" w:sz="0" w:space="0" w:color="auto"/>
        <w:right w:val="none" w:sz="0" w:space="0" w:color="auto"/>
      </w:divBdr>
      <w:divsChild>
        <w:div w:id="335154694">
          <w:marLeft w:val="640"/>
          <w:marRight w:val="0"/>
          <w:marTop w:val="0"/>
          <w:marBottom w:val="0"/>
          <w:divBdr>
            <w:top w:val="none" w:sz="0" w:space="0" w:color="auto"/>
            <w:left w:val="none" w:sz="0" w:space="0" w:color="auto"/>
            <w:bottom w:val="none" w:sz="0" w:space="0" w:color="auto"/>
            <w:right w:val="none" w:sz="0" w:space="0" w:color="auto"/>
          </w:divBdr>
        </w:div>
        <w:div w:id="2080667656">
          <w:marLeft w:val="640"/>
          <w:marRight w:val="0"/>
          <w:marTop w:val="0"/>
          <w:marBottom w:val="0"/>
          <w:divBdr>
            <w:top w:val="none" w:sz="0" w:space="0" w:color="auto"/>
            <w:left w:val="none" w:sz="0" w:space="0" w:color="auto"/>
            <w:bottom w:val="none" w:sz="0" w:space="0" w:color="auto"/>
            <w:right w:val="none" w:sz="0" w:space="0" w:color="auto"/>
          </w:divBdr>
        </w:div>
        <w:div w:id="1790314898">
          <w:marLeft w:val="640"/>
          <w:marRight w:val="0"/>
          <w:marTop w:val="0"/>
          <w:marBottom w:val="0"/>
          <w:divBdr>
            <w:top w:val="none" w:sz="0" w:space="0" w:color="auto"/>
            <w:left w:val="none" w:sz="0" w:space="0" w:color="auto"/>
            <w:bottom w:val="none" w:sz="0" w:space="0" w:color="auto"/>
            <w:right w:val="none" w:sz="0" w:space="0" w:color="auto"/>
          </w:divBdr>
        </w:div>
        <w:div w:id="994913165">
          <w:marLeft w:val="640"/>
          <w:marRight w:val="0"/>
          <w:marTop w:val="0"/>
          <w:marBottom w:val="0"/>
          <w:divBdr>
            <w:top w:val="none" w:sz="0" w:space="0" w:color="auto"/>
            <w:left w:val="none" w:sz="0" w:space="0" w:color="auto"/>
            <w:bottom w:val="none" w:sz="0" w:space="0" w:color="auto"/>
            <w:right w:val="none" w:sz="0" w:space="0" w:color="auto"/>
          </w:divBdr>
        </w:div>
        <w:div w:id="1598444933">
          <w:marLeft w:val="640"/>
          <w:marRight w:val="0"/>
          <w:marTop w:val="0"/>
          <w:marBottom w:val="0"/>
          <w:divBdr>
            <w:top w:val="none" w:sz="0" w:space="0" w:color="auto"/>
            <w:left w:val="none" w:sz="0" w:space="0" w:color="auto"/>
            <w:bottom w:val="none" w:sz="0" w:space="0" w:color="auto"/>
            <w:right w:val="none" w:sz="0" w:space="0" w:color="auto"/>
          </w:divBdr>
        </w:div>
        <w:div w:id="1757093042">
          <w:marLeft w:val="640"/>
          <w:marRight w:val="0"/>
          <w:marTop w:val="0"/>
          <w:marBottom w:val="0"/>
          <w:divBdr>
            <w:top w:val="none" w:sz="0" w:space="0" w:color="auto"/>
            <w:left w:val="none" w:sz="0" w:space="0" w:color="auto"/>
            <w:bottom w:val="none" w:sz="0" w:space="0" w:color="auto"/>
            <w:right w:val="none" w:sz="0" w:space="0" w:color="auto"/>
          </w:divBdr>
        </w:div>
        <w:div w:id="1686125839">
          <w:marLeft w:val="640"/>
          <w:marRight w:val="0"/>
          <w:marTop w:val="0"/>
          <w:marBottom w:val="0"/>
          <w:divBdr>
            <w:top w:val="none" w:sz="0" w:space="0" w:color="auto"/>
            <w:left w:val="none" w:sz="0" w:space="0" w:color="auto"/>
            <w:bottom w:val="none" w:sz="0" w:space="0" w:color="auto"/>
            <w:right w:val="none" w:sz="0" w:space="0" w:color="auto"/>
          </w:divBdr>
        </w:div>
        <w:div w:id="2091652480">
          <w:marLeft w:val="640"/>
          <w:marRight w:val="0"/>
          <w:marTop w:val="0"/>
          <w:marBottom w:val="0"/>
          <w:divBdr>
            <w:top w:val="none" w:sz="0" w:space="0" w:color="auto"/>
            <w:left w:val="none" w:sz="0" w:space="0" w:color="auto"/>
            <w:bottom w:val="none" w:sz="0" w:space="0" w:color="auto"/>
            <w:right w:val="none" w:sz="0" w:space="0" w:color="auto"/>
          </w:divBdr>
        </w:div>
        <w:div w:id="1452675339">
          <w:marLeft w:val="640"/>
          <w:marRight w:val="0"/>
          <w:marTop w:val="0"/>
          <w:marBottom w:val="0"/>
          <w:divBdr>
            <w:top w:val="none" w:sz="0" w:space="0" w:color="auto"/>
            <w:left w:val="none" w:sz="0" w:space="0" w:color="auto"/>
            <w:bottom w:val="none" w:sz="0" w:space="0" w:color="auto"/>
            <w:right w:val="none" w:sz="0" w:space="0" w:color="auto"/>
          </w:divBdr>
        </w:div>
        <w:div w:id="1626154448">
          <w:marLeft w:val="640"/>
          <w:marRight w:val="0"/>
          <w:marTop w:val="0"/>
          <w:marBottom w:val="0"/>
          <w:divBdr>
            <w:top w:val="none" w:sz="0" w:space="0" w:color="auto"/>
            <w:left w:val="none" w:sz="0" w:space="0" w:color="auto"/>
            <w:bottom w:val="none" w:sz="0" w:space="0" w:color="auto"/>
            <w:right w:val="none" w:sz="0" w:space="0" w:color="auto"/>
          </w:divBdr>
        </w:div>
        <w:div w:id="605818824">
          <w:marLeft w:val="640"/>
          <w:marRight w:val="0"/>
          <w:marTop w:val="0"/>
          <w:marBottom w:val="0"/>
          <w:divBdr>
            <w:top w:val="none" w:sz="0" w:space="0" w:color="auto"/>
            <w:left w:val="none" w:sz="0" w:space="0" w:color="auto"/>
            <w:bottom w:val="none" w:sz="0" w:space="0" w:color="auto"/>
            <w:right w:val="none" w:sz="0" w:space="0" w:color="auto"/>
          </w:divBdr>
        </w:div>
        <w:div w:id="1721203601">
          <w:marLeft w:val="640"/>
          <w:marRight w:val="0"/>
          <w:marTop w:val="0"/>
          <w:marBottom w:val="0"/>
          <w:divBdr>
            <w:top w:val="none" w:sz="0" w:space="0" w:color="auto"/>
            <w:left w:val="none" w:sz="0" w:space="0" w:color="auto"/>
            <w:bottom w:val="none" w:sz="0" w:space="0" w:color="auto"/>
            <w:right w:val="none" w:sz="0" w:space="0" w:color="auto"/>
          </w:divBdr>
        </w:div>
        <w:div w:id="87116074">
          <w:marLeft w:val="640"/>
          <w:marRight w:val="0"/>
          <w:marTop w:val="0"/>
          <w:marBottom w:val="0"/>
          <w:divBdr>
            <w:top w:val="none" w:sz="0" w:space="0" w:color="auto"/>
            <w:left w:val="none" w:sz="0" w:space="0" w:color="auto"/>
            <w:bottom w:val="none" w:sz="0" w:space="0" w:color="auto"/>
            <w:right w:val="none" w:sz="0" w:space="0" w:color="auto"/>
          </w:divBdr>
        </w:div>
        <w:div w:id="1948734726">
          <w:marLeft w:val="640"/>
          <w:marRight w:val="0"/>
          <w:marTop w:val="0"/>
          <w:marBottom w:val="0"/>
          <w:divBdr>
            <w:top w:val="none" w:sz="0" w:space="0" w:color="auto"/>
            <w:left w:val="none" w:sz="0" w:space="0" w:color="auto"/>
            <w:bottom w:val="none" w:sz="0" w:space="0" w:color="auto"/>
            <w:right w:val="none" w:sz="0" w:space="0" w:color="auto"/>
          </w:divBdr>
        </w:div>
        <w:div w:id="2004355491">
          <w:marLeft w:val="640"/>
          <w:marRight w:val="0"/>
          <w:marTop w:val="0"/>
          <w:marBottom w:val="0"/>
          <w:divBdr>
            <w:top w:val="none" w:sz="0" w:space="0" w:color="auto"/>
            <w:left w:val="none" w:sz="0" w:space="0" w:color="auto"/>
            <w:bottom w:val="none" w:sz="0" w:space="0" w:color="auto"/>
            <w:right w:val="none" w:sz="0" w:space="0" w:color="auto"/>
          </w:divBdr>
        </w:div>
        <w:div w:id="1204366859">
          <w:marLeft w:val="640"/>
          <w:marRight w:val="0"/>
          <w:marTop w:val="0"/>
          <w:marBottom w:val="0"/>
          <w:divBdr>
            <w:top w:val="none" w:sz="0" w:space="0" w:color="auto"/>
            <w:left w:val="none" w:sz="0" w:space="0" w:color="auto"/>
            <w:bottom w:val="none" w:sz="0" w:space="0" w:color="auto"/>
            <w:right w:val="none" w:sz="0" w:space="0" w:color="auto"/>
          </w:divBdr>
        </w:div>
        <w:div w:id="1894846666">
          <w:marLeft w:val="640"/>
          <w:marRight w:val="0"/>
          <w:marTop w:val="0"/>
          <w:marBottom w:val="0"/>
          <w:divBdr>
            <w:top w:val="none" w:sz="0" w:space="0" w:color="auto"/>
            <w:left w:val="none" w:sz="0" w:space="0" w:color="auto"/>
            <w:bottom w:val="none" w:sz="0" w:space="0" w:color="auto"/>
            <w:right w:val="none" w:sz="0" w:space="0" w:color="auto"/>
          </w:divBdr>
        </w:div>
        <w:div w:id="674499925">
          <w:marLeft w:val="640"/>
          <w:marRight w:val="0"/>
          <w:marTop w:val="0"/>
          <w:marBottom w:val="0"/>
          <w:divBdr>
            <w:top w:val="none" w:sz="0" w:space="0" w:color="auto"/>
            <w:left w:val="none" w:sz="0" w:space="0" w:color="auto"/>
            <w:bottom w:val="none" w:sz="0" w:space="0" w:color="auto"/>
            <w:right w:val="none" w:sz="0" w:space="0" w:color="auto"/>
          </w:divBdr>
        </w:div>
        <w:div w:id="202133808">
          <w:marLeft w:val="640"/>
          <w:marRight w:val="0"/>
          <w:marTop w:val="0"/>
          <w:marBottom w:val="0"/>
          <w:divBdr>
            <w:top w:val="none" w:sz="0" w:space="0" w:color="auto"/>
            <w:left w:val="none" w:sz="0" w:space="0" w:color="auto"/>
            <w:bottom w:val="none" w:sz="0" w:space="0" w:color="auto"/>
            <w:right w:val="none" w:sz="0" w:space="0" w:color="auto"/>
          </w:divBdr>
        </w:div>
        <w:div w:id="1117065032">
          <w:marLeft w:val="640"/>
          <w:marRight w:val="0"/>
          <w:marTop w:val="0"/>
          <w:marBottom w:val="0"/>
          <w:divBdr>
            <w:top w:val="none" w:sz="0" w:space="0" w:color="auto"/>
            <w:left w:val="none" w:sz="0" w:space="0" w:color="auto"/>
            <w:bottom w:val="none" w:sz="0" w:space="0" w:color="auto"/>
            <w:right w:val="none" w:sz="0" w:space="0" w:color="auto"/>
          </w:divBdr>
        </w:div>
        <w:div w:id="1017536285">
          <w:marLeft w:val="640"/>
          <w:marRight w:val="0"/>
          <w:marTop w:val="0"/>
          <w:marBottom w:val="0"/>
          <w:divBdr>
            <w:top w:val="none" w:sz="0" w:space="0" w:color="auto"/>
            <w:left w:val="none" w:sz="0" w:space="0" w:color="auto"/>
            <w:bottom w:val="none" w:sz="0" w:space="0" w:color="auto"/>
            <w:right w:val="none" w:sz="0" w:space="0" w:color="auto"/>
          </w:divBdr>
        </w:div>
        <w:div w:id="286667373">
          <w:marLeft w:val="640"/>
          <w:marRight w:val="0"/>
          <w:marTop w:val="0"/>
          <w:marBottom w:val="0"/>
          <w:divBdr>
            <w:top w:val="none" w:sz="0" w:space="0" w:color="auto"/>
            <w:left w:val="none" w:sz="0" w:space="0" w:color="auto"/>
            <w:bottom w:val="none" w:sz="0" w:space="0" w:color="auto"/>
            <w:right w:val="none" w:sz="0" w:space="0" w:color="auto"/>
          </w:divBdr>
        </w:div>
        <w:div w:id="507401854">
          <w:marLeft w:val="640"/>
          <w:marRight w:val="0"/>
          <w:marTop w:val="0"/>
          <w:marBottom w:val="0"/>
          <w:divBdr>
            <w:top w:val="none" w:sz="0" w:space="0" w:color="auto"/>
            <w:left w:val="none" w:sz="0" w:space="0" w:color="auto"/>
            <w:bottom w:val="none" w:sz="0" w:space="0" w:color="auto"/>
            <w:right w:val="none" w:sz="0" w:space="0" w:color="auto"/>
          </w:divBdr>
        </w:div>
        <w:div w:id="958532402">
          <w:marLeft w:val="640"/>
          <w:marRight w:val="0"/>
          <w:marTop w:val="0"/>
          <w:marBottom w:val="0"/>
          <w:divBdr>
            <w:top w:val="none" w:sz="0" w:space="0" w:color="auto"/>
            <w:left w:val="none" w:sz="0" w:space="0" w:color="auto"/>
            <w:bottom w:val="none" w:sz="0" w:space="0" w:color="auto"/>
            <w:right w:val="none" w:sz="0" w:space="0" w:color="auto"/>
          </w:divBdr>
        </w:div>
        <w:div w:id="344134259">
          <w:marLeft w:val="640"/>
          <w:marRight w:val="0"/>
          <w:marTop w:val="0"/>
          <w:marBottom w:val="0"/>
          <w:divBdr>
            <w:top w:val="none" w:sz="0" w:space="0" w:color="auto"/>
            <w:left w:val="none" w:sz="0" w:space="0" w:color="auto"/>
            <w:bottom w:val="none" w:sz="0" w:space="0" w:color="auto"/>
            <w:right w:val="none" w:sz="0" w:space="0" w:color="auto"/>
          </w:divBdr>
        </w:div>
        <w:div w:id="1177381103">
          <w:marLeft w:val="640"/>
          <w:marRight w:val="0"/>
          <w:marTop w:val="0"/>
          <w:marBottom w:val="0"/>
          <w:divBdr>
            <w:top w:val="none" w:sz="0" w:space="0" w:color="auto"/>
            <w:left w:val="none" w:sz="0" w:space="0" w:color="auto"/>
            <w:bottom w:val="none" w:sz="0" w:space="0" w:color="auto"/>
            <w:right w:val="none" w:sz="0" w:space="0" w:color="auto"/>
          </w:divBdr>
        </w:div>
        <w:div w:id="1237200764">
          <w:marLeft w:val="640"/>
          <w:marRight w:val="0"/>
          <w:marTop w:val="0"/>
          <w:marBottom w:val="0"/>
          <w:divBdr>
            <w:top w:val="none" w:sz="0" w:space="0" w:color="auto"/>
            <w:left w:val="none" w:sz="0" w:space="0" w:color="auto"/>
            <w:bottom w:val="none" w:sz="0" w:space="0" w:color="auto"/>
            <w:right w:val="none" w:sz="0" w:space="0" w:color="auto"/>
          </w:divBdr>
        </w:div>
        <w:div w:id="1275484346">
          <w:marLeft w:val="640"/>
          <w:marRight w:val="0"/>
          <w:marTop w:val="0"/>
          <w:marBottom w:val="0"/>
          <w:divBdr>
            <w:top w:val="none" w:sz="0" w:space="0" w:color="auto"/>
            <w:left w:val="none" w:sz="0" w:space="0" w:color="auto"/>
            <w:bottom w:val="none" w:sz="0" w:space="0" w:color="auto"/>
            <w:right w:val="none" w:sz="0" w:space="0" w:color="auto"/>
          </w:divBdr>
        </w:div>
        <w:div w:id="120996980">
          <w:marLeft w:val="640"/>
          <w:marRight w:val="0"/>
          <w:marTop w:val="0"/>
          <w:marBottom w:val="0"/>
          <w:divBdr>
            <w:top w:val="none" w:sz="0" w:space="0" w:color="auto"/>
            <w:left w:val="none" w:sz="0" w:space="0" w:color="auto"/>
            <w:bottom w:val="none" w:sz="0" w:space="0" w:color="auto"/>
            <w:right w:val="none" w:sz="0" w:space="0" w:color="auto"/>
          </w:divBdr>
        </w:div>
        <w:div w:id="719938351">
          <w:marLeft w:val="640"/>
          <w:marRight w:val="0"/>
          <w:marTop w:val="0"/>
          <w:marBottom w:val="0"/>
          <w:divBdr>
            <w:top w:val="none" w:sz="0" w:space="0" w:color="auto"/>
            <w:left w:val="none" w:sz="0" w:space="0" w:color="auto"/>
            <w:bottom w:val="none" w:sz="0" w:space="0" w:color="auto"/>
            <w:right w:val="none" w:sz="0" w:space="0" w:color="auto"/>
          </w:divBdr>
        </w:div>
        <w:div w:id="344868124">
          <w:marLeft w:val="640"/>
          <w:marRight w:val="0"/>
          <w:marTop w:val="0"/>
          <w:marBottom w:val="0"/>
          <w:divBdr>
            <w:top w:val="none" w:sz="0" w:space="0" w:color="auto"/>
            <w:left w:val="none" w:sz="0" w:space="0" w:color="auto"/>
            <w:bottom w:val="none" w:sz="0" w:space="0" w:color="auto"/>
            <w:right w:val="none" w:sz="0" w:space="0" w:color="auto"/>
          </w:divBdr>
        </w:div>
        <w:div w:id="1468544543">
          <w:marLeft w:val="640"/>
          <w:marRight w:val="0"/>
          <w:marTop w:val="0"/>
          <w:marBottom w:val="0"/>
          <w:divBdr>
            <w:top w:val="none" w:sz="0" w:space="0" w:color="auto"/>
            <w:left w:val="none" w:sz="0" w:space="0" w:color="auto"/>
            <w:bottom w:val="none" w:sz="0" w:space="0" w:color="auto"/>
            <w:right w:val="none" w:sz="0" w:space="0" w:color="auto"/>
          </w:divBdr>
        </w:div>
      </w:divsChild>
    </w:div>
    <w:div w:id="1820416815">
      <w:bodyDiv w:val="1"/>
      <w:marLeft w:val="0"/>
      <w:marRight w:val="0"/>
      <w:marTop w:val="0"/>
      <w:marBottom w:val="0"/>
      <w:divBdr>
        <w:top w:val="none" w:sz="0" w:space="0" w:color="auto"/>
        <w:left w:val="none" w:sz="0" w:space="0" w:color="auto"/>
        <w:bottom w:val="none" w:sz="0" w:space="0" w:color="auto"/>
        <w:right w:val="none" w:sz="0" w:space="0" w:color="auto"/>
      </w:divBdr>
      <w:divsChild>
        <w:div w:id="817500508">
          <w:marLeft w:val="640"/>
          <w:marRight w:val="0"/>
          <w:marTop w:val="0"/>
          <w:marBottom w:val="0"/>
          <w:divBdr>
            <w:top w:val="none" w:sz="0" w:space="0" w:color="auto"/>
            <w:left w:val="none" w:sz="0" w:space="0" w:color="auto"/>
            <w:bottom w:val="none" w:sz="0" w:space="0" w:color="auto"/>
            <w:right w:val="none" w:sz="0" w:space="0" w:color="auto"/>
          </w:divBdr>
        </w:div>
        <w:div w:id="2042701496">
          <w:marLeft w:val="640"/>
          <w:marRight w:val="0"/>
          <w:marTop w:val="0"/>
          <w:marBottom w:val="0"/>
          <w:divBdr>
            <w:top w:val="none" w:sz="0" w:space="0" w:color="auto"/>
            <w:left w:val="none" w:sz="0" w:space="0" w:color="auto"/>
            <w:bottom w:val="none" w:sz="0" w:space="0" w:color="auto"/>
            <w:right w:val="none" w:sz="0" w:space="0" w:color="auto"/>
          </w:divBdr>
        </w:div>
        <w:div w:id="54621682">
          <w:marLeft w:val="640"/>
          <w:marRight w:val="0"/>
          <w:marTop w:val="0"/>
          <w:marBottom w:val="0"/>
          <w:divBdr>
            <w:top w:val="none" w:sz="0" w:space="0" w:color="auto"/>
            <w:left w:val="none" w:sz="0" w:space="0" w:color="auto"/>
            <w:bottom w:val="none" w:sz="0" w:space="0" w:color="auto"/>
            <w:right w:val="none" w:sz="0" w:space="0" w:color="auto"/>
          </w:divBdr>
        </w:div>
        <w:div w:id="1967160167">
          <w:marLeft w:val="640"/>
          <w:marRight w:val="0"/>
          <w:marTop w:val="0"/>
          <w:marBottom w:val="0"/>
          <w:divBdr>
            <w:top w:val="none" w:sz="0" w:space="0" w:color="auto"/>
            <w:left w:val="none" w:sz="0" w:space="0" w:color="auto"/>
            <w:bottom w:val="none" w:sz="0" w:space="0" w:color="auto"/>
            <w:right w:val="none" w:sz="0" w:space="0" w:color="auto"/>
          </w:divBdr>
        </w:div>
        <w:div w:id="1131704491">
          <w:marLeft w:val="640"/>
          <w:marRight w:val="0"/>
          <w:marTop w:val="0"/>
          <w:marBottom w:val="0"/>
          <w:divBdr>
            <w:top w:val="none" w:sz="0" w:space="0" w:color="auto"/>
            <w:left w:val="none" w:sz="0" w:space="0" w:color="auto"/>
            <w:bottom w:val="none" w:sz="0" w:space="0" w:color="auto"/>
            <w:right w:val="none" w:sz="0" w:space="0" w:color="auto"/>
          </w:divBdr>
        </w:div>
        <w:div w:id="1918905425">
          <w:marLeft w:val="640"/>
          <w:marRight w:val="0"/>
          <w:marTop w:val="0"/>
          <w:marBottom w:val="0"/>
          <w:divBdr>
            <w:top w:val="none" w:sz="0" w:space="0" w:color="auto"/>
            <w:left w:val="none" w:sz="0" w:space="0" w:color="auto"/>
            <w:bottom w:val="none" w:sz="0" w:space="0" w:color="auto"/>
            <w:right w:val="none" w:sz="0" w:space="0" w:color="auto"/>
          </w:divBdr>
        </w:div>
        <w:div w:id="611783363">
          <w:marLeft w:val="640"/>
          <w:marRight w:val="0"/>
          <w:marTop w:val="0"/>
          <w:marBottom w:val="0"/>
          <w:divBdr>
            <w:top w:val="none" w:sz="0" w:space="0" w:color="auto"/>
            <w:left w:val="none" w:sz="0" w:space="0" w:color="auto"/>
            <w:bottom w:val="none" w:sz="0" w:space="0" w:color="auto"/>
            <w:right w:val="none" w:sz="0" w:space="0" w:color="auto"/>
          </w:divBdr>
        </w:div>
        <w:div w:id="1539777874">
          <w:marLeft w:val="640"/>
          <w:marRight w:val="0"/>
          <w:marTop w:val="0"/>
          <w:marBottom w:val="0"/>
          <w:divBdr>
            <w:top w:val="none" w:sz="0" w:space="0" w:color="auto"/>
            <w:left w:val="none" w:sz="0" w:space="0" w:color="auto"/>
            <w:bottom w:val="none" w:sz="0" w:space="0" w:color="auto"/>
            <w:right w:val="none" w:sz="0" w:space="0" w:color="auto"/>
          </w:divBdr>
        </w:div>
        <w:div w:id="1622102953">
          <w:marLeft w:val="640"/>
          <w:marRight w:val="0"/>
          <w:marTop w:val="0"/>
          <w:marBottom w:val="0"/>
          <w:divBdr>
            <w:top w:val="none" w:sz="0" w:space="0" w:color="auto"/>
            <w:left w:val="none" w:sz="0" w:space="0" w:color="auto"/>
            <w:bottom w:val="none" w:sz="0" w:space="0" w:color="auto"/>
            <w:right w:val="none" w:sz="0" w:space="0" w:color="auto"/>
          </w:divBdr>
        </w:div>
        <w:div w:id="587276907">
          <w:marLeft w:val="640"/>
          <w:marRight w:val="0"/>
          <w:marTop w:val="0"/>
          <w:marBottom w:val="0"/>
          <w:divBdr>
            <w:top w:val="none" w:sz="0" w:space="0" w:color="auto"/>
            <w:left w:val="none" w:sz="0" w:space="0" w:color="auto"/>
            <w:bottom w:val="none" w:sz="0" w:space="0" w:color="auto"/>
            <w:right w:val="none" w:sz="0" w:space="0" w:color="auto"/>
          </w:divBdr>
        </w:div>
        <w:div w:id="2140418128">
          <w:marLeft w:val="640"/>
          <w:marRight w:val="0"/>
          <w:marTop w:val="0"/>
          <w:marBottom w:val="0"/>
          <w:divBdr>
            <w:top w:val="none" w:sz="0" w:space="0" w:color="auto"/>
            <w:left w:val="none" w:sz="0" w:space="0" w:color="auto"/>
            <w:bottom w:val="none" w:sz="0" w:space="0" w:color="auto"/>
            <w:right w:val="none" w:sz="0" w:space="0" w:color="auto"/>
          </w:divBdr>
        </w:div>
        <w:div w:id="2096393696">
          <w:marLeft w:val="640"/>
          <w:marRight w:val="0"/>
          <w:marTop w:val="0"/>
          <w:marBottom w:val="0"/>
          <w:divBdr>
            <w:top w:val="none" w:sz="0" w:space="0" w:color="auto"/>
            <w:left w:val="none" w:sz="0" w:space="0" w:color="auto"/>
            <w:bottom w:val="none" w:sz="0" w:space="0" w:color="auto"/>
            <w:right w:val="none" w:sz="0" w:space="0" w:color="auto"/>
          </w:divBdr>
        </w:div>
        <w:div w:id="1707676029">
          <w:marLeft w:val="640"/>
          <w:marRight w:val="0"/>
          <w:marTop w:val="0"/>
          <w:marBottom w:val="0"/>
          <w:divBdr>
            <w:top w:val="none" w:sz="0" w:space="0" w:color="auto"/>
            <w:left w:val="none" w:sz="0" w:space="0" w:color="auto"/>
            <w:bottom w:val="none" w:sz="0" w:space="0" w:color="auto"/>
            <w:right w:val="none" w:sz="0" w:space="0" w:color="auto"/>
          </w:divBdr>
        </w:div>
        <w:div w:id="2037848814">
          <w:marLeft w:val="640"/>
          <w:marRight w:val="0"/>
          <w:marTop w:val="0"/>
          <w:marBottom w:val="0"/>
          <w:divBdr>
            <w:top w:val="none" w:sz="0" w:space="0" w:color="auto"/>
            <w:left w:val="none" w:sz="0" w:space="0" w:color="auto"/>
            <w:bottom w:val="none" w:sz="0" w:space="0" w:color="auto"/>
            <w:right w:val="none" w:sz="0" w:space="0" w:color="auto"/>
          </w:divBdr>
        </w:div>
        <w:div w:id="1025401165">
          <w:marLeft w:val="640"/>
          <w:marRight w:val="0"/>
          <w:marTop w:val="0"/>
          <w:marBottom w:val="0"/>
          <w:divBdr>
            <w:top w:val="none" w:sz="0" w:space="0" w:color="auto"/>
            <w:left w:val="none" w:sz="0" w:space="0" w:color="auto"/>
            <w:bottom w:val="none" w:sz="0" w:space="0" w:color="auto"/>
            <w:right w:val="none" w:sz="0" w:space="0" w:color="auto"/>
          </w:divBdr>
        </w:div>
        <w:div w:id="1769352950">
          <w:marLeft w:val="640"/>
          <w:marRight w:val="0"/>
          <w:marTop w:val="0"/>
          <w:marBottom w:val="0"/>
          <w:divBdr>
            <w:top w:val="none" w:sz="0" w:space="0" w:color="auto"/>
            <w:left w:val="none" w:sz="0" w:space="0" w:color="auto"/>
            <w:bottom w:val="none" w:sz="0" w:space="0" w:color="auto"/>
            <w:right w:val="none" w:sz="0" w:space="0" w:color="auto"/>
          </w:divBdr>
        </w:div>
        <w:div w:id="737828135">
          <w:marLeft w:val="640"/>
          <w:marRight w:val="0"/>
          <w:marTop w:val="0"/>
          <w:marBottom w:val="0"/>
          <w:divBdr>
            <w:top w:val="none" w:sz="0" w:space="0" w:color="auto"/>
            <w:left w:val="none" w:sz="0" w:space="0" w:color="auto"/>
            <w:bottom w:val="none" w:sz="0" w:space="0" w:color="auto"/>
            <w:right w:val="none" w:sz="0" w:space="0" w:color="auto"/>
          </w:divBdr>
        </w:div>
        <w:div w:id="1407730016">
          <w:marLeft w:val="640"/>
          <w:marRight w:val="0"/>
          <w:marTop w:val="0"/>
          <w:marBottom w:val="0"/>
          <w:divBdr>
            <w:top w:val="none" w:sz="0" w:space="0" w:color="auto"/>
            <w:left w:val="none" w:sz="0" w:space="0" w:color="auto"/>
            <w:bottom w:val="none" w:sz="0" w:space="0" w:color="auto"/>
            <w:right w:val="none" w:sz="0" w:space="0" w:color="auto"/>
          </w:divBdr>
        </w:div>
        <w:div w:id="143398572">
          <w:marLeft w:val="640"/>
          <w:marRight w:val="0"/>
          <w:marTop w:val="0"/>
          <w:marBottom w:val="0"/>
          <w:divBdr>
            <w:top w:val="none" w:sz="0" w:space="0" w:color="auto"/>
            <w:left w:val="none" w:sz="0" w:space="0" w:color="auto"/>
            <w:bottom w:val="none" w:sz="0" w:space="0" w:color="auto"/>
            <w:right w:val="none" w:sz="0" w:space="0" w:color="auto"/>
          </w:divBdr>
        </w:div>
        <w:div w:id="1639333138">
          <w:marLeft w:val="640"/>
          <w:marRight w:val="0"/>
          <w:marTop w:val="0"/>
          <w:marBottom w:val="0"/>
          <w:divBdr>
            <w:top w:val="none" w:sz="0" w:space="0" w:color="auto"/>
            <w:left w:val="none" w:sz="0" w:space="0" w:color="auto"/>
            <w:bottom w:val="none" w:sz="0" w:space="0" w:color="auto"/>
            <w:right w:val="none" w:sz="0" w:space="0" w:color="auto"/>
          </w:divBdr>
        </w:div>
        <w:div w:id="62920286">
          <w:marLeft w:val="640"/>
          <w:marRight w:val="0"/>
          <w:marTop w:val="0"/>
          <w:marBottom w:val="0"/>
          <w:divBdr>
            <w:top w:val="none" w:sz="0" w:space="0" w:color="auto"/>
            <w:left w:val="none" w:sz="0" w:space="0" w:color="auto"/>
            <w:bottom w:val="none" w:sz="0" w:space="0" w:color="auto"/>
            <w:right w:val="none" w:sz="0" w:space="0" w:color="auto"/>
          </w:divBdr>
        </w:div>
        <w:div w:id="540485870">
          <w:marLeft w:val="640"/>
          <w:marRight w:val="0"/>
          <w:marTop w:val="0"/>
          <w:marBottom w:val="0"/>
          <w:divBdr>
            <w:top w:val="none" w:sz="0" w:space="0" w:color="auto"/>
            <w:left w:val="none" w:sz="0" w:space="0" w:color="auto"/>
            <w:bottom w:val="none" w:sz="0" w:space="0" w:color="auto"/>
            <w:right w:val="none" w:sz="0" w:space="0" w:color="auto"/>
          </w:divBdr>
        </w:div>
        <w:div w:id="898787738">
          <w:marLeft w:val="640"/>
          <w:marRight w:val="0"/>
          <w:marTop w:val="0"/>
          <w:marBottom w:val="0"/>
          <w:divBdr>
            <w:top w:val="none" w:sz="0" w:space="0" w:color="auto"/>
            <w:left w:val="none" w:sz="0" w:space="0" w:color="auto"/>
            <w:bottom w:val="none" w:sz="0" w:space="0" w:color="auto"/>
            <w:right w:val="none" w:sz="0" w:space="0" w:color="auto"/>
          </w:divBdr>
        </w:div>
        <w:div w:id="1399864439">
          <w:marLeft w:val="640"/>
          <w:marRight w:val="0"/>
          <w:marTop w:val="0"/>
          <w:marBottom w:val="0"/>
          <w:divBdr>
            <w:top w:val="none" w:sz="0" w:space="0" w:color="auto"/>
            <w:left w:val="none" w:sz="0" w:space="0" w:color="auto"/>
            <w:bottom w:val="none" w:sz="0" w:space="0" w:color="auto"/>
            <w:right w:val="none" w:sz="0" w:space="0" w:color="auto"/>
          </w:divBdr>
        </w:div>
        <w:div w:id="813722941">
          <w:marLeft w:val="640"/>
          <w:marRight w:val="0"/>
          <w:marTop w:val="0"/>
          <w:marBottom w:val="0"/>
          <w:divBdr>
            <w:top w:val="none" w:sz="0" w:space="0" w:color="auto"/>
            <w:left w:val="none" w:sz="0" w:space="0" w:color="auto"/>
            <w:bottom w:val="none" w:sz="0" w:space="0" w:color="auto"/>
            <w:right w:val="none" w:sz="0" w:space="0" w:color="auto"/>
          </w:divBdr>
        </w:div>
        <w:div w:id="1569531632">
          <w:marLeft w:val="640"/>
          <w:marRight w:val="0"/>
          <w:marTop w:val="0"/>
          <w:marBottom w:val="0"/>
          <w:divBdr>
            <w:top w:val="none" w:sz="0" w:space="0" w:color="auto"/>
            <w:left w:val="none" w:sz="0" w:space="0" w:color="auto"/>
            <w:bottom w:val="none" w:sz="0" w:space="0" w:color="auto"/>
            <w:right w:val="none" w:sz="0" w:space="0" w:color="auto"/>
          </w:divBdr>
        </w:div>
        <w:div w:id="1397703085">
          <w:marLeft w:val="640"/>
          <w:marRight w:val="0"/>
          <w:marTop w:val="0"/>
          <w:marBottom w:val="0"/>
          <w:divBdr>
            <w:top w:val="none" w:sz="0" w:space="0" w:color="auto"/>
            <w:left w:val="none" w:sz="0" w:space="0" w:color="auto"/>
            <w:bottom w:val="none" w:sz="0" w:space="0" w:color="auto"/>
            <w:right w:val="none" w:sz="0" w:space="0" w:color="auto"/>
          </w:divBdr>
        </w:div>
        <w:div w:id="581139856">
          <w:marLeft w:val="640"/>
          <w:marRight w:val="0"/>
          <w:marTop w:val="0"/>
          <w:marBottom w:val="0"/>
          <w:divBdr>
            <w:top w:val="none" w:sz="0" w:space="0" w:color="auto"/>
            <w:left w:val="none" w:sz="0" w:space="0" w:color="auto"/>
            <w:bottom w:val="none" w:sz="0" w:space="0" w:color="auto"/>
            <w:right w:val="none" w:sz="0" w:space="0" w:color="auto"/>
          </w:divBdr>
        </w:div>
        <w:div w:id="801927718">
          <w:marLeft w:val="640"/>
          <w:marRight w:val="0"/>
          <w:marTop w:val="0"/>
          <w:marBottom w:val="0"/>
          <w:divBdr>
            <w:top w:val="none" w:sz="0" w:space="0" w:color="auto"/>
            <w:left w:val="none" w:sz="0" w:space="0" w:color="auto"/>
            <w:bottom w:val="none" w:sz="0" w:space="0" w:color="auto"/>
            <w:right w:val="none" w:sz="0" w:space="0" w:color="auto"/>
          </w:divBdr>
        </w:div>
        <w:div w:id="1398746930">
          <w:marLeft w:val="640"/>
          <w:marRight w:val="0"/>
          <w:marTop w:val="0"/>
          <w:marBottom w:val="0"/>
          <w:divBdr>
            <w:top w:val="none" w:sz="0" w:space="0" w:color="auto"/>
            <w:left w:val="none" w:sz="0" w:space="0" w:color="auto"/>
            <w:bottom w:val="none" w:sz="0" w:space="0" w:color="auto"/>
            <w:right w:val="none" w:sz="0" w:space="0" w:color="auto"/>
          </w:divBdr>
        </w:div>
        <w:div w:id="603221976">
          <w:marLeft w:val="640"/>
          <w:marRight w:val="0"/>
          <w:marTop w:val="0"/>
          <w:marBottom w:val="0"/>
          <w:divBdr>
            <w:top w:val="none" w:sz="0" w:space="0" w:color="auto"/>
            <w:left w:val="none" w:sz="0" w:space="0" w:color="auto"/>
            <w:bottom w:val="none" w:sz="0" w:space="0" w:color="auto"/>
            <w:right w:val="none" w:sz="0" w:space="0" w:color="auto"/>
          </w:divBdr>
        </w:div>
        <w:div w:id="1365011724">
          <w:marLeft w:val="640"/>
          <w:marRight w:val="0"/>
          <w:marTop w:val="0"/>
          <w:marBottom w:val="0"/>
          <w:divBdr>
            <w:top w:val="none" w:sz="0" w:space="0" w:color="auto"/>
            <w:left w:val="none" w:sz="0" w:space="0" w:color="auto"/>
            <w:bottom w:val="none" w:sz="0" w:space="0" w:color="auto"/>
            <w:right w:val="none" w:sz="0" w:space="0" w:color="auto"/>
          </w:divBdr>
        </w:div>
        <w:div w:id="160706641">
          <w:marLeft w:val="640"/>
          <w:marRight w:val="0"/>
          <w:marTop w:val="0"/>
          <w:marBottom w:val="0"/>
          <w:divBdr>
            <w:top w:val="none" w:sz="0" w:space="0" w:color="auto"/>
            <w:left w:val="none" w:sz="0" w:space="0" w:color="auto"/>
            <w:bottom w:val="none" w:sz="0" w:space="0" w:color="auto"/>
            <w:right w:val="none" w:sz="0" w:space="0" w:color="auto"/>
          </w:divBdr>
        </w:div>
        <w:div w:id="956837624">
          <w:marLeft w:val="640"/>
          <w:marRight w:val="0"/>
          <w:marTop w:val="0"/>
          <w:marBottom w:val="0"/>
          <w:divBdr>
            <w:top w:val="none" w:sz="0" w:space="0" w:color="auto"/>
            <w:left w:val="none" w:sz="0" w:space="0" w:color="auto"/>
            <w:bottom w:val="none" w:sz="0" w:space="0" w:color="auto"/>
            <w:right w:val="none" w:sz="0" w:space="0" w:color="auto"/>
          </w:divBdr>
        </w:div>
      </w:divsChild>
    </w:div>
    <w:div w:id="1879313151">
      <w:bodyDiv w:val="1"/>
      <w:marLeft w:val="0"/>
      <w:marRight w:val="0"/>
      <w:marTop w:val="0"/>
      <w:marBottom w:val="0"/>
      <w:divBdr>
        <w:top w:val="none" w:sz="0" w:space="0" w:color="auto"/>
        <w:left w:val="none" w:sz="0" w:space="0" w:color="auto"/>
        <w:bottom w:val="none" w:sz="0" w:space="0" w:color="auto"/>
        <w:right w:val="none" w:sz="0" w:space="0" w:color="auto"/>
      </w:divBdr>
      <w:divsChild>
        <w:div w:id="2085880523">
          <w:marLeft w:val="640"/>
          <w:marRight w:val="0"/>
          <w:marTop w:val="0"/>
          <w:marBottom w:val="0"/>
          <w:divBdr>
            <w:top w:val="none" w:sz="0" w:space="0" w:color="auto"/>
            <w:left w:val="none" w:sz="0" w:space="0" w:color="auto"/>
            <w:bottom w:val="none" w:sz="0" w:space="0" w:color="auto"/>
            <w:right w:val="none" w:sz="0" w:space="0" w:color="auto"/>
          </w:divBdr>
        </w:div>
        <w:div w:id="988628871">
          <w:marLeft w:val="640"/>
          <w:marRight w:val="0"/>
          <w:marTop w:val="0"/>
          <w:marBottom w:val="0"/>
          <w:divBdr>
            <w:top w:val="none" w:sz="0" w:space="0" w:color="auto"/>
            <w:left w:val="none" w:sz="0" w:space="0" w:color="auto"/>
            <w:bottom w:val="none" w:sz="0" w:space="0" w:color="auto"/>
            <w:right w:val="none" w:sz="0" w:space="0" w:color="auto"/>
          </w:divBdr>
        </w:div>
        <w:div w:id="411702222">
          <w:marLeft w:val="640"/>
          <w:marRight w:val="0"/>
          <w:marTop w:val="0"/>
          <w:marBottom w:val="0"/>
          <w:divBdr>
            <w:top w:val="none" w:sz="0" w:space="0" w:color="auto"/>
            <w:left w:val="none" w:sz="0" w:space="0" w:color="auto"/>
            <w:bottom w:val="none" w:sz="0" w:space="0" w:color="auto"/>
            <w:right w:val="none" w:sz="0" w:space="0" w:color="auto"/>
          </w:divBdr>
        </w:div>
        <w:div w:id="1676804683">
          <w:marLeft w:val="640"/>
          <w:marRight w:val="0"/>
          <w:marTop w:val="0"/>
          <w:marBottom w:val="0"/>
          <w:divBdr>
            <w:top w:val="none" w:sz="0" w:space="0" w:color="auto"/>
            <w:left w:val="none" w:sz="0" w:space="0" w:color="auto"/>
            <w:bottom w:val="none" w:sz="0" w:space="0" w:color="auto"/>
            <w:right w:val="none" w:sz="0" w:space="0" w:color="auto"/>
          </w:divBdr>
        </w:div>
        <w:div w:id="1996954607">
          <w:marLeft w:val="640"/>
          <w:marRight w:val="0"/>
          <w:marTop w:val="0"/>
          <w:marBottom w:val="0"/>
          <w:divBdr>
            <w:top w:val="none" w:sz="0" w:space="0" w:color="auto"/>
            <w:left w:val="none" w:sz="0" w:space="0" w:color="auto"/>
            <w:bottom w:val="none" w:sz="0" w:space="0" w:color="auto"/>
            <w:right w:val="none" w:sz="0" w:space="0" w:color="auto"/>
          </w:divBdr>
        </w:div>
        <w:div w:id="1040127145">
          <w:marLeft w:val="640"/>
          <w:marRight w:val="0"/>
          <w:marTop w:val="0"/>
          <w:marBottom w:val="0"/>
          <w:divBdr>
            <w:top w:val="none" w:sz="0" w:space="0" w:color="auto"/>
            <w:left w:val="none" w:sz="0" w:space="0" w:color="auto"/>
            <w:bottom w:val="none" w:sz="0" w:space="0" w:color="auto"/>
            <w:right w:val="none" w:sz="0" w:space="0" w:color="auto"/>
          </w:divBdr>
        </w:div>
        <w:div w:id="604388186">
          <w:marLeft w:val="640"/>
          <w:marRight w:val="0"/>
          <w:marTop w:val="0"/>
          <w:marBottom w:val="0"/>
          <w:divBdr>
            <w:top w:val="none" w:sz="0" w:space="0" w:color="auto"/>
            <w:left w:val="none" w:sz="0" w:space="0" w:color="auto"/>
            <w:bottom w:val="none" w:sz="0" w:space="0" w:color="auto"/>
            <w:right w:val="none" w:sz="0" w:space="0" w:color="auto"/>
          </w:divBdr>
        </w:div>
        <w:div w:id="288515101">
          <w:marLeft w:val="640"/>
          <w:marRight w:val="0"/>
          <w:marTop w:val="0"/>
          <w:marBottom w:val="0"/>
          <w:divBdr>
            <w:top w:val="none" w:sz="0" w:space="0" w:color="auto"/>
            <w:left w:val="none" w:sz="0" w:space="0" w:color="auto"/>
            <w:bottom w:val="none" w:sz="0" w:space="0" w:color="auto"/>
            <w:right w:val="none" w:sz="0" w:space="0" w:color="auto"/>
          </w:divBdr>
        </w:div>
        <w:div w:id="1188255693">
          <w:marLeft w:val="640"/>
          <w:marRight w:val="0"/>
          <w:marTop w:val="0"/>
          <w:marBottom w:val="0"/>
          <w:divBdr>
            <w:top w:val="none" w:sz="0" w:space="0" w:color="auto"/>
            <w:left w:val="none" w:sz="0" w:space="0" w:color="auto"/>
            <w:bottom w:val="none" w:sz="0" w:space="0" w:color="auto"/>
            <w:right w:val="none" w:sz="0" w:space="0" w:color="auto"/>
          </w:divBdr>
        </w:div>
        <w:div w:id="40135382">
          <w:marLeft w:val="640"/>
          <w:marRight w:val="0"/>
          <w:marTop w:val="0"/>
          <w:marBottom w:val="0"/>
          <w:divBdr>
            <w:top w:val="none" w:sz="0" w:space="0" w:color="auto"/>
            <w:left w:val="none" w:sz="0" w:space="0" w:color="auto"/>
            <w:bottom w:val="none" w:sz="0" w:space="0" w:color="auto"/>
            <w:right w:val="none" w:sz="0" w:space="0" w:color="auto"/>
          </w:divBdr>
        </w:div>
        <w:div w:id="981539540">
          <w:marLeft w:val="640"/>
          <w:marRight w:val="0"/>
          <w:marTop w:val="0"/>
          <w:marBottom w:val="0"/>
          <w:divBdr>
            <w:top w:val="none" w:sz="0" w:space="0" w:color="auto"/>
            <w:left w:val="none" w:sz="0" w:space="0" w:color="auto"/>
            <w:bottom w:val="none" w:sz="0" w:space="0" w:color="auto"/>
            <w:right w:val="none" w:sz="0" w:space="0" w:color="auto"/>
          </w:divBdr>
        </w:div>
        <w:div w:id="1407610528">
          <w:marLeft w:val="640"/>
          <w:marRight w:val="0"/>
          <w:marTop w:val="0"/>
          <w:marBottom w:val="0"/>
          <w:divBdr>
            <w:top w:val="none" w:sz="0" w:space="0" w:color="auto"/>
            <w:left w:val="none" w:sz="0" w:space="0" w:color="auto"/>
            <w:bottom w:val="none" w:sz="0" w:space="0" w:color="auto"/>
            <w:right w:val="none" w:sz="0" w:space="0" w:color="auto"/>
          </w:divBdr>
        </w:div>
        <w:div w:id="580483736">
          <w:marLeft w:val="640"/>
          <w:marRight w:val="0"/>
          <w:marTop w:val="0"/>
          <w:marBottom w:val="0"/>
          <w:divBdr>
            <w:top w:val="none" w:sz="0" w:space="0" w:color="auto"/>
            <w:left w:val="none" w:sz="0" w:space="0" w:color="auto"/>
            <w:bottom w:val="none" w:sz="0" w:space="0" w:color="auto"/>
            <w:right w:val="none" w:sz="0" w:space="0" w:color="auto"/>
          </w:divBdr>
        </w:div>
        <w:div w:id="936444609">
          <w:marLeft w:val="640"/>
          <w:marRight w:val="0"/>
          <w:marTop w:val="0"/>
          <w:marBottom w:val="0"/>
          <w:divBdr>
            <w:top w:val="none" w:sz="0" w:space="0" w:color="auto"/>
            <w:left w:val="none" w:sz="0" w:space="0" w:color="auto"/>
            <w:bottom w:val="none" w:sz="0" w:space="0" w:color="auto"/>
            <w:right w:val="none" w:sz="0" w:space="0" w:color="auto"/>
          </w:divBdr>
        </w:div>
        <w:div w:id="662052356">
          <w:marLeft w:val="640"/>
          <w:marRight w:val="0"/>
          <w:marTop w:val="0"/>
          <w:marBottom w:val="0"/>
          <w:divBdr>
            <w:top w:val="none" w:sz="0" w:space="0" w:color="auto"/>
            <w:left w:val="none" w:sz="0" w:space="0" w:color="auto"/>
            <w:bottom w:val="none" w:sz="0" w:space="0" w:color="auto"/>
            <w:right w:val="none" w:sz="0" w:space="0" w:color="auto"/>
          </w:divBdr>
        </w:div>
        <w:div w:id="83034622">
          <w:marLeft w:val="640"/>
          <w:marRight w:val="0"/>
          <w:marTop w:val="0"/>
          <w:marBottom w:val="0"/>
          <w:divBdr>
            <w:top w:val="none" w:sz="0" w:space="0" w:color="auto"/>
            <w:left w:val="none" w:sz="0" w:space="0" w:color="auto"/>
            <w:bottom w:val="none" w:sz="0" w:space="0" w:color="auto"/>
            <w:right w:val="none" w:sz="0" w:space="0" w:color="auto"/>
          </w:divBdr>
        </w:div>
        <w:div w:id="1814250919">
          <w:marLeft w:val="640"/>
          <w:marRight w:val="0"/>
          <w:marTop w:val="0"/>
          <w:marBottom w:val="0"/>
          <w:divBdr>
            <w:top w:val="none" w:sz="0" w:space="0" w:color="auto"/>
            <w:left w:val="none" w:sz="0" w:space="0" w:color="auto"/>
            <w:bottom w:val="none" w:sz="0" w:space="0" w:color="auto"/>
            <w:right w:val="none" w:sz="0" w:space="0" w:color="auto"/>
          </w:divBdr>
        </w:div>
        <w:div w:id="844829437">
          <w:marLeft w:val="640"/>
          <w:marRight w:val="0"/>
          <w:marTop w:val="0"/>
          <w:marBottom w:val="0"/>
          <w:divBdr>
            <w:top w:val="none" w:sz="0" w:space="0" w:color="auto"/>
            <w:left w:val="none" w:sz="0" w:space="0" w:color="auto"/>
            <w:bottom w:val="none" w:sz="0" w:space="0" w:color="auto"/>
            <w:right w:val="none" w:sz="0" w:space="0" w:color="auto"/>
          </w:divBdr>
        </w:div>
        <w:div w:id="1884440891">
          <w:marLeft w:val="640"/>
          <w:marRight w:val="0"/>
          <w:marTop w:val="0"/>
          <w:marBottom w:val="0"/>
          <w:divBdr>
            <w:top w:val="none" w:sz="0" w:space="0" w:color="auto"/>
            <w:left w:val="none" w:sz="0" w:space="0" w:color="auto"/>
            <w:bottom w:val="none" w:sz="0" w:space="0" w:color="auto"/>
            <w:right w:val="none" w:sz="0" w:space="0" w:color="auto"/>
          </w:divBdr>
        </w:div>
        <w:div w:id="1819881476">
          <w:marLeft w:val="640"/>
          <w:marRight w:val="0"/>
          <w:marTop w:val="0"/>
          <w:marBottom w:val="0"/>
          <w:divBdr>
            <w:top w:val="none" w:sz="0" w:space="0" w:color="auto"/>
            <w:left w:val="none" w:sz="0" w:space="0" w:color="auto"/>
            <w:bottom w:val="none" w:sz="0" w:space="0" w:color="auto"/>
            <w:right w:val="none" w:sz="0" w:space="0" w:color="auto"/>
          </w:divBdr>
        </w:div>
        <w:div w:id="753207954">
          <w:marLeft w:val="640"/>
          <w:marRight w:val="0"/>
          <w:marTop w:val="0"/>
          <w:marBottom w:val="0"/>
          <w:divBdr>
            <w:top w:val="none" w:sz="0" w:space="0" w:color="auto"/>
            <w:left w:val="none" w:sz="0" w:space="0" w:color="auto"/>
            <w:bottom w:val="none" w:sz="0" w:space="0" w:color="auto"/>
            <w:right w:val="none" w:sz="0" w:space="0" w:color="auto"/>
          </w:divBdr>
        </w:div>
        <w:div w:id="267009754">
          <w:marLeft w:val="640"/>
          <w:marRight w:val="0"/>
          <w:marTop w:val="0"/>
          <w:marBottom w:val="0"/>
          <w:divBdr>
            <w:top w:val="none" w:sz="0" w:space="0" w:color="auto"/>
            <w:left w:val="none" w:sz="0" w:space="0" w:color="auto"/>
            <w:bottom w:val="none" w:sz="0" w:space="0" w:color="auto"/>
            <w:right w:val="none" w:sz="0" w:space="0" w:color="auto"/>
          </w:divBdr>
        </w:div>
        <w:div w:id="1002123464">
          <w:marLeft w:val="640"/>
          <w:marRight w:val="0"/>
          <w:marTop w:val="0"/>
          <w:marBottom w:val="0"/>
          <w:divBdr>
            <w:top w:val="none" w:sz="0" w:space="0" w:color="auto"/>
            <w:left w:val="none" w:sz="0" w:space="0" w:color="auto"/>
            <w:bottom w:val="none" w:sz="0" w:space="0" w:color="auto"/>
            <w:right w:val="none" w:sz="0" w:space="0" w:color="auto"/>
          </w:divBdr>
        </w:div>
        <w:div w:id="155809814">
          <w:marLeft w:val="640"/>
          <w:marRight w:val="0"/>
          <w:marTop w:val="0"/>
          <w:marBottom w:val="0"/>
          <w:divBdr>
            <w:top w:val="none" w:sz="0" w:space="0" w:color="auto"/>
            <w:left w:val="none" w:sz="0" w:space="0" w:color="auto"/>
            <w:bottom w:val="none" w:sz="0" w:space="0" w:color="auto"/>
            <w:right w:val="none" w:sz="0" w:space="0" w:color="auto"/>
          </w:divBdr>
        </w:div>
        <w:div w:id="217981403">
          <w:marLeft w:val="640"/>
          <w:marRight w:val="0"/>
          <w:marTop w:val="0"/>
          <w:marBottom w:val="0"/>
          <w:divBdr>
            <w:top w:val="none" w:sz="0" w:space="0" w:color="auto"/>
            <w:left w:val="none" w:sz="0" w:space="0" w:color="auto"/>
            <w:bottom w:val="none" w:sz="0" w:space="0" w:color="auto"/>
            <w:right w:val="none" w:sz="0" w:space="0" w:color="auto"/>
          </w:divBdr>
        </w:div>
        <w:div w:id="1701126715">
          <w:marLeft w:val="640"/>
          <w:marRight w:val="0"/>
          <w:marTop w:val="0"/>
          <w:marBottom w:val="0"/>
          <w:divBdr>
            <w:top w:val="none" w:sz="0" w:space="0" w:color="auto"/>
            <w:left w:val="none" w:sz="0" w:space="0" w:color="auto"/>
            <w:bottom w:val="none" w:sz="0" w:space="0" w:color="auto"/>
            <w:right w:val="none" w:sz="0" w:space="0" w:color="auto"/>
          </w:divBdr>
        </w:div>
        <w:div w:id="1135369123">
          <w:marLeft w:val="640"/>
          <w:marRight w:val="0"/>
          <w:marTop w:val="0"/>
          <w:marBottom w:val="0"/>
          <w:divBdr>
            <w:top w:val="none" w:sz="0" w:space="0" w:color="auto"/>
            <w:left w:val="none" w:sz="0" w:space="0" w:color="auto"/>
            <w:bottom w:val="none" w:sz="0" w:space="0" w:color="auto"/>
            <w:right w:val="none" w:sz="0" w:space="0" w:color="auto"/>
          </w:divBdr>
        </w:div>
        <w:div w:id="232081604">
          <w:marLeft w:val="640"/>
          <w:marRight w:val="0"/>
          <w:marTop w:val="0"/>
          <w:marBottom w:val="0"/>
          <w:divBdr>
            <w:top w:val="none" w:sz="0" w:space="0" w:color="auto"/>
            <w:left w:val="none" w:sz="0" w:space="0" w:color="auto"/>
            <w:bottom w:val="none" w:sz="0" w:space="0" w:color="auto"/>
            <w:right w:val="none" w:sz="0" w:space="0" w:color="auto"/>
          </w:divBdr>
        </w:div>
        <w:div w:id="636765605">
          <w:marLeft w:val="640"/>
          <w:marRight w:val="0"/>
          <w:marTop w:val="0"/>
          <w:marBottom w:val="0"/>
          <w:divBdr>
            <w:top w:val="none" w:sz="0" w:space="0" w:color="auto"/>
            <w:left w:val="none" w:sz="0" w:space="0" w:color="auto"/>
            <w:bottom w:val="none" w:sz="0" w:space="0" w:color="auto"/>
            <w:right w:val="none" w:sz="0" w:space="0" w:color="auto"/>
          </w:divBdr>
        </w:div>
        <w:div w:id="1471558312">
          <w:marLeft w:val="640"/>
          <w:marRight w:val="0"/>
          <w:marTop w:val="0"/>
          <w:marBottom w:val="0"/>
          <w:divBdr>
            <w:top w:val="none" w:sz="0" w:space="0" w:color="auto"/>
            <w:left w:val="none" w:sz="0" w:space="0" w:color="auto"/>
            <w:bottom w:val="none" w:sz="0" w:space="0" w:color="auto"/>
            <w:right w:val="none" w:sz="0" w:space="0" w:color="auto"/>
          </w:divBdr>
        </w:div>
        <w:div w:id="1608459964">
          <w:marLeft w:val="640"/>
          <w:marRight w:val="0"/>
          <w:marTop w:val="0"/>
          <w:marBottom w:val="0"/>
          <w:divBdr>
            <w:top w:val="none" w:sz="0" w:space="0" w:color="auto"/>
            <w:left w:val="none" w:sz="0" w:space="0" w:color="auto"/>
            <w:bottom w:val="none" w:sz="0" w:space="0" w:color="auto"/>
            <w:right w:val="none" w:sz="0" w:space="0" w:color="auto"/>
          </w:divBdr>
        </w:div>
        <w:div w:id="192809731">
          <w:marLeft w:val="640"/>
          <w:marRight w:val="0"/>
          <w:marTop w:val="0"/>
          <w:marBottom w:val="0"/>
          <w:divBdr>
            <w:top w:val="none" w:sz="0" w:space="0" w:color="auto"/>
            <w:left w:val="none" w:sz="0" w:space="0" w:color="auto"/>
            <w:bottom w:val="none" w:sz="0" w:space="0" w:color="auto"/>
            <w:right w:val="none" w:sz="0" w:space="0" w:color="auto"/>
          </w:divBdr>
        </w:div>
      </w:divsChild>
    </w:div>
    <w:div w:id="1962806541">
      <w:bodyDiv w:val="1"/>
      <w:marLeft w:val="0"/>
      <w:marRight w:val="0"/>
      <w:marTop w:val="0"/>
      <w:marBottom w:val="0"/>
      <w:divBdr>
        <w:top w:val="none" w:sz="0" w:space="0" w:color="auto"/>
        <w:left w:val="none" w:sz="0" w:space="0" w:color="auto"/>
        <w:bottom w:val="none" w:sz="0" w:space="0" w:color="auto"/>
        <w:right w:val="none" w:sz="0" w:space="0" w:color="auto"/>
      </w:divBdr>
      <w:divsChild>
        <w:div w:id="813106243">
          <w:marLeft w:val="640"/>
          <w:marRight w:val="0"/>
          <w:marTop w:val="0"/>
          <w:marBottom w:val="0"/>
          <w:divBdr>
            <w:top w:val="none" w:sz="0" w:space="0" w:color="auto"/>
            <w:left w:val="none" w:sz="0" w:space="0" w:color="auto"/>
            <w:bottom w:val="none" w:sz="0" w:space="0" w:color="auto"/>
            <w:right w:val="none" w:sz="0" w:space="0" w:color="auto"/>
          </w:divBdr>
        </w:div>
        <w:div w:id="2090154184">
          <w:marLeft w:val="640"/>
          <w:marRight w:val="0"/>
          <w:marTop w:val="0"/>
          <w:marBottom w:val="0"/>
          <w:divBdr>
            <w:top w:val="none" w:sz="0" w:space="0" w:color="auto"/>
            <w:left w:val="none" w:sz="0" w:space="0" w:color="auto"/>
            <w:bottom w:val="none" w:sz="0" w:space="0" w:color="auto"/>
            <w:right w:val="none" w:sz="0" w:space="0" w:color="auto"/>
          </w:divBdr>
        </w:div>
        <w:div w:id="1843544056">
          <w:marLeft w:val="640"/>
          <w:marRight w:val="0"/>
          <w:marTop w:val="0"/>
          <w:marBottom w:val="0"/>
          <w:divBdr>
            <w:top w:val="none" w:sz="0" w:space="0" w:color="auto"/>
            <w:left w:val="none" w:sz="0" w:space="0" w:color="auto"/>
            <w:bottom w:val="none" w:sz="0" w:space="0" w:color="auto"/>
            <w:right w:val="none" w:sz="0" w:space="0" w:color="auto"/>
          </w:divBdr>
        </w:div>
        <w:div w:id="462507807">
          <w:marLeft w:val="640"/>
          <w:marRight w:val="0"/>
          <w:marTop w:val="0"/>
          <w:marBottom w:val="0"/>
          <w:divBdr>
            <w:top w:val="none" w:sz="0" w:space="0" w:color="auto"/>
            <w:left w:val="none" w:sz="0" w:space="0" w:color="auto"/>
            <w:bottom w:val="none" w:sz="0" w:space="0" w:color="auto"/>
            <w:right w:val="none" w:sz="0" w:space="0" w:color="auto"/>
          </w:divBdr>
        </w:div>
        <w:div w:id="51271357">
          <w:marLeft w:val="640"/>
          <w:marRight w:val="0"/>
          <w:marTop w:val="0"/>
          <w:marBottom w:val="0"/>
          <w:divBdr>
            <w:top w:val="none" w:sz="0" w:space="0" w:color="auto"/>
            <w:left w:val="none" w:sz="0" w:space="0" w:color="auto"/>
            <w:bottom w:val="none" w:sz="0" w:space="0" w:color="auto"/>
            <w:right w:val="none" w:sz="0" w:space="0" w:color="auto"/>
          </w:divBdr>
        </w:div>
        <w:div w:id="784691027">
          <w:marLeft w:val="640"/>
          <w:marRight w:val="0"/>
          <w:marTop w:val="0"/>
          <w:marBottom w:val="0"/>
          <w:divBdr>
            <w:top w:val="none" w:sz="0" w:space="0" w:color="auto"/>
            <w:left w:val="none" w:sz="0" w:space="0" w:color="auto"/>
            <w:bottom w:val="none" w:sz="0" w:space="0" w:color="auto"/>
            <w:right w:val="none" w:sz="0" w:space="0" w:color="auto"/>
          </w:divBdr>
        </w:div>
        <w:div w:id="1990207160">
          <w:marLeft w:val="640"/>
          <w:marRight w:val="0"/>
          <w:marTop w:val="0"/>
          <w:marBottom w:val="0"/>
          <w:divBdr>
            <w:top w:val="none" w:sz="0" w:space="0" w:color="auto"/>
            <w:left w:val="none" w:sz="0" w:space="0" w:color="auto"/>
            <w:bottom w:val="none" w:sz="0" w:space="0" w:color="auto"/>
            <w:right w:val="none" w:sz="0" w:space="0" w:color="auto"/>
          </w:divBdr>
        </w:div>
        <w:div w:id="1915235224">
          <w:marLeft w:val="640"/>
          <w:marRight w:val="0"/>
          <w:marTop w:val="0"/>
          <w:marBottom w:val="0"/>
          <w:divBdr>
            <w:top w:val="none" w:sz="0" w:space="0" w:color="auto"/>
            <w:left w:val="none" w:sz="0" w:space="0" w:color="auto"/>
            <w:bottom w:val="none" w:sz="0" w:space="0" w:color="auto"/>
            <w:right w:val="none" w:sz="0" w:space="0" w:color="auto"/>
          </w:divBdr>
        </w:div>
        <w:div w:id="1987930208">
          <w:marLeft w:val="640"/>
          <w:marRight w:val="0"/>
          <w:marTop w:val="0"/>
          <w:marBottom w:val="0"/>
          <w:divBdr>
            <w:top w:val="none" w:sz="0" w:space="0" w:color="auto"/>
            <w:left w:val="none" w:sz="0" w:space="0" w:color="auto"/>
            <w:bottom w:val="none" w:sz="0" w:space="0" w:color="auto"/>
            <w:right w:val="none" w:sz="0" w:space="0" w:color="auto"/>
          </w:divBdr>
        </w:div>
        <w:div w:id="1510487034">
          <w:marLeft w:val="640"/>
          <w:marRight w:val="0"/>
          <w:marTop w:val="0"/>
          <w:marBottom w:val="0"/>
          <w:divBdr>
            <w:top w:val="none" w:sz="0" w:space="0" w:color="auto"/>
            <w:left w:val="none" w:sz="0" w:space="0" w:color="auto"/>
            <w:bottom w:val="none" w:sz="0" w:space="0" w:color="auto"/>
            <w:right w:val="none" w:sz="0" w:space="0" w:color="auto"/>
          </w:divBdr>
        </w:div>
        <w:div w:id="143476354">
          <w:marLeft w:val="640"/>
          <w:marRight w:val="0"/>
          <w:marTop w:val="0"/>
          <w:marBottom w:val="0"/>
          <w:divBdr>
            <w:top w:val="none" w:sz="0" w:space="0" w:color="auto"/>
            <w:left w:val="none" w:sz="0" w:space="0" w:color="auto"/>
            <w:bottom w:val="none" w:sz="0" w:space="0" w:color="auto"/>
            <w:right w:val="none" w:sz="0" w:space="0" w:color="auto"/>
          </w:divBdr>
        </w:div>
        <w:div w:id="91779990">
          <w:marLeft w:val="640"/>
          <w:marRight w:val="0"/>
          <w:marTop w:val="0"/>
          <w:marBottom w:val="0"/>
          <w:divBdr>
            <w:top w:val="none" w:sz="0" w:space="0" w:color="auto"/>
            <w:left w:val="none" w:sz="0" w:space="0" w:color="auto"/>
            <w:bottom w:val="none" w:sz="0" w:space="0" w:color="auto"/>
            <w:right w:val="none" w:sz="0" w:space="0" w:color="auto"/>
          </w:divBdr>
        </w:div>
        <w:div w:id="1647199383">
          <w:marLeft w:val="640"/>
          <w:marRight w:val="0"/>
          <w:marTop w:val="0"/>
          <w:marBottom w:val="0"/>
          <w:divBdr>
            <w:top w:val="none" w:sz="0" w:space="0" w:color="auto"/>
            <w:left w:val="none" w:sz="0" w:space="0" w:color="auto"/>
            <w:bottom w:val="none" w:sz="0" w:space="0" w:color="auto"/>
            <w:right w:val="none" w:sz="0" w:space="0" w:color="auto"/>
          </w:divBdr>
        </w:div>
        <w:div w:id="2086603140">
          <w:marLeft w:val="640"/>
          <w:marRight w:val="0"/>
          <w:marTop w:val="0"/>
          <w:marBottom w:val="0"/>
          <w:divBdr>
            <w:top w:val="none" w:sz="0" w:space="0" w:color="auto"/>
            <w:left w:val="none" w:sz="0" w:space="0" w:color="auto"/>
            <w:bottom w:val="none" w:sz="0" w:space="0" w:color="auto"/>
            <w:right w:val="none" w:sz="0" w:space="0" w:color="auto"/>
          </w:divBdr>
        </w:div>
        <w:div w:id="432557669">
          <w:marLeft w:val="640"/>
          <w:marRight w:val="0"/>
          <w:marTop w:val="0"/>
          <w:marBottom w:val="0"/>
          <w:divBdr>
            <w:top w:val="none" w:sz="0" w:space="0" w:color="auto"/>
            <w:left w:val="none" w:sz="0" w:space="0" w:color="auto"/>
            <w:bottom w:val="none" w:sz="0" w:space="0" w:color="auto"/>
            <w:right w:val="none" w:sz="0" w:space="0" w:color="auto"/>
          </w:divBdr>
        </w:div>
        <w:div w:id="502547226">
          <w:marLeft w:val="640"/>
          <w:marRight w:val="0"/>
          <w:marTop w:val="0"/>
          <w:marBottom w:val="0"/>
          <w:divBdr>
            <w:top w:val="none" w:sz="0" w:space="0" w:color="auto"/>
            <w:left w:val="none" w:sz="0" w:space="0" w:color="auto"/>
            <w:bottom w:val="none" w:sz="0" w:space="0" w:color="auto"/>
            <w:right w:val="none" w:sz="0" w:space="0" w:color="auto"/>
          </w:divBdr>
        </w:div>
        <w:div w:id="1443956235">
          <w:marLeft w:val="640"/>
          <w:marRight w:val="0"/>
          <w:marTop w:val="0"/>
          <w:marBottom w:val="0"/>
          <w:divBdr>
            <w:top w:val="none" w:sz="0" w:space="0" w:color="auto"/>
            <w:left w:val="none" w:sz="0" w:space="0" w:color="auto"/>
            <w:bottom w:val="none" w:sz="0" w:space="0" w:color="auto"/>
            <w:right w:val="none" w:sz="0" w:space="0" w:color="auto"/>
          </w:divBdr>
        </w:div>
        <w:div w:id="1445223355">
          <w:marLeft w:val="640"/>
          <w:marRight w:val="0"/>
          <w:marTop w:val="0"/>
          <w:marBottom w:val="0"/>
          <w:divBdr>
            <w:top w:val="none" w:sz="0" w:space="0" w:color="auto"/>
            <w:left w:val="none" w:sz="0" w:space="0" w:color="auto"/>
            <w:bottom w:val="none" w:sz="0" w:space="0" w:color="auto"/>
            <w:right w:val="none" w:sz="0" w:space="0" w:color="auto"/>
          </w:divBdr>
        </w:div>
        <w:div w:id="1112092337">
          <w:marLeft w:val="640"/>
          <w:marRight w:val="0"/>
          <w:marTop w:val="0"/>
          <w:marBottom w:val="0"/>
          <w:divBdr>
            <w:top w:val="none" w:sz="0" w:space="0" w:color="auto"/>
            <w:left w:val="none" w:sz="0" w:space="0" w:color="auto"/>
            <w:bottom w:val="none" w:sz="0" w:space="0" w:color="auto"/>
            <w:right w:val="none" w:sz="0" w:space="0" w:color="auto"/>
          </w:divBdr>
        </w:div>
        <w:div w:id="1127502755">
          <w:marLeft w:val="640"/>
          <w:marRight w:val="0"/>
          <w:marTop w:val="0"/>
          <w:marBottom w:val="0"/>
          <w:divBdr>
            <w:top w:val="none" w:sz="0" w:space="0" w:color="auto"/>
            <w:left w:val="none" w:sz="0" w:space="0" w:color="auto"/>
            <w:bottom w:val="none" w:sz="0" w:space="0" w:color="auto"/>
            <w:right w:val="none" w:sz="0" w:space="0" w:color="auto"/>
          </w:divBdr>
        </w:div>
        <w:div w:id="809443042">
          <w:marLeft w:val="640"/>
          <w:marRight w:val="0"/>
          <w:marTop w:val="0"/>
          <w:marBottom w:val="0"/>
          <w:divBdr>
            <w:top w:val="none" w:sz="0" w:space="0" w:color="auto"/>
            <w:left w:val="none" w:sz="0" w:space="0" w:color="auto"/>
            <w:bottom w:val="none" w:sz="0" w:space="0" w:color="auto"/>
            <w:right w:val="none" w:sz="0" w:space="0" w:color="auto"/>
          </w:divBdr>
        </w:div>
        <w:div w:id="1156071425">
          <w:marLeft w:val="640"/>
          <w:marRight w:val="0"/>
          <w:marTop w:val="0"/>
          <w:marBottom w:val="0"/>
          <w:divBdr>
            <w:top w:val="none" w:sz="0" w:space="0" w:color="auto"/>
            <w:left w:val="none" w:sz="0" w:space="0" w:color="auto"/>
            <w:bottom w:val="none" w:sz="0" w:space="0" w:color="auto"/>
            <w:right w:val="none" w:sz="0" w:space="0" w:color="auto"/>
          </w:divBdr>
        </w:div>
        <w:div w:id="2052457235">
          <w:marLeft w:val="640"/>
          <w:marRight w:val="0"/>
          <w:marTop w:val="0"/>
          <w:marBottom w:val="0"/>
          <w:divBdr>
            <w:top w:val="none" w:sz="0" w:space="0" w:color="auto"/>
            <w:left w:val="none" w:sz="0" w:space="0" w:color="auto"/>
            <w:bottom w:val="none" w:sz="0" w:space="0" w:color="auto"/>
            <w:right w:val="none" w:sz="0" w:space="0" w:color="auto"/>
          </w:divBdr>
        </w:div>
        <w:div w:id="75443664">
          <w:marLeft w:val="640"/>
          <w:marRight w:val="0"/>
          <w:marTop w:val="0"/>
          <w:marBottom w:val="0"/>
          <w:divBdr>
            <w:top w:val="none" w:sz="0" w:space="0" w:color="auto"/>
            <w:left w:val="none" w:sz="0" w:space="0" w:color="auto"/>
            <w:bottom w:val="none" w:sz="0" w:space="0" w:color="auto"/>
            <w:right w:val="none" w:sz="0" w:space="0" w:color="auto"/>
          </w:divBdr>
        </w:div>
        <w:div w:id="636685438">
          <w:marLeft w:val="640"/>
          <w:marRight w:val="0"/>
          <w:marTop w:val="0"/>
          <w:marBottom w:val="0"/>
          <w:divBdr>
            <w:top w:val="none" w:sz="0" w:space="0" w:color="auto"/>
            <w:left w:val="none" w:sz="0" w:space="0" w:color="auto"/>
            <w:bottom w:val="none" w:sz="0" w:space="0" w:color="auto"/>
            <w:right w:val="none" w:sz="0" w:space="0" w:color="auto"/>
          </w:divBdr>
        </w:div>
        <w:div w:id="1211498763">
          <w:marLeft w:val="640"/>
          <w:marRight w:val="0"/>
          <w:marTop w:val="0"/>
          <w:marBottom w:val="0"/>
          <w:divBdr>
            <w:top w:val="none" w:sz="0" w:space="0" w:color="auto"/>
            <w:left w:val="none" w:sz="0" w:space="0" w:color="auto"/>
            <w:bottom w:val="none" w:sz="0" w:space="0" w:color="auto"/>
            <w:right w:val="none" w:sz="0" w:space="0" w:color="auto"/>
          </w:divBdr>
        </w:div>
        <w:div w:id="90247519">
          <w:marLeft w:val="640"/>
          <w:marRight w:val="0"/>
          <w:marTop w:val="0"/>
          <w:marBottom w:val="0"/>
          <w:divBdr>
            <w:top w:val="none" w:sz="0" w:space="0" w:color="auto"/>
            <w:left w:val="none" w:sz="0" w:space="0" w:color="auto"/>
            <w:bottom w:val="none" w:sz="0" w:space="0" w:color="auto"/>
            <w:right w:val="none" w:sz="0" w:space="0" w:color="auto"/>
          </w:divBdr>
        </w:div>
        <w:div w:id="1988977033">
          <w:marLeft w:val="640"/>
          <w:marRight w:val="0"/>
          <w:marTop w:val="0"/>
          <w:marBottom w:val="0"/>
          <w:divBdr>
            <w:top w:val="none" w:sz="0" w:space="0" w:color="auto"/>
            <w:left w:val="none" w:sz="0" w:space="0" w:color="auto"/>
            <w:bottom w:val="none" w:sz="0" w:space="0" w:color="auto"/>
            <w:right w:val="none" w:sz="0" w:space="0" w:color="auto"/>
          </w:divBdr>
        </w:div>
        <w:div w:id="1646007702">
          <w:marLeft w:val="640"/>
          <w:marRight w:val="0"/>
          <w:marTop w:val="0"/>
          <w:marBottom w:val="0"/>
          <w:divBdr>
            <w:top w:val="none" w:sz="0" w:space="0" w:color="auto"/>
            <w:left w:val="none" w:sz="0" w:space="0" w:color="auto"/>
            <w:bottom w:val="none" w:sz="0" w:space="0" w:color="auto"/>
            <w:right w:val="none" w:sz="0" w:space="0" w:color="auto"/>
          </w:divBdr>
        </w:div>
        <w:div w:id="492722227">
          <w:marLeft w:val="640"/>
          <w:marRight w:val="0"/>
          <w:marTop w:val="0"/>
          <w:marBottom w:val="0"/>
          <w:divBdr>
            <w:top w:val="none" w:sz="0" w:space="0" w:color="auto"/>
            <w:left w:val="none" w:sz="0" w:space="0" w:color="auto"/>
            <w:bottom w:val="none" w:sz="0" w:space="0" w:color="auto"/>
            <w:right w:val="none" w:sz="0" w:space="0" w:color="auto"/>
          </w:divBdr>
        </w:div>
        <w:div w:id="1127356750">
          <w:marLeft w:val="640"/>
          <w:marRight w:val="0"/>
          <w:marTop w:val="0"/>
          <w:marBottom w:val="0"/>
          <w:divBdr>
            <w:top w:val="none" w:sz="0" w:space="0" w:color="auto"/>
            <w:left w:val="none" w:sz="0" w:space="0" w:color="auto"/>
            <w:bottom w:val="none" w:sz="0" w:space="0" w:color="auto"/>
            <w:right w:val="none" w:sz="0" w:space="0" w:color="auto"/>
          </w:divBdr>
        </w:div>
        <w:div w:id="1233587167">
          <w:marLeft w:val="640"/>
          <w:marRight w:val="0"/>
          <w:marTop w:val="0"/>
          <w:marBottom w:val="0"/>
          <w:divBdr>
            <w:top w:val="none" w:sz="0" w:space="0" w:color="auto"/>
            <w:left w:val="none" w:sz="0" w:space="0" w:color="auto"/>
            <w:bottom w:val="none" w:sz="0" w:space="0" w:color="auto"/>
            <w:right w:val="none" w:sz="0" w:space="0" w:color="auto"/>
          </w:divBdr>
        </w:div>
        <w:div w:id="1873879609">
          <w:marLeft w:val="640"/>
          <w:marRight w:val="0"/>
          <w:marTop w:val="0"/>
          <w:marBottom w:val="0"/>
          <w:divBdr>
            <w:top w:val="none" w:sz="0" w:space="0" w:color="auto"/>
            <w:left w:val="none" w:sz="0" w:space="0" w:color="auto"/>
            <w:bottom w:val="none" w:sz="0" w:space="0" w:color="auto"/>
            <w:right w:val="none" w:sz="0" w:space="0" w:color="auto"/>
          </w:divBdr>
        </w:div>
      </w:divsChild>
    </w:div>
    <w:div w:id="2000111115">
      <w:bodyDiv w:val="1"/>
      <w:marLeft w:val="0"/>
      <w:marRight w:val="0"/>
      <w:marTop w:val="0"/>
      <w:marBottom w:val="0"/>
      <w:divBdr>
        <w:top w:val="none" w:sz="0" w:space="0" w:color="auto"/>
        <w:left w:val="none" w:sz="0" w:space="0" w:color="auto"/>
        <w:bottom w:val="none" w:sz="0" w:space="0" w:color="auto"/>
        <w:right w:val="none" w:sz="0" w:space="0" w:color="auto"/>
      </w:divBdr>
      <w:divsChild>
        <w:div w:id="531649923">
          <w:marLeft w:val="640"/>
          <w:marRight w:val="0"/>
          <w:marTop w:val="0"/>
          <w:marBottom w:val="0"/>
          <w:divBdr>
            <w:top w:val="none" w:sz="0" w:space="0" w:color="auto"/>
            <w:left w:val="none" w:sz="0" w:space="0" w:color="auto"/>
            <w:bottom w:val="none" w:sz="0" w:space="0" w:color="auto"/>
            <w:right w:val="none" w:sz="0" w:space="0" w:color="auto"/>
          </w:divBdr>
        </w:div>
        <w:div w:id="604919483">
          <w:marLeft w:val="640"/>
          <w:marRight w:val="0"/>
          <w:marTop w:val="0"/>
          <w:marBottom w:val="0"/>
          <w:divBdr>
            <w:top w:val="none" w:sz="0" w:space="0" w:color="auto"/>
            <w:left w:val="none" w:sz="0" w:space="0" w:color="auto"/>
            <w:bottom w:val="none" w:sz="0" w:space="0" w:color="auto"/>
            <w:right w:val="none" w:sz="0" w:space="0" w:color="auto"/>
          </w:divBdr>
        </w:div>
        <w:div w:id="1913346195">
          <w:marLeft w:val="640"/>
          <w:marRight w:val="0"/>
          <w:marTop w:val="0"/>
          <w:marBottom w:val="0"/>
          <w:divBdr>
            <w:top w:val="none" w:sz="0" w:space="0" w:color="auto"/>
            <w:left w:val="none" w:sz="0" w:space="0" w:color="auto"/>
            <w:bottom w:val="none" w:sz="0" w:space="0" w:color="auto"/>
            <w:right w:val="none" w:sz="0" w:space="0" w:color="auto"/>
          </w:divBdr>
        </w:div>
        <w:div w:id="320474278">
          <w:marLeft w:val="640"/>
          <w:marRight w:val="0"/>
          <w:marTop w:val="0"/>
          <w:marBottom w:val="0"/>
          <w:divBdr>
            <w:top w:val="none" w:sz="0" w:space="0" w:color="auto"/>
            <w:left w:val="none" w:sz="0" w:space="0" w:color="auto"/>
            <w:bottom w:val="none" w:sz="0" w:space="0" w:color="auto"/>
            <w:right w:val="none" w:sz="0" w:space="0" w:color="auto"/>
          </w:divBdr>
        </w:div>
        <w:div w:id="992291633">
          <w:marLeft w:val="640"/>
          <w:marRight w:val="0"/>
          <w:marTop w:val="0"/>
          <w:marBottom w:val="0"/>
          <w:divBdr>
            <w:top w:val="none" w:sz="0" w:space="0" w:color="auto"/>
            <w:left w:val="none" w:sz="0" w:space="0" w:color="auto"/>
            <w:bottom w:val="none" w:sz="0" w:space="0" w:color="auto"/>
            <w:right w:val="none" w:sz="0" w:space="0" w:color="auto"/>
          </w:divBdr>
        </w:div>
        <w:div w:id="2141074558">
          <w:marLeft w:val="640"/>
          <w:marRight w:val="0"/>
          <w:marTop w:val="0"/>
          <w:marBottom w:val="0"/>
          <w:divBdr>
            <w:top w:val="none" w:sz="0" w:space="0" w:color="auto"/>
            <w:left w:val="none" w:sz="0" w:space="0" w:color="auto"/>
            <w:bottom w:val="none" w:sz="0" w:space="0" w:color="auto"/>
            <w:right w:val="none" w:sz="0" w:space="0" w:color="auto"/>
          </w:divBdr>
        </w:div>
        <w:div w:id="1478179689">
          <w:marLeft w:val="640"/>
          <w:marRight w:val="0"/>
          <w:marTop w:val="0"/>
          <w:marBottom w:val="0"/>
          <w:divBdr>
            <w:top w:val="none" w:sz="0" w:space="0" w:color="auto"/>
            <w:left w:val="none" w:sz="0" w:space="0" w:color="auto"/>
            <w:bottom w:val="none" w:sz="0" w:space="0" w:color="auto"/>
            <w:right w:val="none" w:sz="0" w:space="0" w:color="auto"/>
          </w:divBdr>
        </w:div>
        <w:div w:id="1016662318">
          <w:marLeft w:val="640"/>
          <w:marRight w:val="0"/>
          <w:marTop w:val="0"/>
          <w:marBottom w:val="0"/>
          <w:divBdr>
            <w:top w:val="none" w:sz="0" w:space="0" w:color="auto"/>
            <w:left w:val="none" w:sz="0" w:space="0" w:color="auto"/>
            <w:bottom w:val="none" w:sz="0" w:space="0" w:color="auto"/>
            <w:right w:val="none" w:sz="0" w:space="0" w:color="auto"/>
          </w:divBdr>
        </w:div>
        <w:div w:id="1005060120">
          <w:marLeft w:val="640"/>
          <w:marRight w:val="0"/>
          <w:marTop w:val="0"/>
          <w:marBottom w:val="0"/>
          <w:divBdr>
            <w:top w:val="none" w:sz="0" w:space="0" w:color="auto"/>
            <w:left w:val="none" w:sz="0" w:space="0" w:color="auto"/>
            <w:bottom w:val="none" w:sz="0" w:space="0" w:color="auto"/>
            <w:right w:val="none" w:sz="0" w:space="0" w:color="auto"/>
          </w:divBdr>
        </w:div>
        <w:div w:id="678968582">
          <w:marLeft w:val="640"/>
          <w:marRight w:val="0"/>
          <w:marTop w:val="0"/>
          <w:marBottom w:val="0"/>
          <w:divBdr>
            <w:top w:val="none" w:sz="0" w:space="0" w:color="auto"/>
            <w:left w:val="none" w:sz="0" w:space="0" w:color="auto"/>
            <w:bottom w:val="none" w:sz="0" w:space="0" w:color="auto"/>
            <w:right w:val="none" w:sz="0" w:space="0" w:color="auto"/>
          </w:divBdr>
        </w:div>
        <w:div w:id="580141636">
          <w:marLeft w:val="640"/>
          <w:marRight w:val="0"/>
          <w:marTop w:val="0"/>
          <w:marBottom w:val="0"/>
          <w:divBdr>
            <w:top w:val="none" w:sz="0" w:space="0" w:color="auto"/>
            <w:left w:val="none" w:sz="0" w:space="0" w:color="auto"/>
            <w:bottom w:val="none" w:sz="0" w:space="0" w:color="auto"/>
            <w:right w:val="none" w:sz="0" w:space="0" w:color="auto"/>
          </w:divBdr>
        </w:div>
        <w:div w:id="959651176">
          <w:marLeft w:val="640"/>
          <w:marRight w:val="0"/>
          <w:marTop w:val="0"/>
          <w:marBottom w:val="0"/>
          <w:divBdr>
            <w:top w:val="none" w:sz="0" w:space="0" w:color="auto"/>
            <w:left w:val="none" w:sz="0" w:space="0" w:color="auto"/>
            <w:bottom w:val="none" w:sz="0" w:space="0" w:color="auto"/>
            <w:right w:val="none" w:sz="0" w:space="0" w:color="auto"/>
          </w:divBdr>
        </w:div>
        <w:div w:id="1050613780">
          <w:marLeft w:val="640"/>
          <w:marRight w:val="0"/>
          <w:marTop w:val="0"/>
          <w:marBottom w:val="0"/>
          <w:divBdr>
            <w:top w:val="none" w:sz="0" w:space="0" w:color="auto"/>
            <w:left w:val="none" w:sz="0" w:space="0" w:color="auto"/>
            <w:bottom w:val="none" w:sz="0" w:space="0" w:color="auto"/>
            <w:right w:val="none" w:sz="0" w:space="0" w:color="auto"/>
          </w:divBdr>
        </w:div>
        <w:div w:id="1191800248">
          <w:marLeft w:val="640"/>
          <w:marRight w:val="0"/>
          <w:marTop w:val="0"/>
          <w:marBottom w:val="0"/>
          <w:divBdr>
            <w:top w:val="none" w:sz="0" w:space="0" w:color="auto"/>
            <w:left w:val="none" w:sz="0" w:space="0" w:color="auto"/>
            <w:bottom w:val="none" w:sz="0" w:space="0" w:color="auto"/>
            <w:right w:val="none" w:sz="0" w:space="0" w:color="auto"/>
          </w:divBdr>
        </w:div>
        <w:div w:id="1639723204">
          <w:marLeft w:val="640"/>
          <w:marRight w:val="0"/>
          <w:marTop w:val="0"/>
          <w:marBottom w:val="0"/>
          <w:divBdr>
            <w:top w:val="none" w:sz="0" w:space="0" w:color="auto"/>
            <w:left w:val="none" w:sz="0" w:space="0" w:color="auto"/>
            <w:bottom w:val="none" w:sz="0" w:space="0" w:color="auto"/>
            <w:right w:val="none" w:sz="0" w:space="0" w:color="auto"/>
          </w:divBdr>
        </w:div>
        <w:div w:id="1493638403">
          <w:marLeft w:val="640"/>
          <w:marRight w:val="0"/>
          <w:marTop w:val="0"/>
          <w:marBottom w:val="0"/>
          <w:divBdr>
            <w:top w:val="none" w:sz="0" w:space="0" w:color="auto"/>
            <w:left w:val="none" w:sz="0" w:space="0" w:color="auto"/>
            <w:bottom w:val="none" w:sz="0" w:space="0" w:color="auto"/>
            <w:right w:val="none" w:sz="0" w:space="0" w:color="auto"/>
          </w:divBdr>
        </w:div>
        <w:div w:id="496771814">
          <w:marLeft w:val="640"/>
          <w:marRight w:val="0"/>
          <w:marTop w:val="0"/>
          <w:marBottom w:val="0"/>
          <w:divBdr>
            <w:top w:val="none" w:sz="0" w:space="0" w:color="auto"/>
            <w:left w:val="none" w:sz="0" w:space="0" w:color="auto"/>
            <w:bottom w:val="none" w:sz="0" w:space="0" w:color="auto"/>
            <w:right w:val="none" w:sz="0" w:space="0" w:color="auto"/>
          </w:divBdr>
        </w:div>
        <w:div w:id="1906988159">
          <w:marLeft w:val="640"/>
          <w:marRight w:val="0"/>
          <w:marTop w:val="0"/>
          <w:marBottom w:val="0"/>
          <w:divBdr>
            <w:top w:val="none" w:sz="0" w:space="0" w:color="auto"/>
            <w:left w:val="none" w:sz="0" w:space="0" w:color="auto"/>
            <w:bottom w:val="none" w:sz="0" w:space="0" w:color="auto"/>
            <w:right w:val="none" w:sz="0" w:space="0" w:color="auto"/>
          </w:divBdr>
        </w:div>
        <w:div w:id="685405565">
          <w:marLeft w:val="640"/>
          <w:marRight w:val="0"/>
          <w:marTop w:val="0"/>
          <w:marBottom w:val="0"/>
          <w:divBdr>
            <w:top w:val="none" w:sz="0" w:space="0" w:color="auto"/>
            <w:left w:val="none" w:sz="0" w:space="0" w:color="auto"/>
            <w:bottom w:val="none" w:sz="0" w:space="0" w:color="auto"/>
            <w:right w:val="none" w:sz="0" w:space="0" w:color="auto"/>
          </w:divBdr>
        </w:div>
        <w:div w:id="1514493068">
          <w:marLeft w:val="640"/>
          <w:marRight w:val="0"/>
          <w:marTop w:val="0"/>
          <w:marBottom w:val="0"/>
          <w:divBdr>
            <w:top w:val="none" w:sz="0" w:space="0" w:color="auto"/>
            <w:left w:val="none" w:sz="0" w:space="0" w:color="auto"/>
            <w:bottom w:val="none" w:sz="0" w:space="0" w:color="auto"/>
            <w:right w:val="none" w:sz="0" w:space="0" w:color="auto"/>
          </w:divBdr>
        </w:div>
        <w:div w:id="237524482">
          <w:marLeft w:val="640"/>
          <w:marRight w:val="0"/>
          <w:marTop w:val="0"/>
          <w:marBottom w:val="0"/>
          <w:divBdr>
            <w:top w:val="none" w:sz="0" w:space="0" w:color="auto"/>
            <w:left w:val="none" w:sz="0" w:space="0" w:color="auto"/>
            <w:bottom w:val="none" w:sz="0" w:space="0" w:color="auto"/>
            <w:right w:val="none" w:sz="0" w:space="0" w:color="auto"/>
          </w:divBdr>
        </w:div>
        <w:div w:id="491530588">
          <w:marLeft w:val="640"/>
          <w:marRight w:val="0"/>
          <w:marTop w:val="0"/>
          <w:marBottom w:val="0"/>
          <w:divBdr>
            <w:top w:val="none" w:sz="0" w:space="0" w:color="auto"/>
            <w:left w:val="none" w:sz="0" w:space="0" w:color="auto"/>
            <w:bottom w:val="none" w:sz="0" w:space="0" w:color="auto"/>
            <w:right w:val="none" w:sz="0" w:space="0" w:color="auto"/>
          </w:divBdr>
        </w:div>
        <w:div w:id="819228451">
          <w:marLeft w:val="640"/>
          <w:marRight w:val="0"/>
          <w:marTop w:val="0"/>
          <w:marBottom w:val="0"/>
          <w:divBdr>
            <w:top w:val="none" w:sz="0" w:space="0" w:color="auto"/>
            <w:left w:val="none" w:sz="0" w:space="0" w:color="auto"/>
            <w:bottom w:val="none" w:sz="0" w:space="0" w:color="auto"/>
            <w:right w:val="none" w:sz="0" w:space="0" w:color="auto"/>
          </w:divBdr>
        </w:div>
        <w:div w:id="1004824899">
          <w:marLeft w:val="640"/>
          <w:marRight w:val="0"/>
          <w:marTop w:val="0"/>
          <w:marBottom w:val="0"/>
          <w:divBdr>
            <w:top w:val="none" w:sz="0" w:space="0" w:color="auto"/>
            <w:left w:val="none" w:sz="0" w:space="0" w:color="auto"/>
            <w:bottom w:val="none" w:sz="0" w:space="0" w:color="auto"/>
            <w:right w:val="none" w:sz="0" w:space="0" w:color="auto"/>
          </w:divBdr>
        </w:div>
        <w:div w:id="1137258560">
          <w:marLeft w:val="640"/>
          <w:marRight w:val="0"/>
          <w:marTop w:val="0"/>
          <w:marBottom w:val="0"/>
          <w:divBdr>
            <w:top w:val="none" w:sz="0" w:space="0" w:color="auto"/>
            <w:left w:val="none" w:sz="0" w:space="0" w:color="auto"/>
            <w:bottom w:val="none" w:sz="0" w:space="0" w:color="auto"/>
            <w:right w:val="none" w:sz="0" w:space="0" w:color="auto"/>
          </w:divBdr>
        </w:div>
        <w:div w:id="571044843">
          <w:marLeft w:val="640"/>
          <w:marRight w:val="0"/>
          <w:marTop w:val="0"/>
          <w:marBottom w:val="0"/>
          <w:divBdr>
            <w:top w:val="none" w:sz="0" w:space="0" w:color="auto"/>
            <w:left w:val="none" w:sz="0" w:space="0" w:color="auto"/>
            <w:bottom w:val="none" w:sz="0" w:space="0" w:color="auto"/>
            <w:right w:val="none" w:sz="0" w:space="0" w:color="auto"/>
          </w:divBdr>
        </w:div>
        <w:div w:id="532036644">
          <w:marLeft w:val="640"/>
          <w:marRight w:val="0"/>
          <w:marTop w:val="0"/>
          <w:marBottom w:val="0"/>
          <w:divBdr>
            <w:top w:val="none" w:sz="0" w:space="0" w:color="auto"/>
            <w:left w:val="none" w:sz="0" w:space="0" w:color="auto"/>
            <w:bottom w:val="none" w:sz="0" w:space="0" w:color="auto"/>
            <w:right w:val="none" w:sz="0" w:space="0" w:color="auto"/>
          </w:divBdr>
        </w:div>
        <w:div w:id="1475025281">
          <w:marLeft w:val="640"/>
          <w:marRight w:val="0"/>
          <w:marTop w:val="0"/>
          <w:marBottom w:val="0"/>
          <w:divBdr>
            <w:top w:val="none" w:sz="0" w:space="0" w:color="auto"/>
            <w:left w:val="none" w:sz="0" w:space="0" w:color="auto"/>
            <w:bottom w:val="none" w:sz="0" w:space="0" w:color="auto"/>
            <w:right w:val="none" w:sz="0" w:space="0" w:color="auto"/>
          </w:divBdr>
        </w:div>
        <w:div w:id="2037270120">
          <w:marLeft w:val="640"/>
          <w:marRight w:val="0"/>
          <w:marTop w:val="0"/>
          <w:marBottom w:val="0"/>
          <w:divBdr>
            <w:top w:val="none" w:sz="0" w:space="0" w:color="auto"/>
            <w:left w:val="none" w:sz="0" w:space="0" w:color="auto"/>
            <w:bottom w:val="none" w:sz="0" w:space="0" w:color="auto"/>
            <w:right w:val="none" w:sz="0" w:space="0" w:color="auto"/>
          </w:divBdr>
        </w:div>
        <w:div w:id="701831682">
          <w:marLeft w:val="640"/>
          <w:marRight w:val="0"/>
          <w:marTop w:val="0"/>
          <w:marBottom w:val="0"/>
          <w:divBdr>
            <w:top w:val="none" w:sz="0" w:space="0" w:color="auto"/>
            <w:left w:val="none" w:sz="0" w:space="0" w:color="auto"/>
            <w:bottom w:val="none" w:sz="0" w:space="0" w:color="auto"/>
            <w:right w:val="none" w:sz="0" w:space="0" w:color="auto"/>
          </w:divBdr>
        </w:div>
        <w:div w:id="1258127186">
          <w:marLeft w:val="640"/>
          <w:marRight w:val="0"/>
          <w:marTop w:val="0"/>
          <w:marBottom w:val="0"/>
          <w:divBdr>
            <w:top w:val="none" w:sz="0" w:space="0" w:color="auto"/>
            <w:left w:val="none" w:sz="0" w:space="0" w:color="auto"/>
            <w:bottom w:val="none" w:sz="0" w:space="0" w:color="auto"/>
            <w:right w:val="none" w:sz="0" w:space="0" w:color="auto"/>
          </w:divBdr>
        </w:div>
        <w:div w:id="379401189">
          <w:marLeft w:val="640"/>
          <w:marRight w:val="0"/>
          <w:marTop w:val="0"/>
          <w:marBottom w:val="0"/>
          <w:divBdr>
            <w:top w:val="none" w:sz="0" w:space="0" w:color="auto"/>
            <w:left w:val="none" w:sz="0" w:space="0" w:color="auto"/>
            <w:bottom w:val="none" w:sz="0" w:space="0" w:color="auto"/>
            <w:right w:val="none" w:sz="0" w:space="0" w:color="auto"/>
          </w:divBdr>
        </w:div>
        <w:div w:id="1938325496">
          <w:marLeft w:val="640"/>
          <w:marRight w:val="0"/>
          <w:marTop w:val="0"/>
          <w:marBottom w:val="0"/>
          <w:divBdr>
            <w:top w:val="none" w:sz="0" w:space="0" w:color="auto"/>
            <w:left w:val="none" w:sz="0" w:space="0" w:color="auto"/>
            <w:bottom w:val="none" w:sz="0" w:space="0" w:color="auto"/>
            <w:right w:val="none" w:sz="0" w:space="0" w:color="auto"/>
          </w:divBdr>
        </w:div>
        <w:div w:id="1934967807">
          <w:marLeft w:val="640"/>
          <w:marRight w:val="0"/>
          <w:marTop w:val="0"/>
          <w:marBottom w:val="0"/>
          <w:divBdr>
            <w:top w:val="none" w:sz="0" w:space="0" w:color="auto"/>
            <w:left w:val="none" w:sz="0" w:space="0" w:color="auto"/>
            <w:bottom w:val="none" w:sz="0" w:space="0" w:color="auto"/>
            <w:right w:val="none" w:sz="0" w:space="0" w:color="auto"/>
          </w:divBdr>
        </w:div>
        <w:div w:id="968900861">
          <w:marLeft w:val="640"/>
          <w:marRight w:val="0"/>
          <w:marTop w:val="0"/>
          <w:marBottom w:val="0"/>
          <w:divBdr>
            <w:top w:val="none" w:sz="0" w:space="0" w:color="auto"/>
            <w:left w:val="none" w:sz="0" w:space="0" w:color="auto"/>
            <w:bottom w:val="none" w:sz="0" w:space="0" w:color="auto"/>
            <w:right w:val="none" w:sz="0" w:space="0" w:color="auto"/>
          </w:divBdr>
        </w:div>
        <w:div w:id="1332174982">
          <w:marLeft w:val="640"/>
          <w:marRight w:val="0"/>
          <w:marTop w:val="0"/>
          <w:marBottom w:val="0"/>
          <w:divBdr>
            <w:top w:val="none" w:sz="0" w:space="0" w:color="auto"/>
            <w:left w:val="none" w:sz="0" w:space="0" w:color="auto"/>
            <w:bottom w:val="none" w:sz="0" w:space="0" w:color="auto"/>
            <w:right w:val="none" w:sz="0" w:space="0" w:color="auto"/>
          </w:divBdr>
        </w:div>
        <w:div w:id="231893195">
          <w:marLeft w:val="640"/>
          <w:marRight w:val="0"/>
          <w:marTop w:val="0"/>
          <w:marBottom w:val="0"/>
          <w:divBdr>
            <w:top w:val="none" w:sz="0" w:space="0" w:color="auto"/>
            <w:left w:val="none" w:sz="0" w:space="0" w:color="auto"/>
            <w:bottom w:val="none" w:sz="0" w:space="0" w:color="auto"/>
            <w:right w:val="none" w:sz="0" w:space="0" w:color="auto"/>
          </w:divBdr>
        </w:div>
        <w:div w:id="1704478107">
          <w:marLeft w:val="640"/>
          <w:marRight w:val="0"/>
          <w:marTop w:val="0"/>
          <w:marBottom w:val="0"/>
          <w:divBdr>
            <w:top w:val="none" w:sz="0" w:space="0" w:color="auto"/>
            <w:left w:val="none" w:sz="0" w:space="0" w:color="auto"/>
            <w:bottom w:val="none" w:sz="0" w:space="0" w:color="auto"/>
            <w:right w:val="none" w:sz="0" w:space="0" w:color="auto"/>
          </w:divBdr>
        </w:div>
      </w:divsChild>
    </w:div>
    <w:div w:id="2005357498">
      <w:bodyDiv w:val="1"/>
      <w:marLeft w:val="0"/>
      <w:marRight w:val="0"/>
      <w:marTop w:val="0"/>
      <w:marBottom w:val="0"/>
      <w:divBdr>
        <w:top w:val="none" w:sz="0" w:space="0" w:color="auto"/>
        <w:left w:val="none" w:sz="0" w:space="0" w:color="auto"/>
        <w:bottom w:val="none" w:sz="0" w:space="0" w:color="auto"/>
        <w:right w:val="none" w:sz="0" w:space="0" w:color="auto"/>
      </w:divBdr>
      <w:divsChild>
        <w:div w:id="618686852">
          <w:marLeft w:val="640"/>
          <w:marRight w:val="0"/>
          <w:marTop w:val="0"/>
          <w:marBottom w:val="0"/>
          <w:divBdr>
            <w:top w:val="none" w:sz="0" w:space="0" w:color="auto"/>
            <w:left w:val="none" w:sz="0" w:space="0" w:color="auto"/>
            <w:bottom w:val="none" w:sz="0" w:space="0" w:color="auto"/>
            <w:right w:val="none" w:sz="0" w:space="0" w:color="auto"/>
          </w:divBdr>
        </w:div>
        <w:div w:id="203907013">
          <w:marLeft w:val="640"/>
          <w:marRight w:val="0"/>
          <w:marTop w:val="0"/>
          <w:marBottom w:val="0"/>
          <w:divBdr>
            <w:top w:val="none" w:sz="0" w:space="0" w:color="auto"/>
            <w:left w:val="none" w:sz="0" w:space="0" w:color="auto"/>
            <w:bottom w:val="none" w:sz="0" w:space="0" w:color="auto"/>
            <w:right w:val="none" w:sz="0" w:space="0" w:color="auto"/>
          </w:divBdr>
        </w:div>
        <w:div w:id="749542742">
          <w:marLeft w:val="640"/>
          <w:marRight w:val="0"/>
          <w:marTop w:val="0"/>
          <w:marBottom w:val="0"/>
          <w:divBdr>
            <w:top w:val="none" w:sz="0" w:space="0" w:color="auto"/>
            <w:left w:val="none" w:sz="0" w:space="0" w:color="auto"/>
            <w:bottom w:val="none" w:sz="0" w:space="0" w:color="auto"/>
            <w:right w:val="none" w:sz="0" w:space="0" w:color="auto"/>
          </w:divBdr>
        </w:div>
        <w:div w:id="128977988">
          <w:marLeft w:val="640"/>
          <w:marRight w:val="0"/>
          <w:marTop w:val="0"/>
          <w:marBottom w:val="0"/>
          <w:divBdr>
            <w:top w:val="none" w:sz="0" w:space="0" w:color="auto"/>
            <w:left w:val="none" w:sz="0" w:space="0" w:color="auto"/>
            <w:bottom w:val="none" w:sz="0" w:space="0" w:color="auto"/>
            <w:right w:val="none" w:sz="0" w:space="0" w:color="auto"/>
          </w:divBdr>
        </w:div>
        <w:div w:id="589629809">
          <w:marLeft w:val="640"/>
          <w:marRight w:val="0"/>
          <w:marTop w:val="0"/>
          <w:marBottom w:val="0"/>
          <w:divBdr>
            <w:top w:val="none" w:sz="0" w:space="0" w:color="auto"/>
            <w:left w:val="none" w:sz="0" w:space="0" w:color="auto"/>
            <w:bottom w:val="none" w:sz="0" w:space="0" w:color="auto"/>
            <w:right w:val="none" w:sz="0" w:space="0" w:color="auto"/>
          </w:divBdr>
        </w:div>
        <w:div w:id="1285235532">
          <w:marLeft w:val="640"/>
          <w:marRight w:val="0"/>
          <w:marTop w:val="0"/>
          <w:marBottom w:val="0"/>
          <w:divBdr>
            <w:top w:val="none" w:sz="0" w:space="0" w:color="auto"/>
            <w:left w:val="none" w:sz="0" w:space="0" w:color="auto"/>
            <w:bottom w:val="none" w:sz="0" w:space="0" w:color="auto"/>
            <w:right w:val="none" w:sz="0" w:space="0" w:color="auto"/>
          </w:divBdr>
        </w:div>
        <w:div w:id="676420882">
          <w:marLeft w:val="640"/>
          <w:marRight w:val="0"/>
          <w:marTop w:val="0"/>
          <w:marBottom w:val="0"/>
          <w:divBdr>
            <w:top w:val="none" w:sz="0" w:space="0" w:color="auto"/>
            <w:left w:val="none" w:sz="0" w:space="0" w:color="auto"/>
            <w:bottom w:val="none" w:sz="0" w:space="0" w:color="auto"/>
            <w:right w:val="none" w:sz="0" w:space="0" w:color="auto"/>
          </w:divBdr>
        </w:div>
        <w:div w:id="843201208">
          <w:marLeft w:val="640"/>
          <w:marRight w:val="0"/>
          <w:marTop w:val="0"/>
          <w:marBottom w:val="0"/>
          <w:divBdr>
            <w:top w:val="none" w:sz="0" w:space="0" w:color="auto"/>
            <w:left w:val="none" w:sz="0" w:space="0" w:color="auto"/>
            <w:bottom w:val="none" w:sz="0" w:space="0" w:color="auto"/>
            <w:right w:val="none" w:sz="0" w:space="0" w:color="auto"/>
          </w:divBdr>
        </w:div>
        <w:div w:id="729034589">
          <w:marLeft w:val="640"/>
          <w:marRight w:val="0"/>
          <w:marTop w:val="0"/>
          <w:marBottom w:val="0"/>
          <w:divBdr>
            <w:top w:val="none" w:sz="0" w:space="0" w:color="auto"/>
            <w:left w:val="none" w:sz="0" w:space="0" w:color="auto"/>
            <w:bottom w:val="none" w:sz="0" w:space="0" w:color="auto"/>
            <w:right w:val="none" w:sz="0" w:space="0" w:color="auto"/>
          </w:divBdr>
        </w:div>
        <w:div w:id="184448170">
          <w:marLeft w:val="640"/>
          <w:marRight w:val="0"/>
          <w:marTop w:val="0"/>
          <w:marBottom w:val="0"/>
          <w:divBdr>
            <w:top w:val="none" w:sz="0" w:space="0" w:color="auto"/>
            <w:left w:val="none" w:sz="0" w:space="0" w:color="auto"/>
            <w:bottom w:val="none" w:sz="0" w:space="0" w:color="auto"/>
            <w:right w:val="none" w:sz="0" w:space="0" w:color="auto"/>
          </w:divBdr>
        </w:div>
        <w:div w:id="1222905866">
          <w:marLeft w:val="640"/>
          <w:marRight w:val="0"/>
          <w:marTop w:val="0"/>
          <w:marBottom w:val="0"/>
          <w:divBdr>
            <w:top w:val="none" w:sz="0" w:space="0" w:color="auto"/>
            <w:left w:val="none" w:sz="0" w:space="0" w:color="auto"/>
            <w:bottom w:val="none" w:sz="0" w:space="0" w:color="auto"/>
            <w:right w:val="none" w:sz="0" w:space="0" w:color="auto"/>
          </w:divBdr>
        </w:div>
        <w:div w:id="1325741393">
          <w:marLeft w:val="640"/>
          <w:marRight w:val="0"/>
          <w:marTop w:val="0"/>
          <w:marBottom w:val="0"/>
          <w:divBdr>
            <w:top w:val="none" w:sz="0" w:space="0" w:color="auto"/>
            <w:left w:val="none" w:sz="0" w:space="0" w:color="auto"/>
            <w:bottom w:val="none" w:sz="0" w:space="0" w:color="auto"/>
            <w:right w:val="none" w:sz="0" w:space="0" w:color="auto"/>
          </w:divBdr>
        </w:div>
        <w:div w:id="2114087740">
          <w:marLeft w:val="640"/>
          <w:marRight w:val="0"/>
          <w:marTop w:val="0"/>
          <w:marBottom w:val="0"/>
          <w:divBdr>
            <w:top w:val="none" w:sz="0" w:space="0" w:color="auto"/>
            <w:left w:val="none" w:sz="0" w:space="0" w:color="auto"/>
            <w:bottom w:val="none" w:sz="0" w:space="0" w:color="auto"/>
            <w:right w:val="none" w:sz="0" w:space="0" w:color="auto"/>
          </w:divBdr>
        </w:div>
        <w:div w:id="2137484864">
          <w:marLeft w:val="640"/>
          <w:marRight w:val="0"/>
          <w:marTop w:val="0"/>
          <w:marBottom w:val="0"/>
          <w:divBdr>
            <w:top w:val="none" w:sz="0" w:space="0" w:color="auto"/>
            <w:left w:val="none" w:sz="0" w:space="0" w:color="auto"/>
            <w:bottom w:val="none" w:sz="0" w:space="0" w:color="auto"/>
            <w:right w:val="none" w:sz="0" w:space="0" w:color="auto"/>
          </w:divBdr>
        </w:div>
        <w:div w:id="1077439172">
          <w:marLeft w:val="640"/>
          <w:marRight w:val="0"/>
          <w:marTop w:val="0"/>
          <w:marBottom w:val="0"/>
          <w:divBdr>
            <w:top w:val="none" w:sz="0" w:space="0" w:color="auto"/>
            <w:left w:val="none" w:sz="0" w:space="0" w:color="auto"/>
            <w:bottom w:val="none" w:sz="0" w:space="0" w:color="auto"/>
            <w:right w:val="none" w:sz="0" w:space="0" w:color="auto"/>
          </w:divBdr>
        </w:div>
        <w:div w:id="189729784">
          <w:marLeft w:val="640"/>
          <w:marRight w:val="0"/>
          <w:marTop w:val="0"/>
          <w:marBottom w:val="0"/>
          <w:divBdr>
            <w:top w:val="none" w:sz="0" w:space="0" w:color="auto"/>
            <w:left w:val="none" w:sz="0" w:space="0" w:color="auto"/>
            <w:bottom w:val="none" w:sz="0" w:space="0" w:color="auto"/>
            <w:right w:val="none" w:sz="0" w:space="0" w:color="auto"/>
          </w:divBdr>
        </w:div>
        <w:div w:id="839081043">
          <w:marLeft w:val="640"/>
          <w:marRight w:val="0"/>
          <w:marTop w:val="0"/>
          <w:marBottom w:val="0"/>
          <w:divBdr>
            <w:top w:val="none" w:sz="0" w:space="0" w:color="auto"/>
            <w:left w:val="none" w:sz="0" w:space="0" w:color="auto"/>
            <w:bottom w:val="none" w:sz="0" w:space="0" w:color="auto"/>
            <w:right w:val="none" w:sz="0" w:space="0" w:color="auto"/>
          </w:divBdr>
        </w:div>
        <w:div w:id="1954903015">
          <w:marLeft w:val="640"/>
          <w:marRight w:val="0"/>
          <w:marTop w:val="0"/>
          <w:marBottom w:val="0"/>
          <w:divBdr>
            <w:top w:val="none" w:sz="0" w:space="0" w:color="auto"/>
            <w:left w:val="none" w:sz="0" w:space="0" w:color="auto"/>
            <w:bottom w:val="none" w:sz="0" w:space="0" w:color="auto"/>
            <w:right w:val="none" w:sz="0" w:space="0" w:color="auto"/>
          </w:divBdr>
        </w:div>
        <w:div w:id="529222475">
          <w:marLeft w:val="640"/>
          <w:marRight w:val="0"/>
          <w:marTop w:val="0"/>
          <w:marBottom w:val="0"/>
          <w:divBdr>
            <w:top w:val="none" w:sz="0" w:space="0" w:color="auto"/>
            <w:left w:val="none" w:sz="0" w:space="0" w:color="auto"/>
            <w:bottom w:val="none" w:sz="0" w:space="0" w:color="auto"/>
            <w:right w:val="none" w:sz="0" w:space="0" w:color="auto"/>
          </w:divBdr>
        </w:div>
        <w:div w:id="731663203">
          <w:marLeft w:val="640"/>
          <w:marRight w:val="0"/>
          <w:marTop w:val="0"/>
          <w:marBottom w:val="0"/>
          <w:divBdr>
            <w:top w:val="none" w:sz="0" w:space="0" w:color="auto"/>
            <w:left w:val="none" w:sz="0" w:space="0" w:color="auto"/>
            <w:bottom w:val="none" w:sz="0" w:space="0" w:color="auto"/>
            <w:right w:val="none" w:sz="0" w:space="0" w:color="auto"/>
          </w:divBdr>
        </w:div>
        <w:div w:id="562831095">
          <w:marLeft w:val="640"/>
          <w:marRight w:val="0"/>
          <w:marTop w:val="0"/>
          <w:marBottom w:val="0"/>
          <w:divBdr>
            <w:top w:val="none" w:sz="0" w:space="0" w:color="auto"/>
            <w:left w:val="none" w:sz="0" w:space="0" w:color="auto"/>
            <w:bottom w:val="none" w:sz="0" w:space="0" w:color="auto"/>
            <w:right w:val="none" w:sz="0" w:space="0" w:color="auto"/>
          </w:divBdr>
        </w:div>
        <w:div w:id="1765690119">
          <w:marLeft w:val="640"/>
          <w:marRight w:val="0"/>
          <w:marTop w:val="0"/>
          <w:marBottom w:val="0"/>
          <w:divBdr>
            <w:top w:val="none" w:sz="0" w:space="0" w:color="auto"/>
            <w:left w:val="none" w:sz="0" w:space="0" w:color="auto"/>
            <w:bottom w:val="none" w:sz="0" w:space="0" w:color="auto"/>
            <w:right w:val="none" w:sz="0" w:space="0" w:color="auto"/>
          </w:divBdr>
        </w:div>
        <w:div w:id="1627926280">
          <w:marLeft w:val="640"/>
          <w:marRight w:val="0"/>
          <w:marTop w:val="0"/>
          <w:marBottom w:val="0"/>
          <w:divBdr>
            <w:top w:val="none" w:sz="0" w:space="0" w:color="auto"/>
            <w:left w:val="none" w:sz="0" w:space="0" w:color="auto"/>
            <w:bottom w:val="none" w:sz="0" w:space="0" w:color="auto"/>
            <w:right w:val="none" w:sz="0" w:space="0" w:color="auto"/>
          </w:divBdr>
        </w:div>
        <w:div w:id="1261254187">
          <w:marLeft w:val="640"/>
          <w:marRight w:val="0"/>
          <w:marTop w:val="0"/>
          <w:marBottom w:val="0"/>
          <w:divBdr>
            <w:top w:val="none" w:sz="0" w:space="0" w:color="auto"/>
            <w:left w:val="none" w:sz="0" w:space="0" w:color="auto"/>
            <w:bottom w:val="none" w:sz="0" w:space="0" w:color="auto"/>
            <w:right w:val="none" w:sz="0" w:space="0" w:color="auto"/>
          </w:divBdr>
        </w:div>
        <w:div w:id="586155314">
          <w:marLeft w:val="640"/>
          <w:marRight w:val="0"/>
          <w:marTop w:val="0"/>
          <w:marBottom w:val="0"/>
          <w:divBdr>
            <w:top w:val="none" w:sz="0" w:space="0" w:color="auto"/>
            <w:left w:val="none" w:sz="0" w:space="0" w:color="auto"/>
            <w:bottom w:val="none" w:sz="0" w:space="0" w:color="auto"/>
            <w:right w:val="none" w:sz="0" w:space="0" w:color="auto"/>
          </w:divBdr>
        </w:div>
        <w:div w:id="1193613830">
          <w:marLeft w:val="640"/>
          <w:marRight w:val="0"/>
          <w:marTop w:val="0"/>
          <w:marBottom w:val="0"/>
          <w:divBdr>
            <w:top w:val="none" w:sz="0" w:space="0" w:color="auto"/>
            <w:left w:val="none" w:sz="0" w:space="0" w:color="auto"/>
            <w:bottom w:val="none" w:sz="0" w:space="0" w:color="auto"/>
            <w:right w:val="none" w:sz="0" w:space="0" w:color="auto"/>
          </w:divBdr>
        </w:div>
        <w:div w:id="1708140816">
          <w:marLeft w:val="640"/>
          <w:marRight w:val="0"/>
          <w:marTop w:val="0"/>
          <w:marBottom w:val="0"/>
          <w:divBdr>
            <w:top w:val="none" w:sz="0" w:space="0" w:color="auto"/>
            <w:left w:val="none" w:sz="0" w:space="0" w:color="auto"/>
            <w:bottom w:val="none" w:sz="0" w:space="0" w:color="auto"/>
            <w:right w:val="none" w:sz="0" w:space="0" w:color="auto"/>
          </w:divBdr>
        </w:div>
        <w:div w:id="1584757821">
          <w:marLeft w:val="640"/>
          <w:marRight w:val="0"/>
          <w:marTop w:val="0"/>
          <w:marBottom w:val="0"/>
          <w:divBdr>
            <w:top w:val="none" w:sz="0" w:space="0" w:color="auto"/>
            <w:left w:val="none" w:sz="0" w:space="0" w:color="auto"/>
            <w:bottom w:val="none" w:sz="0" w:space="0" w:color="auto"/>
            <w:right w:val="none" w:sz="0" w:space="0" w:color="auto"/>
          </w:divBdr>
        </w:div>
        <w:div w:id="1387100105">
          <w:marLeft w:val="640"/>
          <w:marRight w:val="0"/>
          <w:marTop w:val="0"/>
          <w:marBottom w:val="0"/>
          <w:divBdr>
            <w:top w:val="none" w:sz="0" w:space="0" w:color="auto"/>
            <w:left w:val="none" w:sz="0" w:space="0" w:color="auto"/>
            <w:bottom w:val="none" w:sz="0" w:space="0" w:color="auto"/>
            <w:right w:val="none" w:sz="0" w:space="0" w:color="auto"/>
          </w:divBdr>
        </w:div>
        <w:div w:id="239297459">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5.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tiff"/><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footer" Target="footer4.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4.png"/></Relationships>
</file>

<file path=word/_rels/header5.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D22800E-5A7F-674D-B53D-47B26E466BF9}">
  <we:reference id="wa104382081" version="1.35.0.0" store="zh-TW" storeType="OMEX"/>
  <we:alternateReferences>
    <we:reference id="wa104382081" version="1.35.0.0" store="wa104382081" storeType="OMEX"/>
  </we:alternateReferences>
  <we:properties>
    <we:property name="MENDELEY_CITATIONS" value="[{&quot;citationID&quot;:&quot;MENDELEY_CITATION_aacd5acc-ff2c-4d0a-809a-22fb7a9a0160&quot;,&quot;properties&quot;:{&quot;noteIndex&quot;:0},&quot;isEdited&quot;:false,&quot;manualOverride&quot;:{&quot;isManuallyOverridden&quot;:false,&quot;citeprocText&quot;:&quot;&lt;sup&gt;[1–4]&lt;/sup&gt;&quot;,&quot;manualOverrideText&quot;:&quot;&quot;},&quot;citationItems&quot;:[{&quot;id&quot;:&quot;dfa83ef8-d2f0-3f76-9a48-afa94ee0660d&quot;,&quot;itemData&quot;:{&quot;type&quot;:&quot;article-journal&quot;,&quot;id&quot;:&quot;dfa83ef8-d2f0-3f76-9a48-afa94ee0660d&quot;,&quot;title&quot;:&quot;Gravimetric and volumetric energy densities of lithium-sulfur batteries&quot;,&quot;author&quot;:[{&quot;family&quot;:&quot;Xue&quot;,&quot;given&quot;:&quot;Weijiang&quot;,&quot;parse-names&quot;:false,&quot;dropping-particle&quot;:&quot;&quot;,&quot;non-dropping-particle&quot;:&quot;&quot;},{&quot;family&quot;:&quot;Miao&quot;,&quot;given&quot;:&quot;Lixiao&quot;,&quot;parse-names&quot;:false,&quot;dropping-particle&quot;:&quot;&quot;,&quot;non-dropping-particle&quot;:&quot;&quot;},{&quot;family&quot;:&quot;Qie&quot;,&quot;given&quot;:&quot;Long&quot;,&quot;parse-names&quot;:false,&quot;dropping-particle&quot;:&quot;&quot;,&quot;non-dropping-particle&quot;:&quot;&quot;},{&quot;family&quot;:&quot;Wang&quot;,&quot;given&quot;:&quot;Chao&quot;,&quot;parse-names&quot;:false,&quot;dropping-particle&quot;:&quot;&quot;,&quot;non-dropping-particle&quot;:&quot;&quot;},{&quot;family&quot;:&quot;Li&quot;,&quot;given&quot;:&quot;Sa&quot;,&quot;parse-names&quot;:false,&quot;dropping-particle&quot;:&quot;&quot;,&quot;non-dropping-particle&quot;:&quot;&quot;},{&quot;family&quot;:&quot;Wang&quot;,&quot;given&quot;:&quot;Jiulin&quot;,&quot;parse-names&quot;:false,&quot;dropping-particle&quot;:&quot;&quot;,&quot;non-dropping-particle&quot;:&quot;&quot;},{&quot;family&quot;:&quot;Li&quot;,&quot;given&quot;:&quot;Ju&quot;,&quot;parse-names&quot;:false,&quot;dropping-particle&quot;:&quot;&quot;,&quot;non-dropping-particle&quot;:&quot;&quot;}],&quot;container-title&quot;:&quot;Current Opinion in Electrochemistry&quot;,&quot;DOI&quot;:&quot;10.1016/j.coelec.2017.10.007&quot;,&quot;ISSN&quot;:&quot;24519103&quot;,&quot;URL&quot;:&quot;https://linkinghub.elsevier.com/retrieve/pii/S2451910317301266&quot;,&quot;issued&quot;:{&quot;date-parts&quot;:[[2017,12]]},&quot;page&quot;:&quot;92-99&quot;,&quot;abstract&quot;:&quot;Lithium-sulfur (Li-S) batteries receive considerable attention as a potential alternative to lithium-ion batteries (LIBs) due to their high theoretical gravimetric energy density (Eg). However, their volumetric energy density (Ev), which is also very important for practical applications is often neglected to emphasize their superior gravimetric energy density. In this review, we will try to provide a realistic and balanced perspective on the Ev of Li-S batteries. To calculate Ev, we establish a model based on a commercial pouch cell configuration, which allows one to evaluate the effect of various cell parameters. The requirements for Li-S batteries to be competitive against commercial LIBs in terms of Ev are proposed. Higher Ev for Li-S batteries could be expected by further balancing the sulfur loadings and sulfur utilization while reducing the electrode porosity as well as the amount of inactive additives in cathode. In particular, based on the calculated Ev values of recent works, we highlight the recent progress in both coin and pouch cells.&quot;,&quot;issue&quot;:&quot;1&quot;,&quot;volume&quot;:&quot;6&quot;,&quot;expandedJournalTitle&quot;:&quot;Current Opinion in Electrochemistry&quot;},&quot;isTemporary&quot;:false},{&quot;id&quot;:&quot;1b222ee1-33a1-39ef-bc41-6c3c8cc203ab&quot;,&quot;itemData&quot;:{&quot;type&quot;:&quot;article-journal&quot;,&quot;id&quot;:&quot;1b222ee1-33a1-39ef-bc41-6c3c8cc203ab&quot;,&quot;title&quot;:&quot;Perspective—Lithium-Sulfur Batteries&quot;,&quot;author&quot;:[{&quot;family&quot;:&quot;Bonnick&quot;,&quot;given&quot;:&quot;Patrick&quot;,&quot;parse-names&quot;:false,&quot;dropping-particle&quot;:&quot;&quot;,&quot;non-dropping-particle&quot;:&quot;&quot;},{&quot;family&quot;:&quot;Nagai&quot;,&quot;given&quot;:&quot;Erika&quot;,&quot;parse-names&quot;:false,&quot;dropping-particle&quot;:&quot;&quot;,&quot;non-dropping-particle&quot;:&quot;&quot;},{&quot;family&quot;:&quot;Muldoon&quot;,&quot;given&quot;:&quot;John&quot;,&quot;parse-names&quot;:false,&quot;dropping-particle&quot;:&quot;&quot;,&quot;non-dropping-particle&quot;:&quot;&quot;}],&quot;container-title&quot;:&quot;Journal of The Electrochemical Society&quot;,&quot;DOI&quot;:&quot;10.1149/2.0031801jes&quot;,&quot;ISSN&quot;:&quot;0013-4651&quot;,&quot;URL&quot;:&quot;https://iopscience.iop.org/article/10.1149/2.0031801jes&quot;,&quot;issued&quot;:{&quot;date-parts&quot;:[[2018,9,29]]},&quot;page&quot;:&quot;A6005-A6007&quot;,&quot;abstract&quot;:&quot;Despite immense effort to solve the problem of lithium polysulfide dissolution in Li-S batteries, only partially successful solutions have been found for liquid-based electrolytes. Further research efforts to showcase new sulfur, positive electrode technologies should ensure they demonstrate commercially applicable sulfur loadings of &gt; 3 mg/cm2, electrolyte to sulfur weight ratios &lt; 3 and current densities &gt; C/2. Alternatively, by using solid electrolytes lithium polysulfide dissolution is eliminated and research can be refocused on the cell-limiting factor of reversibly stripping and plating Li metal without dendrite growth.&quot;,&quot;issue&quot;:&quot;1&quot;,&quot;volume&quot;:&quot;165&quot;,&quot;expandedJournalTitle&quot;:&quot;Journal of The Electrochemical Society&quot;},&quot;isTemporary&quot;:false},{&quot;id&quot;:&quot;65446c3f-0c69-3c39-981e-05a882f89d47&quot;,&quot;itemData&quot;:{&quot;type&quot;:&quot;article-journal&quot;,&quot;id&quot;:&quot;65446c3f-0c69-3c39-981e-05a882f89d47&quot;,&quot;title&quot;:&quot;The Dr Jekyll and Mr Hyde of lithium sulfur batteries&quot;,&quot;author&quot;:[{&quot;family&quot;:&quot;Bonnick&quot;,&quot;given&quot;:&quot;Patrick&quot;,&quot;parse-names&quot;:false,&quot;dropping-particle&quot;:&quot;&quot;,&quot;non-dropping-particle&quot;:&quot;&quot;},{&quot;family&quot;:&quot;Muldoon&quot;,&quot;given&quot;:&quot;John&quot;,&quot;parse-names&quot;:false,&quot;dropping-particle&quot;:&quot;&quot;,&quot;non-dropping-particle&quot;:&quot;&quot;}],&quot;container-title&quot;:&quot;Energy &amp; Environmental Science&quot;,&quot;DOI&quot;:&quot;10.1039/D0EE02797A&quot;,&quot;ISSN&quot;:&quot;1754-5692&quot;,&quot;URL&quot;:&quot;http://xlink.rsc.org/?DOI=D0EE02797A&quot;,&quot;issued&quot;:{&quot;date-parts&quot;:[[2020]]},&quot;page&quot;:&quot;4808-4833&quot;,&quot;abstract&quot;:&quot;Although the concept of a lithium–sulfur (Li–S) battery promises an energy density surpassing that of conventional Li-ion cells, prototype cells have lagged far behind.&quot;,&quot;publisher&quot;:&quot;Royal Society of Chemistry&quot;,&quot;issue&quot;:&quot;12&quot;,&quot;volume&quot;:&quot;13&quot;},&quot;isTemporary&quot;:false},{&quot;id&quot;:&quot;f078b8af-3e5f-33ad-885c-07119109dfdb&quot;,&quot;itemData&quot;:{&quot;type&quot;:&quot;report&quot;,&quot;id&quot;:&quot;f078b8af-3e5f-33ad-885c-07119109dfdb&quot;,&quot;title&quot;:&quot;Insights into Future Mobility&quot;,&quot;author&quot;:[{&quot;family&quot;:&quot;MIT Energy Initiative&quot;,&quot;given&quot;:&quot;&quot;,&quot;parse-names&quot;:false,&quot;dropping-particle&quot;:&quot;&quot;,&quot;non-dropping-particle&quot;:&quot;&quot;}],&quot;URL&quot;:&quot;http://energy.mit.edu/insightsintofuturemobility&quot;,&quot;issued&quot;:{&quot;date-parts&quot;:[[2019]]},&quot;publisher-place&quot;:&quot;Cambridge, MA&quot;,&quot;number-of-pages&quot;:&quot;220&quot;},&quot;isTemporary&quot;:false}],&quot;citationTag&quot;:&quot;MENDELEY_CITATION_v3_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&quot;},{&quot;citationID&quot;:&quot;MENDELEY_CITATION_a2992c40-accd-4883-a72b-d6eac6b5849c&quot;,&quot;properties&quot;:{&quot;noteIndex&quot;:0},&quot;isEdited&quot;:false,&quot;manualOverride&quot;:{&quot;isManuallyOverridden&quot;:false,&quot;citeprocText&quot;:&quot;&lt;sup&gt;[1,3,5]&lt;/sup&gt;&quot;,&quot;manualOverrideText&quot;:&quot;&quot;},&quot;citationItems&quot;:[{&quot;id&quot;:&quot;dfa83ef8-d2f0-3f76-9a48-afa94ee0660d&quot;,&quot;itemData&quot;:{&quot;type&quot;:&quot;article-journal&quot;,&quot;id&quot;:&quot;dfa83ef8-d2f0-3f76-9a48-afa94ee0660d&quot;,&quot;title&quot;:&quot;Gravimetric and volumetric energy densities of lithium-sulfur batteries&quot;,&quot;author&quot;:[{&quot;family&quot;:&quot;Xue&quot;,&quot;given&quot;:&quot;Weijiang&quot;,&quot;parse-names&quot;:false,&quot;dropping-particle&quot;:&quot;&quot;,&quot;non-dropping-particle&quot;:&quot;&quot;},{&quot;family&quot;:&quot;Miao&quot;,&quot;given&quot;:&quot;Lixiao&quot;,&quot;parse-names&quot;:false,&quot;dropping-particle&quot;:&quot;&quot;,&quot;non-dropping-particle&quot;:&quot;&quot;},{&quot;family&quot;:&quot;Qie&quot;,&quot;given&quot;:&quot;Long&quot;,&quot;parse-names&quot;:false,&quot;dropping-particle&quot;:&quot;&quot;,&quot;non-dropping-particle&quot;:&quot;&quot;},{&quot;family&quot;:&quot;Wang&quot;,&quot;given&quot;:&quot;Chao&quot;,&quot;parse-names&quot;:false,&quot;dropping-particle&quot;:&quot;&quot;,&quot;non-dropping-particle&quot;:&quot;&quot;},{&quot;family&quot;:&quot;Li&quot;,&quot;given&quot;:&quot;Sa&quot;,&quot;parse-names&quot;:false,&quot;dropping-particle&quot;:&quot;&quot;,&quot;non-dropping-particle&quot;:&quot;&quot;},{&quot;family&quot;:&quot;Wang&quot;,&quot;given&quot;:&quot;Jiulin&quot;,&quot;parse-names&quot;:false,&quot;dropping-particle&quot;:&quot;&quot;,&quot;non-dropping-particle&quot;:&quot;&quot;},{&quot;family&quot;:&quot;Li&quot;,&quot;given&quot;:&quot;Ju&quot;,&quot;parse-names&quot;:false,&quot;dropping-particle&quot;:&quot;&quot;,&quot;non-dropping-particle&quot;:&quot;&quot;}],&quot;container-title&quot;:&quot;Current Opinion in Electrochemistry&quot;,&quot;DOI&quot;:&quot;10.1016/j.coelec.2017.10.007&quot;,&quot;ISSN&quot;:&quot;24519103&quot;,&quot;URL&quot;:&quot;https://linkinghub.elsevier.com/retrieve/pii/S2451910317301266&quot;,&quot;issued&quot;:{&quot;date-parts&quot;:[[2017,12]]},&quot;page&quot;:&quot;92-99&quot;,&quot;abstract&quot;:&quot;Lithium-sulfur (Li-S) batteries receive considerable attention as a potential alternative to lithium-ion batteries (LIBs) due to their high theoretical gravimetric energy density (Eg). However, their volumetric energy density (Ev), which is also very important for practical applications is often neglected to emphasize their superior gravimetric energy density. In this review, we will try to provide a realistic and balanced perspective on the Ev of Li-S batteries. To calculate Ev, we establish a model based on a commercial pouch cell configuration, which allows one to evaluate the effect of various cell parameters. The requirements for Li-S batteries to be competitive against commercial LIBs in terms of Ev are proposed. Higher Ev for Li-S batteries could be expected by further balancing the sulfur loadings and sulfur utilization while reducing the electrode porosity as well as the amount of inactive additives in cathode. In particular, based on the calculated Ev values of recent works, we highlight the recent progress in both coin and pouch cells.&quot;,&quot;issue&quot;:&quot;1&quot;,&quot;volume&quot;:&quot;6&quot;,&quot;expandedJournalTitle&quot;:&quot;Current Opinion in Electrochemistry&quot;},&quot;isTemporary&quot;:false},{&quot;id&quot;:&quot;68176838-e4fa-3638-a27b-6afc5a2a720e&quot;,&quot;itemData&quot;:{&quot;type&quot;:&quot;article-journal&quot;,&quot;id&quot;:&quot;68176838-e4fa-3638-a27b-6afc5a2a720e&quot;,&quot;title&quot;:&quot;Viability of Polysulfide-Retaining Barriers in Li–S Battery&quot;,&quot;author&quot;:[{&quot;family&quot;:&quot;Berg&quot;,&quot;given&quot;:&quot;Erik J.&quot;,&quot;parse-names&quot;:false,&quot;dropping-particle&quot;:&quot;&quot;,&quot;non-dropping-particle&quot;:&quot;&quot;},{&quot;family&quot;:&quot;Trabesinger&quot;,&quot;given&quot;:&quot;Sigita&quot;,&quot;parse-names&quot;:false,&quot;dropping-particle&quot;:&quot;&quot;,&quot;non-dropping-particle&quot;:&quot;&quot;}],&quot;container-title&quot;:&quot;Journal of The Electrochemical Society&quot;,&quot;DOI&quot;:&quot;10.1149/2.0021801jes&quot;,&quot;ISSN&quot;:&quot;0013-4651&quot;,&quot;URL&quot;:&quot;http://jes.ecsdl.org/lookup/doi/10.1149/2.0021801jes&quot;,&quot;issued&quot;:{&quot;date-parts&quot;:[[2018]]},&quot;page&quot;:&quot;A5001-A5005&quot;,&quot;issue&quot;:&quot;1&quot;,&quot;volume&quot;:&quot;165&quot;},&quot;isTemporary&quot;:false},{&quot;id&quot;:&quot;65446c3f-0c69-3c39-981e-05a882f89d47&quot;,&quot;itemData&quot;:{&quot;type&quot;:&quot;article-journal&quot;,&quot;id&quot;:&quot;65446c3f-0c69-3c39-981e-05a882f89d47&quot;,&quot;title&quot;:&quot;The Dr Jekyll and Mr Hyde of lithium sulfur batteries&quot;,&quot;author&quot;:[{&quot;family&quot;:&quot;Bonnick&quot;,&quot;given&quot;:&quot;Patrick&quot;,&quot;parse-names&quot;:false,&quot;dropping-particle&quot;:&quot;&quot;,&quot;non-dropping-particle&quot;:&quot;&quot;},{&quot;family&quot;:&quot;Muldoon&quot;,&quot;given&quot;:&quot;John&quot;,&quot;parse-names&quot;:false,&quot;dropping-particle&quot;:&quot;&quot;,&quot;non-dropping-particle&quot;:&quot;&quot;}],&quot;container-title&quot;:&quot;Energy &amp; Environmental Science&quot;,&quot;DOI&quot;:&quot;10.1039/D0EE02797A&quot;,&quot;ISSN&quot;:&quot;1754-5692&quot;,&quot;URL&quot;:&quot;http://xlink.rsc.org/?DOI=D0EE02797A&quot;,&quot;issued&quot;:{&quot;date-parts&quot;:[[2020]]},&quot;page&quot;:&quot;4808-4833&quot;,&quot;abstract&quot;:&quot;Although the concept of a lithium–sulfur (Li–S) battery promises an energy density surpassing that of conventional Li-ion cells, prototype cells have lagged far behind.&quot;,&quot;publisher&quot;:&quot;Royal Society of Chemistry&quot;,&quot;issue&quot;:&quot;12&quot;,&quot;volume&quot;:&quot;13&quot;},&quot;isTemporary&quot;:false}],&quot;citationTag&quot;:&quot;MENDELEY_CITATION_v3_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&quot;},{&quot;citationID&quot;:&quot;MENDELEY_CITATION_80c0b932-e4de-4427-a8d6-a91eefff4857&quot;,&quot;properties&quot;:{&quot;noteIndex&quot;:0},&quot;isEdited&quot;:false,&quot;manualOverride&quot;:{&quot;isManuallyOverridden&quot;:false,&quot;citeprocText&quot;:&quot;&lt;sup&gt;[1,3,5]&lt;/sup&gt;&quot;,&quot;manualOverrideText&quot;:&quot;&quot;},&quot;citationItems&quot;:[{&quot;id&quot;:&quot;dfa83ef8-d2f0-3f76-9a48-afa94ee0660d&quot;,&quot;itemData&quot;:{&quot;type&quot;:&quot;article-journal&quot;,&quot;id&quot;:&quot;dfa83ef8-d2f0-3f76-9a48-afa94ee0660d&quot;,&quot;title&quot;:&quot;Gravimetric and volumetric energy densities of lithium-sulfur batteries&quot;,&quot;author&quot;:[{&quot;family&quot;:&quot;Xue&quot;,&quot;given&quot;:&quot;Weijiang&quot;,&quot;parse-names&quot;:false,&quot;dropping-particle&quot;:&quot;&quot;,&quot;non-dropping-particle&quot;:&quot;&quot;},{&quot;family&quot;:&quot;Miao&quot;,&quot;given&quot;:&quot;Lixiao&quot;,&quot;parse-names&quot;:false,&quot;dropping-particle&quot;:&quot;&quot;,&quot;non-dropping-particle&quot;:&quot;&quot;},{&quot;family&quot;:&quot;Qie&quot;,&quot;given&quot;:&quot;Long&quot;,&quot;parse-names&quot;:false,&quot;dropping-particle&quot;:&quot;&quot;,&quot;non-dropping-particle&quot;:&quot;&quot;},{&quot;family&quot;:&quot;Wang&quot;,&quot;given&quot;:&quot;Chao&quot;,&quot;parse-names&quot;:false,&quot;dropping-particle&quot;:&quot;&quot;,&quot;non-dropping-particle&quot;:&quot;&quot;},{&quot;family&quot;:&quot;Li&quot;,&quot;given&quot;:&quot;Sa&quot;,&quot;parse-names&quot;:false,&quot;dropping-particle&quot;:&quot;&quot;,&quot;non-dropping-particle&quot;:&quot;&quot;},{&quot;family&quot;:&quot;Wang&quot;,&quot;given&quot;:&quot;Jiulin&quot;,&quot;parse-names&quot;:false,&quot;dropping-particle&quot;:&quot;&quot;,&quot;non-dropping-particle&quot;:&quot;&quot;},{&quot;family&quot;:&quot;Li&quot;,&quot;given&quot;:&quot;Ju&quot;,&quot;parse-names&quot;:false,&quot;dropping-particle&quot;:&quot;&quot;,&quot;non-dropping-particle&quot;:&quot;&quot;}],&quot;container-title&quot;:&quot;Current Opinion in Electrochemistry&quot;,&quot;DOI&quot;:&quot;10.1016/j.coelec.2017.10.007&quot;,&quot;ISSN&quot;:&quot;24519103&quot;,&quot;URL&quot;:&quot;https://linkinghub.elsevier.com/retrieve/pii/S2451910317301266&quot;,&quot;issued&quot;:{&quot;date-parts&quot;:[[2017,12]]},&quot;page&quot;:&quot;92-99&quot;,&quot;abstract&quot;:&quot;Lithium-sulfur (Li-S) batteries receive considerable attention as a potential alternative to lithium-ion batteries (LIBs) due to their high theoretical gravimetric energy density (Eg). However, their volumetric energy density (Ev), which is also very important for practical applications is often neglected to emphasize their superior gravimetric energy density. In this review, we will try to provide a realistic and balanced perspective on the Ev of Li-S batteries. To calculate Ev, we establish a model based on a commercial pouch cell configuration, which allows one to evaluate the effect of various cell parameters. The requirements for Li-S batteries to be competitive against commercial LIBs in terms of Ev are proposed. Higher Ev for Li-S batteries could be expected by further balancing the sulfur loadings and sulfur utilization while reducing the electrode porosity as well as the amount of inactive additives in cathode. In particular, based on the calculated Ev values of recent works, we highlight the recent progress in both coin and pouch cells.&quot;,&quot;issue&quot;:&quot;1&quot;,&quot;volume&quot;:&quot;6&quot;,&quot;expandedJournalTitle&quot;:&quot;Current Opinion in Electrochemistry&quot;},&quot;isTemporary&quot;:false},{&quot;id&quot;:&quot;65446c3f-0c69-3c39-981e-05a882f89d47&quot;,&quot;itemData&quot;:{&quot;type&quot;:&quot;article-journal&quot;,&quot;id&quot;:&quot;65446c3f-0c69-3c39-981e-05a882f89d47&quot;,&quot;title&quot;:&quot;The Dr Jekyll and Mr Hyde of lithium sulfur batteries&quot;,&quot;author&quot;:[{&quot;family&quot;:&quot;Bonnick&quot;,&quot;given&quot;:&quot;Patrick&quot;,&quot;parse-names&quot;:false,&quot;dropping-particle&quot;:&quot;&quot;,&quot;non-dropping-particle&quot;:&quot;&quot;},{&quot;family&quot;:&quot;Muldoon&quot;,&quot;given&quot;:&quot;John&quot;,&quot;parse-names&quot;:false,&quot;dropping-particle&quot;:&quot;&quot;,&quot;non-dropping-particle&quot;:&quot;&quot;}],&quot;container-title&quot;:&quot;Energy &amp; Environmental Science&quot;,&quot;DOI&quot;:&quot;10.1039/D0EE02797A&quot;,&quot;ISSN&quot;:&quot;1754-5692&quot;,&quot;URL&quot;:&quot;http://xlink.rsc.org/?DOI=D0EE02797A&quot;,&quot;issued&quot;:{&quot;date-parts&quot;:[[2020]]},&quot;page&quot;:&quot;4808-4833&quot;,&quot;abstract&quot;:&quot;Although the concept of a lithium–sulfur (Li–S) battery promises an energy density surpassing that of conventional Li-ion cells, prototype cells have lagged far behind.&quot;,&quot;publisher&quot;:&quot;Royal Society of Chemistry&quot;,&quot;issue&quot;:&quot;12&quot;,&quot;volume&quot;:&quot;13&quot;},&quot;isTemporary&quot;:false},{&quot;id&quot;:&quot;68176838-e4fa-3638-a27b-6afc5a2a720e&quot;,&quot;itemData&quot;:{&quot;type&quot;:&quot;article-journal&quot;,&quot;id&quot;:&quot;68176838-e4fa-3638-a27b-6afc5a2a720e&quot;,&quot;title&quot;:&quot;Viability of Polysulfide-Retaining Barriers in Li–S Battery&quot;,&quot;author&quot;:[{&quot;family&quot;:&quot;Berg&quot;,&quot;given&quot;:&quot;Erik J.&quot;,&quot;parse-names&quot;:false,&quot;dropping-particle&quot;:&quot;&quot;,&quot;non-dropping-particle&quot;:&quot;&quot;},{&quot;family&quot;:&quot;Trabesinger&quot;,&quot;given&quot;:&quot;Sigita&quot;,&quot;parse-names&quot;:false,&quot;dropping-particle&quot;:&quot;&quot;,&quot;non-dropping-particle&quot;:&quot;&quot;}],&quot;container-title&quot;:&quot;Journal of The Electrochemical Society&quot;,&quot;DOI&quot;:&quot;10.1149/2.0021801jes&quot;,&quot;ISSN&quot;:&quot;0013-4651&quot;,&quot;URL&quot;:&quot;http://jes.ecsdl.org/lookup/doi/10.1149/2.0021801jes&quot;,&quot;issued&quot;:{&quot;date-parts&quot;:[[2018]]},&quot;page&quot;:&quot;A5001-A5005&quot;,&quot;issue&quot;:&quot;1&quot;,&quot;volume&quot;:&quot;165&quot;},&quot;isTemporary&quot;:false}],&quot;citationTag&quot;:&quot;MENDELEY_CITATION_v3_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&quot;},{&quot;citationID&quot;:&quot;MENDELEY_CITATION_c114dfbf-724b-470a-ab41-cfa831516a2b&quot;,&quot;properties&quot;:{&quot;noteIndex&quot;:0},&quot;isEdited&quot;:false,&quot;manualOverride&quot;:{&quot;isManuallyOverridden&quot;:false,&quot;citeprocText&quot;:&quot;&lt;sup&gt;[6]&lt;/sup&gt;&quot;,&quot;manualOverrideText&quot;:&quot;&quot;},&quot;citationItems&quot;:[{&quot;id&quot;:&quot;1b1c7519-207e-3bf7-921d-1baa18384dec&quot;,&quot;itemData&quot;:{&quot;type&quot;:&quot;article-journal&quot;,&quot;id&quot;:&quot;1b1c7519-207e-3bf7-921d-1baa18384dec&quot;,&quot;title&quot;:&quot;Structural Design of Cathodes for Li-S Batteries&quot;,&quot;author&quot;:[{&quot;family&quot;:&quot;Pope&quot;,&quot;given&quot;:&quot;Michael A.&quot;,&quot;parse-names&quot;:false,&quot;dropping-particle&quot;:&quot;&quot;,&quot;non-dropping-particle&quot;:&quot;&quot;},{&quot;family&quot;:&quot;Aksay&quot;,&quot;given&quot;:&quot;Ilhan A.&quot;,&quot;parse-names&quot;:false,&quot;dropping-particle&quot;:&quot;&quot;,&quot;non-dropping-particle&quot;:&quot;&quot;}],&quot;container-title&quot;:&quot;Advanced Energy Materials&quot;,&quot;DOI&quot;:&quot;10.1002/aenm.201500124&quot;,&quot;ISBN&quot;:&quot;16146832&quot;,&quot;ISSN&quot;:&quot;16146840&quot;,&quot;issued&quot;:{&quot;date-parts&quot;:[[2015]]},&quot;page&quot;:&quot;1-22&quot;,&quot;abstract&quot;:&quot;Battery technologies involving Li-S chemistries have been touted as one of the most promising next generation systems. The theoretical capacity of sulfur is nearly an order of magnitude higher than current Li-ion battery insertion cathodes and when coupled with a Li metal anode, Li-S batteries promise specific energies nearly five-fold higher. However, this assertion only holds if sulfur cathodes could be designed in the same manner as cathodes for Li-ion batteries. Here, the recent efforts to engineer high capacity, thick, sulfur-based cathodes are explored. Various works are compared in terms of capacity, areal mass loading, and fraction of conductive additive, which are the critical parameters dictating the potential for a device to achieve a specific energy higher than current Li-ion batteries (i.e., &gt;200 Wh kg−1). While an inferior specific energy is projected in the majority of cases, several promising strategies have the potential to achieve &gt;500 Wh kg−1. The challenges associated with the limited cycle-life of these systems due to both the polysulfide shuttle phenomenon and the rapid degradation of the Li metal anode that is experienced at the current densities required to charge high specific energy batteries in a reasonable timeframe are also discussed.&quot;,&quot;issue&quot;:&quot;16&quot;,&quot;volume&quot;:&quot;5&quot;,&quot;expandedJournalTitle&quot;:&quot;Advanced Energy Materials&quot;},&quot;isTemporary&quot;:false}],&quot;citationTag&quot;:&quot;MENDELEY_CITATION_v3_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&quot;},{&quot;citationID&quot;:&quot;MENDELEY_CITATION_3bc419c3-4789-4652-81fd-a595fef96d74&quot;,&quot;properties&quot;:{&quot;noteIndex&quot;:0},&quot;isEdited&quot;:false,&quot;manualOverride&quot;:{&quot;isManuallyOverridden&quot;:false,&quot;citeprocText&quot;:&quot;&lt;sup&gt;[7]&lt;/sup&gt;&quot;,&quot;manualOverrideText&quot;:&quot;&quot;},&quot;citationItems&quot;:[{&quot;id&quot;:&quot;62f827cd-7c4d-3e92-b613-1e6351b8f333&quot;,&quot;itemData&quot;:{&quot;type&quot;:&quot;article-journal&quot;,&quot;id&quot;:&quot;62f827cd-7c4d-3e92-b613-1e6351b8f333&quot;,&quot;title&quot;:&quot;2021 roadmap on lithium sulfur batteries&quot;,&quot;author&quot;:[{&quot;family&quot;:&quot;Robinson&quot;,&quot;given&quot;:&quot;James B&quot;,&quot;parse-names&quot;:false,&quot;dropping-particle&quot;:&quot;&quot;,&quot;non-dropping-particle&quot;:&quot;&quot;},{&quot;family&quot;:&quot;Xi&quot;,&quot;given&quot;:&quot;Kai&quot;,&quot;parse-names&quot;:false,&quot;dropping-particle&quot;:&quot;&quot;,&quot;non-dropping-particle&quot;:&quot;&quot;},{&quot;family&quot;:&quot;Kumar&quot;,&quot;given&quot;:&quot;R Vasant&quot;,&quot;parse-names&quot;:false,&quot;dropping-particle&quot;:&quot;&quot;,&quot;non-dropping-particle&quot;:&quot;&quot;},{&quot;family&quot;:&quot;Ferrari&quot;,&quot;given&quot;:&quot;Andrea C&quot;,&quot;parse-names&quot;:false,&quot;dropping-particle&quot;:&quot;&quot;,&quot;non-dropping-particle&quot;:&quot;&quot;},{&quot;family&quot;:&quot;Au&quot;,&quot;given&quot;:&quot;Heather&quot;,&quot;parse-names&quot;:false,&quot;dropping-particle&quot;:&quot;&quot;,&quot;non-dropping-particle&quot;:&quot;&quot;},{&quot;family&quot;:&quot;Titirici&quot;,&quot;given&quot;:&quot;Maria-Magdalena&quot;,&quot;parse-names&quot;:false,&quot;dropping-particle&quot;:&quot;&quot;,&quot;non-dropping-particle&quot;:&quot;&quot;},{&quot;family&quot;:&quot;Parra-Puerto&quot;,&quot;given&quot;:&quot;Andres&quot;,&quot;parse-names&quot;:false,&quot;dropping-particle&quot;:&quot;&quot;,&quot;non-dropping-particle&quot;:&quot;&quot;},{&quot;family&quot;:&quot;Kucernak&quot;,&quot;given&quot;:&quot;Anthony&quot;,&quot;parse-names&quot;:false,&quot;dropping-particle&quot;:&quot;&quot;,&quot;non-dropping-particle&quot;:&quot;&quot;},{&quot;family&quot;:&quot;Fitch&quot;,&quot;given&quot;:&quot;Samuel D S&quot;,&quot;parse-names&quot;:false,&quot;dropping-particle&quot;:&quot;&quot;,&quot;non-dropping-particle&quot;:&quot;&quot;},{&quot;family&quot;:&quot;Garcia-Araez&quot;,&quot;given&quot;:&quot;Nuria&quot;,&quot;parse-names&quot;:false,&quot;dropping-particle&quot;:&quot;&quot;,&quot;non-dropping-particle&quot;:&quot;&quot;},{&quot;family&quot;:&quot;Brown&quot;,&quot;given&quot;:&quot;Zachary L&quot;,&quot;parse-names&quot;:false,&quot;dropping-particle&quot;:&quot;&quot;,&quot;non-dropping-particle&quot;:&quot;&quot;},{&quot;family&quot;:&quot;Pasta&quot;,&quot;given&quot;:&quot;Mauro&quot;,&quot;parse-names&quot;:false,&quot;dropping-particle&quot;:&quot;&quot;,&quot;non-dropping-particle&quot;:&quot;&quot;},{&quot;family&quot;:&quot;Furness&quot;,&quot;given&quot;:&quot;Liam&quot;,&quot;parse-names&quot;:false,&quot;dropping-particle&quot;:&quot;&quot;,&quot;non-dropping-particle&quot;:&quot;&quot;},{&quot;family&quot;:&quot;Kibler&quot;,&quot;given&quot;:&quot;Alexander J&quot;,&quot;parse-names&quot;:false,&quot;dropping-particle&quot;:&quot;&quot;,&quot;non-dropping-particle&quot;:&quot;&quot;},{&quot;family&quot;:&quot;Walsh&quot;,&quot;given&quot;:&quot;Darren A&quot;,&quot;parse-names&quot;:false,&quot;dropping-particle&quot;:&quot;&quot;,&quot;non-dropping-particle&quot;:&quot;&quot;},{&quot;family&quot;:&quot;Johnson&quot;,&quot;given&quot;:&quot;Lee R&quot;,&quot;parse-names&quot;:false,&quot;dropping-particle&quot;:&quot;&quot;,&quot;non-dropping-particle&quot;:&quot;&quot;},{&quot;family&quot;:&quot;Holc&quot;,&quot;given&quot;:&quot;Conrad&quot;,&quot;parse-names&quot;:false,&quot;dropping-particle&quot;:&quot;&quot;,&quot;non-dropping-particle&quot;:&quot;&quot;},{&quot;family&quot;:&quot;Newton&quot;,&quot;given&quot;:&quot;Graham N&quot;,&quot;parse-names&quot;:false,&quot;dropping-particle&quot;:&quot;&quot;,&quot;non-dropping-particle&quot;:&quot;&quot;},{&quot;family&quot;:&quot;Champness&quot;,&quot;given&quot;:&quot;Neil R&quot;,&quot;parse-names&quot;:false,&quot;dropping-particle&quot;:&quot;&quot;,&quot;non-dropping-particle&quot;:&quot;&quot;},{&quot;family&quot;:&quot;Markoulidis&quot;,&quot;given&quot;:&quot;Foivos&quot;,&quot;parse-names&quot;:false,&quot;dropping-particle&quot;:&quot;&quot;,&quot;non-dropping-particle&quot;:&quot;&quot;},{&quot;family&quot;:&quot;Crean&quot;,&quot;given&quot;:&quot;Carol&quot;,&quot;parse-names&quot;:false,&quot;dropping-particle&quot;:&quot;&quot;,&quot;non-dropping-particle&quot;:&quot;&quot;},{&quot;family&quot;:&quot;Slade&quot;,&quot;given&quot;:&quot;Robert C T&quot;,&quot;parse-names&quot;:false,&quot;dropping-particle&quot;:&quot;&quot;,&quot;non-dropping-particle&quot;:&quot;&quot;},{&quot;family&quot;:&quot;Andritsos&quot;,&quot;given&quot;:&quot;Eleftherios I&quot;,&quot;parse-names&quot;:false,&quot;dropping-particle&quot;:&quot;&quot;,&quot;non-dropping-particle&quot;:&quot;&quot;},{&quot;family&quot;:&quot;Cai&quot;,&quot;given&quot;:&quot;Qiong&quot;,&quot;parse-names&quot;:false,&quot;dropping-particle&quot;:&quot;&quot;,&quot;non-dropping-particle&quot;:&quot;&quot;},{&quot;family&quot;:&quot;Babar&quot;,&quot;given&quot;:&quot;Shumaila&quot;,&quot;parse-names&quot;:false,&quot;dropping-particle&quot;:&quot;&quot;,&quot;non-dropping-particle&quot;:&quot;&quot;},{&quot;family&quot;:&quot;Zhang&quot;,&quot;given&quot;:&quot;Teng&quot;,&quot;parse-names&quot;:false,&quot;dropping-particle&quot;:&quot;&quot;,&quot;non-dropping-particle&quot;:&quot;&quot;},{&quot;family&quot;:&quot;Lekakou&quot;,&quot;given&quot;:&quot;Constantina&quot;,&quot;parse-names&quot;:false,&quot;dropping-particle&quot;:&quot;&quot;,&quot;non-dropping-particle&quot;:&quot;&quot;},{&quot;family&quot;:&quot;Kulkarni&quot;,&quot;given&quot;:&quot;Nivedita&quot;,&quot;parse-names&quot;:false,&quot;dropping-particle&quot;:&quot;&quot;,&quot;non-dropping-particle&quot;:&quot;&quot;},{&quot;family&quot;:&quot;Rettie&quot;,&quot;given&quot;:&quot;Alexander J E&quot;,&quot;parse-names&quot;:false,&quot;dropping-particle&quot;:&quot;&quot;,&quot;non-dropping-particle&quot;:&quot;&quot;},{&quot;family&quot;:&quot;Jervis&quot;,&quot;given&quot;:&quot;Rhodri&quot;,&quot;parse-names&quot;:false,&quot;dropping-particle&quot;:&quot;&quot;,&quot;non-dropping-particle&quot;:&quot;&quot;},{&quot;family&quot;:&quot;Cornish&quot;,&quot;given&quot;:&quot;Michael&quot;,&quot;parse-names&quot;:false,&quot;dropping-particle&quot;:&quot;&quot;,&quot;non-dropping-particle&quot;:&quot;&quot;},{&quot;family&quot;:&quot;Marinescu&quot;,&quot;given&quot;:&quot;Monica&quot;,&quot;parse-names&quot;:false,&quot;dropping-particle&quot;:&quot;&quot;,&quot;non-dropping-particle&quot;:&quot;&quot;},{&quot;family&quot;:&quot;Offer&quot;,&quot;given&quot;:&quot;Gregory&quot;,&quot;parse-names&quot;:false,&quot;dropping-particle&quot;:&quot;&quot;,&quot;non-dropping-particle&quot;:&quot;&quot;},{&quot;family&quot;:&quot;Li&quot;,&quot;given&quot;:&quot;Zhuangnan&quot;,&quot;parse-names&quot;:false,&quot;dropping-particle&quot;:&quot;&quot;,&quot;non-dropping-particle&quot;:&quot;&quot;},{&quot;family&quot;:&quot;Bird&quot;,&quot;given&quot;:&quot;Liam&quot;,&quot;parse-names&quot;:false,&quot;dropping-particle&quot;:&quot;&quot;,&quot;non-dropping-particle&quot;:&quot;&quot;},{&quot;family&quot;:&quot;Grey&quot;,&quot;given&quot;:&quot;Clare P&quot;,&quot;parse-names&quot;:false,&quot;dropping-particle&quot;:&quot;&quot;,&quot;non-dropping-particle&quot;:&quot;&quot;},{&quot;family&quot;:&quot;Chhowalla&quot;,&quot;given&quot;:&quot;Manish&quot;,&quot;parse-names&quot;:false,&quot;dropping-particle&quot;:&quot;&quot;,&quot;non-dropping-particle&quot;:&quot;&quot;},{&quot;family&quot;:&quot;Lecce&quot;,&quot;given&quot;:&quot;Daniele&quot;,&quot;parse-names&quot;:false,&quot;dropping-particle&quot;:&quot;di&quot;,&quot;non-dropping-particle&quot;:&quot;&quot;},{&quot;family&quot;:&quot;Owen&quot;,&quot;given&quot;:&quot;Rhodri E&quot;,&quot;parse-names&quot;:false,&quot;dropping-particle&quot;:&quot;&quot;,&quot;non-dropping-particle&quot;:&quot;&quot;},{&quot;family&quot;:&quot;Miller&quot;,&quot;given&quot;:&quot;Thomas S&quot;,&quot;parse-names&quot;:false,&quot;dropping-particle&quot;:&quot;&quot;,&quot;non-dropping-particle&quot;:&quot;&quot;},{&quot;family&quot;:&quot;Brett&quot;,&quot;given&quot;:&quot;Dan J L&quot;,&quot;parse-names&quot;:false,&quot;dropping-particle&quot;:&quot;&quot;,&quot;non-dropping-particle&quot;:&quot;&quot;},{&quot;family&quot;:&quot;Liatard&quot;,&quot;given&quot;:&quot;Sebastien&quot;,&quot;parse-names&quot;:false,&quot;dropping-particle&quot;:&quot;&quot;,&quot;non-dropping-particle&quot;:&quot;&quot;},{&quot;family&quot;:&quot;Ainsworth&quot;,&quot;given&quot;:&quot;David&quot;,&quot;parse-names&quot;:false,&quot;dropping-particle&quot;:&quot;&quot;,&quot;non-dropping-particle&quot;:&quot;&quot;},{&quot;family&quot;:&quot;Shearing&quot;,&quot;given&quot;:&quot;Paul R&quot;,&quot;parse-names&quot;:false,&quot;dropping-particle&quot;:&quot;&quot;,&quot;non-dropping-particle&quot;:&quot;&quot;}],&quot;container-title&quot;:&quot;Journal of Physics: Energy&quot;,&quot;DOI&quot;:&quot;10.1088/2515-7655/abdb9a&quot;,&quot;ISSN&quot;:&quot;2515-7655&quot;,&quot;URL&quot;:&quot;https://iopscience.iop.org/article/10.1088/2515-7655/abdb9a&quot;,&quot;issued&quot;:{&quot;date-parts&quot;:[[2021,7,1]]},&quot;page&quot;:&quot;031501&quot;,&quot;issue&quot;:&quot;3&quot;,&quot;volume&quot;:&quot;3&quot;,&quot;expandedJournalTitle&quot;:&quot;Journal of Physics: Energy&quot;},&quot;isTemporary&quot;:false}],&quot;citationTag&quot;:&quot;MENDELEY_CITATION_v3_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&quot;},{&quot;citationID&quot;:&quot;MENDELEY_CITATION_816ecccd-623e-498d-b5c5-3ffba167058b&quot;,&quot;properties&quot;:{&quot;noteIndex&quot;:0},&quot;isEdited&quot;:false,&quot;manualOverride&quot;:{&quot;isManuallyOverridden&quot;:false,&quot;citeprocText&quot;:&quot;&lt;sup&gt;[8]&lt;/sup&gt;&quot;,&quot;manualOverrideText&quot;:&quot;&quot;},&quot;citationItems&quot;:[{&quot;id&quot;:&quot;290b118d-4e93-3e06-b52e-3b2a907595b3&quot;,&quot;itemData&quot;:{&quot;type&quot;:&quot;webpage&quot;,&quot;id&quot;:&quot;290b118d-4e93-3e06-b52e-3b2a907595b3&quot;,&quot;title&quot;:&quot;OXIS Li-S Ultra-Light Cell&quot;,&quot;accessed&quot;:{&quot;date-parts&quot;:[[2021,8,10]]},&quot;URL&quot;:&quot;https://oxisenergy.com/products/&quot;},&quot;isTemporary&quot;:false}],&quot;citationTag&quot;:&quot;MENDELEY_CITATION_v3_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&quot;},{&quot;citationID&quot;:&quot;MENDELEY_CITATION_aafad3c5-43a9-4c01-9ea7-13a248976f04&quot;,&quot;properties&quot;:{&quot;noteIndex&quot;:0},&quot;isEdited&quot;:false,&quot;manualOverride&quot;:{&quot;isManuallyOverridden&quot;:false,&quot;citeprocText&quot;:&quot;&lt;sup&gt;[6,9]&lt;/sup&gt;&quot;,&quot;manualOverrideText&quot;:&quot;&quot;},&quot;citationItems&quot;:[{&quot;id&quot;:&quot;04979d67-cca1-3707-9992-ae982f7a0ce6&quot;,&quot;itemData&quot;:{&quot;type&quot;:&quot;chapter&quot;,&quot;id&quot;:&quot;04979d67-cca1-3707-9992-ae982f7a0ce6&quot;,&quot;title&quot;:&quot;Determination of Redox Reaction Mechanisms in Lithium–Sulfur Batteries&quot;,&quot;author&quot;:[{&quot;family&quot;:&quot;Wujcik&quot;,&quot;given&quot;:&quot;Kevin H&quot;,&quot;parse-names&quot;:false,&quot;dropping-particle&quot;:&quot;&quot;,&quot;non-dropping-particle&quot;:&quot;&quot;},{&quot;family&quot;:&quot;Wang&quot;,&quot;given&quot;:&quot;Dunyang R&quot;,&quot;parse-names&quot;:false,&quot;dropping-particle&quot;:&quot;&quot;,&quot;non-dropping-particle&quot;:&quot;&quot;},{&quot;family&quot;:&quot;Teran&quot;,&quot;given&quot;:&quot;Alexander A&quot;,&quot;parse-names&quot;:false,&quot;dropping-particle&quot;:&quot;&quot;,&quot;non-dropping-particle&quot;:&quot;&quot;},{&quot;family&quot;:&quot;Nasybulin&quot;,&quot;given&quot;:&quot;Eduard&quot;,&quot;parse-names&quot;:false,&quot;dropping-particle&quot;:&quot;&quot;,&quot;non-dropping-particle&quot;:&quot;&quot;},{&quot;family&quot;:&quot;Pascal&quot;,&quot;given&quot;:&quot;Tod A&quot;,&quot;parse-names&quot;:false,&quot;dropping-particle&quot;:&quot;&quot;,&quot;non-dropping-particle&quot;:&quot;&quot;},{&quot;family&quot;:&quot;Prendergast&quot;,&quot;given&quot;:&quot;David&quot;,&quot;parse-names&quot;:false,&quot;dropping-particle&quot;:&quot;&quot;,&quot;non-dropping-particle&quot;:&quot;&quot;},{&quot;family&quot;:&quot;Balsara&quot;,&quot;given&quot;:&quot;Nitash P&quot;,&quot;parse-names&quot;:false,&quot;dropping-particle&quot;:&quot;&quot;,&quot;non-dropping-particle&quot;:&quot;&quot;}],&quot;container-title&quot;:&quot;Electrochemical Engineering&quot;,&quot;chapter-number&quot;:&quot;3&quot;,&quot;DOI&quot;:&quot;10.1002/9783527807215.ch3&quot;,&quot;ISBN&quot;:&quot;9783527807215&quot;,&quot;URL&quot;:&quot;https://onlinelibrary.wiley.com/doi/abs/10.1002/9783527807215.ch3&quot;,&quot;issued&quot;:{&quot;date-parts&quot;:[[2018]]},&quot;page&quot;:&quot;41-74&quot;,&quot;abstract&quot;:&quot;Abstract This chapter explores the fundamental reaction mechanisms and chemical processes that govern the lithium-sulfur (Li-S) charge/discharge processes. Diffusion of polysulfide species to the cell anode can lead to parasitic reduction that gives rise to a polysulfide shuttle wherein mid-length polysulfides formed at the anode diffuse back to the cathode and undergo further chemical and electrochemical reactions. The chapter provides a summary of efforts to assemble spectral fingerprints that may be used to identify the reaction intermediates. It discusses application of the fingerprints to study the proposed reaction mechanisms and side reactions. Many techniques such as X-ray diffraction, X-ray absorption spectroscopy, Raman, nuclear magnetic resonance, and UV-Visible spectroscopy can be used to distinguish between the final products of charge and discharge and polysulfide intermediates. The complexity of electron paramagnetic resonance spectroscopy equipment makes in situ spectroelectrochemical experiments challenging.&quot;,&quot;publisher&quot;:&quot;John Wiley &amp; Sons, Ltd&quot;},&quot;isTemporary&quot;:false},{&quot;id&quot;:&quot;1b1c7519-207e-3bf7-921d-1baa18384dec&quot;,&quot;itemData&quot;:{&quot;type&quot;:&quot;article-journal&quot;,&quot;id&quot;:&quot;1b1c7519-207e-3bf7-921d-1baa18384dec&quot;,&quot;title&quot;:&quot;Structural Design of Cathodes for Li-S Batteries&quot;,&quot;author&quot;:[{&quot;family&quot;:&quot;Pope&quot;,&quot;given&quot;:&quot;Michael A.&quot;,&quot;parse-names&quot;:false,&quot;dropping-particle&quot;:&quot;&quot;,&quot;non-dropping-particle&quot;:&quot;&quot;},{&quot;family&quot;:&quot;Aksay&quot;,&quot;given&quot;:&quot;Ilhan A.&quot;,&quot;parse-names&quot;:false,&quot;dropping-particle&quot;:&quot;&quot;,&quot;non-dropping-particle&quot;:&quot;&quot;}],&quot;container-title&quot;:&quot;Advanced Energy Materials&quot;,&quot;DOI&quot;:&quot;10.1002/aenm.201500124&quot;,&quot;ISBN&quot;:&quot;16146832&quot;,&quot;ISSN&quot;:&quot;16146840&quot;,&quot;issued&quot;:{&quot;date-parts&quot;:[[2015]]},&quot;page&quot;:&quot;1-22&quot;,&quot;abstract&quot;:&quot;Battery technologies involving Li-S chemistries have been touted as one of the most promising next generation systems. The theoretical capacity of sulfur is nearly an order of magnitude higher than current Li-ion battery insertion cathodes and when coupled with a Li metal anode, Li-S batteries promise specific energies nearly five-fold higher. However, this assertion only holds if sulfur cathodes could be designed in the same manner as cathodes for Li-ion batteries. Here, the recent efforts to engineer high capacity, thick, sulfur-based cathodes are explored. Various works are compared in terms of capacity, areal mass loading, and fraction of conductive additive, which are the critical parameters dictating the potential for a device to achieve a specific energy higher than current Li-ion batteries (i.e., &gt;200 Wh kg−1). While an inferior specific energy is projected in the majority of cases, several promising strategies have the potential to achieve &gt;500 Wh kg−1. The challenges associated with the limited cycle-life of these systems due to both the polysulfide shuttle phenomenon and the rapid degradation of the Li metal anode that is experienced at the current densities required to charge high specific energy batteries in a reasonable timeframe are also discussed.&quot;,&quot;issue&quot;:&quot;16&quot;,&quot;volume&quot;:&quot;5&quot;},&quot;isTemporary&quot;:false}],&quot;citationTag&quot;:&quot;MENDELEY_CITATION_v3_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&quot;},{&quot;citationID&quot;:&quot;MENDELEY_CITATION_84a4cfd6-4545-4cfe-9d4b-d5786b2978a2&quot;,&quot;properties&quot;:{&quot;noteIndex&quot;:0},&quot;isEdited&quot;:false,&quot;manualOverride&quot;:{&quot;isManuallyOverridden&quot;:false,&quot;citeprocText&quot;:&quot;&lt;sup&gt;[10]&lt;/sup&gt;&quot;,&quot;manualOverrideText&quot;:&quot;&quot;},&quot;citationItems&quot;:[{&quot;id&quot;:&quot;320bfc6a-96e5-30cb-935e-8395bc2a6f9e&quot;,&quot;itemData&quot;:{&quot;type&quot;:&quot;article-journal&quot;,&quot;id&quot;:&quot;320bfc6a-96e5-30cb-935e-8395bc2a6f9e&quot;,&quot;title&quot;:&quot;Enhanced Sulfur Transformation by Multifunctional FeS 2 /FeS/S Composites for High-Volumetric Capacity Cathodes in Lithium–Sulfur Batteries&quot;,&quot;author&quot;:[{&quot;family&quot;:&quot;Xi&quot;,&quot;given&quot;:&quot;Kai&quot;,&quot;parse-names&quot;:false,&quot;dropping-particle&quot;:&quot;&quot;,&quot;non-dropping-particle&quot;:&quot;&quot;},{&quot;family&quot;:&quot;He&quot;,&quot;given&quot;:&quot;Deqing&quot;,&quot;parse-names&quot;:false,&quot;dropping-particle&quot;:&quot;&quot;,&quot;non-dropping-particle&quot;:&quot;&quot;},{&quot;family&quot;:&quot;Harris&quot;,&quot;given&quot;:&quot;Chris&quot;,&quot;parse-names&quot;:false,&quot;dropping-particle&quot;:&quot;&quot;,&quot;non-dropping-particle&quot;:&quot;&quot;},{&quot;family&quot;:&quot;Wang&quot;,&quot;given&quot;:&quot;Yuankun&quot;,&quot;parse-names&quot;:false,&quot;dropping-particle&quot;:&quot;&quot;,&quot;non-dropping-particle&quot;:&quot;&quot;},{&quot;family&quot;:&quot;Lai&quot;,&quot;given&quot;:&quot;Chao&quot;,&quot;parse-names&quot;:false,&quot;dropping-particle&quot;:&quot;&quot;,&quot;non-dropping-particle&quot;:&quot;&quot;},{&quot;family&quot;:&quot;Li&quot;,&quot;given&quot;:&quot;Huanglong&quot;,&quot;parse-names&quot;:false,&quot;dropping-particle&quot;:&quot;&quot;,&quot;non-dropping-particle&quot;:&quot;&quot;},{&quot;family&quot;:&quot;Coxon&quot;,&quot;given&quot;:&quot;Paul R.&quot;,&quot;parse-names&quot;:false,&quot;dropping-particle&quot;:&quot;&quot;,&quot;non-dropping-particle&quot;:&quot;&quot;},{&quot;family&quot;:&quot;Ding&quot;,&quot;given&quot;:&quot;Shujiang&quot;,&quot;parse-names&quot;:false,&quot;dropping-particle&quot;:&quot;&quot;,&quot;non-dropping-particle&quot;:&quot;&quot;},{&quot;family&quot;:&quot;Wang&quot;,&quot;given&quot;:&quot;Chao&quot;,&quot;parse-names&quot;:false,&quot;dropping-particle&quot;:&quot;&quot;,&quot;non-dropping-particle&quot;:&quot;&quot;},{&quot;family&quot;:&quot;Kumar&quot;,&quot;given&quot;:&quot;Ramachandran Vasant&quot;,&quot;parse-names&quot;:false,&quot;dropping-particle&quot;:&quot;&quot;,&quot;non-dropping-particle&quot;:&quot;&quot;}],&quot;container-title&quot;:&quot;Advanced Science&quot;,&quot;DOI&quot;:&quot;10.1002/advs.201800815&quot;,&quot;ISSN&quot;:&quot;21983844&quot;,&quot;issued&quot;:{&quot;date-parts&quot;:[[2019]]},&quot;page&quot;:&quot;1-9&quot;,&quot;abstract&quot;:&quot;Lithium–sulfur batteries are currently being explored as promising advanced energy storage systems due to the high theoretical specific capacity of sulfur. However, achieving a scalable synthesis for the sulfur electrode material whilst maintaining a high volumetric energy density remains a serious challenge. Here, a continuous ball-milling route is devised for synthesizing multifunctional FeS 2 /FeS/S composites for use as high tap density electrodes. These composites demonstrate a maximum reversible capacity of 1044.7 mAh g −1 and a peak volumetric capacity of 2131.1 Ah L −1 after 30 cycles. The binding direction is also considered here for the first time between dissolved lithium polysulfides (LiPSs) and host materials (FeS 2 and FeS in this work) as determined by density functional theory calculations. It is concluded that if only one lithium atom of the polysulfide bonds with the sulfur atoms of FeS 2 or FeS, then any chemical interaction between these species is weak or negligible. In addition, FeS 2 is shown to have a strong catalytic effect on the reduction reactions of LiPSs. This work demonstrates the limitations of a strategy based on chemical interactions to improve cycling stability and offers new insights into the development of high tap density and high-performance sulfur-based electrodes.&quot;,&quot;issue&quot;:&quot;6&quot;,&quot;volume&quot;:&quot;6&quot;,&quot;expandedJournalTitle&quot;:&quot;Advanced Science&quot;},&quot;isTemporary&quot;:false}],&quot;citationTag&quot;:&quot;MENDELEY_CITATION_v3_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&quot;},{&quot;citationID&quot;:&quot;MENDELEY_CITATION_ed7e8377-368a-4d55-bf84-10247e12e2d6&quot;,&quot;properties&quot;:{&quot;noteIndex&quot;:0},&quot;isEdited&quot;:false,&quot;manualOverride&quot;:{&quot;isManuallyOverridden&quot;:false,&quot;citeprocText&quot;:&quot;&lt;sup&gt;[11]&lt;/sup&gt;&quot;,&quot;manualOverrideText&quot;:&quot;&quot;},&quot;citationItems&quot;:[{&quot;id&quot;:&quot;d0530148-d7a5-3147-a2e3-43f52faa29fb&quot;,&quot;itemData&quot;:{&quot;type&quot;:&quot;article-journal&quot;,&quot;id&quot;:&quot;d0530148-d7a5-3147-a2e3-43f52faa29fb&quot;,&quot;title&quot;:&quot;Intercalation-conversion hybrid cathodes enabling Li–S full-cell architectures with jointly superior gravimetric and volumetric energy densities&quot;,&quot;author&quot;:[{&quot;family&quot;:&quot;Xue&quot;,&quot;given&quot;:&quot;Weijiang&quot;,&quot;parse-names&quot;:false,&quot;dropping-particle&quot;:&quot;&quot;,&quot;non-dropping-particle&quot;:&quot;&quot;},{&quot;family&quot;:&quot;Shi&quot;,&quot;given&quot;:&quot;Zhe&quot;,&quot;parse-names&quot;:false,&quot;dropping-particle&quot;:&quot;&quot;,&quot;non-dropping-particle&quot;:&quot;&quot;},{&quot;family&quot;:&quot;Suo&quot;,&quot;given&quot;:&quot;Liumin&quot;,&quot;parse-names&quot;:false,&quot;dropping-particle&quot;:&quot;&quot;,&quot;non-dropping-particle&quot;:&quot;&quot;},{&quot;family&quot;:&quot;Wang&quot;,&quot;given&quot;:&quot;Chao&quot;,&quot;parse-names&quot;:false,&quot;dropping-particle&quot;:&quot;&quot;,&quot;non-dropping-particle&quot;:&quot;&quot;},{&quot;family&quot;:&quot;Wang&quot;,&quot;given&quot;:&quot;Ziqiang&quot;,&quot;parse-names&quot;:false,&quot;dropping-particle&quot;:&quot;&quot;,&quot;non-dropping-particle&quot;:&quot;&quot;},{&quot;family&quot;:&quot;Wang&quot;,&quot;given&quot;:&quot;Haozhe&quot;,&quot;parse-names&quot;:false,&quot;dropping-particle&quot;:&quot;&quot;,&quot;non-dropping-particle&quot;:&quot;&quot;},{&quot;family&quot;:&quot;So&quot;,&quot;given&quot;:&quot;Kang Pyo&quot;,&quot;parse-names&quot;:false,&quot;dropping-particle&quot;:&quot;&quot;,&quot;non-dropping-particle&quot;:&quot;&quot;},{&quot;family&quot;:&quot;Maurano&quot;,&quot;given&quot;:&quot;Andrea&quot;,&quot;parse-names&quot;:false,&quot;dropping-particle&quot;:&quot;&quot;,&quot;non-dropping-particle&quot;:&quot;&quot;},{&quot;family&quot;:&quot;Yu&quot;,&quot;given&quot;:&quot;Daiwei&quot;,&quot;parse-names&quot;:false,&quot;dropping-particle&quot;:&quot;&quot;,&quot;non-dropping-particle&quot;:&quot;&quot;},{&quot;family&quot;:&quot;Chen&quot;,&quot;given&quot;:&quot;Yuming&quot;,&quot;parse-names&quot;:false,&quot;dropping-particle&quot;:&quot;&quot;,&quot;non-dropping-particle&quot;:&quot;&quot;},{&quot;family&quot;:&quot;Qie&quot;,&quot;given&quot;:&quot;Long&quot;,&quot;parse-names&quot;:false,&quot;dropping-particle&quot;:&quot;&quot;,&quot;non-dropping-particle&quot;:&quot;&quot;},{&quot;family&quot;:&quot;Zhu&quot;,&quot;given&quot;:&quot;Zhi&quot;,&quot;parse-names&quot;:false,&quot;dropping-particle&quot;:&quot;&quot;,&quot;non-dropping-particle&quot;:&quot;&quot;},{&quot;family&quot;:&quot;Xu&quot;,&quot;given&quot;:&quot;Guiyin&quot;,&quot;parse-names&quot;:false,&quot;dropping-particle&quot;:&quot;&quot;,&quot;non-dropping-particle&quot;:&quot;&quot;},{&quot;family&quot;:&quot;Kong&quot;,&quot;given&quot;:&quot;Jing&quot;,&quot;parse-names&quot;:false,&quot;dropping-particle&quot;:&quot;&quot;,&quot;non-dropping-particle&quot;:&quot;&quot;},{&quot;family&quot;:&quot;Li&quot;,&quot;given&quot;:&quot;Ju&quot;,&quot;parse-names&quot;:false,&quot;dropping-particle&quot;:&quot;&quot;,&quot;non-dropping-particle&quot;:&quot;&quot;}],&quot;container-title&quot;:&quot;Nature Energy&quot;,&quot;DOI&quot;:&quot;10.1038/s41560-019-0351-0&quot;,&quot;ISBN&quot;:&quot;4156001903&quot;,&quot;ISSN&quot;:&quot;2058-7546&quot;,&quot;URL&quot;:&quot;http://www.nature.com/articles/s41560-019-0351-0&quot;,&quot;issued&quot;:{&quot;date-parts&quot;:[[2019,5,25]]},&quot;page&quot;:&quot;374-382&quot;,&quot;abstract&quot;:&quot;A common practise in the research of Li–S batteries is to use high electrode porosity and excessive electrolytes to boost sulfur-specific capacity. Here we propose a class of dense intercalation-conversion hybrid cathodes by combining intercalation-type Mo6S8 with conversion-type sulfur to realize a Li–S full cell. The mechanically hard Mo6S8 with fast Li-ion transport ability, high electronic conductivity, active capacity contribution and high affinity for lithium polysulfides is shown to be an ideal backbone to immobilize the sulfur species and unlock their high gravimetric capacity. Cycling stability and rate capability are reported under realistic conditions of low carbon content (~10 wt%), low electrolyte/active material ratio (~1.2 µl mg−1), low cathode porosity (~55 vol%) and high mass loading (&gt;10 mg cm−2). A pouch cell assembled based on the hybrid cathode and a 2× excess Li metal anode is able to simultaneously deliver a gravimetric energy density of 366 Wh kg−1 and a volumetric energy density of 581 Wh l−1.&quot;,&quot;issue&quot;:&quot;5&quot;,&quot;volume&quot;:&quot;4&quot;,&quot;expandedJournalTitle&quot;:&quot;Nature Energy&quot;},&quot;isTemporary&quot;:false}],&quot;citationTag&quot;:&quot;MENDELEY_CITATION_v3_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&quot;},{&quot;citationID&quot;:&quot;MENDELEY_CITATION_92f55674-be24-4b46-af11-618dd9a8fe37&quot;,&quot;properties&quot;:{&quot;noteIndex&quot;:0},&quot;isEdited&quot;:false,&quot;manualOverride&quot;:{&quot;isManuallyOverridden&quot;:false,&quot;citeprocText&quot;:&quot;&lt;sup&gt;[12,13]&lt;/sup&gt;&quot;,&quot;manualOverrideText&quot;:&quot;&quot;},&quot;citationItems&quot;:[{&quot;id&quot;:&quot;b0794e0e-28d4-3953-8dd6-4f44f2d4d4f1&quot;,&quot;itemData&quot;:{&quot;type&quot;:&quot;article-journal&quot;,&quot;id&quot;:&quot;b0794e0e-28d4-3953-8dd6-4f44f2d4d4f1&quot;,&quot;title&quot;:&quot;Selective S/Li2S conversion via in-built crystal facet self-mediation: Toward high volumetric energy density lithium-sulfur batteries&quot;,&quot;author&quot;:[{&quot;family&quot;:&quot;Wu&quot;,&quot;given&quot;:&quot;Tianli&quot;,&quot;parse-names&quot;:false,&quot;dropping-particle&quot;:&quot;&quot;,&quot;non-dropping-particle&quot;:&quot;&quot;},{&quot;family&quot;:&quot;Qi&quot;,&quot;given&quot;:&quot;Jing&quot;,&quot;parse-names&quot;:false,&quot;dropping-particle&quot;:&quot;&quot;,&quot;non-dropping-particle&quot;:&quot;&quot;},{&quot;family&quot;:&quot;Xu&quot;,&quot;given&quot;:&quot;Mengyao&quot;,&quot;parse-names&quot;:false,&quot;dropping-particle&quot;:&quot;&quot;,&quot;non-dropping-particle&quot;:&quot;&quot;},{&quot;family&quot;:&quot;Zhou&quot;,&quot;given&quot;:&quot;Dan&quot;,&quot;parse-names&quot;:false,&quot;dropping-particle&quot;:&quot;&quot;,&quot;non-dropping-particle&quot;:&quot;&quot;},{&quot;family&quot;:&quot;Xiao&quot;,&quot;given&quot;:&quot;Zhubing&quot;,&quot;parse-names&quot;:false,&quot;dropping-particle&quot;:&quot;&quot;,&quot;non-dropping-particle&quot;:&quot;&quot;}],&quot;container-title&quot;:&quot;ACS Nano&quot;,&quot;DOI&quot;:&quot;10.1021/acsnano.0c04933&quot;,&quot;ISSN&quot;:&quot;1936086X&quot;,&quot;PMID&quot;:&quot;33112596&quot;,&quot;issued&quot;:{&quot;date-parts&quot;:[[2020]]},&quot;page&quot;:&quot;15011-15022&quot;,&quot;abstract&quot;:&quot;The gravimetric, areal, and volumetric capacities pose important influences on market penetration for secondary batteries. Carbonaceous materials take a leading stand for the improvement of gravimetric and areal capacity in lithium-sulfur batteries; however, they exhibit some intrinsic deficiencies, including insufficient fixation on lithium polysulfides (LiPS) and low tap density, incurring poor volumetric performance and inferior cycling behavior. Here, we report a sulfur cathode based on highly conductive ZrB2 nanoflakes with only 2 wt % conductive carbon. The resultant closely packed ZrB2-S electrode delivers a high areal capacity of 8.5 mAh cm-2 and cell-level volumetric energy density of 533 Wh L-1 with a high sulfur loading of 7.8 mg cm-2 and an ultralow electrolyte dosage. With combined spectroscopic studies and theoretical calculation results, it was confirmed that an in-built Janus crystal facet self-mediation is on-site constructed by the exposed B and Zr atoms for an effective bonding and selective conversion on LiPS upon charge-discharge processes.&quot;,&quot;issue&quot;:&quot;11&quot;,&quot;volume&quot;:&quot;14&quot;,&quot;expandedJournalTitle&quot;:&quot;ACS Nano&quot;},&quot;isTemporary&quot;:false},{&quot;id&quot;:&quot;f3824b85-4d54-356d-9d05-fe525d7f789c&quot;,&quot;itemData&quot;:{&quot;type&quot;:&quot;article-journal&quot;,&quot;id&quot;:&quot;f3824b85-4d54-356d-9d05-fe525d7f789c&quot;,&quot;title&quot;:&quot;Hierarchical Assembly of CNTs-VSe2-VOx/S for Flexible Lithium-Sulfur Batteries&quot;,&quot;author&quot;:[{&quot;family&quot;:&quot;Qi&quot;,&quot;given&quot;:&quot;Jing&quot;,&quot;parse-names&quot;:false,&quot;dropping-particle&quot;:&quot;&quot;,&quot;non-dropping-particle&quot;:&quot;&quot;},{&quot;family&quot;:&quot;Wu&quot;,&quot;given&quot;:&quot;Tianli&quot;,&quot;parse-names&quot;:false,&quot;dropping-particle&quot;:&quot;&quot;,&quot;non-dropping-particle&quot;:&quot;&quot;},{&quot;family&quot;:&quot;Xu&quot;,&quot;given&quot;:&quot;Mengyao&quot;,&quot;parse-names&quot;:false,&quot;dropping-particle&quot;:&quot;&quot;,&quot;non-dropping-particle&quot;:&quot;&quot;},{&quot;family&quot;:&quot;Xiao&quot;,&quot;given&quot;:&quot;Zhubing&quot;,&quot;parse-names&quot;:false,&quot;dropping-particle&quot;:&quot;&quot;,&quot;non-dropping-particle&quot;:&quot;&quot;}],&quot;container-title&quot;:&quot;ACS Applied Materials and Interfaces&quot;,&quot;DOI&quot;:&quot;10.1021/acsami.1c07204&quot;,&quot;ISSN&quot;:&quot;19448252&quot;,&quot;PMID&quot;:&quot;34376048&quot;,&quot;issued&quot;:{&quot;date-parts&quot;:[[2021]]},&quot;page&quot;:&quot;39186-39194&quot;,&quot;abstract&quot;:&quot;Constructing highly conductive compact sulfur cathode composites with shorter ion diffusivity lengths is vital for achieving comprehensively superior electrochemical performance under a high mass loading condition. Guided by computerization modeling, we, herein, report self-supporting CNTs-VSe2-VOx/S assembly with balanced tortuosity and porosity for flexible Li-S batteries. The resultant hybrid sulfur cathode with a tortuosity of 2.42 and a porosity of 0.44 delivers prominent rate performance and cycling stability with a medium sulfur loading. More importantly, we demonstrate that the pouch cells with a high sulfur loading of 6.0 mg cm-2 and a low electrolyte to sulfur ratio of 4.2 μL mg-1 could synchronously deliver high gravimetric/volumetric energy densities of 424.1 Wh kg-1 and 469.2 Wh L-1, as well as decent cycling behavior under arbitrary bending conditions, which provides a ponderable reference for future flexible and wearable electronic devices.&quot;,&quot;issue&quot;:&quot;33&quot;,&quot;volume&quot;:&quot;13&quot;,&quot;expandedJournalTitle&quot;:&quot;ACS Applied Materials and Interfaces&quot;},&quot;isTemporary&quot;:false}],&quot;citationTag&quot;:&quot;MENDELEY_CITATION_v3_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&quot;},{&quot;citationID&quot;:&quot;MENDELEY_CITATION_80839a08-e3e8-4c9c-92b6-de154b2fb896&quot;,&quot;properties&quot;:{&quot;noteIndex&quot;:0},&quot;isEdited&quot;:false,&quot;manualOverride&quot;:{&quot;isManuallyOverridden&quot;:false,&quot;citeprocText&quot;:&quot;&lt;sup&gt;[14,15]&lt;/sup&gt;&quot;,&quot;manualOverrideText&quot;:&quot;&quot;},&quot;citationItems&quot;:[{&quot;id&quot;:&quot;714f5a72-8305-3acf-a64a-95543be547eb&quot;,&quot;itemData&quot;:{&quot;type&quot;:&quot;article-journal&quot;,&quot;id&quot;:&quot;714f5a72-8305-3acf-a64a-95543be547eb&quot;,&quot;title&quot;:&quot;A chemically stabilized sulfur cathode for lean electrolyte lithium sulfur batteries&quot;,&quot;author&quot;:[{&quot;family&quot;:&quot;Luo&quot;,&quot;given&quot;:&quot;Chao&quot;,&quot;parse-names&quot;:false,&quot;dropping-particle&quot;:&quot;&quot;,&quot;non-dropping-particle&quot;:&quot;&quot;},{&quot;family&quot;:&quot;Hu&quot;,&quot;given&quot;:&quot;Enyuan&quot;,&quot;parse-names&quot;:false,&quot;dropping-particle&quot;:&quot;&quot;,&quot;non-dropping-particle&quot;:&quot;&quot;},{&quot;family&quot;:&quot;Gaskell&quot;,&quot;given&quot;:&quot;Karen J&quot;,&quot;parse-names&quot;:false,&quot;dropping-particle&quot;:&quot;&quot;,&quot;non-dropping-particle&quot;:&quot;&quot;},{&quot;family&quot;:&quot;Fan&quot;,&quot;given&quot;:&quot;Xiulin&quot;,&quot;parse-names&quot;:false,&quot;dropping-particle&quot;:&quot;&quot;,&quot;non-dropping-particle&quot;:&quot;&quot;},{&quot;family&quot;:&quot;Gao&quot;,&quot;given&quot;:&quot;Tao&quot;,&quot;parse-names&quot;:false,&quot;dropping-particle&quot;:&quot;&quot;,&quot;non-dropping-particle&quot;:&quot;&quot;},{&quot;family&quot;:&quot;Cui&quot;,&quot;given&quot;:&quot;Chunyu&quot;,&quot;parse-names&quot;:false,&quot;dropping-particle&quot;:&quot;&quot;,&quot;non-dropping-particle&quot;:&quot;&quot;},{&quot;family&quot;:&quot;Ghose&quot;,&quot;given&quot;:&quot;Sanjit&quot;,&quot;parse-names&quot;:false,&quot;dropping-particle&quot;:&quot;&quot;,&quot;non-dropping-particle&quot;:&quot;&quot;},{&quot;family&quot;:&quot;Yang&quot;,&quot;given&quot;:&quot;Xiao-qing&quot;,&quot;parse-names&quot;:false,&quot;dropping-particle&quot;:&quot;&quot;,&quot;non-dropping-particle&quot;:&quot;&quot;},{&quot;family&quot;:&quot;Wang&quot;,&quot;given&quot;:&quot;Chunsheng&quot;,&quot;parse-names&quot;:false,&quot;dropping-particle&quot;:&quot;&quot;,&quot;non-dropping-particle&quot;:&quot;&quot;}],&quot;container-title&quot;:&quot;Proceedings of the National Academy of Sciences&quot;,&quot;DOI&quot;:&quot;10.1073/pnas.2006301117&quot;,&quot;ISSN&quot;:&quot;0027-8424&quot;,&quot;URL&quot;:&quot;http://www.pnas.org/lookup/doi/10.1073/pnas.2006301117&quot;,&quot;issued&quot;:{&quot;date-parts&quot;:[[2020,6,30]]},&quot;page&quot;:&quot;14712-14720&quot;,&quot;abstract&quot;:&quot;Lithium sulfur batteries (LSBs) are promising next-generation rechargeable batteries due to the high gravimetric energy, low cost, abundance, nontoxicity, and high sustainability of sulfur. However, the dissolution of high-order polysulfide in electrolytes and low Coulombic efficiency of Li anode require excess electrolytes and Li metal, which significantly reduce the energy density of LSBs. Quasi-solid-state LSBs, where sulfur is encapsulated in the micropores of carbon matrix and sealed by solid electrolyte interphase, can operate under lean electrolyte conditions, but a low sulfur loading in carbon matrix (&lt;40 wt %) and low sulfur unitization (&lt;70%) still limit the energy density in a cell level. Here, we significantly increase the sulfur loading in carbon to 60 wt % and sulfur utilization to ∼87% by dispersing sulfur in an oxygen-rich dense carbon host at a molecular level through strong chemical interactions of C–S and O–S. In an all-fluorinated organic lean electrolyte, the C/S cathode experiences a solid-state lithiation/delithiation reaction after the formation of solid electrolyte interphase in the first deep lithiation, completely avoiding the shuttle reaction. The chemically stabilized C/S composite retains a high reversible capacity of 541 mAh⋅g −1 (based on the total weight of the C/S composite) for 200 cycles under lean electrolyte conditions, corresponding to a high energy density of 974 Wh⋅kg −1 . The superior electrochemical performance of the chemical bonding-stabilized C/S composite renders it a promising cathode material for high-energy and long-cycle-life LSBs.&quot;,&quot;issue&quot;:&quot;26&quot;,&quot;volume&quot;:&quot;117&quot;,&quot;expandedJournalTitle&quot;:&quot;Proceedings of the National Academy of Sciences&quot;},&quot;isTemporary&quot;:false},{&quot;id&quot;:&quot;8b3338d4-106e-3097-92ce-bee600186f61&quot;,&quot;itemData&quot;:{&quot;type&quot;:&quot;article-journal&quot;,&quot;id&quot;:&quot;8b3338d4-106e-3097-92ce-bee600186f61&quot;,&quot;title&quot;:&quot;A new insight into the lithium storage mechanism of sulfurized polyacrylonitrile with no soluble intermediates&quot;,&quot;author&quot;:[{&quot;family&quot;:&quot;Jin&quot;,&quot;given&quot;:&quot;Zhao-Qing&quot;,&quot;parse-names&quot;:false,&quot;dropping-particle&quot;:&quot;&quot;,&quot;non-dropping-particle&quot;:&quot;&quot;},{&quot;family&quot;:&quot;Liu&quot;,&quot;given&quot;:&quot;Yong-Gang&quot;,&quot;parse-names&quot;:false,&quot;dropping-particle&quot;:&quot;&quot;,&quot;non-dropping-particle&quot;:&quot;&quot;},{&quot;family&quot;:&quot;Wang&quot;,&quot;given&quot;:&quot;Wei-Kun&quot;,&quot;parse-names&quot;:false,&quot;dropping-particle&quot;:&quot;&quot;,&quot;non-dropping-particle&quot;:&quot;&quot;},{&quot;family&quot;:&quot;Wang&quot;,&quot;given&quot;:&quot;An-Bang&quot;,&quot;parse-names&quot;:false,&quot;dropping-particle&quot;:&quot;&quot;,&quot;non-dropping-particle&quot;:&quot;&quot;},{&quot;family&quot;:&quot;Hu&quot;,&quot;given&quot;:&quot;Bing-Wen&quot;,&quot;parse-names&quot;:false,&quot;dropping-particle&quot;:&quot;&quot;,&quot;non-dropping-particle&quot;:&quot;&quot;},{&quot;family&quot;:&quot;Shen&quot;,&quot;given&quot;:&quot;Ming&quot;,&quot;parse-names&quot;:false,&quot;dropping-particle&quot;:&quot;&quot;,&quot;non-dropping-particle&quot;:&quot;&quot;},{&quot;family&quot;:&quot;Gao&quot;,&quot;given&quot;:&quot;Tong&quot;,&quot;parse-names&quot;:false,&quot;dropping-particle&quot;:&quot;&quot;,&quot;non-dropping-particle&quot;:&quot;&quot;},{&quot;family&quot;:&quot;Zhao&quot;,&quot;given&quot;:&quot;Peng-Cheng&quot;,&quot;parse-names&quot;:false,&quot;dropping-particle&quot;:&quot;&quot;,&quot;non-dropping-particle&quot;:&quot;&quot;},{&quot;family&quot;:&quot;Yang&quot;,&quot;given&quot;:&quot;Yu-Sheng&quot;,&quot;parse-names&quot;:false,&quot;dropping-particle&quot;:&quot;&quot;,&quot;non-dropping-particle&quot;:&quot;&quot;}],&quot;container-title&quot;:&quot;Energy Storage Materials&quot;,&quot;DOI&quot;:&quot;10.1016/j.ensm.2018.04.013&quot;,&quot;ISSN&quot;:&quot;24058297&quot;,&quot;URL&quot;:&quot;https://doi.org/10.1016/j.ensm.2018.04.013&quot;,&quot;issued&quot;:{&quot;date-parts&quot;:[[2018,9]]},&quot;page&quot;:&quot;272-278&quot;,&quot;abstract&quot;:&quot;Sulfurized polyacrylonitrile (S@pPAN) is a promising cathode material for next-generation batteries due to its high stable cycle performance. However, challenges remain in achieving larger capacity and higher discharge voltage, it is therefore of vital significance to illustrate the electrochemical reaction mechanism of S@pPAN or similar materials. Herein, we present conjugate double-bond lithium-ion storage mechanism by solid-state NMR and XPS. During discharge, besides the reaction between sulfur and lithium, the C=N and C=C groups can also react with lithium to form Li-C-N-Li and Li-C-C-Li and afford capacity, resulting a higher practical discharge capacity than the theoretical capacity of elemental sulfur. This electrochemical reaction mechanism provides a new idea for the new energy materials with high capacity.&quot;,&quot;publisher&quot;:&quot;Elsevier B.V.&quot;,&quot;issue&quot;:&quot;April&quot;,&quot;volume&quot;:&quot;14&quot;},&quot;isTemporary&quot;:false}],&quot;citationTag&quot;:&quot;MENDELEY_CITATION_v3_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&quot;},{&quot;citationID&quot;:&quot;MENDELEY_CITATION_55286938-328a-4bee-aac7-fa82d153f9f5&quot;,&quot;properties&quot;:{&quot;noteIndex&quot;:0},&quot;isEdited&quot;:false,&quot;manualOverride&quot;:{&quot;isManuallyOverridden&quot;:false,&quot;citeprocText&quot;:&quot;&lt;sup&gt;[10,11]&lt;/sup&gt;&quot;,&quot;manualOverrideText&quot;:&quot;&quot;},&quot;citationItems&quot;:[{&quot;id&quot;:&quot;320bfc6a-96e5-30cb-935e-8395bc2a6f9e&quot;,&quot;itemData&quot;:{&quot;type&quot;:&quot;article-journal&quot;,&quot;id&quot;:&quot;320bfc6a-96e5-30cb-935e-8395bc2a6f9e&quot;,&quot;title&quot;:&quot;Enhanced Sulfur Transformation by Multifunctional FeS 2 /FeS/S Composites for High-Volumetric Capacity Cathodes in Lithium–Sulfur Batteries&quot;,&quot;author&quot;:[{&quot;family&quot;:&quot;Xi&quot;,&quot;given&quot;:&quot;Kai&quot;,&quot;parse-names&quot;:false,&quot;dropping-particle&quot;:&quot;&quot;,&quot;non-dropping-particle&quot;:&quot;&quot;},{&quot;family&quot;:&quot;He&quot;,&quot;given&quot;:&quot;Deqing&quot;,&quot;parse-names&quot;:false,&quot;dropping-particle&quot;:&quot;&quot;,&quot;non-dropping-particle&quot;:&quot;&quot;},{&quot;family&quot;:&quot;Harris&quot;,&quot;given&quot;:&quot;Chris&quot;,&quot;parse-names&quot;:false,&quot;dropping-particle&quot;:&quot;&quot;,&quot;non-dropping-particle&quot;:&quot;&quot;},{&quot;family&quot;:&quot;Wang&quot;,&quot;given&quot;:&quot;Yuankun&quot;,&quot;parse-names&quot;:false,&quot;dropping-particle&quot;:&quot;&quot;,&quot;non-dropping-particle&quot;:&quot;&quot;},{&quot;family&quot;:&quot;Lai&quot;,&quot;given&quot;:&quot;Chao&quot;,&quot;parse-names&quot;:false,&quot;dropping-particle&quot;:&quot;&quot;,&quot;non-dropping-particle&quot;:&quot;&quot;},{&quot;family&quot;:&quot;Li&quot;,&quot;given&quot;:&quot;Huanglong&quot;,&quot;parse-names&quot;:false,&quot;dropping-particle&quot;:&quot;&quot;,&quot;non-dropping-particle&quot;:&quot;&quot;},{&quot;family&quot;:&quot;Coxon&quot;,&quot;given&quot;:&quot;Paul R.&quot;,&quot;parse-names&quot;:false,&quot;dropping-particle&quot;:&quot;&quot;,&quot;non-dropping-particle&quot;:&quot;&quot;},{&quot;family&quot;:&quot;Ding&quot;,&quot;given&quot;:&quot;Shujiang&quot;,&quot;parse-names&quot;:false,&quot;dropping-particle&quot;:&quot;&quot;,&quot;non-dropping-particle&quot;:&quot;&quot;},{&quot;family&quot;:&quot;Wang&quot;,&quot;given&quot;:&quot;Chao&quot;,&quot;parse-names&quot;:false,&quot;dropping-particle&quot;:&quot;&quot;,&quot;non-dropping-particle&quot;:&quot;&quot;},{&quot;family&quot;:&quot;Kumar&quot;,&quot;given&quot;:&quot;Ramachandran Vasant&quot;,&quot;parse-names&quot;:false,&quot;dropping-particle&quot;:&quot;&quot;,&quot;non-dropping-particle&quot;:&quot;&quot;}],&quot;container-title&quot;:&quot;Advanced Science&quot;,&quot;DOI&quot;:&quot;10.1002/advs.201800815&quot;,&quot;ISSN&quot;:&quot;21983844&quot;,&quot;issued&quot;:{&quot;date-parts&quot;:[[2019]]},&quot;page&quot;:&quot;1-9&quot;,&quot;abstract&quot;:&quot;Lithium–sulfur batteries are currently being explored as promising advanced energy storage systems due to the high theoretical specific capacity of sulfur. However, achieving a scalable synthesis for the sulfur electrode material whilst maintaining a high volumetric energy density remains a serious challenge. Here, a continuous ball-milling route is devised for synthesizing multifunctional FeS 2 /FeS/S composites for use as high tap density electrodes. These composites demonstrate a maximum reversible capacity of 1044.7 mAh g −1 and a peak volumetric capacity of 2131.1 Ah L −1 after 30 cycles. The binding direction is also considered here for the first time between dissolved lithium polysulfides (LiPSs) and host materials (FeS 2 and FeS in this work) as determined by density functional theory calculations. It is concluded that if only one lithium atom of the polysulfide bonds with the sulfur atoms of FeS 2 or FeS, then any chemical interaction between these species is weak or negligible. In addition, FeS 2 is shown to have a strong catalytic effect on the reduction reactions of LiPSs. This work demonstrates the limitations of a strategy based on chemical interactions to improve cycling stability and offers new insights into the development of high tap density and high-performance sulfur-based electrodes.&quot;,&quot;issue&quot;:&quot;6&quot;,&quot;volume&quot;:&quot;6&quot;,&quot;expandedJournalTitle&quot;:&quot;Advanced Science&quot;},&quot;isTemporary&quot;:false},{&quot;id&quot;:&quot;d0530148-d7a5-3147-a2e3-43f52faa29fb&quot;,&quot;itemData&quot;:{&quot;type&quot;:&quot;article-journal&quot;,&quot;id&quot;:&quot;d0530148-d7a5-3147-a2e3-43f52faa29fb&quot;,&quot;title&quot;:&quot;Intercalation-conversion hybrid cathodes enabling Li–S full-cell architectures with jointly superior gravimetric and volumetric energy densities&quot;,&quot;author&quot;:[{&quot;family&quot;:&quot;Xue&quot;,&quot;given&quot;:&quot;Weijiang&quot;,&quot;parse-names&quot;:false,&quot;dropping-particle&quot;:&quot;&quot;,&quot;non-dropping-particle&quot;:&quot;&quot;},{&quot;family&quot;:&quot;Shi&quot;,&quot;given&quot;:&quot;Zhe&quot;,&quot;parse-names&quot;:false,&quot;dropping-particle&quot;:&quot;&quot;,&quot;non-dropping-particle&quot;:&quot;&quot;},{&quot;family&quot;:&quot;Suo&quot;,&quot;given&quot;:&quot;Liumin&quot;,&quot;parse-names&quot;:false,&quot;dropping-particle&quot;:&quot;&quot;,&quot;non-dropping-particle&quot;:&quot;&quot;},{&quot;family&quot;:&quot;Wang&quot;,&quot;given&quot;:&quot;Chao&quot;,&quot;parse-names&quot;:false,&quot;dropping-particle&quot;:&quot;&quot;,&quot;non-dropping-particle&quot;:&quot;&quot;},{&quot;family&quot;:&quot;Wang&quot;,&quot;given&quot;:&quot;Ziqiang&quot;,&quot;parse-names&quot;:false,&quot;dropping-particle&quot;:&quot;&quot;,&quot;non-dropping-particle&quot;:&quot;&quot;},{&quot;family&quot;:&quot;Wang&quot;,&quot;given&quot;:&quot;Haozhe&quot;,&quot;parse-names&quot;:false,&quot;dropping-particle&quot;:&quot;&quot;,&quot;non-dropping-particle&quot;:&quot;&quot;},{&quot;family&quot;:&quot;So&quot;,&quot;given&quot;:&quot;Kang Pyo&quot;,&quot;parse-names&quot;:false,&quot;dropping-particle&quot;:&quot;&quot;,&quot;non-dropping-particle&quot;:&quot;&quot;},{&quot;family&quot;:&quot;Maurano&quot;,&quot;given&quot;:&quot;Andrea&quot;,&quot;parse-names&quot;:false,&quot;dropping-particle&quot;:&quot;&quot;,&quot;non-dropping-particle&quot;:&quot;&quot;},{&quot;family&quot;:&quot;Yu&quot;,&quot;given&quot;:&quot;Daiwei&quot;,&quot;parse-names&quot;:false,&quot;dropping-particle&quot;:&quot;&quot;,&quot;non-dropping-particle&quot;:&quot;&quot;},{&quot;family&quot;:&quot;Chen&quot;,&quot;given&quot;:&quot;Yuming&quot;,&quot;parse-names&quot;:false,&quot;dropping-particle&quot;:&quot;&quot;,&quot;non-dropping-particle&quot;:&quot;&quot;},{&quot;family&quot;:&quot;Qie&quot;,&quot;given&quot;:&quot;Long&quot;,&quot;parse-names&quot;:false,&quot;dropping-particle&quot;:&quot;&quot;,&quot;non-dropping-particle&quot;:&quot;&quot;},{&quot;family&quot;:&quot;Zhu&quot;,&quot;given&quot;:&quot;Zhi&quot;,&quot;parse-names&quot;:false,&quot;dropping-particle&quot;:&quot;&quot;,&quot;non-dropping-particle&quot;:&quot;&quot;},{&quot;family&quot;:&quot;Xu&quot;,&quot;given&quot;:&quot;Guiyin&quot;,&quot;parse-names&quot;:false,&quot;dropping-particle&quot;:&quot;&quot;,&quot;non-dropping-particle&quot;:&quot;&quot;},{&quot;family&quot;:&quot;Kong&quot;,&quot;given&quot;:&quot;Jing&quot;,&quot;parse-names&quot;:false,&quot;dropping-particle&quot;:&quot;&quot;,&quot;non-dropping-particle&quot;:&quot;&quot;},{&quot;family&quot;:&quot;Li&quot;,&quot;given&quot;:&quot;Ju&quot;,&quot;parse-names&quot;:false,&quot;dropping-particle&quot;:&quot;&quot;,&quot;non-dropping-particle&quot;:&quot;&quot;}],&quot;container-title&quot;:&quot;Nature Energy&quot;,&quot;DOI&quot;:&quot;10.1038/s41560-019-0351-0&quot;,&quot;ISBN&quot;:&quot;4156001903&quot;,&quot;ISSN&quot;:&quot;2058-7546&quot;,&quot;URL&quot;:&quot;http://www.nature.com/articles/s41560-019-0351-0&quot;,&quot;issued&quot;:{&quot;date-parts&quot;:[[2019,5,25]]},&quot;page&quot;:&quot;374-382&quot;,&quot;abstract&quot;:&quot;A common practise in the research of Li–S batteries is to use high electrode porosity and excessive electrolytes to boost sulfur-specific capacity. Here we propose a class of dense intercalation-conversion hybrid cathodes by combining intercalation-type Mo6S8 with conversion-type sulfur to realize a Li–S full cell. The mechanically hard Mo6S8 with fast Li-ion transport ability, high electronic conductivity, active capacity contribution and high affinity for lithium polysulfides is shown to be an ideal backbone to immobilize the sulfur species and unlock their high gravimetric capacity. Cycling stability and rate capability are reported under realistic conditions of low carbon content (~10 wt%), low electrolyte/active material ratio (~1.2 µl mg−1), low cathode porosity (~55 vol%) and high mass loading (&gt;10 mg cm−2). A pouch cell assembled based on the hybrid cathode and a 2× excess Li metal anode is able to simultaneously deliver a gravimetric energy density of 366 Wh kg−1 and a volumetric energy density of 581 Wh l−1.&quot;,&quot;issue&quot;:&quot;5&quot;,&quot;volume&quot;:&quot;4&quot;,&quot;expandedJournalTitle&quot;:&quot;Nature Energy&quot;},&quot;isTemporary&quot;:false}],&quot;citationTag&quot;:&quot;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&quot;},{&quot;citationID&quot;:&quot;MENDELEY_CITATION_cf1665b3-9ca6-4692-93bd-ac9a76100511&quot;,&quot;properties&quot;:{&quot;noteIndex&quot;:0},&quot;isEdited&quot;:false,&quot;manualOverride&quot;:{&quot;isManuallyOverridden&quot;:false,&quot;citeprocText&quot;:&quot;&lt;sup&gt;[14,15]&lt;/sup&gt;&quot;,&quot;manualOverrideText&quot;:&quot;&quot;},&quot;citationItems&quot;:[{&quot;id&quot;:&quot;714f5a72-8305-3acf-a64a-95543be547eb&quot;,&quot;itemData&quot;:{&quot;type&quot;:&quot;article-journal&quot;,&quot;id&quot;:&quot;714f5a72-8305-3acf-a64a-95543be547eb&quot;,&quot;title&quot;:&quot;A chemically stabilized sulfur cathode for lean electrolyte lithium sulfur batteries&quot;,&quot;author&quot;:[{&quot;family&quot;:&quot;Luo&quot;,&quot;given&quot;:&quot;Chao&quot;,&quot;parse-names&quot;:false,&quot;dropping-particle&quot;:&quot;&quot;,&quot;non-dropping-particle&quot;:&quot;&quot;},{&quot;family&quot;:&quot;Hu&quot;,&quot;given&quot;:&quot;Enyuan&quot;,&quot;parse-names&quot;:false,&quot;dropping-particle&quot;:&quot;&quot;,&quot;non-dropping-particle&quot;:&quot;&quot;},{&quot;family&quot;:&quot;Gaskell&quot;,&quot;given&quot;:&quot;Karen J&quot;,&quot;parse-names&quot;:false,&quot;dropping-particle&quot;:&quot;&quot;,&quot;non-dropping-particle&quot;:&quot;&quot;},{&quot;family&quot;:&quot;Fan&quot;,&quot;given&quot;:&quot;Xiulin&quot;,&quot;parse-names&quot;:false,&quot;dropping-particle&quot;:&quot;&quot;,&quot;non-dropping-particle&quot;:&quot;&quot;},{&quot;family&quot;:&quot;Gao&quot;,&quot;given&quot;:&quot;Tao&quot;,&quot;parse-names&quot;:false,&quot;dropping-particle&quot;:&quot;&quot;,&quot;non-dropping-particle&quot;:&quot;&quot;},{&quot;family&quot;:&quot;Cui&quot;,&quot;given&quot;:&quot;Chunyu&quot;,&quot;parse-names&quot;:false,&quot;dropping-particle&quot;:&quot;&quot;,&quot;non-dropping-particle&quot;:&quot;&quot;},{&quot;family&quot;:&quot;Ghose&quot;,&quot;given&quot;:&quot;Sanjit&quot;,&quot;parse-names&quot;:false,&quot;dropping-particle&quot;:&quot;&quot;,&quot;non-dropping-particle&quot;:&quot;&quot;},{&quot;family&quot;:&quot;Yang&quot;,&quot;given&quot;:&quot;Xiao-qing&quot;,&quot;parse-names&quot;:false,&quot;dropping-particle&quot;:&quot;&quot;,&quot;non-dropping-particle&quot;:&quot;&quot;},{&quot;family&quot;:&quot;Wang&quot;,&quot;given&quot;:&quot;Chunsheng&quot;,&quot;parse-names&quot;:false,&quot;dropping-particle&quot;:&quot;&quot;,&quot;non-dropping-particle&quot;:&quot;&quot;}],&quot;container-title&quot;:&quot;Proceedings of the National Academy of Sciences&quot;,&quot;DOI&quot;:&quot;10.1073/pnas.2006301117&quot;,&quot;ISSN&quot;:&quot;0027-8424&quot;,&quot;URL&quot;:&quot;http://www.pnas.org/lookup/doi/10.1073/pnas.2006301117&quot;,&quot;issued&quot;:{&quot;date-parts&quot;:[[2020,6,30]]},&quot;page&quot;:&quot;14712-14720&quot;,&quot;abstract&quot;:&quot;Lithium sulfur batteries (LSBs) are promising next-generation rechargeable batteries due to the high gravimetric energy, low cost, abundance, nontoxicity, and high sustainability of sulfur. However, the dissolution of high-order polysulfide in electrolytes and low Coulombic efficiency of Li anode require excess electrolytes and Li metal, which significantly reduce the energy density of LSBs. Quasi-solid-state LSBs, where sulfur is encapsulated in the micropores of carbon matrix and sealed by solid electrolyte interphase, can operate under lean electrolyte conditions, but a low sulfur loading in carbon matrix (&lt;40 wt %) and low sulfur unitization (&lt;70%) still limit the energy density in a cell level. Here, we significantly increase the sulfur loading in carbon to 60 wt % and sulfur utilization to ∼87% by dispersing sulfur in an oxygen-rich dense carbon host at a molecular level through strong chemical interactions of C–S and O–S. In an all-fluorinated organic lean electrolyte, the C/S cathode experiences a solid-state lithiation/delithiation reaction after the formation of solid electrolyte interphase in the first deep lithiation, completely avoiding the shuttle reaction. The chemically stabilized C/S composite retains a high reversible capacity of 541 mAh⋅g −1 (based on the total weight of the C/S composite) for 200 cycles under lean electrolyte conditions, corresponding to a high energy density of 974 Wh⋅kg −1 . The superior electrochemical performance of the chemical bonding-stabilized C/S composite renders it a promising cathode material for high-energy and long-cycle-life LSBs.&quot;,&quot;issue&quot;:&quot;26&quot;,&quot;volume&quot;:&quot;117&quot;,&quot;expandedJournalTitle&quot;:&quot;Proceedings of the National Academy of Sciences&quot;},&quot;isTemporary&quot;:false},{&quot;id&quot;:&quot;8b3338d4-106e-3097-92ce-bee600186f61&quot;,&quot;itemData&quot;:{&quot;type&quot;:&quot;article-journal&quot;,&quot;id&quot;:&quot;8b3338d4-106e-3097-92ce-bee600186f61&quot;,&quot;title&quot;:&quot;A new insight into the lithium storage mechanism of sulfurized polyacrylonitrile with no soluble intermediates&quot;,&quot;author&quot;:[{&quot;family&quot;:&quot;Jin&quot;,&quot;given&quot;:&quot;Zhao-Qing&quot;,&quot;parse-names&quot;:false,&quot;dropping-particle&quot;:&quot;&quot;,&quot;non-dropping-particle&quot;:&quot;&quot;},{&quot;family&quot;:&quot;Liu&quot;,&quot;given&quot;:&quot;Yong-Gang&quot;,&quot;parse-names&quot;:false,&quot;dropping-particle&quot;:&quot;&quot;,&quot;non-dropping-particle&quot;:&quot;&quot;},{&quot;family&quot;:&quot;Wang&quot;,&quot;given&quot;:&quot;Wei-Kun&quot;,&quot;parse-names&quot;:false,&quot;dropping-particle&quot;:&quot;&quot;,&quot;non-dropping-particle&quot;:&quot;&quot;},{&quot;family&quot;:&quot;Wang&quot;,&quot;given&quot;:&quot;An-Bang&quot;,&quot;parse-names&quot;:false,&quot;dropping-particle&quot;:&quot;&quot;,&quot;non-dropping-particle&quot;:&quot;&quot;},{&quot;family&quot;:&quot;Hu&quot;,&quot;given&quot;:&quot;Bing-Wen&quot;,&quot;parse-names&quot;:false,&quot;dropping-particle&quot;:&quot;&quot;,&quot;non-dropping-particle&quot;:&quot;&quot;},{&quot;family&quot;:&quot;Shen&quot;,&quot;given&quot;:&quot;Ming&quot;,&quot;parse-names&quot;:false,&quot;dropping-particle&quot;:&quot;&quot;,&quot;non-dropping-particle&quot;:&quot;&quot;},{&quot;family&quot;:&quot;Gao&quot;,&quot;given&quot;:&quot;Tong&quot;,&quot;parse-names&quot;:false,&quot;dropping-particle&quot;:&quot;&quot;,&quot;non-dropping-particle&quot;:&quot;&quot;},{&quot;family&quot;:&quot;Zhao&quot;,&quot;given&quot;:&quot;Peng-Cheng&quot;,&quot;parse-names&quot;:false,&quot;dropping-particle&quot;:&quot;&quot;,&quot;non-dropping-particle&quot;:&quot;&quot;},{&quot;family&quot;:&quot;Yang&quot;,&quot;given&quot;:&quot;Yu-Sheng&quot;,&quot;parse-names&quot;:false,&quot;dropping-particle&quot;:&quot;&quot;,&quot;non-dropping-particle&quot;:&quot;&quot;}],&quot;container-title&quot;:&quot;Energy Storage Materials&quot;,&quot;DOI&quot;:&quot;10.1016/j.ensm.2018.04.013&quot;,&quot;ISSN&quot;:&quot;24058297&quot;,&quot;URL&quot;:&quot;https://doi.org/10.1016/j.ensm.2018.04.013&quot;,&quot;issued&quot;:{&quot;date-parts&quot;:[[2018,9]]},&quot;page&quot;:&quot;272-278&quot;,&quot;abstract&quot;:&quot;Sulfurized polyacrylonitrile (S@pPAN) is a promising cathode material for next-generation batteries due to its high stable cycle performance. However, challenges remain in achieving larger capacity and higher discharge voltage, it is therefore of vital significance to illustrate the electrochemical reaction mechanism of S@pPAN or similar materials. Herein, we present conjugate double-bond lithium-ion storage mechanism by solid-state NMR and XPS. During discharge, besides the reaction between sulfur and lithium, the C=N and C=C groups can also react with lithium to form Li-C-N-Li and Li-C-C-Li and afford capacity, resulting a higher practical discharge capacity than the theoretical capacity of elemental sulfur. This electrochemical reaction mechanism provides a new idea for the new energy materials with high capacity.&quot;,&quot;publisher&quot;:&quot;Elsevier B.V.&quot;,&quot;issue&quot;:&quot;April&quot;,&quot;volume&quot;:&quot;14&quot;},&quot;isTemporary&quot;:false}],&quot;citationTag&quot;:&quot;MENDELEY_CITATION_v3_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&quot;},{&quot;citationID&quot;:&quot;MENDELEY_CITATION_fc5ead23-f54a-4f4c-9e96-14ed54524e12&quot;,&quot;properties&quot;:{&quot;noteIndex&quot;:0},&quot;isEdited&quot;:false,&quot;manualOverride&quot;:{&quot;isManuallyOverridden&quot;:false,&quot;citeprocText&quot;:&quot;&lt;sup&gt;[16]&lt;/sup&gt;&quot;,&quot;manualOverrideText&quot;:&quot;&quot;},&quot;citationItems&quot;:[{&quot;id&quot;:&quot;52f4a2f6-cc92-323b-a08d-7764aa5aa9e8&quot;,&quot;itemData&quot;:{&quot;type&quot;:&quot;article-journal&quot;,&quot;id&quot;:&quot;52f4a2f6-cc92-323b-a08d-7764aa5aa9e8&quot;,&quot;title&quot;:&quot;A review of metrology in lithium-ion electrode coating processes&quot;,&quot;author&quot;:[{&quot;family&quot;:&quot;Reynolds&quot;,&quot;given&quot;:&quot;Carl D&quot;,&quot;parse-names&quot;:false,&quot;dropping-particle&quot;:&quot;&quot;,&quot;non-dropping-particle&quot;:&quot;&quot;},{&quot;family&quot;:&quot;Slater&quot;,&quot;given&quot;:&quot;Peter R&quot;,&quot;parse-names&quot;:false,&quot;dropping-particle&quot;:&quot;&quot;,&quot;non-dropping-particle&quot;:&quot;&quot;},{&quot;family&quot;:&quot;Hare&quot;,&quot;given&quot;:&quot;Sam D&quot;,&quot;parse-names&quot;:false,&quot;dropping-particle&quot;:&quot;&quot;,&quot;non-dropping-particle&quot;:&quot;&quot;},{&quot;family&quot;:&quot;Simmons&quot;,&quot;given&quot;:&quot;Mark J.H.&quot;,&quot;parse-names&quot;:false,&quot;dropping-particle&quot;:&quot;&quot;,&quot;non-dropping-particle&quot;:&quot;&quot;},{&quot;family&quot;:&quot;Kendrick&quot;,&quot;given&quot;:&quot;Emma&quot;,&quot;parse-names&quot;:false,&quot;dropping-particle&quot;:&quot;&quot;,&quot;non-dropping-particle&quot;:&quot;&quot;}],&quot;container-title&quot;:&quot;Materials &amp; Design&quot;,&quot;DOI&quot;:&quot;10.1016/j.matdes.2021.109971&quot;,&quot;ISSN&quot;:&quot;02641275&quot;,&quot;URL&quot;:&quot;https://doi.org/10.1016/j.matdes.2021.109971&quot;,&quot;issued&quot;:{&quot;date-parts&quot;:[[2021,11]]},&quot;page&quot;:&quot;109971&quot;,&quot;publisher&quot;:&quot;Elsevier Ltd&quot;,&quot;volume&quot;:&quot;209&quot;,&quot;expandedJournalTitle&quot;:&quot;Materials &amp; Design&quot;},&quot;isTemporary&quot;:false}],&quot;citationTag&quot;:&quot;MENDELEY_CITATION_v3_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&quot;},{&quot;citationID&quot;:&quot;MENDELEY_CITATION_3bd3db10-26d3-4326-a483-c3fd93f27da9&quot;,&quot;properties&quot;:{&quot;noteIndex&quot;:0},&quot;isEdited&quot;:false,&quot;manualOverride&quot;:{&quot;isManuallyOverridden&quot;:false,&quot;citeprocText&quot;:&quot;&lt;sup&gt;[17–19]&lt;/sup&gt;&quot;,&quot;manualOverrideText&quot;:&quot;&quot;},&quot;citationItems&quot;:[{&quot;id&quot;:&quot;aa2f3357-d487-3e46-92e4-e056d512dcfa&quot;,&quot;itemData&quot;:{&quot;type&quot;:&quot;article-journal&quot;,&quot;id&quot;:&quot;aa2f3357-d487-3e46-92e4-e056d512dcfa&quot;,&quot;title&quot;:&quot;Heated Calendering of Cathodes for Lithium‐Ion Batteries with Varied Carbon Black and Binder Contents&quot;,&quot;author&quot;:[{&quot;family&quot;:&quot;Meyer&quot;,&quot;given&quot;:&quot;Chris&quot;,&quot;parse-names&quot;:false,&quot;dropping-particle&quot;:&quot;&quot;,&quot;non-dropping-particle&quot;:&quot;&quot;},{&quot;family&quot;:&quot;Weyhe&quot;,&quot;given&quot;:&quot;Matthias&quot;,&quot;parse-names&quot;:false,&quot;dropping-particle&quot;:&quot;&quot;,&quot;non-dropping-particle&quot;:&quot;&quot;},{&quot;family&quot;:&quot;Haselrieder&quot;,&quot;given&quot;:&quot;Wolfgang&quot;,&quot;parse-names&quot;:false,&quot;dropping-particle&quot;:&quot;&quot;,&quot;non-dropping-particle&quot;:&quot;&quot;},{&quot;family&quot;:&quot;Kwade&quot;,&quot;given&quot;:&quot;Arno&quot;,&quot;parse-names&quot;:false,&quot;dropping-particle&quot;:&quot;&quot;,&quot;non-dropping-particle&quot;:&quot;&quot;}],&quot;container-title&quot;:&quot;Energy Technology&quot;,&quot;DOI&quot;:&quot;10.1002/ente.201900175&quot;,&quot;ISSN&quot;:&quot;2194-4288&quot;,&quot;URL&quot;:&quot;https://onlinelibrary.wiley.com/doi/abs/10.1002/ente.201900175&quot;,&quot;issued&quot;:{&quot;date-parts&quot;:[[2020,2,25]]},&quot;page&quot;:&quot;1900175&quot;,&quot;issue&quot;:&quot;2&quot;,&quot;volume&quot;:&quot;8&quot;,&quot;expandedJournalTitle&quot;:&quot;Energy Technology&quot;},&quot;isTemporary&quot;:false},{&quot;id&quot;:&quot;57df8050-1ff7-3e64-a537-819643108d2d&quot;,&quot;itemData&quot;:{&quot;type&quot;:&quot;article-journal&quot;,&quot;id&quot;:&quot;57df8050-1ff7-3e64-a537-819643108d2d&quot;,&quot;title&quot;:&quot;Investigating electrode calendering and its impact on electrochemical performance by means of a new discrete element method model: Towards a digital twin of Li-Ion battery manufacturing&quot;,&quot;author&quot;:[{&quot;family&quot;:&quot;Ngandjong&quot;,&quot;given&quot;:&quot;Alain C.&quot;,&quot;parse-names&quot;:false,&quot;dropping-particle&quot;:&quot;&quot;,&quot;non-dropping-particle&quot;:&quot;&quot;},{&quot;family&quot;:&quot;Lombardo&quot;,&quot;given&quot;:&quot;Teo&quot;,&quot;parse-names&quot;:false,&quot;dropping-particle&quot;:&quot;&quot;,&quot;non-dropping-particle&quot;:&quot;&quot;},{&quot;family&quot;:&quot;Primo&quot;,&quot;given&quot;:&quot;Emiliano N.&quot;,&quot;parse-names&quot;:false,&quot;dropping-particle&quot;:&quot;&quot;,&quot;non-dropping-particle&quot;:&quot;&quot;},{&quot;family&quot;:&quot;Chouchane&quot;,&quot;given&quot;:&quot;Mehdi&quot;,&quot;parse-names&quot;:false,&quot;dropping-particle&quot;:&quot;&quot;,&quot;non-dropping-particle&quot;:&quot;&quot;},{&quot;family&quot;:&quot;Shodiev&quot;,&quot;given&quot;:&quot;Abbos&quot;,&quot;parse-names&quot;:false,&quot;dropping-particle&quot;:&quot;&quot;,&quot;non-dropping-particle&quot;:&quot;&quot;},{&quot;family&quot;:&quot;Arcelus&quot;,&quot;given&quot;:&quot;Oier&quot;,&quot;parse-names&quot;:false,&quot;dropping-particle&quot;:&quot;&quot;,&quot;non-dropping-particle&quot;:&quot;&quot;},{&quot;family&quot;:&quot;Franco&quot;,&quot;given&quot;:&quot;Alejandro A.&quot;,&quot;parse-names&quot;:false,&quot;dropping-particle&quot;:&quot;&quot;,&quot;non-dropping-particle&quot;:&quot;&quot;}],&quot;container-title&quot;:&quot;Journal of Power Sources&quot;,&quot;DOI&quot;:&quot;10.1016/j.jpowsour.2020.229320&quot;,&quot;ISSN&quot;:&quot;03787753&quot;,&quot;URL&quot;:&quot;https://doi.org/10.1016/j.jpowsour.2020.229320&quot;,&quot;issued&quot;:{&quot;date-parts&quot;:[[2021]]},&quot;page&quot;:&quot;229320&quot;,&quot;abstract&quot;:&quot;Lithium-ion battery (LIB) manufacturing optimization is crucial to reduce its CO2 fingerprint and cost, while improving their electrochemical performance. In this article, we present an experimentally validated calendering Discrete Element Method model for LiNi0.33Mn0.33Co0.33O2–based cathodes by considering explicitly both active material (AM) and carbon-binder domain (CBD). This model was coupled to a pre-existing Coarse-Grained Molecular Dynamics model describing the slurry equilibration and its drying and a 4D-resolved Finite Element Method model for predicting electrochemical performance. Our calendering model introduces important novelties versus the state of the art, such as the utilization of un-calendered electrode mesostructures resulting from validated simulations of the slurry and drying combined with the explicit consideration of the spatial distribution and interactions between AM and CBD particles, and its validation with both experimental micro-indentation and porosity vs. calendering pressure curves. The effect of calendering on the electrode mesostructure is analyzed in terms of pore size distribution, tortuosity factor and particles arrangement. In addition, the evolution of the macroscopic electrochemical behavior of the electrodes upon the degree of calendering is discussed, offering added insights into the links between the calendering pressure, the electrode mesostructure and its overall performance.&quot;,&quot;publisher&quot;:&quot;Elsevier B.V.&quot;,&quot;volume&quot;:&quot;485&quot;,&quot;expandedJournalTitle&quot;:&quot;Journal of Power Sources&quot;},&quot;isTemporary&quot;:false},{&quot;id&quot;:&quot;dcdd9d69-b501-38cd-bd30-6468a4d6beba&quot;,&quot;itemData&quot;:{&quot;type&quot;:&quot;article-journal&quot;,&quot;id&quot;:&quot;dcdd9d69-b501-38cd-bd30-6468a4d6beba&quot;,&quot;title&quot;:&quot;Process modeling of the electrode calendering of lithium-ion batteries regarding variation of cathode active materials and mass loadings&quot;,&quot;author&quot;:[{&quot;family&quot;:&quot;Meyer&quot;,&quot;given&quot;:&quot;Chris&quot;,&quot;parse-names&quot;:false,&quot;dropping-particle&quot;:&quot;&quot;,&quot;non-dropping-particle&quot;:&quot;&quot;},{&quot;family&quot;:&quot;Kosfeld&quot;,&quot;given&quot;:&quot;Malte&quot;,&quot;parse-names&quot;:false,&quot;dropping-particle&quot;:&quot;&quot;,&quot;non-dropping-particle&quot;:&quot;&quot;},{&quot;family&quot;:&quot;Haselrieder&quot;,&quot;given&quot;:&quot;Wolfgang&quot;,&quot;parse-names&quot;:false,&quot;dropping-particle&quot;:&quot;&quot;,&quot;non-dropping-particle&quot;:&quot;&quot;},{&quot;family&quot;:&quot;Kwade&quot;,&quot;given&quot;:&quot;Arno&quot;,&quot;parse-names&quot;:false,&quot;dropping-particle&quot;:&quot;&quot;,&quot;non-dropping-particle&quot;:&quot;&quot;}],&quot;container-title&quot;:&quot;Journal of Energy Storage&quot;,&quot;DOI&quot;:&quot;10.1016/j.est.2018.05.018&quot;,&quot;ISSN&quot;:&quot;2352152X&quot;,&quot;URL&quot;:&quot;https://doi.org/10.1016/j.est.2018.05.018&quot;,&quot;issued&quot;:{&quot;date-parts&quot;:[[2018,8]]},&quot;page&quot;:&quot;371-379&quot;,&quot;abstract&quot;:&quot;The process chain for production of lithium-ion battery electrodes commonly includes the compaction by calendering. This process step decisively determines the pore structure of the coating and therefore the electrochemical performance of the produced lithium-ion battery cells. For the targeted adjustment of the pore structure, it is of substantial interest to be able to control this process comprehensively. In this study, a Heckel-based model equation is supplemented by a predictive model for the lowest achievable coating porosity based on the theoretical packing structures of equally sized spheres. Using this approach, the influence of different active materials, varying in particle size distribution and mechanical characteristics, on the compaction behavior is examined. An addition of smaller particles as well as increased initial porosities due to coarser particles decrease the compaction resistance. Furthermore, the impact of increasing mass loadings of the coating on the compaction resistance is analysed, resulting in a linear proportional relationship for the considered range from 80 to 280 g/m2.&quot;,&quot;publisher&quot;:&quot;Elsevier&quot;,&quot;issue&quot;:&quot;April&quot;,&quot;volume&quot;:&quot;18&quot;},&quot;isTemporary&quot;:false}],&quot;citationTag&quot;:&quot;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&quot;},{&quot;citationID&quot;:&quot;MENDELEY_CITATION_016706ca-13af-48d4-9bb8-947823c1cc3f&quot;,&quot;properties&quot;:{&quot;noteIndex&quot;:0},&quot;isEdited&quot;:false,&quot;manualOverride&quot;:{&quot;isManuallyOverridden&quot;:false,&quot;citeprocText&quot;:&quot;&lt;sup&gt;[20]&lt;/sup&gt;&quot;,&quot;manualOverrideText&quot;:&quot;&quot;},&quot;citationItems&quot;:[{&quot;id&quot;:&quot;f73471ea-0efd-3f06-a1c2-a894e5e88d89&quot;,&quot;itemData&quot;:{&quot;type&quot;:&quot;article-journal&quot;,&quot;id&quot;:&quot;f73471ea-0efd-3f06-a1c2-a894e5e88d89&quot;,&quot;title&quot;:&quot;Importance of open pore structures with mechanical integrity in designing the cathode electrode for lithium–sulfur batteries&quot;,&quot;author&quot;:[{&quot;family&quot;:&quot;Kim&quot;,&quot;given&quot;:&quot;C.-S.&quot;,&quot;parse-names&quot;:false,&quot;dropping-particle&quot;:&quot;&quot;,&quot;non-dropping-particle&quot;:&quot;&quot;},{&quot;family&quot;:&quot;Guerfi&quot;,&quot;given&quot;:&quot;A.&quot;,&quot;parse-names&quot;:false,&quot;dropping-particle&quot;:&quot;&quot;,&quot;non-dropping-particle&quot;:&quot;&quot;},{&quot;family&quot;:&quot;Hovington&quot;,&quot;given&quot;:&quot;P.&quot;,&quot;parse-names&quot;:false,&quot;dropping-particle&quot;:&quot;&quot;,&quot;non-dropping-particle&quot;:&quot;&quot;},{&quot;family&quot;:&quot;Trottier&quot;,&quot;given&quot;:&quot;J.&quot;,&quot;parse-names&quot;:false,&quot;dropping-particle&quot;:&quot;&quot;,&quot;non-dropping-particle&quot;:&quot;&quot;},{&quot;family&quot;:&quot;Gagnon&quot;,&quot;given&quot;:&quot;C.&quot;,&quot;parse-names&quot;:false,&quot;dropping-particle&quot;:&quot;&quot;,&quot;non-dropping-particle&quot;:&quot;&quot;},{&quot;family&quot;:&quot;Barray&quot;,&quot;given&quot;:&quot;F.&quot;,&quot;parse-names&quot;:false,&quot;dropping-particle&quot;:&quot;&quot;,&quot;non-dropping-particle&quot;:&quot;&quot;},{&quot;family&quot;:&quot;Vijh&quot;,&quot;given&quot;:&quot;A.&quot;,&quot;parse-names&quot;:false,&quot;dropping-particle&quot;:&quot;&quot;,&quot;non-dropping-particle&quot;:&quot;&quot;},{&quot;family&quot;:&quot;Armand&quot;,&quot;given&quot;:&quot;M.&quot;,&quot;parse-names&quot;:false,&quot;dropping-particle&quot;:&quot;&quot;,&quot;non-dropping-particle&quot;:&quot;&quot;},{&quot;family&quot;:&quot;Zaghib&quot;,&quot;given&quot;:&quot;K.&quot;,&quot;parse-names&quot;:false,&quot;dropping-particle&quot;:&quot;&quot;,&quot;non-dropping-particle&quot;:&quot;&quot;}],&quot;container-title&quot;:&quot;Journal of Power Sources&quot;,&quot;DOI&quot;:&quot;10.1016/j.jpowsour.2013.05.026&quot;,&quot;ISBN&quot;:&quot;03787753&quot;,&quot;ISSN&quot;:&quot;03787753&quot;,&quot;URL&quot;:&quot;http://linkinghub.elsevier.com/retrieve/pii/S0378775313008033&quot;,&quot;issued&quot;:{&quot;date-parts&quot;:[[2013,11]]},&quot;page&quot;:&quot;554-559&quot;,&quot;abstract&quot;:&quot;The robustness of conductive networks and the accessibility of electrolyte into the network are important factors in designing the cathode electrode for lithium/sulfur (Li/S) batteries containing liquid electrolytes that involve liquid phase electrochemical reactions. We show that the performance of Li/S cells can be significantly improved by simply optimizing the electrode processing conditions to have open pore structures and mechanical integrity of the electrode architecture. It is demonstrated that the capacity of 1000 mAh g-1at 0.1 C and the stable capacity retention of &gt;700 mAh g-1after 200 cycles at 0.5 C can be achieved with relatively high sulfur content of 68%. 417 Wh kg-1in specific energy and 623 Wh l-1in energy density are achievable with this new technology. © 2013 Elsevier Ltd. All rights reserved.&quot;,&quot;volume&quot;:&quot;241&quot;,&quot;expandedJournalTitle&quot;:&quot;Journal of Power Sources&quot;},&quot;isTemporary&quot;:false}],&quot;citationTag&quot;:&quot;MENDELEY_CITATION_v3_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&quot;},{&quot;citationID&quot;:&quot;MENDELEY_CITATION_3fcb06f5-7c9f-48c3-b7c3-422986d9e392&quot;,&quot;properties&quot;:{&quot;noteIndex&quot;:0},&quot;isEdited&quot;:false,&quot;manualOverride&quot;:{&quot;isManuallyOverridden&quot;:false,&quot;citeprocText&quot;:&quot;&lt;sup&gt;[21]&lt;/sup&gt;&quot;,&quot;manualOverrideText&quot;:&quot;&quot;},&quot;citationItems&quot;:[{&quot;id&quot;:&quot;ecb7ff72-b8bc-3b61-b1c0-44fd78c43abe&quot;,&quot;itemData&quot;:{&quot;type&quot;:&quot;article-journal&quot;,&quot;id&quot;:&quot;ecb7ff72-b8bc-3b61-b1c0-44fd78c43abe&quot;,&quot;title&quot;:&quot;Calendering of free-standing electrode for lithium-sulfur batteries with high volumetric energy density&quot;,&quot;author&quot;:[{&quot;family&quot;:&quot;Zhai&quot;,&quot;given&quot;:&quot;Pei-Yan&quot;,&quot;parse-names&quot;:false,&quot;dropping-particle&quot;:&quot;&quot;,&quot;non-dropping-particle&quot;:&quot;&quot;},{&quot;family&quot;:&quot;Huang&quot;,&quot;given&quot;:&quot;Jia-Qi&quot;,&quot;parse-names&quot;:false,&quot;dropping-particle&quot;:&quot;&quot;,&quot;non-dropping-particle&quot;:&quot;&quot;},{&quot;family&quot;:&quot;Zhu&quot;,&quot;given&quot;:&quot;Lin&quot;,&quot;parse-names&quot;:false,&quot;dropping-particle&quot;:&quot;&quot;,&quot;non-dropping-particle&quot;:&quot;&quot;},{&quot;family&quot;:&quot;Shi&quot;,&quot;given&quot;:&quot;Jia-Le&quot;,&quot;parse-names&quot;:false,&quot;dropping-particle&quot;:&quot;&quot;,&quot;non-dropping-particle&quot;:&quot;&quot;},{&quot;family&quot;:&quot;Zhu&quot;,&quot;given&quot;:&quot;Wancheng&quot;,&quot;parse-names&quot;:false,&quot;dropping-particle&quot;:&quot;&quot;,&quot;non-dropping-particle&quot;:&quot;&quot;},{&quot;family&quot;:&quot;Zhang&quot;,&quot;given&quot;:&quot;Qiang&quot;,&quot;parse-names&quot;:false,&quot;dropping-particle&quot;:&quot;&quot;,&quot;non-dropping-particle&quot;:&quot;&quot;}],&quot;container-title&quot;:&quot;Carbon&quot;,&quot;DOI&quot;:&quot;10.1016/j.carbon.2016.10.035&quot;,&quot;ISSN&quot;:&quot;00086223&quot;,&quot;URL&quot;:&quot;http://dx.doi.org/10.1016/j.carbon.2016.10.035&quot;,&quot;issued&quot;:{&quot;date-parts&quot;:[[2017,1]]},&quot;page&quot;:&quot;493-501&quot;,&quot;abstract&quot;:&quot;The lithium-sulfur (Li-S) batteries are potential candidates for next-generation power sources with very high-energy-density. The rational integration of three dimensional (3D) carbon skeletons into sulfur cathode is an efficient and effective route to full use of conductive scaffolds with chemical and mechanical stability and ability to accommodate large amount of active materials. Herein, a 3D free-standing electrode composed of nitrogen-doped porous graphene/sulfur composite granular and super-long carbon nanotube (CNT) skeleton is proposed for Li-S batteries with high volumetric energy density. With a facile calendering process, the mechanical properties, bulk conductivity, and the pore distribution of the flexible graphene@S-CNT electrodes were tuned. The high rate capability, long-life stability, and high volumetric energy density of Li-S batteries are highly depended on the nanostructure evolution of composite carbon/sulfur electrode. A high rate capability of 40% retention of discharge capacity of 2.0 C against that at 0.05 C, a high cyclic stability of 0.1%/cycle within 180 cycles, and a high volumetric energy density over 850 Wh L−1 are demonstrated with the pressed graphene@S-CNT electrode. This work unfolded a general strategy to modulate the bulk structure of electrodes, which is an efficient route towards Li-S batteries with high volumetric energy density.&quot;,&quot;publisher&quot;:&quot;Elsevier Ltd&quot;,&quot;volume&quot;:&quot;111&quot;,&quot;expandedJournalTitle&quot;:&quot;Carbon&quot;},&quot;isTemporary&quot;:false}],&quot;citationTag&quot;:&quot;MENDELEY_CITATION_v3_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&quot;},{&quot;citationID&quot;:&quot;MENDELEY_CITATION_45cc061c-1ccd-48cb-a7bc-e901d3555a9a&quot;,&quot;properties&quot;:{&quot;noteIndex&quot;:0},&quot;isEdited&quot;:false,&quot;manualOverride&quot;:{&quot;isManuallyOverridden&quot;:false,&quot;citeprocText&quot;:&quot;&lt;sup&gt;[19]&lt;/sup&gt;&quot;,&quot;manualOverrideText&quot;:&quot;&quot;},&quot;citationItems&quot;:[{&quot;id&quot;:&quot;dcdd9d69-b501-38cd-bd30-6468a4d6beba&quot;,&quot;itemData&quot;:{&quot;type&quot;:&quot;article-journal&quot;,&quot;id&quot;:&quot;dcdd9d69-b501-38cd-bd30-6468a4d6beba&quot;,&quot;title&quot;:&quot;Process modeling of the electrode calendering of lithium-ion batteries regarding variation of cathode active materials and mass loadings&quot;,&quot;author&quot;:[{&quot;family&quot;:&quot;Meyer&quot;,&quot;given&quot;:&quot;Chris&quot;,&quot;parse-names&quot;:false,&quot;dropping-particle&quot;:&quot;&quot;,&quot;non-dropping-particle&quot;:&quot;&quot;},{&quot;family&quot;:&quot;Kosfeld&quot;,&quot;given&quot;:&quot;Malte&quot;,&quot;parse-names&quot;:false,&quot;dropping-particle&quot;:&quot;&quot;,&quot;non-dropping-particle&quot;:&quot;&quot;},{&quot;family&quot;:&quot;Haselrieder&quot;,&quot;given&quot;:&quot;Wolfgang&quot;,&quot;parse-names&quot;:false,&quot;dropping-particle&quot;:&quot;&quot;,&quot;non-dropping-particle&quot;:&quot;&quot;},{&quot;family&quot;:&quot;Kwade&quot;,&quot;given&quot;:&quot;Arno&quot;,&quot;parse-names&quot;:false,&quot;dropping-particle&quot;:&quot;&quot;,&quot;non-dropping-particle&quot;:&quot;&quot;}],&quot;container-title&quot;:&quot;Journal of Energy Storage&quot;,&quot;DOI&quot;:&quot;10.1016/j.est.2018.05.018&quot;,&quot;ISSN&quot;:&quot;2352152X&quot;,&quot;URL&quot;:&quot;https://doi.org/10.1016/j.est.2018.05.018&quot;,&quot;issued&quot;:{&quot;date-parts&quot;:[[2018,8]]},&quot;page&quot;:&quot;371-379&quot;,&quot;abstract&quot;:&quot;The process chain for production of lithium-ion battery electrodes commonly includes the compaction by calendering. This process step decisively determines the pore structure of the coating and therefore the electrochemical performance of the produced lithium-ion battery cells. For the targeted adjustment of the pore structure, it is of substantial interest to be able to control this process comprehensively. In this study, a Heckel-based model equation is supplemented by a predictive model for the lowest achievable coating porosity based on the theoretical packing structures of equally sized spheres. Using this approach, the influence of different active materials, varying in particle size distribution and mechanical characteristics, on the compaction behavior is examined. An addition of smaller particles as well as increased initial porosities due to coarser particles decrease the compaction resistance. Furthermore, the impact of increasing mass loadings of the coating on the compaction resistance is analysed, resulting in a linear proportional relationship for the considered range from 80 to 280 g/m2.&quot;,&quot;publisher&quot;:&quot;Elsevier&quot;,&quot;issue&quot;:&quot;April&quot;,&quot;volume&quot;:&quot;18&quot;},&quot;isTemporary&quot;:false}],&quot;citationTag&quot;:&quot;MENDELEY_CITATION_v3_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&quot;},{&quot;citationID&quot;:&quot;MENDELEY_CITATION_53ae2ef3-65d0-4d0d-a28f-98c7040595a7&quot;,&quot;properties&quot;:{&quot;noteIndex&quot;:0},&quot;isEdited&quot;:false,&quot;manualOverride&quot;:{&quot;isManuallyOverridden&quot;:false,&quot;citeprocText&quot;:&quot;&lt;sup&gt;[20]&lt;/sup&gt;&quot;,&quot;manualOverrideText&quot;:&quot;&quot;},&quot;citationItems&quot;:[{&quot;id&quot;:&quot;f73471ea-0efd-3f06-a1c2-a894e5e88d89&quot;,&quot;itemData&quot;:{&quot;type&quot;:&quot;article-journal&quot;,&quot;id&quot;:&quot;f73471ea-0efd-3f06-a1c2-a894e5e88d89&quot;,&quot;title&quot;:&quot;Importance of open pore structures with mechanical integrity in designing the cathode electrode for lithium–sulfur batteries&quot;,&quot;author&quot;:[{&quot;family&quot;:&quot;Kim&quot;,&quot;given&quot;:&quot;C.-S.&quot;,&quot;parse-names&quot;:false,&quot;dropping-particle&quot;:&quot;&quot;,&quot;non-dropping-particle&quot;:&quot;&quot;},{&quot;family&quot;:&quot;Guerfi&quot;,&quot;given&quot;:&quot;A.&quot;,&quot;parse-names&quot;:false,&quot;dropping-particle&quot;:&quot;&quot;,&quot;non-dropping-particle&quot;:&quot;&quot;},{&quot;family&quot;:&quot;Hovington&quot;,&quot;given&quot;:&quot;P.&quot;,&quot;parse-names&quot;:false,&quot;dropping-particle&quot;:&quot;&quot;,&quot;non-dropping-particle&quot;:&quot;&quot;},{&quot;family&quot;:&quot;Trottier&quot;,&quot;given&quot;:&quot;J.&quot;,&quot;parse-names&quot;:false,&quot;dropping-particle&quot;:&quot;&quot;,&quot;non-dropping-particle&quot;:&quot;&quot;},{&quot;family&quot;:&quot;Gagnon&quot;,&quot;given&quot;:&quot;C.&quot;,&quot;parse-names&quot;:false,&quot;dropping-particle&quot;:&quot;&quot;,&quot;non-dropping-particle&quot;:&quot;&quot;},{&quot;family&quot;:&quot;Barray&quot;,&quot;given&quot;:&quot;F.&quot;,&quot;parse-names&quot;:false,&quot;dropping-particle&quot;:&quot;&quot;,&quot;non-dropping-particle&quot;:&quot;&quot;},{&quot;family&quot;:&quot;Vijh&quot;,&quot;given&quot;:&quot;A.&quot;,&quot;parse-names&quot;:false,&quot;dropping-particle&quot;:&quot;&quot;,&quot;non-dropping-particle&quot;:&quot;&quot;},{&quot;family&quot;:&quot;Armand&quot;,&quot;given&quot;:&quot;M.&quot;,&quot;parse-names&quot;:false,&quot;dropping-particle&quot;:&quot;&quot;,&quot;non-dropping-particle&quot;:&quot;&quot;},{&quot;family&quot;:&quot;Zaghib&quot;,&quot;given&quot;:&quot;K.&quot;,&quot;parse-names&quot;:false,&quot;dropping-particle&quot;:&quot;&quot;,&quot;non-dropping-particle&quot;:&quot;&quot;}],&quot;container-title&quot;:&quot;Journal of Power Sources&quot;,&quot;DOI&quot;:&quot;10.1016/j.jpowsour.2013.05.026&quot;,&quot;ISBN&quot;:&quot;03787753&quot;,&quot;ISSN&quot;:&quot;03787753&quot;,&quot;URL&quot;:&quot;http://linkinghub.elsevier.com/retrieve/pii/S0378775313008033&quot;,&quot;issued&quot;:{&quot;date-parts&quot;:[[2013,11]]},&quot;page&quot;:&quot;554-559&quot;,&quot;abstract&quot;:&quot;The robustness of conductive networks and the accessibility of electrolyte into the network are important factors in designing the cathode electrode for lithium/sulfur (Li/S) batteries containing liquid electrolytes that involve liquid phase electrochemical reactions. We show that the performance of Li/S cells can be significantly improved by simply optimizing the electrode processing conditions to have open pore structures and mechanical integrity of the electrode architecture. It is demonstrated that the capacity of 1000 mAh g-1at 0.1 C and the stable capacity retention of &gt;700 mAh g-1after 200 cycles at 0.5 C can be achieved with relatively high sulfur content of 68%. 417 Wh kg-1in specific energy and 623 Wh l-1in energy density are achievable with this new technology. © 2013 Elsevier Ltd. All rights reserved.&quot;,&quot;volume&quot;:&quot;241&quot;,&quot;expandedJournalTitle&quot;:&quot;Journal of Power Sources&quot;},&quot;isTemporary&quot;:false}],&quot;citationTag&quot;:&quot;MENDELEY_CITATION_v3_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&quot;},{&quot;citationID&quot;:&quot;MENDELEY_CITATION_b9c356d9-85e7-4b15-811c-f34f53c4cc25&quot;,&quot;properties&quot;:{&quot;noteIndex&quot;:0},&quot;isEdited&quot;:false,&quot;manualOverride&quot;:{&quot;isManuallyOverridden&quot;:false,&quot;citeprocText&quot;:&quot;&lt;sup&gt;[22]&lt;/sup&gt;&quot;,&quot;manualOverrideText&quot;:&quot;&quot;},&quot;citationItems&quot;:[{&quot;id&quot;:&quot;eec244a3-d8be-38e5-9564-c7b01a7dadde&quot;,&quot;itemData&quot;:{&quot;type&quot;:&quot;article-journal&quot;,&quot;id&quot;:&quot;eec244a3-d8be-38e5-9564-c7b01a7dadde&quot;,&quot;title&quot;:&quot;Simultaneous Monitoring of Crystalline Active Materials and Resistance Evolution in Lithium–Sulfur Batteries&quot;,&quot;author&quot;:[{&quot;family&quot;:&quot;Chien&quot;,&quot;given&quot;:&quot;Yu-Chuan&quot;,&quot;parse-names&quot;:false,&quot;dropping-particle&quot;:&quot;&quot;,&quot;non-dropping-particle&quot;:&quot;&quot;},{&quot;family&quot;:&quot;Menon&quot;,&quot;given&quot;:&quot;Ashok S.&quot;,&quot;parse-names&quot;:false,&quot;dropping-particle&quot;:&quot;&quot;,&quot;non-dropping-particle&quot;:&quot;&quot;},{&quot;family&quot;:&quot;Brant&quot;,&quot;given&quot;:&quot;William R.&quot;,&quot;parse-names&quot;:false,&quot;dropping-particle&quot;:&quot;&quot;,&quot;non-dropping-particle&quot;:&quot;&quot;},{&quot;family&quot;:&quot;Brandell&quot;,&quot;given&quot;:&quot;Daniel&quot;,&quot;parse-names&quot;:false,&quot;dropping-particle&quot;:&quot;&quot;,&quot;non-dropping-particle&quot;:&quot;&quot;},{&quot;family&quot;:&quot;Lacey&quot;,&quot;given&quot;:&quot;Matthew J.&quot;,&quot;parse-names&quot;:false,&quot;dropping-particle&quot;:&quot;&quot;,&quot;non-dropping-particle&quot;:&quot;&quot;}],&quot;container-title&quot;:&quot;Journal of the American Chemical Society&quot;,&quot;DOI&quot;:&quot;10.1021/jacs.9b11500&quot;,&quot;ISSN&quot;:&quot;0002-7863&quot;,&quot;URL&quot;:&quot;https://pubs.acs.org/doi/10.1021/jacs.9b11500&quot;,&quot;issued&quot;:{&quot;date-parts&quot;:[[2020,1,22]]},&quot;page&quot;:&quot;1449-1456&quot;,&quot;abstract&quot;:&quot;Operando X-ray diffraction (XRD) is a valuable tool for studying secondary battery materials as it allows for the direct correlation of electrochemical behavior with structural changes of crystalline active materials. This is especially true for the lithium–sulfur chemistry, in which energy storage capability depends on the complex growth and dissolution kinetics of lithium sulfide (Li2S) and sulfur (S8) during discharge and charge, respectively. In this work, we present a novel development of this method through combining operando XRD with simultaneous and continuous resistance measurement using an intermittent current interruption (ICI) method. We show that a coefficient of diffusion resistance, which reflects the transport properties in the sulfur/carbon composite electrode, can be determined from analysis of each current interruption. Its relationship to the established Warburg impedance model is validated theoretically and experimentally. We also demonstrate for an optimized electrode formulation and cel&quot;,&quot;issue&quot;:&quot;3&quot;,&quot;volume&quot;:&quot;142&quot;,&quot;expandedJournalTitle&quot;:&quot;Journal of the American Chemical Society&quot;},&quot;isTemporary&quot;:false}],&quot;citationTag&quot;:&quot;MENDELEY_CITATION_v3_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&quot;},{&quot;citationID&quot;:&quot;MENDELEY_CITATION_e9ee83e5-ff1a-47dd-8bf8-0ff7a28a5bd8&quot;,&quot;properties&quot;:{&quot;noteIndex&quot;:0},&quot;isEdited&quot;:false,&quot;manualOverride&quot;:{&quot;isManuallyOverridden&quot;:false,&quot;citeprocText&quot;:&quot;&lt;sup&gt;[23]&lt;/sup&gt;&quot;,&quot;manualOverrideText&quot;:&quot;&quot;},&quot;citationItems&quot;:[{&quot;id&quot;:&quot;5594de50-9a39-3b9b-98e1-de8c567c22eb&quot;,&quot;itemData&quot;:{&quot;type&quot;:&quot;article-journal&quot;,&quot;id&quot;:&quot;5594de50-9a39-3b9b-98e1-de8c567c22eb&quot;,&quot;title&quot;:&quot;Towards reliable three-electrode cells for lithium–sulfur batteries&quot;,&quot;author&quot;:[{&quot;family&quot;:&quot;Chien&quot;,&quot;given&quot;:&quot;Yu-Chuan&quot;,&quot;parse-names&quot;:false,&quot;dropping-particle&quot;:&quot;&quot;,&quot;non-dropping-particle&quot;:&quot;&quot;},{&quot;family&quot;:&quot;Brandell&quot;,&quot;given&quot;:&quot;Daniel&quot;,&quot;parse-names&quot;:false,&quot;dropping-particle&quot;:&quot;&quot;,&quot;non-dropping-particle&quot;:&quot;&quot;},{&quot;family&quot;:&quot;Lacey&quot;,&quot;given&quot;:&quot;Matthew James&quot;,&quot;parse-names&quot;:false,&quot;dropping-particle&quot;:&quot;&quot;,&quot;non-dropping-particle&quot;:&quot;&quot;}],&quot;container-title&quot;:&quot;Chemical Communications&quot;,&quot;DOI&quot;:&quot;10.1039/D1CC04553A&quot;,&quot;ISSN&quot;:&quot;1359-7345&quot;,&quot;URL&quot;:&quot;http://xlink.rsc.org/?DOI=D1CC04553A&quot;,&quot;issued&quot;:{&quot;date-parts&quot;:[[2022]]},&quot;page&quot;:&quot;705-708&quot;,&quot;abstract&quot;:&quot;A simple three-electrode cell format for lithium–sulfur batteries is proposed to enable the deconvolution of the positive and negative electrode potentials from the cell voltage and therefore the measurement of their individual resistances.&quot;,&quot;publisher&quot;:&quot;Royal Society of Chemistry&quot;,&quot;issue&quot;:&quot;5&quot;,&quot;volume&quot;:&quot;58&quot;,&quot;expandedJournalTitle&quot;:&quot;Chemical Communications&quot;},&quot;isTemporary&quot;:false}],&quot;citationTag&quot;:&quot;MENDELEY_CITATION_v3_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&quot;},{&quot;citationID&quot;:&quot;MENDELEY_CITATION_1328f398-b04d-4899-81a3-96e598ce3290&quot;,&quot;properties&quot;:{&quot;noteIndex&quot;:0},&quot;isEdited&quot;:false,&quot;manualOverride&quot;:{&quot;isManuallyOverridden&quot;:false,&quot;citeprocText&quot;:&quot;&lt;sup&gt;[24]&lt;/sup&gt;&quot;,&quot;manualOverrideText&quot;:&quot;&quot;},&quot;citationItems&quot;:[{&quot;id&quot;:&quot;f9cccb6f-8ca3-3cb5-a9c4-5eb334864d66&quot;,&quot;itemData&quot;:{&quot;type&quot;:&quot;article-journal&quot;,&quot;id&quot;:&quot;f9cccb6f-8ca3-3cb5-a9c4-5eb334864d66&quot;,&quot;title&quot;:&quot;Porosity Blocking in Highly Porous Carbon Black by PVdF Binder and Its Implications for the Li-S System&quot;,&quot;author&quot;:[{&quot;family&quot;:&quot;Lacey&quot;,&quot;given&quot;:&quot;Matthew J.&quot;,&quot;parse-names&quot;:false,&quot;dropping-particle&quot;:&quot;&quot;,&quot;non-dropping-particle&quot;:&quot;&quot;},{&quot;family&quot;:&quot;Jeschull&quot;,&quot;given&quot;:&quot;Fabian&quot;,&quot;parse-names&quot;:false,&quot;dropping-particle&quot;:&quot;&quot;,&quot;non-dropping-particle&quot;:&quot;&quot;},{&quot;family&quot;:&quot;Edström&quot;,&quot;given&quot;:&quot;Kristina&quot;,&quot;parse-names&quot;:false,&quot;dropping-particle&quot;:&quot;&quot;,&quot;non-dropping-particle&quot;:&quot;&quot;},{&quot;family&quot;:&quot;Brandell&quot;,&quot;given&quot;:&quot;Daniel&quot;,&quot;parse-names&quot;:false,&quot;dropping-particle&quot;:&quot;&quot;,&quot;non-dropping-particle&quot;:&quot;&quot;}],&quot;container-title&quot;:&quot;Journal of Physical Chemistry C&quot;,&quot;DOI&quot;:&quot;10.1021/jp508137m&quot;,&quot;ISBN&quot;:&quot;1932-7447&quot;,&quot;ISSN&quot;:&quot;19327455&quot;,&quot;issued&quot;:{&quot;date-parts&quot;:[[2014]]},&quot;page&quot;:&quot;25890-25898&quot;,&quot;abstract&quot;:&quot;In this work, the influence of cathode binders on the porosity of composite electrodes for lithium−sulfur (Li−S) batteries employing high surface area carbon blacks has been closely scrutinized. This has been accomplished by comparison of PVdF with the related copolymer, PVdF-HFP. Analysis of carbon black porosity after addition of binder in NMP solution reveals that PVdF(-HFP) fills pores of almost any size in carbon black, which can effect a severe reduction in pore volume and surface area accessible to the electrolyte in a Li−S cell. Noting the different swelling behavior of both binders, the implications of pore filling by the binder on the electrochemistry of Li−S cells can be determined. Because of the low swellability of PVdF in dimethoxyethane:dioxolane (DME:DOL)-based electrolytes, access of the electrolyte to the carbon surface area and pore volume is restricted, with potentially severe detrimental effects on the available capacity of the cell. Furthermore, this effect is still clearly significant for common binder loadings and with preinfiltration of sulfur; this study is therefore a clear demonstration that PVdF is an unsuitable choice of binder for the lithium−sulfur system and that alternatives must be considered.&quot;,&quot;issue&quot;:&quot;45&quot;,&quot;volume&quot;:&quot;118&quot;,&quot;expandedJournalTitle&quot;:&quot;Journal of Physical Chemistry C&quot;},&quot;isTemporary&quot;:false}],&quot;citationTag&quot;:&quot;MENDELEY_CITATION_v3_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&quot;},{&quot;citationID&quot;:&quot;MENDELEY_CITATION_7be293fa-b9bd-499a-9a6e-cbc871d8c233&quot;,&quot;properties&quot;:{&quot;noteIndex&quot;:0},&quot;isEdited&quot;:false,&quot;manualOverride&quot;:{&quot;isManuallyOverridden&quot;:false,&quot;citeprocText&quot;:&quot;&lt;sup&gt;[25]&lt;/sup&gt;&quot;,&quot;manualOverrideText&quot;:&quot;&quot;},&quot;citationItems&quot;:[{&quot;id&quot;:&quot;4384b5eb-ce2f-3f35-8582-db1fa77e5ca2&quot;,&quot;itemData&quot;:{&quot;type&quot;:&quot;article-journal&quot;,&quot;id&quot;:&quot;4384b5eb-ce2f-3f35-8582-db1fa77e5ca2&quot;,&quot;title&quot;:&quot;Poromechanical effect in the lithium–sulfur battery cathode&quot;,&quot;author&quot;:[{&quot;family&quot;:&quot;Barai&quot;,&quot;given&quot;:&quot;Pallab&quot;,&quot;parse-names&quot;:false,&quot;dropping-particle&quot;:&quot;&quot;,&quot;non-dropping-particle&quot;:&quot;&quot;},{&quot;family&quot;:&quot;Mistry&quot;,&quot;given&quot;:&quot;Aashutosh&quot;,&quot;parse-names&quot;:false,&quot;dropping-particle&quot;:&quot;&quot;,&quot;non-dropping-particle&quot;:&quot;&quot;},{&quot;family&quot;:&quot;Mukherjee&quot;,&quot;given&quot;:&quot;Partha P.&quot;,&quot;parse-names&quot;:false,&quot;dropping-particle&quot;:&quot;&quot;,&quot;non-dropping-particle&quot;:&quot;&quot;}],&quot;container-title&quot;:&quot;Extreme Mechanics Letters&quot;,&quot;DOI&quot;:&quot;10.1016/j.eml.2016.05.007&quot;,&quot;ISSN&quot;:&quot;23524316&quot;,&quot;URL&quot;:&quot;http://dx.doi.org/10.1016/j.eml.2016.05.007&quot;,&quot;issued&quot;:{&quot;date-parts&quot;:[[2016]]},&quot;page&quot;:&quot;359-370&quot;,&quot;abstract&quot;:&quot;In lithium–sulfur (Li–S) batteries, during discharge, solid sulfur (S 8(s) ) gets dissolved and undergoes successive reduction and finally precipitates as lithium sulfide (Li 2 S) in a typical carbon-based, porous cathode. Deposition of Li 2 S leads to 80% volume expansion compared to solid S 8(s) . During the dissolution–precipitation process, the total volume change of the electrolyte in the pore space can be attributed to two factors: (a) precipitation/dissolution of the solid sulfur phase; and (b) the cathode microstructure shrinks or swells to accommodate the changes in the pore volume resulting from the electrolyte induced hydrostatic pressure. Current lithium–sulfur performance models neglect this contribution. In this work, a computational methodology has been developed to quantify the impact of precipitation induced volume change, pore morphology and confinement attributes in a Li–S cathode. Impact of volume expansion on cell voltage has also been analyzed using a performance model. It is found that the poromechanical interaction significantly affects the second voltage plateau. Cathode microstructures with relatively smaller pores tend to experience less volume expansion, for the same operating conditions. It has been found that non-uniform precipitation may lead to significant pore confinement, which has the potential to cause microcrack formation in the pore walls of a typical carbon-based cathode microstructure.&quot;,&quot;publisher&quot;:&quot;Elsevier Ltd&quot;,&quot;volume&quot;:&quot;9&quot;,&quot;expandedJournalTitle&quot;:&quot;Extreme Mechanics Letters&quot;},&quot;isTemporary&quot;:false}],&quot;citationTag&quot;:&quot;MENDELEY_CITATION_v3_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&quot;},{&quot;citationID&quot;:&quot;MENDELEY_CITATION_37724412-3cb2-4d77-b8c3-35590019b0b0&quot;,&quot;properties&quot;:{&quot;noteIndex&quot;:0},&quot;isEdited&quot;:false,&quot;manualOverride&quot;:{&quot;isManuallyOverridden&quot;:true,&quot;citeprocText&quot;:&quot;&lt;sup&gt;[26]&lt;/sup&gt;&quot;,&quot;manualOverrideText&quot;:&quot;[28]&quot;},&quot;citationItems&quot;:[{&quot;id&quot;:&quot;8b910d0f-1375-31dc-9394-6f0ff5c947bf&quot;,&quot;itemData&quot;:{&quot;type&quot;:&quot;article-journal&quot;,&quot;id&quot;:&quot;8b910d0f-1375-31dc-9394-6f0ff5c947bf&quot;,&quot;title&quot;:&quot;Polysulfide Shuttle Study in the Li/S Battery System&quot;,&quot;author&quot;:[{&quot;family&quot;:&quot;Mikhaylik&quot;,&quot;given&quot;:&quot;Yuriy&quot;,&quot;parse-names&quot;:false,&quot;dropping-particle&quot;:&quot;v.&quot;,&quot;non-dropping-particle&quot;:&quot;&quot;},{&quot;family&quot;:&quot;Akridge&quot;,&quot;given&quot;:&quot;James R.&quot;,&quot;parse-names&quot;:false,&quot;dropping-particle&quot;:&quot;&quot;,&quot;non-dropping-particle&quot;:&quot;&quot;}],&quot;container-title&quot;:&quot;Journal of The Electrochemical Society&quot;,&quot;DOI&quot;:&quot;10.1149/1.1806394&quot;,&quot;ISBN&quot;:&quot;0013-4651&quot;,&quot;ISSN&quot;:&quot;00134651&quot;,&quot;PMID&quot;:&quot;20191654&quot;,&quot;URL&quot;:&quot;http://jes.ecsdl.org/cgi/doi/10.1149/1.1806394&quot;,&quot;issued&quot;:{&quot;date-parts&quot;:[[2004]]},&quot;page&quot;:&quot;A1969&quot;,&quot;abstract&quot;:&quot;This work reports a quantitative analysis of the shuttle phenomenon in Li/S rechargeable batteries. The work encompasses theoretical models of the charge process, charge and discharge capacity, overcharge protection, thermal effects, self-discharge, and a comparison of simulated and experimental data. The work focused on the features of polysulfide chemistry and polysulfide interaction with the Li anode, a quantitative description of these phenomena, and their application to the development of a high-energy rechargeable battery. The objective is to present experimental evidence that self-discharge, charge-discharge efficiency, charge profile, and overcharge protection are all facets of the same phenomenon. (C) 2004 The Electrochemical Society.&quot;,&quot;issue&quot;:&quot;11&quot;,&quot;volume&quot;:&quot;151&quot;,&quot;expandedJournalTitle&quot;:&quot;Journal of The Electrochemical Society&quot;},&quot;isTemporary&quot;:false}],&quot;citationTag&quot;:&quot;MENDELEY_CITATION_v3_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&quot;},{&quot;citationID&quot;:&quot;MENDELEY_CITATION_716b1938-94de-41b7-8997-d35a02ed4430&quot;,&quot;properties&quot;:{&quot;noteIndex&quot;:0},&quot;isEdited&quot;:false,&quot;manualOverride&quot;:{&quot;isManuallyOverridden&quot;:true,&quot;citeprocText&quot;:&quot;&lt;sup&gt;[27–29]&lt;/sup&gt;&quot;,&quot;manualOverrideText&quot;:&quot;[29–31]&quot;},&quot;citationItems&quot;:[{&quot;id&quot;:&quot;25838ab6-a9cf-31b5-800d-29ef552aeec6&quot;,&quot;itemData&quot;:{&quot;type&quot;:&quot;article-journal&quot;,&quot;id&quot;:&quot;25838ab6-a9cf-31b5-800d-29ef552aeec6&quot;,&quot;title&quot;:&quot;The Li–S battery: an investigation of redox shuttle and self-discharge behaviour with LiNO3-containing electrolytes&quot;,&quot;author&quot;:[{&quot;family&quot;:&quot;Lacey&quot;,&quot;given&quot;:&quot;Matthew J.&quot;,&quot;parse-names&quot;:false,&quot;dropping-particle&quot;:&quot;&quot;,&quot;non-dropping-particle&quot;:&quot;&quot;},{&quot;family&quot;:&quot;Yalamanchili&quot;,&quot;given&quot;:&quot;Anurag&quot;,&quot;parse-names&quot;:false,&quot;dropping-particle&quot;:&quot;&quot;,&quot;non-dropping-particle&quot;:&quot;&quot;},{&quot;family&quot;:&quot;Maibach&quot;,&quot;given&quot;:&quot;Julia&quot;,&quot;parse-names&quot;:false,&quot;dropping-particle&quot;:&quot;&quot;,&quot;non-dropping-particle&quot;:&quot;&quot;},{&quot;family&quot;:&quot;Tengstedt&quot;,&quot;given&quot;:&quot;Carl&quot;,&quot;parse-names&quot;:false,&quot;dropping-particle&quot;:&quot;&quot;,&quot;non-dropping-particle&quot;:&quot;&quot;},{&quot;family&quot;:&quot;Edström&quot;,&quot;given&quot;:&quot;Kristina&quot;,&quot;parse-names&quot;:false,&quot;dropping-particle&quot;:&quot;&quot;,&quot;non-dropping-particle&quot;:&quot;&quot;},{&quot;family&quot;:&quot;Brandell&quot;,&quot;given&quot;:&quot;Daniel&quot;,&quot;parse-names&quot;:false,&quot;dropping-particle&quot;:&quot;&quot;,&quot;non-dropping-particle&quot;:&quot;&quot;}],&quot;container-title&quot;:&quot;RSC Adv.&quot;,&quot;DOI&quot;:&quot;10.1039/C5RA23635E&quot;,&quot;ISBN&quot;:&quot;2046-2069&quot;,&quot;ISSN&quot;:&quot;2046-2069&quot;,&quot;URL&quot;:&quot;http://xlink.rsc.org/?DOI=C5RA23635E&quot;,&quot;issued&quot;:{&quot;date-parts&quot;:[[2016]]},&quot;page&quot;:&quot;3632-3641&quot;,&quot;abstract&quot;:&quot;? 2016 The Royal Society of Chemistry.The polysulfide redox shuttle and self-discharge behaviour of lithium-sulfur (Li-S) cells containing the electrolyte additive LiNO3 has been thoroughly explored by a range of electrochemical and surface analysis techniques on simple Li-S (i.e., not specifically optimised to resist self-discharge) and symmetrical Li-Li cells. Despite the relatively effective passivation of the negative electrode by LiNO3, fully charged cells self-discharged a quarter of their capacity within 3 days, although in the short-term cells can be recharged without any noticeable capacity loss. The processes governing the rate and reversibility of self-discharge in these cells have been investigated and explained in terms of the reactions of polysulfides occurring at both electrodes during idle conditions.&quot;,&quot;issue&quot;:&quot;5&quot;,&quot;volume&quot;:&quot;6&quot;,&quot;expandedJournalTitle&quot;:&quot;RSC Adv.&quot;},&quot;isTemporary&quot;:false},{&quot;id&quot;:&quot;26fad568-68fb-3abc-a28a-7587c8258d20&quot;,&quot;itemData&quot;:{&quot;type&quot;:&quot;article-journal&quot;,&quot;id&quot;:&quot;26fad568-68fb-3abc-a28a-7587c8258d20&quot;,&quot;title&quot;:&quot;Role of LiNO 3 in rechargeable lithium/sulfur battery&quot;,&quot;author&quot;:[{&quot;family&quot;:&quot;Zhang&quot;,&quot;given&quot;:&quot;Sheng S.&quot;,&quot;parse-names&quot;:false,&quot;dropping-particle&quot;:&quot;&quot;,&quot;non-dropping-particle&quot;:&quot;&quot;}],&quot;container-title&quot;:&quot;Electrochimica Acta&quot;,&quot;DOI&quot;:&quot;10.1016/j.electacta.2012.03.081&quot;,&quot;ISBN&quot;:&quot;00134686&quot;,&quot;ISSN&quot;:&quot;00134686&quot;,&quot;URL&quot;:&quot;http://dx.doi.org/10.1016/j.electacta.2012.03.081&quot;,&quot;issued&quot;:{&quot;date-parts&quot;:[[2012]]},&quot;page&quot;:&quot;344-348&quot;,&quot;abstract&quot;:&quot;In this work we study the effect of LiNO3on the Li anode and sulfur cathode, respectively, of Li/S battery by using a Li/Li symmetric cell and a liquid Li/Li2S9cell. On the Li anode, LiNO3participates in the formation of a stable passivation film, and the resulting passivation film grows infinitely with the consumption of LiNO3. The passivation film formed with LiNO3is known to effectively suppress the redox shuttle of the dissolved lithium polysulfides on Li anode. On the cathode, LiNO3undergoes a large and irreversible reduction starting at 1.6 V in the first discharge, and the irreversible reduction disappears in the subsequent cycles. Moreover, the insoluble reduction products of LiNO3on the cathode adversely affect the redox reversibility of sulfur cathode. These results indicate that both the Li anode and sulfur cathode consume LiNO3, and that the best benefit of LiNO3to Li/S battery occurs at the potentials higher than 1.6 V. By limiting the irreversible reduction of LiNO3on the cathode, we have shown that the Li/S cell with a 0.2 m LiNO3as the co-salt can provide a stable capacity of ∼500 mAh g-1. © 2012 Elsevier Ltd. All rights reserved.&quot;,&quot;publisher&quot;:&quot;Elsevier Ltd&quot;,&quot;volume&quot;:&quot;70&quot;,&quot;expandedJournalTitle&quot;:&quot;Electrochimica Acta&quot;},&quot;isTemporary&quot;:false},{&quot;id&quot;:&quot;7ae290f1-3859-3855-80d7-e8f9b77f1064&quot;,&quot;itemData&quot;:{&quot;type&quot;:&quot;article-journal&quot;,&quot;id&quot;:&quot;7ae290f1-3859-3855-80d7-e8f9b77f1064&quot;,&quot;title&quot;:&quot;On the Surface Chemical Aspects of Very High Energy Density, Rechargeable Li-Sulfur Batteries&quot;,&quot;author&quot;:[{&quot;family&quot;:&quot;Aurbach&quot;,&quot;given&quot;:&quot;Doron&quot;,&quot;parse-names&quot;:false,&quot;dropping-particle&quot;:&quot;&quot;,&quot;non-dropping-particle&quot;:&quot;&quot;},{&quot;family&quot;:&quot;Pollak&quot;,&quot;given&quot;:&quot;E&quot;,&quot;parse-names&quot;:false,&quot;dropping-particle&quot;:&quot;&quot;,&quot;non-dropping-particle&quot;:&quot;&quot;},{&quot;family&quot;:&quot;Elazari&quot;,&quot;given&quot;:&quot;R&quot;,&quot;parse-names&quot;:false,&quot;dropping-particle&quot;:&quot;&quot;,&quot;non-dropping-particle&quot;:&quot;&quot;},{&quot;family&quot;:&quot;Salitra&quot;,&quot;given&quot;:&quot;G&quot;,&quot;parse-names&quot;:false,&quot;dropping-particle&quot;:&quot;&quot;,&quot;non-dropping-particle&quot;:&quot;&quot;},{&quot;family&quot;:&quot;Kelley&quot;,&quot;given&quot;:&quot;C S&quot;,&quot;parse-names&quot;:false,&quot;dropping-particle&quot;:&quot;&quot;,&quot;non-dropping-particle&quot;:&quot;&quot;},{&quot;family&quot;:&quot;Affinito&quot;,&quot;given&quot;:&quot;J&quot;,&quot;parse-names&quot;:false,&quot;dropping-particle&quot;:&quot;&quot;,&quot;non-dropping-particle&quot;:&quot;&quot;}],&quot;container-title&quot;:&quot;Journal of Electrochemical Society&quot;,&quot;DOI&quot;:&quot;10.1149/1.3148721&quot;,&quot;ISBN&quot;:&quot;0013-4651&quot;,&quot;ISSN&quot;:&quot;00134651&quot;,&quot;issued&quot;:{&quot;date-parts&quot;:[[2009]]},&quot;page&quot;:&quot;A694-A702&quot;,&quot;abstract&quot;:&quot;Li(metal)-sulfur (Li-S) systems are among the rechargeable batteries of the highest possible energy density due to the high capacity of both electrodes. The surface chemistry developed on Li electrodes in electrolyte solutions for Li-S batteries was rigorously studied using Fourier transform infrared and X-ray photoelectron spectroscopies. A special methodology was developed for handling the highly reactive Li samples. It was possible to analyze the contribution of solvents such as 1-3 dioxolane, the electrolyte LiN(SO(2)CF(3))(2), polysulfide (Li(2)S(n)), and LiNO(3) additives to protective surface films that are formed on the Li electrodes. The role of LiNO(3) as a critical component whose presence in solutions prevents a shuttle mechanism that limits the capacity of the sulfur electrodes is discussed and explained herein.&quot;,&quot;issue&quot;:&quot;8&quot;,&quot;volume&quot;:&quot;156&quot;,&quot;expandedJournalTitle&quot;:&quot;Journal of Electrochemical Society&quot;},&quot;isTemporary&quot;:false}],&quot;citationTag&quot;:&quot;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&quot;},{&quot;citationID&quot;:&quot;MENDELEY_CITATION_f77c581a-637e-4d54-b77c-69f4621c8693&quot;,&quot;properties&quot;:{&quot;noteIndex&quot;:0},&quot;isEdited&quot;:false,&quot;manualOverride&quot;:{&quot;isManuallyOverridden&quot;:false,&quot;citeprocText&quot;:&quot;&lt;sup&gt;[30,31]&lt;/sup&gt;&quot;,&quot;manualOverrideText&quot;:&quot;&quot;},&quot;citationItems&quot;:[{&quot;id&quot;:&quot;f085d201-3bb8-318e-b898-8d745b579221&quot;,&quot;itemData&quot;:{&quot;type&quot;:&quot;article-journal&quot;,&quot;id&quot;:&quot;f085d201-3bb8-318e-b898-8d745b579221&quot;,&quot;title&quot;:&quot;Tortuosity Determination of Battery Electrodes and Separators by Impedance Spectroscopy&quot;,&quot;author&quot;:[{&quot;family&quot;:&quot;Landesfeind&quot;,&quot;given&quot;:&quot;Johannes&quot;,&quot;parse-names&quot;:false,&quot;dropping-particle&quot;:&quot;&quot;,&quot;non-dropping-particle&quot;:&quot;&quot;},{&quot;family&quot;:&quot;Hattendorff&quot;,&quot;given&quot;:&quot;Johannes&quot;,&quot;parse-names&quot;:false,&quot;dropping-particle&quot;:&quot;&quot;,&quot;non-dropping-particle&quot;:&quot;&quot;},{&quot;family&quot;:&quot;Ehrl&quot;,&quot;given&quot;:&quot;Andreas&quot;,&quot;parse-names&quot;:false,&quot;dropping-particle&quot;:&quot;&quot;,&quot;non-dropping-particle&quot;:&quot;&quot;},{&quot;family&quot;:&quot;Wall&quot;,&quot;given&quot;:&quot;Wolfgang A.&quot;,&quot;parse-names&quot;:false,&quot;dropping-particle&quot;:&quot;&quot;,&quot;non-dropping-particle&quot;:&quot;&quot;},{&quot;family&quot;:&quot;Gasteiger&quot;,&quot;given&quot;:&quot;Hubert A.&quot;,&quot;parse-names&quot;:false,&quot;dropping-particle&quot;:&quot;&quot;,&quot;non-dropping-particle&quot;:&quot;&quot;}],&quot;container-title&quot;:&quot;Journal of The Electrochemical Society&quot;,&quot;DOI&quot;:&quot;10.1149/2.1141607jes&quot;,&quot;ISSN&quot;:&quot;0013-4651&quot;,&quot;URL&quot;:&quot;https://iopscience.iop.org/article/10.1149/2.1141607jes&quot;,&quot;issued&quot;:{&quot;date-parts&quot;:[[2016,4,28]]},&quot;page&quot;:&quot;A1373-A1387&quot;,&quot;abstract&quot;:&quot;Lithium ion battery performance at high charge/discharge rates is largely determined by the ionic resistivity of an electrode and separator which are filled with electrolyte. Key to understand and to model ohmic losses in porous battery components is porosity as well as tortuosity. In the first part, we use impedance spectroscopy measurements in a new experimental setup to obtain the tortuosities and MacMullin numbers of some commonly used separators, demonstrating experimental errors of &lt;8%. In the second part, we present impedance measurements of electrodes in symmetric cells using a blocking electrode configuration, which is obtained by using a non-intercalating electrolyte. The effective ionic resistivity of the electrode can be fit with a transmission-line model, allowing us to quantify the porosity dependent MacMullin numbers and tortuosities of electrodes with different active materials and different conductive carbon content. Best agreement between the transmission-line model and the impedance data is found when constant-phase elements rather than simple capacitors are used.&quot;,&quot;issue&quot;:&quot;7&quot;,&quot;volume&quot;:&quot;163&quot;,&quot;expandedJournalTitle&quot;:&quot;Journal of The Electrochemical Society&quot;},&quot;isTemporary&quot;:false},{&quot;id&quot;:&quot;84efb7f6-1b9b-3473-89cb-14e4ca2dbc75&quot;,&quot;itemData&quot;:{&quot;type&quot;:&quot;article-journal&quot;,&quot;id&quot;:&quot;84efb7f6-1b9b-3473-89cb-14e4ca2dbc75&quot;,&quot;title&quot;:&quot;Tortuosity of Battery Electrodes: Validation of Impedance-Derived Values and Critical Comparison with 3D Tomography&quot;,&quot;author&quot;:[{&quot;family&quot;:&quot;Landesfeind&quot;,&quot;given&quot;:&quot;Johannes&quot;,&quot;parse-names&quot;:false,&quot;dropping-particle&quot;:&quot;&quot;,&quot;non-dropping-particle&quot;:&quot;&quot;},{&quot;family&quot;:&quot;Ebner&quot;,&quot;given&quot;:&quot;Martin&quot;,&quot;parse-names&quot;:false,&quot;dropping-particle&quot;:&quot;&quot;,&quot;non-dropping-particle&quot;:&quot;&quot;},{&quot;family&quot;:&quot;Eldiven&quot;,&quot;given&quot;:&quot;Askin&quot;,&quot;parse-names&quot;:false,&quot;dropping-particle&quot;:&quot;&quot;,&quot;non-dropping-particle&quot;:&quot;&quot;},{&quot;family&quot;:&quot;Wood&quot;,&quot;given&quot;:&quot;Vanessa&quot;,&quot;parse-names&quot;:false,&quot;dropping-particle&quot;:&quot;&quot;,&quot;non-dropping-particle&quot;:&quot;&quot;},{&quot;family&quot;:&quot;Gasteiger&quot;,&quot;given&quot;:&quot;Hubert A.&quot;,&quot;parse-names&quot;:false,&quot;dropping-particle&quot;:&quot;&quot;,&quot;non-dropping-particle&quot;:&quot;&quot;}],&quot;container-title&quot;:&quot;Journal of The Electrochemical Society&quot;,&quot;DOI&quot;:&quot;10.1149/2.0231803jes&quot;,&quot;ISSN&quot;:&quot;0013-4651&quot;,&quot;issued&quot;:{&quot;date-parts&quot;:[[2018]]},&quot;page&quot;:&quot;A469-A476&quot;,&quot;abstract&quot;:&quot;Tortuosity values of porous battery electrodes determined using electrochemical impedance spectroscopy in symmetric cells with a non-intercalating electrolyte are typically higher than those values based on numerical analysis of 3D tomographic reconstructions. The electrochemical approach assumes that the electronic resistance in the porous coating is negligible and that the tortuosity of the porous electrode can be calculated from the ionic resistance determined by fitting a transmission line equivalent circuit model to the experimental data. In this work, we validate the assumptions behind the electrochemical approach. First, we experimentally and theoretically investigate the influence of the electronic resistance of the porous electrode on the extracted ionic resistances using a general transmission line model, and provide a convenient method to determine whether the electronic resistance is sufficiently low for the model to be correctly applied. Second, using a macroscopic setup with known tortuosity, we prove that the ionic resistance quantified by the transmission line model indeed yields the true tortuosity of a porous medium. Based on our findings, we analyze the tortuosities of porous electrodes using both X-ray tomography and electrochemical impedance spectroscopy on electrodes from the same coating and conclude that the distribution of the polymeric binder phase, which is not imaged in most tomographic experiments, is a key reason for the underestimated tortuosity values calculated from 3D reconstructions of electrode microstructures.&quot;,&quot;issue&quot;:&quot;3&quot;,&quot;volume&quot;:&quot;165&quot;,&quot;expandedJournalTitle&quot;:&quot;Journal of The Electrochemical Society&quot;},&quot;isTemporary&quot;:false}],&quot;citationTag&quot;:&quot;MENDELEY_CITATION_v3_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&quot;},{&quot;citationID&quot;:&quot;MENDELEY_CITATION_88e684e0-9eb5-47e3-b8c5-07082cded0c9&quot;,&quot;properties&quot;:{&quot;noteIndex&quot;:0},&quot;isEdited&quot;:false,&quot;manualOverride&quot;:{&quot;isManuallyOverridden&quot;:false,&quot;citeprocText&quot;:&quot;&lt;sup&gt;[32]&lt;/sup&gt;&quot;,&quot;manualOverrideText&quot;:&quot;&quot;},&quot;citationItems&quot;:[{&quot;id&quot;:&quot;d8477fac-8f9e-303e-9f4b-b242585354bd&quot;,&quot;itemData&quot;:{&quot;type&quot;:&quot;article-journal&quot;,&quot;id&quot;:&quot;d8477fac-8f9e-303e-9f4b-b242585354bd&quot;,&quot;title&quot;:&quot;Understanding the Impact of Precipitation Kinetics on the Electrochemical Performance of Lithium–Sulfur Batteries by Operando X-ray Diffraction&quot;,&quot;author&quot;:[{&quot;family&quot;:&quot;Chien&quot;,&quot;given&quot;:&quot;Yu-Chuan&quot;,&quot;parse-names&quot;:false,&quot;dropping-particle&quot;:&quot;&quot;,&quot;non-dropping-particle&quot;:&quot;&quot;},{&quot;family&quot;:&quot;Menon&quot;,&quot;given&quot;:&quot;Ashok S.&quot;,&quot;parse-names&quot;:false,&quot;dropping-particle&quot;:&quot;&quot;,&quot;non-dropping-particle&quot;:&quot;&quot;},{&quot;family&quot;:&quot;Brant&quot;,&quot;given&quot;:&quot;William R.&quot;,&quot;parse-names&quot;:false,&quot;dropping-particle&quot;:&quot;&quot;,&quot;non-dropping-particle&quot;:&quot;&quot;},{&quot;family&quot;:&quot;Lacey&quot;,&quot;given&quot;:&quot;Matthew J.&quot;,&quot;parse-names&quot;:false,&quot;dropping-particle&quot;:&quot;&quot;,&quot;non-dropping-particle&quot;:&quot;&quot;},{&quot;family&quot;:&quot;Brandell&quot;,&quot;given&quot;:&quot;Daniel&quot;,&quot;parse-names&quot;:false,&quot;dropping-particle&quot;:&quot;&quot;,&quot;non-dropping-particle&quot;:&quot;&quot;}],&quot;container-title&quot;:&quot;The Journal of Physical Chemistry C&quot;,&quot;DOI&quot;:&quot;10.1021/acs.jpcc.1c10197&quot;,&quot;ISSN&quot;:&quot;1932-7447&quot;,&quot;URL&quot;:&quot;https://pubs.acs.org/doi/10.1021/acs.jpcc.1c10197&quot;,&quot;issued&quot;:{&quot;date-parts&quot;:[[2022,2,17]]},&quot;page&quot;:&quot;2971-2979&quot;,&quot;abstract&quot;:&quot;The complex reaction mechanism of the lithium-sulfur battery system consists of repetitive dissolution and precipitation of the sulfur-containing species in the positive electrode. In particular, the precipitation of lithium sulfide (Li2S) during discharge has been considered a crucial factor for obtaining a high degree of active material utilization. Here, the influence of electrolyte amount, electrode thickness, applied current, and electrolyte salt on the formation of Li2S is systematically investigated in a series of operando X-ray diffraction experiments. Through a combination of simultaneous diffraction and resistance measurements, the evolution of Li2S is directly correlated to the variation in internal resistance and transport properties inside the positive electrode. The correlation indicates that at different stages the Li2S precipitation both facilitates and impedes the discharge process. This information about the kinetics of Li2S formation offers mechanistic explanations for the strong impact of different electrochemical cell parameters on the cell performance and, thus, directions for holistic optimizations to achieve high sulfur utilization.&quot;,&quot;issue&quot;:&quot;6&quot;,&quot;volume&quot;:&quot;126&quot;},&quot;isTemporary&quot;:false}],&quot;citationTag&quot;:&quot;MENDELEY_CITATION_v3_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&quot;},{&quot;citationID&quot;:&quot;MENDELEY_CITATION_c55e56f3-a512-4b4a-90c0-4909938f76b8&quot;,&quot;properties&quot;:{&quot;noteIndex&quot;:0},&quot;isEdited&quot;:false,&quot;manualOverride&quot;:{&quot;isManuallyOverridden&quot;:true,&quot;citeprocText&quot;:&quot;&lt;sup&gt;[22,33]&lt;/sup&gt;&quot;,&quot;manualOverrideText&quot;:&quot;[24,33]&quot;},&quot;citationItems&quot;:[{&quot;id&quot;:&quot;eec244a3-d8be-38e5-9564-c7b01a7dadde&quot;,&quot;itemData&quot;:{&quot;type&quot;:&quot;article-journal&quot;,&quot;id&quot;:&quot;eec244a3-d8be-38e5-9564-c7b01a7dadde&quot;,&quot;title&quot;:&quot;Simultaneous Monitoring of Crystalline Active Materials and Resistance Evolution in Lithium–Sulfur Batteries&quot;,&quot;author&quot;:[{&quot;family&quot;:&quot;Chien&quot;,&quot;given&quot;:&quot;Yu-Chuan&quot;,&quot;parse-names&quot;:false,&quot;dropping-particle&quot;:&quot;&quot;,&quot;non-dropping-particle&quot;:&quot;&quot;},{&quot;family&quot;:&quot;Menon&quot;,&quot;given&quot;:&quot;Ashok S.&quot;,&quot;parse-names&quot;:false,&quot;dropping-particle&quot;:&quot;&quot;,&quot;non-dropping-particle&quot;:&quot;&quot;},{&quot;family&quot;:&quot;Brant&quot;,&quot;given&quot;:&quot;William R.&quot;,&quot;parse-names&quot;:false,&quot;dropping-particle&quot;:&quot;&quot;,&quot;non-dropping-particle&quot;:&quot;&quot;},{&quot;family&quot;:&quot;Brandell&quot;,&quot;given&quot;:&quot;Daniel&quot;,&quot;parse-names&quot;:false,&quot;dropping-particle&quot;:&quot;&quot;,&quot;non-dropping-particle&quot;:&quot;&quot;},{&quot;family&quot;:&quot;Lacey&quot;,&quot;given&quot;:&quot;Matthew J.&quot;,&quot;parse-names&quot;:false,&quot;dropping-particle&quot;:&quot;&quot;,&quot;non-dropping-particle&quot;:&quot;&quot;}],&quot;container-title&quot;:&quot;Journal of the American Chemical Society&quot;,&quot;DOI&quot;:&quot;10.1021/jacs.9b11500&quot;,&quot;ISSN&quot;:&quot;0002-7863&quot;,&quot;URL&quot;:&quot;https://pubs.acs.org/doi/10.1021/jacs.9b11500&quot;,&quot;issued&quot;:{&quot;date-parts&quot;:[[2020,1,22]]},&quot;page&quot;:&quot;1449-1456&quot;,&quot;abstract&quot;:&quot;Operando X-ray diffraction (XRD) is a valuable tool for studying secondary battery materials as it allows for the direct correlation of electrochemical behavior with structural changes of crystalline active materials. This is especially true for the lithium–sulfur chemistry, in which energy storage capability depends on the complex growth and dissolution kinetics of lithium sulfide (Li2S) and sulfur (S8) during discharge and charge, respectively. In this work, we present a novel development of this method through combining operando XRD with simultaneous and continuous resistance measurement using an intermittent current interruption (ICI) method. We show that a coefficient of diffusion resistance, which reflects the transport properties in the sulfur/carbon composite electrode, can be determined from analysis of each current interruption. Its relationship to the established Warburg impedance model is validated theoretically and experimentally. We also demonstrate for an optimized electrode formulation and cel&quot;,&quot;issue&quot;:&quot;3&quot;,&quot;volume&quot;:&quot;142&quot;,&quot;expandedJournalTitle&quot;:&quot;Journal of the American Chemical Society&quot;},&quot;isTemporary&quot;:false},{&quot;id&quot;:&quot;f2ad8322-ef89-3279-97d5-b528cad83d44&quot;,&quot;itemData&quot;:{&quot;type&quot;:&quot;article-journal&quot;,&quot;id&quot;:&quot;f2ad8322-ef89-3279-97d5-b528cad83d44&quot;,&quot;title&quot;:&quot;Correlations between Precipitation Reactions and Electrochemical Performance of Lithium–Sulfur Batteries&quot;,&quot;author&quot;:[{&quot;family&quot;:&quot;Chien&quot;,&quot;given&quot;:&quot;Yu-Chuan&quot;,&quot;parse-names&quot;:false,&quot;dropping-particle&quot;:&quot;&quot;,&quot;non-dropping-particle&quot;:&quot;&quot;},{&quot;family&quot;:&quot;Lacey&quot;,&quot;given&quot;:&quot;Matthew J.&quot;,&quot;parse-names&quot;:false,&quot;dropping-particle&quot;:&quot;&quot;,&quot;non-dropping-particle&quot;:&quot;&quot;},{&quot;family&quot;:&quot;Steinke&quot;,&quot;given&quot;:&quot;Nina-Juliane&quot;,&quot;parse-names&quot;:false,&quot;dropping-particle&quot;:&quot;&quot;,&quot;non-dropping-particle&quot;:&quot;&quot;},{&quot;family&quot;:&quot;Brandell&quot;,&quot;given&quot;:&quot;Daniel&quot;,&quot;parse-names&quot;:false,&quot;dropping-particle&quot;:&quot;&quot;,&quot;non-dropping-particle&quot;:&quot;&quot;},{&quot;family&quot;:&quot;Rennie&quot;,&quot;given&quot;:&quot;Adrian R.&quot;,&quot;parse-names&quot;:false,&quot;dropping-particle&quot;:&quot;&quot;,&quot;non-dropping-particle&quot;:&quot;&quot;}],&quot;container-title&quot;:&quot;SSRN Electronic Journal&quot;,&quot;DOI&quot;:&quot;10.2139/ssrn.3941488&quot;,&quot;ISSN&quot;:&quot;1556-5068&quot;,&quot;URL&quot;:&quot;https://www.ssrn.com/abstract=3941488&quot;,&quot;issued&quot;:{&quot;date-parts&quot;:[[2021]]},&quot;expandedJournalTitle&quot;:&quot;SSRN Electronic Journal&quot;},&quot;isTemporary&quot;:false}],&quot;citationTag&quot;:&quot;MENDELEY_CITATION_v3_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&quot;},{&quot;citationID&quot;:&quot;MENDELEY_CITATION_dd2ebfc5-e3d5-4cf8-a048-a97a628b4a91&quot;,&quot;properties&quot;:{&quot;noteIndex&quot;:0},&quot;isEdited&quot;:false,&quot;manualOverride&quot;:{&quot;isManuallyOverridden&quot;:false,&quot;citeprocText&quot;:&quot;&lt;sup&gt;[34]&lt;/sup&gt;&quot;,&quot;manualOverrideText&quot;:&quot;&quot;},&quot;citationItems&quot;:[{&quot;id&quot;:&quot;588f9781-32b2-3d6b-85d7-8cc93e4de5a0&quot;,&quot;itemData&quot;:{&quot;type&quot;:&quot;webpage&quot;,&quot;id&quot;:&quot;588f9781-32b2-3d6b-85d7-8cc93e4de5a0&quot;,&quot;title&quot;:&quot;Supporting data for \&quot;Understanding the impact of precipitation kinetics on the electrochemical performance of lithium–sulfur batteries by operando X-ray diffraction\&quot;&quot;,&quot;author&quot;:[{&quot;family&quot;:&quot;Chien&quot;,&quot;given&quot;:&quot;Yu-Chuan;&quot;,&quot;parse-names&quot;:false,&quot;dropping-particle&quot;:&quot;&quot;,&quot;non-dropping-particle&quot;:&quot;&quot;},{&quot;family&quot;:&quot;Menon&quot;,&quot;given&quot;:&quot;Ashok S.;&quot;,&quot;parse-names&quot;:false,&quot;dropping-particle&quot;:&quot;&quot;,&quot;non-dropping-particle&quot;:&quot;&quot;},{&quot;family&quot;:&quot;Brant&quot;,&quot;given&quot;:&quot;William R.;&quot;,&quot;parse-names&quot;:false,&quot;dropping-particle&quot;:&quot;&quot;,&quot;non-dropping-particle&quot;:&quot;&quot;},{&quot;family&quot;:&quot;Lacey&quot;,&quot;given&quot;:&quot;Matthew J.;&quot;,&quot;parse-names&quot;:false,&quot;dropping-particle&quot;:&quot;&quot;,&quot;non-dropping-particle&quot;:&quot;&quot;},{&quot;family&quot;:&quot;Brandell&quot;,&quot;given&quot;:&quot;Daniel&quot;,&quot;parse-names&quot;:false,&quot;dropping-particle&quot;:&quot;&quot;,&quot;non-dropping-particle&quot;:&quot;&quot;}],&quot;container-title&quot;:&quot;Zenodo&quot;,&quot;DOI&quot;:&quot;10.5281/zenodo.5724078&quot;,&quot;URL&quot;:&quot;https://doi.org/10.5281/zenodo.5724078&quot;},&quot;isTemporary&quot;:false}],&quot;citationTag&quot;:&quot;MENDELEY_CITATION_v3_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&quot;},{&quot;citationID&quot;:&quot;MENDELEY_CITATION_1af82d5a-c2d8-4735-8c20-3e402566461b&quot;,&quot;citationItems&quot;:[{&quot;id&quot;:&quot;c4896d73-bfb7-3b6d-8e4b-f7465ba876d9&quot;,&quot;itemData&quot;:{&quot;DOI&quot;:&quot;10.1002/cssc.201700743&quot;,&quot;ISSN&quot;:&quot;18645631&quot;,&quot;author&quot;:[{&quot;dropping-particle&quot;:&quot;&quot;,&quot;family&quot;:&quot;Lacey&quot;,&quot;given&quot;:&quot;Matthew J.&quot;,&quot;non-dropping-particle&quot;:&quot;&quot;,&quot;parse-names&quot;:false,&quot;suffix&quot;:&quot;&quot;},{&quot;dropping-particle&quot;:&quot;&quot;,&quot;family&quot;:&quot;Österlund&quot;,&quot;given&quot;:&quot;Viking&quot;,&quot;non-dropping-particle&quot;:&quot;&quot;,&quot;parse-names&quot;:false,&quot;suffix&quot;:&quot;&quot;},{&quot;dropping-particle&quot;:&quot;&quot;,&quot;family&quot;:&quot;Bergfelt&quot;,&quot;given&quot;:&quot;Andreas&quot;,&quot;non-dropping-particle&quot;:&quot;&quot;,&quot;parse-names&quot;:false,&quot;suffix&quot;:&quot;&quot;},{&quot;dropping-particle&quot;:&quot;&quot;,&quot;family&quot;:&quot;Jeschull&quot;,&quot;given&quot;:&quot;Fabian&quot;,&quot;non-dropping-particle&quot;:&quot;&quot;,&quot;parse-names&quot;:false,&quot;suffix&quot;:&quot;&quot;},{&quot;dropping-particle&quot;:&quot;&quot;,&quot;family&quot;:&quot;Bowden&quot;,&quot;given&quot;:&quot;Tim&quot;,&quot;non-dropping-particle&quot;:&quot;&quot;,&quot;parse-names&quot;:false,&quot;suffix&quot;:&quot;&quot;},{&quot;dropping-particle&quot;:&quot;&quot;,&quot;family&quot;:&quot;Brandell&quot;,&quot;given&quot;:&quot;Daniel&quot;,&quot;non-dropping-particle&quot;:&quot;&quot;,&quot;parse-names&quot;:false,&quot;suffix&quot;:&quot;&quot;}],&quot;container-title&quot;:&quot;ChemSusChem&quot;,&quot;id&quot;:&quot;c4896d73-bfb7-3b6d-8e4b-f7465ba876d9&quot;,&quot;issue&quot;:&quot;13&quot;,&quot;issued&quot;:{&quot;date-parts&quot;:[[&quot;2017&quot;,&quot;7&quot;,&quot;10&quot;]]},&quot;page&quot;:&quot;2758-2766&quot;,&quot;title&quot;:&quot;A Robust, Water-Based, Functional Binder Framework for High-Energy Lithium-Sulfur Batteries&quot;,&quot;type&quot;:&quot;article-journal&quot;,&quot;volume&quot;:&quot;10&quot;},&quot;uris&quot;:[&quot;http://www.mendeley.com/documents/?uuid=acbc3b3b-8564-4487-aaec-e01edb57afe6&quot;],&quot;isTemporary&quot;:false,&quot;legacyDesktopId&quot;:&quot;acbc3b3b-8564-4487-aaec-e01edb57afe6&quot;}],&quot;properties&quot;:{&quot;noteIndex&quot;:0},&quot;isEdited&quot;:false,&quot;manualOverride&quot;:{&quot;citeprocText&quot;:&quot;&lt;sup&gt;[35]&lt;/sup&gt;&quot;,&quot;isManuallyOverridden&quot;:false,&quot;manualOverrideText&quot;:&quot;&quot;},&quot;citationTag&quot;:&quot;MENDELEY_CITATION_v3_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&quot;},{&quot;citationID&quot;:&quot;MENDELEY_CITATION_9514377c-540a-4b5f-84ea-8fdd81b9acc4&quot;,&quot;properties&quot;:{&quot;noteIndex&quot;:0},&quot;isEdited&quot;:false,&quot;manualOverride&quot;:{&quot;isManuallyOverridden&quot;:true,&quot;citeprocText&quot;:&quot;&lt;sup&gt;[22,36]&lt;/sup&gt;&quot;,&quot;manualOverrideText&quot;:&quot;[24,36]&quot;},&quot;citationItems&quot;:[{&quot;id&quot;:&quot;d3c6e68c-83e5-3618-a525-7f75c6988608&quot;,&quot;itemData&quot;:{&quot;type&quot;:&quot;article-journal&quot;,&quot;id&quot;:&quot;d3c6e68c-83e5-3618-a525-7f75c6988608&quot;,&quot;title&quot;:&quot;Influence of the Electrolyte on the Internal Resistance of Lithium−Sulfur Batteries Studied with an Intermittent Current Interruption Method&quot;,&quot;author&quot;:[{&quot;family&quot;:&quot;Lacey&quot;,&quot;given&quot;:&quot;Matthew J.&quot;,&quot;parse-names&quot;:false,&quot;dropping-particle&quot;:&quot;&quot;,&quot;non-dropping-particle&quot;:&quot;&quot;}],&quot;container-title&quot;:&quot;ChemElectroChem&quot;,&quot;DOI&quot;:&quot;10.1002/celc.201700129&quot;,&quot;ISSN&quot;:&quot;21960216&quot;,&quot;URL&quot;:&quot;http://doi.wiley.com/10.1002/celc.201700129&quot;,&quot;issued&quot;:{&quot;date-parts&quot;:[[2017,8]]},&quot;page&quot;:&quot;1997-2004&quot;,&quot;issue&quot;:&quot;8&quot;,&quot;volume&quot;:&quot;4&quot;,&quot;expandedJournalTitle&quot;:&quot;ChemElectroChem&quot;},&quot;isTemporary&quot;:false},{&quot;id&quot;:&quot;eec244a3-d8be-38e5-9564-c7b01a7dadde&quot;,&quot;itemData&quot;:{&quot;type&quot;:&quot;article-journal&quot;,&quot;id&quot;:&quot;eec244a3-d8be-38e5-9564-c7b01a7dadde&quot;,&quot;title&quot;:&quot;Simultaneous Monitoring of Crystalline Active Materials and Resistance Evolution in Lithium–Sulfur Batteries&quot;,&quot;author&quot;:[{&quot;family&quot;:&quot;Chien&quot;,&quot;given&quot;:&quot;Yu-Chuan&quot;,&quot;parse-names&quot;:false,&quot;dropping-particle&quot;:&quot;&quot;,&quot;non-dropping-particle&quot;:&quot;&quot;},{&quot;family&quot;:&quot;Menon&quot;,&quot;given&quot;:&quot;Ashok S.&quot;,&quot;parse-names&quot;:false,&quot;dropping-particle&quot;:&quot;&quot;,&quot;non-dropping-particle&quot;:&quot;&quot;},{&quot;family&quot;:&quot;Brant&quot;,&quot;given&quot;:&quot;William R.&quot;,&quot;parse-names&quot;:false,&quot;dropping-particle&quot;:&quot;&quot;,&quot;non-dropping-particle&quot;:&quot;&quot;},{&quot;family&quot;:&quot;Brandell&quot;,&quot;given&quot;:&quot;Daniel&quot;,&quot;parse-names&quot;:false,&quot;dropping-particle&quot;:&quot;&quot;,&quot;non-dropping-particle&quot;:&quot;&quot;},{&quot;family&quot;:&quot;Lacey&quot;,&quot;given&quot;:&quot;Matthew J.&quot;,&quot;parse-names&quot;:false,&quot;dropping-particle&quot;:&quot;&quot;,&quot;non-dropping-particle&quot;:&quot;&quot;}],&quot;container-title&quot;:&quot;Journal of the American Chemical Society&quot;,&quot;DOI&quot;:&quot;10.1021/jacs.9b11500&quot;,&quot;ISSN&quot;:&quot;0002-7863&quot;,&quot;URL&quot;:&quot;https://pubs.acs.org/doi/10.1021/jacs.9b11500&quot;,&quot;issued&quot;:{&quot;date-parts&quot;:[[2020,1,22]]},&quot;page&quot;:&quot;1449-1456&quot;,&quot;abstract&quot;:&quot;Operando X-ray diffraction (XRD) is a valuable tool for studying secondary battery materials as it allows for the direct correlation of electrochemical behavior with structural changes of crystalline active materials. This is especially true for the lithium–sulfur chemistry, in which energy storage capability depends on the complex growth and dissolution kinetics of lithium sulfide (Li2S) and sulfur (S8) during discharge and charge, respectively. In this work, we present a novel development of this method through combining operando XRD with simultaneous and continuous resistance measurement using an intermittent current interruption (ICI) method. We show that a coefficient of diffusion resistance, which reflects the transport properties in the sulfur/carbon composite electrode, can be determined from analysis of each current interruption. Its relationship to the established Warburg impedance model is validated theoretically and experimentally. We also demonstrate for an optimized electrode formulation and cel&quot;,&quot;issue&quot;:&quot;3&quot;,&quot;volume&quot;:&quot;142&quot;,&quot;expandedJournalTitle&quot;:&quot;Journal of the American Chemical Society&quot;},&quot;isTemporary&quot;:false}],&quot;citationTag&quot;:&quot;MENDELEY_CITATION_v3_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&quot;},{&quot;citationID&quot;:&quot;MENDELEY_CITATION_b5ce6d5e-ef84-4dc5-b7e7-5f070a428b27&quot;,&quot;properties&quot;:{&quot;noteIndex&quot;:0},&quot;isEdited&quot;:false,&quot;manualOverride&quot;:{&quot;isManuallyOverridden&quot;:false,&quot;citeprocText&quot;:&quot;&lt;sup&gt;[22,23,37]&lt;/sup&gt;&quot;,&quot;manualOverrideText&quot;:&quot;&quot;},&quot;citationItems&quot;:[{&quot;id&quot;:&quot;eec244a3-d8be-38e5-9564-c7b01a7dadde&quot;,&quot;itemData&quot;:{&quot;type&quot;:&quot;article-journal&quot;,&quot;id&quot;:&quot;eec244a3-d8be-38e5-9564-c7b01a7dadde&quot;,&quot;title&quot;:&quot;Simultaneous Monitoring of Crystalline Active Materials and Resistance Evolution in Lithium–Sulfur Batteries&quot;,&quot;author&quot;:[{&quot;family&quot;:&quot;Chien&quot;,&quot;given&quot;:&quot;Yu-Chuan&quot;,&quot;parse-names&quot;:false,&quot;dropping-particle&quot;:&quot;&quot;,&quot;non-dropping-particle&quot;:&quot;&quot;},{&quot;family&quot;:&quot;Menon&quot;,&quot;given&quot;:&quot;Ashok S.&quot;,&quot;parse-names&quot;:false,&quot;dropping-particle&quot;:&quot;&quot;,&quot;non-dropping-particle&quot;:&quot;&quot;},{&quot;family&quot;:&quot;Brant&quot;,&quot;given&quot;:&quot;William R.&quot;,&quot;parse-names&quot;:false,&quot;dropping-particle&quot;:&quot;&quot;,&quot;non-dropping-particle&quot;:&quot;&quot;},{&quot;family&quot;:&quot;Brandell&quot;,&quot;given&quot;:&quot;Daniel&quot;,&quot;parse-names&quot;:false,&quot;dropping-particle&quot;:&quot;&quot;,&quot;non-dropping-particle&quot;:&quot;&quot;},{&quot;family&quot;:&quot;Lacey&quot;,&quot;given&quot;:&quot;Matthew J.&quot;,&quot;parse-names&quot;:false,&quot;dropping-particle&quot;:&quot;&quot;,&quot;non-dropping-particle&quot;:&quot;&quot;}],&quot;container-title&quot;:&quot;Journal of the American Chemical Society&quot;,&quot;DOI&quot;:&quot;10.1021/jacs.9b11500&quot;,&quot;ISSN&quot;:&quot;0002-7863&quot;,&quot;URL&quot;:&quot;https://pubs.acs.org/doi/10.1021/jacs.9b11500&quot;,&quot;issued&quot;:{&quot;date-parts&quot;:[[2020,1,22]]},&quot;page&quot;:&quot;1449-1456&quot;,&quot;abstract&quot;:&quot;Operando X-ray diffraction (XRD) is a valuable tool for studying secondary battery materials as it allows for the direct correlation of electrochemical behavior with structural changes of crystalline active materials. This is especially true for the lithium–sulfur chemistry, in which energy storage capability depends on the complex growth and dissolution kinetics of lithium sulfide (Li2S) and sulfur (S8) during discharge and charge, respectively. In this work, we present a novel development of this method through combining operando XRD with simultaneous and continuous resistance measurement using an intermittent current interruption (ICI) method. We show that a coefficient of diffusion resistance, which reflects the transport properties in the sulfur/carbon composite electrode, can be determined from analysis of each current interruption. Its relationship to the established Warburg impedance model is validated theoretically and experimentally. We also demonstrate for an optimized electrode formulation and cel&quot;,&quot;issue&quot;:&quot;3&quot;,&quot;volume&quot;:&quot;142&quot;,&quot;expandedJournalTitle&quot;:&quot;Journal of the American Chemical Society&quot;},&quot;isTemporary&quot;:false},{&quot;id&quot;:&quot;5594de50-9a39-3b9b-98e1-de8c567c22eb&quot;,&quot;itemData&quot;:{&quot;type&quot;:&quot;article-journal&quot;,&quot;id&quot;:&quot;5594de50-9a39-3b9b-98e1-de8c567c22eb&quot;,&quot;title&quot;:&quot;Towards reliable three-electrode cells for lithium–sulfur batteries&quot;,&quot;author&quot;:[{&quot;family&quot;:&quot;Chien&quot;,&quot;given&quot;:&quot;Yu-Chuan&quot;,&quot;parse-names&quot;:false,&quot;dropping-particle&quot;:&quot;&quot;,&quot;non-dropping-particle&quot;:&quot;&quot;},{&quot;family&quot;:&quot;Brandell&quot;,&quot;given&quot;:&quot;Daniel&quot;,&quot;parse-names&quot;:false,&quot;dropping-particle&quot;:&quot;&quot;,&quot;non-dropping-particle&quot;:&quot;&quot;},{&quot;family&quot;:&quot;Lacey&quot;,&quot;given&quot;:&quot;Matthew James&quot;,&quot;parse-names&quot;:false,&quot;dropping-particle&quot;:&quot;&quot;,&quot;non-dropping-particle&quot;:&quot;&quot;}],&quot;container-title&quot;:&quot;Chemical Communications&quot;,&quot;DOI&quot;:&quot;10.1039/D1CC04553A&quot;,&quot;ISSN&quot;:&quot;1359-7345&quot;,&quot;URL&quot;:&quot;http://xlink.rsc.org/?DOI=D1CC04553A&quot;,&quot;issued&quot;:{&quot;date-parts&quot;:[[2022]]},&quot;page&quot;:&quot;705-708&quot;,&quot;abstract&quot;:&quot;A simple three-electrode cell format for lithium–sulfur batteries is proposed to enable the deconvolution of the positive and negative electrode potentials from the cell voltage and therefore the measurement of their individual resistances.&quot;,&quot;publisher&quot;:&quot;Royal Society of Chemistry&quot;,&quot;issue&quot;:&quot;5&quot;,&quot;volume&quot;:&quot;58&quot;,&quot;expandedJournalTitle&quot;:&quot;Chemical Communications&quot;},&quot;isTemporary&quot;:false},{&quot;id&quot;:&quot;3cb39182-d013-3a91-8594-9a3618864f8d&quot;,&quot;itemData&quot;:{&quot;type&quot;:&quot;article-journal&quot;,&quot;id&quot;:&quot;3cb39182-d013-3a91-8594-9a3618864f8d&quot;,&quot;title&quot;:&quot;A fast alternative to the galvanostatic intermittent titration technique&quot;,&quot;author&quot;:[{&quot;family&quot;:&quot;Chien&quot;,&quot;given&quot;:&quot;Y.-C.&quot;,&quot;parse-names&quot;:false,&quot;dropping-particle&quot;:&quot;&quot;,&quot;non-dropping-particle&quot;:&quot;&quot;},{&quot;family&quot;:&quot;Liu&quot;,&quot;given&quot;:&quot;H.&quot;,&quot;parse-names&quot;:false,&quot;dropping-particle&quot;:&quot;&quot;,&quot;non-dropping-particle&quot;:&quot;&quot;},{&quot;family&quot;:&quot;Menon&quot;,&quot;given&quot;:&quot;A. S.&quot;,&quot;parse-names&quot;:false,&quot;dropping-particle&quot;:&quot;&quot;,&quot;non-dropping-particle&quot;:&quot;&quot;},{&quot;family&quot;:&quot;Brant&quot;,&quot;given&quot;:&quot;W. R.&quot;,&quot;parse-names&quot;:false,&quot;dropping-particle&quot;:&quot;&quot;,&quot;non-dropping-particle&quot;:&quot;&quot;},{&quot;family&quot;:&quot;Brandell&quot;,&quot;given&quot;:&quot;D.&quot;,&quot;parse-names&quot;:false,&quot;dropping-particle&quot;:&quot;&quot;,&quot;non-dropping-particle&quot;:&quot;&quot;},{&quot;family&quot;:&quot;Lacey&quot;,&quot;given&quot;:&quot;M. J.&quot;,&quot;parse-names&quot;:false,&quot;dropping-particle&quot;:&quot;&quot;,&quot;non-dropping-particle&quot;:&quot;&quot;}],&quot;container-title&quot;:&quot;ChemRxiv&quot;,&quot;DOI&quot;:&quot;10.33774/chemrxiv-2021-09srz&quot;,&quot;URL&quot;:&quot;https://doi.org/10.33774/chemrxiv-2021-09srz&quot;,&quot;issued&quot;:{&quot;date-parts&quot;:[[2021]]},&quot;publisher&quot;:&quot;ChemRxiv&quot;},&quot;isTemporary&quot;:false}],&quot;citationTag&quot;:&quot;MENDELEY_CITATION_v3_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&quot;},{&quot;citationID&quot;:&quot;MENDELEY_CITATION_ef69fc30-8ec5-43a1-92c9-77f64631fa0a&quot;,&quot;properties&quot;:{&quot;noteIndex&quot;:0},&quot;isEdited&quot;:false,&quot;manualOverride&quot;:{&quot;isManuallyOverridden&quot;:true,&quot;citeprocText&quot;:&quot;&lt;sup&gt;[23]&lt;/sup&gt;&quot;,&quot;manualOverrideText&quot;:&quot;[25]&quot;},&quot;citationItems&quot;:[{&quot;id&quot;:&quot;5594de50-9a39-3b9b-98e1-de8c567c22eb&quot;,&quot;itemData&quot;:{&quot;type&quot;:&quot;article-journal&quot;,&quot;id&quot;:&quot;5594de50-9a39-3b9b-98e1-de8c567c22eb&quot;,&quot;title&quot;:&quot;Towards reliable three-electrode cells for lithium–sulfur batteries&quot;,&quot;author&quot;:[{&quot;family&quot;:&quot;Chien&quot;,&quot;given&quot;:&quot;Yu-Chuan&quot;,&quot;parse-names&quot;:false,&quot;dropping-particle&quot;:&quot;&quot;,&quot;non-dropping-particle&quot;:&quot;&quot;},{&quot;family&quot;:&quot;Brandell&quot;,&quot;given&quot;:&quot;Daniel&quot;,&quot;parse-names&quot;:false,&quot;dropping-particle&quot;:&quot;&quot;,&quot;non-dropping-particle&quot;:&quot;&quot;},{&quot;family&quot;:&quot;Lacey&quot;,&quot;given&quot;:&quot;Matthew James&quot;,&quot;parse-names&quot;:false,&quot;dropping-particle&quot;:&quot;&quot;,&quot;non-dropping-particle&quot;:&quot;&quot;}],&quot;container-title&quot;:&quot;Chemical Communications&quot;,&quot;DOI&quot;:&quot;10.1039/D1CC04553A&quot;,&quot;ISSN&quot;:&quot;1359-7345&quot;,&quot;URL&quot;:&quot;http://xlink.rsc.org/?DOI=D1CC04553A&quot;,&quot;issued&quot;:{&quot;date-parts&quot;:[[2022]]},&quot;page&quot;:&quot;705-708&quot;,&quot;abstract&quot;:&quot;A simple three-electrode cell format for lithium–sulfur batteries is proposed to enable the deconvolution of the positive and negative electrode potentials from the cell voltage and therefore the measurement of their individual resistances.&quot;,&quot;publisher&quot;:&quot;Royal Society of Chemistry&quot;,&quot;issue&quot;:&quot;5&quot;,&quot;volume&quot;:&quot;58&quot;,&quot;expandedJournalTitle&quot;:&quot;Chemical Communications&quot;},&quot;isTemporary&quot;:false}],&quot;citationTag&quot;:&quot;MENDELEY_CITATION_v3_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&quot;},{&quot;citationID&quot;:&quot;MENDELEY_CITATION_e0806b65-9d97-438d-ab80-e42428f7c52f&quot;,&quot;properties&quot;:{&quot;noteIndex&quot;:0},&quot;isEdited&quot;:false,&quot;manualOverride&quot;:{&quot;isManuallyOverridden&quot;:false,&quot;citeprocText&quot;:&quot;&lt;sup&gt;[38]&lt;/sup&gt;&quot;,&quot;manualOverrideText&quot;:&quot;&quot;},&quot;citationItems&quot;:[{&quot;id&quot;:&quot;62286a62-231b-342a-9497-cf3cb68aa742&quot;,&quot;itemData&quot;:{&quot;type&quot;:&quot;webpage&quot;,&quot;id&quot;:&quot;62286a62-231b-342a-9497-cf3cb68aa742&quot;,&quot;title&quot;:&quot;Supporting data for \&quot;Impact of compression on the electrochemical performance of the sulfur/carbon composite electrode in lithium–sulfur batteries\&quot;&quot;,&quot;author&quot;:[{&quot;family&quot;:&quot;Chien&quot;,&quot;given&quot;:&quot;Yu-Chuan&quot;,&quot;parse-names&quot;:false,&quot;dropping-particle&quot;:&quot;&quot;,&quot;non-dropping-particle&quot;:&quot;&quot;},{&quot;family&quot;:&quot;Li&quot;,&quot;given&quot;:&quot;He&quot;,&quot;parse-names&quot;:false,&quot;dropping-particle&quot;:&quot;&quot;,&quot;non-dropping-particle&quot;:&quot;&quot;},{&quot;family&quot;:&quot;Lampkin&quot;,&quot;given&quot;:&quot;John&quot;,&quot;parse-names&quot;:false,&quot;dropping-particle&quot;:&quot;&quot;,&quot;non-dropping-particle&quot;:&quot;&quot;},{&quot;family&quot;:&quot;Hall&quot;,&quot;given&quot;:&quot;Stephen&quot;,&quot;parse-names&quot;:false,&quot;dropping-particle&quot;:&quot;&quot;,&quot;non-dropping-particle&quot;:&quot;&quot;},{&quot;family&quot;:&quot;Garcia-Araez&quot;,&quot;given&quot;:&quot;Nuria&quot;,&quot;parse-names&quot;:false,&quot;dropping-particle&quot;:&quot;&quot;,&quot;non-dropping-particle&quot;:&quot;&quot;},{&quot;family&quot;:&quot;Brant&quot;,&quot;given&quot;:&quot;William R.&quot;,&quot;parse-names&quot;:false,&quot;dropping-particle&quot;:&quot;&quot;,&quot;non-dropping-particle&quot;:&quot;&quot;},{&quot;family&quot;:&quot;Brandell&quot;,&quot;given&quot;:&quot;Daniel&quot;,&quot;parse-names&quot;:false,&quot;dropping-particle&quot;:&quot;&quot;,&quot;non-dropping-particle&quot;:&quot;&quot;},{&quot;family&quot;:&quot;Lacey&quot;,&quot;given&quot;:&quot;Matthew J.&quot;,&quot;parse-names&quot;:false,&quot;dropping-particle&quot;:&quot;&quot;,&quot;non-dropping-particle&quot;:&quot;&quot;}],&quot;container-title&quot;:&quot;Zenodo&quot;,&quot;DOI&quot;:&quot;10.5281/zenodo.6350706&quot;,&quot;URL&quot;:&quot;https://doi.org/10.5281/zenodo.6350706&quot;,&quot;issued&quot;:{&quot;date-parts&quot;:[[2022]]}},&quot;isTemporary&quot;:false}],&quot;citationTag&quot;:&quot;MENDELEY_CITATION_v3_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&quot;},{&quot;citationID&quot;:&quot;MENDELEY_CITATION_486bf499-af55-42da-82f2-e67dda3eb710&quot;,&quot;properties&quot;:{&quot;noteIndex&quot;:0},&quot;isEdited&quot;:false,&quot;manualOverride&quot;:{&quot;isManuallyOverridden&quot;:false,&quot;citeprocText&quot;:&quot;&lt;sup&gt;[39,40]&lt;/sup&gt;&quot;,&quot;manualOverrideText&quot;:&quot;&quot;},&quot;citationItems&quot;:[{&quot;id&quot;:&quot;f37f080c-fdac-309c-b22c-424572c4a5a0&quot;,&quot;itemData&quot;:{&quot;type&quot;:&quot;article-journal&quot;,&quot;id&quot;:&quot;f37f080c-fdac-309c-b22c-424572c4a5a0&quot;,&quot;title&quot;:&quot;Impedance Characterization of the Transport Properties of Electrolytes Contained within Porous Electrodes and Separators Useful for Li-S Batteries&quot;,&quot;author&quot;:[{&quot;family&quot;:&quot;Raccichini&quot;,&quot;given&quot;:&quot;Rinaldo&quot;,&quot;parse-names&quot;:false,&quot;dropping-particle&quot;:&quot;&quot;,&quot;non-dropping-particle&quot;:&quot;&quot;},{&quot;family&quot;:&quot;Furness&quot;,&quot;given&quot;:&quot;Liam&quot;,&quot;parse-names&quot;:false,&quot;dropping-particle&quot;:&quot;&quot;,&quot;non-dropping-particle&quot;:&quot;&quot;},{&quot;family&quot;:&quot;Dibden&quot;,&quot;given&quot;:&quot;James W.&quot;,&quot;parse-names&quot;:false,&quot;dropping-particle&quot;:&quot;&quot;,&quot;non-dropping-particle&quot;:&quot;&quot;},{&quot;family&quot;:&quot;Owen&quot;,&quot;given&quot;:&quot;John R.&quot;,&quot;parse-names&quot;:false,&quot;dropping-particle&quot;:&quot;&quot;,&quot;non-dropping-particle&quot;:&quot;&quot;},{&quot;family&quot;:&quot;García-Araez&quot;,&quot;given&quot;:&quot;Nuria&quot;,&quot;parse-names&quot;:false,&quot;dropping-particle&quot;:&quot;&quot;,&quot;non-dropping-particle&quot;:&quot;&quot;}],&quot;container-title&quot;:&quot;Journal of The Electrochemical Society&quot;,&quot;DOI&quot;:&quot;10.1149/2.0631811jes&quot;,&quot;ISSN&quot;:&quot;0013-4651&quot;,&quot;URL&quot;:&quot;http://jes.ecsdl.org/lookup/doi/10.1149/2.0631811jes&quot;,&quot;issued&quot;:{&quot;date-parts&quot;:[[2018]]},&quot;page&quot;:&quot;A2741-A2749&quot;,&quot;issue&quot;:&quot;11&quot;,&quot;volume&quot;:&quot;165&quot;,&quot;expandedJournalTitle&quot;:&quot;Journal of The Electrochemical Society&quot;},&quot;isTemporary&quot;:false},{&quot;id&quot;:&quot;4de6c3bd-a603-38f3-99bc-46ac911634b2&quot;,&quot;itemData&quot;:{&quot;type&quot;:&quot;article-journal&quot;,&quot;id&quot;:&quot;4de6c3bd-a603-38f3-99bc-46ac911634b2&quot;,&quot;title&quot;:&quot;Operando characterization of active surface area and passivation effects on sulfur-carbon composites for lithium-sulfur batteries&quot;,&quot;author&quot;:[{&quot;family&quot;:&quot;Li&quot;,&quot;given&quot;:&quot;He&quot;,&quot;parse-names&quot;:false,&quot;dropping-particle&quot;:&quot;&quot;,&quot;non-dropping-particle&quot;:&quot;&quot;},{&quot;family&quot;:&quot;Lampkin&quot;,&quot;given&quot;:&quot;John&quot;,&quot;parse-names&quot;:false,&quot;dropping-particle&quot;:&quot;&quot;,&quot;non-dropping-particle&quot;:&quot;&quot;},{&quot;family&quot;:&quot;Chien&quot;,&quot;given&quot;:&quot;Yu-Chuan&quot;,&quot;parse-names&quot;:false,&quot;dropping-particle&quot;:&quot;&quot;,&quot;non-dropping-particle&quot;:&quot;&quot;},{&quot;family&quot;:&quot;Furness&quot;,&quot;given&quot;:&quot;Liam&quot;,&quot;parse-names&quot;:false,&quot;dropping-particle&quot;:&quot;&quot;,&quot;non-dropping-particle&quot;:&quot;&quot;},{&quot;family&quot;:&quot;Brandell&quot;,&quot;given&quot;:&quot;Daniel&quot;,&quot;parse-names&quot;:false,&quot;dropping-particle&quot;:&quot;&quot;,&quot;non-dropping-particle&quot;:&quot;&quot;},{&quot;family&quot;:&quot;Lacey&quot;,&quot;given&quot;:&quot;Matthew J.&quot;,&quot;parse-names&quot;:false,&quot;dropping-particle&quot;:&quot;&quot;,&quot;non-dropping-particle&quot;:&quot;&quot;},{&quot;family&quot;:&quot;Garcia-Araez&quot;,&quot;given&quot;:&quot;Nuria&quot;,&quot;parse-names&quot;:false,&quot;dropping-particle&quot;:&quot;&quot;,&quot;non-dropping-particle&quot;:&quot;&quot;}],&quot;container-title&quot;:&quot;Electrochimica Acta&quot;,&quot;DOI&quot;:&quot;10.1016/j.electacta.2021.139572&quot;,&quot;ISSN&quot;:&quot;00134686&quot;,&quot;URL&quot;:&quot;https://linkinghub.elsevier.com/retrieve/pii/S0013468621018569&quot;,&quot;issued&quot;:{&quot;date-parts&quot;:[[2022,1]]},&quot;page&quot;:&quot;139572&quot;,&quot;abstract&quot;:&quot;Sulfur electrodes for lithium-sulfur batteries necessarily contain a conductive additive, typically carbon, to enable the electrochemical reactions, since sulfur and the discharge product, Li2S, are insulators. Consequently, the full passivation of carbon, by deposition of sulfur and/or Li2S, would necessarily produce the death of the battery. However, here we demonstrate that for high-performance lithium-sulfur batteries operated under lean electrolyte conditions (electrolyte to sulfur ratio of 6 µL mgS−1 in Li-S coin cells), the extent of passivation of carbon is not severe enough to limit performance. This is shown by performing impedance measurements of fully charged lithium-sulfur batteries, from which we demonstrate that we can evaluate the specific surface area of carbon, and we find that the capacity fade with cycling is not due to a decrease in the electrochemically active surface area of carbon. These results show that introducing a higher surface area carbon in the sulfur electrode formulation is not needed to prevent passivation, and that the focus of lithium-sulfur development should be directed towards other issues, such as mitigating undesirable reactions at the lithium electrode and achieving robust sulfur electrode structures enabling fast transport of electrolyte species and, thus, more homogeneous reactions.&quot;,&quot;volume&quot;:&quot;403&quot;,&quot;expandedJournalTitle&quot;:&quot;Electrochimica Acta&quot;},&quot;isTemporary&quot;:false}],&quot;citationTag&quot;:&quot;MENDELEY_CITATION_v3_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&quot;},{&quot;citationID&quot;:&quot;MENDELEY_CITATION_e859a0bb-a9b9-41d4-819a-b58bdeadd168&quot;,&quot;properties&quot;:{&quot;noteIndex&quot;:0},&quot;isEdited&quot;:false,&quot;manualOverride&quot;:{&quot;isManuallyOverridden&quot;:false,&quot;citeprocText&quot;:&quot;&lt;sup&gt;[41,42]&lt;/sup&gt;&quot;,&quot;manualOverrideText&quot;:&quot;&quot;},&quot;citationItems&quot;:[{&quot;id&quot;:&quot;537a1a84-1aba-3b18-ab57-fe79bd239291&quot;,&quot;itemData&quot;:{&quot;type&quot;:&quot;article-journal&quot;,&quot;id&quot;:&quot;537a1a84-1aba-3b18-ab57-fe79bd239291&quot;,&quot;title&quot;:&quot;TauFactor: An open-source application for calculating tortuosity factors from tomographic data&quot;,&quot;author&quot;:[{&quot;family&quot;:&quot;Cooper&quot;,&quot;given&quot;:&quot;S. J.&quot;,&quot;parse-names&quot;:false,&quot;dropping-particle&quot;:&quot;&quot;,&quot;non-dropping-particle&quot;:&quot;&quot;},{&quot;family&quot;:&quot;Bertei&quot;,&quot;given&quot;:&quot;A.&quot;,&quot;parse-names&quot;:false,&quot;dropping-particle&quot;:&quot;&quot;,&quot;non-dropping-particle&quot;:&quot;&quot;},{&quot;family&quot;:&quot;Shearing&quot;,&quot;given&quot;:&quot;P. R.&quot;,&quot;parse-names&quot;:false,&quot;dropping-particle&quot;:&quot;&quot;,&quot;non-dropping-particle&quot;:&quot;&quot;},{&quot;family&quot;:&quot;Kilner&quot;,&quot;given&quot;:&quot;J. A.&quot;,&quot;parse-names&quot;:false,&quot;dropping-particle&quot;:&quot;&quot;,&quot;non-dropping-particle&quot;:&quot;&quot;},{&quot;family&quot;:&quot;Brandon&quot;,&quot;given&quot;:&quot;N. P.&quot;,&quot;parse-names&quot;:false,&quot;dropping-particle&quot;:&quot;&quot;,&quot;non-dropping-particle&quot;:&quot;&quot;}],&quot;container-title&quot;:&quot;SoftwareX&quot;,&quot;DOI&quot;:&quot;10.1016/j.softx.2016.09.002&quot;,&quot;ISSN&quot;:&quot;23527110&quot;,&quot;URL&quot;:&quot;http://dx.doi.org/10.1016/j.softx.2016.09.002&quot;,&quot;issued&quot;:{&quot;date-parts&quot;:[[2016]]},&quot;page&quot;:&quot;203-210&quot;,&quot;abstract&quot;:&quot;TauFactor is a MatLab application for efficiently calculating the tortuosity factor, as well as volume fractions, surface areas and triple phase boundary densities, from image based microstructural data. The tortuosity factor quantifies the apparent decrease in diffusive transport resulting from convolutions of the flow paths through porous media. TauFactor was originally developed to improve the understanding of electrode microstructures for batteries and fuel cells; however, the tortuosity factor has been of interest to a wide range of disciplines for over a century, including geoscience, biology and optics. It is still common practice to use correlations, such as that developed by Bruggeman, to approximate the tortuosity factor, but in recent years the increasing availability of 3D imaging techniques has spurred interest in calculating this quantity more directly. This tool provides a fast and accurate computational platform applicable to the big datasets (&gt;108 voxels) typical of modern tomography, without requiring high computational power.&quot;,&quot;publisher&quot;:&quot;Elsevier B.V.&quot;,&quot;volume&quot;:&quot;5&quot;,&quot;expandedJournalTitle&quot;:&quot;SoftwareX&quot;},&quot;isTemporary&quot;:false},{&quot;id&quot;:&quot;787077a9-eaf1-38e9-b0c1-4f12824843b6&quot;,&quot;itemData&quot;:{&quot;type&quot;:&quot;article-journal&quot;,&quot;id&quot;:&quot;787077a9-eaf1-38e9-b0c1-4f12824843b6&quot;,&quot;title&quot;:&quot;The electrode tortuosity factor: why the conventional tortuosity factor is not well suited for quantifying transport in porous Li-ion battery electrodes and what to use instead&quot;,&quot;author&quot;:[{&quot;family&quot;:&quot;Nguyen&quot;,&quot;given&quot;:&quot;Tuan-Tu&quot;,&quot;parse-names&quot;:false,&quot;dropping-particle&quot;:&quot;&quot;,&quot;non-dropping-particle&quot;:&quot;&quot;},{&quot;family&quot;:&quot;Demortière&quot;,&quot;given&quot;:&quot;Arnaud&quot;,&quot;parse-names&quot;:false,&quot;dropping-particle&quot;:&quot;&quot;,&quot;non-dropping-particle&quot;:&quot;&quot;},{&quot;family&quot;:&quot;Fleutot&quot;,&quot;given&quot;:&quot;Benoit&quot;,&quot;parse-names&quot;:false,&quot;dropping-particle&quot;:&quot;&quot;,&quot;non-dropping-particle&quot;:&quot;&quot;},{&quot;family&quot;:&quot;Delobel&quot;,&quot;given&quot;:&quot;Bruno&quot;,&quot;parse-names&quot;:false,&quot;dropping-particle&quot;:&quot;&quot;,&quot;non-dropping-particle&quot;:&quot;&quot;},{&quot;family&quot;:&quot;Delacourt&quot;,&quot;given&quot;:&quot;Charles&quot;,&quot;parse-names&quot;:false,&quot;dropping-particle&quot;:&quot;&quot;,&quot;non-dropping-particle&quot;:&quot;&quot;},{&quot;family&quot;:&quot;Cooper&quot;,&quot;given&quot;:&quot;Samuel J.&quot;,&quot;parse-names&quot;:false,&quot;dropping-particle&quot;:&quot;&quot;,&quot;non-dropping-particle&quot;:&quot;&quot;}],&quot;container-title&quot;:&quot;npj Computational Materials&quot;,&quot;DOI&quot;:&quot;10.1038/s41524-020-00386-4&quot;,&quot;ISSN&quot;:&quot;2057-3960&quot;,&quot;URL&quot;:&quot;http://www.nature.com/articles/s41524-020-00386-4&quot;,&quot;issued&quot;:{&quot;date-parts&quot;:[[2020,12,14]]},&quot;page&quot;:&quot;123&quot;,&quot;abstract&quot;:&quot;The tortuosity factor of porous battery electrodes is an important parameter used to correlate electrode microstructure with performance through numerical modeling. Therefore, having an appropriate method for the accurate determination of tortuosity factors is critical. This paper presents a numerical approach, based on simulations performed on numerically-generated microstructural images, which enables a comparison between two common experimental methods. Several key issues with the conventional \&quot;flow through\&quot; type tortuosity factor are highlighted, when used to characterise electrodes. As a result, a new concept called the \&quot;electrode tortuosity factor\&quot; is introduced, which captures the transport processes relevant to porous electrodes better than the \&quot;flow through\&quot; type tortuosity factor. The simulation results from this work demonstrate the importance of non-percolating (\&quot;dead-end\&quot;) pores in the performance of real electrodes. This is an important result for optimizing electrode design that should be considered by electrochemical modelers. This simulation tool is provided as an open-source MATLAB application and is freely available online as part of the TauFactor platform. npj Computational Materials (2020) 6:123 ; https://doi.&quot;,&quot;publisher&quot;:&quot;Springer US&quot;,&quot;issue&quot;:&quot;1&quot;,&quot;volume&quot;:&quot;6&quot;},&quot;isTemporary&quot;:false}],&quot;citationTag&quot;:&quot;MENDELEY_CITATION_v3_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&quot;},{&quot;citationID&quot;:&quot;MENDELEY_CITATION_2a86a43b-9142-4436-9290-ea8725a53781&quot;,&quot;properties&quot;:{&quot;noteIndex&quot;:0},&quot;isEdited&quot;:false,&quot;manualOverride&quot;:{&quot;isManuallyOverridden&quot;:false,&quot;citeprocText&quot;:&quot;&lt;sup&gt;[34]&lt;/sup&gt;&quot;,&quot;manualOverrideText&quot;:&quot;&quot;},&quot;citationItems&quot;:[{&quot;id&quot;:&quot;588f9781-32b2-3d6b-85d7-8cc93e4de5a0&quot;,&quot;itemData&quot;:{&quot;type&quot;:&quot;webpage&quot;,&quot;id&quot;:&quot;588f9781-32b2-3d6b-85d7-8cc93e4de5a0&quot;,&quot;title&quot;:&quot;Supporting data for \&quot;Understanding the impact of precipitation kinetics on the electrochemical performance of lithium–sulfur batteries by operando X-ray diffraction\&quot;&quot;,&quot;author&quot;:[{&quot;family&quot;:&quot;Chien&quot;,&quot;given&quot;:&quot;Yu-Chuan;&quot;,&quot;parse-names&quot;:false,&quot;dropping-particle&quot;:&quot;&quot;,&quot;non-dropping-particle&quot;:&quot;&quot;},{&quot;family&quot;:&quot;Menon&quot;,&quot;given&quot;:&quot;Ashok S.;&quot;,&quot;parse-names&quot;:false,&quot;dropping-particle&quot;:&quot;&quot;,&quot;non-dropping-particle&quot;:&quot;&quot;},{&quot;family&quot;:&quot;Brant&quot;,&quot;given&quot;:&quot;William R.;&quot;,&quot;parse-names&quot;:false,&quot;dropping-particle&quot;:&quot;&quot;,&quot;non-dropping-particle&quot;:&quot;&quot;},{&quot;family&quot;:&quot;Lacey&quot;,&quot;given&quot;:&quot;Matthew J.;&quot;,&quot;parse-names&quot;:false,&quot;dropping-particle&quot;:&quot;&quot;,&quot;non-dropping-particle&quot;:&quot;&quot;},{&quot;family&quot;:&quot;Brandell&quot;,&quot;given&quot;:&quot;Daniel&quot;,&quot;parse-names&quot;:false,&quot;dropping-particle&quot;:&quot;&quot;,&quot;non-dropping-particle&quot;:&quot;&quot;}],&quot;container-title&quot;:&quot;Zenodo&quot;,&quot;DOI&quot;:&quot;10.5281/zenodo.5724078&quot;,&quot;URL&quot;:&quot;https://doi.org/10.5281/zenodo.5724078&quot;},&quot;isTemporary&quot;:false}],&quot;citationTag&quot;:&quot;MENDELEY_CITATION_v3_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&quot;},{&quot;citationID&quot;:&quot;MENDELEY_CITATION_00def8d2-7fd5-4590-b687-6ac937a88ba1&quot;,&quot;properties&quot;:{&quot;noteIndex&quot;:0},&quot;isEdited&quot;:false,&quot;manualOverride&quot;:{&quot;isManuallyOverridden&quot;:false,&quot;citeprocText&quot;:&quot;&lt;sup&gt;[32]&lt;/sup&gt;&quot;,&quot;manualOverrideText&quot;:&quot;&quot;},&quot;citationItems&quot;:[{&quot;id&quot;:&quot;d8477fac-8f9e-303e-9f4b-b242585354bd&quot;,&quot;itemData&quot;:{&quot;type&quot;:&quot;article-journal&quot;,&quot;id&quot;:&quot;d8477fac-8f9e-303e-9f4b-b242585354bd&quot;,&quot;title&quot;:&quot;Understanding the Impact of Precipitation Kinetics on the Electrochemical Performance of Lithium–Sulfur Batteries by Operando X-ray Diffraction&quot;,&quot;author&quot;:[{&quot;family&quot;:&quot;Chien&quot;,&quot;given&quot;:&quot;Yu-Chuan&quot;,&quot;parse-names&quot;:false,&quot;dropping-particle&quot;:&quot;&quot;,&quot;non-dropping-particle&quot;:&quot;&quot;},{&quot;family&quot;:&quot;Menon&quot;,&quot;given&quot;:&quot;Ashok S.&quot;,&quot;parse-names&quot;:false,&quot;dropping-particle&quot;:&quot;&quot;,&quot;non-dropping-particle&quot;:&quot;&quot;},{&quot;family&quot;:&quot;Brant&quot;,&quot;given&quot;:&quot;William R.&quot;,&quot;parse-names&quot;:false,&quot;dropping-particle&quot;:&quot;&quot;,&quot;non-dropping-particle&quot;:&quot;&quot;},{&quot;family&quot;:&quot;Lacey&quot;,&quot;given&quot;:&quot;Matthew J.&quot;,&quot;parse-names&quot;:false,&quot;dropping-particle&quot;:&quot;&quot;,&quot;non-dropping-particle&quot;:&quot;&quot;},{&quot;family&quot;:&quot;Brandell&quot;,&quot;given&quot;:&quot;Daniel&quot;,&quot;parse-names&quot;:false,&quot;dropping-particle&quot;:&quot;&quot;,&quot;non-dropping-particle&quot;:&quot;&quot;}],&quot;container-title&quot;:&quot;The Journal of Physical Chemistry C&quot;,&quot;DOI&quot;:&quot;10.1021/acs.jpcc.1c10197&quot;,&quot;ISSN&quot;:&quot;1932-7447&quot;,&quot;URL&quot;:&quot;https://pubs.acs.org/doi/10.1021/acs.jpcc.1c10197&quot;,&quot;issued&quot;:{&quot;date-parts&quot;:[[2022,2,17]]},&quot;page&quot;:&quot;2971-2979&quot;,&quot;abstract&quot;:&quot;The complex reaction mechanism of the lithium-sulfur battery system consists of repetitive dissolution and precipitation of the sulfur-containing species in the positive electrode. In particular, the precipitation of lithium sulfide (Li2S) during discharge has been considered a crucial factor for obtaining a high degree of active material utilization. Here, the influence of electrolyte amount, electrode thickness, applied current, and electrolyte salt on the formation of Li2S is systematically investigated in a series of operando X-ray diffraction experiments. Through a combination of simultaneous diffraction and resistance measurements, the evolution of Li2S is directly correlated to the variation in internal resistance and transport properties inside the positive electrode. The correlation indicates that at different stages the Li2S precipitation both facilitates and impedes the discharge process. This information about the kinetics of Li2S formation offers mechanistic explanations for the strong impact of different electrochemical cell parameters on the cell performance and, thus, directions for holistic optimizations to achieve high sulfur utilization.&quot;,&quot;issue&quot;:&quot;6&quot;,&quot;volume&quot;:&quot;126&quot;,&quot;expandedJournalTitle&quot;:&quot;The Journal of Physical Chemistry C&quot;},&quot;isTemporary&quot;:false}],&quot;citationTag&quot;:&quot;MENDELEY_CITATION_v3_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&quot;},{&quot;citationID&quot;:&quot;MENDELEY_CITATION_348aa47f-104e-40de-9b99-158ad72fcdab&quot;,&quot;properties&quot;:{&quot;noteIndex&quot;:0},&quot;isEdited&quot;:false,&quot;manualOverride&quot;:{&quot;isManuallyOverridden&quot;:false,&quot;citeprocText&quot;:&quot;&lt;sup&gt;[43]&lt;/sup&gt;&quot;,&quot;manualOverrideText&quot;:&quot;&quot;},&quot;citationItems&quot;:[{&quot;id&quot;:&quot;92287d59-2948-3372-ac2b-b9cab3898680&quot;,&quot;itemData&quot;:{&quot;type&quot;:&quot;article-journal&quot;,&quot;id&quot;:&quot;92287d59-2948-3372-ac2b-b9cab3898680&quot;,&quot;title&quot;:&quot;TOPAS and TOPAS-Academic: An optimization program integrating computer algebra and crystallographic objects written in C++: An&quot;,&quot;author&quot;:[{&quot;family&quot;:&quot;Coelho&quot;,&quot;given&quot;:&quot;Alan A.&quot;,&quot;parse-names&quot;:false,&quot;dropping-particle&quot;:&quot;&quot;,&quot;non-dropping-particle&quot;:&quot;&quot;}],&quot;container-title&quot;:&quot;Journal of Applied Crystallography&quot;,&quot;DOI&quot;:&quot;10.1107/S1600576718000183&quot;,&quot;ISSN&quot;:&quot;16005767&quot;,&quot;issued&quot;:{&quot;date-parts&quot;:[[2018]]},&quot;page&quot;:&quot;210-218&quot;,&quot;abstract&quot;:&quot; TOPAS and its academic variant TOPAS-Academic are nonlinear least-squares optimization programs written in the C++ programming language. This paper describes their functionality and architecture. The latter is of benefit to developers seeking to reduce development time. TOPAS allows linear and nonlinear constraints through the use of computer algebra, with parameter dependencies, required for parameter derivatives, automatically determined. In addition, the objective function can include restraints and penalties, which again are defined using computer algebra. Of importance is a conjugate gradient solution routine with bounding constraints which guide refinements to convergence. Much of the functionality of TOPAS is achieved through the use of generic functionality; for example, flexible peak-shape generation allows neutron time-of-flight (TOF) peak shapes to be described using generic functions. The kernel of TOPAS can be run from the command line for batch mode operation or from a closely integrated graphical user interface. The functionality of TOPAS includes peak fitting, Pawley and Le Bail refinement, Rietveld refinement, single-crystal refinement, pair distribution function refinement, magnetic structures, constant wavelength neutron refinement, TOF refinement, stacking-fault analysis, Laue refinement, indexing, charge flipping, and structure solution through simulated annealing. &quot;,&quot;publisher&quot;:&quot;International Union of Crystallography&quot;,&quot;issue&quot;:&quot;1&quot;,&quot;volume&quot;:&quot;51&quot;,&quot;expandedJournalTitle&quot;:&quot;Journal of Applied Crystallography&quot;},&quot;isTemporary&quot;:false}],&quot;citationTag&quot;:&quot;MENDELEY_CITATION_v3_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&quot;}]"/>
    <we:property name="MENDELEY_CITATIONS_STYLE" value="&quot;https://www.zotero.org/styles/angewandte-chemi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39C91A52DAE147A3AAE706B48AEA86" ma:contentTypeVersion="12" ma:contentTypeDescription="Create a new document." ma:contentTypeScope="" ma:versionID="b32ec8d21c5a376a6fe1750da1e9b5f8">
  <xsd:schema xmlns:xsd="http://www.w3.org/2001/XMLSchema" xmlns:xs="http://www.w3.org/2001/XMLSchema" xmlns:p="http://schemas.microsoft.com/office/2006/metadata/properties" xmlns:ns2="6cee07b3-e163-46d0-9314-e965bb90e770" xmlns:ns3="33468339-1e7a-4346-bdb5-630d0c5742b9" targetNamespace="http://schemas.microsoft.com/office/2006/metadata/properties" ma:root="true" ma:fieldsID="b4f7274c5d4d2bdb5fc9ff24ffe13905" ns2:_="" ns3:_="">
    <xsd:import namespace="6cee07b3-e163-46d0-9314-e965bb90e770"/>
    <xsd:import namespace="33468339-1e7a-4346-bdb5-630d0c5742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ee07b3-e163-46d0-9314-e965bb90e7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Length (seconds)"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468339-1e7a-4346-bdb5-630d0c5742b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02EA2C-2F81-4FF4-8767-EB10FDAD341C}">
  <ds:schemaRefs>
    <ds:schemaRef ds:uri="http://schemas.microsoft.com/sharepoint/v3/contenttype/forms"/>
  </ds:schemaRefs>
</ds:datastoreItem>
</file>

<file path=customXml/itemProps2.xml><?xml version="1.0" encoding="utf-8"?>
<ds:datastoreItem xmlns:ds="http://schemas.openxmlformats.org/officeDocument/2006/customXml" ds:itemID="{1B2ADF0D-0139-477F-ADE4-CDCC0B2ADD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ee07b3-e163-46d0-9314-e965bb90e770"/>
    <ds:schemaRef ds:uri="33468339-1e7a-4346-bdb5-630d0c5742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056C92-BAB3-42D8-84ED-A306A6A1C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5905</Words>
  <Characters>33663</Characters>
  <Application>Microsoft Office Word</Application>
  <DocSecurity>0</DocSecurity>
  <Lines>280</Lines>
  <Paragraphs>78</Paragraphs>
  <ScaleCrop>false</ScaleCrop>
  <HeadingPairs>
    <vt:vector size="6" baseType="variant">
      <vt:variant>
        <vt:lpstr>Título</vt:lpstr>
      </vt:variant>
      <vt:variant>
        <vt:i4>1</vt:i4>
      </vt:variant>
      <vt:variant>
        <vt:lpstr>Title</vt:lpstr>
      </vt:variant>
      <vt:variant>
        <vt:i4>1</vt:i4>
      </vt:variant>
      <vt:variant>
        <vt:lpstr>Titel</vt:lpstr>
      </vt:variant>
      <vt:variant>
        <vt:i4>1</vt:i4>
      </vt:variant>
    </vt:vector>
  </HeadingPairs>
  <TitlesOfParts>
    <vt:vector size="3" baseType="lpstr">
      <vt:lpstr>((Title))</vt:lpstr>
      <vt:lpstr>((Title))</vt:lpstr>
      <vt:lpstr>((Title))</vt:lpstr>
    </vt:vector>
  </TitlesOfParts>
  <Company>WILEY-VCH Verlag GmbH &amp; Co. KGaA</Company>
  <LinksUpToDate>false</LinksUpToDate>
  <CharactersWithSpaces>39490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Yu-Chuan Chien</dc:creator>
  <cp:lastModifiedBy>Nuria</cp:lastModifiedBy>
  <cp:revision>2</cp:revision>
  <cp:lastPrinted>2012-11-08T05:19:00Z</cp:lastPrinted>
  <dcterms:created xsi:type="dcterms:W3CDTF">2022-03-30T20:46:00Z</dcterms:created>
  <dcterms:modified xsi:type="dcterms:W3CDTF">2022-03-30T20:46:00Z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0x0101007139C91A52DAE147A3AAE706B48AEA86</vt:lpwstr>
  </property>
  <property fmtid="{D5CDD505-2E9C-101B-9397-08002B2CF9AE}" pid="3" name="Mendeley Recent Style Id 0_1">
    <vt:lpwstr>http://csl.mendeley.com/styles/482578641/american-chemical-society-yc</vt:lpwstr>
  </property>
  <property fmtid="{D5CDD505-2E9C-101B-9397-08002B2CF9AE}" pid="4" name="Mendeley Recent Style Name 0_1">
    <vt:lpwstr>American Chemical Society - Yu-Chuan Chien</vt:lpwstr>
  </property>
  <property fmtid="{D5CDD505-2E9C-101B-9397-08002B2CF9AE}" pid="5" name="Mendeley Recent Style Id 1_1">
    <vt:lpwstr>http://csl.mendeley.com/styles/482578641/american-chemical-society</vt:lpwstr>
  </property>
  <property fmtid="{D5CDD505-2E9C-101B-9397-08002B2CF9AE}" pid="6" name="Mendeley Recent Style Name 1_1">
    <vt:lpwstr>American Chemical Society - Yu-Chuan Chien</vt:lpwstr>
  </property>
  <property fmtid="{D5CDD505-2E9C-101B-9397-08002B2CF9AE}" pid="7" name="Mendeley Recent Style Id 2_1">
    <vt:lpwstr>http://www.zotero.org/styles/american-political-science-association</vt:lpwstr>
  </property>
  <property fmtid="{D5CDD505-2E9C-101B-9397-08002B2CF9AE}" pid="8" name="Mendeley Recent Style Name 2_1">
    <vt:lpwstr>American Political Science Association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http://www.zotero.org/styles/angewandte-chemie</vt:lpwstr>
  </property>
  <property fmtid="{D5CDD505-2E9C-101B-9397-08002B2CF9AE}" pid="12" name="Mendeley Recent Style Name 4_1">
    <vt:lpwstr>Angewandte Chemie International Edition</vt:lpwstr>
  </property>
  <property fmtid="{D5CDD505-2E9C-101B-9397-08002B2CF9AE}" pid="13" name="Mendeley Recent Style Id 5_1">
    <vt:lpwstr>http://csl.mendeley.com/styles/styles/cell-numeric-superscript-doi-YC</vt:lpwstr>
  </property>
  <property fmtid="{D5CDD505-2E9C-101B-9397-08002B2CF9AE}" pid="14" name="Mendeley Recent Style Name 5_1">
    <vt:lpwstr>Cell journals (numeric, superscript)</vt:lpwstr>
  </property>
  <property fmtid="{D5CDD505-2E9C-101B-9397-08002B2CF9AE}" pid="15" name="Mendeley Recent Style Id 6_1">
    <vt:lpwstr>http://www.zotero.org/styles/chemistry-of-materials</vt:lpwstr>
  </property>
  <property fmtid="{D5CDD505-2E9C-101B-9397-08002B2CF9AE}" pid="16" name="Mendeley Recent Style Name 6_1">
    <vt:lpwstr>Chemistry of Materials</vt:lpwstr>
  </property>
  <property fmtid="{D5CDD505-2E9C-101B-9397-08002B2CF9AE}" pid="17" name="Mendeley Recent Style Id 7_1">
    <vt:lpwstr>https://csl.mendeley.com/styles/482578641/chem-mater-chien</vt:lpwstr>
  </property>
  <property fmtid="{D5CDD505-2E9C-101B-9397-08002B2CF9AE}" pid="18" name="Mendeley Recent Style Name 7_1">
    <vt:lpwstr>Chemistry of Materials - Yu-Chuan Chien</vt:lpwstr>
  </property>
  <property fmtid="{D5CDD505-2E9C-101B-9397-08002B2CF9AE}" pid="19" name="Mendeley Recent Style Id 8_1">
    <vt:lpwstr>http://www.zotero.org/styles/chicago-author-date</vt:lpwstr>
  </property>
  <property fmtid="{D5CDD505-2E9C-101B-9397-08002B2CF9AE}" pid="20" name="Mendeley Recent Style Name 8_1">
    <vt:lpwstr>Chicago Manual of Style 17th edition (author-date)</vt:lpwstr>
  </property>
  <property fmtid="{D5CDD505-2E9C-101B-9397-08002B2CF9AE}" pid="21" name="Mendeley Recent Style Id 9_1">
    <vt:lpwstr>http://www.zotero.org/styles/harvard-cite-them-right</vt:lpwstr>
  </property>
  <property fmtid="{D5CDD505-2E9C-101B-9397-08002B2CF9AE}" pid="22" name="Mendeley Recent Style Name 9_1">
    <vt:lpwstr>Cite Them Right 10th edition - Harvard</vt:lpwstr>
  </property>
</Properties>
</file>