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D72E" w14:textId="77777777" w:rsidR="00536732" w:rsidRPr="00536732" w:rsidRDefault="00536732" w:rsidP="00C76372">
      <w:pPr>
        <w:autoSpaceDE w:val="0"/>
        <w:autoSpaceDN w:val="0"/>
        <w:adjustRightInd w:val="0"/>
        <w:spacing w:line="480" w:lineRule="auto"/>
        <w:rPr>
          <w:rFonts w:ascii="Calibri" w:hAnsi="Calibri" w:cs="Calibri"/>
          <w:b/>
          <w:bCs/>
          <w:color w:val="333333"/>
          <w:lang w:val="en-GB"/>
        </w:rPr>
      </w:pPr>
      <w:r w:rsidRPr="00536732">
        <w:rPr>
          <w:rFonts w:ascii="Calibri" w:hAnsi="Calibri" w:cs="Calibri"/>
          <w:b/>
          <w:bCs/>
          <w:color w:val="333333"/>
          <w:lang w:val="en-GB"/>
        </w:rPr>
        <w:t xml:space="preserve">Title: </w:t>
      </w:r>
      <w:r w:rsidRPr="00280C43">
        <w:rPr>
          <w:rFonts w:ascii="Calibri" w:hAnsi="Calibri" w:cs="Calibri"/>
          <w:color w:val="333333"/>
          <w:lang w:val="en-GB"/>
        </w:rPr>
        <w:t xml:space="preserve">Exploring the diets of mothers and their partners during </w:t>
      </w:r>
      <w:r w:rsidRPr="00280C43" w:rsidDel="00EE283A">
        <w:rPr>
          <w:rFonts w:ascii="Calibri" w:hAnsi="Calibri" w:cs="Calibri"/>
          <w:color w:val="333333"/>
          <w:lang w:val="en-GB"/>
        </w:rPr>
        <w:t>pregnancy</w:t>
      </w:r>
      <w:r w:rsidRPr="00280C43">
        <w:rPr>
          <w:rFonts w:ascii="Calibri" w:hAnsi="Calibri" w:cs="Calibri"/>
          <w:color w:val="333333"/>
          <w:lang w:val="en-GB"/>
        </w:rPr>
        <w:t>: findings from the Queensland Family Cohort pilot study.</w:t>
      </w:r>
    </w:p>
    <w:p w14:paraId="7F7CADC7" w14:textId="77777777" w:rsidR="00C76372" w:rsidRDefault="00C76372" w:rsidP="00C76372">
      <w:pPr>
        <w:spacing w:line="480" w:lineRule="auto"/>
        <w:rPr>
          <w:rFonts w:ascii="Calibri" w:hAnsi="Calibri" w:cs="Calibri"/>
          <w:b/>
          <w:bCs/>
          <w:color w:val="333333"/>
          <w:lang w:val="en-GB"/>
        </w:rPr>
      </w:pPr>
    </w:p>
    <w:p w14:paraId="0A10CB5F" w14:textId="0045593A" w:rsidR="00A63E3B" w:rsidRPr="00F0346B" w:rsidRDefault="00A63E3B" w:rsidP="00C76372">
      <w:pPr>
        <w:spacing w:line="480" w:lineRule="auto"/>
        <w:rPr>
          <w:rFonts w:ascii="Calibri" w:hAnsi="Calibri" w:cs="Calibri"/>
          <w:b/>
          <w:bCs/>
          <w:color w:val="333333"/>
          <w:lang w:val="en-GB"/>
        </w:rPr>
      </w:pPr>
      <w:r w:rsidRPr="44EB5722">
        <w:rPr>
          <w:rFonts w:ascii="Calibri" w:hAnsi="Calibri" w:cs="Calibri"/>
          <w:b/>
          <w:bCs/>
          <w:color w:val="333333"/>
          <w:lang w:val="en-GB"/>
        </w:rPr>
        <w:t>Abstract</w:t>
      </w:r>
    </w:p>
    <w:p w14:paraId="436B0BEE" w14:textId="0BEB4756" w:rsidR="009D3346" w:rsidDel="00E84DB6" w:rsidRDefault="0C54F788" w:rsidP="00B406D2">
      <w:pPr>
        <w:spacing w:line="480" w:lineRule="exact"/>
        <w:rPr>
          <w:rFonts w:ascii="Calibri" w:eastAsia="Calibri" w:hAnsi="Calibri" w:cs="Calibri"/>
          <w:color w:val="000000" w:themeColor="text1"/>
        </w:rPr>
      </w:pPr>
      <w:r w:rsidRPr="44EB5722">
        <w:rPr>
          <w:rFonts w:ascii="Calibri" w:eastAsia="Calibri" w:hAnsi="Calibri" w:cs="Calibri"/>
          <w:b/>
          <w:bCs/>
          <w:color w:val="000000" w:themeColor="text1"/>
        </w:rPr>
        <w:t xml:space="preserve">Aim: </w:t>
      </w:r>
      <w:r w:rsidRPr="44EB5722">
        <w:rPr>
          <w:rFonts w:ascii="Calibri" w:eastAsia="Calibri" w:hAnsi="Calibri" w:cs="Calibri"/>
          <w:color w:val="000000" w:themeColor="text1"/>
        </w:rPr>
        <w:t>Modifiable behaviours during the first 1000 days of life influence developmental trajectories of adult chronic diseases. Despite this, sub-optimal pregnancy dietary intakes and excessive gestational weight gain are common. Very little is known about partner’s dietary patterns and the influence on women’s pregnancy dietary patterns. We aimed to examine dietary intake during pregnancy among women and their partners, and gestational weight gain patterns in the Queensland Family Cohort pilot study.</w:t>
      </w:r>
    </w:p>
    <w:p w14:paraId="0B4A0A0C" w14:textId="671D7F4A" w:rsidR="009D3346" w:rsidDel="00E84DB6" w:rsidRDefault="0C54F788" w:rsidP="00B406D2">
      <w:pPr>
        <w:spacing w:line="480" w:lineRule="exact"/>
        <w:rPr>
          <w:rFonts w:ascii="Calibri" w:eastAsia="Calibri" w:hAnsi="Calibri" w:cs="Calibri"/>
          <w:color w:val="000000" w:themeColor="text1"/>
        </w:rPr>
      </w:pPr>
      <w:r w:rsidRPr="44EB5722">
        <w:rPr>
          <w:rFonts w:ascii="Calibri" w:eastAsia="Calibri" w:hAnsi="Calibri" w:cs="Calibri"/>
          <w:b/>
          <w:bCs/>
          <w:color w:val="333333"/>
          <w:lang w:val="en-GB"/>
        </w:rPr>
        <w:t xml:space="preserve">Methods: </w:t>
      </w:r>
      <w:r w:rsidRPr="44EB5722">
        <w:rPr>
          <w:rFonts w:ascii="Calibri" w:eastAsia="Calibri" w:hAnsi="Calibri" w:cs="Calibri"/>
          <w:color w:val="000000" w:themeColor="text1"/>
        </w:rPr>
        <w:t xml:space="preserve">The Queensland Family Cohort is a prospective, observational study piloted at a Brisbane (Australia) tertiary maternity hospital from 2018 to 2021. Participant characteristics, weight gain, dietary and nutrient intake were assessed. </w:t>
      </w:r>
    </w:p>
    <w:p w14:paraId="3DB8DFFD" w14:textId="081F960B" w:rsidR="009D3346" w:rsidDel="00E84DB6" w:rsidRDefault="0C54F788" w:rsidP="00B406D2">
      <w:pPr>
        <w:spacing w:line="480" w:lineRule="exact"/>
        <w:rPr>
          <w:rFonts w:ascii="Calibri" w:eastAsia="Calibri" w:hAnsi="Calibri" w:cs="Calibri"/>
          <w:color w:val="000000" w:themeColor="text1"/>
        </w:rPr>
      </w:pPr>
      <w:r w:rsidRPr="44EB5722">
        <w:rPr>
          <w:rFonts w:ascii="Calibri" w:eastAsia="Calibri" w:hAnsi="Calibri" w:cs="Calibri"/>
          <w:b/>
          <w:bCs/>
          <w:color w:val="000000" w:themeColor="text1"/>
        </w:rPr>
        <w:t xml:space="preserve">Results: </w:t>
      </w:r>
      <w:r w:rsidRPr="44EB5722">
        <w:rPr>
          <w:rFonts w:ascii="Calibri" w:eastAsia="Calibri" w:hAnsi="Calibri" w:cs="Calibri"/>
          <w:color w:val="000000" w:themeColor="text1"/>
        </w:rPr>
        <w:t>Data were available for 194 pregnant women and their partners. Poor alignment with Australian Guide to Healthy Eating recommendations was observed. Highest alignment was for fruit (40% women) and meat/alternative (38% partners) and lowest for breads/cereals (&lt;1% women) and milk/alternatives (13% partners). Fewer women (4.4-60.3%) than their partners (5.4-92.3%) met guidelines for all micronutrient intakes from food alone, particularly folic acid, iodine, and iron. Women were more likely to meet daily recommendations for fruit, vegetables, dairy, bread/cereals, and meat/alternatives when their partners also met recommendations. Women with a higher pre-pregnancy body mass index were more likely to gain above recommended weight gain ranges.</w:t>
      </w:r>
    </w:p>
    <w:p w14:paraId="37BC0578" w14:textId="3BF3F979" w:rsidR="009D3346" w:rsidDel="00E84DB6" w:rsidRDefault="0C54F788" w:rsidP="00B406D2">
      <w:pPr>
        <w:spacing w:line="480" w:lineRule="exact"/>
        <w:rPr>
          <w:rStyle w:val="normaltextrun"/>
          <w:rFonts w:ascii="Calibri" w:hAnsi="Calibri" w:cs="Calibri"/>
          <w:b/>
          <w:bCs/>
        </w:rPr>
      </w:pPr>
      <w:r w:rsidRPr="44EB5722">
        <w:rPr>
          <w:rFonts w:ascii="Calibri" w:eastAsia="Calibri" w:hAnsi="Calibri" w:cs="Calibri"/>
          <w:b/>
          <w:bCs/>
          <w:color w:val="333333"/>
          <w:lang w:val="en-GB"/>
        </w:rPr>
        <w:t xml:space="preserve">Conclusions: </w:t>
      </w:r>
      <w:r w:rsidRPr="44EB5722">
        <w:rPr>
          <w:rFonts w:ascii="Calibri" w:eastAsia="Calibri" w:hAnsi="Calibri" w:cs="Calibri"/>
          <w:color w:val="000000" w:themeColor="text1"/>
        </w:rPr>
        <w:t>In this contemporary cohort of pregnant women and their partners, sub-optimal dietary patterns and deficits in some nutrients were common. There is an urgent need for evidence-informed public health policy and programs to improve diet quality during pregnancy due to intergenerational effects.</w:t>
      </w:r>
      <w:r w:rsidRPr="44EB5722">
        <w:rPr>
          <w:rStyle w:val="normaltextrun"/>
          <w:rFonts w:ascii="Calibri" w:hAnsi="Calibri" w:cs="Calibri"/>
          <w:b/>
          <w:bCs/>
        </w:rPr>
        <w:t xml:space="preserve"> </w:t>
      </w:r>
    </w:p>
    <w:p w14:paraId="6C7C6D21" w14:textId="461506AA" w:rsidR="0089240D" w:rsidRDefault="0089240D">
      <w:pPr>
        <w:spacing w:line="480" w:lineRule="auto"/>
      </w:pPr>
    </w:p>
    <w:p w14:paraId="1DAFC822" w14:textId="0E336446" w:rsidR="00442538" w:rsidRDefault="0089240D" w:rsidP="00442538">
      <w:pPr>
        <w:spacing w:line="480" w:lineRule="auto"/>
        <w:rPr>
          <w:rFonts w:ascii="Calibri" w:hAnsi="Calibri" w:cs="Calibri"/>
        </w:rPr>
      </w:pPr>
      <w:proofErr w:type="spellStart"/>
      <w:r w:rsidRPr="00590A02">
        <w:rPr>
          <w:rFonts w:ascii="Calibri" w:hAnsi="Calibri" w:cs="Calibri"/>
          <w:b/>
          <w:bCs/>
          <w:color w:val="333333"/>
          <w:lang w:val="en-GB"/>
        </w:rPr>
        <w:lastRenderedPageBreak/>
        <w:t>MeSH</w:t>
      </w:r>
      <w:proofErr w:type="spellEnd"/>
      <w:r w:rsidRPr="00590A02">
        <w:rPr>
          <w:rFonts w:ascii="Calibri" w:hAnsi="Calibri" w:cs="Calibri"/>
          <w:b/>
          <w:bCs/>
          <w:color w:val="333333"/>
          <w:lang w:val="en-GB"/>
        </w:rPr>
        <w:t xml:space="preserve"> keywords: </w:t>
      </w:r>
      <w:r w:rsidRPr="00590A02">
        <w:rPr>
          <w:rFonts w:ascii="Calibri" w:hAnsi="Calibri" w:cs="Calibri"/>
          <w:color w:val="333333"/>
          <w:lang w:val="en-GB"/>
        </w:rPr>
        <w:t xml:space="preserve">diet; gestational weight gain; guideline; maternal health; </w:t>
      </w:r>
      <w:r>
        <w:rPr>
          <w:rFonts w:ascii="Calibri" w:hAnsi="Calibri" w:cs="Calibri"/>
          <w:color w:val="333333"/>
          <w:lang w:val="en-GB"/>
        </w:rPr>
        <w:t xml:space="preserve">nutrition; partner; </w:t>
      </w:r>
      <w:r w:rsidRPr="00590A02">
        <w:rPr>
          <w:rFonts w:ascii="Calibri" w:hAnsi="Calibri" w:cs="Calibri"/>
          <w:color w:val="333333"/>
          <w:lang w:val="en-GB"/>
        </w:rPr>
        <w:t>pregnancy</w:t>
      </w:r>
      <w:r w:rsidR="00442538">
        <w:rPr>
          <w:rFonts w:ascii="Calibri" w:hAnsi="Calibri" w:cs="Calibri"/>
        </w:rPr>
        <w:br w:type="page"/>
      </w:r>
    </w:p>
    <w:p w14:paraId="23E0CFE7" w14:textId="64CCBE5C" w:rsidR="00E54C09" w:rsidRPr="003F05A3" w:rsidRDefault="004D4C7C" w:rsidP="00C76372">
      <w:pPr>
        <w:spacing w:line="480" w:lineRule="auto"/>
        <w:rPr>
          <w:rFonts w:ascii="Calibri" w:hAnsi="Calibri" w:cs="Calibri"/>
          <w:b/>
          <w:bCs/>
          <w:color w:val="333333"/>
          <w:lang w:val="en-GB"/>
        </w:rPr>
      </w:pPr>
      <w:r>
        <w:rPr>
          <w:rFonts w:ascii="Calibri" w:hAnsi="Calibri" w:cs="Calibri"/>
          <w:b/>
          <w:bCs/>
          <w:color w:val="333333"/>
          <w:lang w:val="en-GB"/>
        </w:rPr>
        <w:lastRenderedPageBreak/>
        <w:t>Introduction</w:t>
      </w:r>
    </w:p>
    <w:p w14:paraId="25441367" w14:textId="3821ACE4" w:rsidR="004A013F" w:rsidRPr="00E769E4" w:rsidRDefault="00992DA0" w:rsidP="00C76372">
      <w:pPr>
        <w:pStyle w:val="MDPI31text"/>
        <w:spacing w:line="480" w:lineRule="auto"/>
        <w:ind w:firstLine="0"/>
        <w:jc w:val="left"/>
        <w:rPr>
          <w:vertAlign w:val="superscript"/>
        </w:rPr>
      </w:pPr>
      <w:r>
        <w:rPr>
          <w:rStyle w:val="apple-converted-space"/>
          <w:rFonts w:ascii="Calibri" w:hAnsi="Calibri" w:cs="Calibri"/>
          <w:sz w:val="24"/>
          <w:szCs w:val="24"/>
        </w:rPr>
        <w:t>T</w:t>
      </w:r>
      <w:r w:rsidR="00F93F6D" w:rsidRPr="00B21D10">
        <w:rPr>
          <w:rStyle w:val="normaltextrun"/>
          <w:rFonts w:ascii="Calibri" w:hAnsi="Calibri" w:cs="Calibri"/>
          <w:sz w:val="24"/>
          <w:szCs w:val="24"/>
        </w:rPr>
        <w:t>he Developmental Origins of Health and Disease paradigm</w:t>
      </w:r>
      <w:r>
        <w:rPr>
          <w:rStyle w:val="normaltextrun"/>
          <w:rFonts w:ascii="Calibri" w:hAnsi="Calibri" w:cs="Calibri"/>
          <w:sz w:val="24"/>
          <w:szCs w:val="24"/>
        </w:rPr>
        <w:t xml:space="preserve"> conf</w:t>
      </w:r>
      <w:r w:rsidR="005B11B7">
        <w:rPr>
          <w:rStyle w:val="normaltextrun"/>
          <w:rFonts w:ascii="Calibri" w:hAnsi="Calibri" w:cs="Calibri"/>
          <w:sz w:val="24"/>
          <w:szCs w:val="24"/>
        </w:rPr>
        <w:t>i</w:t>
      </w:r>
      <w:r>
        <w:rPr>
          <w:rStyle w:val="normaltextrun"/>
          <w:rFonts w:ascii="Calibri" w:hAnsi="Calibri" w:cs="Calibri"/>
          <w:sz w:val="24"/>
          <w:szCs w:val="24"/>
        </w:rPr>
        <w:t xml:space="preserve">rms </w:t>
      </w:r>
      <w:r w:rsidR="00F93F6D" w:rsidRPr="00B21D10">
        <w:rPr>
          <w:rStyle w:val="apple-converted-space"/>
          <w:rFonts w:ascii="Calibri" w:hAnsi="Calibri" w:cs="Calibri"/>
          <w:sz w:val="24"/>
          <w:szCs w:val="24"/>
        </w:rPr>
        <w:t xml:space="preserve">that </w:t>
      </w:r>
      <w:r w:rsidR="00F93F6D" w:rsidRPr="00B21D10">
        <w:rPr>
          <w:rStyle w:val="normaltextrun"/>
          <w:rFonts w:ascii="Calibri" w:hAnsi="Calibri" w:cs="Calibri"/>
          <w:sz w:val="24"/>
          <w:szCs w:val="24"/>
        </w:rPr>
        <w:t xml:space="preserve">modifiable lifestyle </w:t>
      </w:r>
      <w:proofErr w:type="spellStart"/>
      <w:r w:rsidR="00503D69">
        <w:rPr>
          <w:rStyle w:val="normaltextrun"/>
          <w:rFonts w:ascii="Calibri" w:hAnsi="Calibri" w:cs="Calibri"/>
          <w:sz w:val="24"/>
          <w:szCs w:val="24"/>
        </w:rPr>
        <w:t>behaviour</w:t>
      </w:r>
      <w:r w:rsidR="00F93F6D" w:rsidRPr="00B21D10">
        <w:rPr>
          <w:rStyle w:val="normaltextrun"/>
          <w:rFonts w:ascii="Calibri" w:hAnsi="Calibri" w:cs="Calibri"/>
          <w:sz w:val="24"/>
          <w:szCs w:val="24"/>
        </w:rPr>
        <w:t>s</w:t>
      </w:r>
      <w:proofErr w:type="spellEnd"/>
      <w:r>
        <w:rPr>
          <w:rStyle w:val="normaltextrun"/>
          <w:rFonts w:ascii="Calibri" w:hAnsi="Calibri" w:cs="Calibri"/>
          <w:sz w:val="24"/>
          <w:szCs w:val="24"/>
        </w:rPr>
        <w:t xml:space="preserve"> </w:t>
      </w:r>
      <w:r w:rsidR="00F93F6D" w:rsidRPr="00B21D10">
        <w:rPr>
          <w:rStyle w:val="normaltextrun"/>
          <w:rFonts w:ascii="Calibri" w:hAnsi="Calibri" w:cs="Calibri"/>
          <w:sz w:val="24"/>
          <w:szCs w:val="24"/>
        </w:rPr>
        <w:t xml:space="preserve">during </w:t>
      </w:r>
      <w:r w:rsidR="002759FD">
        <w:rPr>
          <w:rStyle w:val="normaltextrun"/>
          <w:rFonts w:ascii="Calibri" w:hAnsi="Calibri" w:cs="Calibri"/>
          <w:sz w:val="24"/>
          <w:szCs w:val="24"/>
        </w:rPr>
        <w:t xml:space="preserve">the </w:t>
      </w:r>
      <w:r w:rsidR="00F93F6D" w:rsidRPr="00B21D10">
        <w:rPr>
          <w:rStyle w:val="normaltextrun"/>
          <w:rFonts w:ascii="Calibri" w:hAnsi="Calibri" w:cs="Calibri"/>
          <w:sz w:val="24"/>
          <w:szCs w:val="24"/>
        </w:rPr>
        <w:t>first 1000 days of life</w:t>
      </w:r>
      <w:r>
        <w:rPr>
          <w:rStyle w:val="normaltextrun"/>
          <w:rFonts w:ascii="Calibri" w:hAnsi="Calibri" w:cs="Calibri"/>
          <w:sz w:val="24"/>
          <w:szCs w:val="24"/>
        </w:rPr>
        <w:t xml:space="preserve"> contribute to </w:t>
      </w:r>
      <w:r w:rsidR="00F93F6D" w:rsidRPr="00B21D10">
        <w:rPr>
          <w:rStyle w:val="normaltextrun"/>
          <w:rFonts w:ascii="Calibri" w:hAnsi="Calibri" w:cs="Calibri"/>
          <w:sz w:val="24"/>
          <w:szCs w:val="24"/>
        </w:rPr>
        <w:t>development</w:t>
      </w:r>
      <w:r>
        <w:rPr>
          <w:rStyle w:val="normaltextrun"/>
          <w:rFonts w:ascii="Calibri" w:hAnsi="Calibri" w:cs="Calibri"/>
          <w:sz w:val="24"/>
          <w:szCs w:val="24"/>
        </w:rPr>
        <w:t xml:space="preserve">al trajectories </w:t>
      </w:r>
      <w:r w:rsidR="00F93F6D" w:rsidRPr="00B21D10">
        <w:rPr>
          <w:rStyle w:val="normaltextrun"/>
          <w:rFonts w:ascii="Calibri" w:hAnsi="Calibri" w:cs="Calibri"/>
          <w:sz w:val="24"/>
          <w:szCs w:val="24"/>
        </w:rPr>
        <w:t>of many adult chronic diseases</w:t>
      </w:r>
      <w:r w:rsidR="00E769E4">
        <w:rPr>
          <w:rStyle w:val="normaltextrun"/>
          <w:rFonts w:ascii="Calibri" w:hAnsi="Calibri" w:cs="Calibri"/>
          <w:sz w:val="24"/>
          <w:szCs w:val="24"/>
        </w:rPr>
        <w:t>.</w:t>
      </w:r>
      <w:r w:rsidR="00AB484A" w:rsidRPr="00E769E4">
        <w:rPr>
          <w:rStyle w:val="UnresolvedMention1"/>
          <w:rFonts w:ascii="Calibri" w:eastAsia="MS PGothic" w:hAnsi="Calibri" w:cs="Calibri"/>
          <w:color w:val="000000"/>
          <w:sz w:val="24"/>
          <w:szCs w:val="24"/>
          <w:vertAlign w:val="superscript"/>
        </w:rPr>
        <w:t xml:space="preserve"> </w:t>
      </w:r>
      <w:r w:rsidR="00A724F5" w:rsidRPr="00E769E4">
        <w:rPr>
          <w:rStyle w:val="UnresolvedMention1"/>
          <w:rFonts w:ascii="Calibri" w:eastAsia="MS PGothic" w:hAnsi="Calibri" w:cs="Calibri"/>
          <w:color w:val="000000"/>
          <w:sz w:val="24"/>
          <w:szCs w:val="24"/>
          <w:vertAlign w:val="superscript"/>
        </w:rPr>
        <w:fldChar w:fldCharType="begin"/>
      </w:r>
      <w:r w:rsidR="00E769E4" w:rsidRPr="00E769E4">
        <w:rPr>
          <w:rStyle w:val="UnresolvedMention1"/>
          <w:rFonts w:ascii="Calibri" w:eastAsia="MS PGothic" w:hAnsi="Calibri" w:cs="Calibri"/>
          <w:color w:val="000000"/>
          <w:sz w:val="24"/>
          <w:szCs w:val="24"/>
          <w:vertAlign w:val="superscript"/>
        </w:rPr>
        <w:instrText xml:space="preserve"> ADDIN EN.CITE &lt;EndNote&gt;&lt;Cite&gt;&lt;Author&gt;Heindel&lt;/Author&gt;&lt;Year&gt;2015&lt;/Year&gt;&lt;RecNum&gt;71&lt;/RecNum&gt;&lt;DisplayText&gt;(1)&lt;/DisplayText&gt;&lt;record&gt;&lt;rec-number&gt;71&lt;/rec-number&gt;&lt;foreign-keys&gt;&lt;key app="EN" db-id="f50rvart25xpzueatwtx0rz00fv925tptev0" timestamp="1606958087"&gt;71&lt;/key&gt;&lt;/foreign-keys&gt;&lt;ref-type name="Journal Article"&gt;17&lt;/ref-type&gt;&lt;contributors&gt;&lt;authors&gt;&lt;author&gt;Heindel, JJ&lt;/author&gt;&lt;author&gt;Vandenberg, LN&lt;/author&gt;&lt;/authors&gt;&lt;/contributors&gt;&lt;titles&gt;&lt;title&gt;Developmental origins of health and disease: a paradigm for understanding disease cause and prevention &lt;/title&gt;&lt;secondary-title&gt;Curr Opin Pediatr&lt;/secondary-title&gt;&lt;/titles&gt;&lt;periodical&gt;&lt;full-title&gt;Curr Opin Pediatr&lt;/full-title&gt;&lt;/periodical&gt;&lt;pages&gt;248-53.&lt;/pages&gt;&lt;volume&gt;27&lt;/volume&gt;&lt;dates&gt;&lt;year&gt;2015&lt;/year&gt;&lt;/dates&gt;&lt;urls&gt;&lt;/urls&gt;&lt;/record&gt;&lt;/Cite&gt;&lt;/EndNote&gt;</w:instrText>
      </w:r>
      <w:r w:rsidR="00A724F5" w:rsidRPr="00E769E4">
        <w:rPr>
          <w:rStyle w:val="UnresolvedMention1"/>
          <w:rFonts w:ascii="Calibri" w:eastAsia="MS PGothic" w:hAnsi="Calibri" w:cs="Calibri"/>
          <w:color w:val="000000"/>
          <w:sz w:val="24"/>
          <w:szCs w:val="24"/>
          <w:vertAlign w:val="superscript"/>
        </w:rPr>
        <w:fldChar w:fldCharType="separate"/>
      </w:r>
      <w:r w:rsidR="00E769E4" w:rsidRPr="00E769E4">
        <w:rPr>
          <w:rStyle w:val="UnresolvedMention1"/>
          <w:rFonts w:ascii="Calibri" w:eastAsia="MS PGothic" w:hAnsi="Calibri" w:cs="Calibri"/>
          <w:noProof/>
          <w:color w:val="000000"/>
          <w:sz w:val="24"/>
          <w:szCs w:val="24"/>
          <w:vertAlign w:val="superscript"/>
        </w:rPr>
        <w:t>(1)</w:t>
      </w:r>
      <w:r w:rsidR="00A724F5" w:rsidRPr="00E769E4">
        <w:rPr>
          <w:rStyle w:val="UnresolvedMention1"/>
          <w:rFonts w:ascii="Calibri" w:eastAsia="MS PGothic" w:hAnsi="Calibri" w:cs="Calibri"/>
          <w:color w:val="000000"/>
          <w:sz w:val="24"/>
          <w:szCs w:val="24"/>
          <w:vertAlign w:val="superscript"/>
        </w:rPr>
        <w:fldChar w:fldCharType="end"/>
      </w:r>
      <w:r w:rsidR="005F75CD" w:rsidRPr="00B21D10">
        <w:rPr>
          <w:rStyle w:val="UnresolvedMention1"/>
          <w:rFonts w:ascii="Calibri" w:eastAsia="MS PGothic" w:hAnsi="Calibri" w:cs="Calibri"/>
          <w:color w:val="000000"/>
          <w:sz w:val="24"/>
          <w:szCs w:val="24"/>
        </w:rPr>
        <w:t xml:space="preserve"> </w:t>
      </w:r>
      <w:r w:rsidR="00AB484A" w:rsidRPr="00B21D10">
        <w:rPr>
          <w:rStyle w:val="normaltextrun"/>
          <w:rFonts w:ascii="Calibri" w:hAnsi="Calibri" w:cs="Calibri"/>
          <w:sz w:val="24"/>
          <w:szCs w:val="24"/>
        </w:rPr>
        <w:t>Antenatal nutrition status, maternal dietary</w:t>
      </w:r>
      <w:r>
        <w:rPr>
          <w:rStyle w:val="normaltextrun"/>
          <w:rFonts w:ascii="Calibri" w:hAnsi="Calibri" w:cs="Calibri"/>
          <w:sz w:val="24"/>
          <w:szCs w:val="24"/>
        </w:rPr>
        <w:t xml:space="preserve"> pa</w:t>
      </w:r>
      <w:r w:rsidR="005B11B7">
        <w:rPr>
          <w:rStyle w:val="normaltextrun"/>
          <w:rFonts w:ascii="Calibri" w:hAnsi="Calibri" w:cs="Calibri"/>
          <w:sz w:val="24"/>
          <w:szCs w:val="24"/>
        </w:rPr>
        <w:t>t</w:t>
      </w:r>
      <w:r>
        <w:rPr>
          <w:rStyle w:val="normaltextrun"/>
          <w:rFonts w:ascii="Calibri" w:hAnsi="Calibri" w:cs="Calibri"/>
          <w:sz w:val="24"/>
          <w:szCs w:val="24"/>
        </w:rPr>
        <w:t>terns</w:t>
      </w:r>
      <w:r w:rsidR="006E67B3">
        <w:rPr>
          <w:rStyle w:val="normaltextrun"/>
          <w:rFonts w:ascii="Calibri" w:hAnsi="Calibri" w:cs="Calibri"/>
          <w:sz w:val="24"/>
          <w:szCs w:val="24"/>
        </w:rPr>
        <w:t xml:space="preserve"> (such as fruit and vegetable intake</w:t>
      </w:r>
      <w:r w:rsidR="00442D46">
        <w:rPr>
          <w:rStyle w:val="normaltextrun"/>
          <w:rFonts w:ascii="Calibri" w:hAnsi="Calibri" w:cs="Calibri"/>
          <w:sz w:val="24"/>
          <w:szCs w:val="24"/>
        </w:rPr>
        <w:t>)</w:t>
      </w:r>
      <w:r w:rsidR="00AB484A" w:rsidRPr="00B21D10">
        <w:rPr>
          <w:rStyle w:val="normaltextrun"/>
          <w:rFonts w:ascii="Calibri" w:hAnsi="Calibri" w:cs="Calibri"/>
          <w:sz w:val="24"/>
          <w:szCs w:val="24"/>
        </w:rPr>
        <w:t>, and gestational weight gain (GWG)</w:t>
      </w:r>
      <w:r>
        <w:rPr>
          <w:rStyle w:val="normaltextrun"/>
          <w:rFonts w:ascii="Calibri" w:hAnsi="Calibri" w:cs="Calibri"/>
          <w:sz w:val="24"/>
          <w:szCs w:val="24"/>
        </w:rPr>
        <w:t xml:space="preserve"> </w:t>
      </w:r>
      <w:r w:rsidR="00A45EA0">
        <w:rPr>
          <w:rStyle w:val="normaltextrun"/>
          <w:rFonts w:ascii="Calibri" w:hAnsi="Calibri" w:cs="Calibri"/>
          <w:sz w:val="24"/>
          <w:szCs w:val="24"/>
        </w:rPr>
        <w:t xml:space="preserve">contribute to </w:t>
      </w:r>
      <w:r>
        <w:rPr>
          <w:rStyle w:val="normaltextrun"/>
          <w:rFonts w:ascii="Calibri" w:hAnsi="Calibri" w:cs="Calibri"/>
          <w:sz w:val="24"/>
          <w:szCs w:val="24"/>
        </w:rPr>
        <w:t>both</w:t>
      </w:r>
      <w:r w:rsidR="00AB484A" w:rsidRPr="00B21D10">
        <w:rPr>
          <w:rStyle w:val="normaltextrun"/>
          <w:rFonts w:ascii="Calibri" w:hAnsi="Calibri" w:cs="Calibri"/>
          <w:sz w:val="24"/>
          <w:szCs w:val="24"/>
        </w:rPr>
        <w:t xml:space="preserve"> short and long term maternal and child health outcomes</w:t>
      </w:r>
      <w:r w:rsidR="00A00847" w:rsidRPr="00B21D10">
        <w:rPr>
          <w:rStyle w:val="normaltextrun"/>
          <w:rFonts w:ascii="Calibri" w:hAnsi="Calibri" w:cs="Calibri"/>
          <w:sz w:val="24"/>
          <w:szCs w:val="24"/>
        </w:rPr>
        <w:t xml:space="preserve">, </w:t>
      </w:r>
      <w:r>
        <w:rPr>
          <w:rStyle w:val="normaltextrun"/>
          <w:rFonts w:ascii="Calibri" w:hAnsi="Calibri" w:cs="Calibri"/>
          <w:sz w:val="24"/>
          <w:szCs w:val="24"/>
        </w:rPr>
        <w:t>including risk of</w:t>
      </w:r>
      <w:r w:rsidR="005029FD" w:rsidRPr="00B21D10">
        <w:rPr>
          <w:rStyle w:val="normaltextrun"/>
          <w:rFonts w:ascii="Calibri" w:hAnsi="Calibri" w:cs="Calibri"/>
          <w:sz w:val="24"/>
          <w:szCs w:val="24"/>
        </w:rPr>
        <w:t xml:space="preserve"> </w:t>
      </w:r>
      <w:r w:rsidR="002B08E6" w:rsidRPr="00B21D10">
        <w:rPr>
          <w:rStyle w:val="normaltextrun"/>
          <w:rFonts w:ascii="Calibri" w:hAnsi="Calibri" w:cs="Calibri"/>
          <w:sz w:val="24"/>
          <w:szCs w:val="24"/>
        </w:rPr>
        <w:t xml:space="preserve">pregnancy and delivery complications, </w:t>
      </w:r>
      <w:r>
        <w:rPr>
          <w:rStyle w:val="normaltextrun"/>
          <w:rFonts w:ascii="Calibri" w:hAnsi="Calibri" w:cs="Calibri"/>
          <w:sz w:val="24"/>
          <w:szCs w:val="24"/>
        </w:rPr>
        <w:t>and risk of post-partum</w:t>
      </w:r>
      <w:r w:rsidR="002B08E6" w:rsidRPr="00B21D10">
        <w:rPr>
          <w:rStyle w:val="normaltextrun"/>
          <w:rFonts w:ascii="Calibri" w:hAnsi="Calibri" w:cs="Calibri"/>
          <w:sz w:val="24"/>
          <w:szCs w:val="24"/>
        </w:rPr>
        <w:t xml:space="preserve"> </w:t>
      </w:r>
      <w:r w:rsidR="005029FD" w:rsidRPr="00B21D10">
        <w:rPr>
          <w:rStyle w:val="normaltextrun"/>
          <w:rFonts w:ascii="Calibri" w:hAnsi="Calibri" w:cs="Calibri"/>
          <w:color w:val="auto"/>
          <w:sz w:val="24"/>
          <w:szCs w:val="24"/>
        </w:rPr>
        <w:t xml:space="preserve">obesity, </w:t>
      </w:r>
      <w:r>
        <w:rPr>
          <w:rStyle w:val="normaltextrun"/>
          <w:rFonts w:ascii="Calibri" w:hAnsi="Calibri" w:cs="Calibri"/>
          <w:color w:val="auto"/>
          <w:sz w:val="24"/>
          <w:szCs w:val="24"/>
        </w:rPr>
        <w:t xml:space="preserve">type 2 </w:t>
      </w:r>
      <w:r w:rsidR="005029FD" w:rsidRPr="00B21D10">
        <w:rPr>
          <w:rStyle w:val="normaltextrun"/>
          <w:rFonts w:ascii="Calibri" w:hAnsi="Calibri" w:cs="Calibri"/>
          <w:color w:val="auto"/>
          <w:sz w:val="24"/>
          <w:szCs w:val="24"/>
        </w:rPr>
        <w:t xml:space="preserve">diabetes </w:t>
      </w:r>
      <w:r w:rsidR="0036278E">
        <w:rPr>
          <w:rStyle w:val="normaltextrun"/>
          <w:rFonts w:ascii="Calibri" w:hAnsi="Calibri" w:cs="Calibri"/>
          <w:color w:val="auto"/>
          <w:sz w:val="24"/>
          <w:szCs w:val="24"/>
        </w:rPr>
        <w:t xml:space="preserve">mellitus </w:t>
      </w:r>
      <w:r w:rsidR="005029FD" w:rsidRPr="00B21D10">
        <w:rPr>
          <w:rStyle w:val="normaltextrun"/>
          <w:rFonts w:ascii="Calibri" w:hAnsi="Calibri" w:cs="Calibri"/>
          <w:color w:val="auto"/>
          <w:sz w:val="24"/>
          <w:szCs w:val="24"/>
        </w:rPr>
        <w:t>and cardiovascular disease</w:t>
      </w:r>
      <w:r w:rsidR="00E769E4">
        <w:rPr>
          <w:rStyle w:val="normaltextrun"/>
          <w:rFonts w:ascii="Calibri" w:hAnsi="Calibri" w:cs="Calibri"/>
          <w:color w:val="auto"/>
          <w:sz w:val="24"/>
          <w:szCs w:val="24"/>
        </w:rPr>
        <w:t>.</w:t>
      </w:r>
      <w:r w:rsidR="00014564" w:rsidRPr="00E769E4">
        <w:rPr>
          <w:rStyle w:val="normaltextrun"/>
          <w:rFonts w:ascii="Calibri" w:hAnsi="Calibri" w:cs="Calibri"/>
          <w:sz w:val="24"/>
          <w:szCs w:val="24"/>
          <w:vertAlign w:val="superscript"/>
        </w:rPr>
        <w:t xml:space="preserve"> </w:t>
      </w:r>
      <w:r w:rsidR="00632159" w:rsidRPr="00E769E4">
        <w:rPr>
          <w:rFonts w:ascii="Calibri" w:hAnsi="Calibri" w:cs="Calibri"/>
          <w:sz w:val="24"/>
          <w:szCs w:val="24"/>
          <w:vertAlign w:val="superscript"/>
        </w:rPr>
        <w:fldChar w:fldCharType="begin">
          <w:fldData xml:space="preserve">PEVuZE5vdGU+PENpdGU+PEF1dGhvcj5DYWxsYXdheTwvQXV0aG9yPjxZZWFyPjIwMDY8L1llYXI+
PFJlY051bT4yMzU8L1JlY051bT48RGlzcGxheVRleHQ+KDEtNSk8L0Rpc3BsYXlUZXh0PjxyZWNv
cmQ+PHJlYy1udW1iZXI+MjM1PC9yZWMtbnVtYmVyPjxmb3JlaWduLWtleXM+PGtleSBhcHA9IkVO
IiBkYi1pZD0idnNhenRlczA2NXR3c3dlMGZlNnZyMnJocHRkdDJ2MmVzeGFhIj4yMzU8L2tleT48
L2ZvcmVpZ24ta2V5cz48cmVmLXR5cGUgbmFtZT0iSm91cm5hbCBBcnRpY2xlIj4xNzwvcmVmLXR5
cGU+PGNvbnRyaWJ1dG9ycz48YXV0aG9ycz48YXV0aG9yPkNhbGxhd2F5LCBMZW9uaWUgSzwvYXV0
aG9yPjxhdXRob3I+UHJpbnMsIEpvaGFubmVzIEI8L2F1dGhvcj48YXV0aG9yPkNoYW5nLCBBbGxh
biBNPC9hdXRob3I+PGF1dGhvcj5NY0ludHlyZSwgSCBEYXZpZDwvYXV0aG9yPjwvYXV0aG9ycz48
L2NvbnRyaWJ1dG9ycz48dGl0bGVzPjx0aXRsZT5UaGUgcHJldmFsZW5jZSBhbmQgaW1wYWN0IG9m
IG92ZXJ3ZWlnaHQgYW5kIG9iZXNpdHkgaW4gYW4gQXVzdHJhbGlhbiBvYnN0ZXRyaWMgcG9wdWxh
dGlvbjwvdGl0bGU+PHNlY29uZGFyeS10aXRsZT5NZWRpY2FsIEpvdXJuYWwgb2YgQXVzdHJhbGlh
PC9zZWNvbmRhcnktdGl0bGU+PC90aXRsZXM+PHBhZ2VzPjU2LTU5PC9wYWdlcz48dm9sdW1lPjE4
NDwvdm9sdW1lPjxudW1iZXI+MjwvbnVtYmVyPjxrZXl3b3Jkcz48a2V5d29yZD5wcmVnbmFuY3k8
L2tleXdvcmQ+PGtleXdvcmQ+bWF0ZXJuYWwgb3V0Y29tZXM8L2tleXdvcmQ+PGtleXdvcmQ+Ymly
dGggb3V0Y29tZXM8L2tleXdvcmQ+PGtleXdvcmQ+b3ZlcndlaWdodDwva2V5d29yZD48a2V5d29y
ZD5vYmVzaXR5PC9rZXl3b3JkPjwva2V5d29yZHM+PGRhdGVzPjx5ZWFyPjIwMDY8L3llYXI+PC9k
YXRlcz48dXJscz48L3VybHM+PC9yZWNvcmQ+PC9DaXRlPjxDaXRlPjxBdXRob3I+R29sZHN0ZWlu
PC9BdXRob3I+PFllYXI+MjAxNzwvWWVhcj48UmVjTnVtPjIxPC9SZWNOdW0+PHJlY29yZD48cmVj
LW51bWJlcj4yMTwvcmVjLW51bWJlcj48Zm9yZWlnbi1rZXlzPjxrZXkgYXBwPSJFTiIgZGItaWQ9
ImY1MHJ2YXJ0MjV4cHp1ZWF0d3R4MHJ6MDBmdjkyNXRwdGV2MCIgdGltZXN0YW1wPSIxNjA2OTU3
NjM5Ij4yMTwva2V5PjwvZm9yZWlnbi1rZXlzPjxyZWYtdHlwZSBuYW1lPSJKb3VybmFsIEFydGlj
bGUiPjE3PC9yZWYtdHlwZT48Y29udHJpYnV0b3JzPjxhdXRob3JzPjxhdXRob3I+R29sZHN0ZWlu
LCBSZWJlY2NhIEY8L2F1dGhvcj48YXV0aG9yPkFiZWxsLCBTYWxseSBLPC9hdXRob3I+PGF1dGhv
cj5SYW5hc2luaGEsIFNhbmplZXZhICA8L2F1dGhvcj48YXV0aG9yPk1pc3NvLCBNYXJpZSA8L2F1
dGhvcj48YXV0aG9yPkJveWxlLCBKYWNxdWVsaW5lIEEgPC9hdXRob3I+PGF1dGhvcj5CbGFjaywg
TWFyeSBIZWxlbiA8L2F1dGhvcj48YXV0aG9yPkxpLCBOYW48L2F1dGhvcj48YXV0aG9yPkh1LCBH
YW5nIDwvYXV0aG9yPjxhdXRob3I+Q29ycmFkbywgRnJhbmNlc2NvPC9hdXRob3I+PGF1dGhvcj5S
b2RlLCBMaW5lPC9hdXRob3I+PGF1dGhvcj5LaW0sIFlvdW5nIEp1PC9hdXRob3I+PGF1dGhvcj5I
YXVnZW4sIE1hcmdhcmV0aGEgPC9hdXRob3I+PGF1dGhvcj5Tb25nLCBXb24gTzwvYXV0aG9yPjxh
dXRob3I+S2ltLCBNaW4gSHlvdW5nPC9hdXRob3I+PGF1dGhvcj5Cb2dhZXJ0cywgQW5uaWNrPC9h
dXRob3I+PGF1dGhvcj5EZXZsaWVnZXIsIFJvbGFuZDwvYXV0aG9yPjxhdXRob3I+Q2h1bmcsIEp1
ZGl0aCBILiA8L2F1dGhvcj48YXV0aG9yPlRlZWRlLCBIZWxlbmEgSjwvYXV0aG9yPjwvYXV0aG9y
cz48L2NvbnRyaWJ1dG9ycz48dGl0bGVzPjx0aXRsZT5Bc3NvY2lhdGlvbiBvZiBHZXN0YXRpb25h
bCBXZWlnaHQgR2FpbiBXaXRoIE1hdGVybmFsIGFuZCBJbmZhbnQgT3V0Y29tZXM6IEEgU3lzdGVt
YXRpYyBSZXZpZXcgYW5kIE1ldGEtYW5hbHlzaXM8L3RpdGxlPjxzZWNvbmRhcnktdGl0bGU+SkFN
QTwvc2Vjb25kYXJ5LXRpdGxlPjwvdGl0bGVzPjxwZXJpb2RpY2FsPjxmdWxsLXRpdGxlPkpBTUE8
L2Z1bGwtdGl0bGU+PC9wZXJpb2RpY2FsPjxwYWdlcz4yMjA34oCTMjIyNSA8L3BhZ2VzPjx2b2x1
bWU+MzE3PC92b2x1bWU+PG51bWJlcj4yMTwvbnVtYmVyPjxkYXRlcz48eWVhcj4yMDE3PC95ZWFy
PjwvZGF0ZXM+PHVybHM+PC91cmxzPjwvcmVjb3JkPjwvQ2l0ZT48Q2l0ZT48QXV0aG9yPkhlaW5k
ZWw8L0F1dGhvcj48WWVhcj4yMDE1PC9ZZWFyPjxSZWNOdW0+NzE8L1JlY051bT48cmVjb3JkPjxy
ZWMtbnVtYmVyPjcxPC9yZWMtbnVtYmVyPjxmb3JlaWduLWtleXM+PGtleSBhcHA9IkVOIiBkYi1p
ZD0iZjUwcnZhcnQyNXhwenVlYXR3dHgwcnowMGZ2OTI1dHB0ZXYwIiB0aW1lc3RhbXA9IjE2MDY5
NTgwODciPjcxPC9rZXk+PC9mb3JlaWduLWtleXM+PHJlZi10eXBlIG5hbWU9IkpvdXJuYWwgQXJ0
aWNsZSI+MTc8L3JlZi10eXBlPjxjb250cmlidXRvcnM+PGF1dGhvcnM+PGF1dGhvcj5IZWluZGVs
LCBKSjwvYXV0aG9yPjxhdXRob3I+VmFuZGVuYmVyZywgTE48L2F1dGhvcj48L2F1dGhvcnM+PC9j
b250cmlidXRvcnM+PHRpdGxlcz48dGl0bGU+RGV2ZWxvcG1lbnRhbCBvcmlnaW5zIG9mIGhlYWx0
aCBhbmQgZGlzZWFzZTogYSBwYXJhZGlnbSBmb3IgdW5kZXJzdGFuZGluZyBkaXNlYXNlIGNhdXNl
IGFuZCBwcmV2ZW50aW9uIDwvdGl0bGU+PHNlY29uZGFyeS10aXRsZT5DdXJyIE9waW4gUGVkaWF0
cjwvc2Vjb25kYXJ5LXRpdGxlPjwvdGl0bGVzPjxwZXJpb2RpY2FsPjxmdWxsLXRpdGxlPkN1cnIg
T3BpbiBQZWRpYXRyPC9mdWxsLXRpdGxlPjwvcGVyaW9kaWNhbD48cGFnZXM+MjQ4LTUzLjwvcGFn
ZXM+PHZvbHVtZT4yNzwvdm9sdW1lPjxkYXRlcz48eWVhcj4yMDE1PC95ZWFyPjwvZGF0ZXM+PHVy
bHM+PC91cmxzPjwvcmVjb3JkPjwvQ2l0ZT48Q2l0ZT48QXV0aG9yPkZsZW1pbmc8L0F1dGhvcj48
WWVhcj4yMDE4PC9ZZWFyPjxSZWNOdW0+MTkzNTwvUmVjTnVtPjxyZWNvcmQ+PHJlYy1udW1iZXI+
MTkzNTwvcmVjLW51bWJlcj48Zm9yZWlnbi1rZXlzPjxrZXkgYXBwPSJFTiIgZGItaWQ9InZzYXp0
ZXMwNjV0d3N3ZTBmZTZ2cjJyaHB0ZHQydjJlc3hhYSI+MTkzNTwva2V5PjwvZm9yZWlnbi1rZXlz
PjxyZWYtdHlwZSBuYW1lPSJKb3VybmFsIEFydGljbGUiPjE3PC9yZWYtdHlwZT48Y29udHJpYnV0
b3JzPjxhdXRob3JzPjxhdXRob3I+RmxlbWluZywgVFA8L2F1dGhvcj48YXV0aG9yPldhdGtpbnMs
IEE8L2F1dGhvcj48YXV0aG9yPlZlbGF6cXVleiwgTUE8L2F1dGhvcj48YXV0aG9yPk1hdGhlcnMs
IEpDPC9hdXRob3I+PGF1dGhvcj5QcmVudGljZSwgQU08L2F1dGhvcj48YXV0aG9yPlN0ZXBoZW5z
b24sIEo8L2F1dGhvcj48YXV0aG9yPkJhcmtlciwgTUU8L2F1dGhvcj48YXV0aG9yPlNhZmZyZXks
IFI8L2F1dGhvcj48YXV0aG9yPllham5paywgQ1M8L2F1dGhvcj48YXV0aG9yPkVja2VydCwgSko8
L2F1dGhvcj48YXV0aG9yPkhhbnNvbiwgTUE8L2F1dGhvcj48YXV0aG9yPkZvcnJlc3RlciwgVDwv
YXV0aG9yPjxhdXRob3I+R2x1Y2ttYW4sIFBEPC9hdXRob3I+PGF1dGhvcj5Hb2RmcmV5LCBLTTwv
YXV0aG9yPjwvYXV0aG9ycz48L2NvbnRyaWJ1dG9ycz48dGl0bGVzPjx0aXRsZT5PcmlnaW5zIG9m
IGxpZmV0aW1lIGhlYWx0aCBhcm91bmQgdGhlIHRpbWUgb2YgY29uY2VwdGlvbjogQ2F1c2VzIGFu
ZCBjb25zZXF1ZW5jZXM8L3RpdGxlPjxzZWNvbmRhcnktdGl0bGU+TGFuY2V0PC9zZWNvbmRhcnkt
dGl0bGU+PC90aXRsZXM+PHBlcmlvZGljYWw+PGZ1bGwtdGl0bGU+TGFuY2V0PC9mdWxsLXRpdGxl
PjwvcGVyaW9kaWNhbD48cGFnZXM+MTg0Mi0xODUyPC9wYWdlcz48dm9sdW1lPjM5MTwvdm9sdW1l
PjxkYXRlcz48eWVhcj4yMDE4PC95ZWFyPjwvZGF0ZXM+PHVybHM+PC91cmxzPjwvcmVjb3JkPjwv
Q2l0ZT48Q2l0ZT48QXV0aG9yPk5hc3NhbjwvQXV0aG9yPjxZZWFyPjIwMTg8L1llYXI+PFJlY051
bT4xOTM2PC9SZWNOdW0+PHJlY29yZD48cmVjLW51bWJlcj4xOTM2PC9yZWMtbnVtYmVyPjxmb3Jl
aWduLWtleXM+PGtleSBhcHA9IkVOIiBkYi1pZD0idnNhenRlczA2NXR3c3dlMGZlNnZyMnJocHRk
dDJ2MmVzeGFhIj4xOTM2PC9rZXk+PC9mb3JlaWduLWtleXM+PHJlZi10eXBlIG5hbWU9IkpvdXJu
YWwgQXJ0aWNsZSI+MTc8L3JlZi10eXBlPjxjb250cmlidXRvcnM+PGF1dGhvcnM+PGF1dGhvcj5O
YXNzYW4sIEZMPC9hdXRob3I+PGF1dGhvcj5DaGF2YXJybywgSkU8L2F1dGhvcj48YXV0aG9yPlRh
bnJpa3V0LCBDPC9hdXRob3I+PC9hdXRob3JzPjwvY29udHJpYnV0b3JzPjx0aXRsZXM+PHRpdGxl
PkRpZXQgYW5kIG1lbuKAmXMgZmVydGlsaXR5IDogZG9lcyBkaWV0IGFmZmVjdCBzcGVybSBxdWFs
aXR5PyAgPC90aXRsZT48c2Vjb25kYXJ5LXRpdGxlPkZlcnRpbGl0eSBhbmQgU3RlcmlsaXR5PC9z
ZWNvbmRhcnktdGl0bGU+PC90aXRsZXM+PHBlcmlvZGljYWw+PGZ1bGwtdGl0bGU+RmVydGlsaXR5
IGFuZCBTdGVyaWxpdHk8L2Z1bGwtdGl0bGU+PC9wZXJpb2RpY2FsPjxwYWdlcz41NzAtNTc3PC9w
YWdlcz48dm9sdW1lPjExMDwvdm9sdW1lPjxkYXRlcz48eWVhcj4yMDE4PC95ZWFyPjwvZGF0ZXM+
PHVybHM+PC91cmxzPjwvcmVjb3JkPjwvQ2l0ZT48Q2l0ZT48QXV0aG9yPkdvbGRzdGVpbjwvQXV0
aG9yPjxZZWFyPjIwMTc8L1llYXI+PFJlY051bT4yMTwvUmVjTnVtPjxyZWNvcmQ+PHJlYy1udW1i
ZXI+MjE8L3JlYy1udW1iZXI+PGZvcmVpZ24ta2V5cz48a2V5IGFwcD0iRU4iIGRiLWlkPSJmNTBy
dmFydDI1eHB6dWVhdHd0eDByejAwZnY5MjV0cHRldjAiIHRpbWVzdGFtcD0iMTYwNjk1NzYzOSI+
MjE8L2tleT48L2ZvcmVpZ24ta2V5cz48cmVmLXR5cGUgbmFtZT0iSm91cm5hbCBBcnRpY2xlIj4x
NzwvcmVmLXR5cGU+PGNvbnRyaWJ1dG9ycz48YXV0aG9ycz48YXV0aG9yPkdvbGRzdGVpbiwgUmVi
ZWNjYSBGPC9hdXRob3I+PGF1dGhvcj5BYmVsbCwgU2FsbHkgSzwvYXV0aG9yPjxhdXRob3I+UmFu
YXNpbmhhLCBTYW5qZWV2YSAgPC9hdXRob3I+PGF1dGhvcj5NaXNzbywgTWFyaWUgPC9hdXRob3I+
PGF1dGhvcj5Cb3lsZSwgSmFjcXVlbGluZSBBIDwvYXV0aG9yPjxhdXRob3I+QmxhY2ssIE1hcnkg
SGVsZW4gPC9hdXRob3I+PGF1dGhvcj5MaSwgTmFuPC9hdXRob3I+PGF1dGhvcj5IdSwgR2FuZyA8
L2F1dGhvcj48YXV0aG9yPkNvcnJhZG8sIEZyYW5jZXNjbzwvYXV0aG9yPjxhdXRob3I+Um9kZSwg
TGluZTwvYXV0aG9yPjxhdXRob3I+S2ltLCBZb3VuZyBKdTwvYXV0aG9yPjxhdXRob3I+SGF1Z2Vu
LCBNYXJnYXJldGhhIDwvYXV0aG9yPjxhdXRob3I+U29uZywgV29uIE88L2F1dGhvcj48YXV0aG9y
PktpbSwgTWluIEh5b3VuZzwvYXV0aG9yPjxhdXRob3I+Qm9nYWVydHMsIEFubmljazwvYXV0aG9y
PjxhdXRob3I+RGV2bGllZ2VyLCBSb2xhbmQ8L2F1dGhvcj48YXV0aG9yPkNodW5nLCBKdWRpdGgg
SC4gPC9hdXRob3I+PGF1dGhvcj5UZWVkZSwgSGVsZW5hIEo8L2F1dGhvcj48L2F1dGhvcnM+PC9j
b250cmlidXRvcnM+PHRpdGxlcz48dGl0bGU+QXNzb2NpYXRpb24gb2YgR2VzdGF0aW9uYWwgV2Vp
Z2h0IEdhaW4gV2l0aCBNYXRlcm5hbCBhbmQgSW5mYW50IE91dGNvbWVzOiBBIFN5c3RlbWF0aWMg
UmV2aWV3IGFuZCBNZXRhLWFuYWx5c2lzPC90aXRsZT48c2Vjb25kYXJ5LXRpdGxlPkpBTUE8L3Nl
Y29uZGFyeS10aXRsZT48L3RpdGxlcz48cGVyaW9kaWNhbD48ZnVsbC10aXRsZT5KQU1BPC9mdWxs
LXRpdGxlPjwvcGVyaW9kaWNhbD48cGFnZXM+MjIwN+KAkzIyMjUgPC9wYWdlcz48dm9sdW1lPjMx
Nzwvdm9sdW1lPjxudW1iZXI+MjE8L251bWJlcj48ZGF0ZXM+PHllYXI+MjAxNzwveWVhcj48L2Rh
dGVzPjx1cmxzPjwvdXJscz48L3JlY29yZD48L0NpdGU+PC9FbmROb3RlPn==
</w:fldData>
        </w:fldChar>
      </w:r>
      <w:r w:rsidR="00E769E4" w:rsidRPr="00E769E4">
        <w:rPr>
          <w:rFonts w:ascii="Calibri" w:hAnsi="Calibri" w:cs="Calibri"/>
          <w:sz w:val="24"/>
          <w:szCs w:val="24"/>
          <w:vertAlign w:val="superscript"/>
        </w:rPr>
        <w:instrText xml:space="preserve"> ADDIN EN.CITE </w:instrText>
      </w:r>
      <w:r w:rsidR="00E769E4" w:rsidRPr="00E769E4">
        <w:rPr>
          <w:rFonts w:ascii="Calibri" w:hAnsi="Calibri" w:cs="Calibri"/>
          <w:sz w:val="24"/>
          <w:szCs w:val="24"/>
          <w:vertAlign w:val="superscript"/>
        </w:rPr>
        <w:fldChar w:fldCharType="begin">
          <w:fldData xml:space="preserve">PEVuZE5vdGU+PENpdGU+PEF1dGhvcj5DYWxsYXdheTwvQXV0aG9yPjxZZWFyPjIwMDY8L1llYXI+
PFJlY051bT4yMzU8L1JlY051bT48RGlzcGxheVRleHQ+KDEtNSk8L0Rpc3BsYXlUZXh0PjxyZWNv
cmQ+PHJlYy1udW1iZXI+MjM1PC9yZWMtbnVtYmVyPjxmb3JlaWduLWtleXM+PGtleSBhcHA9IkVO
IiBkYi1pZD0idnNhenRlczA2NXR3c3dlMGZlNnZyMnJocHRkdDJ2MmVzeGFhIj4yMzU8L2tleT48
L2ZvcmVpZ24ta2V5cz48cmVmLXR5cGUgbmFtZT0iSm91cm5hbCBBcnRpY2xlIj4xNzwvcmVmLXR5
cGU+PGNvbnRyaWJ1dG9ycz48YXV0aG9ycz48YXV0aG9yPkNhbGxhd2F5LCBMZW9uaWUgSzwvYXV0
aG9yPjxhdXRob3I+UHJpbnMsIEpvaGFubmVzIEI8L2F1dGhvcj48YXV0aG9yPkNoYW5nLCBBbGxh
biBNPC9hdXRob3I+PGF1dGhvcj5NY0ludHlyZSwgSCBEYXZpZDwvYXV0aG9yPjwvYXV0aG9ycz48
L2NvbnRyaWJ1dG9ycz48dGl0bGVzPjx0aXRsZT5UaGUgcHJldmFsZW5jZSBhbmQgaW1wYWN0IG9m
IG92ZXJ3ZWlnaHQgYW5kIG9iZXNpdHkgaW4gYW4gQXVzdHJhbGlhbiBvYnN0ZXRyaWMgcG9wdWxh
dGlvbjwvdGl0bGU+PHNlY29uZGFyeS10aXRsZT5NZWRpY2FsIEpvdXJuYWwgb2YgQXVzdHJhbGlh
PC9zZWNvbmRhcnktdGl0bGU+PC90aXRsZXM+PHBhZ2VzPjU2LTU5PC9wYWdlcz48dm9sdW1lPjE4
NDwvdm9sdW1lPjxudW1iZXI+MjwvbnVtYmVyPjxrZXl3b3Jkcz48a2V5d29yZD5wcmVnbmFuY3k8
L2tleXdvcmQ+PGtleXdvcmQ+bWF0ZXJuYWwgb3V0Y29tZXM8L2tleXdvcmQ+PGtleXdvcmQ+Ymly
dGggb3V0Y29tZXM8L2tleXdvcmQ+PGtleXdvcmQ+b3ZlcndlaWdodDwva2V5d29yZD48a2V5d29y
ZD5vYmVzaXR5PC9rZXl3b3JkPjwva2V5d29yZHM+PGRhdGVzPjx5ZWFyPjIwMDY8L3llYXI+PC9k
YXRlcz48dXJscz48L3VybHM+PC9yZWNvcmQ+PC9DaXRlPjxDaXRlPjxBdXRob3I+R29sZHN0ZWlu
PC9BdXRob3I+PFllYXI+MjAxNzwvWWVhcj48UmVjTnVtPjIxPC9SZWNOdW0+PHJlY29yZD48cmVj
LW51bWJlcj4yMTwvcmVjLW51bWJlcj48Zm9yZWlnbi1rZXlzPjxrZXkgYXBwPSJFTiIgZGItaWQ9
ImY1MHJ2YXJ0MjV4cHp1ZWF0d3R4MHJ6MDBmdjkyNXRwdGV2MCIgdGltZXN0YW1wPSIxNjA2OTU3
NjM5Ij4yMTwva2V5PjwvZm9yZWlnbi1rZXlzPjxyZWYtdHlwZSBuYW1lPSJKb3VybmFsIEFydGlj
bGUiPjE3PC9yZWYtdHlwZT48Y29udHJpYnV0b3JzPjxhdXRob3JzPjxhdXRob3I+R29sZHN0ZWlu
LCBSZWJlY2NhIEY8L2F1dGhvcj48YXV0aG9yPkFiZWxsLCBTYWxseSBLPC9hdXRob3I+PGF1dGhv
cj5SYW5hc2luaGEsIFNhbmplZXZhICA8L2F1dGhvcj48YXV0aG9yPk1pc3NvLCBNYXJpZSA8L2F1
dGhvcj48YXV0aG9yPkJveWxlLCBKYWNxdWVsaW5lIEEgPC9hdXRob3I+PGF1dGhvcj5CbGFjaywg
TWFyeSBIZWxlbiA8L2F1dGhvcj48YXV0aG9yPkxpLCBOYW48L2F1dGhvcj48YXV0aG9yPkh1LCBH
YW5nIDwvYXV0aG9yPjxhdXRob3I+Q29ycmFkbywgRnJhbmNlc2NvPC9hdXRob3I+PGF1dGhvcj5S
b2RlLCBMaW5lPC9hdXRob3I+PGF1dGhvcj5LaW0sIFlvdW5nIEp1PC9hdXRob3I+PGF1dGhvcj5I
YXVnZW4sIE1hcmdhcmV0aGEgPC9hdXRob3I+PGF1dGhvcj5Tb25nLCBXb24gTzwvYXV0aG9yPjxh
dXRob3I+S2ltLCBNaW4gSHlvdW5nPC9hdXRob3I+PGF1dGhvcj5Cb2dhZXJ0cywgQW5uaWNrPC9h
dXRob3I+PGF1dGhvcj5EZXZsaWVnZXIsIFJvbGFuZDwvYXV0aG9yPjxhdXRob3I+Q2h1bmcsIEp1
ZGl0aCBILiA8L2F1dGhvcj48YXV0aG9yPlRlZWRlLCBIZWxlbmEgSjwvYXV0aG9yPjwvYXV0aG9y
cz48L2NvbnRyaWJ1dG9ycz48dGl0bGVzPjx0aXRsZT5Bc3NvY2lhdGlvbiBvZiBHZXN0YXRpb25h
bCBXZWlnaHQgR2FpbiBXaXRoIE1hdGVybmFsIGFuZCBJbmZhbnQgT3V0Y29tZXM6IEEgU3lzdGVt
YXRpYyBSZXZpZXcgYW5kIE1ldGEtYW5hbHlzaXM8L3RpdGxlPjxzZWNvbmRhcnktdGl0bGU+SkFN
QTwvc2Vjb25kYXJ5LXRpdGxlPjwvdGl0bGVzPjxwZXJpb2RpY2FsPjxmdWxsLXRpdGxlPkpBTUE8
L2Z1bGwtdGl0bGU+PC9wZXJpb2RpY2FsPjxwYWdlcz4yMjA34oCTMjIyNSA8L3BhZ2VzPjx2b2x1
bWU+MzE3PC92b2x1bWU+PG51bWJlcj4yMTwvbnVtYmVyPjxkYXRlcz48eWVhcj4yMDE3PC95ZWFy
PjwvZGF0ZXM+PHVybHM+PC91cmxzPjwvcmVjb3JkPjwvQ2l0ZT48Q2l0ZT48QXV0aG9yPkhlaW5k
ZWw8L0F1dGhvcj48WWVhcj4yMDE1PC9ZZWFyPjxSZWNOdW0+NzE8L1JlY051bT48cmVjb3JkPjxy
ZWMtbnVtYmVyPjcxPC9yZWMtbnVtYmVyPjxmb3JlaWduLWtleXM+PGtleSBhcHA9IkVOIiBkYi1p
ZD0iZjUwcnZhcnQyNXhwenVlYXR3dHgwcnowMGZ2OTI1dHB0ZXYwIiB0aW1lc3RhbXA9IjE2MDY5
NTgwODciPjcxPC9rZXk+PC9mb3JlaWduLWtleXM+PHJlZi10eXBlIG5hbWU9IkpvdXJuYWwgQXJ0
aWNsZSI+MTc8L3JlZi10eXBlPjxjb250cmlidXRvcnM+PGF1dGhvcnM+PGF1dGhvcj5IZWluZGVs
LCBKSjwvYXV0aG9yPjxhdXRob3I+VmFuZGVuYmVyZywgTE48L2F1dGhvcj48L2F1dGhvcnM+PC9j
b250cmlidXRvcnM+PHRpdGxlcz48dGl0bGU+RGV2ZWxvcG1lbnRhbCBvcmlnaW5zIG9mIGhlYWx0
aCBhbmQgZGlzZWFzZTogYSBwYXJhZGlnbSBmb3IgdW5kZXJzdGFuZGluZyBkaXNlYXNlIGNhdXNl
IGFuZCBwcmV2ZW50aW9uIDwvdGl0bGU+PHNlY29uZGFyeS10aXRsZT5DdXJyIE9waW4gUGVkaWF0
cjwvc2Vjb25kYXJ5LXRpdGxlPjwvdGl0bGVzPjxwZXJpb2RpY2FsPjxmdWxsLXRpdGxlPkN1cnIg
T3BpbiBQZWRpYXRyPC9mdWxsLXRpdGxlPjwvcGVyaW9kaWNhbD48cGFnZXM+MjQ4LTUzLjwvcGFn
ZXM+PHZvbHVtZT4yNzwvdm9sdW1lPjxkYXRlcz48eWVhcj4yMDE1PC95ZWFyPjwvZGF0ZXM+PHVy
bHM+PC91cmxzPjwvcmVjb3JkPjwvQ2l0ZT48Q2l0ZT48QXV0aG9yPkZsZW1pbmc8L0F1dGhvcj48
WWVhcj4yMDE4PC9ZZWFyPjxSZWNOdW0+MTkzNTwvUmVjTnVtPjxyZWNvcmQ+PHJlYy1udW1iZXI+
MTkzNTwvcmVjLW51bWJlcj48Zm9yZWlnbi1rZXlzPjxrZXkgYXBwPSJFTiIgZGItaWQ9InZzYXp0
ZXMwNjV0d3N3ZTBmZTZ2cjJyaHB0ZHQydjJlc3hhYSI+MTkzNTwva2V5PjwvZm9yZWlnbi1rZXlz
PjxyZWYtdHlwZSBuYW1lPSJKb3VybmFsIEFydGljbGUiPjE3PC9yZWYtdHlwZT48Y29udHJpYnV0
b3JzPjxhdXRob3JzPjxhdXRob3I+RmxlbWluZywgVFA8L2F1dGhvcj48YXV0aG9yPldhdGtpbnMs
IEE8L2F1dGhvcj48YXV0aG9yPlZlbGF6cXVleiwgTUE8L2F1dGhvcj48YXV0aG9yPk1hdGhlcnMs
IEpDPC9hdXRob3I+PGF1dGhvcj5QcmVudGljZSwgQU08L2F1dGhvcj48YXV0aG9yPlN0ZXBoZW5z
b24sIEo8L2F1dGhvcj48YXV0aG9yPkJhcmtlciwgTUU8L2F1dGhvcj48YXV0aG9yPlNhZmZyZXks
IFI8L2F1dGhvcj48YXV0aG9yPllham5paywgQ1M8L2F1dGhvcj48YXV0aG9yPkVja2VydCwgSko8
L2F1dGhvcj48YXV0aG9yPkhhbnNvbiwgTUE8L2F1dGhvcj48YXV0aG9yPkZvcnJlc3RlciwgVDwv
YXV0aG9yPjxhdXRob3I+R2x1Y2ttYW4sIFBEPC9hdXRob3I+PGF1dGhvcj5Hb2RmcmV5LCBLTTwv
YXV0aG9yPjwvYXV0aG9ycz48L2NvbnRyaWJ1dG9ycz48dGl0bGVzPjx0aXRsZT5PcmlnaW5zIG9m
IGxpZmV0aW1lIGhlYWx0aCBhcm91bmQgdGhlIHRpbWUgb2YgY29uY2VwdGlvbjogQ2F1c2VzIGFu
ZCBjb25zZXF1ZW5jZXM8L3RpdGxlPjxzZWNvbmRhcnktdGl0bGU+TGFuY2V0PC9zZWNvbmRhcnkt
dGl0bGU+PC90aXRsZXM+PHBlcmlvZGljYWw+PGZ1bGwtdGl0bGU+TGFuY2V0PC9mdWxsLXRpdGxl
PjwvcGVyaW9kaWNhbD48cGFnZXM+MTg0Mi0xODUyPC9wYWdlcz48dm9sdW1lPjM5MTwvdm9sdW1l
PjxkYXRlcz48eWVhcj4yMDE4PC95ZWFyPjwvZGF0ZXM+PHVybHM+PC91cmxzPjwvcmVjb3JkPjwv
Q2l0ZT48Q2l0ZT48QXV0aG9yPk5hc3NhbjwvQXV0aG9yPjxZZWFyPjIwMTg8L1llYXI+PFJlY051
bT4xOTM2PC9SZWNOdW0+PHJlY29yZD48cmVjLW51bWJlcj4xOTM2PC9yZWMtbnVtYmVyPjxmb3Jl
aWduLWtleXM+PGtleSBhcHA9IkVOIiBkYi1pZD0idnNhenRlczA2NXR3c3dlMGZlNnZyMnJocHRk
dDJ2MmVzeGFhIj4xOTM2PC9rZXk+PC9mb3JlaWduLWtleXM+PHJlZi10eXBlIG5hbWU9IkpvdXJu
YWwgQXJ0aWNsZSI+MTc8L3JlZi10eXBlPjxjb250cmlidXRvcnM+PGF1dGhvcnM+PGF1dGhvcj5O
YXNzYW4sIEZMPC9hdXRob3I+PGF1dGhvcj5DaGF2YXJybywgSkU8L2F1dGhvcj48YXV0aG9yPlRh
bnJpa3V0LCBDPC9hdXRob3I+PC9hdXRob3JzPjwvY29udHJpYnV0b3JzPjx0aXRsZXM+PHRpdGxl
PkRpZXQgYW5kIG1lbuKAmXMgZmVydGlsaXR5IDogZG9lcyBkaWV0IGFmZmVjdCBzcGVybSBxdWFs
aXR5PyAgPC90aXRsZT48c2Vjb25kYXJ5LXRpdGxlPkZlcnRpbGl0eSBhbmQgU3RlcmlsaXR5PC9z
ZWNvbmRhcnktdGl0bGU+PC90aXRsZXM+PHBlcmlvZGljYWw+PGZ1bGwtdGl0bGU+RmVydGlsaXR5
IGFuZCBTdGVyaWxpdHk8L2Z1bGwtdGl0bGU+PC9wZXJpb2RpY2FsPjxwYWdlcz41NzAtNTc3PC9w
YWdlcz48dm9sdW1lPjExMDwvdm9sdW1lPjxkYXRlcz48eWVhcj4yMDE4PC95ZWFyPjwvZGF0ZXM+
PHVybHM+PC91cmxzPjwvcmVjb3JkPjwvQ2l0ZT48Q2l0ZT48QXV0aG9yPkdvbGRzdGVpbjwvQXV0
aG9yPjxZZWFyPjIwMTc8L1llYXI+PFJlY051bT4yMTwvUmVjTnVtPjxyZWNvcmQ+PHJlYy1udW1i
ZXI+MjE8L3JlYy1udW1iZXI+PGZvcmVpZ24ta2V5cz48a2V5IGFwcD0iRU4iIGRiLWlkPSJmNTBy
dmFydDI1eHB6dWVhdHd0eDByejAwZnY5MjV0cHRldjAiIHRpbWVzdGFtcD0iMTYwNjk1NzYzOSI+
MjE8L2tleT48L2ZvcmVpZ24ta2V5cz48cmVmLXR5cGUgbmFtZT0iSm91cm5hbCBBcnRpY2xlIj4x
NzwvcmVmLXR5cGU+PGNvbnRyaWJ1dG9ycz48YXV0aG9ycz48YXV0aG9yPkdvbGRzdGVpbiwgUmVi
ZWNjYSBGPC9hdXRob3I+PGF1dGhvcj5BYmVsbCwgU2FsbHkgSzwvYXV0aG9yPjxhdXRob3I+UmFu
YXNpbmhhLCBTYW5qZWV2YSAgPC9hdXRob3I+PGF1dGhvcj5NaXNzbywgTWFyaWUgPC9hdXRob3I+
PGF1dGhvcj5Cb3lsZSwgSmFjcXVlbGluZSBBIDwvYXV0aG9yPjxhdXRob3I+QmxhY2ssIE1hcnkg
SGVsZW4gPC9hdXRob3I+PGF1dGhvcj5MaSwgTmFuPC9hdXRob3I+PGF1dGhvcj5IdSwgR2FuZyA8
L2F1dGhvcj48YXV0aG9yPkNvcnJhZG8sIEZyYW5jZXNjbzwvYXV0aG9yPjxhdXRob3I+Um9kZSwg
TGluZTwvYXV0aG9yPjxhdXRob3I+S2ltLCBZb3VuZyBKdTwvYXV0aG9yPjxhdXRob3I+SGF1Z2Vu
LCBNYXJnYXJldGhhIDwvYXV0aG9yPjxhdXRob3I+U29uZywgV29uIE88L2F1dGhvcj48YXV0aG9y
PktpbSwgTWluIEh5b3VuZzwvYXV0aG9yPjxhdXRob3I+Qm9nYWVydHMsIEFubmljazwvYXV0aG9y
PjxhdXRob3I+RGV2bGllZ2VyLCBSb2xhbmQ8L2F1dGhvcj48YXV0aG9yPkNodW5nLCBKdWRpdGgg
SC4gPC9hdXRob3I+PGF1dGhvcj5UZWVkZSwgSGVsZW5hIEo8L2F1dGhvcj48L2F1dGhvcnM+PC9j
b250cmlidXRvcnM+PHRpdGxlcz48dGl0bGU+QXNzb2NpYXRpb24gb2YgR2VzdGF0aW9uYWwgV2Vp
Z2h0IEdhaW4gV2l0aCBNYXRlcm5hbCBhbmQgSW5mYW50IE91dGNvbWVzOiBBIFN5c3RlbWF0aWMg
UmV2aWV3IGFuZCBNZXRhLWFuYWx5c2lzPC90aXRsZT48c2Vjb25kYXJ5LXRpdGxlPkpBTUE8L3Nl
Y29uZGFyeS10aXRsZT48L3RpdGxlcz48cGVyaW9kaWNhbD48ZnVsbC10aXRsZT5KQU1BPC9mdWxs
LXRpdGxlPjwvcGVyaW9kaWNhbD48cGFnZXM+MjIwN+KAkzIyMjUgPC9wYWdlcz48dm9sdW1lPjMx
Nzwvdm9sdW1lPjxudW1iZXI+MjE8L251bWJlcj48ZGF0ZXM+PHllYXI+MjAxNzwveWVhcj48L2Rh
dGVzPjx1cmxzPjwvdXJscz48L3JlY29yZD48L0NpdGU+PC9FbmROb3RlPn==
</w:fldData>
        </w:fldChar>
      </w:r>
      <w:r w:rsidR="00E769E4" w:rsidRPr="00E769E4">
        <w:rPr>
          <w:rFonts w:ascii="Calibri" w:hAnsi="Calibri" w:cs="Calibri"/>
          <w:sz w:val="24"/>
          <w:szCs w:val="24"/>
          <w:vertAlign w:val="superscript"/>
        </w:rPr>
        <w:instrText xml:space="preserve"> ADDIN EN.CITE.DATA </w:instrText>
      </w:r>
      <w:r w:rsidR="00E769E4" w:rsidRPr="00E769E4">
        <w:rPr>
          <w:rFonts w:ascii="Calibri" w:hAnsi="Calibri" w:cs="Calibri"/>
          <w:sz w:val="24"/>
          <w:szCs w:val="24"/>
          <w:vertAlign w:val="superscript"/>
        </w:rPr>
      </w:r>
      <w:r w:rsidR="00E769E4" w:rsidRPr="00E769E4">
        <w:rPr>
          <w:rFonts w:ascii="Calibri" w:hAnsi="Calibri" w:cs="Calibri"/>
          <w:sz w:val="24"/>
          <w:szCs w:val="24"/>
          <w:vertAlign w:val="superscript"/>
        </w:rPr>
        <w:fldChar w:fldCharType="end"/>
      </w:r>
      <w:r w:rsidR="00632159" w:rsidRPr="00E769E4">
        <w:rPr>
          <w:rFonts w:ascii="Calibri" w:hAnsi="Calibri" w:cs="Calibri"/>
          <w:sz w:val="24"/>
          <w:szCs w:val="24"/>
          <w:vertAlign w:val="superscript"/>
        </w:rPr>
      </w:r>
      <w:r w:rsidR="00632159" w:rsidRPr="00E769E4">
        <w:rPr>
          <w:rFonts w:ascii="Calibri" w:hAnsi="Calibri" w:cs="Calibri"/>
          <w:sz w:val="24"/>
          <w:szCs w:val="24"/>
          <w:vertAlign w:val="superscript"/>
        </w:rPr>
        <w:fldChar w:fldCharType="separate"/>
      </w:r>
      <w:r w:rsidR="00E769E4" w:rsidRPr="00E769E4">
        <w:rPr>
          <w:rFonts w:ascii="Calibri" w:hAnsi="Calibri" w:cs="Calibri"/>
          <w:noProof/>
          <w:sz w:val="24"/>
          <w:szCs w:val="24"/>
          <w:vertAlign w:val="superscript"/>
        </w:rPr>
        <w:t>(1-5)</w:t>
      </w:r>
      <w:r w:rsidR="00632159" w:rsidRPr="00E769E4">
        <w:rPr>
          <w:rFonts w:ascii="Calibri" w:hAnsi="Calibri" w:cs="Calibri"/>
          <w:sz w:val="24"/>
          <w:szCs w:val="24"/>
          <w:vertAlign w:val="superscript"/>
        </w:rPr>
        <w:fldChar w:fldCharType="end"/>
      </w:r>
      <w:r w:rsidR="00E769E4">
        <w:rPr>
          <w:rFonts w:ascii="Calibri" w:hAnsi="Calibri" w:cs="Calibri"/>
          <w:sz w:val="24"/>
          <w:szCs w:val="24"/>
          <w:vertAlign w:val="superscript"/>
        </w:rPr>
        <w:t xml:space="preserve"> </w:t>
      </w:r>
      <w:r w:rsidR="007C5B5C" w:rsidRPr="002C5761">
        <w:rPr>
          <w:rStyle w:val="normaltextrun"/>
          <w:rFonts w:ascii="Calibri" w:hAnsi="Calibri" w:cs="Calibri"/>
          <w:sz w:val="24"/>
          <w:szCs w:val="24"/>
        </w:rPr>
        <w:t xml:space="preserve">Furthermore, </w:t>
      </w:r>
      <w:r w:rsidR="00D47F52">
        <w:rPr>
          <w:rStyle w:val="normaltextrun"/>
          <w:rFonts w:ascii="Calibri" w:hAnsi="Calibri" w:cs="Calibri"/>
          <w:sz w:val="24"/>
          <w:szCs w:val="24"/>
        </w:rPr>
        <w:t>t</w:t>
      </w:r>
      <w:r w:rsidR="00D47F52" w:rsidRPr="002C5761">
        <w:rPr>
          <w:rStyle w:val="normaltextrun"/>
          <w:rFonts w:ascii="Calibri" w:hAnsi="Calibri" w:cs="Calibri"/>
          <w:sz w:val="24"/>
          <w:szCs w:val="24"/>
        </w:rPr>
        <w:t xml:space="preserve">here is emerging evidence that paternal risk factors, such as </w:t>
      </w:r>
      <w:r w:rsidR="004F0638">
        <w:rPr>
          <w:rStyle w:val="normaltextrun"/>
          <w:rFonts w:ascii="Calibri" w:hAnsi="Calibri" w:cs="Calibri"/>
          <w:sz w:val="24"/>
          <w:szCs w:val="24"/>
        </w:rPr>
        <w:t xml:space="preserve">dietary patterns </w:t>
      </w:r>
      <w:r w:rsidR="00BC51D5">
        <w:rPr>
          <w:rStyle w:val="normaltextrun"/>
          <w:rFonts w:ascii="Calibri" w:hAnsi="Calibri" w:cs="Calibri"/>
          <w:sz w:val="24"/>
          <w:szCs w:val="24"/>
        </w:rPr>
        <w:t xml:space="preserve">unaligned with those recommended </w:t>
      </w:r>
      <w:r w:rsidR="00AC5F72">
        <w:rPr>
          <w:rStyle w:val="normaltextrun"/>
          <w:rFonts w:ascii="Calibri" w:hAnsi="Calibri" w:cs="Calibri"/>
          <w:sz w:val="24"/>
          <w:szCs w:val="24"/>
        </w:rPr>
        <w:t>in</w:t>
      </w:r>
      <w:r w:rsidR="00BC51D5">
        <w:rPr>
          <w:rStyle w:val="normaltextrun"/>
          <w:rFonts w:ascii="Calibri" w:hAnsi="Calibri" w:cs="Calibri"/>
          <w:sz w:val="24"/>
          <w:szCs w:val="24"/>
        </w:rPr>
        <w:t xml:space="preserve"> dietary guidelin</w:t>
      </w:r>
      <w:r w:rsidR="00AC5F72">
        <w:rPr>
          <w:rStyle w:val="normaltextrun"/>
          <w:rFonts w:ascii="Calibri" w:hAnsi="Calibri" w:cs="Calibri"/>
          <w:sz w:val="24"/>
          <w:szCs w:val="24"/>
        </w:rPr>
        <w:t>e</w:t>
      </w:r>
      <w:r w:rsidR="00BC51D5">
        <w:rPr>
          <w:rStyle w:val="normaltextrun"/>
          <w:rFonts w:ascii="Calibri" w:hAnsi="Calibri" w:cs="Calibri"/>
          <w:sz w:val="24"/>
          <w:szCs w:val="24"/>
        </w:rPr>
        <w:t xml:space="preserve">s </w:t>
      </w:r>
      <w:r w:rsidR="00436A0B">
        <w:rPr>
          <w:rStyle w:val="normaltextrun"/>
          <w:rFonts w:ascii="Calibri" w:hAnsi="Calibri" w:cs="Calibri"/>
          <w:sz w:val="24"/>
          <w:szCs w:val="24"/>
        </w:rPr>
        <w:t xml:space="preserve">and obesity </w:t>
      </w:r>
      <w:r w:rsidR="004F0638">
        <w:rPr>
          <w:rStyle w:val="normaltextrun"/>
          <w:rFonts w:ascii="Calibri" w:hAnsi="Calibri" w:cs="Calibri"/>
          <w:sz w:val="24"/>
          <w:szCs w:val="24"/>
        </w:rPr>
        <w:t>a</w:t>
      </w:r>
      <w:r w:rsidR="00D47F52" w:rsidRPr="002C5761">
        <w:rPr>
          <w:rStyle w:val="normaltextrun"/>
          <w:rFonts w:ascii="Calibri" w:hAnsi="Calibri" w:cs="Calibri"/>
          <w:sz w:val="24"/>
          <w:szCs w:val="24"/>
        </w:rPr>
        <w:t xml:space="preserve">re </w:t>
      </w:r>
      <w:r w:rsidR="004F0638">
        <w:rPr>
          <w:rStyle w:val="normaltextrun"/>
          <w:rFonts w:ascii="Calibri" w:hAnsi="Calibri" w:cs="Calibri"/>
          <w:sz w:val="24"/>
          <w:szCs w:val="24"/>
        </w:rPr>
        <w:t xml:space="preserve">also </w:t>
      </w:r>
      <w:r w:rsidR="00D47F52" w:rsidRPr="002C5761">
        <w:rPr>
          <w:rStyle w:val="normaltextrun"/>
          <w:rFonts w:ascii="Calibri" w:hAnsi="Calibri" w:cs="Calibri"/>
          <w:sz w:val="24"/>
          <w:szCs w:val="24"/>
        </w:rPr>
        <w:t xml:space="preserve">associated with adverse </w:t>
      </w:r>
      <w:r w:rsidR="009E03BB">
        <w:rPr>
          <w:rStyle w:val="normaltextrun"/>
          <w:rFonts w:ascii="Calibri" w:hAnsi="Calibri" w:cs="Calibri"/>
          <w:sz w:val="24"/>
          <w:szCs w:val="24"/>
        </w:rPr>
        <w:t xml:space="preserve">metabolic and cardiovascular </w:t>
      </w:r>
      <w:r w:rsidR="00F91716">
        <w:rPr>
          <w:rStyle w:val="normaltextrun"/>
          <w:rFonts w:ascii="Calibri" w:hAnsi="Calibri" w:cs="Calibri"/>
          <w:sz w:val="24"/>
          <w:szCs w:val="24"/>
        </w:rPr>
        <w:t>outcomes</w:t>
      </w:r>
      <w:r w:rsidR="00F91716" w:rsidRPr="002C5761">
        <w:rPr>
          <w:rStyle w:val="normaltextrun"/>
          <w:rFonts w:ascii="Calibri" w:hAnsi="Calibri" w:cs="Calibri"/>
          <w:sz w:val="24"/>
          <w:szCs w:val="24"/>
        </w:rPr>
        <w:t xml:space="preserve"> </w:t>
      </w:r>
      <w:r w:rsidR="00D47F52" w:rsidRPr="002C5761">
        <w:rPr>
          <w:rStyle w:val="normaltextrun"/>
          <w:rFonts w:ascii="Calibri" w:hAnsi="Calibri" w:cs="Calibri"/>
          <w:sz w:val="24"/>
          <w:szCs w:val="24"/>
        </w:rPr>
        <w:t>in their offspring</w:t>
      </w:r>
      <w:r w:rsidR="00E769E4">
        <w:rPr>
          <w:rStyle w:val="normaltextrun"/>
          <w:rFonts w:ascii="Calibri" w:hAnsi="Calibri" w:cs="Calibri"/>
          <w:sz w:val="24"/>
          <w:szCs w:val="24"/>
        </w:rPr>
        <w:t>.</w:t>
      </w:r>
      <w:r w:rsidR="002C5761" w:rsidRPr="00E769E4">
        <w:rPr>
          <w:rStyle w:val="normaltextrun"/>
          <w:rFonts w:ascii="Calibri" w:hAnsi="Calibri" w:cs="Calibri"/>
          <w:sz w:val="24"/>
          <w:szCs w:val="24"/>
          <w:vertAlign w:val="superscript"/>
        </w:rPr>
        <w:t xml:space="preserve"> </w:t>
      </w:r>
      <w:r w:rsidR="00DF45D1" w:rsidRPr="00E769E4">
        <w:rPr>
          <w:rStyle w:val="normaltextrun"/>
          <w:rFonts w:ascii="Calibri" w:hAnsi="Calibri" w:cs="Calibri"/>
          <w:sz w:val="24"/>
          <w:szCs w:val="24"/>
          <w:vertAlign w:val="superscript"/>
        </w:rPr>
        <w:fldChar w:fldCharType="begin"/>
      </w:r>
      <w:r w:rsidR="00E769E4" w:rsidRPr="00E769E4">
        <w:rPr>
          <w:rStyle w:val="normaltextrun"/>
          <w:rFonts w:ascii="Calibri" w:hAnsi="Calibri" w:cs="Calibri"/>
          <w:sz w:val="24"/>
          <w:szCs w:val="24"/>
          <w:vertAlign w:val="superscript"/>
        </w:rPr>
        <w:instrText xml:space="preserve"> ADDIN EN.CITE &lt;EndNote&gt;&lt;Cite&gt;&lt;Author&gt;Murugappan&lt;/Author&gt;&lt;Year&gt;2021&lt;/Year&gt;&lt;RecNum&gt;610&lt;/RecNum&gt;&lt;DisplayText&gt;(6, 7)&lt;/DisplayText&gt;&lt;record&gt;&lt;rec-number&gt;610&lt;/rec-number&gt;&lt;foreign-keys&gt;&lt;key app="EN" db-id="f50rvart25xpzueatwtx0rz00fv925tptev0" timestamp="1626061948"&gt;610&lt;/key&gt;&lt;/foreign-keys&gt;&lt;ref-type name="Journal Article"&gt;17&lt;/ref-type&gt;&lt;contributors&gt;&lt;authors&gt;&lt;author&gt;Murugappan, G&lt;/author&gt;&lt;author&gt;Li, S&lt;/author&gt;&lt;author&gt;Leonard, S&lt;/author&gt;&lt;author&gt;Winnm, VD&lt;/author&gt;&lt;author&gt;Druzin, M&lt;/author&gt;&lt;author&gt;Eisenberg, ML&lt;/author&gt;&lt;/authors&gt;&lt;/contributors&gt;&lt;titles&gt;&lt;title&gt;Association of preconception paternal health and adverse maternal outcomes among healthy mothers&lt;/title&gt;&lt;secondary-title&gt;AJOG&lt;/secondary-title&gt;&lt;/titles&gt;&lt;periodical&gt;&lt;full-title&gt;AJOG&lt;/full-title&gt;&lt;/periodical&gt;&lt;volume&gt;https://doi.org/10.1016/j.ajogmf.2021.100384&lt;/volume&gt;&lt;dates&gt;&lt;year&gt;2021&lt;/year&gt;&lt;/dates&gt;&lt;urls&gt;&lt;/urls&gt;&lt;/record&gt;&lt;/Cite&gt;&lt;Cite&gt;&lt;Author&gt;Eberle&lt;/Author&gt;&lt;Year&gt;2020&lt;/Year&gt;&lt;RecNum&gt;585&lt;/RecNum&gt;&lt;record&gt;&lt;rec-number&gt;585&lt;/rec-number&gt;&lt;foreign-keys&gt;&lt;key app="EN" db-id="f50rvart25xpzueatwtx0rz00fv925tptev0" timestamp="1624363201"&gt;585&lt;/key&gt;&lt;/foreign-keys&gt;&lt;ref-type name="Journal Article"&gt;17&lt;/ref-type&gt;&lt;contributors&gt;&lt;authors&gt;&lt;author&gt;Eberle, C &lt;/author&gt;&lt;author&gt;Kirchner, MF &lt;/author&gt;&lt;author&gt;Herden, R&lt;/author&gt;&lt;author&gt;Stichling, S &lt;/author&gt;&lt;/authors&gt;&lt;/contributors&gt;&lt;titles&gt;&lt;title&gt;Paternal metabolic and cardiovascular programming of their offspring: A systematic scoping review&lt;/title&gt;&lt;secondary-title&gt;PLoS ONE&lt;/secondary-title&gt;&lt;/titles&gt;&lt;periodical&gt;&lt;full-title&gt;PLoS One&lt;/full-title&gt;&lt;/periodical&gt;&lt;pages&gt;e0244826&lt;/pages&gt;&lt;volume&gt;15&lt;/volume&gt;&lt;number&gt;12&lt;/number&gt;&lt;dates&gt;&lt;year&gt;2020&lt;/year&gt;&lt;/dates&gt;&lt;urls&gt;&lt;/urls&gt;&lt;/record&gt;&lt;/Cite&gt;&lt;/EndNote&gt;</w:instrText>
      </w:r>
      <w:r w:rsidR="00DF45D1" w:rsidRPr="00E769E4">
        <w:rPr>
          <w:rStyle w:val="normaltextrun"/>
          <w:rFonts w:ascii="Calibri" w:hAnsi="Calibri" w:cs="Calibri"/>
          <w:sz w:val="24"/>
          <w:szCs w:val="24"/>
          <w:vertAlign w:val="superscript"/>
        </w:rPr>
        <w:fldChar w:fldCharType="separate"/>
      </w:r>
      <w:r w:rsidR="00E769E4" w:rsidRPr="00E769E4">
        <w:rPr>
          <w:rStyle w:val="normaltextrun"/>
          <w:rFonts w:ascii="Calibri" w:hAnsi="Calibri" w:cs="Calibri"/>
          <w:noProof/>
          <w:sz w:val="24"/>
          <w:szCs w:val="24"/>
          <w:vertAlign w:val="superscript"/>
        </w:rPr>
        <w:t>(6, 7)</w:t>
      </w:r>
      <w:r w:rsidR="00DF45D1" w:rsidRPr="00E769E4">
        <w:rPr>
          <w:rStyle w:val="normaltextrun"/>
          <w:rFonts w:ascii="Calibri" w:hAnsi="Calibri" w:cs="Calibri"/>
          <w:sz w:val="24"/>
          <w:szCs w:val="24"/>
          <w:vertAlign w:val="superscript"/>
        </w:rPr>
        <w:fldChar w:fldCharType="end"/>
      </w:r>
    </w:p>
    <w:p w14:paraId="67CF2BC9" w14:textId="77777777" w:rsidR="00BE10B4" w:rsidRDefault="00BE10B4" w:rsidP="00C76372">
      <w:pPr>
        <w:pStyle w:val="MDPI31text"/>
        <w:spacing w:line="480" w:lineRule="auto"/>
        <w:ind w:firstLine="0"/>
        <w:jc w:val="left"/>
        <w:rPr>
          <w:rFonts w:ascii="Calibri" w:hAnsi="Calibri" w:cs="Calibri"/>
          <w:sz w:val="24"/>
          <w:szCs w:val="24"/>
        </w:rPr>
      </w:pPr>
    </w:p>
    <w:p w14:paraId="2DEAC5DA" w14:textId="57EDFAA3" w:rsidR="003D2A65" w:rsidRDefault="00B07E3B" w:rsidP="00C76372">
      <w:pPr>
        <w:pStyle w:val="MDPI31text"/>
        <w:spacing w:line="480" w:lineRule="auto"/>
        <w:ind w:firstLine="0"/>
        <w:jc w:val="left"/>
        <w:rPr>
          <w:rFonts w:ascii="Calibri" w:hAnsi="Calibri" w:cs="Calibri"/>
          <w:sz w:val="24"/>
          <w:szCs w:val="24"/>
        </w:rPr>
      </w:pPr>
      <w:r w:rsidRPr="003F05A3">
        <w:rPr>
          <w:rFonts w:ascii="Calibri" w:hAnsi="Calibri" w:cs="Calibri"/>
          <w:sz w:val="24"/>
          <w:szCs w:val="24"/>
        </w:rPr>
        <w:t>Despite this</w:t>
      </w:r>
      <w:r w:rsidR="00A724F5">
        <w:rPr>
          <w:rFonts w:ascii="Calibri" w:hAnsi="Calibri" w:cs="Calibri"/>
          <w:sz w:val="24"/>
          <w:szCs w:val="24"/>
        </w:rPr>
        <w:t>,</w:t>
      </w:r>
      <w:r w:rsidRPr="003F05A3">
        <w:rPr>
          <w:rFonts w:ascii="Calibri" w:hAnsi="Calibri" w:cs="Calibri"/>
          <w:sz w:val="24"/>
          <w:szCs w:val="24"/>
        </w:rPr>
        <w:t xml:space="preserve"> women </w:t>
      </w:r>
      <w:r w:rsidR="00992DA0">
        <w:rPr>
          <w:rFonts w:ascii="Calibri" w:hAnsi="Calibri" w:cs="Calibri"/>
          <w:sz w:val="24"/>
          <w:szCs w:val="24"/>
        </w:rPr>
        <w:t>commonly report sub-optimal dietary intakes</w:t>
      </w:r>
      <w:r w:rsidR="000305CB">
        <w:rPr>
          <w:rFonts w:ascii="Calibri" w:hAnsi="Calibri" w:cs="Calibri"/>
          <w:sz w:val="24"/>
          <w:szCs w:val="24"/>
        </w:rPr>
        <w:t xml:space="preserve"> during pregnancy. Only </w:t>
      </w:r>
      <w:r w:rsidRPr="003F05A3">
        <w:rPr>
          <w:rFonts w:ascii="Calibri" w:hAnsi="Calibri" w:cs="Calibri"/>
          <w:sz w:val="24"/>
          <w:szCs w:val="24"/>
        </w:rPr>
        <w:t>10</w:t>
      </w:r>
      <w:r w:rsidR="00292A5A">
        <w:rPr>
          <w:rFonts w:ascii="Calibri" w:hAnsi="Calibri" w:cs="Calibri"/>
          <w:sz w:val="24"/>
          <w:szCs w:val="24"/>
        </w:rPr>
        <w:t xml:space="preserve"> - 40</w:t>
      </w:r>
      <w:r w:rsidRPr="003F05A3">
        <w:rPr>
          <w:rFonts w:ascii="Calibri" w:hAnsi="Calibri" w:cs="Calibri"/>
          <w:sz w:val="24"/>
          <w:szCs w:val="24"/>
        </w:rPr>
        <w:t xml:space="preserve">% </w:t>
      </w:r>
      <w:r w:rsidR="000305CB">
        <w:rPr>
          <w:rFonts w:ascii="Calibri" w:hAnsi="Calibri" w:cs="Calibri"/>
          <w:sz w:val="24"/>
          <w:szCs w:val="24"/>
        </w:rPr>
        <w:t xml:space="preserve">of pregnant women </w:t>
      </w:r>
      <w:r w:rsidRPr="003F05A3">
        <w:rPr>
          <w:rFonts w:ascii="Calibri" w:hAnsi="Calibri" w:cs="Calibri"/>
          <w:sz w:val="24"/>
          <w:szCs w:val="24"/>
        </w:rPr>
        <w:t>meet</w:t>
      </w:r>
      <w:r w:rsidR="000305CB">
        <w:rPr>
          <w:rFonts w:ascii="Calibri" w:hAnsi="Calibri" w:cs="Calibri"/>
          <w:sz w:val="24"/>
          <w:szCs w:val="24"/>
        </w:rPr>
        <w:t xml:space="preserve"> current</w:t>
      </w:r>
      <w:r w:rsidRPr="003F05A3">
        <w:rPr>
          <w:rFonts w:ascii="Calibri" w:hAnsi="Calibri" w:cs="Calibri"/>
          <w:sz w:val="24"/>
          <w:szCs w:val="24"/>
        </w:rPr>
        <w:t xml:space="preserve"> </w:t>
      </w:r>
      <w:r w:rsidR="000305CB">
        <w:rPr>
          <w:rFonts w:ascii="Calibri" w:hAnsi="Calibri" w:cs="Calibri"/>
          <w:sz w:val="24"/>
          <w:szCs w:val="24"/>
        </w:rPr>
        <w:t xml:space="preserve">recommendations for </w:t>
      </w:r>
      <w:r w:rsidRPr="003F05A3">
        <w:rPr>
          <w:rFonts w:ascii="Calibri" w:hAnsi="Calibri" w:cs="Calibri"/>
          <w:sz w:val="24"/>
          <w:szCs w:val="24"/>
        </w:rPr>
        <w:t>fruit and vegetable intake</w:t>
      </w:r>
      <w:r w:rsidR="00E769E4">
        <w:rPr>
          <w:rFonts w:ascii="Calibri" w:hAnsi="Calibri" w:cs="Calibri"/>
          <w:sz w:val="24"/>
          <w:szCs w:val="24"/>
        </w:rPr>
        <w:t>.</w:t>
      </w:r>
      <w:r w:rsidR="003C4868" w:rsidRPr="00E769E4">
        <w:rPr>
          <w:rFonts w:ascii="Calibri" w:hAnsi="Calibri" w:cs="Calibri"/>
          <w:sz w:val="24"/>
          <w:szCs w:val="24"/>
          <w:vertAlign w:val="superscript"/>
        </w:rPr>
        <w:t xml:space="preserve"> </w:t>
      </w:r>
      <w:r w:rsidR="003C4868" w:rsidRPr="00E769E4">
        <w:rPr>
          <w:rFonts w:ascii="Calibri" w:hAnsi="Calibri" w:cs="Calibri"/>
          <w:sz w:val="24"/>
          <w:szCs w:val="24"/>
          <w:vertAlign w:val="superscript"/>
        </w:rPr>
        <w:fldChar w:fldCharType="begin">
          <w:fldData xml:space="preserve">PEVuZE5vdGU+PENpdGU+PEF1dGhvcj5kZSBKZXJzZXk8L0F1dGhvcj48WWVhcj4yMDEzPC9ZZWFy
PjxSZWNOdW0+MjQ8L1JlY051bT48RGlzcGxheVRleHQ+KDgtMTIpPC9EaXNwbGF5VGV4dD48cmVj
b3JkPjxyZWMtbnVtYmVyPjI0PC9yZWMtbnVtYmVyPjxmb3JlaWduLWtleXM+PGtleSBhcHA9IkVO
IiBkYi1pZD0iZjUwcnZhcnQyNXhwenVlYXR3dHgwcnowMGZ2OTI1dHB0ZXYwIiB0aW1lc3RhbXA9
IjE2MDY5NTc2MzkiPjI0PC9rZXk+PC9mb3JlaWduLWtleXM+PHJlZi10eXBlIG5hbWU9IkpvdXJu
YWwgQXJ0aWNsZSI+MTc8L3JlZi10eXBlPjxjb250cmlidXRvcnM+PGF1dGhvcnM+PGF1dGhvcj5k
ZSBKZXJzZXksIFN1c2FuIEogPC9hdXRob3I+PGF1dGhvcj5OaWNob2xzb24sIEphbiBNIDwvYXV0
aG9yPjxhdXRob3I+Q2FsbGF3YXksIExlb25pZSBLPC9hdXRob3I+PGF1dGhvcj5EYW5pZWxzLCBM
eW5uZSBBPC9hdXRob3I+PC9hdXRob3JzPjwvY29udHJpYnV0b3JzPjx0aXRsZXM+PHRpdGxlPkFu
IG9ic2VydmF0aW9uYWwgc3R1ZHkgb2YgbnV0cml0aW9uIGFuZCBwaHlzaWNhbCBhY3Rpdml0eSBi
ZWhhdmlvdXJzLCBrbm93bGVkZ2UsIGFuZCBhZHZpY2UgaW4gcHJlZ25hbmN5PC90aXRsZT48c2Vj
b25kYXJ5LXRpdGxlPkJNQyBQcmVnbmFuY3kgYW5kIENoaWxkYmlydGg8L3NlY29uZGFyeS10aXRs
ZT48L3RpdGxlcz48cGVyaW9kaWNhbD48ZnVsbC10aXRsZT5CTUMgUHJlZ25hbmN5IGFuZCBDaGls
ZGJpcnRoPC9mdWxsLXRpdGxlPjwvcGVyaW9kaWNhbD48cGFnZXM+MTE1PC9wYWdlcz48dm9sdW1l
PjEzPC92b2x1bWU+PGRhdGVzPjx5ZWFyPjIwMTM8L3llYXI+PC9kYXRlcz48dXJscz48L3VybHM+
PC9yZWNvcmQ+PC9DaXRlPjxDaXRlPjxBdXRob3I+TWlzaHJhPC9BdXRob3I+PFllYXI+MjAxNTwv
WWVhcj48UmVjTnVtPjE5NDA8L1JlY051bT48cmVjb3JkPjxyZWMtbnVtYmVyPjE5NDA8L3JlYy1u
dW1iZXI+PGZvcmVpZ24ta2V5cz48a2V5IGFwcD0iRU4iIGRiLWlkPSJ2c2F6dGVzMDY1dHdzd2Uw
ZmU2dnIycmhwdGR0MnYyZXN4YWEiPjE5NDA8L2tleT48L2ZvcmVpZ24ta2V5cz48cmVmLXR5cGUg
bmFtZT0iSm91cm5hbCBBcnRpY2xlIj4xNzwvcmVmLXR5cGU+PGNvbnRyaWJ1dG9ycz48YXV0aG9y
cz48YXV0aG9yPk1pc2hyYSwgR0Q8L2F1dGhvcj48YXV0aG9yPlNjaG9lbmFrZXIsIERBSk08L2F1
dGhvcj48YXV0aG9yPk1paHJzaGFoaSwgUzwvYXV0aG9yPjxhdXRob3I+RG9ic29uLCBBSjwvYXV0
aG9yPjwvYXV0aG9ycz48L2NvbnRyaWJ1dG9ycz48dGl0bGVzPjx0aXRsZT5Ib3cgZG8gd29tZW4m
YXBvcztzIGRpZXRzIGNvbXBhcmUgd2l0aCB0aGUgbmV3IEF1c3RyYWxpYW4gZGlldGFyeSBndWlk
ZWxpbmVzPzwvdGl0bGU+PHNlY29uZGFyeS10aXRsZT5QdWJsaWMgSGVhbHRoIE51dHJpdGlvbjwv
c2Vjb25kYXJ5LXRpdGxlPjwvdGl0bGVzPjxwZXJpb2RpY2FsPjxmdWxsLXRpdGxlPlB1YmxpYyBI
ZWFsdGggTnV0cml0aW9uPC9mdWxsLXRpdGxlPjwvcGVyaW9kaWNhbD48cGFnZXM+MjE4LTIyNTwv
cGFnZXM+PHZvbHVtZT4xODwvdm9sdW1lPjxudW1iZXI+MjwvbnVtYmVyPjxkYXRlcz48eWVhcj4y
MDE1PC95ZWFyPjwvZGF0ZXM+PHVybHM+PC91cmxzPjwvcmVjb3JkPjwvQ2l0ZT48Q2l0ZT48QXV0
aG9yPlNsYXRlcjwvQXV0aG9yPjxZZWFyPjIwMjA8L1llYXI+PFJlY051bT41Nzc8L1JlY051bT48
cmVjb3JkPjxyZWMtbnVtYmVyPjU3NzwvcmVjLW51bWJlcj48Zm9yZWlnbi1rZXlzPjxrZXkgYXBw
PSJFTiIgZGItaWQ9ImY1MHJ2YXJ0MjV4cHp1ZWF0d3R4MHJ6MDBmdjkyNXRwdGV2MCIgdGltZXN0
YW1wPSIxNjI0MzYxODE1Ij41Nzc8L2tleT48L2ZvcmVpZ24ta2V5cz48cmVmLXR5cGUgbmFtZT0i
Sm91cm5hbCBBcnRpY2xlIj4xNzwvcmVmLXR5cGU+PGNvbnRyaWJ1dG9ycz48YXV0aG9ycz48YXV0
aG9yPlNsYXRlciwgSzwvYXV0aG9yPjxhdXRob3I+Um9sbG8sIE1FPC9hdXRob3I+PGF1dGhvcj5T
emV3Y3p5aywgWjwvYXV0aG9yPjxhdXRob3I+QXNodG9uLCBMPC9hdXRob3I+PGF1dGhvcj5TY2h1
bWFjaGVyLCBUIDwvYXV0aG9yPjxhdXRob3I+Q29sbGlucywgQ0UgPC9hdXRob3I+PC9hdXRob3Jz
PjwvY29udHJpYnV0b3JzPjx0aXRsZXM+PHRpdGxlPkRvIHRoZSBEaWV0YXJ5IEludGFrZXMgb2Yg
UHJlZ25hbnQgV29tZW4gQXR0ZW5kaW5nIFB1YmxpYyBIb3NwaXRhbCBBbnRlbmF0YWwgQ2xpbmlj
cyBBbGlnbiB3aXRoIEF1c3RyYWxpYW4gR3VpZGUgdG8gSGVhbHRoeSBFYXRpbmcgUmVjb21tZW5k
YXRpb25zPzwvdGl0bGU+PHNlY29uZGFyeS10aXRsZT5OdXRyaWVudHM8L3NlY29uZGFyeS10aXRs
ZT48L3RpdGxlcz48cGVyaW9kaWNhbD48ZnVsbC10aXRsZT5OdXRyaWVudHM8L2Z1bGwtdGl0bGU+
PC9wZXJpb2RpY2FsPjxwYWdlcz4yNDM4PC9wYWdlcz48dm9sdW1lPjEyPC92b2x1bWU+PG51bWJl
cj44PC9udW1iZXI+PGRhdGVzPjx5ZWFyPjIwMjA8L3llYXI+PC9kYXRlcz48dXJscz48L3VybHM+
PC9yZWNvcmQ+PC9DaXRlPjxDaXRlPjxBdXRob3I+Qmx1bWZpZWxkPC9BdXRob3I+PFllYXI+MjAx
MTwvWWVhcj48UmVjTnVtPjU3ODwvUmVjTnVtPjxyZWNvcmQ+PHJlYy1udW1iZXI+NTc4PC9yZWMt
bnVtYmVyPjxmb3JlaWduLWtleXM+PGtleSBhcHA9IkVOIiBkYi1pZD0iZjUwcnZhcnQyNXhwenVl
YXR3dHgwcnowMGZ2OTI1dHB0ZXYwIiB0aW1lc3RhbXA9IjE2MjQzNjE5MTQiPjU3ODwva2V5Pjwv
Zm9yZWlnbi1rZXlzPjxyZWYtdHlwZSBuYW1lPSJKb3VybmFsIEFydGljbGUiPjE3PC9yZWYtdHlw
ZT48Y29udHJpYnV0b3JzPjxhdXRob3JzPjxhdXRob3I+Qmx1bWZpZWxkLCBNPC9hdXRob3I+PGF1
dGhvcj5IdXJlLCBBSjwvYXV0aG9yPjxhdXRob3I+TWFjZG9uYWxkLVdpY2tzLCBMSyA8L2F1dGhv
cj48YXV0aG9yPlBhdHRlcnNvbiwgQUogPC9hdXRob3I+PGF1dGhvcj5TbWl0aCwgUjwvYXV0aG9y
PjxhdXRob3I+Q29sbGlucywgQ0UgPC9hdXRob3I+PC9hdXRob3JzPjwvY29udHJpYnV0b3JzPjx0
aXRsZXM+PHRpdGxlPkRpc3Bhcml0aWVzIGV4aXN0IGJldHdlZW4gbmF0aW9uYWwgZm9vZCBncm91
cCByZWNvbW1lbmRhdGlvbnMgYW5kIHRoZSBkaWV0YXJ5IGludGFrZXMgb2Ygd29tZW4uIDwvdGl0
bGU+PHNlY29uZGFyeS10aXRsZT5CTUMgV29tZW5zIEhlYWx0aCA8L3NlY29uZGFyeS10aXRsZT48
L3RpdGxlcz48cGFnZXM+Mzc8L3BhZ2VzPjx2b2x1bWU+MTE8L3ZvbHVtZT48ZGF0ZXM+PHllYXI+
MjAxMTwveWVhcj48L2RhdGVzPjx1cmxzPjwvdXJscz48L3JlY29yZD48L0NpdGU+PENpdGU+PEF1
dGhvcj5CbHVtZmllbGQ8L0F1dGhvcj48WWVhcj4yMDEyPC9ZZWFyPjxSZWNOdW0+NTc5PC9SZWNO
dW0+PHJlY29yZD48cmVjLW51bWJlcj41Nzk8L3JlYy1udW1iZXI+PGZvcmVpZ24ta2V5cz48a2V5
IGFwcD0iRU4iIGRiLWlkPSJmNTBydmFydDI1eHB6dWVhdHd0eDByejAwZnY5MjV0cHRldjAiIHRp
bWVzdGFtcD0iMTYyNDM2MjAxNSI+NTc5PC9rZXk+PC9mb3JlaWduLWtleXM+PHJlZi10eXBlIG5h
bWU9IkpvdXJuYWwgQXJ0aWNsZSI+MTc8L3JlZi10eXBlPjxjb250cmlidXRvcnM+PGF1dGhvcnM+
PGF1dGhvcj5CbHVtZmllbGQsIE0gPC9hdXRob3I+PGF1dGhvcj5IdXJlLCBBPC9hdXRob3I+PGF1
dGhvcj5NYWNkb25hbGQtV2lja3MsIEwgPC9hdXRob3I+PGF1dGhvcj5TbWl0aCwgUjwvYXV0aG9y
PjxhdXRob3I+U2ltcHNvbiwgUyA8L2F1dGhvcj48YXV0aG9yPlJhdWJlbmhlaW1lciwgRDwvYXV0
aG9yPjxhdXRob3I+Q29sbGlucywgQ0U8L2F1dGhvcj48L2F1dGhvcnM+PC9jb250cmlidXRvcnM+
PHRpdGxlcz48dGl0bGU+VGhlIGFzc29jaWF0aW9uIGJldHdlZW4gdGhlIG1hY3JvbnV0cmllbnQg
Y29udGVudCBvZiBtYXRlcm5hbCBkaWV0IGFuZCB0aGUgYWRlcXVhY3kgb2YgbWljcm9udXRyaWVu
dHMgZHVyaW5nIHByZWduYW5jeSBpbiB0aGUgd29tZW4gYW5kIHRoZWlyIGNoaWxkcmVu4oCZcyBo
ZWFsdGggKHdhdGNoKSBzdHVkeTwvdGl0bGU+PHNlY29uZGFyeS10aXRsZT5OdXRyaWVudHM8L3Nl
Y29uZGFyeS10aXRsZT48L3RpdGxlcz48cGVyaW9kaWNhbD48ZnVsbC10aXRsZT5OdXRyaWVudHM8
L2Z1bGwtdGl0bGU+PC9wZXJpb2RpY2FsPjxwYWdlcz4xOTU44oCTMTk3NjwvcGFnZXM+PHZvbHVt
ZT40PC92b2x1bWU+PGRhdGVzPjx5ZWFyPjIwMTI8L3llYXI+PC9kYXRlcz48dXJscz48L3VybHM+
PC9yZWNvcmQ+PC9DaXRlPjwvRW5kTm90ZT5=
</w:fldData>
        </w:fldChar>
      </w:r>
      <w:r w:rsidR="00E769E4" w:rsidRPr="00E769E4">
        <w:rPr>
          <w:rFonts w:ascii="Calibri" w:hAnsi="Calibri" w:cs="Calibri"/>
          <w:sz w:val="24"/>
          <w:szCs w:val="24"/>
          <w:vertAlign w:val="superscript"/>
        </w:rPr>
        <w:instrText xml:space="preserve"> ADDIN EN.CITE </w:instrText>
      </w:r>
      <w:r w:rsidR="00E769E4" w:rsidRPr="00E769E4">
        <w:rPr>
          <w:rFonts w:ascii="Calibri" w:hAnsi="Calibri" w:cs="Calibri"/>
          <w:sz w:val="24"/>
          <w:szCs w:val="24"/>
          <w:vertAlign w:val="superscript"/>
        </w:rPr>
        <w:fldChar w:fldCharType="begin">
          <w:fldData xml:space="preserve">PEVuZE5vdGU+PENpdGU+PEF1dGhvcj5kZSBKZXJzZXk8L0F1dGhvcj48WWVhcj4yMDEzPC9ZZWFy
PjxSZWNOdW0+MjQ8L1JlY051bT48RGlzcGxheVRleHQ+KDgtMTIpPC9EaXNwbGF5VGV4dD48cmVj
b3JkPjxyZWMtbnVtYmVyPjI0PC9yZWMtbnVtYmVyPjxmb3JlaWduLWtleXM+PGtleSBhcHA9IkVO
IiBkYi1pZD0iZjUwcnZhcnQyNXhwenVlYXR3dHgwcnowMGZ2OTI1dHB0ZXYwIiB0aW1lc3RhbXA9
IjE2MDY5NTc2MzkiPjI0PC9rZXk+PC9mb3JlaWduLWtleXM+PHJlZi10eXBlIG5hbWU9IkpvdXJu
YWwgQXJ0aWNsZSI+MTc8L3JlZi10eXBlPjxjb250cmlidXRvcnM+PGF1dGhvcnM+PGF1dGhvcj5k
ZSBKZXJzZXksIFN1c2FuIEogPC9hdXRob3I+PGF1dGhvcj5OaWNob2xzb24sIEphbiBNIDwvYXV0
aG9yPjxhdXRob3I+Q2FsbGF3YXksIExlb25pZSBLPC9hdXRob3I+PGF1dGhvcj5EYW5pZWxzLCBM
eW5uZSBBPC9hdXRob3I+PC9hdXRob3JzPjwvY29udHJpYnV0b3JzPjx0aXRsZXM+PHRpdGxlPkFu
IG9ic2VydmF0aW9uYWwgc3R1ZHkgb2YgbnV0cml0aW9uIGFuZCBwaHlzaWNhbCBhY3Rpdml0eSBi
ZWhhdmlvdXJzLCBrbm93bGVkZ2UsIGFuZCBhZHZpY2UgaW4gcHJlZ25hbmN5PC90aXRsZT48c2Vj
b25kYXJ5LXRpdGxlPkJNQyBQcmVnbmFuY3kgYW5kIENoaWxkYmlydGg8L3NlY29uZGFyeS10aXRs
ZT48L3RpdGxlcz48cGVyaW9kaWNhbD48ZnVsbC10aXRsZT5CTUMgUHJlZ25hbmN5IGFuZCBDaGls
ZGJpcnRoPC9mdWxsLXRpdGxlPjwvcGVyaW9kaWNhbD48cGFnZXM+MTE1PC9wYWdlcz48dm9sdW1l
PjEzPC92b2x1bWU+PGRhdGVzPjx5ZWFyPjIwMTM8L3llYXI+PC9kYXRlcz48dXJscz48L3VybHM+
PC9yZWNvcmQ+PC9DaXRlPjxDaXRlPjxBdXRob3I+TWlzaHJhPC9BdXRob3I+PFllYXI+MjAxNTwv
WWVhcj48UmVjTnVtPjE5NDA8L1JlY051bT48cmVjb3JkPjxyZWMtbnVtYmVyPjE5NDA8L3JlYy1u
dW1iZXI+PGZvcmVpZ24ta2V5cz48a2V5IGFwcD0iRU4iIGRiLWlkPSJ2c2F6dGVzMDY1dHdzd2Uw
ZmU2dnIycmhwdGR0MnYyZXN4YWEiPjE5NDA8L2tleT48L2ZvcmVpZ24ta2V5cz48cmVmLXR5cGUg
bmFtZT0iSm91cm5hbCBBcnRpY2xlIj4xNzwvcmVmLXR5cGU+PGNvbnRyaWJ1dG9ycz48YXV0aG9y
cz48YXV0aG9yPk1pc2hyYSwgR0Q8L2F1dGhvcj48YXV0aG9yPlNjaG9lbmFrZXIsIERBSk08L2F1
dGhvcj48YXV0aG9yPk1paHJzaGFoaSwgUzwvYXV0aG9yPjxhdXRob3I+RG9ic29uLCBBSjwvYXV0
aG9yPjwvYXV0aG9ycz48L2NvbnRyaWJ1dG9ycz48dGl0bGVzPjx0aXRsZT5Ib3cgZG8gd29tZW4m
YXBvcztzIGRpZXRzIGNvbXBhcmUgd2l0aCB0aGUgbmV3IEF1c3RyYWxpYW4gZGlldGFyeSBndWlk
ZWxpbmVzPzwvdGl0bGU+PHNlY29uZGFyeS10aXRsZT5QdWJsaWMgSGVhbHRoIE51dHJpdGlvbjwv
c2Vjb25kYXJ5LXRpdGxlPjwvdGl0bGVzPjxwZXJpb2RpY2FsPjxmdWxsLXRpdGxlPlB1YmxpYyBI
ZWFsdGggTnV0cml0aW9uPC9mdWxsLXRpdGxlPjwvcGVyaW9kaWNhbD48cGFnZXM+MjE4LTIyNTwv
cGFnZXM+PHZvbHVtZT4xODwvdm9sdW1lPjxudW1iZXI+MjwvbnVtYmVyPjxkYXRlcz48eWVhcj4y
MDE1PC95ZWFyPjwvZGF0ZXM+PHVybHM+PC91cmxzPjwvcmVjb3JkPjwvQ2l0ZT48Q2l0ZT48QXV0
aG9yPlNsYXRlcjwvQXV0aG9yPjxZZWFyPjIwMjA8L1llYXI+PFJlY051bT41Nzc8L1JlY051bT48
cmVjb3JkPjxyZWMtbnVtYmVyPjU3NzwvcmVjLW51bWJlcj48Zm9yZWlnbi1rZXlzPjxrZXkgYXBw
PSJFTiIgZGItaWQ9ImY1MHJ2YXJ0MjV4cHp1ZWF0d3R4MHJ6MDBmdjkyNXRwdGV2MCIgdGltZXN0
YW1wPSIxNjI0MzYxODE1Ij41Nzc8L2tleT48L2ZvcmVpZ24ta2V5cz48cmVmLXR5cGUgbmFtZT0i
Sm91cm5hbCBBcnRpY2xlIj4xNzwvcmVmLXR5cGU+PGNvbnRyaWJ1dG9ycz48YXV0aG9ycz48YXV0
aG9yPlNsYXRlciwgSzwvYXV0aG9yPjxhdXRob3I+Um9sbG8sIE1FPC9hdXRob3I+PGF1dGhvcj5T
emV3Y3p5aywgWjwvYXV0aG9yPjxhdXRob3I+QXNodG9uLCBMPC9hdXRob3I+PGF1dGhvcj5TY2h1
bWFjaGVyLCBUIDwvYXV0aG9yPjxhdXRob3I+Q29sbGlucywgQ0UgPC9hdXRob3I+PC9hdXRob3Jz
PjwvY29udHJpYnV0b3JzPjx0aXRsZXM+PHRpdGxlPkRvIHRoZSBEaWV0YXJ5IEludGFrZXMgb2Yg
UHJlZ25hbnQgV29tZW4gQXR0ZW5kaW5nIFB1YmxpYyBIb3NwaXRhbCBBbnRlbmF0YWwgQ2xpbmlj
cyBBbGlnbiB3aXRoIEF1c3RyYWxpYW4gR3VpZGUgdG8gSGVhbHRoeSBFYXRpbmcgUmVjb21tZW5k
YXRpb25zPzwvdGl0bGU+PHNlY29uZGFyeS10aXRsZT5OdXRyaWVudHM8L3NlY29uZGFyeS10aXRs
ZT48L3RpdGxlcz48cGVyaW9kaWNhbD48ZnVsbC10aXRsZT5OdXRyaWVudHM8L2Z1bGwtdGl0bGU+
PC9wZXJpb2RpY2FsPjxwYWdlcz4yNDM4PC9wYWdlcz48dm9sdW1lPjEyPC92b2x1bWU+PG51bWJl
cj44PC9udW1iZXI+PGRhdGVzPjx5ZWFyPjIwMjA8L3llYXI+PC9kYXRlcz48dXJscz48L3VybHM+
PC9yZWNvcmQ+PC9DaXRlPjxDaXRlPjxBdXRob3I+Qmx1bWZpZWxkPC9BdXRob3I+PFllYXI+MjAx
MTwvWWVhcj48UmVjTnVtPjU3ODwvUmVjTnVtPjxyZWNvcmQ+PHJlYy1udW1iZXI+NTc4PC9yZWMt
bnVtYmVyPjxmb3JlaWduLWtleXM+PGtleSBhcHA9IkVOIiBkYi1pZD0iZjUwcnZhcnQyNXhwenVl
YXR3dHgwcnowMGZ2OTI1dHB0ZXYwIiB0aW1lc3RhbXA9IjE2MjQzNjE5MTQiPjU3ODwva2V5Pjwv
Zm9yZWlnbi1rZXlzPjxyZWYtdHlwZSBuYW1lPSJKb3VybmFsIEFydGljbGUiPjE3PC9yZWYtdHlw
ZT48Y29udHJpYnV0b3JzPjxhdXRob3JzPjxhdXRob3I+Qmx1bWZpZWxkLCBNPC9hdXRob3I+PGF1
dGhvcj5IdXJlLCBBSjwvYXV0aG9yPjxhdXRob3I+TWFjZG9uYWxkLVdpY2tzLCBMSyA8L2F1dGhv
cj48YXV0aG9yPlBhdHRlcnNvbiwgQUogPC9hdXRob3I+PGF1dGhvcj5TbWl0aCwgUjwvYXV0aG9y
PjxhdXRob3I+Q29sbGlucywgQ0UgPC9hdXRob3I+PC9hdXRob3JzPjwvY29udHJpYnV0b3JzPjx0
aXRsZXM+PHRpdGxlPkRpc3Bhcml0aWVzIGV4aXN0IGJldHdlZW4gbmF0aW9uYWwgZm9vZCBncm91
cCByZWNvbW1lbmRhdGlvbnMgYW5kIHRoZSBkaWV0YXJ5IGludGFrZXMgb2Ygd29tZW4uIDwvdGl0
bGU+PHNlY29uZGFyeS10aXRsZT5CTUMgV29tZW5zIEhlYWx0aCA8L3NlY29uZGFyeS10aXRsZT48
L3RpdGxlcz48cGFnZXM+Mzc8L3BhZ2VzPjx2b2x1bWU+MTE8L3ZvbHVtZT48ZGF0ZXM+PHllYXI+
MjAxMTwveWVhcj48L2RhdGVzPjx1cmxzPjwvdXJscz48L3JlY29yZD48L0NpdGU+PENpdGU+PEF1
dGhvcj5CbHVtZmllbGQ8L0F1dGhvcj48WWVhcj4yMDEyPC9ZZWFyPjxSZWNOdW0+NTc5PC9SZWNO
dW0+PHJlY29yZD48cmVjLW51bWJlcj41Nzk8L3JlYy1udW1iZXI+PGZvcmVpZ24ta2V5cz48a2V5
IGFwcD0iRU4iIGRiLWlkPSJmNTBydmFydDI1eHB6dWVhdHd0eDByejAwZnY5MjV0cHRldjAiIHRp
bWVzdGFtcD0iMTYyNDM2MjAxNSI+NTc5PC9rZXk+PC9mb3JlaWduLWtleXM+PHJlZi10eXBlIG5h
bWU9IkpvdXJuYWwgQXJ0aWNsZSI+MTc8L3JlZi10eXBlPjxjb250cmlidXRvcnM+PGF1dGhvcnM+
PGF1dGhvcj5CbHVtZmllbGQsIE0gPC9hdXRob3I+PGF1dGhvcj5IdXJlLCBBPC9hdXRob3I+PGF1
dGhvcj5NYWNkb25hbGQtV2lja3MsIEwgPC9hdXRob3I+PGF1dGhvcj5TbWl0aCwgUjwvYXV0aG9y
PjxhdXRob3I+U2ltcHNvbiwgUyA8L2F1dGhvcj48YXV0aG9yPlJhdWJlbmhlaW1lciwgRDwvYXV0
aG9yPjxhdXRob3I+Q29sbGlucywgQ0U8L2F1dGhvcj48L2F1dGhvcnM+PC9jb250cmlidXRvcnM+
PHRpdGxlcz48dGl0bGU+VGhlIGFzc29jaWF0aW9uIGJldHdlZW4gdGhlIG1hY3JvbnV0cmllbnQg
Y29udGVudCBvZiBtYXRlcm5hbCBkaWV0IGFuZCB0aGUgYWRlcXVhY3kgb2YgbWljcm9udXRyaWVu
dHMgZHVyaW5nIHByZWduYW5jeSBpbiB0aGUgd29tZW4gYW5kIHRoZWlyIGNoaWxkcmVu4oCZcyBo
ZWFsdGggKHdhdGNoKSBzdHVkeTwvdGl0bGU+PHNlY29uZGFyeS10aXRsZT5OdXRyaWVudHM8L3Nl
Y29uZGFyeS10aXRsZT48L3RpdGxlcz48cGVyaW9kaWNhbD48ZnVsbC10aXRsZT5OdXRyaWVudHM8
L2Z1bGwtdGl0bGU+PC9wZXJpb2RpY2FsPjxwYWdlcz4xOTU44oCTMTk3NjwvcGFnZXM+PHZvbHVt
ZT40PC92b2x1bWU+PGRhdGVzPjx5ZWFyPjIwMTI8L3llYXI+PC9kYXRlcz48dXJscz48L3VybHM+
PC9yZWNvcmQ+PC9DaXRlPjwvRW5kTm90ZT5=
</w:fldData>
        </w:fldChar>
      </w:r>
      <w:r w:rsidR="00E769E4" w:rsidRPr="00E769E4">
        <w:rPr>
          <w:rFonts w:ascii="Calibri" w:hAnsi="Calibri" w:cs="Calibri"/>
          <w:sz w:val="24"/>
          <w:szCs w:val="24"/>
          <w:vertAlign w:val="superscript"/>
        </w:rPr>
        <w:instrText xml:space="preserve"> ADDIN EN.CITE.DATA </w:instrText>
      </w:r>
      <w:r w:rsidR="00E769E4" w:rsidRPr="00E769E4">
        <w:rPr>
          <w:rFonts w:ascii="Calibri" w:hAnsi="Calibri" w:cs="Calibri"/>
          <w:sz w:val="24"/>
          <w:szCs w:val="24"/>
          <w:vertAlign w:val="superscript"/>
        </w:rPr>
      </w:r>
      <w:r w:rsidR="00E769E4" w:rsidRPr="00E769E4">
        <w:rPr>
          <w:rFonts w:ascii="Calibri" w:hAnsi="Calibri" w:cs="Calibri"/>
          <w:sz w:val="24"/>
          <w:szCs w:val="24"/>
          <w:vertAlign w:val="superscript"/>
        </w:rPr>
        <w:fldChar w:fldCharType="end"/>
      </w:r>
      <w:r w:rsidR="003C4868" w:rsidRPr="00E769E4">
        <w:rPr>
          <w:rFonts w:ascii="Calibri" w:hAnsi="Calibri" w:cs="Calibri"/>
          <w:sz w:val="24"/>
          <w:szCs w:val="24"/>
          <w:vertAlign w:val="superscript"/>
        </w:rPr>
      </w:r>
      <w:r w:rsidR="003C4868" w:rsidRPr="00E769E4">
        <w:rPr>
          <w:rFonts w:ascii="Calibri" w:hAnsi="Calibri" w:cs="Calibri"/>
          <w:sz w:val="24"/>
          <w:szCs w:val="24"/>
          <w:vertAlign w:val="superscript"/>
        </w:rPr>
        <w:fldChar w:fldCharType="separate"/>
      </w:r>
      <w:r w:rsidR="00E769E4" w:rsidRPr="00E769E4">
        <w:rPr>
          <w:rFonts w:ascii="Calibri" w:hAnsi="Calibri" w:cs="Calibri"/>
          <w:noProof/>
          <w:sz w:val="24"/>
          <w:szCs w:val="24"/>
          <w:vertAlign w:val="superscript"/>
        </w:rPr>
        <w:t>(8-12)</w:t>
      </w:r>
      <w:r w:rsidR="003C4868" w:rsidRPr="00E769E4">
        <w:rPr>
          <w:rFonts w:ascii="Calibri" w:hAnsi="Calibri" w:cs="Calibri"/>
          <w:sz w:val="24"/>
          <w:szCs w:val="24"/>
          <w:vertAlign w:val="superscript"/>
        </w:rPr>
        <w:fldChar w:fldCharType="end"/>
      </w:r>
      <w:r w:rsidR="000305CB" w:rsidRPr="00E769E4">
        <w:rPr>
          <w:rFonts w:ascii="Calibri" w:hAnsi="Calibri" w:cs="Calibri"/>
          <w:sz w:val="24"/>
          <w:szCs w:val="24"/>
          <w:vertAlign w:val="superscript"/>
        </w:rPr>
        <w:t xml:space="preserve"> </w:t>
      </w:r>
      <w:r w:rsidR="0005071D">
        <w:rPr>
          <w:rFonts w:ascii="Calibri" w:hAnsi="Calibri" w:cs="Calibri"/>
          <w:sz w:val="24"/>
          <w:szCs w:val="24"/>
        </w:rPr>
        <w:t>Less than one percent achieve</w:t>
      </w:r>
      <w:r w:rsidR="007E590F">
        <w:rPr>
          <w:rFonts w:ascii="Calibri" w:hAnsi="Calibri" w:cs="Calibri"/>
          <w:sz w:val="24"/>
          <w:szCs w:val="24"/>
        </w:rPr>
        <w:t xml:space="preserve"> </w:t>
      </w:r>
      <w:r w:rsidR="0005071D">
        <w:rPr>
          <w:rFonts w:ascii="Calibri" w:hAnsi="Calibri" w:cs="Calibri"/>
          <w:sz w:val="24"/>
          <w:szCs w:val="24"/>
        </w:rPr>
        <w:t>recommenced</w:t>
      </w:r>
      <w:r w:rsidR="000305CB">
        <w:rPr>
          <w:rFonts w:ascii="Calibri" w:hAnsi="Calibri" w:cs="Calibri"/>
          <w:sz w:val="24"/>
          <w:szCs w:val="24"/>
        </w:rPr>
        <w:t xml:space="preserve"> </w:t>
      </w:r>
      <w:r w:rsidR="00DC1F71">
        <w:rPr>
          <w:rFonts w:ascii="Calibri" w:hAnsi="Calibri" w:cs="Calibri"/>
          <w:sz w:val="24"/>
          <w:szCs w:val="24"/>
        </w:rPr>
        <w:t>breads and cereal intake</w:t>
      </w:r>
      <w:r w:rsidR="000E5BF9">
        <w:rPr>
          <w:rFonts w:ascii="Calibri" w:hAnsi="Calibri" w:cs="Calibri"/>
          <w:sz w:val="24"/>
          <w:szCs w:val="24"/>
        </w:rPr>
        <w:t>s</w:t>
      </w:r>
      <w:r w:rsidR="00DC1F71">
        <w:rPr>
          <w:rFonts w:ascii="Calibri" w:hAnsi="Calibri" w:cs="Calibri"/>
          <w:sz w:val="24"/>
          <w:szCs w:val="24"/>
        </w:rPr>
        <w:t xml:space="preserve"> </w:t>
      </w:r>
      <w:r w:rsidR="00BF02E8">
        <w:rPr>
          <w:rFonts w:ascii="Calibri" w:hAnsi="Calibri" w:cs="Calibri"/>
          <w:sz w:val="24"/>
          <w:szCs w:val="24"/>
        </w:rPr>
        <w:t xml:space="preserve">and </w:t>
      </w:r>
      <w:r w:rsidR="000305CB">
        <w:rPr>
          <w:rFonts w:ascii="Calibri" w:hAnsi="Calibri" w:cs="Calibri"/>
          <w:sz w:val="24"/>
          <w:szCs w:val="24"/>
        </w:rPr>
        <w:t xml:space="preserve">extremely low numbers </w:t>
      </w:r>
      <w:r w:rsidR="00BF02E8">
        <w:rPr>
          <w:rFonts w:ascii="Calibri" w:hAnsi="Calibri" w:cs="Calibri"/>
          <w:sz w:val="24"/>
          <w:szCs w:val="24"/>
        </w:rPr>
        <w:t xml:space="preserve">meet pregnancy </w:t>
      </w:r>
      <w:r w:rsidR="001A7038">
        <w:rPr>
          <w:rFonts w:ascii="Calibri" w:hAnsi="Calibri" w:cs="Calibri"/>
          <w:sz w:val="24"/>
          <w:szCs w:val="24"/>
        </w:rPr>
        <w:t>N</w:t>
      </w:r>
      <w:r w:rsidR="00BF02E8">
        <w:rPr>
          <w:rFonts w:ascii="Calibri" w:hAnsi="Calibri" w:cs="Calibri"/>
          <w:sz w:val="24"/>
          <w:szCs w:val="24"/>
        </w:rPr>
        <w:t xml:space="preserve">utrient </w:t>
      </w:r>
      <w:r w:rsidR="001A7038">
        <w:rPr>
          <w:rFonts w:ascii="Calibri" w:hAnsi="Calibri" w:cs="Calibri"/>
          <w:sz w:val="24"/>
          <w:szCs w:val="24"/>
        </w:rPr>
        <w:t>R</w:t>
      </w:r>
      <w:r w:rsidR="00BF02E8">
        <w:rPr>
          <w:rFonts w:ascii="Calibri" w:hAnsi="Calibri" w:cs="Calibri"/>
          <w:sz w:val="24"/>
          <w:szCs w:val="24"/>
        </w:rPr>
        <w:t xml:space="preserve">eference </w:t>
      </w:r>
      <w:r w:rsidR="001A7038">
        <w:rPr>
          <w:rFonts w:ascii="Calibri" w:hAnsi="Calibri" w:cs="Calibri"/>
          <w:sz w:val="24"/>
          <w:szCs w:val="24"/>
        </w:rPr>
        <w:t>V</w:t>
      </w:r>
      <w:r w:rsidR="00BF02E8">
        <w:rPr>
          <w:rFonts w:ascii="Calibri" w:hAnsi="Calibri" w:cs="Calibri"/>
          <w:sz w:val="24"/>
          <w:szCs w:val="24"/>
        </w:rPr>
        <w:t xml:space="preserve">alues for </w:t>
      </w:r>
      <w:r w:rsidR="000D2FB2">
        <w:rPr>
          <w:rFonts w:ascii="Calibri" w:hAnsi="Calibri" w:cs="Calibri"/>
          <w:sz w:val="24"/>
          <w:szCs w:val="24"/>
        </w:rPr>
        <w:t>folate, iodine, calcium, zinc</w:t>
      </w:r>
      <w:r w:rsidR="00436A0B">
        <w:rPr>
          <w:rFonts w:ascii="Calibri" w:hAnsi="Calibri" w:cs="Calibri"/>
          <w:sz w:val="24"/>
          <w:szCs w:val="24"/>
        </w:rPr>
        <w:t>,</w:t>
      </w:r>
      <w:r w:rsidR="000D2FB2">
        <w:rPr>
          <w:rFonts w:ascii="Calibri" w:hAnsi="Calibri" w:cs="Calibri"/>
          <w:sz w:val="24"/>
          <w:szCs w:val="24"/>
        </w:rPr>
        <w:t xml:space="preserve"> and </w:t>
      </w:r>
      <w:proofErr w:type="spellStart"/>
      <w:r w:rsidR="003C4868">
        <w:rPr>
          <w:rFonts w:ascii="Calibri" w:hAnsi="Calibri" w:cs="Calibri"/>
          <w:sz w:val="24"/>
          <w:szCs w:val="24"/>
        </w:rPr>
        <w:t>fibr</w:t>
      </w:r>
      <w:r w:rsidR="00E769E4">
        <w:rPr>
          <w:rFonts w:ascii="Calibri" w:hAnsi="Calibri" w:cs="Calibri"/>
          <w:sz w:val="24"/>
          <w:szCs w:val="24"/>
        </w:rPr>
        <w:t>e</w:t>
      </w:r>
      <w:proofErr w:type="spellEnd"/>
      <w:r w:rsidR="000D2FB2">
        <w:rPr>
          <w:rFonts w:ascii="Calibri" w:hAnsi="Calibri" w:cs="Calibri"/>
          <w:sz w:val="24"/>
          <w:szCs w:val="24"/>
        </w:rPr>
        <w:t xml:space="preserve"> from food alone</w:t>
      </w:r>
      <w:r w:rsidR="00E769E4">
        <w:rPr>
          <w:rFonts w:ascii="Calibri" w:hAnsi="Calibri" w:cs="Calibri"/>
          <w:sz w:val="24"/>
          <w:szCs w:val="24"/>
        </w:rPr>
        <w:t>.</w:t>
      </w:r>
      <w:r w:rsidRPr="00E769E4">
        <w:rPr>
          <w:rFonts w:ascii="Calibri" w:hAnsi="Calibri" w:cs="Calibri"/>
          <w:sz w:val="24"/>
          <w:szCs w:val="24"/>
          <w:vertAlign w:val="superscript"/>
        </w:rPr>
        <w:t xml:space="preserve"> </w:t>
      </w:r>
      <w:r w:rsidRPr="00E769E4">
        <w:rPr>
          <w:rFonts w:ascii="Calibri" w:hAnsi="Calibri" w:cs="Calibri"/>
          <w:sz w:val="24"/>
          <w:szCs w:val="24"/>
          <w:vertAlign w:val="superscript"/>
        </w:rPr>
        <w:fldChar w:fldCharType="begin">
          <w:fldData xml:space="preserve">PEVuZE5vdGU+PENpdGU+PEF1dGhvcj5NaXNocmE8L0F1dGhvcj48WWVhcj4yMDE1PC9ZZWFyPjxS
ZWNOdW0+MTk0MDwvUmVjTnVtPjxEaXNwbGF5VGV4dD4oOS0xMik8L0Rpc3BsYXlUZXh0PjxyZWNv
cmQ+PHJlYy1udW1iZXI+MTk0MDwvcmVjLW51bWJlcj48Zm9yZWlnbi1rZXlzPjxrZXkgYXBwPSJF
TiIgZGItaWQ9InZzYXp0ZXMwNjV0d3N3ZTBmZTZ2cjJyaHB0ZHQydjJlc3hhYSI+MTk0MDwva2V5
PjwvZm9yZWlnbi1rZXlzPjxyZWYtdHlwZSBuYW1lPSJKb3VybmFsIEFydGljbGUiPjE3PC9yZWYt
dHlwZT48Y29udHJpYnV0b3JzPjxhdXRob3JzPjxhdXRob3I+TWlzaHJhLCBHRDwvYXV0aG9yPjxh
dXRob3I+U2Nob2VuYWtlciwgREFKTTwvYXV0aG9yPjxhdXRob3I+TWlocnNoYWhpLCBTPC9hdXRo
b3I+PGF1dGhvcj5Eb2Jzb24sIEFKPC9hdXRob3I+PC9hdXRob3JzPjwvY29udHJpYnV0b3JzPjx0
aXRsZXM+PHRpdGxlPkhvdyBkbyB3b21lbiZhcG9zO3MgZGlldHMgY29tcGFyZSB3aXRoIHRoZSBu
ZXcgQXVzdHJhbGlhbiBkaWV0YXJ5IGd1aWRlbGluZXM/PC90aXRsZT48c2Vjb25kYXJ5LXRpdGxl
PlB1YmxpYyBIZWFsdGggTnV0cml0aW9uPC9zZWNvbmRhcnktdGl0bGU+PC90aXRsZXM+PHBlcmlv
ZGljYWw+PGZ1bGwtdGl0bGU+UHVibGljIEhlYWx0aCBOdXRyaXRpb248L2Z1bGwtdGl0bGU+PC9w
ZXJpb2RpY2FsPjxwYWdlcz4yMTgtMjI1PC9wYWdlcz48dm9sdW1lPjE4PC92b2x1bWU+PG51bWJl
cj4yPC9udW1iZXI+PGRhdGVzPjx5ZWFyPjIwMTU8L3llYXI+PC9kYXRlcz48dXJscz48L3VybHM+
PC9yZWNvcmQ+PC9DaXRlPjxDaXRlPjxBdXRob3I+U2xhdGVyPC9BdXRob3I+PFllYXI+MjAyMDwv
WWVhcj48UmVjTnVtPjU3NzwvUmVjTnVtPjxyZWNvcmQ+PHJlYy1udW1iZXI+NTc3PC9yZWMtbnVt
YmVyPjxmb3JlaWduLWtleXM+PGtleSBhcHA9IkVOIiBkYi1pZD0iZjUwcnZhcnQyNXhwenVlYXR3
dHgwcnowMGZ2OTI1dHB0ZXYwIiB0aW1lc3RhbXA9IjE2MjQzNjE4MTUiPjU3Nzwva2V5PjwvZm9y
ZWlnbi1rZXlzPjxyZWYtdHlwZSBuYW1lPSJKb3VybmFsIEFydGljbGUiPjE3PC9yZWYtdHlwZT48
Y29udHJpYnV0b3JzPjxhdXRob3JzPjxhdXRob3I+U2xhdGVyLCBLPC9hdXRob3I+PGF1dGhvcj5S
b2xsbywgTUU8L2F1dGhvcj48YXV0aG9yPlN6ZXdjenlrLCBaPC9hdXRob3I+PGF1dGhvcj5Bc2h0
b24sIEw8L2F1dGhvcj48YXV0aG9yPlNjaHVtYWNoZXIsIFQgPC9hdXRob3I+PGF1dGhvcj5Db2xs
aW5zLCBDRSA8L2F1dGhvcj48L2F1dGhvcnM+PC9jb250cmlidXRvcnM+PHRpdGxlcz48dGl0bGU+
RG8gdGhlIERpZXRhcnkgSW50YWtlcyBvZiBQcmVnbmFudCBXb21lbiBBdHRlbmRpbmcgUHVibGlj
IEhvc3BpdGFsIEFudGVuYXRhbCBDbGluaWNzIEFsaWduIHdpdGggQXVzdHJhbGlhbiBHdWlkZSB0
byBIZWFsdGh5IEVhdGluZyBSZWNvbW1lbmRhdGlvbnM/PC90aXRsZT48c2Vjb25kYXJ5LXRpdGxl
Pk51dHJpZW50czwvc2Vjb25kYXJ5LXRpdGxlPjwvdGl0bGVzPjxwZXJpb2RpY2FsPjxmdWxsLXRp
dGxlPk51dHJpZW50czwvZnVsbC10aXRsZT48L3BlcmlvZGljYWw+PHBhZ2VzPjI0Mzg8L3BhZ2Vz
Pjx2b2x1bWU+MTI8L3ZvbHVtZT48bnVtYmVyPjg8L251bWJlcj48ZGF0ZXM+PHllYXI+MjAyMDwv
eWVhcj48L2RhdGVzPjx1cmxzPjwvdXJscz48L3JlY29yZD48L0NpdGU+PENpdGU+PEF1dGhvcj5C
bHVtZmllbGQ8L0F1dGhvcj48WWVhcj4yMDExPC9ZZWFyPjxSZWNOdW0+NTc4PC9SZWNOdW0+PHJl
Y29yZD48cmVjLW51bWJlcj41Nzg8L3JlYy1udW1iZXI+PGZvcmVpZ24ta2V5cz48a2V5IGFwcD0i
RU4iIGRiLWlkPSJmNTBydmFydDI1eHB6dWVhdHd0eDByejAwZnY5MjV0cHRldjAiIHRpbWVzdGFt
cD0iMTYyNDM2MTkxNCI+NTc4PC9rZXk+PC9mb3JlaWduLWtleXM+PHJlZi10eXBlIG5hbWU9Ikpv
dXJuYWwgQXJ0aWNsZSI+MTc8L3JlZi10eXBlPjxjb250cmlidXRvcnM+PGF1dGhvcnM+PGF1dGhv
cj5CbHVtZmllbGQsIE08L2F1dGhvcj48YXV0aG9yPkh1cmUsIEFKPC9hdXRob3I+PGF1dGhvcj5N
YWNkb25hbGQtV2lja3MsIExLIDwvYXV0aG9yPjxhdXRob3I+UGF0dGVyc29uLCBBSiA8L2F1dGhv
cj48YXV0aG9yPlNtaXRoLCBSPC9hdXRob3I+PGF1dGhvcj5Db2xsaW5zLCBDRSA8L2F1dGhvcj48
L2F1dGhvcnM+PC9jb250cmlidXRvcnM+PHRpdGxlcz48dGl0bGU+RGlzcGFyaXRpZXMgZXhpc3Qg
YmV0d2VlbiBuYXRpb25hbCBmb29kIGdyb3VwIHJlY29tbWVuZGF0aW9ucyBhbmQgdGhlIGRpZXRh
cnkgaW50YWtlcyBvZiB3b21lbi4gPC90aXRsZT48c2Vjb25kYXJ5LXRpdGxlPkJNQyBXb21lbnMg
SGVhbHRoIDwvc2Vjb25kYXJ5LXRpdGxlPjwvdGl0bGVzPjxwYWdlcz4zNzwvcGFnZXM+PHZvbHVt
ZT4xMTwvdm9sdW1lPjxkYXRlcz48eWVhcj4yMDExPC95ZWFyPjwvZGF0ZXM+PHVybHM+PC91cmxz
PjwvcmVjb3JkPjwvQ2l0ZT48Q2l0ZT48QXV0aG9yPkJsdW1maWVsZDwvQXV0aG9yPjxZZWFyPjIw
MTI8L1llYXI+PFJlY051bT41Nzk8L1JlY051bT48cmVjb3JkPjxyZWMtbnVtYmVyPjU3OTwvcmVj
LW51bWJlcj48Zm9yZWlnbi1rZXlzPjxrZXkgYXBwPSJFTiIgZGItaWQ9ImY1MHJ2YXJ0MjV4cHp1
ZWF0d3R4MHJ6MDBmdjkyNXRwdGV2MCIgdGltZXN0YW1wPSIxNjI0MzYyMDE1Ij41Nzk8L2tleT48
L2ZvcmVpZ24ta2V5cz48cmVmLXR5cGUgbmFtZT0iSm91cm5hbCBBcnRpY2xlIj4xNzwvcmVmLXR5
cGU+PGNvbnRyaWJ1dG9ycz48YXV0aG9ycz48YXV0aG9yPkJsdW1maWVsZCwgTSA8L2F1dGhvcj48
YXV0aG9yPkh1cmUsIEE8L2F1dGhvcj48YXV0aG9yPk1hY2RvbmFsZC1XaWNrcywgTCA8L2F1dGhv
cj48YXV0aG9yPlNtaXRoLCBSPC9hdXRob3I+PGF1dGhvcj5TaW1wc29uLCBTIDwvYXV0aG9yPjxh
dXRob3I+UmF1YmVuaGVpbWVyLCBEPC9hdXRob3I+PGF1dGhvcj5Db2xsaW5zLCBDRTwvYXV0aG9y
PjwvYXV0aG9ycz48L2NvbnRyaWJ1dG9ycz48dGl0bGVzPjx0aXRsZT5UaGUgYXNzb2NpYXRpb24g
YmV0d2VlbiB0aGUgbWFjcm9udXRyaWVudCBjb250ZW50IG9mIG1hdGVybmFsIGRpZXQgYW5kIHRo
ZSBhZGVxdWFjeSBvZiBtaWNyb251dHJpZW50cyBkdXJpbmcgcHJlZ25hbmN5IGluIHRoZSB3b21l
biBhbmQgdGhlaXIgY2hpbGRyZW7igJlzIGhlYWx0aCAod2F0Y2gpIHN0dWR5PC90aXRsZT48c2Vj
b25kYXJ5LXRpdGxlPk51dHJpZW50czwvc2Vjb25kYXJ5LXRpdGxlPjwvdGl0bGVzPjxwZXJpb2Rp
Y2FsPjxmdWxsLXRpdGxlPk51dHJpZW50czwvZnVsbC10aXRsZT48L3BlcmlvZGljYWw+PHBhZ2Vz
PjE5NTjigJMxOTc2PC9wYWdlcz48dm9sdW1lPjQ8L3ZvbHVtZT48ZGF0ZXM+PHllYXI+MjAxMjwv
eWVhcj48L2RhdGVzPjx1cmxzPjwvdXJscz48L3JlY29yZD48L0NpdGU+PC9FbmROb3RlPgB=
</w:fldData>
        </w:fldChar>
      </w:r>
      <w:r w:rsidR="00E769E4" w:rsidRPr="00E769E4">
        <w:rPr>
          <w:rFonts w:ascii="Calibri" w:hAnsi="Calibri" w:cs="Calibri"/>
          <w:sz w:val="24"/>
          <w:szCs w:val="24"/>
          <w:vertAlign w:val="superscript"/>
        </w:rPr>
        <w:instrText xml:space="preserve"> ADDIN EN.CITE </w:instrText>
      </w:r>
      <w:r w:rsidR="00E769E4" w:rsidRPr="00E769E4">
        <w:rPr>
          <w:rFonts w:ascii="Calibri" w:hAnsi="Calibri" w:cs="Calibri"/>
          <w:sz w:val="24"/>
          <w:szCs w:val="24"/>
          <w:vertAlign w:val="superscript"/>
        </w:rPr>
        <w:fldChar w:fldCharType="begin">
          <w:fldData xml:space="preserve">PEVuZE5vdGU+PENpdGU+PEF1dGhvcj5NaXNocmE8L0F1dGhvcj48WWVhcj4yMDE1PC9ZZWFyPjxS
ZWNOdW0+MTk0MDwvUmVjTnVtPjxEaXNwbGF5VGV4dD4oOS0xMik8L0Rpc3BsYXlUZXh0PjxyZWNv
cmQ+PHJlYy1udW1iZXI+MTk0MDwvcmVjLW51bWJlcj48Zm9yZWlnbi1rZXlzPjxrZXkgYXBwPSJF
TiIgZGItaWQ9InZzYXp0ZXMwNjV0d3N3ZTBmZTZ2cjJyaHB0ZHQydjJlc3hhYSI+MTk0MDwva2V5
PjwvZm9yZWlnbi1rZXlzPjxyZWYtdHlwZSBuYW1lPSJKb3VybmFsIEFydGljbGUiPjE3PC9yZWYt
dHlwZT48Y29udHJpYnV0b3JzPjxhdXRob3JzPjxhdXRob3I+TWlzaHJhLCBHRDwvYXV0aG9yPjxh
dXRob3I+U2Nob2VuYWtlciwgREFKTTwvYXV0aG9yPjxhdXRob3I+TWlocnNoYWhpLCBTPC9hdXRo
b3I+PGF1dGhvcj5Eb2Jzb24sIEFKPC9hdXRob3I+PC9hdXRob3JzPjwvY29udHJpYnV0b3JzPjx0
aXRsZXM+PHRpdGxlPkhvdyBkbyB3b21lbiZhcG9zO3MgZGlldHMgY29tcGFyZSB3aXRoIHRoZSBu
ZXcgQXVzdHJhbGlhbiBkaWV0YXJ5IGd1aWRlbGluZXM/PC90aXRsZT48c2Vjb25kYXJ5LXRpdGxl
PlB1YmxpYyBIZWFsdGggTnV0cml0aW9uPC9zZWNvbmRhcnktdGl0bGU+PC90aXRsZXM+PHBlcmlv
ZGljYWw+PGZ1bGwtdGl0bGU+UHVibGljIEhlYWx0aCBOdXRyaXRpb248L2Z1bGwtdGl0bGU+PC9w
ZXJpb2RpY2FsPjxwYWdlcz4yMTgtMjI1PC9wYWdlcz48dm9sdW1lPjE4PC92b2x1bWU+PG51bWJl
cj4yPC9udW1iZXI+PGRhdGVzPjx5ZWFyPjIwMTU8L3llYXI+PC9kYXRlcz48dXJscz48L3VybHM+
PC9yZWNvcmQ+PC9DaXRlPjxDaXRlPjxBdXRob3I+U2xhdGVyPC9BdXRob3I+PFllYXI+MjAyMDwv
WWVhcj48UmVjTnVtPjU3NzwvUmVjTnVtPjxyZWNvcmQ+PHJlYy1udW1iZXI+NTc3PC9yZWMtbnVt
YmVyPjxmb3JlaWduLWtleXM+PGtleSBhcHA9IkVOIiBkYi1pZD0iZjUwcnZhcnQyNXhwenVlYXR3
dHgwcnowMGZ2OTI1dHB0ZXYwIiB0aW1lc3RhbXA9IjE2MjQzNjE4MTUiPjU3Nzwva2V5PjwvZm9y
ZWlnbi1rZXlzPjxyZWYtdHlwZSBuYW1lPSJKb3VybmFsIEFydGljbGUiPjE3PC9yZWYtdHlwZT48
Y29udHJpYnV0b3JzPjxhdXRob3JzPjxhdXRob3I+U2xhdGVyLCBLPC9hdXRob3I+PGF1dGhvcj5S
b2xsbywgTUU8L2F1dGhvcj48YXV0aG9yPlN6ZXdjenlrLCBaPC9hdXRob3I+PGF1dGhvcj5Bc2h0
b24sIEw8L2F1dGhvcj48YXV0aG9yPlNjaHVtYWNoZXIsIFQgPC9hdXRob3I+PGF1dGhvcj5Db2xs
aW5zLCBDRSA8L2F1dGhvcj48L2F1dGhvcnM+PC9jb250cmlidXRvcnM+PHRpdGxlcz48dGl0bGU+
RG8gdGhlIERpZXRhcnkgSW50YWtlcyBvZiBQcmVnbmFudCBXb21lbiBBdHRlbmRpbmcgUHVibGlj
IEhvc3BpdGFsIEFudGVuYXRhbCBDbGluaWNzIEFsaWduIHdpdGggQXVzdHJhbGlhbiBHdWlkZSB0
byBIZWFsdGh5IEVhdGluZyBSZWNvbW1lbmRhdGlvbnM/PC90aXRsZT48c2Vjb25kYXJ5LXRpdGxl
Pk51dHJpZW50czwvc2Vjb25kYXJ5LXRpdGxlPjwvdGl0bGVzPjxwZXJpb2RpY2FsPjxmdWxsLXRp
dGxlPk51dHJpZW50czwvZnVsbC10aXRsZT48L3BlcmlvZGljYWw+PHBhZ2VzPjI0Mzg8L3BhZ2Vz
Pjx2b2x1bWU+MTI8L3ZvbHVtZT48bnVtYmVyPjg8L251bWJlcj48ZGF0ZXM+PHllYXI+MjAyMDwv
eWVhcj48L2RhdGVzPjx1cmxzPjwvdXJscz48L3JlY29yZD48L0NpdGU+PENpdGU+PEF1dGhvcj5C
bHVtZmllbGQ8L0F1dGhvcj48WWVhcj4yMDExPC9ZZWFyPjxSZWNOdW0+NTc4PC9SZWNOdW0+PHJl
Y29yZD48cmVjLW51bWJlcj41Nzg8L3JlYy1udW1iZXI+PGZvcmVpZ24ta2V5cz48a2V5IGFwcD0i
RU4iIGRiLWlkPSJmNTBydmFydDI1eHB6dWVhdHd0eDByejAwZnY5MjV0cHRldjAiIHRpbWVzdGFt
cD0iMTYyNDM2MTkxNCI+NTc4PC9rZXk+PC9mb3JlaWduLWtleXM+PHJlZi10eXBlIG5hbWU9Ikpv
dXJuYWwgQXJ0aWNsZSI+MTc8L3JlZi10eXBlPjxjb250cmlidXRvcnM+PGF1dGhvcnM+PGF1dGhv
cj5CbHVtZmllbGQsIE08L2F1dGhvcj48YXV0aG9yPkh1cmUsIEFKPC9hdXRob3I+PGF1dGhvcj5N
YWNkb25hbGQtV2lja3MsIExLIDwvYXV0aG9yPjxhdXRob3I+UGF0dGVyc29uLCBBSiA8L2F1dGhv
cj48YXV0aG9yPlNtaXRoLCBSPC9hdXRob3I+PGF1dGhvcj5Db2xsaW5zLCBDRSA8L2F1dGhvcj48
L2F1dGhvcnM+PC9jb250cmlidXRvcnM+PHRpdGxlcz48dGl0bGU+RGlzcGFyaXRpZXMgZXhpc3Qg
YmV0d2VlbiBuYXRpb25hbCBmb29kIGdyb3VwIHJlY29tbWVuZGF0aW9ucyBhbmQgdGhlIGRpZXRh
cnkgaW50YWtlcyBvZiB3b21lbi4gPC90aXRsZT48c2Vjb25kYXJ5LXRpdGxlPkJNQyBXb21lbnMg
SGVhbHRoIDwvc2Vjb25kYXJ5LXRpdGxlPjwvdGl0bGVzPjxwYWdlcz4zNzwvcGFnZXM+PHZvbHVt
ZT4xMTwvdm9sdW1lPjxkYXRlcz48eWVhcj4yMDExPC95ZWFyPjwvZGF0ZXM+PHVybHM+PC91cmxz
PjwvcmVjb3JkPjwvQ2l0ZT48Q2l0ZT48QXV0aG9yPkJsdW1maWVsZDwvQXV0aG9yPjxZZWFyPjIw
MTI8L1llYXI+PFJlY051bT41Nzk8L1JlY051bT48cmVjb3JkPjxyZWMtbnVtYmVyPjU3OTwvcmVj
LW51bWJlcj48Zm9yZWlnbi1rZXlzPjxrZXkgYXBwPSJFTiIgZGItaWQ9ImY1MHJ2YXJ0MjV4cHp1
ZWF0d3R4MHJ6MDBmdjkyNXRwdGV2MCIgdGltZXN0YW1wPSIxNjI0MzYyMDE1Ij41Nzk8L2tleT48
L2ZvcmVpZ24ta2V5cz48cmVmLXR5cGUgbmFtZT0iSm91cm5hbCBBcnRpY2xlIj4xNzwvcmVmLXR5
cGU+PGNvbnRyaWJ1dG9ycz48YXV0aG9ycz48YXV0aG9yPkJsdW1maWVsZCwgTSA8L2F1dGhvcj48
YXV0aG9yPkh1cmUsIEE8L2F1dGhvcj48YXV0aG9yPk1hY2RvbmFsZC1XaWNrcywgTCA8L2F1dGhv
cj48YXV0aG9yPlNtaXRoLCBSPC9hdXRob3I+PGF1dGhvcj5TaW1wc29uLCBTIDwvYXV0aG9yPjxh
dXRob3I+UmF1YmVuaGVpbWVyLCBEPC9hdXRob3I+PGF1dGhvcj5Db2xsaW5zLCBDRTwvYXV0aG9y
PjwvYXV0aG9ycz48L2NvbnRyaWJ1dG9ycz48dGl0bGVzPjx0aXRsZT5UaGUgYXNzb2NpYXRpb24g
YmV0d2VlbiB0aGUgbWFjcm9udXRyaWVudCBjb250ZW50IG9mIG1hdGVybmFsIGRpZXQgYW5kIHRo
ZSBhZGVxdWFjeSBvZiBtaWNyb251dHJpZW50cyBkdXJpbmcgcHJlZ25hbmN5IGluIHRoZSB3b21l
biBhbmQgdGhlaXIgY2hpbGRyZW7igJlzIGhlYWx0aCAod2F0Y2gpIHN0dWR5PC90aXRsZT48c2Vj
b25kYXJ5LXRpdGxlPk51dHJpZW50czwvc2Vjb25kYXJ5LXRpdGxlPjwvdGl0bGVzPjxwZXJpb2Rp
Y2FsPjxmdWxsLXRpdGxlPk51dHJpZW50czwvZnVsbC10aXRsZT48L3BlcmlvZGljYWw+PHBhZ2Vz
PjE5NTjigJMxOTc2PC9wYWdlcz48dm9sdW1lPjQ8L3ZvbHVtZT48ZGF0ZXM+PHllYXI+MjAxMjwv
eWVhcj48L2RhdGVzPjx1cmxzPjwvdXJscz48L3JlY29yZD48L0NpdGU+PC9FbmROb3RlPgB=
</w:fldData>
        </w:fldChar>
      </w:r>
      <w:r w:rsidR="00E769E4" w:rsidRPr="00E769E4">
        <w:rPr>
          <w:rFonts w:ascii="Calibri" w:hAnsi="Calibri" w:cs="Calibri"/>
          <w:sz w:val="24"/>
          <w:szCs w:val="24"/>
          <w:vertAlign w:val="superscript"/>
        </w:rPr>
        <w:instrText xml:space="preserve"> ADDIN EN.CITE.DATA </w:instrText>
      </w:r>
      <w:r w:rsidR="00E769E4" w:rsidRPr="00E769E4">
        <w:rPr>
          <w:rFonts w:ascii="Calibri" w:hAnsi="Calibri" w:cs="Calibri"/>
          <w:sz w:val="24"/>
          <w:szCs w:val="24"/>
          <w:vertAlign w:val="superscript"/>
        </w:rPr>
      </w:r>
      <w:r w:rsidR="00E769E4" w:rsidRPr="00E769E4">
        <w:rPr>
          <w:rFonts w:ascii="Calibri" w:hAnsi="Calibri" w:cs="Calibri"/>
          <w:sz w:val="24"/>
          <w:szCs w:val="24"/>
          <w:vertAlign w:val="superscript"/>
        </w:rPr>
        <w:fldChar w:fldCharType="end"/>
      </w:r>
      <w:r w:rsidRPr="00E769E4">
        <w:rPr>
          <w:rFonts w:ascii="Calibri" w:hAnsi="Calibri" w:cs="Calibri"/>
          <w:sz w:val="24"/>
          <w:szCs w:val="24"/>
          <w:vertAlign w:val="superscript"/>
        </w:rPr>
      </w:r>
      <w:r w:rsidRPr="00E769E4">
        <w:rPr>
          <w:rFonts w:ascii="Calibri" w:hAnsi="Calibri" w:cs="Calibri"/>
          <w:sz w:val="24"/>
          <w:szCs w:val="24"/>
          <w:vertAlign w:val="superscript"/>
        </w:rPr>
        <w:fldChar w:fldCharType="separate"/>
      </w:r>
      <w:r w:rsidR="00E769E4" w:rsidRPr="00E769E4">
        <w:rPr>
          <w:rFonts w:ascii="Calibri" w:hAnsi="Calibri" w:cs="Calibri"/>
          <w:noProof/>
          <w:sz w:val="24"/>
          <w:szCs w:val="24"/>
          <w:vertAlign w:val="superscript"/>
        </w:rPr>
        <w:t>(9-12)</w:t>
      </w:r>
      <w:r w:rsidRPr="00E769E4">
        <w:rPr>
          <w:rFonts w:ascii="Calibri" w:hAnsi="Calibri" w:cs="Calibri"/>
          <w:sz w:val="24"/>
          <w:szCs w:val="24"/>
          <w:vertAlign w:val="superscript"/>
        </w:rPr>
        <w:fldChar w:fldCharType="end"/>
      </w:r>
      <w:r w:rsidRPr="00E769E4">
        <w:rPr>
          <w:rFonts w:ascii="Calibri" w:hAnsi="Calibri" w:cs="Calibri"/>
          <w:sz w:val="24"/>
          <w:szCs w:val="24"/>
          <w:vertAlign w:val="superscript"/>
        </w:rPr>
        <w:t xml:space="preserve"> </w:t>
      </w:r>
      <w:r w:rsidRPr="003F05A3">
        <w:rPr>
          <w:rFonts w:ascii="Calibri" w:hAnsi="Calibri" w:cs="Calibri"/>
          <w:sz w:val="24"/>
          <w:szCs w:val="24"/>
        </w:rPr>
        <w:t>Furthe</w:t>
      </w:r>
      <w:r w:rsidR="003D2A65" w:rsidRPr="003F05A3">
        <w:rPr>
          <w:rFonts w:ascii="Calibri" w:hAnsi="Calibri" w:cs="Calibri"/>
          <w:sz w:val="24"/>
          <w:szCs w:val="24"/>
        </w:rPr>
        <w:t>r</w:t>
      </w:r>
      <w:r w:rsidRPr="003F05A3">
        <w:rPr>
          <w:rFonts w:ascii="Calibri" w:hAnsi="Calibri" w:cs="Calibri"/>
          <w:sz w:val="24"/>
          <w:szCs w:val="24"/>
        </w:rPr>
        <w:t xml:space="preserve">more, </w:t>
      </w:r>
      <w:r w:rsidR="000305CB">
        <w:rPr>
          <w:rFonts w:ascii="Calibri" w:hAnsi="Calibri" w:cs="Calibri"/>
          <w:sz w:val="24"/>
          <w:szCs w:val="24"/>
        </w:rPr>
        <w:t>only</w:t>
      </w:r>
      <w:r w:rsidR="000305CB" w:rsidRPr="003F05A3">
        <w:rPr>
          <w:rFonts w:ascii="Calibri" w:hAnsi="Calibri" w:cs="Calibri"/>
          <w:sz w:val="24"/>
          <w:szCs w:val="24"/>
        </w:rPr>
        <w:t xml:space="preserve"> </w:t>
      </w:r>
      <w:r w:rsidRPr="003F05A3">
        <w:rPr>
          <w:rFonts w:ascii="Calibri" w:hAnsi="Calibri" w:cs="Calibri"/>
          <w:sz w:val="24"/>
          <w:szCs w:val="24"/>
        </w:rPr>
        <w:t xml:space="preserve">40-50% of women consume the </w:t>
      </w:r>
      <w:r w:rsidR="004D7F05">
        <w:rPr>
          <w:rFonts w:ascii="Calibri" w:hAnsi="Calibri" w:cs="Calibri"/>
          <w:sz w:val="24"/>
          <w:szCs w:val="24"/>
        </w:rPr>
        <w:t>recommended</w:t>
      </w:r>
      <w:r w:rsidR="004D7F05" w:rsidRPr="003F05A3">
        <w:rPr>
          <w:rFonts w:ascii="Calibri" w:hAnsi="Calibri" w:cs="Calibri"/>
          <w:sz w:val="24"/>
          <w:szCs w:val="24"/>
        </w:rPr>
        <w:t xml:space="preserve"> </w:t>
      </w:r>
      <w:r w:rsidRPr="003F05A3">
        <w:rPr>
          <w:rFonts w:ascii="Calibri" w:hAnsi="Calibri" w:cs="Calibri"/>
          <w:sz w:val="24"/>
          <w:szCs w:val="24"/>
        </w:rPr>
        <w:t xml:space="preserve">nutrient supplements (iodine, folic acid) </w:t>
      </w:r>
      <w:r w:rsidR="000305CB">
        <w:rPr>
          <w:rFonts w:ascii="Calibri" w:hAnsi="Calibri" w:cs="Calibri"/>
          <w:sz w:val="24"/>
          <w:szCs w:val="24"/>
        </w:rPr>
        <w:t>pre-</w:t>
      </w:r>
      <w:r w:rsidRPr="003F05A3">
        <w:rPr>
          <w:rFonts w:ascii="Calibri" w:hAnsi="Calibri" w:cs="Calibri"/>
          <w:sz w:val="24"/>
          <w:szCs w:val="24"/>
        </w:rPr>
        <w:t xml:space="preserve">pregnancy </w:t>
      </w:r>
      <w:r w:rsidR="000305CB">
        <w:rPr>
          <w:rFonts w:ascii="Calibri" w:hAnsi="Calibri" w:cs="Calibri"/>
          <w:sz w:val="24"/>
          <w:szCs w:val="24"/>
        </w:rPr>
        <w:t xml:space="preserve">with </w:t>
      </w:r>
      <w:r w:rsidR="00BA400B">
        <w:rPr>
          <w:rFonts w:ascii="Calibri" w:hAnsi="Calibri" w:cs="Calibri"/>
          <w:sz w:val="24"/>
          <w:szCs w:val="24"/>
        </w:rPr>
        <w:t>minimal change o</w:t>
      </w:r>
      <w:r w:rsidRPr="003F05A3">
        <w:rPr>
          <w:rFonts w:ascii="Calibri" w:hAnsi="Calibri" w:cs="Calibri"/>
          <w:sz w:val="24"/>
          <w:szCs w:val="24"/>
        </w:rPr>
        <w:t xml:space="preserve">nce </w:t>
      </w:r>
      <w:r w:rsidR="000305CB">
        <w:rPr>
          <w:rFonts w:ascii="Calibri" w:hAnsi="Calibri" w:cs="Calibri"/>
          <w:sz w:val="24"/>
          <w:szCs w:val="24"/>
        </w:rPr>
        <w:t>pregnancy is confirmed</w:t>
      </w:r>
      <w:r w:rsidR="00E769E4">
        <w:rPr>
          <w:rFonts w:ascii="Calibri" w:hAnsi="Calibri" w:cs="Calibri"/>
          <w:sz w:val="24"/>
          <w:szCs w:val="24"/>
        </w:rPr>
        <w:t>.</w:t>
      </w:r>
      <w:r w:rsidR="00D33499" w:rsidRPr="00E769E4">
        <w:rPr>
          <w:rFonts w:ascii="Calibri" w:hAnsi="Calibri" w:cs="Calibri"/>
          <w:sz w:val="24"/>
          <w:szCs w:val="24"/>
          <w:vertAlign w:val="superscript"/>
        </w:rPr>
        <w:t xml:space="preserve"> </w:t>
      </w:r>
      <w:r w:rsidR="00D33499" w:rsidRPr="00E769E4">
        <w:rPr>
          <w:rFonts w:ascii="Calibri" w:hAnsi="Calibri" w:cs="Calibri"/>
          <w:sz w:val="24"/>
          <w:szCs w:val="24"/>
          <w:vertAlign w:val="superscript"/>
        </w:rPr>
        <w:fldChar w:fldCharType="begin"/>
      </w:r>
      <w:r w:rsidR="00E769E4" w:rsidRPr="00E769E4">
        <w:rPr>
          <w:rFonts w:ascii="Calibri" w:hAnsi="Calibri" w:cs="Calibri"/>
          <w:sz w:val="24"/>
          <w:szCs w:val="24"/>
          <w:vertAlign w:val="superscript"/>
        </w:rPr>
        <w:instrText xml:space="preserve"> ADDIN EN.CITE &lt;EndNote&gt;&lt;Cite&gt;&lt;Author&gt;McKenna&lt;/Author&gt;&lt;Year&gt;2017&lt;/Year&gt;&lt;RecNum&gt;1934&lt;/RecNum&gt;&lt;DisplayText&gt;(13)&lt;/DisplayText&gt;&lt;record&gt;&lt;rec-number&gt;1934&lt;/rec-number&gt;&lt;foreign-keys&gt;&lt;key app="EN" db-id="vsaztes065twswe0fe6vr2rhptdt2v2esxaa"&gt;1934&lt;/key&gt;&lt;/foreign-keys&gt;&lt;ref-type name="Journal Article"&gt;17&lt;/ref-type&gt;&lt;contributors&gt;&lt;authors&gt;&lt;author&gt;McKenna, E&lt;/author&gt;&lt;author&gt;Hure, AJ&lt;/author&gt;&lt;author&gt;Perkins, A&lt;/author&gt;&lt;author&gt;Gresham, E&lt;/author&gt;&lt;/authors&gt;&lt;/contributors&gt;&lt;titles&gt;&lt;title&gt;Dietary Supplement Use during Preconception: The Australian Longitudinal Study on Women’s Health&lt;/title&gt;&lt;secondary-title&gt;Nutrients&lt;/secondary-title&gt;&lt;/titles&gt;&lt;periodical&gt;&lt;full-title&gt;Nutrients&lt;/full-title&gt;&lt;/periodical&gt;&lt;pages&gt;1119&lt;/pages&gt;&lt;volume&gt;9&lt;/volume&gt;&lt;dates&gt;&lt;year&gt;2017&lt;/year&gt;&lt;/dates&gt;&lt;urls&gt;&lt;/urls&gt;&lt;/record&gt;&lt;/Cite&gt;&lt;/EndNote&gt;</w:instrText>
      </w:r>
      <w:r w:rsidR="00D33499" w:rsidRPr="00E769E4">
        <w:rPr>
          <w:rFonts w:ascii="Calibri" w:hAnsi="Calibri" w:cs="Calibri"/>
          <w:sz w:val="24"/>
          <w:szCs w:val="24"/>
          <w:vertAlign w:val="superscript"/>
        </w:rPr>
        <w:fldChar w:fldCharType="separate"/>
      </w:r>
      <w:r w:rsidR="00E769E4" w:rsidRPr="00E769E4">
        <w:rPr>
          <w:rFonts w:ascii="Calibri" w:hAnsi="Calibri" w:cs="Calibri"/>
          <w:noProof/>
          <w:sz w:val="24"/>
          <w:szCs w:val="24"/>
          <w:vertAlign w:val="superscript"/>
        </w:rPr>
        <w:t>(13)</w:t>
      </w:r>
      <w:r w:rsidR="00D33499" w:rsidRPr="00E769E4">
        <w:rPr>
          <w:rFonts w:ascii="Calibri" w:hAnsi="Calibri" w:cs="Calibri"/>
          <w:sz w:val="24"/>
          <w:szCs w:val="24"/>
          <w:vertAlign w:val="superscript"/>
        </w:rPr>
        <w:fldChar w:fldCharType="end"/>
      </w:r>
      <w:r w:rsidRPr="003F05A3">
        <w:rPr>
          <w:rFonts w:ascii="Calibri" w:hAnsi="Calibri" w:cs="Calibri"/>
          <w:sz w:val="24"/>
          <w:szCs w:val="24"/>
        </w:rPr>
        <w:t xml:space="preserve"> </w:t>
      </w:r>
      <w:r w:rsidR="006E15B6">
        <w:rPr>
          <w:rFonts w:ascii="Calibri" w:hAnsi="Calibri" w:cs="Calibri"/>
          <w:sz w:val="24"/>
          <w:szCs w:val="24"/>
        </w:rPr>
        <w:t>It is notable that v</w:t>
      </w:r>
      <w:r w:rsidR="006E6ED1">
        <w:rPr>
          <w:rFonts w:ascii="Calibri" w:hAnsi="Calibri" w:cs="Calibri"/>
          <w:sz w:val="24"/>
          <w:szCs w:val="24"/>
        </w:rPr>
        <w:t xml:space="preserve">ery </w:t>
      </w:r>
      <w:r w:rsidR="00E10FE0">
        <w:rPr>
          <w:rFonts w:ascii="Calibri" w:hAnsi="Calibri" w:cs="Calibri"/>
          <w:sz w:val="24"/>
          <w:szCs w:val="24"/>
        </w:rPr>
        <w:t>few studies with low sample sizes have</w:t>
      </w:r>
      <w:r w:rsidR="00C61898">
        <w:rPr>
          <w:rFonts w:ascii="Calibri" w:hAnsi="Calibri" w:cs="Calibri"/>
          <w:sz w:val="24"/>
          <w:szCs w:val="24"/>
        </w:rPr>
        <w:t xml:space="preserve"> </w:t>
      </w:r>
      <w:r w:rsidR="006E6ED1">
        <w:rPr>
          <w:rFonts w:ascii="Calibri" w:hAnsi="Calibri" w:cs="Calibri"/>
          <w:sz w:val="24"/>
          <w:szCs w:val="24"/>
        </w:rPr>
        <w:t xml:space="preserve">documented paternal </w:t>
      </w:r>
      <w:r w:rsidR="00A43C59">
        <w:rPr>
          <w:rFonts w:ascii="Calibri" w:hAnsi="Calibri" w:cs="Calibri"/>
          <w:sz w:val="24"/>
          <w:szCs w:val="24"/>
        </w:rPr>
        <w:t xml:space="preserve">and/or partner </w:t>
      </w:r>
      <w:r w:rsidR="006E6ED1">
        <w:rPr>
          <w:rFonts w:ascii="Calibri" w:hAnsi="Calibri" w:cs="Calibri"/>
          <w:sz w:val="24"/>
          <w:szCs w:val="24"/>
        </w:rPr>
        <w:t>dietary patterns</w:t>
      </w:r>
      <w:r w:rsidR="00D40026">
        <w:rPr>
          <w:rFonts w:ascii="Calibri" w:hAnsi="Calibri" w:cs="Calibri"/>
          <w:sz w:val="24"/>
          <w:szCs w:val="24"/>
        </w:rPr>
        <w:t xml:space="preserve"> during pregnancy</w:t>
      </w:r>
      <w:r w:rsidR="00E40F50">
        <w:rPr>
          <w:rFonts w:ascii="Calibri" w:hAnsi="Calibri" w:cs="Calibri"/>
          <w:sz w:val="24"/>
          <w:szCs w:val="24"/>
        </w:rPr>
        <w:t xml:space="preserve"> and </w:t>
      </w:r>
      <w:r w:rsidR="006E15B6">
        <w:rPr>
          <w:rFonts w:ascii="Calibri" w:hAnsi="Calibri" w:cs="Calibri"/>
          <w:sz w:val="24"/>
          <w:szCs w:val="24"/>
        </w:rPr>
        <w:t>how this</w:t>
      </w:r>
      <w:r w:rsidR="00E40F50">
        <w:rPr>
          <w:rFonts w:ascii="Calibri" w:hAnsi="Calibri" w:cs="Calibri"/>
          <w:sz w:val="24"/>
          <w:szCs w:val="24"/>
        </w:rPr>
        <w:t xml:space="preserve"> potential</w:t>
      </w:r>
      <w:r w:rsidR="006E15B6">
        <w:rPr>
          <w:rFonts w:ascii="Calibri" w:hAnsi="Calibri" w:cs="Calibri"/>
          <w:sz w:val="24"/>
          <w:szCs w:val="24"/>
        </w:rPr>
        <w:t>ly</w:t>
      </w:r>
      <w:r w:rsidR="00E40F50">
        <w:rPr>
          <w:rFonts w:ascii="Calibri" w:hAnsi="Calibri" w:cs="Calibri"/>
          <w:sz w:val="24"/>
          <w:szCs w:val="24"/>
        </w:rPr>
        <w:t xml:space="preserve"> influence</w:t>
      </w:r>
      <w:r w:rsidR="006E15B6">
        <w:rPr>
          <w:rFonts w:ascii="Calibri" w:hAnsi="Calibri" w:cs="Calibri"/>
          <w:sz w:val="24"/>
          <w:szCs w:val="24"/>
        </w:rPr>
        <w:t>s</w:t>
      </w:r>
      <w:r w:rsidR="00E40F50">
        <w:rPr>
          <w:rFonts w:ascii="Calibri" w:hAnsi="Calibri" w:cs="Calibri"/>
          <w:sz w:val="24"/>
          <w:szCs w:val="24"/>
        </w:rPr>
        <w:t xml:space="preserve"> maternal dietary intake</w:t>
      </w:r>
      <w:r w:rsidR="00E769E4">
        <w:rPr>
          <w:rFonts w:ascii="Calibri" w:hAnsi="Calibri" w:cs="Calibri"/>
          <w:sz w:val="24"/>
          <w:szCs w:val="24"/>
        </w:rPr>
        <w:t>.</w:t>
      </w:r>
      <w:r w:rsidR="00DF45D1" w:rsidRPr="00E769E4">
        <w:rPr>
          <w:rFonts w:ascii="Calibri" w:hAnsi="Calibri" w:cs="Calibri"/>
          <w:sz w:val="24"/>
          <w:szCs w:val="24"/>
          <w:vertAlign w:val="superscript"/>
        </w:rPr>
        <w:fldChar w:fldCharType="begin"/>
      </w:r>
      <w:r w:rsidR="004229F7">
        <w:rPr>
          <w:rFonts w:ascii="Calibri" w:hAnsi="Calibri" w:cs="Calibri"/>
          <w:sz w:val="24"/>
          <w:szCs w:val="24"/>
          <w:vertAlign w:val="superscript"/>
        </w:rPr>
        <w:instrText xml:space="preserve"> ADDIN EN.CITE &lt;EndNote&gt;&lt;Cite&gt;&lt;Author&gt;Nguyen&lt;/Author&gt;&lt;Year&gt;2018&lt;/Year&gt;&lt;RecNum&gt;609&lt;/RecNum&gt;&lt;DisplayText&gt;(14, 15)&lt;/DisplayText&gt;&lt;record&gt;&lt;rec-number&gt;609&lt;/rec-number&gt;&lt;foreign-keys&gt;&lt;key app="EN" db-id="f50rvart25xpzueatwtx0rz00fv925tptev0" timestamp="1626052054"&gt;609&lt;/key&gt;&lt;/foreign-keys&gt;&lt;ref-type name="Journal Article"&gt;17&lt;/ref-type&gt;&lt;contributors&gt;&lt;authors&gt;&lt;author&gt;Nguyen, PH&lt;/author&gt;&lt;author&gt;Frongillo, EA &lt;/author&gt;&lt;author&gt;Sanghvi, T&lt;/author&gt;&lt;author&gt;Wable, G &lt;/author&gt;&lt;author&gt;Mahmud, Z &lt;/author&gt;&lt;author&gt;Tran, LM &lt;/author&gt;&lt;author&gt;Aktar, B&lt;/author&gt;&lt;author&gt;Afsana, K &lt;/author&gt;&lt;author&gt;Alayon, S &lt;/author&gt;&lt;author&gt;Ruel, MT&lt;/author&gt;&lt;author&gt;Menon, P &lt;/author&gt;&lt;/authors&gt;&lt;/contributors&gt;&lt;titles&gt;&lt;title&gt;Engagement of Husbands in a Maternal Nutrition Program Substantially Contributed to Greater Intake of Micronutrient Supplements and Dietary Diversity during Pregnancy: Results of a Cluster-Randomized Program Evaluation in Bangladesh &lt;/title&gt;&lt;secondary-title&gt;The Journal of Nutrition &lt;/secondary-title&gt;&lt;/titles&gt;&lt;pages&gt;1352-1363&lt;/pages&gt;&lt;volume&gt;148&lt;/volume&gt;&lt;number&gt;8&lt;/number&gt;&lt;dates&gt;&lt;year&gt;2018&lt;/year&gt;&lt;/dates&gt;&lt;urls&gt;&lt;/urls&gt;&lt;/record&gt;&lt;/Cite&gt;&lt;Cite&gt;&lt;Author&gt;Fowles&lt;/Author&gt;&lt;Year&gt;2011&lt;/Year&gt;&lt;RecNum&gt;648&lt;/RecNum&gt;&lt;record&gt;&lt;rec-number&gt;648&lt;/rec-number&gt;&lt;foreign-keys&gt;&lt;key app="EN" db-id="f50rvart25xpzueatwtx0rz00fv925tptev0" timestamp="1638323848"&gt;648&lt;/key&gt;&lt;/foreign-keys&gt;&lt;ref-type name="Journal Article"&gt;17&lt;/ref-type&gt;&lt;contributors&gt;&lt;authors&gt;&lt;author&gt;Fowles, ER &lt;/author&gt;&lt;author&gt;Murphey, C &lt;/author&gt;&lt;author&gt;Ruiz, RJ  &lt;/author&gt;&lt;/authors&gt;&lt;/contributors&gt;&lt;titles&gt;&lt;title&gt;Exploring Relationships Among Psychosocial Status, Dietary Quality, and Measures of Placental Development During the First Trimester in Low-Income Women &lt;/title&gt;&lt;secondary-title&gt;Biological Research For Nursing &lt;/secondary-title&gt;&lt;/titles&gt;&lt;pages&gt;70-79&lt;/pages&gt;&lt;volume&gt;13&lt;/volume&gt;&lt;number&gt;1&lt;/number&gt;&lt;dates&gt;&lt;year&gt;2011&lt;/year&gt;&lt;/dates&gt;&lt;urls&gt;&lt;/urls&gt;&lt;/record&gt;&lt;/Cite&gt;&lt;/EndNote&gt;</w:instrText>
      </w:r>
      <w:r w:rsidR="00DF45D1" w:rsidRPr="00E769E4">
        <w:rPr>
          <w:rFonts w:ascii="Calibri" w:hAnsi="Calibri" w:cs="Calibri"/>
          <w:sz w:val="24"/>
          <w:szCs w:val="24"/>
          <w:vertAlign w:val="superscript"/>
        </w:rPr>
        <w:fldChar w:fldCharType="separate"/>
      </w:r>
      <w:r w:rsidR="004229F7">
        <w:rPr>
          <w:rFonts w:ascii="Calibri" w:hAnsi="Calibri" w:cs="Calibri"/>
          <w:noProof/>
          <w:sz w:val="24"/>
          <w:szCs w:val="24"/>
          <w:vertAlign w:val="superscript"/>
        </w:rPr>
        <w:t>(14, 15)</w:t>
      </w:r>
      <w:r w:rsidR="00DF45D1" w:rsidRPr="00E769E4">
        <w:rPr>
          <w:rFonts w:ascii="Calibri" w:hAnsi="Calibri" w:cs="Calibri"/>
          <w:sz w:val="24"/>
          <w:szCs w:val="24"/>
          <w:vertAlign w:val="superscript"/>
        </w:rPr>
        <w:fldChar w:fldCharType="end"/>
      </w:r>
      <w:r w:rsidR="005D0FE7" w:rsidRPr="003F05A3">
        <w:rPr>
          <w:rFonts w:ascii="Calibri" w:hAnsi="Calibri" w:cs="Calibri"/>
          <w:sz w:val="24"/>
          <w:szCs w:val="24"/>
        </w:rPr>
        <w:t xml:space="preserve">Current evidence is limited in Australia and internationally, but </w:t>
      </w:r>
      <w:r w:rsidR="000305CB">
        <w:rPr>
          <w:rFonts w:ascii="Calibri" w:hAnsi="Calibri" w:cs="Calibri"/>
          <w:sz w:val="24"/>
          <w:szCs w:val="24"/>
        </w:rPr>
        <w:t xml:space="preserve">is </w:t>
      </w:r>
      <w:r w:rsidR="005D0FE7" w:rsidRPr="003F05A3">
        <w:rPr>
          <w:rFonts w:ascii="Calibri" w:hAnsi="Calibri" w:cs="Calibri"/>
          <w:sz w:val="24"/>
          <w:szCs w:val="24"/>
        </w:rPr>
        <w:t xml:space="preserve">critical </w:t>
      </w:r>
      <w:r w:rsidR="008D3072">
        <w:rPr>
          <w:rFonts w:ascii="Calibri" w:hAnsi="Calibri" w:cs="Calibri"/>
          <w:sz w:val="24"/>
          <w:szCs w:val="24"/>
        </w:rPr>
        <w:t>to</w:t>
      </w:r>
      <w:r w:rsidR="005D0FE7" w:rsidRPr="003F05A3">
        <w:rPr>
          <w:rFonts w:ascii="Calibri" w:hAnsi="Calibri" w:cs="Calibri"/>
          <w:sz w:val="24"/>
          <w:szCs w:val="24"/>
        </w:rPr>
        <w:t xml:space="preserve"> inform</w:t>
      </w:r>
      <w:r w:rsidR="00E40F50">
        <w:rPr>
          <w:rFonts w:ascii="Calibri" w:hAnsi="Calibri" w:cs="Calibri"/>
          <w:sz w:val="24"/>
          <w:szCs w:val="24"/>
        </w:rPr>
        <w:t xml:space="preserve"> family</w:t>
      </w:r>
      <w:r w:rsidR="002C7151">
        <w:rPr>
          <w:rFonts w:ascii="Calibri" w:hAnsi="Calibri" w:cs="Calibri"/>
          <w:sz w:val="24"/>
          <w:szCs w:val="24"/>
        </w:rPr>
        <w:t>-</w:t>
      </w:r>
      <w:r w:rsidR="00E40F50">
        <w:rPr>
          <w:rFonts w:ascii="Calibri" w:hAnsi="Calibri" w:cs="Calibri"/>
          <w:sz w:val="24"/>
          <w:szCs w:val="24"/>
        </w:rPr>
        <w:t>based</w:t>
      </w:r>
      <w:r w:rsidR="005D0FE7" w:rsidRPr="003F05A3">
        <w:rPr>
          <w:rFonts w:ascii="Calibri" w:hAnsi="Calibri" w:cs="Calibri"/>
          <w:sz w:val="24"/>
          <w:szCs w:val="24"/>
        </w:rPr>
        <w:t xml:space="preserve"> health promotion </w:t>
      </w:r>
      <w:r w:rsidR="003C4868">
        <w:rPr>
          <w:rFonts w:ascii="Calibri" w:hAnsi="Calibri" w:cs="Calibri"/>
          <w:sz w:val="24"/>
          <w:szCs w:val="24"/>
        </w:rPr>
        <w:t>strategies</w:t>
      </w:r>
      <w:r w:rsidR="006E15B6">
        <w:rPr>
          <w:rFonts w:ascii="Calibri" w:hAnsi="Calibri" w:cs="Calibri"/>
          <w:sz w:val="24"/>
          <w:szCs w:val="24"/>
        </w:rPr>
        <w:t xml:space="preserve"> </w:t>
      </w:r>
      <w:r w:rsidR="008D3072">
        <w:rPr>
          <w:rFonts w:ascii="Calibri" w:hAnsi="Calibri" w:cs="Calibri"/>
          <w:sz w:val="24"/>
          <w:szCs w:val="24"/>
        </w:rPr>
        <w:t xml:space="preserve">and </w:t>
      </w:r>
      <w:r w:rsidR="00E40F50">
        <w:rPr>
          <w:rFonts w:ascii="Calibri" w:hAnsi="Calibri" w:cs="Calibri"/>
          <w:sz w:val="24"/>
          <w:szCs w:val="24"/>
        </w:rPr>
        <w:t xml:space="preserve">targeted </w:t>
      </w:r>
      <w:r w:rsidR="008D3072">
        <w:rPr>
          <w:rFonts w:ascii="Calibri" w:hAnsi="Calibri" w:cs="Calibri"/>
          <w:sz w:val="24"/>
          <w:szCs w:val="24"/>
        </w:rPr>
        <w:t>interventions</w:t>
      </w:r>
      <w:r w:rsidR="00E769E4">
        <w:rPr>
          <w:rFonts w:ascii="Calibri" w:hAnsi="Calibri" w:cs="Calibri"/>
          <w:sz w:val="24"/>
          <w:szCs w:val="24"/>
        </w:rPr>
        <w:t>.</w:t>
      </w:r>
      <w:r w:rsidR="005D0FE7" w:rsidRPr="00E769E4">
        <w:rPr>
          <w:rFonts w:ascii="Calibri" w:hAnsi="Calibri" w:cs="Calibri"/>
          <w:sz w:val="24"/>
          <w:szCs w:val="24"/>
          <w:vertAlign w:val="superscript"/>
        </w:rPr>
        <w:fldChar w:fldCharType="begin"/>
      </w:r>
      <w:r w:rsidR="00E769E4" w:rsidRPr="00E769E4">
        <w:rPr>
          <w:rFonts w:ascii="Calibri" w:hAnsi="Calibri" w:cs="Calibri"/>
          <w:sz w:val="24"/>
          <w:szCs w:val="24"/>
          <w:vertAlign w:val="superscript"/>
        </w:rPr>
        <w:instrText xml:space="preserve"> ADDIN EN.CITE &lt;EndNote&gt;&lt;Cite&gt;&lt;Author&gt;McKenna&lt;/Author&gt;&lt;Year&gt;2017&lt;/Year&gt;&lt;RecNum&gt;1934&lt;/RecNum&gt;&lt;DisplayText&gt;(13)&lt;/DisplayText&gt;&lt;record&gt;&lt;rec-number&gt;1934&lt;/rec-number&gt;&lt;foreign-keys&gt;&lt;key app="EN" db-id="vsaztes065twswe0fe6vr2rhptdt2v2esxaa"&gt;1934&lt;/key&gt;&lt;/foreign-keys&gt;&lt;ref-type name="Journal Article"&gt;17&lt;/ref-type&gt;&lt;contributors&gt;&lt;authors&gt;&lt;author&gt;McKenna, E&lt;/author&gt;&lt;author&gt;Hure, AJ&lt;/author&gt;&lt;author&gt;Perkins, A&lt;/author&gt;&lt;author&gt;Gresham, E&lt;/author&gt;&lt;/authors&gt;&lt;/contributors&gt;&lt;titles&gt;&lt;title&gt;Dietary Supplement Use during Preconception: The Australian Longitudinal Study on Women’s Health&lt;/title&gt;&lt;secondary-title&gt;Nutrients&lt;/secondary-title&gt;&lt;/titles&gt;&lt;periodical&gt;&lt;full-title&gt;Nutrients&lt;/full-title&gt;&lt;/periodical&gt;&lt;pages&gt;1119&lt;/pages&gt;&lt;volume&gt;9&lt;/volume&gt;&lt;dates&gt;&lt;year&gt;2017&lt;/year&gt;&lt;/dates&gt;&lt;urls&gt;&lt;/urls&gt;&lt;/record&gt;&lt;/Cite&gt;&lt;/EndNote&gt;</w:instrText>
      </w:r>
      <w:r w:rsidR="005D0FE7" w:rsidRPr="00E769E4">
        <w:rPr>
          <w:rFonts w:ascii="Calibri" w:hAnsi="Calibri" w:cs="Calibri"/>
          <w:sz w:val="24"/>
          <w:szCs w:val="24"/>
          <w:vertAlign w:val="superscript"/>
        </w:rPr>
        <w:fldChar w:fldCharType="separate"/>
      </w:r>
      <w:r w:rsidR="00E769E4" w:rsidRPr="00E769E4">
        <w:rPr>
          <w:rFonts w:ascii="Calibri" w:hAnsi="Calibri" w:cs="Calibri"/>
          <w:sz w:val="24"/>
          <w:szCs w:val="24"/>
          <w:vertAlign w:val="superscript"/>
        </w:rPr>
        <w:t>(13)</w:t>
      </w:r>
      <w:r w:rsidR="005D0FE7" w:rsidRPr="00E769E4">
        <w:rPr>
          <w:rFonts w:ascii="Calibri" w:hAnsi="Calibri" w:cs="Calibri"/>
          <w:sz w:val="24"/>
          <w:szCs w:val="24"/>
          <w:vertAlign w:val="superscript"/>
        </w:rPr>
        <w:fldChar w:fldCharType="end"/>
      </w:r>
    </w:p>
    <w:p w14:paraId="0E03B56D" w14:textId="77777777" w:rsidR="00C76372" w:rsidRDefault="00C76372" w:rsidP="00C76372">
      <w:pPr>
        <w:pStyle w:val="MDPI31text"/>
        <w:spacing w:line="480" w:lineRule="auto"/>
        <w:ind w:firstLine="0"/>
        <w:jc w:val="left"/>
        <w:rPr>
          <w:rFonts w:ascii="Calibri" w:hAnsi="Calibri" w:cs="Calibri"/>
          <w:sz w:val="24"/>
          <w:szCs w:val="24"/>
        </w:rPr>
      </w:pPr>
    </w:p>
    <w:p w14:paraId="0C9B5A12" w14:textId="1030F66B" w:rsidR="00084E6F" w:rsidRDefault="000305CB" w:rsidP="00C76372">
      <w:pPr>
        <w:pStyle w:val="MDPI31text"/>
        <w:spacing w:line="480" w:lineRule="auto"/>
        <w:ind w:firstLine="0"/>
        <w:jc w:val="left"/>
        <w:rPr>
          <w:rFonts w:ascii="Calibri" w:hAnsi="Calibri" w:cs="Calibri"/>
          <w:color w:val="auto"/>
          <w:sz w:val="24"/>
          <w:szCs w:val="24"/>
          <w:lang w:val="en-AU" w:eastAsia="en-GB"/>
        </w:rPr>
      </w:pPr>
      <w:r>
        <w:rPr>
          <w:rFonts w:ascii="Calibri" w:hAnsi="Calibri" w:cs="Calibri"/>
          <w:sz w:val="24"/>
          <w:szCs w:val="24"/>
        </w:rPr>
        <w:lastRenderedPageBreak/>
        <w:t>A</w:t>
      </w:r>
      <w:r w:rsidR="004A013F" w:rsidRPr="003F05A3">
        <w:rPr>
          <w:rFonts w:ascii="Calibri" w:hAnsi="Calibri" w:cs="Calibri"/>
          <w:color w:val="auto"/>
          <w:sz w:val="24"/>
          <w:szCs w:val="24"/>
          <w:lang w:eastAsia="en-GB"/>
        </w:rPr>
        <w:t xml:space="preserve"> recent systematic review and meta-analysis of </w:t>
      </w:r>
      <w:r>
        <w:rPr>
          <w:rFonts w:ascii="Calibri" w:hAnsi="Calibri" w:cs="Calibri"/>
          <w:color w:val="auto"/>
          <w:sz w:val="24"/>
          <w:szCs w:val="24"/>
          <w:lang w:eastAsia="en-GB"/>
        </w:rPr>
        <w:t>&gt;</w:t>
      </w:r>
      <w:r w:rsidR="004A013F" w:rsidRPr="003F05A3">
        <w:rPr>
          <w:rFonts w:ascii="Calibri" w:hAnsi="Calibri" w:cs="Calibri"/>
          <w:color w:val="auto"/>
          <w:sz w:val="24"/>
          <w:szCs w:val="24"/>
          <w:lang w:eastAsia="en-GB"/>
        </w:rPr>
        <w:t>1 million pregnant women</w:t>
      </w:r>
      <w:r w:rsidR="000F4999" w:rsidRPr="003F05A3">
        <w:rPr>
          <w:rFonts w:ascii="Calibri" w:hAnsi="Calibri" w:cs="Calibri"/>
          <w:color w:val="auto"/>
          <w:sz w:val="24"/>
          <w:szCs w:val="24"/>
          <w:lang w:eastAsia="en-GB"/>
        </w:rPr>
        <w:t xml:space="preserve"> </w:t>
      </w:r>
      <w:r w:rsidR="006E15B6">
        <w:rPr>
          <w:rFonts w:ascii="Calibri" w:hAnsi="Calibri" w:cs="Calibri"/>
          <w:color w:val="auto"/>
          <w:sz w:val="24"/>
          <w:szCs w:val="24"/>
          <w:lang w:eastAsia="en-GB"/>
        </w:rPr>
        <w:t>identified</w:t>
      </w:r>
      <w:r w:rsidR="006E15B6" w:rsidRPr="0047749C">
        <w:rPr>
          <w:rFonts w:ascii="Calibri" w:hAnsi="Calibri" w:cs="Calibri"/>
          <w:color w:val="auto"/>
          <w:sz w:val="24"/>
          <w:szCs w:val="24"/>
          <w:lang w:eastAsia="en-GB"/>
        </w:rPr>
        <w:t xml:space="preserve"> </w:t>
      </w:r>
      <w:r w:rsidR="0047749C">
        <w:rPr>
          <w:rFonts w:ascii="Calibri" w:hAnsi="Calibri" w:cs="Calibri"/>
          <w:color w:val="auto"/>
          <w:sz w:val="24"/>
          <w:szCs w:val="24"/>
          <w:lang w:eastAsia="en-GB"/>
        </w:rPr>
        <w:t xml:space="preserve">that </w:t>
      </w:r>
      <w:r w:rsidR="008D3072">
        <w:rPr>
          <w:rFonts w:ascii="Calibri" w:hAnsi="Calibri" w:cs="Calibri"/>
          <w:color w:val="auto"/>
          <w:sz w:val="24"/>
          <w:szCs w:val="24"/>
          <w:lang w:eastAsia="en-GB"/>
        </w:rPr>
        <w:t xml:space="preserve">less than a third </w:t>
      </w:r>
      <w:r w:rsidR="0047749C">
        <w:rPr>
          <w:rFonts w:ascii="Calibri" w:hAnsi="Calibri" w:cs="Calibri"/>
          <w:color w:val="auto"/>
          <w:sz w:val="24"/>
          <w:szCs w:val="24"/>
          <w:lang w:eastAsia="en-GB"/>
        </w:rPr>
        <w:t xml:space="preserve">gained weight </w:t>
      </w:r>
      <w:r w:rsidR="008D3072">
        <w:rPr>
          <w:rFonts w:ascii="Calibri" w:hAnsi="Calibri" w:cs="Calibri"/>
          <w:color w:val="auto"/>
          <w:sz w:val="24"/>
          <w:szCs w:val="24"/>
          <w:lang w:eastAsia="en-GB"/>
        </w:rPr>
        <w:t xml:space="preserve">within </w:t>
      </w:r>
      <w:r w:rsidR="0047749C">
        <w:rPr>
          <w:rFonts w:ascii="Calibri" w:hAnsi="Calibri" w:cs="Calibri"/>
          <w:color w:val="auto"/>
          <w:sz w:val="24"/>
          <w:szCs w:val="24"/>
          <w:lang w:eastAsia="en-GB"/>
        </w:rPr>
        <w:t>the</w:t>
      </w:r>
      <w:r w:rsidR="0047749C" w:rsidRPr="003F05A3">
        <w:rPr>
          <w:rFonts w:ascii="Calibri" w:hAnsi="Calibri" w:cs="Calibri"/>
          <w:color w:val="auto"/>
          <w:sz w:val="24"/>
          <w:szCs w:val="24"/>
          <w:lang w:eastAsia="en-GB"/>
        </w:rPr>
        <w:t xml:space="preserve"> Institute of Medicine</w:t>
      </w:r>
      <w:r w:rsidR="00697FBE">
        <w:rPr>
          <w:rFonts w:ascii="Calibri" w:hAnsi="Calibri" w:cs="Calibri"/>
          <w:color w:val="auto"/>
          <w:sz w:val="24"/>
          <w:szCs w:val="24"/>
          <w:lang w:eastAsia="en-GB"/>
        </w:rPr>
        <w:t xml:space="preserve"> </w:t>
      </w:r>
      <w:r w:rsidR="0047749C" w:rsidRPr="003F05A3">
        <w:rPr>
          <w:rFonts w:ascii="Calibri" w:hAnsi="Calibri" w:cs="Calibri"/>
          <w:color w:val="auto"/>
          <w:sz w:val="24"/>
          <w:szCs w:val="24"/>
          <w:lang w:eastAsia="en-GB"/>
        </w:rPr>
        <w:t>recommendations</w:t>
      </w:r>
      <w:r w:rsidR="00934F38" w:rsidRPr="00E769E4">
        <w:rPr>
          <w:rFonts w:ascii="Calibri" w:hAnsi="Calibri" w:cs="Calibri"/>
          <w:color w:val="auto"/>
          <w:sz w:val="24"/>
          <w:szCs w:val="24"/>
          <w:vertAlign w:val="superscript"/>
          <w:lang w:eastAsia="en-GB"/>
        </w:rPr>
        <w:fldChar w:fldCharType="begin"/>
      </w:r>
      <w:r w:rsidR="00E769E4" w:rsidRPr="00E769E4">
        <w:rPr>
          <w:rFonts w:ascii="Calibri" w:hAnsi="Calibri" w:cs="Calibri"/>
          <w:color w:val="auto"/>
          <w:sz w:val="24"/>
          <w:szCs w:val="24"/>
          <w:vertAlign w:val="superscript"/>
          <w:lang w:eastAsia="en-GB"/>
        </w:rPr>
        <w:instrText xml:space="preserve"> ADDIN EN.CITE &lt;EndNote&gt;&lt;Cite&gt;&lt;Author&gt;Goldstein&lt;/Author&gt;&lt;Year&gt;2017&lt;/Year&gt;&lt;RecNum&gt;21&lt;/RecNum&gt;&lt;DisplayText&gt;(3)&lt;/DisplayText&gt;&lt;record&gt;&lt;rec-number&gt;21&lt;/rec-number&gt;&lt;foreign-keys&gt;&lt;key app="EN" db-id="f50rvart25xpzueatwtx0rz00fv925tptev0" timestamp="1606957639"&gt;21&lt;/key&gt;&lt;/foreign-keys&gt;&lt;ref-type name="Journal Article"&gt;17&lt;/ref-type&gt;&lt;contributors&gt;&lt;authors&gt;&lt;author&gt;Goldstein, Rebecca F&lt;/author&gt;&lt;author&gt;Abell, Sally K&lt;/author&gt;&lt;author&gt;Ranasinha, Sanjeeva  &lt;/author&gt;&lt;author&gt;Misso, Marie &lt;/author&gt;&lt;author&gt;Boyle, Jacqueline A &lt;/author&gt;&lt;author&gt;Black, Mary Helen &lt;/author&gt;&lt;author&gt;Li, Nan&lt;/author&gt;&lt;author&gt;Hu, Gang &lt;/author&gt;&lt;author&gt;Corrado, Francesco&lt;/author&gt;&lt;author&gt;Rode, Line&lt;/author&gt;&lt;author&gt;Kim, Young Ju&lt;/author&gt;&lt;author&gt;Haugen, Margaretha &lt;/author&gt;&lt;author&gt;Song, Won O&lt;/author&gt;&lt;author&gt;Kim, Min Hyoung&lt;/author&gt;&lt;author&gt;Bogaerts, Annick&lt;/author&gt;&lt;author&gt;Devlieger, Roland&lt;/author&gt;&lt;author&gt;Chung, Judith H. &lt;/author&gt;&lt;author&gt;Teede, Helena J&lt;/author&gt;&lt;/authors&gt;&lt;/contributors&gt;&lt;titles&gt;&lt;title&gt;Association of Gestational Weight Gain With Maternal and Infant Outcomes: A Systematic Review and Meta-analysis&lt;/title&gt;&lt;secondary-title&gt;JAMA&lt;/secondary-title&gt;&lt;/titles&gt;&lt;periodical&gt;&lt;full-title&gt;JAMA&lt;/full-title&gt;&lt;/periodical&gt;&lt;pages&gt;2207–2225 &lt;/pages&gt;&lt;volume&gt;317&lt;/volume&gt;&lt;number&gt;21&lt;/number&gt;&lt;dates&gt;&lt;year&gt;2017&lt;/year&gt;&lt;/dates&gt;&lt;urls&gt;&lt;/urls&gt;&lt;/record&gt;&lt;/Cite&gt;&lt;/EndNote&gt;</w:instrText>
      </w:r>
      <w:r w:rsidR="00934F38" w:rsidRPr="00E769E4">
        <w:rPr>
          <w:rFonts w:ascii="Calibri" w:hAnsi="Calibri" w:cs="Calibri"/>
          <w:color w:val="auto"/>
          <w:sz w:val="24"/>
          <w:szCs w:val="24"/>
          <w:vertAlign w:val="superscript"/>
          <w:lang w:eastAsia="en-GB"/>
        </w:rPr>
        <w:fldChar w:fldCharType="separate"/>
      </w:r>
      <w:r w:rsidR="00E769E4" w:rsidRPr="00E769E4">
        <w:rPr>
          <w:rFonts w:ascii="Calibri" w:hAnsi="Calibri" w:cs="Calibri"/>
          <w:noProof/>
          <w:color w:val="auto"/>
          <w:sz w:val="24"/>
          <w:szCs w:val="24"/>
          <w:vertAlign w:val="superscript"/>
          <w:lang w:eastAsia="en-GB"/>
        </w:rPr>
        <w:t>(3)</w:t>
      </w:r>
      <w:r w:rsidR="00934F38" w:rsidRPr="00E769E4">
        <w:rPr>
          <w:rFonts w:ascii="Calibri" w:hAnsi="Calibri" w:cs="Calibri"/>
          <w:color w:val="auto"/>
          <w:sz w:val="24"/>
          <w:szCs w:val="24"/>
          <w:vertAlign w:val="superscript"/>
          <w:lang w:eastAsia="en-GB"/>
        </w:rPr>
        <w:fldChar w:fldCharType="end"/>
      </w:r>
      <w:r>
        <w:rPr>
          <w:rFonts w:ascii="Calibri" w:hAnsi="Calibri" w:cs="Calibri"/>
          <w:color w:val="auto"/>
          <w:sz w:val="24"/>
          <w:szCs w:val="24"/>
          <w:lang w:eastAsia="en-GB"/>
        </w:rPr>
        <w:t xml:space="preserve"> with approximately one in two and one in four women having excessive or suboptimal GWG respectively in pregnancy.</w:t>
      </w:r>
      <w:r w:rsidR="00084E6F" w:rsidRPr="00E769E4">
        <w:rPr>
          <w:rFonts w:ascii="Calibri" w:hAnsi="Calibri" w:cs="Calibri"/>
          <w:color w:val="auto"/>
          <w:sz w:val="24"/>
          <w:szCs w:val="24"/>
          <w:vertAlign w:val="superscript"/>
          <w:lang w:eastAsia="en-GB"/>
        </w:rPr>
        <w:fldChar w:fldCharType="begin"/>
      </w:r>
      <w:r w:rsidR="00E769E4" w:rsidRPr="00E769E4">
        <w:rPr>
          <w:rFonts w:ascii="Calibri" w:hAnsi="Calibri" w:cs="Calibri"/>
          <w:color w:val="auto"/>
          <w:sz w:val="24"/>
          <w:szCs w:val="24"/>
          <w:vertAlign w:val="superscript"/>
          <w:lang w:eastAsia="en-GB"/>
        </w:rPr>
        <w:instrText xml:space="preserve"> ADDIN EN.CITE &lt;EndNote&gt;&lt;Cite&gt;&lt;Author&gt;Goldstein&lt;/Author&gt;&lt;Year&gt;2017&lt;/Year&gt;&lt;RecNum&gt;21&lt;/RecNum&gt;&lt;DisplayText&gt;(3)&lt;/DisplayText&gt;&lt;record&gt;&lt;rec-number&gt;21&lt;/rec-number&gt;&lt;foreign-keys&gt;&lt;key app="EN" db-id="f50rvart25xpzueatwtx0rz00fv925tptev0" timestamp="1606957639"&gt;21&lt;/key&gt;&lt;/foreign-keys&gt;&lt;ref-type name="Journal Article"&gt;17&lt;/ref-type&gt;&lt;contributors&gt;&lt;authors&gt;&lt;author&gt;Goldstein, Rebecca F&lt;/author&gt;&lt;author&gt;Abell, Sally K&lt;/author&gt;&lt;author&gt;Ranasinha, Sanjeeva  &lt;/author&gt;&lt;author&gt;Misso, Marie &lt;/author&gt;&lt;author&gt;Boyle, Jacqueline A &lt;/author&gt;&lt;author&gt;Black, Mary Helen &lt;/author&gt;&lt;author&gt;Li, Nan&lt;/author&gt;&lt;author&gt;Hu, Gang &lt;/author&gt;&lt;author&gt;Corrado, Francesco&lt;/author&gt;&lt;author&gt;Rode, Line&lt;/author&gt;&lt;author&gt;Kim, Young Ju&lt;/author&gt;&lt;author&gt;Haugen, Margaretha &lt;/author&gt;&lt;author&gt;Song, Won O&lt;/author&gt;&lt;author&gt;Kim, Min Hyoung&lt;/author&gt;&lt;author&gt;Bogaerts, Annick&lt;/author&gt;&lt;author&gt;Devlieger, Roland&lt;/author&gt;&lt;author&gt;Chung, Judith H. &lt;/author&gt;&lt;author&gt;Teede, Helena J&lt;/author&gt;&lt;/authors&gt;&lt;/contributors&gt;&lt;titles&gt;&lt;title&gt;Association of Gestational Weight Gain With Maternal and Infant Outcomes: A Systematic Review and Meta-analysis&lt;/title&gt;&lt;secondary-title&gt;JAMA&lt;/secondary-title&gt;&lt;/titles&gt;&lt;periodical&gt;&lt;full-title&gt;JAMA&lt;/full-title&gt;&lt;/periodical&gt;&lt;pages&gt;2207–2225 &lt;/pages&gt;&lt;volume&gt;317&lt;/volume&gt;&lt;number&gt;21&lt;/number&gt;&lt;dates&gt;&lt;year&gt;2017&lt;/year&gt;&lt;/dates&gt;&lt;urls&gt;&lt;/urls&gt;&lt;/record&gt;&lt;/Cite&gt;&lt;/EndNote&gt;</w:instrText>
      </w:r>
      <w:r w:rsidR="00084E6F" w:rsidRPr="00E769E4">
        <w:rPr>
          <w:rFonts w:ascii="Calibri" w:hAnsi="Calibri" w:cs="Calibri"/>
          <w:color w:val="auto"/>
          <w:sz w:val="24"/>
          <w:szCs w:val="24"/>
          <w:vertAlign w:val="superscript"/>
          <w:lang w:eastAsia="en-GB"/>
        </w:rPr>
        <w:fldChar w:fldCharType="separate"/>
      </w:r>
      <w:r w:rsidR="00E769E4" w:rsidRPr="00E769E4">
        <w:rPr>
          <w:rFonts w:ascii="Calibri" w:hAnsi="Calibri" w:cs="Calibri"/>
          <w:noProof/>
          <w:color w:val="auto"/>
          <w:sz w:val="24"/>
          <w:szCs w:val="24"/>
          <w:vertAlign w:val="superscript"/>
          <w:lang w:eastAsia="en-GB"/>
        </w:rPr>
        <w:t>(3)</w:t>
      </w:r>
      <w:r w:rsidR="00084E6F" w:rsidRPr="00E769E4">
        <w:rPr>
          <w:rFonts w:ascii="Calibri" w:hAnsi="Calibri" w:cs="Calibri"/>
          <w:color w:val="auto"/>
          <w:sz w:val="24"/>
          <w:szCs w:val="24"/>
          <w:vertAlign w:val="superscript"/>
          <w:lang w:eastAsia="en-GB"/>
        </w:rPr>
        <w:fldChar w:fldCharType="end"/>
      </w:r>
      <w:r w:rsidR="00934F38">
        <w:rPr>
          <w:rFonts w:ascii="Calibri" w:hAnsi="Calibri" w:cs="Calibri"/>
          <w:color w:val="auto"/>
          <w:sz w:val="24"/>
          <w:szCs w:val="24"/>
          <w:lang w:eastAsia="en-GB"/>
        </w:rPr>
        <w:t xml:space="preserve"> </w:t>
      </w:r>
      <w:r w:rsidR="00075FA0" w:rsidRPr="003F05A3">
        <w:rPr>
          <w:rFonts w:ascii="Calibri" w:hAnsi="Calibri" w:cs="Calibri"/>
          <w:color w:val="auto"/>
          <w:sz w:val="24"/>
          <w:szCs w:val="24"/>
          <w:lang w:eastAsia="en-GB"/>
        </w:rPr>
        <w:t>Similar patterns have been observed in Australia</w:t>
      </w:r>
      <w:r w:rsidR="00E769E4">
        <w:rPr>
          <w:rFonts w:ascii="Calibri" w:hAnsi="Calibri" w:cs="Calibri"/>
          <w:color w:val="auto"/>
          <w:sz w:val="24"/>
          <w:szCs w:val="24"/>
          <w:lang w:eastAsia="en-GB"/>
        </w:rPr>
        <w:t>.</w:t>
      </w:r>
      <w:r w:rsidR="00084E6F" w:rsidRPr="00E769E4">
        <w:rPr>
          <w:rFonts w:ascii="Calibri" w:hAnsi="Calibri" w:cs="Calibri"/>
          <w:color w:val="auto"/>
          <w:sz w:val="24"/>
          <w:szCs w:val="24"/>
          <w:vertAlign w:val="superscript"/>
          <w:lang w:eastAsia="en-GB"/>
        </w:rPr>
        <w:fldChar w:fldCharType="begin">
          <w:fldData xml:space="preserve">PEVuZE5vdGU+PENpdGU+PEF1dGhvcj5kZSBKZXJzZXk8L0F1dGhvcj48WWVhcj4yMDEyPC9ZZWFy
PjxSZWNOdW0+Nzc8L1JlY051bT48RGlzcGxheVRleHQ+KDE2LTIxKTwvRGlzcGxheVRleHQ+PHJl
Y29yZD48cmVjLW51bWJlcj43NzwvcmVjLW51bWJlcj48Zm9yZWlnbi1rZXlzPjxrZXkgYXBwPSJF
TiIgZGItaWQ9ImY1MHJ2YXJ0MjV4cHp1ZWF0d3R4MHJ6MDBmdjkyNXRwdGV2MCIgdGltZXN0YW1w
PSIxNjA2OTU4MDg3Ij43Nzwva2V5PjwvZm9yZWlnbi1rZXlzPjxyZWYtdHlwZSBuYW1lPSJKb3Vy
bmFsIEFydGljbGUiPjE3PC9yZWYtdHlwZT48Y29udHJpYnV0b3JzPjxhdXRob3JzPjxhdXRob3I+
ZGUgSmVyc2V5LCBTdXNhbiBKPC9hdXRob3I+PGF1dGhvcj5OaWNob2xzb24sIEphbiBNPC9hdXRo
b3I+PGF1dGhvcj5DYWxsYXdheSwgTCBLPC9hdXRob3I+PGF1dGhvcj5EYW5pZWxzLCBMIEE8L2F1
dGhvcj48L2F1dGhvcnM+PC9jb250cmlidXRvcnM+PHRpdGxlcz48dGl0bGU+QSBwcm9zcGVjdGl2
ZSBzdHVkeSBvZiBwcmVnbmFuY3kgd2VpZ2h0IGdhaW4gaW4gQXVzdHJhbGlhbiB3b21lbjwvdGl0
bGU+PHNlY29uZGFyeS10aXRsZT5BdXN0cmFsaWFuIGFuZCBOZXcgWmVhbGFuZCBKb3VybmFsIG9m
IE9ic3RldHJpY3MgYW5kIEd5bmFlY29sb2d5PC9zZWNvbmRhcnktdGl0bGU+PC90aXRsZXM+PHBl
cmlvZGljYWw+PGZ1bGwtdGl0bGU+QXVzdHJhbGlhbiBhbmQgTmV3IFplYWxhbmQgSm91cm5hbCBv
ZiBPYnN0ZXRyaWNzIGFuZCBHeW5hZWNvbG9neTwvZnVsbC10aXRsZT48L3BlcmlvZGljYWw+PHBh
Z2VzPjU0NS01NTE8L3BhZ2VzPjx2b2x1bWU+NTI8L3ZvbHVtZT48ZGF0ZXM+PHllYXI+MjAxMjwv
eWVhcj48L2RhdGVzPjx1cmxzPjwvdXJscz48L3JlY29yZD48L0NpdGU+PENpdGU+PEF1dGhvcj5X
aWxraW5zb248L0F1dGhvcj48WWVhcj4yMDE4PC9ZZWFyPjxSZWNOdW0+NzU8L1JlY051bT48cmVj
b3JkPjxyZWMtbnVtYmVyPjc1PC9yZWMtbnVtYmVyPjxmb3JlaWduLWtleXM+PGtleSBhcHA9IkVO
IiBkYi1pZD0iZjUwcnZhcnQyNXhwenVlYXR3dHgwcnowMGZ2OTI1dHB0ZXYwIiB0aW1lc3RhbXA9
IjE2MDY5NTgwODciPjc1PC9rZXk+PC9mb3JlaWduLWtleXM+PHJlZi10eXBlIG5hbWU9IkpvdXJu
YWwgQXJ0aWNsZSI+MTc8L3JlZi10eXBlPjxjb250cmlidXRvcnM+PGF1dGhvcnM+PGF1dGhvcj5X
aWxraW5zb24sIFNBPC9hdXRob3I+PGF1dGhvcj5Eb25hbGRzb24sIEU8L2F1dGhvcj48YXV0aG9y
Pk1jQ3JheSwgU0o8L2F1dGhvcj48L2F1dGhvcnM+PC9jb250cmlidXRvcnM+PHRpdGxlcz48dGl0
bGU+UmUtZXZhbHVhdGluZyB0aGUgbnV0cml0aW9uYWwgYXdhcmVuZXNzLCBrbm93bGVkZ2UgYW5k
IGVhdGluZyBiZWhhdmlvdXJzIG9mIHdvbWVuIGF0dGVuZGluZyBhIHRlcnRpYXJ5IG1hdGVybml0
eSBob3NwaXRhbCBmb2xsb3dpbmcgaXRlcmF0aXZlIHNlcnZpY2UgZGVzaWduPC90aXRsZT48c2Vj
b25kYXJ5LXRpdGxlPk51dHJpdGlvbiAmYW1wOyBEaWV0ZXRpY3M8L3NlY29uZGFyeS10aXRsZT48
L3RpdGxlcz48cGVyaW9kaWNhbD48ZnVsbC10aXRsZT5OdXRyaXRpb24gJmFtcDsgRGlldGV0aWNz
PC9mdWxsLXRpdGxlPjwvcGVyaW9kaWNhbD48cGFnZXM+MzcyLTM4MDwvcGFnZXM+PHZvbHVtZT43
NTwvdm9sdW1lPjxudW1iZXI+NDwvbnVtYmVyPjxkYXRlcz48eWVhcj4yMDE4PC95ZWFyPjwvZGF0
ZXM+PHVybHM+PC91cmxzPjwvcmVjb3JkPjwvQ2l0ZT48Q2l0ZT48QXV0aG9yPlNjaHVtYWNoZXI8
L0F1dGhvcj48WWVhcj4yMDE5PC9ZZWFyPjxSZWNOdW0+NTgzPC9SZWNOdW0+PHJlY29yZD48cmVj
LW51bWJlcj41ODM8L3JlYy1udW1iZXI+PGZvcmVpZ24ta2V5cz48a2V5IGFwcD0iRU4iIGRiLWlk
PSJmNTBydmFydDI1eHB6dWVhdHd0eDByejAwZnY5MjV0cHRldjAiIHRpbWVzdGFtcD0iMTYyNDM2
MjcyOCI+NTgzPC9rZXk+PC9mb3JlaWduLWtleXM+PHJlZi10eXBlIG5hbWU9IkpvdXJuYWwgQXJ0
aWNsZSI+MTc8L3JlZi10eXBlPjxjb250cmlidXRvcnM+PGF1dGhvcnM+PGF1dGhvcj5TY2h1bWFj
aGVyLCBUIDwvYXV0aG9yPjxhdXRob3I+V2VhdGhlcmFsbCwgTDwvYXV0aG9yPjxhdXRob3I+S2Vv
Z2gsIEw8L2F1dGhvcj48YXV0aG9yPlN1dGhlcmxhbmQsIEsgPC9hdXRob3I+PGF1dGhvcj5Db2xs
aW5zLCBDRTwvYXV0aG9yPjxhdXRob3I+UHJpbmdsZSwgS0c8L2F1dGhvcj48YXV0aG9yPlJhZSwg
S008L2F1dGhvcj48L2F1dGhvcnM+PC9jb250cmlidXRvcnM+PHRpdGxlcz48dGl0bGU+UmVwcmlu
dCBvZiBjaGFyYWN0ZXJpemluZyBnZXN0YXRpb25hbCB3ZWlnaHQgZ2FpbiBpbiBhIGNvaG9ydCBv
ZiBpbmRpZ2Vub3VzIEF1c3RyYWxpYW4gd29tZW4gPC90aXRsZT48c2Vjb25kYXJ5LXRpdGxlPk1p
ZHdpZmVyeTwvc2Vjb25kYXJ5LXRpdGxlPjwvdGl0bGVzPjxwZXJpb2RpY2FsPjxmdWxsLXRpdGxl
Pk1pZHdpZmVyeTwvZnVsbC10aXRsZT48L3BlcmlvZGljYWw+PHBhZ2VzPjE0OC0xNTY8L3BhZ2Vz
Pjx2b2x1bWU+NzQ8L3ZvbHVtZT48ZGF0ZXM+PHllYXI+MjAxOTwveWVhcj48L2RhdGVzPjx1cmxz
PjwvdXJscz48L3JlY29yZD48L0NpdGU+PENpdGU+PEF1dGhvcj5CbHVtZmllbGQ8L0F1dGhvcj48
WWVhcj4yMDE1PC9ZZWFyPjxSZWNOdW0+NTgyPC9SZWNOdW0+PHJlY29yZD48cmVjLW51bWJlcj41
ODI8L3JlYy1udW1iZXI+PGZvcmVpZ24ta2V5cz48a2V5IGFwcD0iRU4iIGRiLWlkPSJmNTBydmFy
dDI1eHB6dWVhdHd0eDByejAwZnY5MjV0cHRldjAiIHRpbWVzdGFtcD0iMTYyNDM2MjU5MiI+NTgy
PC9rZXk+PC9mb3JlaWduLWtleXM+PHJlZi10eXBlIG5hbWU9IkpvdXJuYWwgQXJ0aWNsZSI+MTc8
L3JlZi10eXBlPjxjb250cmlidXRvcnM+PGF1dGhvcnM+PGF1dGhvcj5CbHVtZmllbGQsIE1MIDwv
YXV0aG9yPjxhdXRob3I+U2NocmV1cnMsIE08L2F1dGhvcj48YXV0aG9yPlJvbGxvLCBNPC9hdXRo
b3I+PGF1dGhvcj5NYWNEb25hbGQtV2lja3MsIEw8L2F1dGhvcj48YXV0aG9yPktva2F2ZWMsIEE8
L2F1dGhvcj48YXV0aG9yPkNvbGxpbnMsIENFIDwvYXV0aG9yPjwvYXV0aG9ycz48L2NvbnRyaWJ1
dG9ycz48dGl0bGVzPjx0aXRsZT5UaGUgYXNzb2NpYXRpb24gYmV0d2VlbiBwb3J0aW9uIHNpemUs
IG51dHJpZW50IGludGFrZSBhbmQgZ2VzdGF0aW9uYWwgd2VpZ2h0IGdhaW46IGEgc2Vjb25kYXJ5
IGFuYWx5c2lzIGluIHRoZSBXQVRDSCBzdHVkeSAyMDA2Lzc8L3RpdGxlPjxzZWNvbmRhcnktdGl0
bGU+SiBIdW0gTnV0ciBEaWV0PC9zZWNvbmRhcnktdGl0bGU+PC90aXRsZXM+PHBlcmlvZGljYWw+
PGZ1bGwtdGl0bGU+SiBIdW0gTnV0ciBEaWV0PC9mdWxsLXRpdGxlPjwvcGVyaW9kaWNhbD48cGFn
ZXM+MjcxLTgwPC9wYWdlcz48dm9sdW1lPjI5PC92b2x1bWU+PG51bWJlcj4zPC9udW1iZXI+PGRh
dGVzPjx5ZWFyPjIwMTU8L3llYXI+PC9kYXRlcz48dXJscz48L3VybHM+PC9yZWNvcmQ+PC9DaXRl
PjxDaXRlPjxBdXRob3I+QmFybmVzPC9BdXRob3I+PFllYXI+MjAxOTwvWWVhcj48UmVjTnVtPjU4
MTwvUmVjTnVtPjxyZWNvcmQ+PHJlYy1udW1iZXI+NTgxPC9yZWMtbnVtYmVyPjxmb3JlaWduLWtl
eXM+PGtleSBhcHA9IkVOIiBkYi1pZD0iZjUwcnZhcnQyNXhwenVlYXR3dHgwcnowMGZ2OTI1dHB0
ZXYwIiB0aW1lc3RhbXA9IjE2MjQzNjI0NjIiPjU4MTwva2V5PjwvZm9yZWlnbi1rZXlzPjxyZWYt
dHlwZSBuYW1lPSJKb3VybmFsIEFydGljbGUiPjE3PC9yZWYtdHlwZT48Y29udHJpYnV0b3JzPjxh
dXRob3JzPjxhdXRob3I+QmFybmVzLCBSQSA8L2F1dGhvcj48YXV0aG9yPldvbmcsIFQ8L2F1dGhv
cj48YXV0aG9yPlJvc3MsIEdQIDwvYXV0aG9yPjxhdXRob3I+R3JpZmZpdGhzLCBNTSA8L2F1dGhv
cj48YXV0aG9yPlNtYXJ0LCBDRSA8L2F1dGhvcj48YXV0aG9yPkNvbGxpbnMsIENFIDwvYXV0aG9y
PjxhdXRob3I+TWFjRG9uYWxkLVdpY2tzLCBMTTwvYXV0aG9yPjxhdXRob3I+RmxhY2ssIEpSIDwv
YXV0aG9yPjwvYXV0aG9ycz48L2NvbnRyaWJ1dG9ycz48dGl0bGVzPjx0aXRsZT5FeGNlc3NpdmUg
d2VpZ2h0IGdhaW4gYmVmb3JlIGFuZCBkdXJpbmcgZ2VzdGF0aW9uYWwgZGlhYmV0ZXMgbWVsbGl0
dXMgbWFuYWdlbWVudDogV2hhdCBpcyB0aGUgaW1wYWN0PzwvdGl0bGU+PHNlY29uZGFyeS10aXRs
ZT5EaWFiZXRlcyBDYXJlIDwvc2Vjb25kYXJ5LXRpdGxlPjwvdGl0bGVzPjx2b2x1bWU+ZGMxOTA4
MDA8L3ZvbHVtZT48ZGF0ZXM+PHllYXI+MjAxOTwveWVhcj48L2RhdGVzPjx1cmxzPjwvdXJscz48
L3JlY29yZD48L0NpdGU+PENpdGU+PEF1dGhvcj5GZWFseTwvQXV0aG9yPjxZZWFyPjIwMjA8L1ll
YXI+PFJlY051bT41ODA8L1JlY051bT48cmVjb3JkPjxyZWMtbnVtYmVyPjU4MDwvcmVjLW51bWJl
cj48Zm9yZWlnbi1rZXlzPjxrZXkgYXBwPSJFTiIgZGItaWQ9ImY1MHJ2YXJ0MjV4cHp1ZWF0d3R4
MHJ6MDBmdjkyNXRwdGV2MCIgdGltZXN0YW1wPSIxNjI0MzYyMzUxIj41ODA8L2tleT48L2ZvcmVp
Z24ta2V5cz48cmVmLXR5cGUgbmFtZT0iSm91cm5hbCBBcnRpY2xlIj4xNzwvcmVmLXR5cGU+PGNv
bnRyaWJ1dG9ycz48YXV0aG9ycz48YXV0aG9yPkZlYWx5LCBTIDwvYXV0aG9yPjxhdXRob3I+QXR0
aWEsIEo8L2F1dGhvcj48YXV0aG9yPkxlaWdoLCBMIDwvYXV0aG9yPjxhdXRob3I+T2xkbWVhZG93
LCBDIDwvYXV0aG9yPjxhdXRob3I+SGF6ZWx0b24sIE08L2F1dGhvcj48YXV0aG9yPkZvdXJldXIs
IE08L2F1dGhvcj48YXV0aG9yPkNvbGxpbnMsIENFIDwvYXV0aG9yPjxhdXRob3I+U21pdGgsIFI8
L2F1dGhvcj48YXV0aG9yPkh1cmUsIEE8L2F1dGhvcj48L2F1dGhvcnM+PC9jb250cmlidXRvcnM+
PHRpdGxlcz48dGl0bGU+RGVtb2dyYXBoaWMgYW5kIHNvY2lhbC1jb2duaXRpdmUgZmFjdG9ycyBh
c3NvY2lhdGVkIHdpdGggZ2VzdGF0aW9uYWwgd2VpZ2h0IGdhaW4gaW4gYW4gQXVzdHJhbGlhbiBw
cmVnbmFuY3kgY29ob3J0PC90aXRsZT48c2Vjb25kYXJ5LXRpdGxlPkVhdGluZyBCZWhhdmlvdXJz
PC9zZWNvbmRhcnktdGl0bGU+PC90aXRsZXM+PHBlcmlvZGljYWw+PGZ1bGwtdGl0bGU+RWF0aW5n
IEJlaGF2aW91cnM8L2Z1bGwtdGl0bGU+PC9wZXJpb2RpY2FsPjxwYWdlcz4xMDE0MzA8L3BhZ2Vz
Pjx2b2x1bWU+U2VlcCA3PC92b2x1bWU+PGRhdGVzPjx5ZWFyPjIwMjA8L3llYXI+PC9kYXRlcz48
dXJscz48L3VybHM+PC9yZWNvcmQ+PC9DaXRlPjwvRW5kTm90ZT4A
</w:fldData>
        </w:fldChar>
      </w:r>
      <w:r w:rsidR="004B7941">
        <w:rPr>
          <w:rFonts w:ascii="Calibri" w:hAnsi="Calibri" w:cs="Calibri"/>
          <w:color w:val="auto"/>
          <w:sz w:val="24"/>
          <w:szCs w:val="24"/>
          <w:vertAlign w:val="superscript"/>
          <w:lang w:eastAsia="en-GB"/>
        </w:rPr>
        <w:instrText xml:space="preserve"> ADDIN EN.CITE </w:instrText>
      </w:r>
      <w:r w:rsidR="004B7941">
        <w:rPr>
          <w:rFonts w:ascii="Calibri" w:hAnsi="Calibri" w:cs="Calibri"/>
          <w:color w:val="auto"/>
          <w:sz w:val="24"/>
          <w:szCs w:val="24"/>
          <w:vertAlign w:val="superscript"/>
          <w:lang w:eastAsia="en-GB"/>
        </w:rPr>
        <w:fldChar w:fldCharType="begin">
          <w:fldData xml:space="preserve">PEVuZE5vdGU+PENpdGU+PEF1dGhvcj5kZSBKZXJzZXk8L0F1dGhvcj48WWVhcj4yMDEyPC9ZZWFy
PjxSZWNOdW0+Nzc8L1JlY051bT48RGlzcGxheVRleHQ+KDE2LTIxKTwvRGlzcGxheVRleHQ+PHJl
Y29yZD48cmVjLW51bWJlcj43NzwvcmVjLW51bWJlcj48Zm9yZWlnbi1rZXlzPjxrZXkgYXBwPSJF
TiIgZGItaWQ9ImY1MHJ2YXJ0MjV4cHp1ZWF0d3R4MHJ6MDBmdjkyNXRwdGV2MCIgdGltZXN0YW1w
PSIxNjA2OTU4MDg3Ij43Nzwva2V5PjwvZm9yZWlnbi1rZXlzPjxyZWYtdHlwZSBuYW1lPSJKb3Vy
bmFsIEFydGljbGUiPjE3PC9yZWYtdHlwZT48Y29udHJpYnV0b3JzPjxhdXRob3JzPjxhdXRob3I+
ZGUgSmVyc2V5LCBTdXNhbiBKPC9hdXRob3I+PGF1dGhvcj5OaWNob2xzb24sIEphbiBNPC9hdXRo
b3I+PGF1dGhvcj5DYWxsYXdheSwgTCBLPC9hdXRob3I+PGF1dGhvcj5EYW5pZWxzLCBMIEE8L2F1
dGhvcj48L2F1dGhvcnM+PC9jb250cmlidXRvcnM+PHRpdGxlcz48dGl0bGU+QSBwcm9zcGVjdGl2
ZSBzdHVkeSBvZiBwcmVnbmFuY3kgd2VpZ2h0IGdhaW4gaW4gQXVzdHJhbGlhbiB3b21lbjwvdGl0
bGU+PHNlY29uZGFyeS10aXRsZT5BdXN0cmFsaWFuIGFuZCBOZXcgWmVhbGFuZCBKb3VybmFsIG9m
IE9ic3RldHJpY3MgYW5kIEd5bmFlY29sb2d5PC9zZWNvbmRhcnktdGl0bGU+PC90aXRsZXM+PHBl
cmlvZGljYWw+PGZ1bGwtdGl0bGU+QXVzdHJhbGlhbiBhbmQgTmV3IFplYWxhbmQgSm91cm5hbCBv
ZiBPYnN0ZXRyaWNzIGFuZCBHeW5hZWNvbG9neTwvZnVsbC10aXRsZT48L3BlcmlvZGljYWw+PHBh
Z2VzPjU0NS01NTE8L3BhZ2VzPjx2b2x1bWU+NTI8L3ZvbHVtZT48ZGF0ZXM+PHllYXI+MjAxMjwv
eWVhcj48L2RhdGVzPjx1cmxzPjwvdXJscz48L3JlY29yZD48L0NpdGU+PENpdGU+PEF1dGhvcj5X
aWxraW5zb248L0F1dGhvcj48WWVhcj4yMDE4PC9ZZWFyPjxSZWNOdW0+NzU8L1JlY051bT48cmVj
b3JkPjxyZWMtbnVtYmVyPjc1PC9yZWMtbnVtYmVyPjxmb3JlaWduLWtleXM+PGtleSBhcHA9IkVO
IiBkYi1pZD0iZjUwcnZhcnQyNXhwenVlYXR3dHgwcnowMGZ2OTI1dHB0ZXYwIiB0aW1lc3RhbXA9
IjE2MDY5NTgwODciPjc1PC9rZXk+PC9mb3JlaWduLWtleXM+PHJlZi10eXBlIG5hbWU9IkpvdXJu
YWwgQXJ0aWNsZSI+MTc8L3JlZi10eXBlPjxjb250cmlidXRvcnM+PGF1dGhvcnM+PGF1dGhvcj5X
aWxraW5zb24sIFNBPC9hdXRob3I+PGF1dGhvcj5Eb25hbGRzb24sIEU8L2F1dGhvcj48YXV0aG9y
Pk1jQ3JheSwgU0o8L2F1dGhvcj48L2F1dGhvcnM+PC9jb250cmlidXRvcnM+PHRpdGxlcz48dGl0
bGU+UmUtZXZhbHVhdGluZyB0aGUgbnV0cml0aW9uYWwgYXdhcmVuZXNzLCBrbm93bGVkZ2UgYW5k
IGVhdGluZyBiZWhhdmlvdXJzIG9mIHdvbWVuIGF0dGVuZGluZyBhIHRlcnRpYXJ5IG1hdGVybml0
eSBob3NwaXRhbCBmb2xsb3dpbmcgaXRlcmF0aXZlIHNlcnZpY2UgZGVzaWduPC90aXRsZT48c2Vj
b25kYXJ5LXRpdGxlPk51dHJpdGlvbiAmYW1wOyBEaWV0ZXRpY3M8L3NlY29uZGFyeS10aXRsZT48
L3RpdGxlcz48cGVyaW9kaWNhbD48ZnVsbC10aXRsZT5OdXRyaXRpb24gJmFtcDsgRGlldGV0aWNz
PC9mdWxsLXRpdGxlPjwvcGVyaW9kaWNhbD48cGFnZXM+MzcyLTM4MDwvcGFnZXM+PHZvbHVtZT43
NTwvdm9sdW1lPjxudW1iZXI+NDwvbnVtYmVyPjxkYXRlcz48eWVhcj4yMDE4PC95ZWFyPjwvZGF0
ZXM+PHVybHM+PC91cmxzPjwvcmVjb3JkPjwvQ2l0ZT48Q2l0ZT48QXV0aG9yPlNjaHVtYWNoZXI8
L0F1dGhvcj48WWVhcj4yMDE5PC9ZZWFyPjxSZWNOdW0+NTgzPC9SZWNOdW0+PHJlY29yZD48cmVj
LW51bWJlcj41ODM8L3JlYy1udW1iZXI+PGZvcmVpZ24ta2V5cz48a2V5IGFwcD0iRU4iIGRiLWlk
PSJmNTBydmFydDI1eHB6dWVhdHd0eDByejAwZnY5MjV0cHRldjAiIHRpbWVzdGFtcD0iMTYyNDM2
MjcyOCI+NTgzPC9rZXk+PC9mb3JlaWduLWtleXM+PHJlZi10eXBlIG5hbWU9IkpvdXJuYWwgQXJ0
aWNsZSI+MTc8L3JlZi10eXBlPjxjb250cmlidXRvcnM+PGF1dGhvcnM+PGF1dGhvcj5TY2h1bWFj
aGVyLCBUIDwvYXV0aG9yPjxhdXRob3I+V2VhdGhlcmFsbCwgTDwvYXV0aG9yPjxhdXRob3I+S2Vv
Z2gsIEw8L2F1dGhvcj48YXV0aG9yPlN1dGhlcmxhbmQsIEsgPC9hdXRob3I+PGF1dGhvcj5Db2xs
aW5zLCBDRTwvYXV0aG9yPjxhdXRob3I+UHJpbmdsZSwgS0c8L2F1dGhvcj48YXV0aG9yPlJhZSwg
S008L2F1dGhvcj48L2F1dGhvcnM+PC9jb250cmlidXRvcnM+PHRpdGxlcz48dGl0bGU+UmVwcmlu
dCBvZiBjaGFyYWN0ZXJpemluZyBnZXN0YXRpb25hbCB3ZWlnaHQgZ2FpbiBpbiBhIGNvaG9ydCBv
ZiBpbmRpZ2Vub3VzIEF1c3RyYWxpYW4gd29tZW4gPC90aXRsZT48c2Vjb25kYXJ5LXRpdGxlPk1p
ZHdpZmVyeTwvc2Vjb25kYXJ5LXRpdGxlPjwvdGl0bGVzPjxwZXJpb2RpY2FsPjxmdWxsLXRpdGxl
Pk1pZHdpZmVyeTwvZnVsbC10aXRsZT48L3BlcmlvZGljYWw+PHBhZ2VzPjE0OC0xNTY8L3BhZ2Vz
Pjx2b2x1bWU+NzQ8L3ZvbHVtZT48ZGF0ZXM+PHllYXI+MjAxOTwveWVhcj48L2RhdGVzPjx1cmxz
PjwvdXJscz48L3JlY29yZD48L0NpdGU+PENpdGU+PEF1dGhvcj5CbHVtZmllbGQ8L0F1dGhvcj48
WWVhcj4yMDE1PC9ZZWFyPjxSZWNOdW0+NTgyPC9SZWNOdW0+PHJlY29yZD48cmVjLW51bWJlcj41
ODI8L3JlYy1udW1iZXI+PGZvcmVpZ24ta2V5cz48a2V5IGFwcD0iRU4iIGRiLWlkPSJmNTBydmFy
dDI1eHB6dWVhdHd0eDByejAwZnY5MjV0cHRldjAiIHRpbWVzdGFtcD0iMTYyNDM2MjU5MiI+NTgy
PC9rZXk+PC9mb3JlaWduLWtleXM+PHJlZi10eXBlIG5hbWU9IkpvdXJuYWwgQXJ0aWNsZSI+MTc8
L3JlZi10eXBlPjxjb250cmlidXRvcnM+PGF1dGhvcnM+PGF1dGhvcj5CbHVtZmllbGQsIE1MIDwv
YXV0aG9yPjxhdXRob3I+U2NocmV1cnMsIE08L2F1dGhvcj48YXV0aG9yPlJvbGxvLCBNPC9hdXRo
b3I+PGF1dGhvcj5NYWNEb25hbGQtV2lja3MsIEw8L2F1dGhvcj48YXV0aG9yPktva2F2ZWMsIEE8
L2F1dGhvcj48YXV0aG9yPkNvbGxpbnMsIENFIDwvYXV0aG9yPjwvYXV0aG9ycz48L2NvbnRyaWJ1
dG9ycz48dGl0bGVzPjx0aXRsZT5UaGUgYXNzb2NpYXRpb24gYmV0d2VlbiBwb3J0aW9uIHNpemUs
IG51dHJpZW50IGludGFrZSBhbmQgZ2VzdGF0aW9uYWwgd2VpZ2h0IGdhaW46IGEgc2Vjb25kYXJ5
IGFuYWx5c2lzIGluIHRoZSBXQVRDSCBzdHVkeSAyMDA2Lzc8L3RpdGxlPjxzZWNvbmRhcnktdGl0
bGU+SiBIdW0gTnV0ciBEaWV0PC9zZWNvbmRhcnktdGl0bGU+PC90aXRsZXM+PHBlcmlvZGljYWw+
PGZ1bGwtdGl0bGU+SiBIdW0gTnV0ciBEaWV0PC9mdWxsLXRpdGxlPjwvcGVyaW9kaWNhbD48cGFn
ZXM+MjcxLTgwPC9wYWdlcz48dm9sdW1lPjI5PC92b2x1bWU+PG51bWJlcj4zPC9udW1iZXI+PGRh
dGVzPjx5ZWFyPjIwMTU8L3llYXI+PC9kYXRlcz48dXJscz48L3VybHM+PC9yZWNvcmQ+PC9DaXRl
PjxDaXRlPjxBdXRob3I+QmFybmVzPC9BdXRob3I+PFllYXI+MjAxOTwvWWVhcj48UmVjTnVtPjU4
MTwvUmVjTnVtPjxyZWNvcmQ+PHJlYy1udW1iZXI+NTgxPC9yZWMtbnVtYmVyPjxmb3JlaWduLWtl
eXM+PGtleSBhcHA9IkVOIiBkYi1pZD0iZjUwcnZhcnQyNXhwenVlYXR3dHgwcnowMGZ2OTI1dHB0
ZXYwIiB0aW1lc3RhbXA9IjE2MjQzNjI0NjIiPjU4MTwva2V5PjwvZm9yZWlnbi1rZXlzPjxyZWYt
dHlwZSBuYW1lPSJKb3VybmFsIEFydGljbGUiPjE3PC9yZWYtdHlwZT48Y29udHJpYnV0b3JzPjxh
dXRob3JzPjxhdXRob3I+QmFybmVzLCBSQSA8L2F1dGhvcj48YXV0aG9yPldvbmcsIFQ8L2F1dGhv
cj48YXV0aG9yPlJvc3MsIEdQIDwvYXV0aG9yPjxhdXRob3I+R3JpZmZpdGhzLCBNTSA8L2F1dGhv
cj48YXV0aG9yPlNtYXJ0LCBDRSA8L2F1dGhvcj48YXV0aG9yPkNvbGxpbnMsIENFIDwvYXV0aG9y
PjxhdXRob3I+TWFjRG9uYWxkLVdpY2tzLCBMTTwvYXV0aG9yPjxhdXRob3I+RmxhY2ssIEpSIDwv
YXV0aG9yPjwvYXV0aG9ycz48L2NvbnRyaWJ1dG9ycz48dGl0bGVzPjx0aXRsZT5FeGNlc3NpdmUg
d2VpZ2h0IGdhaW4gYmVmb3JlIGFuZCBkdXJpbmcgZ2VzdGF0aW9uYWwgZGlhYmV0ZXMgbWVsbGl0
dXMgbWFuYWdlbWVudDogV2hhdCBpcyB0aGUgaW1wYWN0PzwvdGl0bGU+PHNlY29uZGFyeS10aXRs
ZT5EaWFiZXRlcyBDYXJlIDwvc2Vjb25kYXJ5LXRpdGxlPjwvdGl0bGVzPjx2b2x1bWU+ZGMxOTA4
MDA8L3ZvbHVtZT48ZGF0ZXM+PHllYXI+MjAxOTwveWVhcj48L2RhdGVzPjx1cmxzPjwvdXJscz48
L3JlY29yZD48L0NpdGU+PENpdGU+PEF1dGhvcj5GZWFseTwvQXV0aG9yPjxZZWFyPjIwMjA8L1ll
YXI+PFJlY051bT41ODA8L1JlY051bT48cmVjb3JkPjxyZWMtbnVtYmVyPjU4MDwvcmVjLW51bWJl
cj48Zm9yZWlnbi1rZXlzPjxrZXkgYXBwPSJFTiIgZGItaWQ9ImY1MHJ2YXJ0MjV4cHp1ZWF0d3R4
MHJ6MDBmdjkyNXRwdGV2MCIgdGltZXN0YW1wPSIxNjI0MzYyMzUxIj41ODA8L2tleT48L2ZvcmVp
Z24ta2V5cz48cmVmLXR5cGUgbmFtZT0iSm91cm5hbCBBcnRpY2xlIj4xNzwvcmVmLXR5cGU+PGNv
bnRyaWJ1dG9ycz48YXV0aG9ycz48YXV0aG9yPkZlYWx5LCBTIDwvYXV0aG9yPjxhdXRob3I+QXR0
aWEsIEo8L2F1dGhvcj48YXV0aG9yPkxlaWdoLCBMIDwvYXV0aG9yPjxhdXRob3I+T2xkbWVhZG93
LCBDIDwvYXV0aG9yPjxhdXRob3I+SGF6ZWx0b24sIE08L2F1dGhvcj48YXV0aG9yPkZvdXJldXIs
IE08L2F1dGhvcj48YXV0aG9yPkNvbGxpbnMsIENFIDwvYXV0aG9yPjxhdXRob3I+U21pdGgsIFI8
L2F1dGhvcj48YXV0aG9yPkh1cmUsIEE8L2F1dGhvcj48L2F1dGhvcnM+PC9jb250cmlidXRvcnM+
PHRpdGxlcz48dGl0bGU+RGVtb2dyYXBoaWMgYW5kIHNvY2lhbC1jb2duaXRpdmUgZmFjdG9ycyBh
c3NvY2lhdGVkIHdpdGggZ2VzdGF0aW9uYWwgd2VpZ2h0IGdhaW4gaW4gYW4gQXVzdHJhbGlhbiBw
cmVnbmFuY3kgY29ob3J0PC90aXRsZT48c2Vjb25kYXJ5LXRpdGxlPkVhdGluZyBCZWhhdmlvdXJz
PC9zZWNvbmRhcnktdGl0bGU+PC90aXRsZXM+PHBlcmlvZGljYWw+PGZ1bGwtdGl0bGU+RWF0aW5n
IEJlaGF2aW91cnM8L2Z1bGwtdGl0bGU+PC9wZXJpb2RpY2FsPjxwYWdlcz4xMDE0MzA8L3BhZ2Vz
Pjx2b2x1bWU+U2VlcCA3PC92b2x1bWU+PGRhdGVzPjx5ZWFyPjIwMjA8L3llYXI+PC9kYXRlcz48
dXJscz48L3VybHM+PC9yZWNvcmQ+PC9DaXRlPjwvRW5kTm90ZT4A
</w:fldData>
        </w:fldChar>
      </w:r>
      <w:r w:rsidR="004B7941">
        <w:rPr>
          <w:rFonts w:ascii="Calibri" w:hAnsi="Calibri" w:cs="Calibri"/>
          <w:color w:val="auto"/>
          <w:sz w:val="24"/>
          <w:szCs w:val="24"/>
          <w:vertAlign w:val="superscript"/>
          <w:lang w:eastAsia="en-GB"/>
        </w:rPr>
        <w:instrText xml:space="preserve"> ADDIN EN.CITE.DATA </w:instrText>
      </w:r>
      <w:r w:rsidR="004B7941">
        <w:rPr>
          <w:rFonts w:ascii="Calibri" w:hAnsi="Calibri" w:cs="Calibri"/>
          <w:color w:val="auto"/>
          <w:sz w:val="24"/>
          <w:szCs w:val="24"/>
          <w:vertAlign w:val="superscript"/>
          <w:lang w:eastAsia="en-GB"/>
        </w:rPr>
      </w:r>
      <w:r w:rsidR="004B7941">
        <w:rPr>
          <w:rFonts w:ascii="Calibri" w:hAnsi="Calibri" w:cs="Calibri"/>
          <w:color w:val="auto"/>
          <w:sz w:val="24"/>
          <w:szCs w:val="24"/>
          <w:vertAlign w:val="superscript"/>
          <w:lang w:eastAsia="en-GB"/>
        </w:rPr>
        <w:fldChar w:fldCharType="end"/>
      </w:r>
      <w:r w:rsidR="00084E6F" w:rsidRPr="00E769E4">
        <w:rPr>
          <w:rFonts w:ascii="Calibri" w:hAnsi="Calibri" w:cs="Calibri"/>
          <w:color w:val="auto"/>
          <w:sz w:val="24"/>
          <w:szCs w:val="24"/>
          <w:vertAlign w:val="superscript"/>
          <w:lang w:eastAsia="en-GB"/>
        </w:rPr>
      </w:r>
      <w:r w:rsidR="00084E6F" w:rsidRPr="00E769E4">
        <w:rPr>
          <w:rFonts w:ascii="Calibri" w:hAnsi="Calibri" w:cs="Calibri"/>
          <w:color w:val="auto"/>
          <w:sz w:val="24"/>
          <w:szCs w:val="24"/>
          <w:vertAlign w:val="superscript"/>
          <w:lang w:eastAsia="en-GB"/>
        </w:rPr>
        <w:fldChar w:fldCharType="separate"/>
      </w:r>
      <w:r w:rsidR="004B7941">
        <w:rPr>
          <w:rFonts w:ascii="Calibri" w:hAnsi="Calibri" w:cs="Calibri"/>
          <w:noProof/>
          <w:color w:val="auto"/>
          <w:sz w:val="24"/>
          <w:szCs w:val="24"/>
          <w:vertAlign w:val="superscript"/>
          <w:lang w:eastAsia="en-GB"/>
        </w:rPr>
        <w:t>(16-21)</w:t>
      </w:r>
      <w:r w:rsidR="00084E6F" w:rsidRPr="00E769E4">
        <w:rPr>
          <w:rFonts w:ascii="Calibri" w:hAnsi="Calibri" w:cs="Calibri"/>
          <w:color w:val="auto"/>
          <w:sz w:val="24"/>
          <w:szCs w:val="24"/>
          <w:vertAlign w:val="superscript"/>
          <w:lang w:eastAsia="en-GB"/>
        </w:rPr>
        <w:fldChar w:fldCharType="end"/>
      </w:r>
      <w:r w:rsidR="00075FA0" w:rsidRPr="00E769E4">
        <w:rPr>
          <w:rFonts w:ascii="Calibri" w:hAnsi="Calibri" w:cs="Calibri"/>
          <w:color w:val="auto"/>
          <w:sz w:val="24"/>
          <w:szCs w:val="24"/>
          <w:vertAlign w:val="superscript"/>
          <w:lang w:eastAsia="en-GB"/>
        </w:rPr>
        <w:t xml:space="preserve"> </w:t>
      </w:r>
      <w:r w:rsidR="004A013F" w:rsidRPr="003F05A3">
        <w:rPr>
          <w:rFonts w:ascii="Calibri" w:hAnsi="Calibri" w:cs="Calibri"/>
          <w:color w:val="auto"/>
          <w:sz w:val="24"/>
          <w:szCs w:val="24"/>
          <w:lang w:val="en-AU" w:eastAsia="en-GB"/>
        </w:rPr>
        <w:t xml:space="preserve">In addition to </w:t>
      </w:r>
      <w:r w:rsidR="006E15B6">
        <w:rPr>
          <w:rFonts w:ascii="Calibri" w:hAnsi="Calibri" w:cs="Calibri"/>
          <w:color w:val="auto"/>
          <w:sz w:val="24"/>
          <w:szCs w:val="24"/>
          <w:lang w:val="en-AU" w:eastAsia="en-GB"/>
        </w:rPr>
        <w:t>total</w:t>
      </w:r>
      <w:r w:rsidR="006E15B6" w:rsidRPr="003F05A3">
        <w:rPr>
          <w:rFonts w:ascii="Calibri" w:hAnsi="Calibri" w:cs="Calibri"/>
          <w:color w:val="auto"/>
          <w:sz w:val="24"/>
          <w:szCs w:val="24"/>
          <w:lang w:val="en-AU" w:eastAsia="en-GB"/>
        </w:rPr>
        <w:t xml:space="preserve"> </w:t>
      </w:r>
      <w:r w:rsidR="004A013F" w:rsidRPr="003F05A3">
        <w:rPr>
          <w:rFonts w:ascii="Calibri" w:hAnsi="Calibri" w:cs="Calibri"/>
          <w:color w:val="auto"/>
          <w:sz w:val="24"/>
          <w:szCs w:val="24"/>
          <w:lang w:val="en-AU" w:eastAsia="en-GB"/>
        </w:rPr>
        <w:t xml:space="preserve">GWG, the </w:t>
      </w:r>
      <w:r w:rsidR="000E5BF9">
        <w:rPr>
          <w:rFonts w:ascii="Calibri" w:hAnsi="Calibri" w:cs="Calibri"/>
          <w:color w:val="auto"/>
          <w:sz w:val="24"/>
          <w:szCs w:val="24"/>
          <w:lang w:val="en-AU" w:eastAsia="en-GB"/>
        </w:rPr>
        <w:t>pattern</w:t>
      </w:r>
      <w:r w:rsidR="004A013F" w:rsidRPr="003F05A3">
        <w:rPr>
          <w:rFonts w:ascii="Calibri" w:hAnsi="Calibri" w:cs="Calibri"/>
          <w:color w:val="auto"/>
          <w:sz w:val="24"/>
          <w:szCs w:val="24"/>
          <w:lang w:val="en-AU" w:eastAsia="en-GB"/>
        </w:rPr>
        <w:t xml:space="preserve"> of weight gain </w:t>
      </w:r>
      <w:r w:rsidR="000E5BF9">
        <w:rPr>
          <w:rFonts w:ascii="Calibri" w:hAnsi="Calibri" w:cs="Calibri"/>
          <w:color w:val="auto"/>
          <w:sz w:val="24"/>
          <w:szCs w:val="24"/>
          <w:lang w:val="en-AU" w:eastAsia="en-GB"/>
        </w:rPr>
        <w:t xml:space="preserve">across each trimester </w:t>
      </w:r>
      <w:r w:rsidR="004A013F" w:rsidRPr="003F05A3">
        <w:rPr>
          <w:rFonts w:ascii="Calibri" w:hAnsi="Calibri" w:cs="Calibri"/>
          <w:color w:val="auto"/>
          <w:sz w:val="24"/>
          <w:szCs w:val="24"/>
          <w:lang w:val="en-AU" w:eastAsia="en-GB"/>
        </w:rPr>
        <w:t xml:space="preserve">can impact pregnancy </w:t>
      </w:r>
      <w:r w:rsidR="00A56BBD">
        <w:rPr>
          <w:rFonts w:ascii="Calibri" w:hAnsi="Calibri" w:cs="Calibri"/>
          <w:color w:val="auto"/>
          <w:sz w:val="24"/>
          <w:szCs w:val="24"/>
          <w:lang w:val="en-AU" w:eastAsia="en-GB"/>
        </w:rPr>
        <w:t>outcomes</w:t>
      </w:r>
      <w:r w:rsidR="00084E6F">
        <w:rPr>
          <w:rFonts w:ascii="Calibri" w:hAnsi="Calibri" w:cs="Calibri"/>
          <w:color w:val="auto"/>
          <w:sz w:val="24"/>
          <w:szCs w:val="24"/>
          <w:lang w:val="en-AU" w:eastAsia="en-GB"/>
        </w:rPr>
        <w:t>, such as the development of gestational diabetes mellitus</w:t>
      </w:r>
      <w:r w:rsidR="00E769E4">
        <w:rPr>
          <w:rFonts w:ascii="Calibri" w:hAnsi="Calibri" w:cs="Calibri"/>
          <w:color w:val="auto"/>
          <w:sz w:val="24"/>
          <w:szCs w:val="24"/>
          <w:lang w:val="en-AU" w:eastAsia="en-GB"/>
        </w:rPr>
        <w:t>.</w:t>
      </w:r>
      <w:r w:rsidR="00084E6F" w:rsidRPr="00E769E4">
        <w:rPr>
          <w:rFonts w:ascii="Calibri" w:hAnsi="Calibri" w:cs="Calibri"/>
          <w:color w:val="auto"/>
          <w:sz w:val="24"/>
          <w:szCs w:val="24"/>
          <w:vertAlign w:val="superscript"/>
          <w:lang w:val="en-AU" w:eastAsia="en-GB"/>
        </w:rPr>
        <w:fldChar w:fldCharType="begin"/>
      </w:r>
      <w:r w:rsidR="004B7941">
        <w:rPr>
          <w:rFonts w:ascii="Calibri" w:hAnsi="Calibri" w:cs="Calibri"/>
          <w:color w:val="auto"/>
          <w:sz w:val="24"/>
          <w:szCs w:val="24"/>
          <w:vertAlign w:val="superscript"/>
          <w:lang w:val="en-AU" w:eastAsia="en-GB"/>
        </w:rPr>
        <w:instrText xml:space="preserve"> ADDIN EN.CITE &lt;EndNote&gt;&lt;Cite&gt;&lt;Author&gt;Schoenaker&lt;/Author&gt;&lt;Year&gt;2021&lt;/Year&gt;&lt;RecNum&gt;406&lt;/RecNum&gt;&lt;DisplayText&gt;(22)&lt;/DisplayText&gt;&lt;record&gt;&lt;rec-number&gt;406&lt;/rec-number&gt;&lt;foreign-keys&gt;&lt;key app="EN" db-id="f50rvart25xpzueatwtx0rz00fv925tptev0" timestamp="1610338062"&gt;406&lt;/key&gt;&lt;/foreign-keys&gt;&lt;ref-type name="Journal Article"&gt;17&lt;/ref-type&gt;&lt;contributors&gt;&lt;authors&gt;&lt;author&gt;Schoenaker, DAJM &lt;/author&gt;&lt;author&gt;de Jersey, S &lt;/author&gt;&lt;author&gt;Willcox, J &lt;/author&gt;&lt;author&gt;Francois, ME &lt;/author&gt;&lt;author&gt;Wilkinson, SA&lt;/author&gt;&lt;/authors&gt;&lt;/contributors&gt;&lt;titles&gt;&lt;title&gt;Prevention of gestational diabetes: the role of dietary intake, physical activity and weight before, during and between pregnancies&lt;/title&gt;&lt;secondary-title&gt;Seminars in Reproductive Medicine&lt;/secondary-title&gt;&lt;/titles&gt;&lt;periodical&gt;&lt;full-title&gt;Seminars in Reproductive Medicine&lt;/full-title&gt;&lt;/periodical&gt;&lt;volume&gt;doi: 10.1055/s-0041-1723779&lt;/volume&gt;&lt;dates&gt;&lt;year&gt;2021&lt;/year&gt;&lt;/dates&gt;&lt;urls&gt;&lt;/urls&gt;&lt;/record&gt;&lt;/Cite&gt;&lt;/EndNote&gt;</w:instrText>
      </w:r>
      <w:r w:rsidR="00084E6F" w:rsidRPr="00E769E4">
        <w:rPr>
          <w:rFonts w:ascii="Calibri" w:hAnsi="Calibri" w:cs="Calibri"/>
          <w:color w:val="auto"/>
          <w:sz w:val="24"/>
          <w:szCs w:val="24"/>
          <w:vertAlign w:val="superscript"/>
          <w:lang w:val="en-AU" w:eastAsia="en-GB"/>
        </w:rPr>
        <w:fldChar w:fldCharType="separate"/>
      </w:r>
      <w:r w:rsidR="004B7941">
        <w:rPr>
          <w:rFonts w:ascii="Calibri" w:hAnsi="Calibri" w:cs="Calibri"/>
          <w:noProof/>
          <w:color w:val="auto"/>
          <w:sz w:val="24"/>
          <w:szCs w:val="24"/>
          <w:vertAlign w:val="superscript"/>
          <w:lang w:val="en-AU" w:eastAsia="en-GB"/>
        </w:rPr>
        <w:t>(22)</w:t>
      </w:r>
      <w:r w:rsidR="00084E6F" w:rsidRPr="00E769E4">
        <w:rPr>
          <w:rFonts w:ascii="Calibri" w:hAnsi="Calibri" w:cs="Calibri"/>
          <w:color w:val="auto"/>
          <w:sz w:val="24"/>
          <w:szCs w:val="24"/>
          <w:vertAlign w:val="superscript"/>
          <w:lang w:val="en-AU" w:eastAsia="en-GB"/>
        </w:rPr>
        <w:fldChar w:fldCharType="end"/>
      </w:r>
      <w:r w:rsidR="00084E6F">
        <w:rPr>
          <w:rFonts w:ascii="Calibri" w:hAnsi="Calibri" w:cs="Calibri"/>
          <w:color w:val="auto"/>
          <w:sz w:val="24"/>
          <w:szCs w:val="24"/>
          <w:lang w:val="en-AU" w:eastAsia="en-GB"/>
        </w:rPr>
        <w:t xml:space="preserve"> However, few studies document these patterns</w:t>
      </w:r>
      <w:r w:rsidR="000E5BF9">
        <w:rPr>
          <w:rFonts w:ascii="Calibri" w:hAnsi="Calibri" w:cs="Calibri"/>
          <w:color w:val="auto"/>
          <w:sz w:val="24"/>
          <w:szCs w:val="24"/>
          <w:lang w:val="en-AU" w:eastAsia="en-GB"/>
        </w:rPr>
        <w:t xml:space="preserve"> across trimesters </w:t>
      </w:r>
      <w:r w:rsidR="00084E6F">
        <w:rPr>
          <w:rFonts w:ascii="Calibri" w:hAnsi="Calibri" w:cs="Calibri"/>
          <w:color w:val="auto"/>
          <w:sz w:val="24"/>
          <w:szCs w:val="24"/>
          <w:lang w:val="en-AU" w:eastAsia="en-GB"/>
        </w:rPr>
        <w:t>during pregnancy.</w:t>
      </w:r>
    </w:p>
    <w:p w14:paraId="349311CC" w14:textId="78308D78" w:rsidR="004A013F" w:rsidRPr="003F05A3" w:rsidRDefault="00084E6F" w:rsidP="00C76372">
      <w:pPr>
        <w:pStyle w:val="MDPI31text"/>
        <w:spacing w:line="480" w:lineRule="auto"/>
        <w:ind w:firstLine="0"/>
        <w:jc w:val="left"/>
        <w:rPr>
          <w:rFonts w:ascii="Calibri" w:hAnsi="Calibri" w:cs="Calibri"/>
          <w:sz w:val="24"/>
          <w:szCs w:val="24"/>
        </w:rPr>
      </w:pPr>
      <w:r>
        <w:rPr>
          <w:rFonts w:ascii="Calibri" w:hAnsi="Calibri" w:cs="Calibri"/>
          <w:color w:val="auto"/>
          <w:sz w:val="24"/>
          <w:szCs w:val="24"/>
          <w:lang w:val="en-AU" w:eastAsia="en-GB"/>
        </w:rPr>
        <w:t xml:space="preserve"> </w:t>
      </w:r>
    </w:p>
    <w:p w14:paraId="3B3708B4" w14:textId="201407E7" w:rsidR="00827EB8" w:rsidRPr="003F05A3" w:rsidRDefault="00640BF2" w:rsidP="00C76372">
      <w:pPr>
        <w:spacing w:line="480" w:lineRule="auto"/>
        <w:rPr>
          <w:rFonts w:ascii="Calibri" w:hAnsi="Calibri" w:cs="Calibri"/>
        </w:rPr>
      </w:pPr>
      <w:r>
        <w:rPr>
          <w:rFonts w:ascii="Calibri" w:hAnsi="Calibri" w:cs="Calibri"/>
        </w:rPr>
        <w:t>S</w:t>
      </w:r>
      <w:r w:rsidR="00A56BBD">
        <w:rPr>
          <w:rFonts w:ascii="Calibri" w:hAnsi="Calibri" w:cs="Calibri"/>
        </w:rPr>
        <w:t xml:space="preserve">ubstantial </w:t>
      </w:r>
      <w:r w:rsidR="007E590F">
        <w:rPr>
          <w:rFonts w:ascii="Calibri" w:hAnsi="Calibri" w:cs="Calibri"/>
        </w:rPr>
        <w:t xml:space="preserve">changes in </w:t>
      </w:r>
      <w:r w:rsidR="00A56BBD">
        <w:rPr>
          <w:rFonts w:ascii="Calibri" w:hAnsi="Calibri" w:cs="Calibri"/>
        </w:rPr>
        <w:t>demographic</w:t>
      </w:r>
      <w:r w:rsidR="007E590F">
        <w:rPr>
          <w:rFonts w:ascii="Calibri" w:hAnsi="Calibri" w:cs="Calibri"/>
        </w:rPr>
        <w:t>s</w:t>
      </w:r>
      <w:r w:rsidR="00A56BBD">
        <w:rPr>
          <w:rFonts w:ascii="Calibri" w:hAnsi="Calibri" w:cs="Calibri"/>
        </w:rPr>
        <w:t xml:space="preserve"> and characteristics of </w:t>
      </w:r>
      <w:r w:rsidR="007E590F">
        <w:rPr>
          <w:rFonts w:ascii="Calibri" w:hAnsi="Calibri" w:cs="Calibri"/>
        </w:rPr>
        <w:t xml:space="preserve">pregnant </w:t>
      </w:r>
      <w:r w:rsidR="00A56BBD">
        <w:rPr>
          <w:rFonts w:ascii="Calibri" w:hAnsi="Calibri" w:cs="Calibri"/>
        </w:rPr>
        <w:t xml:space="preserve">women in Australia </w:t>
      </w:r>
      <w:r w:rsidR="00576280">
        <w:rPr>
          <w:rFonts w:ascii="Calibri" w:hAnsi="Calibri" w:cs="Calibri"/>
        </w:rPr>
        <w:t xml:space="preserve">have occurred over </w:t>
      </w:r>
      <w:r w:rsidR="00A56BBD">
        <w:rPr>
          <w:rFonts w:ascii="Calibri" w:hAnsi="Calibri" w:cs="Calibri"/>
        </w:rPr>
        <w:t xml:space="preserve">the last </w:t>
      </w:r>
      <w:r w:rsidR="001D366A">
        <w:rPr>
          <w:rFonts w:ascii="Calibri" w:hAnsi="Calibri" w:cs="Calibri"/>
        </w:rPr>
        <w:t>three</w:t>
      </w:r>
      <w:r w:rsidR="00A56BBD">
        <w:rPr>
          <w:rFonts w:ascii="Calibri" w:hAnsi="Calibri" w:cs="Calibri"/>
        </w:rPr>
        <w:t xml:space="preserve"> decade</w:t>
      </w:r>
      <w:r w:rsidR="007A18E8">
        <w:rPr>
          <w:rFonts w:ascii="Calibri" w:hAnsi="Calibri" w:cs="Calibri"/>
        </w:rPr>
        <w:t>s</w:t>
      </w:r>
      <w:r w:rsidR="003C5637">
        <w:rPr>
          <w:rFonts w:ascii="Calibri" w:hAnsi="Calibri" w:cs="Calibri"/>
        </w:rPr>
        <w:t xml:space="preserve"> relating to</w:t>
      </w:r>
      <w:r w:rsidR="007A18E8">
        <w:rPr>
          <w:rFonts w:ascii="Calibri" w:hAnsi="Calibri" w:cs="Calibri"/>
        </w:rPr>
        <w:t xml:space="preserve"> </w:t>
      </w:r>
      <w:r w:rsidR="00575AAE">
        <w:rPr>
          <w:rFonts w:ascii="Calibri" w:hAnsi="Calibri" w:cs="Calibri"/>
        </w:rPr>
        <w:t>a</w:t>
      </w:r>
      <w:r w:rsidR="00575AAE" w:rsidRPr="001944B4">
        <w:rPr>
          <w:rFonts w:ascii="Calibri" w:hAnsi="Calibri" w:cs="Calibri"/>
        </w:rPr>
        <w:t xml:space="preserve">dvanced maternal age, obesity, ethnic minority background, </w:t>
      </w:r>
      <w:r w:rsidR="003C5637">
        <w:rPr>
          <w:rFonts w:ascii="Calibri" w:hAnsi="Calibri" w:cs="Calibri"/>
        </w:rPr>
        <w:t xml:space="preserve">and </w:t>
      </w:r>
      <w:r w:rsidR="00575AAE" w:rsidRPr="001944B4">
        <w:rPr>
          <w:rFonts w:ascii="Calibri" w:hAnsi="Calibri" w:cs="Calibri"/>
        </w:rPr>
        <w:t>pre-existing medical conditions</w:t>
      </w:r>
      <w:r w:rsidR="007846C3">
        <w:rPr>
          <w:rFonts w:ascii="Calibri" w:hAnsi="Calibri" w:cs="Calibri"/>
        </w:rPr>
        <w:t>.</w:t>
      </w:r>
      <w:r w:rsidR="007846C3" w:rsidRPr="00B406D2">
        <w:rPr>
          <w:rFonts w:ascii="Calibri" w:hAnsi="Calibri" w:cs="Calibri"/>
        </w:rPr>
        <w:t xml:space="preserve"> </w:t>
      </w:r>
      <w:r w:rsidR="007846C3" w:rsidRPr="00B406D2">
        <w:rPr>
          <w:rFonts w:ascii="Calibri" w:hAnsi="Calibri" w:cs="Calibri"/>
          <w:vertAlign w:val="superscript"/>
        </w:rPr>
        <w:fldChar w:fldCharType="begin"/>
      </w:r>
      <w:r w:rsidR="007846C3" w:rsidRPr="00B406D2">
        <w:rPr>
          <w:rFonts w:ascii="Calibri" w:hAnsi="Calibri" w:cs="Calibri"/>
          <w:vertAlign w:val="superscript"/>
        </w:rPr>
        <w:instrText xml:space="preserve"> ADDIN EN.CITE &lt;EndNote&gt;&lt;Cite&gt;&lt;Author&gt;Kingsbury&lt;/Author&gt;&lt;Year&gt;2017&lt;/Year&gt;&lt;RecNum&gt;649&lt;/RecNum&gt;&lt;DisplayText&gt;(23)&lt;/DisplayText&gt;&lt;record&gt;&lt;rec-number&gt;649&lt;/rec-number&gt;&lt;foreign-keys&gt;&lt;key app="EN" db-id="f50rvart25xpzueatwtx0rz00fv925tptev0" timestamp="1638324115"&gt;649&lt;/key&gt;&lt;/foreign-keys&gt;&lt;ref-type name="Journal Article"&gt;17&lt;/ref-type&gt;&lt;contributors&gt;&lt;authors&gt;&lt;author&gt;Kingsbury, AM&lt;/author&gt;&lt;author&gt;Gibbons, KS&lt;/author&gt;&lt;author&gt;McIntyre, HD&lt;/author&gt;&lt;author&gt;Tremellen, A&lt;/author&gt;&lt;author&gt;Flenady, V&lt;/author&gt;&lt;author&gt;Wilkinson, SA&lt;/author&gt;&lt;author&gt;Mamun, AA&lt;/author&gt;&lt;author&gt;Najman, JM&lt;/author&gt;&lt;/authors&gt;&lt;/contributors&gt;&lt;titles&gt;&lt;title&gt;How have the lives of pregnant women changed in the last 30 years?&lt;/title&gt;&lt;secondary-title&gt;Women and Birth&lt;/secondary-title&gt;&lt;/titles&gt;&lt;periodical&gt;&lt;full-title&gt;Women and Birth&lt;/full-title&gt;&lt;/periodical&gt;&lt;pages&gt;342-349&lt;/pages&gt;&lt;volume&gt;30&lt;/volume&gt;&lt;number&gt;4&lt;/number&gt;&lt;dates&gt;&lt;year&gt;2017&lt;/year&gt;&lt;/dates&gt;&lt;urls&gt;&lt;/urls&gt;&lt;/record&gt;&lt;/Cite&gt;&lt;/EndNote&gt;</w:instrText>
      </w:r>
      <w:r w:rsidR="007846C3" w:rsidRPr="00B406D2">
        <w:rPr>
          <w:rFonts w:ascii="Calibri" w:hAnsi="Calibri" w:cs="Calibri"/>
          <w:vertAlign w:val="superscript"/>
        </w:rPr>
        <w:fldChar w:fldCharType="separate"/>
      </w:r>
      <w:r w:rsidR="007846C3" w:rsidRPr="00B406D2">
        <w:rPr>
          <w:rFonts w:ascii="Calibri" w:hAnsi="Calibri" w:cs="Calibri"/>
          <w:vertAlign w:val="superscript"/>
        </w:rPr>
        <w:t>(23)</w:t>
      </w:r>
      <w:r w:rsidR="007846C3" w:rsidRPr="00B406D2">
        <w:rPr>
          <w:rFonts w:ascii="Calibri" w:hAnsi="Calibri" w:cs="Calibri"/>
          <w:vertAlign w:val="superscript"/>
        </w:rPr>
        <w:fldChar w:fldCharType="end"/>
      </w:r>
      <w:r w:rsidR="007846C3" w:rsidRPr="007846C3">
        <w:rPr>
          <w:rFonts w:ascii="Calibri" w:hAnsi="Calibri" w:cs="Calibri"/>
        </w:rPr>
        <w:t xml:space="preserve"> </w:t>
      </w:r>
      <w:r w:rsidR="007A18E8">
        <w:rPr>
          <w:rFonts w:ascii="Calibri" w:hAnsi="Calibri" w:cs="Calibri"/>
        </w:rPr>
        <w:t xml:space="preserve"> </w:t>
      </w:r>
      <w:r w:rsidR="0065438B">
        <w:rPr>
          <w:rFonts w:ascii="Calibri" w:hAnsi="Calibri" w:cs="Calibri"/>
        </w:rPr>
        <w:t xml:space="preserve">Thus, </w:t>
      </w:r>
      <w:r w:rsidR="006C22A8">
        <w:rPr>
          <w:rFonts w:ascii="Calibri" w:hAnsi="Calibri" w:cs="Calibri"/>
        </w:rPr>
        <w:t xml:space="preserve">the goal </w:t>
      </w:r>
      <w:r w:rsidR="0065438B">
        <w:rPr>
          <w:rFonts w:ascii="Calibri" w:hAnsi="Calibri" w:cs="Calibri"/>
        </w:rPr>
        <w:t xml:space="preserve">of this study </w:t>
      </w:r>
      <w:r w:rsidR="006C22A8">
        <w:rPr>
          <w:rFonts w:ascii="Calibri" w:hAnsi="Calibri" w:cs="Calibri"/>
        </w:rPr>
        <w:t>was to describe</w:t>
      </w:r>
      <w:r w:rsidR="00A56BBD" w:rsidRPr="003F05A3">
        <w:rPr>
          <w:rFonts w:ascii="Calibri" w:hAnsi="Calibri" w:cs="Calibri"/>
        </w:rPr>
        <w:t xml:space="preserve"> pregnancy dietary intake and GWG patterns </w:t>
      </w:r>
      <w:r w:rsidR="00A56BBD">
        <w:rPr>
          <w:rFonts w:ascii="Calibri" w:hAnsi="Calibri" w:cs="Calibri"/>
        </w:rPr>
        <w:t>in a contemporary cohort of women birthing at a tertiary Queensland perinatal centre</w:t>
      </w:r>
      <w:r w:rsidR="00686761">
        <w:rPr>
          <w:rFonts w:ascii="Calibri" w:hAnsi="Calibri" w:cs="Calibri"/>
        </w:rPr>
        <w:t xml:space="preserve"> and </w:t>
      </w:r>
      <w:r w:rsidR="00515FFF" w:rsidRPr="003F05A3">
        <w:rPr>
          <w:rFonts w:ascii="Calibri" w:hAnsi="Calibri" w:cs="Calibri"/>
        </w:rPr>
        <w:t>dietary intake</w:t>
      </w:r>
      <w:r w:rsidR="006C22A8">
        <w:rPr>
          <w:rFonts w:ascii="Calibri" w:hAnsi="Calibri" w:cs="Calibri"/>
        </w:rPr>
        <w:t>s</w:t>
      </w:r>
      <w:r w:rsidR="00515FFF">
        <w:rPr>
          <w:rFonts w:ascii="Calibri" w:hAnsi="Calibri" w:cs="Calibri"/>
        </w:rPr>
        <w:t xml:space="preserve"> of </w:t>
      </w:r>
      <w:r w:rsidR="00686761">
        <w:rPr>
          <w:rFonts w:ascii="Calibri" w:hAnsi="Calibri" w:cs="Calibri"/>
        </w:rPr>
        <w:t>their partners</w:t>
      </w:r>
      <w:r w:rsidR="00A56BBD">
        <w:rPr>
          <w:rFonts w:ascii="Calibri" w:hAnsi="Calibri" w:cs="Calibri"/>
        </w:rPr>
        <w:t xml:space="preserve">. We utilised data from women and their families collected as part of the </w:t>
      </w:r>
      <w:r w:rsidR="0017570D" w:rsidRPr="003356D2">
        <w:rPr>
          <w:rFonts w:ascii="Calibri" w:hAnsi="Calibri" w:cs="Calibri"/>
        </w:rPr>
        <w:t xml:space="preserve">Queensland Family Cohort </w:t>
      </w:r>
      <w:r w:rsidR="00D037C2">
        <w:rPr>
          <w:rFonts w:ascii="Calibri" w:hAnsi="Calibri" w:cs="Calibri"/>
        </w:rPr>
        <w:t>(QFC)</w:t>
      </w:r>
      <w:r w:rsidR="00686761">
        <w:rPr>
          <w:rFonts w:ascii="Calibri" w:hAnsi="Calibri" w:cs="Calibri"/>
        </w:rPr>
        <w:t xml:space="preserve"> Pilot</w:t>
      </w:r>
      <w:r w:rsidR="00D037C2">
        <w:rPr>
          <w:rFonts w:ascii="Calibri" w:hAnsi="Calibri" w:cs="Calibri"/>
        </w:rPr>
        <w:t xml:space="preserve"> </w:t>
      </w:r>
      <w:r w:rsidR="0017570D" w:rsidRPr="003356D2">
        <w:rPr>
          <w:rFonts w:ascii="Calibri" w:hAnsi="Calibri" w:cs="Calibri"/>
        </w:rPr>
        <w:t>Study</w:t>
      </w:r>
      <w:r w:rsidR="00E769E4">
        <w:rPr>
          <w:rFonts w:ascii="Calibri" w:hAnsi="Calibri" w:cs="Calibri"/>
        </w:rPr>
        <w:t>,</w:t>
      </w:r>
      <w:r w:rsidR="00D037C2" w:rsidRPr="00E769E4">
        <w:rPr>
          <w:rFonts w:ascii="Calibri" w:hAnsi="Calibri" w:cs="Calibri"/>
          <w:vertAlign w:val="superscript"/>
        </w:rPr>
        <w:fldChar w:fldCharType="begin"/>
      </w:r>
      <w:r w:rsidR="007846C3">
        <w:rPr>
          <w:rFonts w:ascii="Calibri" w:hAnsi="Calibri" w:cs="Calibri"/>
          <w:vertAlign w:val="superscript"/>
        </w:rPr>
        <w:instrText xml:space="preserve"> ADDIN EN.CITE &lt;EndNote&gt;&lt;Cite&gt;&lt;Author&gt;Borg&lt;/Author&gt;&lt;Year&gt;2021&lt;/Year&gt;&lt;RecNum&gt;586&lt;/RecNum&gt;&lt;DisplayText&gt;(24)&lt;/DisplayText&gt;&lt;record&gt;&lt;rec-number&gt;586&lt;/rec-number&gt;&lt;foreign-keys&gt;&lt;key app="EN" db-id="f50rvart25xpzueatwtx0rz00fv925tptev0" timestamp="1624497343"&gt;586&lt;/key&gt;&lt;/foreign-keys&gt;&lt;ref-type name="Journal Article"&gt;17&lt;/ref-type&gt;&lt;contributors&gt;&lt;authors&gt;&lt;author&gt;Borg, D&lt;/author&gt;&lt;author&gt;Rae, KM&lt;/author&gt;&lt;author&gt;Fiveash, C&lt;/author&gt;&lt;author&gt;Schagen, J&lt;/author&gt;&lt;author&gt;James-McAlpine, J&lt;/author&gt;&lt;author&gt;Friedlander, F&lt;/author&gt;&lt;author&gt;Thurston, C&lt;/author&gt;&lt;author&gt;Oliveri, M&lt;/author&gt;&lt;author&gt;Harmey, T&lt;/author&gt;&lt;author&gt;Cavanagh, E&lt;/author&gt;&lt;author&gt;Edwards, C&lt;/author&gt;&lt;author&gt;Fontanarosa, D&lt;/author&gt;&lt;author&gt;Perkins, T&lt;/author&gt;&lt;author&gt;de Zubicaray, G&lt;/author&gt;&lt;author&gt;Moritz, K&lt;/author&gt;&lt;author&gt;Kumar, S&lt;/author&gt;&lt;author&gt;Clifton, V&lt;/author&gt;&lt;author&gt;Queensland Family Cohort Resesarch Collaborative, &lt;/author&gt;&lt;/authors&gt;&lt;/contributors&gt;&lt;titles&gt;&lt;title&gt;Queensland Family Cohort: a study protocol&lt;/title&gt;&lt;secondary-title&gt;BMJ Open&lt;/secondary-title&gt;&lt;/titles&gt;&lt;periodical&gt;&lt;full-title&gt;BMJ Open&lt;/full-title&gt;&lt;/periodical&gt;&lt;volume&gt;e044463. doi:10.1136/ bmjopen-2020-044463&lt;/volume&gt;&lt;dates&gt;&lt;year&gt;2021&lt;/year&gt;&lt;/dates&gt;&lt;urls&gt;&lt;/urls&gt;&lt;/record&gt;&lt;/Cite&gt;&lt;/EndNote&gt;</w:instrText>
      </w:r>
      <w:r w:rsidR="00D037C2" w:rsidRPr="00E769E4">
        <w:rPr>
          <w:rFonts w:ascii="Calibri" w:hAnsi="Calibri" w:cs="Calibri"/>
          <w:vertAlign w:val="superscript"/>
        </w:rPr>
        <w:fldChar w:fldCharType="separate"/>
      </w:r>
      <w:r w:rsidR="007846C3">
        <w:rPr>
          <w:rFonts w:ascii="Calibri" w:hAnsi="Calibri" w:cs="Calibri"/>
          <w:noProof/>
          <w:vertAlign w:val="superscript"/>
        </w:rPr>
        <w:t>(24)</w:t>
      </w:r>
      <w:r w:rsidR="00D037C2" w:rsidRPr="00E769E4">
        <w:rPr>
          <w:rFonts w:ascii="Calibri" w:hAnsi="Calibri" w:cs="Calibri"/>
          <w:vertAlign w:val="superscript"/>
        </w:rPr>
        <w:fldChar w:fldCharType="end"/>
      </w:r>
      <w:r w:rsidR="004D7084" w:rsidRPr="00E769E4">
        <w:rPr>
          <w:rFonts w:ascii="Calibri" w:hAnsi="Calibri" w:cs="Calibri"/>
        </w:rPr>
        <w:t xml:space="preserve"> </w:t>
      </w:r>
      <w:r w:rsidR="004D7084">
        <w:rPr>
          <w:rFonts w:ascii="Calibri" w:hAnsi="Calibri" w:cs="Calibri"/>
        </w:rPr>
        <w:t xml:space="preserve">which will inform further data collection in </w:t>
      </w:r>
      <w:r w:rsidR="00600111">
        <w:rPr>
          <w:rFonts w:ascii="Calibri" w:hAnsi="Calibri" w:cs="Calibri"/>
        </w:rPr>
        <w:t xml:space="preserve">the </w:t>
      </w:r>
      <w:r w:rsidR="00F17895">
        <w:rPr>
          <w:rFonts w:ascii="Calibri" w:hAnsi="Calibri" w:cs="Calibri"/>
        </w:rPr>
        <w:t>main</w:t>
      </w:r>
      <w:r w:rsidR="00915C47" w:rsidRPr="003356D2">
        <w:rPr>
          <w:rFonts w:ascii="Calibri" w:hAnsi="Calibri" w:cs="Calibri"/>
        </w:rPr>
        <w:t xml:space="preserve"> QFC</w:t>
      </w:r>
      <w:r w:rsidR="0070756F">
        <w:rPr>
          <w:rFonts w:ascii="Calibri" w:hAnsi="Calibri" w:cs="Calibri"/>
        </w:rPr>
        <w:t xml:space="preserve"> study</w:t>
      </w:r>
      <w:r w:rsidR="00F17895">
        <w:rPr>
          <w:rFonts w:ascii="Calibri" w:hAnsi="Calibri" w:cs="Calibri"/>
        </w:rPr>
        <w:t>,</w:t>
      </w:r>
      <w:r w:rsidR="00A56BBD">
        <w:rPr>
          <w:rFonts w:ascii="Calibri" w:hAnsi="Calibri" w:cs="Calibri"/>
        </w:rPr>
        <w:t xml:space="preserve"> a large birth cohort study based at the </w:t>
      </w:r>
      <w:r w:rsidR="00915C47" w:rsidRPr="003356D2">
        <w:rPr>
          <w:rFonts w:ascii="Calibri" w:hAnsi="Calibri" w:cs="Calibri"/>
        </w:rPr>
        <w:t>Mater Mothers' Hospitals</w:t>
      </w:r>
      <w:r w:rsidR="00065813">
        <w:rPr>
          <w:rFonts w:ascii="Calibri" w:hAnsi="Calibri" w:cs="Calibri"/>
        </w:rPr>
        <w:t xml:space="preserve"> </w:t>
      </w:r>
      <w:r w:rsidR="00A56BBD">
        <w:rPr>
          <w:rFonts w:ascii="Calibri" w:hAnsi="Calibri" w:cs="Calibri"/>
        </w:rPr>
        <w:t>in Brisbane</w:t>
      </w:r>
      <w:r w:rsidR="00E769E4">
        <w:rPr>
          <w:rFonts w:ascii="Calibri" w:hAnsi="Calibri" w:cs="Calibri"/>
        </w:rPr>
        <w:t>.</w:t>
      </w:r>
      <w:r w:rsidR="00F17895" w:rsidRPr="00E769E4">
        <w:rPr>
          <w:rFonts w:ascii="Calibri" w:hAnsi="Calibri" w:cs="Calibri"/>
          <w:vertAlign w:val="superscript"/>
        </w:rPr>
        <w:fldChar w:fldCharType="begin"/>
      </w:r>
      <w:r w:rsidR="007846C3">
        <w:rPr>
          <w:rFonts w:ascii="Calibri" w:hAnsi="Calibri" w:cs="Calibri"/>
          <w:vertAlign w:val="superscript"/>
        </w:rPr>
        <w:instrText xml:space="preserve"> ADDIN EN.CITE &lt;EndNote&gt;&lt;Cite&gt;&lt;Author&gt;Borg&lt;/Author&gt;&lt;Year&gt;2021&lt;/Year&gt;&lt;RecNum&gt;586&lt;/RecNum&gt;&lt;DisplayText&gt;(24)&lt;/DisplayText&gt;&lt;record&gt;&lt;rec-number&gt;586&lt;/rec-number&gt;&lt;foreign-keys&gt;&lt;key app="EN" db-id="f50rvart25xpzueatwtx0rz00fv925tptev0" timestamp="1624497343"&gt;586&lt;/key&gt;&lt;/foreign-keys&gt;&lt;ref-type name="Journal Article"&gt;17&lt;/ref-type&gt;&lt;contributors&gt;&lt;authors&gt;&lt;author&gt;Borg, D&lt;/author&gt;&lt;author&gt;Rae, KM&lt;/author&gt;&lt;author&gt;Fiveash, C&lt;/author&gt;&lt;author&gt;Schagen, J&lt;/author&gt;&lt;author&gt;James-McAlpine, J&lt;/author&gt;&lt;author&gt;Friedlander, F&lt;/author&gt;&lt;author&gt;Thurston, C&lt;/author&gt;&lt;author&gt;Oliveri, M&lt;/author&gt;&lt;author&gt;Harmey, T&lt;/author&gt;&lt;author&gt;Cavanagh, E&lt;/author&gt;&lt;author&gt;Edwards, C&lt;/author&gt;&lt;author&gt;Fontanarosa, D&lt;/author&gt;&lt;author&gt;Perkins, T&lt;/author&gt;&lt;author&gt;de Zubicaray, G&lt;/author&gt;&lt;author&gt;Moritz, K&lt;/author&gt;&lt;author&gt;Kumar, S&lt;/author&gt;&lt;author&gt;Clifton, V&lt;/author&gt;&lt;author&gt;Queensland Family Cohort Resesarch Collaborative, &lt;/author&gt;&lt;/authors&gt;&lt;/contributors&gt;&lt;titles&gt;&lt;title&gt;Queensland Family Cohort: a study protocol&lt;/title&gt;&lt;secondary-title&gt;BMJ Open&lt;/secondary-title&gt;&lt;/titles&gt;&lt;periodical&gt;&lt;full-title&gt;BMJ Open&lt;/full-title&gt;&lt;/periodical&gt;&lt;volume&gt;e044463. doi:10.1136/ bmjopen-2020-044463&lt;/volume&gt;&lt;dates&gt;&lt;year&gt;2021&lt;/year&gt;&lt;/dates&gt;&lt;urls&gt;&lt;/urls&gt;&lt;/record&gt;&lt;/Cite&gt;&lt;/EndNote&gt;</w:instrText>
      </w:r>
      <w:r w:rsidR="00F17895" w:rsidRPr="00E769E4">
        <w:rPr>
          <w:rFonts w:ascii="Calibri" w:hAnsi="Calibri" w:cs="Calibri"/>
          <w:vertAlign w:val="superscript"/>
        </w:rPr>
        <w:fldChar w:fldCharType="separate"/>
      </w:r>
      <w:r w:rsidR="007846C3">
        <w:rPr>
          <w:rFonts w:ascii="Calibri" w:hAnsi="Calibri" w:cs="Calibri"/>
          <w:noProof/>
          <w:vertAlign w:val="superscript"/>
        </w:rPr>
        <w:t>(24)</w:t>
      </w:r>
      <w:r w:rsidR="00F17895" w:rsidRPr="00E769E4">
        <w:rPr>
          <w:rFonts w:ascii="Calibri" w:hAnsi="Calibri" w:cs="Calibri"/>
          <w:vertAlign w:val="superscript"/>
        </w:rPr>
        <w:fldChar w:fldCharType="end"/>
      </w:r>
      <w:r w:rsidR="00A56BBD">
        <w:rPr>
          <w:rFonts w:ascii="Calibri" w:hAnsi="Calibri" w:cs="Calibri"/>
        </w:rPr>
        <w:t xml:space="preserve"> </w:t>
      </w:r>
    </w:p>
    <w:p w14:paraId="046954DE" w14:textId="77777777" w:rsidR="00A610FD" w:rsidRPr="003F05A3" w:rsidRDefault="00A610FD" w:rsidP="00C76372">
      <w:pPr>
        <w:spacing w:line="480" w:lineRule="auto"/>
        <w:rPr>
          <w:rFonts w:ascii="Calibri" w:hAnsi="Calibri" w:cs="Calibri"/>
        </w:rPr>
      </w:pPr>
    </w:p>
    <w:p w14:paraId="64448D67" w14:textId="5BEC47F0" w:rsidR="002B449F" w:rsidRDefault="006C22A8" w:rsidP="00C76372">
      <w:pPr>
        <w:spacing w:line="480" w:lineRule="auto"/>
        <w:rPr>
          <w:rStyle w:val="normaltextrun"/>
          <w:rFonts w:ascii="Calibri" w:hAnsi="Calibri" w:cs="Calibri"/>
          <w:lang w:val="en-GB"/>
        </w:rPr>
      </w:pPr>
      <w:r>
        <w:rPr>
          <w:rFonts w:ascii="Calibri" w:hAnsi="Calibri" w:cs="Calibri"/>
        </w:rPr>
        <w:t>S</w:t>
      </w:r>
      <w:r w:rsidR="00A56BBD">
        <w:rPr>
          <w:rFonts w:ascii="Calibri" w:hAnsi="Calibri" w:cs="Calibri"/>
        </w:rPr>
        <w:t>pecific aims of th</w:t>
      </w:r>
      <w:r w:rsidR="00F32E7D">
        <w:rPr>
          <w:rFonts w:ascii="Calibri" w:hAnsi="Calibri" w:cs="Calibri"/>
        </w:rPr>
        <w:t>e current analysis</w:t>
      </w:r>
      <w:r w:rsidR="00A56BBD">
        <w:rPr>
          <w:rFonts w:ascii="Calibri" w:hAnsi="Calibri" w:cs="Calibri"/>
        </w:rPr>
        <w:t xml:space="preserve"> </w:t>
      </w:r>
      <w:r w:rsidR="00BB194D">
        <w:rPr>
          <w:rFonts w:ascii="Calibri" w:hAnsi="Calibri" w:cs="Calibri"/>
        </w:rPr>
        <w:t>were</w:t>
      </w:r>
      <w:r w:rsidR="00A56BBD">
        <w:rPr>
          <w:rFonts w:ascii="Calibri" w:hAnsi="Calibri" w:cs="Calibri"/>
        </w:rPr>
        <w:t xml:space="preserve"> to examine</w:t>
      </w:r>
      <w:r w:rsidR="00756A47" w:rsidRPr="003F05A3">
        <w:rPr>
          <w:rFonts w:ascii="Calibri" w:hAnsi="Calibri" w:cs="Calibri"/>
        </w:rPr>
        <w:t xml:space="preserve"> (</w:t>
      </w:r>
      <w:proofErr w:type="spellStart"/>
      <w:r w:rsidR="00756A47" w:rsidRPr="003F05A3">
        <w:rPr>
          <w:rFonts w:ascii="Calibri" w:hAnsi="Calibri" w:cs="Calibri"/>
        </w:rPr>
        <w:t>i</w:t>
      </w:r>
      <w:proofErr w:type="spellEnd"/>
      <w:r w:rsidR="00756A47" w:rsidRPr="003F05A3">
        <w:rPr>
          <w:rFonts w:ascii="Calibri" w:hAnsi="Calibri" w:cs="Calibri"/>
        </w:rPr>
        <w:t xml:space="preserve">) </w:t>
      </w:r>
      <w:r w:rsidR="002158A3" w:rsidRPr="003F05A3">
        <w:rPr>
          <w:rFonts w:ascii="Calibri" w:hAnsi="Calibri" w:cs="Calibri"/>
        </w:rPr>
        <w:t xml:space="preserve">dietary </w:t>
      </w:r>
      <w:r w:rsidR="00D05613">
        <w:rPr>
          <w:rFonts w:ascii="Calibri" w:hAnsi="Calibri" w:cs="Calibri"/>
        </w:rPr>
        <w:t>intake</w:t>
      </w:r>
      <w:r w:rsidR="00D05613" w:rsidRPr="003F05A3">
        <w:rPr>
          <w:rFonts w:ascii="Calibri" w:hAnsi="Calibri" w:cs="Calibri"/>
        </w:rPr>
        <w:t xml:space="preserve"> </w:t>
      </w:r>
      <w:r w:rsidR="00AB2305">
        <w:rPr>
          <w:rFonts w:ascii="Calibri" w:hAnsi="Calibri" w:cs="Calibri"/>
        </w:rPr>
        <w:t>during</w:t>
      </w:r>
      <w:r w:rsidR="00AB2305" w:rsidRPr="003F05A3">
        <w:rPr>
          <w:rFonts w:ascii="Calibri" w:hAnsi="Calibri" w:cs="Calibri"/>
        </w:rPr>
        <w:t xml:space="preserve"> </w:t>
      </w:r>
      <w:r w:rsidR="00756A47" w:rsidRPr="003F05A3">
        <w:rPr>
          <w:rFonts w:ascii="Calibri" w:hAnsi="Calibri" w:cs="Calibri"/>
        </w:rPr>
        <w:t>pregnancy</w:t>
      </w:r>
      <w:r w:rsidR="00BE174E">
        <w:rPr>
          <w:rFonts w:ascii="Calibri" w:hAnsi="Calibri" w:cs="Calibri"/>
        </w:rPr>
        <w:t xml:space="preserve"> of women and their partners</w:t>
      </w:r>
      <w:r w:rsidR="00756A47" w:rsidRPr="003F05A3">
        <w:rPr>
          <w:rFonts w:ascii="Calibri" w:hAnsi="Calibri" w:cs="Calibri"/>
        </w:rPr>
        <w:t xml:space="preserve">, including </w:t>
      </w:r>
      <w:r w:rsidR="00B069EB" w:rsidRPr="003F05A3">
        <w:rPr>
          <w:rFonts w:ascii="Calibri" w:hAnsi="Calibri" w:cs="Calibri"/>
        </w:rPr>
        <w:t xml:space="preserve">dietary </w:t>
      </w:r>
      <w:r w:rsidR="00644A3E">
        <w:rPr>
          <w:rFonts w:ascii="Calibri" w:hAnsi="Calibri" w:cs="Calibri"/>
        </w:rPr>
        <w:t>nutrient and food group</w:t>
      </w:r>
      <w:r w:rsidR="00B069EB" w:rsidRPr="003F05A3">
        <w:rPr>
          <w:rFonts w:ascii="Calibri" w:hAnsi="Calibri" w:cs="Calibri"/>
        </w:rPr>
        <w:t xml:space="preserve"> intake, how these health </w:t>
      </w:r>
      <w:r w:rsidR="00503D69">
        <w:rPr>
          <w:rFonts w:ascii="Calibri" w:hAnsi="Calibri" w:cs="Calibri"/>
        </w:rPr>
        <w:t>behaviour</w:t>
      </w:r>
      <w:r w:rsidR="003C4868">
        <w:rPr>
          <w:rFonts w:ascii="Calibri" w:hAnsi="Calibri" w:cs="Calibri"/>
        </w:rPr>
        <w:t>s</w:t>
      </w:r>
      <w:r w:rsidR="00B069EB" w:rsidRPr="003F05A3">
        <w:rPr>
          <w:rFonts w:ascii="Calibri" w:hAnsi="Calibri" w:cs="Calibri"/>
        </w:rPr>
        <w:t xml:space="preserve"> compare with </w:t>
      </w:r>
      <w:r w:rsidR="004A7DC1">
        <w:rPr>
          <w:rStyle w:val="normaltextrun"/>
          <w:rFonts w:ascii="Calibri" w:hAnsi="Calibri" w:cs="Calibri"/>
          <w:lang w:val="en-GB"/>
        </w:rPr>
        <w:t>Australian Dietary Guidelines and NRVs</w:t>
      </w:r>
      <w:r w:rsidR="00B069EB" w:rsidRPr="003F05A3">
        <w:rPr>
          <w:rFonts w:ascii="Calibri" w:hAnsi="Calibri" w:cs="Calibri"/>
        </w:rPr>
        <w:t xml:space="preserve">, </w:t>
      </w:r>
      <w:r w:rsidR="00515FFF">
        <w:rPr>
          <w:rFonts w:ascii="Calibri" w:hAnsi="Calibri" w:cs="Calibri"/>
        </w:rPr>
        <w:t>and</w:t>
      </w:r>
      <w:r w:rsidR="00B069EB" w:rsidRPr="003F05A3">
        <w:rPr>
          <w:rFonts w:ascii="Calibri" w:hAnsi="Calibri" w:cs="Calibri"/>
        </w:rPr>
        <w:t xml:space="preserve"> </w:t>
      </w:r>
      <w:r w:rsidR="00307EA3">
        <w:rPr>
          <w:rFonts w:ascii="Calibri" w:hAnsi="Calibri" w:cs="Calibri"/>
        </w:rPr>
        <w:t xml:space="preserve">explore the </w:t>
      </w:r>
      <w:r w:rsidR="005C7AD3">
        <w:rPr>
          <w:rStyle w:val="normaltextrun"/>
          <w:rFonts w:ascii="Calibri" w:hAnsi="Calibri" w:cs="Calibri"/>
          <w:lang w:val="en-GB"/>
        </w:rPr>
        <w:t>relation</w:t>
      </w:r>
      <w:r w:rsidR="00307EA3">
        <w:rPr>
          <w:rStyle w:val="normaltextrun"/>
          <w:rFonts w:ascii="Calibri" w:hAnsi="Calibri" w:cs="Calibri"/>
          <w:lang w:val="en-GB"/>
        </w:rPr>
        <w:t>ship</w:t>
      </w:r>
      <w:r w:rsidR="005C7AD3">
        <w:rPr>
          <w:rStyle w:val="normaltextrun"/>
          <w:rFonts w:ascii="Calibri" w:hAnsi="Calibri" w:cs="Calibri"/>
          <w:lang w:val="en-GB"/>
        </w:rPr>
        <w:t xml:space="preserve"> between women’s and</w:t>
      </w:r>
      <w:r w:rsidR="00543CF8">
        <w:rPr>
          <w:rStyle w:val="normaltextrun"/>
          <w:rFonts w:ascii="Calibri" w:hAnsi="Calibri" w:cs="Calibri"/>
          <w:lang w:val="en-GB"/>
        </w:rPr>
        <w:t xml:space="preserve"> </w:t>
      </w:r>
      <w:r w:rsidR="00715CBF">
        <w:rPr>
          <w:rStyle w:val="normaltextrun"/>
          <w:rFonts w:ascii="Calibri" w:hAnsi="Calibri" w:cs="Calibri"/>
          <w:lang w:val="en-GB"/>
        </w:rPr>
        <w:t>partner’s</w:t>
      </w:r>
      <w:r w:rsidR="00543CF8">
        <w:rPr>
          <w:rStyle w:val="normaltextrun"/>
          <w:rFonts w:ascii="Calibri" w:hAnsi="Calibri" w:cs="Calibri"/>
          <w:lang w:val="en-GB"/>
        </w:rPr>
        <w:t xml:space="preserve"> diet</w:t>
      </w:r>
      <w:r w:rsidR="005C7AD3">
        <w:rPr>
          <w:rStyle w:val="normaltextrun"/>
          <w:rFonts w:ascii="Calibri" w:hAnsi="Calibri" w:cs="Calibri"/>
          <w:lang w:val="en-GB"/>
        </w:rPr>
        <w:t>ary intake</w:t>
      </w:r>
      <w:r w:rsidR="00752CE9">
        <w:rPr>
          <w:rStyle w:val="eop"/>
          <w:rFonts w:ascii="Calibri" w:hAnsi="Calibri" w:cs="Calibri"/>
        </w:rPr>
        <w:t xml:space="preserve">, </w:t>
      </w:r>
      <w:r w:rsidR="00387E04">
        <w:rPr>
          <w:rStyle w:val="eop"/>
          <w:rFonts w:ascii="Calibri" w:hAnsi="Calibri" w:cs="Calibri"/>
        </w:rPr>
        <w:t xml:space="preserve">and </w:t>
      </w:r>
      <w:r w:rsidR="00756A47" w:rsidRPr="003F05A3">
        <w:rPr>
          <w:rFonts w:ascii="Calibri" w:hAnsi="Calibri" w:cs="Calibri"/>
        </w:rPr>
        <w:t>(ii)</w:t>
      </w:r>
      <w:r w:rsidR="00F95074" w:rsidRPr="003F05A3">
        <w:rPr>
          <w:rFonts w:ascii="Calibri" w:hAnsi="Calibri" w:cs="Calibri"/>
        </w:rPr>
        <w:t xml:space="preserve"> </w:t>
      </w:r>
      <w:r w:rsidR="00387E04">
        <w:rPr>
          <w:rFonts w:ascii="Calibri" w:hAnsi="Calibri" w:cs="Calibri"/>
        </w:rPr>
        <w:t>to describe</w:t>
      </w:r>
      <w:r w:rsidR="00387E04" w:rsidRPr="003F05A3">
        <w:rPr>
          <w:rStyle w:val="normaltextrun"/>
          <w:rFonts w:ascii="Calibri" w:hAnsi="Calibri" w:cs="Calibri"/>
          <w:lang w:val="en-GB"/>
        </w:rPr>
        <w:t xml:space="preserve"> </w:t>
      </w:r>
      <w:r w:rsidR="004A013F" w:rsidRPr="003F05A3">
        <w:rPr>
          <w:rStyle w:val="normaltextrun"/>
          <w:rFonts w:ascii="Calibri" w:hAnsi="Calibri" w:cs="Calibri"/>
          <w:lang w:val="en-GB"/>
        </w:rPr>
        <w:t>GWG of women</w:t>
      </w:r>
      <w:r w:rsidR="00934F38">
        <w:rPr>
          <w:rStyle w:val="apple-converted-space"/>
          <w:rFonts w:ascii="Calibri" w:hAnsi="Calibri" w:cs="Calibri"/>
          <w:lang w:val="en-GB"/>
        </w:rPr>
        <w:t xml:space="preserve"> </w:t>
      </w:r>
      <w:r w:rsidR="004A013F" w:rsidRPr="003F05A3">
        <w:rPr>
          <w:rStyle w:val="normaltextrun"/>
          <w:rFonts w:ascii="Calibri" w:hAnsi="Calibri" w:cs="Calibri"/>
          <w:lang w:val="en-GB"/>
        </w:rPr>
        <w:t>across pregnancy</w:t>
      </w:r>
      <w:r w:rsidR="00394F1D">
        <w:rPr>
          <w:rStyle w:val="apple-converted-space"/>
          <w:rFonts w:ascii="Calibri" w:hAnsi="Calibri" w:cs="Calibri"/>
          <w:lang w:val="en-GB"/>
        </w:rPr>
        <w:t xml:space="preserve"> </w:t>
      </w:r>
      <w:r w:rsidR="004A013F" w:rsidRPr="003F05A3">
        <w:rPr>
          <w:rStyle w:val="normaltextrun"/>
          <w:rFonts w:ascii="Calibri" w:hAnsi="Calibri" w:cs="Calibri"/>
          <w:lang w:val="en-GB"/>
        </w:rPr>
        <w:t xml:space="preserve">and </w:t>
      </w:r>
      <w:r w:rsidR="002D49C5">
        <w:rPr>
          <w:rStyle w:val="normaltextrun"/>
          <w:rFonts w:ascii="Calibri" w:hAnsi="Calibri" w:cs="Calibri"/>
          <w:lang w:val="en-GB"/>
        </w:rPr>
        <w:t>alignment with</w:t>
      </w:r>
      <w:r w:rsidR="004A013F" w:rsidRPr="003F05A3">
        <w:rPr>
          <w:rStyle w:val="normaltextrun"/>
          <w:rFonts w:ascii="Calibri" w:hAnsi="Calibri" w:cs="Calibri"/>
          <w:lang w:val="en-GB"/>
        </w:rPr>
        <w:t xml:space="preserve"> </w:t>
      </w:r>
      <w:r w:rsidR="00387E04">
        <w:rPr>
          <w:rStyle w:val="normaltextrun"/>
          <w:rFonts w:ascii="Calibri" w:hAnsi="Calibri" w:cs="Calibri"/>
          <w:lang w:val="en-GB"/>
        </w:rPr>
        <w:t xml:space="preserve">current </w:t>
      </w:r>
      <w:r w:rsidR="004A013F" w:rsidRPr="003F05A3">
        <w:rPr>
          <w:rStyle w:val="normaltextrun"/>
          <w:rFonts w:ascii="Calibri" w:hAnsi="Calibri" w:cs="Calibri"/>
          <w:lang w:val="en-GB"/>
        </w:rPr>
        <w:t>guidelines</w:t>
      </w:r>
      <w:r w:rsidR="00752CE9">
        <w:rPr>
          <w:rStyle w:val="normaltextrun"/>
          <w:rFonts w:ascii="Calibri" w:hAnsi="Calibri" w:cs="Calibri"/>
          <w:lang w:val="en-GB"/>
        </w:rPr>
        <w:t xml:space="preserve">.  </w:t>
      </w:r>
    </w:p>
    <w:p w14:paraId="4B06FD5B" w14:textId="3F53D29E" w:rsidR="00DA6253" w:rsidRDefault="00DA6253" w:rsidP="00C76372">
      <w:pPr>
        <w:spacing w:line="480" w:lineRule="auto"/>
        <w:rPr>
          <w:rFonts w:ascii="Calibri" w:hAnsi="Calibri" w:cs="Calibri"/>
          <w:b/>
          <w:bCs/>
          <w:color w:val="333333"/>
          <w:lang w:val="en-GB"/>
        </w:rPr>
      </w:pPr>
    </w:p>
    <w:p w14:paraId="01B3BBB2" w14:textId="13A1B496" w:rsidR="00A610FD" w:rsidRPr="003F05A3" w:rsidRDefault="00E54C09" w:rsidP="00C76372">
      <w:pPr>
        <w:spacing w:line="480" w:lineRule="auto"/>
        <w:rPr>
          <w:rFonts w:ascii="Calibri" w:hAnsi="Calibri" w:cs="Calibri"/>
          <w:b/>
          <w:bCs/>
          <w:color w:val="333333"/>
          <w:lang w:val="en-GB"/>
        </w:rPr>
      </w:pPr>
      <w:r w:rsidRPr="003F05A3">
        <w:rPr>
          <w:rFonts w:ascii="Calibri" w:hAnsi="Calibri" w:cs="Calibri"/>
          <w:b/>
          <w:bCs/>
          <w:color w:val="333333"/>
          <w:lang w:val="en-GB"/>
        </w:rPr>
        <w:lastRenderedPageBreak/>
        <w:t>Methods</w:t>
      </w:r>
    </w:p>
    <w:p w14:paraId="61BF1667" w14:textId="77777777" w:rsidR="00C76372" w:rsidRDefault="000D4455" w:rsidP="00C76372">
      <w:pPr>
        <w:spacing w:line="480" w:lineRule="auto"/>
        <w:rPr>
          <w:rFonts w:ascii="Calibri" w:hAnsi="Calibri"/>
        </w:rPr>
      </w:pPr>
      <w:r w:rsidRPr="00592325">
        <w:rPr>
          <w:rFonts w:ascii="Calibri" w:hAnsi="Calibri" w:cs="Calibri"/>
        </w:rPr>
        <w:t>Th</w:t>
      </w:r>
      <w:r w:rsidR="00387E04">
        <w:rPr>
          <w:rFonts w:ascii="Calibri" w:hAnsi="Calibri" w:cs="Calibri"/>
        </w:rPr>
        <w:t>is</w:t>
      </w:r>
      <w:r w:rsidRPr="00592325">
        <w:rPr>
          <w:rFonts w:ascii="Calibri" w:hAnsi="Calibri" w:cs="Calibri"/>
        </w:rPr>
        <w:t xml:space="preserve"> study was approved by the </w:t>
      </w:r>
      <w:r w:rsidRPr="00592325">
        <w:rPr>
          <w:rStyle w:val="normaltextrun"/>
          <w:rFonts w:ascii="Calibri" w:hAnsi="Calibri"/>
          <w:lang w:val="en-GB"/>
        </w:rPr>
        <w:t>Human</w:t>
      </w:r>
      <w:r w:rsidRPr="00592325">
        <w:rPr>
          <w:rFonts w:ascii="Calibri" w:hAnsi="Calibri" w:cs="Calibri"/>
        </w:rPr>
        <w:t xml:space="preserve"> Research Ethics Committee of </w:t>
      </w:r>
      <w:r w:rsidR="0033727A">
        <w:rPr>
          <w:rFonts w:ascii="Calibri" w:hAnsi="Calibri" w:cs="Calibri"/>
        </w:rPr>
        <w:t xml:space="preserve">&lt;blinded for anonymity&gt;. </w:t>
      </w:r>
    </w:p>
    <w:p w14:paraId="097D63FB" w14:textId="77777777" w:rsidR="00C76372" w:rsidRDefault="00C76372" w:rsidP="00C76372">
      <w:pPr>
        <w:spacing w:line="480" w:lineRule="auto"/>
        <w:rPr>
          <w:rFonts w:ascii="Calibri" w:hAnsi="Calibri"/>
        </w:rPr>
      </w:pPr>
    </w:p>
    <w:p w14:paraId="65E6FE4C" w14:textId="277F04C1" w:rsidR="00216313" w:rsidRDefault="00387E04" w:rsidP="00C76372">
      <w:pPr>
        <w:spacing w:line="480" w:lineRule="auto"/>
        <w:rPr>
          <w:rFonts w:ascii="Calibri" w:hAnsi="Calibri" w:cs="Calibri"/>
          <w:bCs/>
        </w:rPr>
      </w:pPr>
      <w:r>
        <w:rPr>
          <w:rFonts w:ascii="Calibri" w:hAnsi="Calibri"/>
          <w:color w:val="000000"/>
        </w:rPr>
        <w:t>W</w:t>
      </w:r>
      <w:r w:rsidR="00E40F50">
        <w:rPr>
          <w:rFonts w:ascii="Calibri" w:hAnsi="Calibri"/>
          <w:color w:val="000000"/>
        </w:rPr>
        <w:t>omen</w:t>
      </w:r>
      <w:r w:rsidR="001C61BD" w:rsidRPr="00045474">
        <w:rPr>
          <w:rFonts w:ascii="Calibri" w:hAnsi="Calibri"/>
          <w:color w:val="000000"/>
        </w:rPr>
        <w:t xml:space="preserve"> who </w:t>
      </w:r>
      <w:r>
        <w:rPr>
          <w:rFonts w:ascii="Calibri" w:hAnsi="Calibri"/>
          <w:color w:val="000000"/>
        </w:rPr>
        <w:t>we</w:t>
      </w:r>
      <w:r w:rsidRPr="00045474">
        <w:rPr>
          <w:rFonts w:ascii="Calibri" w:hAnsi="Calibri"/>
          <w:color w:val="000000"/>
        </w:rPr>
        <w:t xml:space="preserve">re 12–24 weeks pregnant </w:t>
      </w:r>
      <w:r>
        <w:rPr>
          <w:rFonts w:ascii="Calibri" w:hAnsi="Calibri"/>
          <w:color w:val="000000"/>
        </w:rPr>
        <w:t xml:space="preserve">and </w:t>
      </w:r>
      <w:r w:rsidR="001C61BD" w:rsidRPr="00045474">
        <w:rPr>
          <w:rFonts w:ascii="Calibri" w:hAnsi="Calibri"/>
          <w:color w:val="000000"/>
        </w:rPr>
        <w:t xml:space="preserve">booked to </w:t>
      </w:r>
      <w:r w:rsidR="00425143">
        <w:rPr>
          <w:rFonts w:ascii="Calibri" w:hAnsi="Calibri"/>
          <w:color w:val="000000"/>
        </w:rPr>
        <w:t xml:space="preserve">give </w:t>
      </w:r>
      <w:r>
        <w:rPr>
          <w:rFonts w:ascii="Calibri" w:hAnsi="Calibri"/>
          <w:color w:val="000000"/>
        </w:rPr>
        <w:t>birth</w:t>
      </w:r>
      <w:r w:rsidRPr="00045474">
        <w:rPr>
          <w:rFonts w:ascii="Calibri" w:hAnsi="Calibri"/>
          <w:color w:val="000000"/>
        </w:rPr>
        <w:t xml:space="preserve"> </w:t>
      </w:r>
      <w:r w:rsidR="001C61BD" w:rsidRPr="00045474">
        <w:rPr>
          <w:rFonts w:ascii="Calibri" w:hAnsi="Calibri"/>
          <w:color w:val="000000"/>
        </w:rPr>
        <w:t xml:space="preserve">at the </w:t>
      </w:r>
      <w:r w:rsidR="00924D35">
        <w:rPr>
          <w:rFonts w:ascii="Calibri" w:hAnsi="Calibri"/>
          <w:color w:val="000000"/>
        </w:rPr>
        <w:t>Mater Mothers' Hospitals</w:t>
      </w:r>
      <w:r w:rsidR="00924D35" w:rsidRPr="00045474">
        <w:rPr>
          <w:rFonts w:ascii="Calibri" w:hAnsi="Calibri"/>
          <w:color w:val="000000"/>
        </w:rPr>
        <w:t xml:space="preserve"> </w:t>
      </w:r>
      <w:r w:rsidR="00EC50B8">
        <w:rPr>
          <w:rFonts w:ascii="Calibri" w:hAnsi="Calibri"/>
          <w:color w:val="000000"/>
        </w:rPr>
        <w:t xml:space="preserve">from 2018 to 2020 </w:t>
      </w:r>
      <w:r w:rsidR="00065813">
        <w:rPr>
          <w:rFonts w:ascii="Calibri" w:hAnsi="Calibri"/>
          <w:color w:val="000000"/>
        </w:rPr>
        <w:t>were</w:t>
      </w:r>
      <w:r w:rsidR="001C61BD" w:rsidRPr="00045474">
        <w:rPr>
          <w:rFonts w:ascii="Calibri" w:hAnsi="Calibri"/>
          <w:color w:val="000000"/>
        </w:rPr>
        <w:t xml:space="preserve"> eligible to participate</w:t>
      </w:r>
      <w:r w:rsidR="00215729">
        <w:rPr>
          <w:rFonts w:ascii="Calibri" w:hAnsi="Calibri"/>
          <w:color w:val="000000"/>
        </w:rPr>
        <w:t>, with t</w:t>
      </w:r>
      <w:r w:rsidR="001C61BD" w:rsidRPr="00045474">
        <w:rPr>
          <w:rFonts w:ascii="Calibri" w:hAnsi="Calibri"/>
          <w:color w:val="000000"/>
        </w:rPr>
        <w:t xml:space="preserve">heir partners </w:t>
      </w:r>
      <w:r>
        <w:rPr>
          <w:rFonts w:ascii="Calibri" w:hAnsi="Calibri"/>
          <w:color w:val="000000"/>
        </w:rPr>
        <w:t xml:space="preserve">also </w:t>
      </w:r>
      <w:r w:rsidR="001C61BD" w:rsidRPr="00045474">
        <w:rPr>
          <w:rFonts w:ascii="Calibri" w:hAnsi="Calibri"/>
          <w:color w:val="000000"/>
        </w:rPr>
        <w:t>invited to participate.</w:t>
      </w:r>
      <w:r w:rsidR="00C102D5">
        <w:rPr>
          <w:rFonts w:ascii="Calibri" w:hAnsi="Calibri"/>
          <w:color w:val="000000"/>
        </w:rPr>
        <w:t xml:space="preserve"> </w:t>
      </w:r>
      <w:r>
        <w:rPr>
          <w:rFonts w:ascii="Calibri" w:hAnsi="Calibri"/>
          <w:color w:val="000000"/>
        </w:rPr>
        <w:t xml:space="preserve">Informed consent was obtained from both the pregnant women and </w:t>
      </w:r>
      <w:r w:rsidR="00E85E28">
        <w:rPr>
          <w:rFonts w:ascii="Calibri" w:hAnsi="Calibri"/>
          <w:color w:val="000000"/>
        </w:rPr>
        <w:t xml:space="preserve">their </w:t>
      </w:r>
      <w:r>
        <w:rPr>
          <w:rFonts w:ascii="Calibri" w:hAnsi="Calibri"/>
          <w:color w:val="000000"/>
        </w:rPr>
        <w:t>partner</w:t>
      </w:r>
      <w:r w:rsidR="00E85E28">
        <w:rPr>
          <w:rFonts w:ascii="Calibri" w:hAnsi="Calibri"/>
          <w:color w:val="000000"/>
        </w:rPr>
        <w:t>s</w:t>
      </w:r>
      <w:r>
        <w:rPr>
          <w:rFonts w:ascii="Calibri" w:hAnsi="Calibri"/>
          <w:color w:val="000000"/>
        </w:rPr>
        <w:t xml:space="preserve"> </w:t>
      </w:r>
      <w:r w:rsidR="00394F1D" w:rsidRPr="00592325">
        <w:rPr>
          <w:rFonts w:ascii="Calibri" w:hAnsi="Calibri"/>
          <w:color w:val="000000"/>
        </w:rPr>
        <w:t>(</w:t>
      </w:r>
      <w:r w:rsidR="00215729">
        <w:rPr>
          <w:rFonts w:ascii="Calibri" w:hAnsi="Calibri"/>
          <w:color w:val="000000"/>
        </w:rPr>
        <w:t xml:space="preserve">without the </w:t>
      </w:r>
      <w:r w:rsidR="001D14B6">
        <w:rPr>
          <w:rFonts w:ascii="Calibri" w:hAnsi="Calibri"/>
          <w:color w:val="000000"/>
        </w:rPr>
        <w:t>necess</w:t>
      </w:r>
      <w:r w:rsidR="00215729">
        <w:rPr>
          <w:rFonts w:ascii="Calibri" w:hAnsi="Calibri"/>
          <w:color w:val="000000"/>
        </w:rPr>
        <w:t>ity of being a</w:t>
      </w:r>
      <w:r w:rsidR="001D14B6">
        <w:rPr>
          <w:rFonts w:ascii="Calibri" w:hAnsi="Calibri"/>
          <w:color w:val="000000"/>
        </w:rPr>
        <w:t xml:space="preserve"> </w:t>
      </w:r>
      <w:r w:rsidR="00394F1D" w:rsidRPr="00592325">
        <w:rPr>
          <w:rFonts w:ascii="Calibri" w:hAnsi="Calibri"/>
          <w:color w:val="000000"/>
        </w:rPr>
        <w:t xml:space="preserve">biological </w:t>
      </w:r>
      <w:r w:rsidR="00215729">
        <w:rPr>
          <w:rFonts w:ascii="Calibri" w:hAnsi="Calibri"/>
          <w:color w:val="000000"/>
        </w:rPr>
        <w:t>parent</w:t>
      </w:r>
      <w:r w:rsidR="00394F1D" w:rsidRPr="00592325">
        <w:rPr>
          <w:rFonts w:ascii="Calibri" w:hAnsi="Calibri"/>
          <w:color w:val="000000"/>
        </w:rPr>
        <w:t>)</w:t>
      </w:r>
      <w:r>
        <w:rPr>
          <w:rFonts w:ascii="Calibri" w:hAnsi="Calibri"/>
          <w:color w:val="000000"/>
        </w:rPr>
        <w:t xml:space="preserve">. </w:t>
      </w:r>
    </w:p>
    <w:p w14:paraId="1639ED26" w14:textId="77777777" w:rsidR="00216313" w:rsidRPr="00B406D2" w:rsidRDefault="00216313" w:rsidP="00C76372">
      <w:pPr>
        <w:spacing w:line="480" w:lineRule="auto"/>
        <w:rPr>
          <w:rFonts w:ascii="Calibri" w:hAnsi="Calibri"/>
          <w:vertAlign w:val="superscript"/>
        </w:rPr>
      </w:pPr>
    </w:p>
    <w:p w14:paraId="1D2D6802" w14:textId="3129E48B" w:rsidR="00216313" w:rsidRPr="00216313" w:rsidRDefault="001E6A1E" w:rsidP="00CF25F8">
      <w:pPr>
        <w:spacing w:line="480" w:lineRule="auto"/>
      </w:pPr>
      <w:r w:rsidRPr="007B0666">
        <w:rPr>
          <w:rFonts w:ascii="Calibri" w:hAnsi="Calibri" w:cs="Calibri"/>
          <w:bCs/>
        </w:rPr>
        <w:t xml:space="preserve">Maternal </w:t>
      </w:r>
      <w:r w:rsidR="00387E04">
        <w:rPr>
          <w:rFonts w:ascii="Calibri" w:hAnsi="Calibri" w:cs="Calibri"/>
          <w:bCs/>
        </w:rPr>
        <w:t xml:space="preserve">and partner </w:t>
      </w:r>
      <w:r w:rsidRPr="007B0666">
        <w:rPr>
          <w:rFonts w:ascii="Calibri" w:hAnsi="Calibri" w:cs="Calibri"/>
          <w:bCs/>
        </w:rPr>
        <w:t xml:space="preserve">characteristics </w:t>
      </w:r>
      <w:r w:rsidR="00387E04">
        <w:rPr>
          <w:rFonts w:ascii="Calibri" w:hAnsi="Calibri" w:cs="Calibri"/>
          <w:bCs/>
        </w:rPr>
        <w:t xml:space="preserve">were </w:t>
      </w:r>
      <w:r w:rsidRPr="007B0666">
        <w:rPr>
          <w:rFonts w:ascii="Calibri" w:hAnsi="Calibri" w:cs="Calibri"/>
          <w:bCs/>
        </w:rPr>
        <w:t xml:space="preserve">collected </w:t>
      </w:r>
      <w:r w:rsidR="00215729">
        <w:rPr>
          <w:rFonts w:ascii="Calibri" w:hAnsi="Calibri" w:cs="Calibri"/>
          <w:bCs/>
        </w:rPr>
        <w:t xml:space="preserve">via </w:t>
      </w:r>
      <w:r w:rsidR="0035126E">
        <w:rPr>
          <w:rFonts w:ascii="Calibri" w:hAnsi="Calibri" w:cs="Calibri"/>
          <w:bCs/>
        </w:rPr>
        <w:t>questionnaire</w:t>
      </w:r>
      <w:r w:rsidR="00215729">
        <w:rPr>
          <w:rFonts w:ascii="Calibri" w:hAnsi="Calibri" w:cs="Calibri"/>
          <w:bCs/>
        </w:rPr>
        <w:t xml:space="preserve"> and</w:t>
      </w:r>
      <w:r w:rsidR="000E5BF9">
        <w:rPr>
          <w:rFonts w:ascii="Calibri" w:hAnsi="Calibri" w:cs="Calibri"/>
          <w:bCs/>
        </w:rPr>
        <w:t xml:space="preserve"> </w:t>
      </w:r>
      <w:r w:rsidRPr="007B0666">
        <w:rPr>
          <w:rFonts w:ascii="Calibri" w:hAnsi="Calibri" w:cs="Calibri"/>
          <w:bCs/>
        </w:rPr>
        <w:t>included</w:t>
      </w:r>
      <w:r w:rsidR="00387E04">
        <w:rPr>
          <w:rFonts w:ascii="Calibri" w:hAnsi="Calibri" w:cs="Calibri"/>
          <w:bCs/>
        </w:rPr>
        <w:t xml:space="preserve"> </w:t>
      </w:r>
      <w:r w:rsidRPr="007B0666">
        <w:rPr>
          <w:rFonts w:ascii="Calibri" w:hAnsi="Calibri" w:cs="Calibri"/>
          <w:bCs/>
        </w:rPr>
        <w:t>socio-demographic (education, income, ethnicity)</w:t>
      </w:r>
      <w:r w:rsidR="00387E04">
        <w:rPr>
          <w:rFonts w:ascii="Calibri" w:hAnsi="Calibri" w:cs="Calibri"/>
          <w:bCs/>
        </w:rPr>
        <w:t xml:space="preserve"> information</w:t>
      </w:r>
      <w:r w:rsidRPr="007B0666">
        <w:rPr>
          <w:rFonts w:ascii="Calibri" w:hAnsi="Calibri" w:cs="Calibri"/>
          <w:bCs/>
        </w:rPr>
        <w:t xml:space="preserve">, age, parity, </w:t>
      </w:r>
      <w:r w:rsidR="002B4232">
        <w:rPr>
          <w:rFonts w:ascii="Calibri" w:hAnsi="Calibri" w:cs="Calibri"/>
          <w:bCs/>
        </w:rPr>
        <w:t xml:space="preserve">and </w:t>
      </w:r>
      <w:r w:rsidR="007B0666">
        <w:rPr>
          <w:rFonts w:ascii="Calibri" w:hAnsi="Calibri" w:cs="Calibri"/>
          <w:bCs/>
        </w:rPr>
        <w:t xml:space="preserve">pre-pregnancy </w:t>
      </w:r>
      <w:r w:rsidR="00394F1D">
        <w:rPr>
          <w:rFonts w:ascii="Calibri" w:hAnsi="Calibri" w:cs="Calibri"/>
          <w:bCs/>
        </w:rPr>
        <w:t xml:space="preserve">height and weight (to calculate </w:t>
      </w:r>
      <w:r w:rsidR="008F45D6">
        <w:rPr>
          <w:rFonts w:ascii="Calibri" w:hAnsi="Calibri" w:cs="Calibri"/>
          <w:bCs/>
        </w:rPr>
        <w:t>body mass index (</w:t>
      </w:r>
      <w:r w:rsidRPr="007B0666">
        <w:rPr>
          <w:rFonts w:ascii="Calibri" w:hAnsi="Calibri" w:cs="Calibri"/>
          <w:bCs/>
        </w:rPr>
        <w:t>BMI</w:t>
      </w:r>
      <w:r w:rsidR="008F45D6">
        <w:rPr>
          <w:rFonts w:ascii="Calibri" w:hAnsi="Calibri" w:cs="Calibri"/>
          <w:bCs/>
        </w:rPr>
        <w:t>)</w:t>
      </w:r>
      <w:r w:rsidR="00394F1D">
        <w:rPr>
          <w:rFonts w:ascii="Calibri" w:hAnsi="Calibri" w:cs="Calibri"/>
          <w:bCs/>
        </w:rPr>
        <w:t>)</w:t>
      </w:r>
      <w:r w:rsidRPr="007B0666">
        <w:rPr>
          <w:rFonts w:ascii="Calibri" w:hAnsi="Calibri" w:cs="Calibri"/>
          <w:bCs/>
        </w:rPr>
        <w:t xml:space="preserve">. </w:t>
      </w:r>
      <w:r w:rsidR="00387E04">
        <w:rPr>
          <w:rFonts w:ascii="Calibri" w:hAnsi="Calibri" w:cs="Calibri"/>
          <w:bCs/>
        </w:rPr>
        <w:t xml:space="preserve">The following </w:t>
      </w:r>
      <w:r w:rsidR="00296AD3">
        <w:rPr>
          <w:rFonts w:ascii="Calibri" w:hAnsi="Calibri" w:cs="Calibri"/>
          <w:bCs/>
        </w:rPr>
        <w:t xml:space="preserve">pre-existing </w:t>
      </w:r>
      <w:r w:rsidR="0008386D">
        <w:rPr>
          <w:rFonts w:ascii="Calibri" w:hAnsi="Calibri" w:cs="Calibri"/>
          <w:bCs/>
        </w:rPr>
        <w:t xml:space="preserve">medical </w:t>
      </w:r>
      <w:r w:rsidR="00387E04">
        <w:rPr>
          <w:rFonts w:ascii="Calibri" w:hAnsi="Calibri" w:cs="Calibri"/>
          <w:bCs/>
        </w:rPr>
        <w:t xml:space="preserve">conditions were </w:t>
      </w:r>
      <w:r w:rsidR="006730C4">
        <w:rPr>
          <w:rFonts w:ascii="Calibri" w:hAnsi="Calibri" w:cs="Calibri"/>
          <w:bCs/>
        </w:rPr>
        <w:t>assessed</w:t>
      </w:r>
      <w:r w:rsidR="00387E04">
        <w:rPr>
          <w:rFonts w:ascii="Calibri" w:hAnsi="Calibri" w:cs="Calibri"/>
          <w:bCs/>
        </w:rPr>
        <w:t xml:space="preserve"> based on questions</w:t>
      </w:r>
      <w:r w:rsidR="00C033BE">
        <w:rPr>
          <w:rFonts w:ascii="Calibri" w:hAnsi="Calibri" w:cs="Calibri"/>
          <w:bCs/>
        </w:rPr>
        <w:t xml:space="preserve"> about </w:t>
      </w:r>
      <w:r w:rsidR="0008386D">
        <w:rPr>
          <w:rFonts w:ascii="Calibri" w:hAnsi="Calibri" w:cs="Calibri"/>
          <w:bCs/>
        </w:rPr>
        <w:t>self-</w:t>
      </w:r>
      <w:r w:rsidR="00843D38" w:rsidRPr="00CF25F8">
        <w:rPr>
          <w:rFonts w:ascii="Calibri" w:hAnsi="Calibri" w:cs="Calibri"/>
          <w:bCs/>
        </w:rPr>
        <w:t xml:space="preserve">reported medical history and crosschecked with </w:t>
      </w:r>
      <w:r w:rsidR="00C033BE">
        <w:rPr>
          <w:rFonts w:ascii="Calibri" w:hAnsi="Calibri" w:cs="Calibri"/>
          <w:bCs/>
        </w:rPr>
        <w:t>medication use</w:t>
      </w:r>
      <w:r w:rsidR="008D171C" w:rsidRPr="005753EE">
        <w:rPr>
          <w:rFonts w:ascii="Calibri" w:hAnsi="Calibri" w:cs="Calibri"/>
          <w:bCs/>
        </w:rPr>
        <w:t xml:space="preserve">: </w:t>
      </w:r>
      <w:r w:rsidR="00387E04">
        <w:rPr>
          <w:rFonts w:ascii="Calibri" w:hAnsi="Calibri" w:cs="Calibri"/>
          <w:bCs/>
        </w:rPr>
        <w:t>a</w:t>
      </w:r>
      <w:r w:rsidR="00387E04" w:rsidRPr="005753EE">
        <w:rPr>
          <w:rFonts w:ascii="Calibri" w:hAnsi="Calibri" w:cs="Calibri"/>
          <w:bCs/>
        </w:rPr>
        <w:t>rthritis</w:t>
      </w:r>
      <w:r w:rsidR="008D171C" w:rsidRPr="005753EE">
        <w:rPr>
          <w:rFonts w:ascii="Calibri" w:hAnsi="Calibri" w:cs="Calibri"/>
          <w:bCs/>
        </w:rPr>
        <w:t xml:space="preserve">, </w:t>
      </w:r>
      <w:r w:rsidR="00387E04">
        <w:rPr>
          <w:rFonts w:ascii="Calibri" w:hAnsi="Calibri" w:cs="Calibri"/>
          <w:bCs/>
        </w:rPr>
        <w:t>a</w:t>
      </w:r>
      <w:r w:rsidR="00387E04" w:rsidRPr="005753EE">
        <w:rPr>
          <w:rFonts w:ascii="Calibri" w:hAnsi="Calibri" w:cs="Calibri"/>
          <w:bCs/>
        </w:rPr>
        <w:t xml:space="preserve">sthma </w:t>
      </w:r>
      <w:r w:rsidR="008D171C" w:rsidRPr="005753EE">
        <w:rPr>
          <w:rFonts w:ascii="Calibri" w:hAnsi="Calibri" w:cs="Calibri"/>
          <w:bCs/>
        </w:rPr>
        <w:t xml:space="preserve">or other breathing conditions, </w:t>
      </w:r>
      <w:r w:rsidR="00387E04">
        <w:rPr>
          <w:rFonts w:ascii="Calibri" w:hAnsi="Calibri" w:cs="Calibri"/>
          <w:bCs/>
        </w:rPr>
        <w:t>b</w:t>
      </w:r>
      <w:r w:rsidR="008D171C" w:rsidRPr="005753EE">
        <w:rPr>
          <w:rFonts w:ascii="Calibri" w:hAnsi="Calibri" w:cs="Calibri"/>
          <w:bCs/>
        </w:rPr>
        <w:t xml:space="preserve">lood pressure or other heart conditions, </w:t>
      </w:r>
      <w:r w:rsidR="00387E04">
        <w:rPr>
          <w:rFonts w:ascii="Calibri" w:hAnsi="Calibri" w:cs="Calibri"/>
          <w:bCs/>
        </w:rPr>
        <w:t>anticoagulants</w:t>
      </w:r>
      <w:r w:rsidR="008D171C" w:rsidRPr="005753EE">
        <w:rPr>
          <w:rFonts w:ascii="Calibri" w:hAnsi="Calibri" w:cs="Calibri"/>
          <w:bCs/>
        </w:rPr>
        <w:t xml:space="preserve">, </w:t>
      </w:r>
      <w:r w:rsidR="00387E04">
        <w:rPr>
          <w:rFonts w:ascii="Calibri" w:hAnsi="Calibri" w:cs="Calibri"/>
          <w:bCs/>
        </w:rPr>
        <w:t>c</w:t>
      </w:r>
      <w:r w:rsidR="00387E04" w:rsidRPr="005753EE">
        <w:rPr>
          <w:rFonts w:ascii="Calibri" w:hAnsi="Calibri" w:cs="Calibri"/>
          <w:bCs/>
        </w:rPr>
        <w:t>ancer</w:t>
      </w:r>
      <w:r w:rsidR="008D171C" w:rsidRPr="005753EE">
        <w:rPr>
          <w:rFonts w:ascii="Calibri" w:hAnsi="Calibri" w:cs="Calibri"/>
          <w:bCs/>
        </w:rPr>
        <w:t xml:space="preserve">, </w:t>
      </w:r>
      <w:r w:rsidR="00387E04">
        <w:rPr>
          <w:rFonts w:ascii="Calibri" w:hAnsi="Calibri" w:cs="Calibri"/>
          <w:bCs/>
        </w:rPr>
        <w:t>hyperc</w:t>
      </w:r>
      <w:r w:rsidR="00387E04" w:rsidRPr="005753EE">
        <w:rPr>
          <w:rFonts w:ascii="Calibri" w:hAnsi="Calibri" w:cs="Calibri"/>
          <w:bCs/>
        </w:rPr>
        <w:t>holesterol</w:t>
      </w:r>
      <w:r w:rsidR="00387E04">
        <w:rPr>
          <w:rFonts w:ascii="Calibri" w:hAnsi="Calibri" w:cs="Calibri"/>
          <w:bCs/>
        </w:rPr>
        <w:t>emia</w:t>
      </w:r>
      <w:r w:rsidR="008D171C" w:rsidRPr="005753EE">
        <w:rPr>
          <w:rFonts w:ascii="Calibri" w:hAnsi="Calibri" w:cs="Calibri"/>
          <w:bCs/>
        </w:rPr>
        <w:t xml:space="preserve">, </w:t>
      </w:r>
      <w:r w:rsidR="00387E04">
        <w:rPr>
          <w:rFonts w:ascii="Calibri" w:hAnsi="Calibri" w:cs="Calibri"/>
          <w:bCs/>
        </w:rPr>
        <w:t>h</w:t>
      </w:r>
      <w:r w:rsidR="00387E04" w:rsidRPr="005753EE">
        <w:rPr>
          <w:rFonts w:ascii="Calibri" w:hAnsi="Calibri" w:cs="Calibri"/>
          <w:bCs/>
        </w:rPr>
        <w:t xml:space="preserve">ormones </w:t>
      </w:r>
      <w:r w:rsidR="008D171C" w:rsidRPr="005753EE">
        <w:rPr>
          <w:rFonts w:ascii="Calibri" w:hAnsi="Calibri" w:cs="Calibri"/>
          <w:bCs/>
        </w:rPr>
        <w:t xml:space="preserve">to aid conception or for medical conditions, </w:t>
      </w:r>
      <w:r w:rsidR="00387E04">
        <w:rPr>
          <w:rFonts w:ascii="Calibri" w:hAnsi="Calibri" w:cs="Calibri"/>
          <w:bCs/>
        </w:rPr>
        <w:t>d</w:t>
      </w:r>
      <w:r w:rsidR="00387E04" w:rsidRPr="005753EE">
        <w:rPr>
          <w:rFonts w:ascii="Calibri" w:hAnsi="Calibri" w:cs="Calibri"/>
          <w:bCs/>
        </w:rPr>
        <w:t>epression</w:t>
      </w:r>
      <w:r w:rsidR="008D171C" w:rsidRPr="005753EE">
        <w:rPr>
          <w:rFonts w:ascii="Calibri" w:hAnsi="Calibri" w:cs="Calibri"/>
          <w:bCs/>
        </w:rPr>
        <w:t xml:space="preserve">, </w:t>
      </w:r>
      <w:r w:rsidR="00387E04">
        <w:rPr>
          <w:rFonts w:ascii="Calibri" w:hAnsi="Calibri" w:cs="Calibri"/>
          <w:bCs/>
        </w:rPr>
        <w:t>a</w:t>
      </w:r>
      <w:r w:rsidR="00387E04" w:rsidRPr="005753EE">
        <w:rPr>
          <w:rFonts w:ascii="Calibri" w:hAnsi="Calibri" w:cs="Calibri"/>
          <w:bCs/>
        </w:rPr>
        <w:t>nxiety</w:t>
      </w:r>
      <w:r w:rsidR="008D171C" w:rsidRPr="005753EE">
        <w:rPr>
          <w:rFonts w:ascii="Calibri" w:hAnsi="Calibri" w:cs="Calibri"/>
          <w:bCs/>
        </w:rPr>
        <w:t xml:space="preserve">, </w:t>
      </w:r>
      <w:r w:rsidR="00387E04">
        <w:rPr>
          <w:rFonts w:ascii="Calibri" w:hAnsi="Calibri" w:cs="Calibri"/>
          <w:bCs/>
        </w:rPr>
        <w:t>d</w:t>
      </w:r>
      <w:r w:rsidR="00387E04" w:rsidRPr="005753EE">
        <w:rPr>
          <w:rFonts w:ascii="Calibri" w:hAnsi="Calibri" w:cs="Calibri"/>
          <w:bCs/>
        </w:rPr>
        <w:t>iabetes</w:t>
      </w:r>
      <w:r w:rsidR="00387E04">
        <w:rPr>
          <w:rFonts w:ascii="Calibri" w:hAnsi="Calibri" w:cs="Calibri"/>
          <w:bCs/>
        </w:rPr>
        <w:t xml:space="preserve"> mellitus</w:t>
      </w:r>
      <w:r w:rsidR="008D171C" w:rsidRPr="005753EE">
        <w:rPr>
          <w:rFonts w:ascii="Calibri" w:hAnsi="Calibri" w:cs="Calibri"/>
          <w:bCs/>
        </w:rPr>
        <w:t xml:space="preserve">, </w:t>
      </w:r>
      <w:r w:rsidR="005753EE" w:rsidRPr="005753EE">
        <w:rPr>
          <w:rFonts w:ascii="Calibri" w:hAnsi="Calibri" w:cs="Calibri"/>
          <w:bCs/>
        </w:rPr>
        <w:t xml:space="preserve">or </w:t>
      </w:r>
      <w:r w:rsidR="00387E04">
        <w:rPr>
          <w:rFonts w:ascii="Calibri" w:hAnsi="Calibri" w:cs="Calibri"/>
          <w:bCs/>
        </w:rPr>
        <w:t>e</w:t>
      </w:r>
      <w:r w:rsidR="00387E04" w:rsidRPr="005753EE">
        <w:rPr>
          <w:rFonts w:ascii="Calibri" w:hAnsi="Calibri" w:cs="Calibri"/>
          <w:bCs/>
        </w:rPr>
        <w:t>pilepsy</w:t>
      </w:r>
      <w:r w:rsidR="005753EE" w:rsidRPr="005753EE">
        <w:rPr>
          <w:rFonts w:ascii="Calibri" w:hAnsi="Calibri" w:cs="Calibri"/>
          <w:bCs/>
        </w:rPr>
        <w:t>.</w:t>
      </w:r>
      <w:r w:rsidR="005753EE">
        <w:t xml:space="preserve"> </w:t>
      </w:r>
      <w:r w:rsidR="00216313" w:rsidRPr="00216313">
        <w:rPr>
          <w:rFonts w:ascii="Calibri" w:hAnsi="Calibri" w:cs="Calibri"/>
          <w:color w:val="000000"/>
          <w:sz w:val="21"/>
          <w:szCs w:val="21"/>
        </w:rPr>
        <w:t xml:space="preserve">medical conditions were based on </w:t>
      </w:r>
      <w:proofErr w:type="spellStart"/>
      <w:r w:rsidR="00216313" w:rsidRPr="00216313">
        <w:rPr>
          <w:rFonts w:ascii="Calibri" w:hAnsi="Calibri" w:cs="Calibri"/>
          <w:color w:val="000000"/>
          <w:sz w:val="21"/>
          <w:szCs w:val="21"/>
        </w:rPr>
        <w:t>self reported</w:t>
      </w:r>
      <w:proofErr w:type="spellEnd"/>
      <w:r w:rsidR="00216313" w:rsidRPr="00216313">
        <w:rPr>
          <w:rFonts w:ascii="Calibri" w:hAnsi="Calibri" w:cs="Calibri"/>
          <w:color w:val="000000"/>
          <w:sz w:val="21"/>
          <w:szCs w:val="21"/>
        </w:rPr>
        <w:t xml:space="preserve"> medical history and crosschecked with medication use</w:t>
      </w:r>
    </w:p>
    <w:p w14:paraId="7B08EC5E" w14:textId="71FBCA39" w:rsidR="003B5489" w:rsidRDefault="003B5489" w:rsidP="00C76372">
      <w:pPr>
        <w:pStyle w:val="MDPI31text"/>
        <w:spacing w:line="480" w:lineRule="auto"/>
        <w:ind w:firstLine="0"/>
        <w:jc w:val="left"/>
        <w:rPr>
          <w:rFonts w:ascii="Calibri" w:eastAsia="Calibri" w:hAnsi="Calibri" w:cs="Calibri"/>
          <w:sz w:val="24"/>
          <w:szCs w:val="24"/>
        </w:rPr>
      </w:pPr>
    </w:p>
    <w:p w14:paraId="5E0F0A4E" w14:textId="77777777" w:rsidR="00C76372" w:rsidRDefault="00C76372" w:rsidP="00C76372">
      <w:pPr>
        <w:pStyle w:val="MDPI31text"/>
        <w:spacing w:line="480" w:lineRule="auto"/>
        <w:ind w:firstLine="0"/>
        <w:jc w:val="left"/>
        <w:rPr>
          <w:rFonts w:ascii="Calibri" w:eastAsia="Calibri" w:hAnsi="Calibri" w:cs="Calibri"/>
          <w:i/>
          <w:iCs/>
          <w:sz w:val="24"/>
          <w:szCs w:val="24"/>
        </w:rPr>
      </w:pPr>
    </w:p>
    <w:p w14:paraId="4279AF8E" w14:textId="12D5DA91" w:rsidR="001D366A" w:rsidRDefault="005F245D" w:rsidP="00C76372">
      <w:pPr>
        <w:pStyle w:val="MDPI31text"/>
        <w:spacing w:line="480" w:lineRule="auto"/>
        <w:ind w:firstLine="0"/>
        <w:jc w:val="left"/>
        <w:rPr>
          <w:rFonts w:ascii="Calibri" w:eastAsia="Calibri" w:hAnsi="Calibri" w:cs="Calibri"/>
          <w:sz w:val="24"/>
          <w:szCs w:val="24"/>
        </w:rPr>
      </w:pPr>
      <w:r>
        <w:rPr>
          <w:rFonts w:ascii="Calibri" w:eastAsia="Calibri" w:hAnsi="Calibri" w:cs="Calibri"/>
          <w:sz w:val="24"/>
          <w:szCs w:val="24"/>
        </w:rPr>
        <w:t xml:space="preserve">Information about maternal and partner dietary intake </w:t>
      </w:r>
      <w:r w:rsidRPr="00CA2C43">
        <w:rPr>
          <w:rFonts w:ascii="Calibri" w:hAnsi="Calibri"/>
          <w:sz w:val="24"/>
          <w:szCs w:val="24"/>
        </w:rPr>
        <w:t xml:space="preserve">over the previous 3–6 months </w:t>
      </w:r>
      <w:r>
        <w:rPr>
          <w:rFonts w:ascii="Calibri" w:eastAsia="Calibri" w:hAnsi="Calibri" w:cs="Calibri"/>
          <w:sz w:val="24"/>
          <w:szCs w:val="24"/>
        </w:rPr>
        <w:t xml:space="preserve">was </w:t>
      </w:r>
      <w:r w:rsidR="00384A33">
        <w:rPr>
          <w:rFonts w:ascii="Calibri" w:eastAsia="Calibri" w:hAnsi="Calibri" w:cs="Calibri"/>
          <w:sz w:val="24"/>
          <w:szCs w:val="24"/>
        </w:rPr>
        <w:t xml:space="preserve">self-reported </w:t>
      </w:r>
      <w:r w:rsidR="00E40F50">
        <w:rPr>
          <w:rFonts w:ascii="Calibri" w:eastAsia="Calibri" w:hAnsi="Calibri" w:cs="Calibri"/>
          <w:sz w:val="24"/>
          <w:szCs w:val="24"/>
        </w:rPr>
        <w:t xml:space="preserve">at </w:t>
      </w:r>
      <w:r w:rsidR="00395437" w:rsidRPr="00CA2C43">
        <w:rPr>
          <w:rFonts w:ascii="Calibri" w:eastAsia="Calibri" w:hAnsi="Calibri" w:cs="Calibri"/>
          <w:sz w:val="24"/>
          <w:szCs w:val="24"/>
        </w:rPr>
        <w:t>24 weeks</w:t>
      </w:r>
      <w:r w:rsidR="00515FFF">
        <w:rPr>
          <w:rFonts w:ascii="Calibri" w:eastAsia="Calibri" w:hAnsi="Calibri" w:cs="Calibri"/>
          <w:sz w:val="24"/>
          <w:szCs w:val="24"/>
        </w:rPr>
        <w:t>’</w:t>
      </w:r>
      <w:r w:rsidR="00395437" w:rsidRPr="00CA2C43">
        <w:rPr>
          <w:rFonts w:ascii="Calibri" w:eastAsia="Calibri" w:hAnsi="Calibri" w:cs="Calibri"/>
          <w:sz w:val="24"/>
          <w:szCs w:val="24"/>
        </w:rPr>
        <w:t xml:space="preserve"> gestation</w:t>
      </w:r>
      <w:r>
        <w:rPr>
          <w:rFonts w:ascii="Calibri" w:eastAsia="Calibri" w:hAnsi="Calibri" w:cs="Calibri"/>
          <w:sz w:val="24"/>
          <w:szCs w:val="24"/>
        </w:rPr>
        <w:t xml:space="preserve"> </w:t>
      </w:r>
      <w:r w:rsidR="004B765C" w:rsidRPr="00CA2C43">
        <w:rPr>
          <w:rFonts w:ascii="Calibri" w:hAnsi="Calibri"/>
          <w:sz w:val="24"/>
          <w:szCs w:val="24"/>
        </w:rPr>
        <w:t>using the Australian Eating Survey (AES)</w:t>
      </w:r>
      <w:r>
        <w:rPr>
          <w:rFonts w:ascii="Calibri" w:hAnsi="Calibri"/>
          <w:sz w:val="24"/>
          <w:szCs w:val="24"/>
        </w:rPr>
        <w:t xml:space="preserve"> </w:t>
      </w:r>
      <w:r w:rsidR="00215729">
        <w:rPr>
          <w:rFonts w:ascii="Calibri" w:hAnsi="Calibri"/>
          <w:sz w:val="24"/>
          <w:szCs w:val="24"/>
        </w:rPr>
        <w:t xml:space="preserve">semi-quantitative </w:t>
      </w:r>
      <w:r w:rsidR="004B765C" w:rsidRPr="00CA2C43">
        <w:rPr>
          <w:rFonts w:ascii="Calibri" w:hAnsi="Calibri"/>
          <w:sz w:val="24"/>
          <w:szCs w:val="24"/>
        </w:rPr>
        <w:t>food frequency questionnaire (FFQ)</w:t>
      </w:r>
      <w:r w:rsidR="00E769E4">
        <w:rPr>
          <w:rFonts w:ascii="Calibri" w:hAnsi="Calibri"/>
          <w:sz w:val="24"/>
          <w:szCs w:val="24"/>
        </w:rPr>
        <w:t>.</w:t>
      </w:r>
      <w:r w:rsidR="00ED294B" w:rsidRPr="00E769E4">
        <w:rPr>
          <w:rFonts w:ascii="Calibri" w:hAnsi="Calibri"/>
          <w:sz w:val="24"/>
          <w:szCs w:val="24"/>
          <w:vertAlign w:val="superscript"/>
        </w:rPr>
        <w:fldChar w:fldCharType="begin"/>
      </w:r>
      <w:r w:rsidR="007846C3">
        <w:rPr>
          <w:rFonts w:ascii="Calibri" w:hAnsi="Calibri"/>
          <w:sz w:val="24"/>
          <w:szCs w:val="24"/>
          <w:vertAlign w:val="superscript"/>
        </w:rPr>
        <w:instrText xml:space="preserve"> ADDIN EN.CITE &lt;EndNote&gt;&lt;Cite&gt;&lt;Author&gt;Collins&lt;/Author&gt;&lt;Year&gt;2015&lt;/Year&gt;&lt;RecNum&gt;598&lt;/RecNum&gt;&lt;DisplayText&gt;(25)&lt;/DisplayText&gt;&lt;record&gt;&lt;rec-number&gt;598&lt;/rec-number&gt;&lt;foreign-keys&gt;&lt;key app="EN" db-id="f50rvart25xpzueatwtx0rz00fv925tptev0" timestamp="1624944502"&gt;598&lt;/key&gt;&lt;/foreign-keys&gt;&lt;ref-type name="Journal Article"&gt;17&lt;/ref-type&gt;&lt;contributors&gt;&lt;authors&gt;&lt;author&gt;Collins, CE &lt;/author&gt;&lt;author&gt;Burrows, TL &lt;/author&gt;&lt;author&gt;Rollo, ME&lt;/author&gt;&lt;author&gt;Boggess, MM &lt;/author&gt;&lt;author&gt;Watson, JF &lt;/author&gt;&lt;author&gt;Guest, M&lt;/author&gt;&lt;author&gt;Duncanson, K&lt;/author&gt;&lt;author&gt;Pezdirc, K &lt;/author&gt;&lt;author&gt;Hutchesson, MJ &lt;/author&gt;&lt;/authors&gt;&lt;/contributors&gt;&lt;titles&gt;&lt;title&gt;The comparative validity and reproducibility of a diet quality index for adults: the Australian Recommended Food Score&lt;/title&gt;&lt;secondary-title&gt;Nutrients&lt;/secondary-title&gt;&lt;/titles&gt;&lt;periodical&gt;&lt;full-title&gt;Nutrients&lt;/full-title&gt;&lt;/periodical&gt;&lt;pages&gt;785-98&lt;/pages&gt;&lt;volume&gt;7&lt;/volume&gt;&lt;number&gt;2&lt;/number&gt;&lt;dates&gt;&lt;year&gt;2015&lt;/year&gt;&lt;/dates&gt;&lt;urls&gt;&lt;/urls&gt;&lt;/record&gt;&lt;/Cite&gt;&lt;/EndNote&gt;</w:instrText>
      </w:r>
      <w:r w:rsidR="00ED294B" w:rsidRPr="00E769E4">
        <w:rPr>
          <w:rFonts w:ascii="Calibri" w:hAnsi="Calibri"/>
          <w:sz w:val="24"/>
          <w:szCs w:val="24"/>
          <w:vertAlign w:val="superscript"/>
        </w:rPr>
        <w:fldChar w:fldCharType="separate"/>
      </w:r>
      <w:r w:rsidR="007846C3">
        <w:rPr>
          <w:rFonts w:ascii="Calibri" w:hAnsi="Calibri"/>
          <w:noProof/>
          <w:sz w:val="24"/>
          <w:szCs w:val="24"/>
          <w:vertAlign w:val="superscript"/>
        </w:rPr>
        <w:t>(25)</w:t>
      </w:r>
      <w:r w:rsidR="00ED294B" w:rsidRPr="00E769E4">
        <w:rPr>
          <w:rFonts w:ascii="Calibri" w:hAnsi="Calibri"/>
          <w:sz w:val="24"/>
          <w:szCs w:val="24"/>
          <w:vertAlign w:val="superscript"/>
        </w:rPr>
        <w:fldChar w:fldCharType="end"/>
      </w:r>
      <w:r w:rsidR="00AD6234" w:rsidRPr="00E769E4">
        <w:rPr>
          <w:rFonts w:ascii="Calibri" w:hAnsi="Calibri"/>
          <w:sz w:val="24"/>
          <w:szCs w:val="24"/>
          <w:vertAlign w:val="superscript"/>
        </w:rPr>
        <w:t xml:space="preserve"> </w:t>
      </w:r>
      <w:r w:rsidR="00EB745B">
        <w:rPr>
          <w:rFonts w:ascii="Calibri" w:hAnsi="Calibri" w:cs="Calibri"/>
          <w:sz w:val="24"/>
          <w:szCs w:val="24"/>
          <w:shd w:val="clear" w:color="auto" w:fill="FFFFFF"/>
        </w:rPr>
        <w:t>Th</w:t>
      </w:r>
      <w:r w:rsidR="00EB745B" w:rsidRPr="00886520">
        <w:rPr>
          <w:rFonts w:ascii="Calibri" w:hAnsi="Calibri" w:cs="Calibri"/>
          <w:sz w:val="24"/>
          <w:szCs w:val="24"/>
          <w:shd w:val="clear" w:color="auto" w:fill="FFFFFF"/>
        </w:rPr>
        <w:t xml:space="preserve">e AES is a 120 item semi-quantitative </w:t>
      </w:r>
      <w:r w:rsidR="00330593">
        <w:rPr>
          <w:rFonts w:ascii="Calibri" w:hAnsi="Calibri" w:cs="Calibri"/>
          <w:sz w:val="24"/>
          <w:szCs w:val="24"/>
          <w:shd w:val="clear" w:color="auto" w:fill="FFFFFF"/>
        </w:rPr>
        <w:t>FFQ</w:t>
      </w:r>
      <w:r w:rsidR="00EB745B" w:rsidRPr="00886520">
        <w:rPr>
          <w:rFonts w:ascii="Calibri" w:hAnsi="Calibri" w:cs="Calibri"/>
          <w:sz w:val="24"/>
          <w:szCs w:val="24"/>
          <w:shd w:val="clear" w:color="auto" w:fill="FFFFFF"/>
        </w:rPr>
        <w:t xml:space="preserve">. The frequency options within the AES ranged from “Never” up to “≥4 times/day”, but </w:t>
      </w:r>
      <w:r w:rsidR="00EB745B" w:rsidRPr="00886520">
        <w:rPr>
          <w:rFonts w:ascii="Calibri" w:hAnsi="Calibri" w:cs="Calibri"/>
          <w:sz w:val="24"/>
          <w:szCs w:val="24"/>
          <w:shd w:val="clear" w:color="auto" w:fill="FFFFFF"/>
        </w:rPr>
        <w:lastRenderedPageBreak/>
        <w:t>varied depending on the food, with some drinks items up to “≥7 glasses/day”.</w:t>
      </w:r>
      <w:r w:rsidR="00EB745B">
        <w:rPr>
          <w:rFonts w:ascii="Calibri" w:hAnsi="Calibri" w:cs="Calibri"/>
          <w:shd w:val="clear" w:color="auto" w:fill="FFFFFF"/>
        </w:rPr>
        <w:t xml:space="preserve"> </w:t>
      </w:r>
      <w:r w:rsidR="00341E83" w:rsidRPr="00CA2C43">
        <w:rPr>
          <w:rFonts w:ascii="Calibri" w:hAnsi="Calibri"/>
          <w:sz w:val="24"/>
          <w:szCs w:val="24"/>
        </w:rPr>
        <w:t>Standard portion sizes were de</w:t>
      </w:r>
      <w:r w:rsidR="00215729">
        <w:rPr>
          <w:rFonts w:ascii="Calibri" w:hAnsi="Calibri"/>
          <w:sz w:val="24"/>
          <w:szCs w:val="24"/>
        </w:rPr>
        <w:t>rived</w:t>
      </w:r>
      <w:r w:rsidR="00341E83" w:rsidRPr="00CA2C43">
        <w:rPr>
          <w:rFonts w:ascii="Calibri" w:hAnsi="Calibri"/>
          <w:sz w:val="24"/>
          <w:szCs w:val="24"/>
        </w:rPr>
        <w:t xml:space="preserve"> for AES item</w:t>
      </w:r>
      <w:r w:rsidR="00215729">
        <w:rPr>
          <w:rFonts w:ascii="Calibri" w:hAnsi="Calibri"/>
          <w:sz w:val="24"/>
          <w:szCs w:val="24"/>
        </w:rPr>
        <w:t>s</w:t>
      </w:r>
      <w:r w:rsidR="00341E83" w:rsidRPr="00CA2C43">
        <w:rPr>
          <w:rFonts w:ascii="Calibri" w:hAnsi="Calibri"/>
          <w:sz w:val="24"/>
          <w:szCs w:val="24"/>
        </w:rPr>
        <w:t xml:space="preserve"> using data from the National Nutrition</w:t>
      </w:r>
      <w:r w:rsidR="00C27EF6" w:rsidRPr="00CA2C43">
        <w:rPr>
          <w:rFonts w:ascii="Calibri" w:hAnsi="Calibri"/>
          <w:sz w:val="24"/>
          <w:szCs w:val="24"/>
        </w:rPr>
        <w:t xml:space="preserve"> </w:t>
      </w:r>
      <w:r w:rsidR="00341E83" w:rsidRPr="00CA2C43">
        <w:rPr>
          <w:rFonts w:ascii="Calibri" w:hAnsi="Calibri"/>
          <w:sz w:val="24"/>
          <w:szCs w:val="24"/>
        </w:rPr>
        <w:t>Survey</w:t>
      </w:r>
      <w:r w:rsidR="00E769E4">
        <w:rPr>
          <w:rFonts w:ascii="Calibri" w:hAnsi="Calibri"/>
          <w:sz w:val="24"/>
          <w:szCs w:val="24"/>
        </w:rPr>
        <w:t>.</w:t>
      </w:r>
      <w:r w:rsidR="0041593E" w:rsidRPr="00E769E4">
        <w:rPr>
          <w:rFonts w:ascii="Calibri" w:hAnsi="Calibri"/>
          <w:sz w:val="24"/>
          <w:szCs w:val="24"/>
          <w:vertAlign w:val="superscript"/>
        </w:rPr>
        <w:fldChar w:fldCharType="begin"/>
      </w:r>
      <w:r w:rsidR="007846C3">
        <w:rPr>
          <w:rFonts w:ascii="Calibri" w:hAnsi="Calibri"/>
          <w:sz w:val="24"/>
          <w:szCs w:val="24"/>
          <w:vertAlign w:val="superscript"/>
        </w:rPr>
        <w:instrText xml:space="preserve"> ADDIN EN.CITE &lt;EndNote&gt;&lt;Cite&gt;&lt;Author&gt;Australian Bureau of Statistics&lt;/Author&gt;&lt;Year&gt;1998&lt;/Year&gt;&lt;RecNum&gt;587&lt;/RecNum&gt;&lt;DisplayText&gt;(26)&lt;/DisplayText&gt;&lt;record&gt;&lt;rec-number&gt;587&lt;/rec-number&gt;&lt;foreign-keys&gt;&lt;key app="EN" db-id="f50rvart25xpzueatwtx0rz00fv925tptev0" timestamp="1624499651"&gt;587&lt;/key&gt;&lt;/foreign-keys&gt;&lt;ref-type name="Report"&gt;27&lt;/ref-type&gt;&lt;contributors&gt;&lt;authors&gt;&lt;author&gt;Australian Bureau of Statistics,&lt;/author&gt;&lt;/authors&gt;&lt;secondary-authors&gt;&lt;author&gt;Australian Bureau of Statistics &lt;/author&gt;&lt;/secondary-authors&gt;&lt;/contributors&gt;&lt;titles&gt;&lt;title&gt;National Nutrition Survey: Nutrient Intakes and Physical Measurements. Australian Bureau of Statistics; Canberra, Australia: 1998&lt;/title&gt;&lt;/titles&gt;&lt;dates&gt;&lt;year&gt;1998&lt;/year&gt;&lt;/dates&gt;&lt;pub-location&gt;Canberra, Australia&lt;/pub-location&gt;&lt;publisher&gt;Australian Bureau of Statistics &lt;/publisher&gt;&lt;urls&gt;&lt;/urls&gt;&lt;/record&gt;&lt;/Cite&gt;&lt;/EndNote&gt;</w:instrText>
      </w:r>
      <w:r w:rsidR="0041593E" w:rsidRPr="00E769E4">
        <w:rPr>
          <w:rFonts w:ascii="Calibri" w:hAnsi="Calibri"/>
          <w:sz w:val="24"/>
          <w:szCs w:val="24"/>
          <w:vertAlign w:val="superscript"/>
        </w:rPr>
        <w:fldChar w:fldCharType="separate"/>
      </w:r>
      <w:r w:rsidR="007846C3">
        <w:rPr>
          <w:rFonts w:ascii="Calibri" w:hAnsi="Calibri"/>
          <w:noProof/>
          <w:sz w:val="24"/>
          <w:szCs w:val="24"/>
          <w:vertAlign w:val="superscript"/>
        </w:rPr>
        <w:t>(26)</w:t>
      </w:r>
      <w:r w:rsidR="0041593E" w:rsidRPr="00E769E4">
        <w:rPr>
          <w:rFonts w:ascii="Calibri" w:hAnsi="Calibri"/>
          <w:sz w:val="24"/>
          <w:szCs w:val="24"/>
          <w:vertAlign w:val="superscript"/>
        </w:rPr>
        <w:fldChar w:fldCharType="end"/>
      </w:r>
      <w:r w:rsidR="00341E83" w:rsidRPr="00E769E4">
        <w:rPr>
          <w:rFonts w:ascii="Calibri" w:hAnsi="Calibri"/>
          <w:sz w:val="24"/>
          <w:szCs w:val="24"/>
        </w:rPr>
        <w:t xml:space="preserve"> </w:t>
      </w:r>
      <w:r w:rsidR="00341E83" w:rsidRPr="00CA2C43">
        <w:rPr>
          <w:rFonts w:ascii="Calibri" w:hAnsi="Calibri"/>
          <w:sz w:val="24"/>
          <w:szCs w:val="24"/>
        </w:rPr>
        <w:t>Nutrient intakes were computed using data in the AUSNUT 2011–13 database</w:t>
      </w:r>
      <w:r w:rsidR="00E769E4">
        <w:rPr>
          <w:rFonts w:ascii="Calibri" w:hAnsi="Calibri"/>
          <w:sz w:val="24"/>
          <w:szCs w:val="24"/>
        </w:rPr>
        <w:t>.</w:t>
      </w:r>
      <w:r w:rsidR="00CA2C43" w:rsidRPr="00E769E4">
        <w:rPr>
          <w:rFonts w:ascii="Calibri" w:hAnsi="Calibri"/>
          <w:sz w:val="24"/>
          <w:szCs w:val="24"/>
          <w:vertAlign w:val="superscript"/>
        </w:rPr>
        <w:fldChar w:fldCharType="begin"/>
      </w:r>
      <w:r w:rsidR="007846C3">
        <w:rPr>
          <w:rFonts w:ascii="Calibri" w:hAnsi="Calibri"/>
          <w:sz w:val="24"/>
          <w:szCs w:val="24"/>
          <w:vertAlign w:val="superscript"/>
        </w:rPr>
        <w:instrText xml:space="preserve"> ADDIN EN.CITE &lt;EndNote&gt;&lt;Cite&gt;&lt;Author&gt;Food Standards Australia and New Zealand&lt;/Author&gt;&lt;Year&gt;2014&lt;/Year&gt;&lt;RecNum&gt;588&lt;/RecNum&gt;&lt;DisplayText&gt;(27)&lt;/DisplayText&gt;&lt;record&gt;&lt;rec-number&gt;588&lt;/rec-number&gt;&lt;foreign-keys&gt;&lt;key app="EN" db-id="f50rvart25xpzueatwtx0rz00fv925tptev0" timestamp="1624499934"&gt;588&lt;/key&gt;&lt;/foreign-keys&gt;&lt;ref-type name="Web Page"&gt;12&lt;/ref-type&gt;&lt;contributors&gt;&lt;authors&gt;&lt;author&gt;Food Standards Australia and New Zealand, &lt;/author&gt;&lt;/authors&gt;&lt;secondary-authors&gt;&lt;author&gt;FSANZ&lt;/author&gt;&lt;/secondary-authors&gt;&lt;/contributors&gt;&lt;titles&gt;&lt;title&gt;Ausnut 2011–13–Australian Food Composition Database&lt;/title&gt;&lt;/titles&gt;&lt;volume&gt;2020&lt;/volume&gt;&lt;number&gt;20 June&lt;/number&gt;&lt;dates&gt;&lt;year&gt;2014&lt;/year&gt;&lt;/dates&gt;&lt;pub-location&gt;Kingston, ACT, Australia &lt;/pub-location&gt;&lt;publisher&gt;FSANZ&lt;/publisher&gt;&lt;urls&gt;&lt;related-urls&gt;&lt;url&gt; http://foodstandards.gov.au/&lt;/url&gt;&lt;/related-urls&gt;&lt;/urls&gt;&lt;/record&gt;&lt;/Cite&gt;&lt;/EndNote&gt;</w:instrText>
      </w:r>
      <w:r w:rsidR="00CA2C43" w:rsidRPr="00E769E4">
        <w:rPr>
          <w:rFonts w:ascii="Calibri" w:hAnsi="Calibri"/>
          <w:sz w:val="24"/>
          <w:szCs w:val="24"/>
          <w:vertAlign w:val="superscript"/>
        </w:rPr>
        <w:fldChar w:fldCharType="separate"/>
      </w:r>
      <w:r w:rsidR="007846C3">
        <w:rPr>
          <w:rFonts w:ascii="Calibri" w:hAnsi="Calibri"/>
          <w:noProof/>
          <w:sz w:val="24"/>
          <w:szCs w:val="24"/>
          <w:vertAlign w:val="superscript"/>
        </w:rPr>
        <w:t>(27)</w:t>
      </w:r>
      <w:r w:rsidR="00CA2C43" w:rsidRPr="00E769E4">
        <w:rPr>
          <w:rFonts w:ascii="Calibri" w:hAnsi="Calibri"/>
          <w:sz w:val="24"/>
          <w:szCs w:val="24"/>
          <w:vertAlign w:val="superscript"/>
        </w:rPr>
        <w:fldChar w:fldCharType="end"/>
      </w:r>
      <w:r w:rsidR="00215729">
        <w:rPr>
          <w:rFonts w:ascii="Calibri" w:hAnsi="Calibri"/>
          <w:sz w:val="24"/>
          <w:szCs w:val="24"/>
        </w:rPr>
        <w:t xml:space="preserve"> </w:t>
      </w:r>
      <w:r w:rsidR="00215729">
        <w:rPr>
          <w:rFonts w:ascii="Calibri" w:eastAsia="Calibri" w:hAnsi="Calibri" w:cs="Calibri"/>
          <w:sz w:val="24"/>
          <w:szCs w:val="24"/>
        </w:rPr>
        <w:t>A</w:t>
      </w:r>
      <w:r w:rsidR="000D4455">
        <w:rPr>
          <w:rFonts w:ascii="Calibri" w:eastAsia="Calibri" w:hAnsi="Calibri" w:cs="Calibri"/>
          <w:sz w:val="24"/>
          <w:szCs w:val="24"/>
        </w:rPr>
        <w:t xml:space="preserve"> measure of diet quality, the </w:t>
      </w:r>
      <w:r w:rsidR="00AF1840" w:rsidRPr="00B561EB">
        <w:rPr>
          <w:rFonts w:ascii="Calibri" w:hAnsi="Calibri" w:cs="Calibri"/>
          <w:sz w:val="24"/>
          <w:szCs w:val="24"/>
        </w:rPr>
        <w:t>Australian</w:t>
      </w:r>
      <w:r w:rsidR="00AF1840" w:rsidRPr="00B561EB">
        <w:rPr>
          <w:rFonts w:ascii="Calibri" w:eastAsia="Calibri" w:hAnsi="Calibri" w:cs="Calibri"/>
          <w:sz w:val="24"/>
          <w:szCs w:val="24"/>
        </w:rPr>
        <w:t xml:space="preserve"> Recommended </w:t>
      </w:r>
      <w:r w:rsidR="00AF1840" w:rsidRPr="003D78FA">
        <w:rPr>
          <w:rFonts w:ascii="Calibri" w:hAnsi="Calibri" w:cs="Calibri"/>
          <w:sz w:val="24"/>
          <w:szCs w:val="24"/>
        </w:rPr>
        <w:t>Food</w:t>
      </w:r>
      <w:r w:rsidR="00AF1840" w:rsidRPr="003D78FA">
        <w:rPr>
          <w:rFonts w:ascii="Calibri" w:eastAsia="Calibri" w:hAnsi="Calibri" w:cs="Calibri"/>
          <w:sz w:val="24"/>
          <w:szCs w:val="24"/>
        </w:rPr>
        <w:t xml:space="preserve"> Score</w:t>
      </w:r>
      <w:r w:rsidR="006253C6">
        <w:rPr>
          <w:rFonts w:ascii="Calibri" w:eastAsia="Calibri" w:hAnsi="Calibri" w:cs="Calibri"/>
          <w:sz w:val="24"/>
          <w:szCs w:val="24"/>
        </w:rPr>
        <w:t xml:space="preserve"> (ARFS)</w:t>
      </w:r>
      <w:r w:rsidR="00515FFF">
        <w:rPr>
          <w:rFonts w:ascii="Calibri" w:eastAsia="Calibri" w:hAnsi="Calibri" w:cs="Calibri"/>
          <w:sz w:val="24"/>
          <w:szCs w:val="24"/>
        </w:rPr>
        <w:t>,</w:t>
      </w:r>
      <w:r w:rsidR="006253C6">
        <w:rPr>
          <w:rFonts w:ascii="Calibri" w:eastAsia="Calibri" w:hAnsi="Calibri" w:cs="Calibri"/>
          <w:sz w:val="24"/>
          <w:szCs w:val="24"/>
        </w:rPr>
        <w:t xml:space="preserve"> </w:t>
      </w:r>
      <w:r w:rsidR="000D4455" w:rsidRPr="00DD477A">
        <w:rPr>
          <w:rFonts w:ascii="Calibri" w:eastAsia="Calibri" w:hAnsi="Calibri" w:cs="Calibri"/>
          <w:sz w:val="24"/>
          <w:szCs w:val="24"/>
        </w:rPr>
        <w:t>was calculated</w:t>
      </w:r>
      <w:r w:rsidR="002169D3">
        <w:rPr>
          <w:rFonts w:ascii="Calibri" w:eastAsia="Calibri" w:hAnsi="Calibri" w:cs="Calibri"/>
          <w:sz w:val="24"/>
          <w:szCs w:val="24"/>
        </w:rPr>
        <w:t xml:space="preserve"> </w:t>
      </w:r>
      <w:r w:rsidR="00215729">
        <w:rPr>
          <w:rFonts w:ascii="Calibri" w:eastAsia="Calibri" w:hAnsi="Calibri" w:cs="Calibri"/>
          <w:sz w:val="24"/>
          <w:szCs w:val="24"/>
        </w:rPr>
        <w:t xml:space="preserve">as an AES sub-scale </w:t>
      </w:r>
      <w:r w:rsidR="002169D3">
        <w:rPr>
          <w:rFonts w:ascii="Calibri" w:eastAsia="Calibri" w:hAnsi="Calibri" w:cs="Calibri"/>
          <w:sz w:val="24"/>
          <w:szCs w:val="24"/>
        </w:rPr>
        <w:t xml:space="preserve">with a </w:t>
      </w:r>
      <w:r w:rsidR="0071499E">
        <w:rPr>
          <w:rFonts w:ascii="Calibri" w:eastAsia="Calibri" w:hAnsi="Calibri" w:cs="Calibri"/>
          <w:sz w:val="24"/>
          <w:szCs w:val="24"/>
        </w:rPr>
        <w:t>maximum score of 73</w:t>
      </w:r>
      <w:r w:rsidR="00E769E4">
        <w:rPr>
          <w:rFonts w:ascii="Calibri" w:eastAsia="Calibri" w:hAnsi="Calibri" w:cs="Calibri"/>
          <w:sz w:val="24"/>
          <w:szCs w:val="24"/>
        </w:rPr>
        <w:t>.</w:t>
      </w:r>
      <w:r w:rsidR="0071499E" w:rsidRPr="00E769E4">
        <w:rPr>
          <w:rFonts w:ascii="Calibri" w:eastAsia="Calibri" w:hAnsi="Calibri" w:cs="Calibri"/>
          <w:sz w:val="24"/>
          <w:szCs w:val="24"/>
          <w:vertAlign w:val="superscript"/>
        </w:rPr>
        <w:fldChar w:fldCharType="begin"/>
      </w:r>
      <w:r w:rsidR="007846C3">
        <w:rPr>
          <w:rFonts w:ascii="Calibri" w:eastAsia="Calibri" w:hAnsi="Calibri" w:cs="Calibri"/>
          <w:sz w:val="24"/>
          <w:szCs w:val="24"/>
          <w:vertAlign w:val="superscript"/>
        </w:rPr>
        <w:instrText xml:space="preserve"> ADDIN EN.CITE &lt;EndNote&gt;&lt;Cite&gt;&lt;Author&gt;Collins&lt;/Author&gt;&lt;Year&gt;2015&lt;/Year&gt;&lt;RecNum&gt;598&lt;/RecNum&gt;&lt;DisplayText&gt;(25, 28)&lt;/DisplayText&gt;&lt;record&gt;&lt;rec-number&gt;598&lt;/rec-number&gt;&lt;foreign-keys&gt;&lt;key app="EN" db-id="f50rvart25xpzueatwtx0rz00fv925tptev0" timestamp="1624944502"&gt;598&lt;/key&gt;&lt;/foreign-keys&gt;&lt;ref-type name="Journal Article"&gt;17&lt;/ref-type&gt;&lt;contributors&gt;&lt;authors&gt;&lt;author&gt;Collins, CE &lt;/author&gt;&lt;author&gt;Burrows, TL &lt;/author&gt;&lt;author&gt;Rollo, ME&lt;/author&gt;&lt;author&gt;Boggess, MM &lt;/author&gt;&lt;author&gt;Watson, JF &lt;/author&gt;&lt;author&gt;Guest, M&lt;/author&gt;&lt;author&gt;Duncanson, K&lt;/author&gt;&lt;author&gt;Pezdirc, K &lt;/author&gt;&lt;author&gt;Hutchesson, MJ &lt;/author&gt;&lt;/authors&gt;&lt;/contributors&gt;&lt;titles&gt;&lt;title&gt;The comparative validity and reproducibility of a diet quality index for adults: the Australian Recommended Food Score&lt;/title&gt;&lt;secondary-title&gt;Nutrients&lt;/secondary-title&gt;&lt;/titles&gt;&lt;periodical&gt;&lt;full-title&gt;Nutrients&lt;/full-title&gt;&lt;/periodical&gt;&lt;pages&gt;785-98&lt;/pages&gt;&lt;volume&gt;7&lt;/volume&gt;&lt;number&gt;2&lt;/number&gt;&lt;dates&gt;&lt;year&gt;2015&lt;/year&gt;&lt;/dates&gt;&lt;urls&gt;&lt;/urls&gt;&lt;/record&gt;&lt;/Cite&gt;&lt;Cite&gt;&lt;Author&gt;Ashton&lt;/Author&gt;&lt;Year&gt;2017&lt;/Year&gt;&lt;RecNum&gt;633&lt;/RecNum&gt;&lt;record&gt;&lt;rec-number&gt;633&lt;/rec-number&gt;&lt;foreign-keys&gt;&lt;key app="EN" db-id="f50rvart25xpzueatwtx0rz00fv925tptev0" timestamp="1628329416"&gt;633&lt;/key&gt;&lt;/foreign-keys&gt;&lt;ref-type name="Journal Article"&gt;17&lt;/ref-type&gt;&lt;contributors&gt;&lt;authors&gt;&lt;author&gt;Ashton, L&lt;/author&gt;&lt;author&gt;Williams, R &lt;/author&gt;&lt;author&gt;Wood, L&lt;/author&gt;&lt;author&gt;Schumacher, T &lt;/author&gt;&lt;author&gt;Burrows, T&lt;/author&gt;&lt;author&gt;Rollo, M&lt;/author&gt;&lt;author&gt;Pezdirc, K &lt;/author&gt;&lt;author&gt;Callister, R &lt;/author&gt;&lt;author&gt;Collins, CE &lt;/author&gt;&lt;/authors&gt;&lt;/contributors&gt;&lt;titles&gt;&lt;title&gt;Comparison of Australian Recommended Food Score (ARFS) and plasma carotenoid concentrations: A validation study in adults &lt;/title&gt;&lt;secondary-title&gt;Nutrients&lt;/secondary-title&gt;&lt;/titles&gt;&lt;periodical&gt;&lt;full-title&gt;Nutrients&lt;/full-title&gt;&lt;/periodical&gt;&lt;pages&gt;888&lt;/pages&gt;&lt;volume&gt;9&lt;/volume&gt;&lt;number&gt;8&lt;/number&gt;&lt;dates&gt;&lt;year&gt;2017&lt;/year&gt;&lt;/dates&gt;&lt;urls&gt;&lt;/urls&gt;&lt;/record&gt;&lt;/Cite&gt;&lt;/EndNote&gt;</w:instrText>
      </w:r>
      <w:r w:rsidR="0071499E" w:rsidRPr="00E769E4">
        <w:rPr>
          <w:rFonts w:ascii="Calibri" w:eastAsia="Calibri" w:hAnsi="Calibri" w:cs="Calibri"/>
          <w:sz w:val="24"/>
          <w:szCs w:val="24"/>
          <w:vertAlign w:val="superscript"/>
        </w:rPr>
        <w:fldChar w:fldCharType="separate"/>
      </w:r>
      <w:r w:rsidR="007846C3">
        <w:rPr>
          <w:rFonts w:ascii="Calibri" w:eastAsia="Calibri" w:hAnsi="Calibri" w:cs="Calibri"/>
          <w:noProof/>
          <w:sz w:val="24"/>
          <w:szCs w:val="24"/>
          <w:vertAlign w:val="superscript"/>
        </w:rPr>
        <w:t>(25, 28)</w:t>
      </w:r>
      <w:r w:rsidR="0071499E" w:rsidRPr="00E769E4">
        <w:rPr>
          <w:rFonts w:ascii="Calibri" w:eastAsia="Calibri" w:hAnsi="Calibri" w:cs="Calibri"/>
          <w:sz w:val="24"/>
          <w:szCs w:val="24"/>
          <w:vertAlign w:val="superscript"/>
        </w:rPr>
        <w:fldChar w:fldCharType="end"/>
      </w:r>
      <w:r w:rsidR="000D4455" w:rsidRPr="00DD477A">
        <w:rPr>
          <w:rFonts w:ascii="Calibri" w:eastAsia="Calibri" w:hAnsi="Calibri" w:cs="Calibri"/>
          <w:sz w:val="24"/>
          <w:szCs w:val="24"/>
        </w:rPr>
        <w:t xml:space="preserve"> </w:t>
      </w:r>
      <w:r w:rsidR="00254787" w:rsidRPr="00886520">
        <w:rPr>
          <w:rFonts w:ascii="Calibri" w:hAnsi="Calibri" w:cs="Calibri"/>
          <w:sz w:val="24"/>
          <w:szCs w:val="24"/>
        </w:rPr>
        <w:t>A sub-set of 70 AES food items are used to calculate the ARFS. It comprises eight sub-scales from core food groups of vegetables, fruit, grains, meats, non-meat proteins, dairy with total score ranging from 0 to 73. For most items, AES frequency response options are collapsed into two categories “once per week or more” or “less than once per week or never”.</w:t>
      </w:r>
      <w:r w:rsidR="0076551C" w:rsidRPr="0076551C">
        <w:rPr>
          <w:rFonts w:ascii="Calibri" w:hAnsi="Calibri"/>
          <w:sz w:val="24"/>
          <w:szCs w:val="24"/>
          <w:vertAlign w:val="superscript"/>
        </w:rPr>
        <w:t xml:space="preserve"> </w:t>
      </w:r>
      <w:r w:rsidR="0076551C" w:rsidRPr="00E769E4">
        <w:rPr>
          <w:rFonts w:ascii="Calibri" w:hAnsi="Calibri"/>
          <w:sz w:val="24"/>
          <w:szCs w:val="24"/>
          <w:vertAlign w:val="superscript"/>
        </w:rPr>
        <w:fldChar w:fldCharType="begin"/>
      </w:r>
      <w:r w:rsidR="0076551C">
        <w:rPr>
          <w:rFonts w:ascii="Calibri" w:hAnsi="Calibri"/>
          <w:sz w:val="24"/>
          <w:szCs w:val="24"/>
          <w:vertAlign w:val="superscript"/>
        </w:rPr>
        <w:instrText xml:space="preserve"> ADDIN EN.CITE &lt;EndNote&gt;&lt;Cite&gt;&lt;Author&gt;Collins&lt;/Author&gt;&lt;Year&gt;2015&lt;/Year&gt;&lt;RecNum&gt;598&lt;/RecNum&gt;&lt;DisplayText&gt;(25)&lt;/DisplayText&gt;&lt;record&gt;&lt;rec-number&gt;598&lt;/rec-number&gt;&lt;foreign-keys&gt;&lt;key app="EN" db-id="f50rvart25xpzueatwtx0rz00fv925tptev0" timestamp="1624944502"&gt;598&lt;/key&gt;&lt;/foreign-keys&gt;&lt;ref-type name="Journal Article"&gt;17&lt;/ref-type&gt;&lt;contributors&gt;&lt;authors&gt;&lt;author&gt;Collins, CE &lt;/author&gt;&lt;author&gt;Burrows, TL &lt;/author&gt;&lt;author&gt;Rollo, ME&lt;/author&gt;&lt;author&gt;Boggess, MM &lt;/author&gt;&lt;author&gt;Watson, JF &lt;/author&gt;&lt;author&gt;Guest, M&lt;/author&gt;&lt;author&gt;Duncanson, K&lt;/author&gt;&lt;author&gt;Pezdirc, K &lt;/author&gt;&lt;author&gt;Hutchesson, MJ &lt;/author&gt;&lt;/authors&gt;&lt;/contributors&gt;&lt;titles&gt;&lt;title&gt;The comparative validity and reproducibility of a diet quality index for adults: the Australian Recommended Food Score&lt;/title&gt;&lt;secondary-title&gt;Nutrients&lt;/secondary-title&gt;&lt;/titles&gt;&lt;periodical&gt;&lt;full-title&gt;Nutrients&lt;/full-title&gt;&lt;/periodical&gt;&lt;pages&gt;785-98&lt;/pages&gt;&lt;volume&gt;7&lt;/volume&gt;&lt;number&gt;2&lt;/number&gt;&lt;dates&gt;&lt;year&gt;2015&lt;/year&gt;&lt;/dates&gt;&lt;urls&gt;&lt;/urls&gt;&lt;/record&gt;&lt;/Cite&gt;&lt;/EndNote&gt;</w:instrText>
      </w:r>
      <w:r w:rsidR="0076551C" w:rsidRPr="00E769E4">
        <w:rPr>
          <w:rFonts w:ascii="Calibri" w:hAnsi="Calibri"/>
          <w:sz w:val="24"/>
          <w:szCs w:val="24"/>
          <w:vertAlign w:val="superscript"/>
        </w:rPr>
        <w:fldChar w:fldCharType="separate"/>
      </w:r>
      <w:r w:rsidR="0076551C">
        <w:rPr>
          <w:rFonts w:ascii="Calibri" w:hAnsi="Calibri"/>
          <w:noProof/>
          <w:sz w:val="24"/>
          <w:szCs w:val="24"/>
          <w:vertAlign w:val="superscript"/>
        </w:rPr>
        <w:t>(25)</w:t>
      </w:r>
      <w:r w:rsidR="0076551C" w:rsidRPr="00E769E4">
        <w:rPr>
          <w:rFonts w:ascii="Calibri" w:hAnsi="Calibri"/>
          <w:sz w:val="24"/>
          <w:szCs w:val="24"/>
          <w:vertAlign w:val="superscript"/>
        </w:rPr>
        <w:fldChar w:fldCharType="end"/>
      </w:r>
      <w:r w:rsidR="00254787">
        <w:rPr>
          <w:rFonts w:ascii="Calibri" w:hAnsi="Calibri" w:cs="Calibri"/>
        </w:rPr>
        <w:t xml:space="preserve"> </w:t>
      </w:r>
      <w:r w:rsidR="000D4455" w:rsidRPr="00DD477A">
        <w:rPr>
          <w:rFonts w:ascii="Calibri" w:eastAsia="Calibri" w:hAnsi="Calibri" w:cs="Calibri"/>
          <w:sz w:val="24"/>
          <w:szCs w:val="24"/>
        </w:rPr>
        <w:t xml:space="preserve">Percentage </w:t>
      </w:r>
      <w:r w:rsidR="00237E12">
        <w:rPr>
          <w:rFonts w:ascii="Calibri" w:eastAsia="Calibri" w:hAnsi="Calibri" w:cs="Calibri"/>
          <w:sz w:val="24"/>
          <w:szCs w:val="24"/>
        </w:rPr>
        <w:t xml:space="preserve">of </w:t>
      </w:r>
      <w:r w:rsidR="00215729">
        <w:rPr>
          <w:rFonts w:ascii="Calibri" w:eastAsia="Calibri" w:hAnsi="Calibri" w:cs="Calibri"/>
          <w:sz w:val="24"/>
          <w:szCs w:val="24"/>
        </w:rPr>
        <w:t xml:space="preserve">total </w:t>
      </w:r>
      <w:r w:rsidR="00AF1840" w:rsidRPr="00DD477A">
        <w:rPr>
          <w:rFonts w:ascii="Calibri" w:eastAsia="Calibri" w:hAnsi="Calibri" w:cs="Calibri"/>
          <w:sz w:val="24"/>
          <w:szCs w:val="24"/>
        </w:rPr>
        <w:t xml:space="preserve">energy intake from </w:t>
      </w:r>
      <w:r w:rsidR="000D4455" w:rsidRPr="00DD477A">
        <w:rPr>
          <w:rFonts w:ascii="Calibri" w:eastAsia="Calibri" w:hAnsi="Calibri" w:cs="Calibri"/>
          <w:sz w:val="24"/>
          <w:szCs w:val="24"/>
        </w:rPr>
        <w:t xml:space="preserve">the </w:t>
      </w:r>
      <w:r w:rsidR="00770992">
        <w:rPr>
          <w:rFonts w:ascii="Calibri" w:eastAsia="Calibri" w:hAnsi="Calibri" w:cs="Calibri"/>
          <w:sz w:val="24"/>
          <w:szCs w:val="24"/>
        </w:rPr>
        <w:t>five c</w:t>
      </w:r>
      <w:r w:rsidR="00365A50" w:rsidRPr="00DD477A">
        <w:rPr>
          <w:rFonts w:ascii="Calibri" w:eastAsia="Calibri" w:hAnsi="Calibri" w:cs="Calibri"/>
          <w:sz w:val="24"/>
          <w:szCs w:val="24"/>
        </w:rPr>
        <w:t xml:space="preserve">ore </w:t>
      </w:r>
      <w:r w:rsidR="00515FFF">
        <w:rPr>
          <w:rFonts w:ascii="Calibri" w:eastAsia="Calibri" w:hAnsi="Calibri" w:cs="Calibri"/>
          <w:sz w:val="24"/>
          <w:szCs w:val="24"/>
        </w:rPr>
        <w:t>f</w:t>
      </w:r>
      <w:r w:rsidR="00515FFF" w:rsidRPr="00DD477A">
        <w:rPr>
          <w:rFonts w:ascii="Calibri" w:eastAsia="Calibri" w:hAnsi="Calibri" w:cs="Calibri"/>
          <w:sz w:val="24"/>
          <w:szCs w:val="24"/>
        </w:rPr>
        <w:t xml:space="preserve">ood </w:t>
      </w:r>
      <w:r w:rsidR="00515FFF">
        <w:rPr>
          <w:rFonts w:ascii="Calibri" w:eastAsia="Calibri" w:hAnsi="Calibri" w:cs="Calibri"/>
          <w:sz w:val="24"/>
          <w:szCs w:val="24"/>
        </w:rPr>
        <w:t>g</w:t>
      </w:r>
      <w:r w:rsidR="00515FFF" w:rsidRPr="00DD477A">
        <w:rPr>
          <w:rFonts w:ascii="Calibri" w:eastAsia="Calibri" w:hAnsi="Calibri" w:cs="Calibri"/>
          <w:sz w:val="24"/>
          <w:szCs w:val="24"/>
        </w:rPr>
        <w:t xml:space="preserve">roups </w:t>
      </w:r>
      <w:r w:rsidR="002D08A1">
        <w:rPr>
          <w:rFonts w:ascii="Calibri" w:eastAsia="Calibri" w:hAnsi="Calibri" w:cs="Calibri"/>
          <w:sz w:val="24"/>
          <w:szCs w:val="24"/>
        </w:rPr>
        <w:t>(</w:t>
      </w:r>
      <w:r w:rsidR="00384A33">
        <w:rPr>
          <w:rFonts w:ascii="Calibri" w:eastAsia="Calibri" w:hAnsi="Calibri" w:cs="Calibri"/>
          <w:sz w:val="24"/>
          <w:szCs w:val="24"/>
        </w:rPr>
        <w:t>nutrient-dense</w:t>
      </w:r>
      <w:r w:rsidR="002D08A1">
        <w:rPr>
          <w:rFonts w:ascii="Calibri" w:eastAsia="Calibri" w:hAnsi="Calibri" w:cs="Calibri"/>
          <w:sz w:val="24"/>
          <w:szCs w:val="24"/>
        </w:rPr>
        <w:t>)</w:t>
      </w:r>
      <w:r w:rsidR="00384A33">
        <w:rPr>
          <w:rFonts w:ascii="Calibri" w:eastAsia="Calibri" w:hAnsi="Calibri" w:cs="Calibri"/>
          <w:sz w:val="24"/>
          <w:szCs w:val="24"/>
        </w:rPr>
        <w:t xml:space="preserve"> </w:t>
      </w:r>
      <w:r w:rsidR="000D4455" w:rsidRPr="00DD477A">
        <w:rPr>
          <w:rFonts w:ascii="Calibri" w:eastAsia="Calibri" w:hAnsi="Calibri" w:cs="Calibri"/>
          <w:sz w:val="24"/>
          <w:szCs w:val="24"/>
        </w:rPr>
        <w:t>and from</w:t>
      </w:r>
      <w:r w:rsidR="002D08A1">
        <w:rPr>
          <w:rFonts w:ascii="Calibri" w:eastAsia="Calibri" w:hAnsi="Calibri" w:cs="Calibri"/>
          <w:sz w:val="24"/>
          <w:szCs w:val="24"/>
        </w:rPr>
        <w:t xml:space="preserve"> non-core </w:t>
      </w:r>
      <w:r w:rsidR="00515FFF">
        <w:rPr>
          <w:rFonts w:ascii="Calibri" w:eastAsia="Calibri" w:hAnsi="Calibri" w:cs="Calibri"/>
          <w:sz w:val="24"/>
          <w:szCs w:val="24"/>
        </w:rPr>
        <w:t xml:space="preserve">foods </w:t>
      </w:r>
      <w:r w:rsidR="002D08A1">
        <w:rPr>
          <w:rFonts w:ascii="Calibri" w:eastAsia="Calibri" w:hAnsi="Calibri" w:cs="Calibri"/>
          <w:sz w:val="24"/>
          <w:szCs w:val="24"/>
        </w:rPr>
        <w:t>(</w:t>
      </w:r>
      <w:r w:rsidR="00365A50">
        <w:rPr>
          <w:rFonts w:ascii="Calibri" w:eastAsia="Calibri" w:hAnsi="Calibri" w:cs="Calibri"/>
          <w:sz w:val="24"/>
          <w:szCs w:val="24"/>
        </w:rPr>
        <w:t xml:space="preserve">energy-dense, nutrient-poor, </w:t>
      </w:r>
      <w:r w:rsidR="00AF1840" w:rsidRPr="00DD477A">
        <w:rPr>
          <w:rFonts w:ascii="Calibri" w:eastAsia="Calibri" w:hAnsi="Calibri" w:cs="Calibri"/>
          <w:sz w:val="24"/>
          <w:szCs w:val="24"/>
        </w:rPr>
        <w:t>discretionary</w:t>
      </w:r>
      <w:r w:rsidR="002D08A1">
        <w:rPr>
          <w:rFonts w:ascii="Calibri" w:eastAsia="Calibri" w:hAnsi="Calibri" w:cs="Calibri"/>
          <w:sz w:val="24"/>
          <w:szCs w:val="24"/>
        </w:rPr>
        <w:t>)</w:t>
      </w:r>
      <w:r w:rsidR="000D4455" w:rsidRPr="00DD477A">
        <w:rPr>
          <w:rFonts w:ascii="Calibri" w:eastAsia="Calibri" w:hAnsi="Calibri" w:cs="Calibri"/>
          <w:sz w:val="24"/>
          <w:szCs w:val="24"/>
        </w:rPr>
        <w:t xml:space="preserve"> was calculated.</w:t>
      </w:r>
      <w:r w:rsidR="001E6A1E" w:rsidRPr="00DD477A">
        <w:rPr>
          <w:rFonts w:ascii="Calibri" w:eastAsia="Calibri" w:hAnsi="Calibri" w:cs="Calibri"/>
          <w:sz w:val="24"/>
          <w:szCs w:val="24"/>
        </w:rPr>
        <w:t xml:space="preserve"> </w:t>
      </w:r>
      <w:r w:rsidR="00B561EB">
        <w:rPr>
          <w:rFonts w:ascii="Calibri" w:hAnsi="Calibri" w:cs="Calibri"/>
          <w:sz w:val="24"/>
          <w:szCs w:val="24"/>
        </w:rPr>
        <w:t>A</w:t>
      </w:r>
      <w:r w:rsidR="00B561EB" w:rsidRPr="00DD477A">
        <w:rPr>
          <w:rFonts w:ascii="Calibri" w:hAnsi="Calibri" w:cs="Calibri"/>
          <w:sz w:val="24"/>
          <w:szCs w:val="24"/>
        </w:rPr>
        <w:t xml:space="preserve">ll dietary data </w:t>
      </w:r>
      <w:r w:rsidR="003D78FA">
        <w:rPr>
          <w:rFonts w:ascii="Calibri" w:hAnsi="Calibri" w:cs="Calibri"/>
          <w:sz w:val="24"/>
          <w:szCs w:val="24"/>
        </w:rPr>
        <w:t>wa</w:t>
      </w:r>
      <w:r w:rsidR="00B561EB" w:rsidRPr="00DD477A">
        <w:rPr>
          <w:rFonts w:ascii="Calibri" w:hAnsi="Calibri" w:cs="Calibri"/>
          <w:sz w:val="24"/>
          <w:szCs w:val="24"/>
        </w:rPr>
        <w:t xml:space="preserve">s based on food intake, and </w:t>
      </w:r>
      <w:r w:rsidR="003D78FA">
        <w:rPr>
          <w:rFonts w:ascii="Calibri" w:hAnsi="Calibri" w:cs="Calibri"/>
          <w:sz w:val="24"/>
          <w:szCs w:val="24"/>
        </w:rPr>
        <w:t>did</w:t>
      </w:r>
      <w:r w:rsidR="00B561EB" w:rsidRPr="00DD477A">
        <w:rPr>
          <w:rFonts w:ascii="Calibri" w:hAnsi="Calibri" w:cs="Calibri"/>
          <w:sz w:val="24"/>
          <w:szCs w:val="24"/>
        </w:rPr>
        <w:t xml:space="preserve"> not include </w:t>
      </w:r>
      <w:r w:rsidR="00365A50">
        <w:rPr>
          <w:rFonts w:ascii="Calibri" w:hAnsi="Calibri" w:cs="Calibri"/>
          <w:sz w:val="24"/>
          <w:szCs w:val="24"/>
        </w:rPr>
        <w:t xml:space="preserve">nutrient </w:t>
      </w:r>
      <w:r w:rsidR="00B561EB" w:rsidRPr="00DD477A">
        <w:rPr>
          <w:rFonts w:ascii="Calibri" w:hAnsi="Calibri" w:cs="Calibri"/>
          <w:sz w:val="24"/>
          <w:szCs w:val="24"/>
        </w:rPr>
        <w:t>supplement</w:t>
      </w:r>
      <w:r w:rsidR="00365A50">
        <w:rPr>
          <w:rFonts w:ascii="Calibri" w:hAnsi="Calibri" w:cs="Calibri"/>
          <w:sz w:val="24"/>
          <w:szCs w:val="24"/>
        </w:rPr>
        <w:t>s</w:t>
      </w:r>
      <w:r w:rsidR="003D78FA">
        <w:rPr>
          <w:rFonts w:ascii="Calibri" w:hAnsi="Calibri" w:cs="Calibri"/>
          <w:sz w:val="24"/>
          <w:szCs w:val="24"/>
        </w:rPr>
        <w:t xml:space="preserve">, thus </w:t>
      </w:r>
      <w:r w:rsidR="003E25F1" w:rsidRPr="00B561EB">
        <w:rPr>
          <w:rFonts w:ascii="Calibri" w:eastAsia="Calibri" w:hAnsi="Calibri" w:cs="Calibri"/>
          <w:sz w:val="24"/>
          <w:szCs w:val="24"/>
        </w:rPr>
        <w:t xml:space="preserve">supplemental </w:t>
      </w:r>
      <w:r w:rsidR="00F8632E">
        <w:rPr>
          <w:rFonts w:ascii="Calibri" w:eastAsia="Calibri" w:hAnsi="Calibri" w:cs="Calibri"/>
          <w:sz w:val="24"/>
          <w:szCs w:val="24"/>
        </w:rPr>
        <w:t>micro-</w:t>
      </w:r>
      <w:r w:rsidR="003E25F1" w:rsidRPr="00B561EB">
        <w:rPr>
          <w:rFonts w:ascii="Calibri" w:eastAsia="Calibri" w:hAnsi="Calibri" w:cs="Calibri"/>
          <w:sz w:val="24"/>
          <w:szCs w:val="24"/>
        </w:rPr>
        <w:t>nutrients w</w:t>
      </w:r>
      <w:r w:rsidR="00365A50">
        <w:rPr>
          <w:rFonts w:ascii="Calibri" w:eastAsia="Calibri" w:hAnsi="Calibri" w:cs="Calibri"/>
          <w:sz w:val="24"/>
          <w:szCs w:val="24"/>
        </w:rPr>
        <w:t>ere</w:t>
      </w:r>
      <w:r w:rsidR="003E25F1" w:rsidRPr="00B561EB">
        <w:rPr>
          <w:rFonts w:ascii="Calibri" w:eastAsia="Calibri" w:hAnsi="Calibri" w:cs="Calibri"/>
          <w:sz w:val="24"/>
          <w:szCs w:val="24"/>
        </w:rPr>
        <w:t xml:space="preserve"> not included in analysis.</w:t>
      </w:r>
      <w:r w:rsidR="00AF1840" w:rsidRPr="00B561EB">
        <w:rPr>
          <w:rFonts w:ascii="Calibri" w:eastAsia="Calibri" w:hAnsi="Calibri" w:cs="Calibri"/>
          <w:sz w:val="24"/>
          <w:szCs w:val="24"/>
        </w:rPr>
        <w:t xml:space="preserve"> </w:t>
      </w:r>
    </w:p>
    <w:p w14:paraId="2B097D44" w14:textId="77777777" w:rsidR="001D366A" w:rsidRDefault="001D366A" w:rsidP="00C76372">
      <w:pPr>
        <w:pStyle w:val="MDPI31text"/>
        <w:spacing w:line="480" w:lineRule="auto"/>
        <w:ind w:firstLine="0"/>
        <w:jc w:val="left"/>
        <w:rPr>
          <w:rFonts w:ascii="Calibri" w:eastAsia="Calibri" w:hAnsi="Calibri" w:cs="Calibri"/>
          <w:sz w:val="24"/>
          <w:szCs w:val="24"/>
        </w:rPr>
      </w:pPr>
    </w:p>
    <w:p w14:paraId="113670A4" w14:textId="2123E9D5" w:rsidR="001D366A" w:rsidRPr="001F13EF" w:rsidRDefault="001D366A" w:rsidP="00C76372">
      <w:pPr>
        <w:pStyle w:val="MDPI31text"/>
        <w:spacing w:line="480" w:lineRule="auto"/>
        <w:ind w:firstLine="0"/>
        <w:jc w:val="left"/>
      </w:pPr>
      <w:r w:rsidRPr="001D366A">
        <w:rPr>
          <w:rFonts w:ascii="Calibri" w:eastAsia="Calibri" w:hAnsi="Calibri" w:cs="Calibri"/>
          <w:sz w:val="24"/>
          <w:szCs w:val="24"/>
        </w:rPr>
        <w:t>Participant</w:t>
      </w:r>
      <w:r w:rsidR="00175577">
        <w:rPr>
          <w:rFonts w:ascii="Calibri" w:eastAsia="Calibri" w:hAnsi="Calibri" w:cs="Calibri"/>
          <w:sz w:val="24"/>
          <w:szCs w:val="24"/>
        </w:rPr>
        <w:t xml:space="preserve"> </w:t>
      </w:r>
      <w:r w:rsidRPr="001D366A">
        <w:rPr>
          <w:rFonts w:ascii="Calibri" w:eastAsia="Calibri" w:hAnsi="Calibri" w:cs="Calibri"/>
          <w:sz w:val="24"/>
          <w:szCs w:val="24"/>
        </w:rPr>
        <w:t>food group and nutrient intakes were compared</w:t>
      </w:r>
      <w:r w:rsidR="00175577">
        <w:rPr>
          <w:rFonts w:ascii="Calibri" w:eastAsia="Calibri" w:hAnsi="Calibri" w:cs="Calibri"/>
          <w:sz w:val="24"/>
          <w:szCs w:val="24"/>
        </w:rPr>
        <w:t xml:space="preserve"> </w:t>
      </w:r>
      <w:r w:rsidRPr="001D366A">
        <w:rPr>
          <w:rFonts w:ascii="Calibri" w:eastAsia="Calibri" w:hAnsi="Calibri" w:cs="Calibri"/>
          <w:sz w:val="24"/>
          <w:szCs w:val="24"/>
        </w:rPr>
        <w:t>to</w:t>
      </w:r>
      <w:r w:rsidR="00175577">
        <w:rPr>
          <w:rFonts w:ascii="Calibri" w:eastAsia="Calibri" w:hAnsi="Calibri" w:cs="Calibri"/>
          <w:sz w:val="24"/>
          <w:szCs w:val="24"/>
        </w:rPr>
        <w:t xml:space="preserve"> </w:t>
      </w:r>
      <w:r w:rsidRPr="001D366A">
        <w:rPr>
          <w:rFonts w:ascii="Calibri" w:eastAsia="Calibri" w:hAnsi="Calibri" w:cs="Calibri"/>
          <w:sz w:val="24"/>
          <w:szCs w:val="24"/>
        </w:rPr>
        <w:t>recommendations outlined</w:t>
      </w:r>
      <w:r w:rsidR="0071499E">
        <w:rPr>
          <w:rFonts w:ascii="Calibri" w:eastAsia="Calibri" w:hAnsi="Calibri" w:cs="Calibri"/>
          <w:sz w:val="24"/>
          <w:szCs w:val="24"/>
        </w:rPr>
        <w:t xml:space="preserve"> </w:t>
      </w:r>
      <w:r w:rsidRPr="001D366A">
        <w:rPr>
          <w:rFonts w:ascii="Calibri" w:eastAsia="Calibri" w:hAnsi="Calibri" w:cs="Calibri"/>
          <w:sz w:val="24"/>
          <w:szCs w:val="24"/>
        </w:rPr>
        <w:t>in</w:t>
      </w:r>
      <w:r w:rsidR="00175577">
        <w:rPr>
          <w:rFonts w:ascii="Calibri" w:eastAsia="Calibri" w:hAnsi="Calibri" w:cs="Calibri"/>
          <w:sz w:val="24"/>
          <w:szCs w:val="24"/>
        </w:rPr>
        <w:t xml:space="preserve"> </w:t>
      </w:r>
      <w:r w:rsidRPr="001D366A">
        <w:rPr>
          <w:rFonts w:ascii="Calibri" w:eastAsia="Calibri" w:hAnsi="Calibri" w:cs="Calibri"/>
          <w:sz w:val="24"/>
          <w:szCs w:val="24"/>
        </w:rPr>
        <w:t>the Australian Guide to Healthy Eating</w:t>
      </w:r>
      <w:r>
        <w:rPr>
          <w:rFonts w:ascii="Calibri" w:eastAsia="Calibri" w:hAnsi="Calibri" w:cs="Calibri"/>
          <w:sz w:val="24"/>
          <w:szCs w:val="24"/>
        </w:rPr>
        <w:t xml:space="preserve"> (AGHE)</w:t>
      </w:r>
      <w:r w:rsidRPr="001D366A">
        <w:rPr>
          <w:rFonts w:ascii="Calibri" w:eastAsia="Calibri" w:hAnsi="Calibri" w:cs="Calibri"/>
          <w:sz w:val="24"/>
          <w:szCs w:val="24"/>
        </w:rPr>
        <w:t xml:space="preserve"> </w:t>
      </w:r>
      <w:r w:rsidR="00E56092">
        <w:rPr>
          <w:rFonts w:ascii="Calibri" w:eastAsia="Calibri" w:hAnsi="Calibri" w:cs="Calibri"/>
          <w:sz w:val="24"/>
          <w:szCs w:val="24"/>
        </w:rPr>
        <w:t>with f</w:t>
      </w:r>
      <w:r w:rsidR="00E56092" w:rsidRPr="001F13EF">
        <w:rPr>
          <w:rFonts w:ascii="Calibri" w:hAnsi="Calibri" w:cs="Calibri"/>
          <w:sz w:val="24"/>
          <w:szCs w:val="24"/>
        </w:rPr>
        <w:t>ood</w:t>
      </w:r>
      <w:r w:rsidR="00E56092" w:rsidRPr="001D366A">
        <w:rPr>
          <w:rFonts w:ascii="Calibri" w:eastAsia="Calibri" w:hAnsi="Calibri" w:cs="Calibri"/>
          <w:sz w:val="24"/>
          <w:szCs w:val="24"/>
        </w:rPr>
        <w:t xml:space="preserve"> group intake (serves/day)</w:t>
      </w:r>
      <w:r w:rsidR="00E56092">
        <w:rPr>
          <w:rFonts w:ascii="Calibri" w:eastAsia="Calibri" w:hAnsi="Calibri" w:cs="Calibri"/>
          <w:sz w:val="24"/>
          <w:szCs w:val="24"/>
        </w:rPr>
        <w:t xml:space="preserve"> </w:t>
      </w:r>
      <w:r w:rsidR="00E56092" w:rsidRPr="001D366A">
        <w:rPr>
          <w:rFonts w:ascii="Calibri" w:eastAsia="Calibri" w:hAnsi="Calibri" w:cs="Calibri"/>
          <w:sz w:val="24"/>
          <w:szCs w:val="24"/>
        </w:rPr>
        <w:t xml:space="preserve"> </w:t>
      </w:r>
      <w:r w:rsidR="00E56092">
        <w:rPr>
          <w:rFonts w:ascii="Calibri" w:eastAsia="Calibri" w:hAnsi="Calibri" w:cs="Calibri"/>
          <w:sz w:val="24"/>
          <w:szCs w:val="24"/>
        </w:rPr>
        <w:t>calculated</w:t>
      </w:r>
      <w:r w:rsidR="00E56092" w:rsidRPr="001D366A">
        <w:rPr>
          <w:rFonts w:ascii="Calibri" w:eastAsia="Calibri" w:hAnsi="Calibri" w:cs="Calibri"/>
          <w:sz w:val="24"/>
          <w:szCs w:val="24"/>
        </w:rPr>
        <w:t xml:space="preserve"> using the standard </w:t>
      </w:r>
      <w:r w:rsidR="00E56092">
        <w:rPr>
          <w:rFonts w:ascii="Calibri" w:eastAsia="Calibri" w:hAnsi="Calibri" w:cs="Calibri"/>
          <w:sz w:val="24"/>
          <w:szCs w:val="24"/>
        </w:rPr>
        <w:t xml:space="preserve">AGHE </w:t>
      </w:r>
      <w:r w:rsidR="00E56092" w:rsidRPr="001D366A">
        <w:rPr>
          <w:rFonts w:ascii="Calibri" w:eastAsia="Calibri" w:hAnsi="Calibri" w:cs="Calibri"/>
          <w:sz w:val="24"/>
          <w:szCs w:val="24"/>
        </w:rPr>
        <w:t>serve sizes</w:t>
      </w:r>
      <w:r w:rsidR="00E56092" w:rsidRPr="00E769E4">
        <w:rPr>
          <w:rFonts w:ascii="Calibri" w:eastAsia="Calibri" w:hAnsi="Calibri" w:cs="Calibri"/>
          <w:sz w:val="24"/>
          <w:szCs w:val="24"/>
          <w:vertAlign w:val="superscript"/>
        </w:rPr>
        <w:t xml:space="preserve"> </w:t>
      </w:r>
      <w:r w:rsidR="007976C0" w:rsidRPr="00E769E4">
        <w:rPr>
          <w:rFonts w:ascii="Calibri" w:eastAsia="Calibri" w:hAnsi="Calibri" w:cs="Calibri"/>
          <w:sz w:val="24"/>
          <w:szCs w:val="24"/>
          <w:vertAlign w:val="superscript"/>
        </w:rPr>
        <w:fldChar w:fldCharType="begin"/>
      </w:r>
      <w:r w:rsidR="007846C3">
        <w:rPr>
          <w:rFonts w:ascii="Calibri" w:eastAsia="Calibri" w:hAnsi="Calibri" w:cs="Calibri"/>
          <w:sz w:val="24"/>
          <w:szCs w:val="24"/>
          <w:vertAlign w:val="superscript"/>
        </w:rPr>
        <w:instrText xml:space="preserve"> ADDIN EN.CITE &lt;EndNote&gt;&lt;Cite&gt;&lt;Author&gt;NHMRC&lt;/Author&gt;&lt;Year&gt;2013&lt;/Year&gt;&lt;RecNum&gt;19&lt;/RecNum&gt;&lt;DisplayText&gt;(29)&lt;/DisplayText&gt;&lt;record&gt;&lt;rec-number&gt;19&lt;/rec-number&gt;&lt;foreign-keys&gt;&lt;key app="EN" db-id="f50rvart25xpzueatwtx0rz00fv925tptev0" timestamp="1606957639"&gt;19&lt;/key&gt;&lt;/foreign-keys&gt;&lt;ref-type name="Book"&gt;6&lt;/ref-type&gt;&lt;contributors&gt;&lt;authors&gt;&lt;author&gt;NHMRC,&lt;/author&gt;&lt;/authors&gt;&lt;/contributors&gt;&lt;titles&gt;&lt;title&gt;Australian Dietary Guidelines: Eat for Health&lt;/title&gt;&lt;/titles&gt;&lt;dates&gt;&lt;year&gt;2013&lt;/year&gt;&lt;/dates&gt;&lt;pub-location&gt;Canberra&lt;/pub-location&gt;&lt;publisher&gt;National Health and Medical Research Council&lt;/publisher&gt;&lt;urls&gt;&lt;/urls&gt;&lt;/record&gt;&lt;/Cite&gt;&lt;/EndNote&gt;</w:instrText>
      </w:r>
      <w:r w:rsidR="007976C0" w:rsidRPr="00E769E4">
        <w:rPr>
          <w:rFonts w:ascii="Calibri" w:eastAsia="Calibri" w:hAnsi="Calibri" w:cs="Calibri"/>
          <w:sz w:val="24"/>
          <w:szCs w:val="24"/>
          <w:vertAlign w:val="superscript"/>
        </w:rPr>
        <w:fldChar w:fldCharType="separate"/>
      </w:r>
      <w:r w:rsidR="007846C3">
        <w:rPr>
          <w:rFonts w:ascii="Calibri" w:eastAsia="Calibri" w:hAnsi="Calibri" w:cs="Calibri"/>
          <w:noProof/>
          <w:sz w:val="24"/>
          <w:szCs w:val="24"/>
          <w:vertAlign w:val="superscript"/>
        </w:rPr>
        <w:t>(29)</w:t>
      </w:r>
      <w:r w:rsidR="007976C0" w:rsidRPr="00E769E4">
        <w:rPr>
          <w:rFonts w:ascii="Calibri" w:eastAsia="Calibri" w:hAnsi="Calibri" w:cs="Calibri"/>
          <w:sz w:val="24"/>
          <w:szCs w:val="24"/>
          <w:vertAlign w:val="superscript"/>
        </w:rPr>
        <w:fldChar w:fldCharType="end"/>
      </w:r>
      <w:r w:rsidR="007976C0" w:rsidRPr="00E769E4">
        <w:rPr>
          <w:rFonts w:ascii="Calibri" w:eastAsia="Calibri" w:hAnsi="Calibri" w:cs="Calibri"/>
          <w:sz w:val="24"/>
          <w:szCs w:val="24"/>
          <w:vertAlign w:val="superscript"/>
        </w:rPr>
        <w:t xml:space="preserve"> </w:t>
      </w:r>
      <w:r w:rsidR="00C96305">
        <w:rPr>
          <w:rFonts w:ascii="Calibri" w:eastAsia="Calibri" w:hAnsi="Calibri" w:cs="Calibri"/>
          <w:sz w:val="24"/>
          <w:szCs w:val="24"/>
        </w:rPr>
        <w:t>and</w:t>
      </w:r>
      <w:r w:rsidR="00D157EC">
        <w:rPr>
          <w:rFonts w:ascii="Calibri" w:eastAsia="Calibri" w:hAnsi="Calibri" w:cs="Calibri"/>
          <w:sz w:val="24"/>
          <w:szCs w:val="24"/>
        </w:rPr>
        <w:t xml:space="preserve"> </w:t>
      </w:r>
      <w:r w:rsidR="00215729">
        <w:rPr>
          <w:rFonts w:ascii="Calibri" w:eastAsia="Calibri" w:hAnsi="Calibri" w:cs="Calibri"/>
          <w:sz w:val="24"/>
          <w:szCs w:val="24"/>
        </w:rPr>
        <w:t xml:space="preserve">national </w:t>
      </w:r>
      <w:r w:rsidR="005F3779">
        <w:rPr>
          <w:rFonts w:ascii="Calibri" w:eastAsia="Calibri" w:hAnsi="Calibri" w:cs="Calibri"/>
          <w:sz w:val="24"/>
          <w:szCs w:val="24"/>
        </w:rPr>
        <w:t>N</w:t>
      </w:r>
      <w:r w:rsidR="00215729">
        <w:rPr>
          <w:rFonts w:ascii="Calibri" w:eastAsia="Calibri" w:hAnsi="Calibri" w:cs="Calibri"/>
          <w:sz w:val="24"/>
          <w:szCs w:val="24"/>
        </w:rPr>
        <w:t xml:space="preserve">utrient </w:t>
      </w:r>
      <w:r w:rsidR="005F3779">
        <w:rPr>
          <w:rFonts w:ascii="Calibri" w:eastAsia="Calibri" w:hAnsi="Calibri" w:cs="Calibri"/>
          <w:sz w:val="24"/>
          <w:szCs w:val="24"/>
        </w:rPr>
        <w:t>R</w:t>
      </w:r>
      <w:r w:rsidR="00215729">
        <w:rPr>
          <w:rFonts w:ascii="Calibri" w:eastAsia="Calibri" w:hAnsi="Calibri" w:cs="Calibri"/>
          <w:sz w:val="24"/>
          <w:szCs w:val="24"/>
        </w:rPr>
        <w:t xml:space="preserve">eference </w:t>
      </w:r>
      <w:r w:rsidR="005F3779">
        <w:rPr>
          <w:rFonts w:ascii="Calibri" w:eastAsia="Calibri" w:hAnsi="Calibri" w:cs="Calibri"/>
          <w:sz w:val="24"/>
          <w:szCs w:val="24"/>
        </w:rPr>
        <w:t>V</w:t>
      </w:r>
      <w:r w:rsidR="00215729">
        <w:rPr>
          <w:rFonts w:ascii="Calibri" w:eastAsia="Calibri" w:hAnsi="Calibri" w:cs="Calibri"/>
          <w:sz w:val="24"/>
          <w:szCs w:val="24"/>
        </w:rPr>
        <w:t>alues</w:t>
      </w:r>
      <w:r w:rsidR="00BF38AE">
        <w:rPr>
          <w:rFonts w:ascii="Calibri" w:eastAsia="Calibri" w:hAnsi="Calibri" w:cs="Calibri"/>
          <w:sz w:val="24"/>
          <w:szCs w:val="24"/>
        </w:rPr>
        <w:t>,</w:t>
      </w:r>
      <w:r w:rsidR="00215729">
        <w:rPr>
          <w:rFonts w:ascii="Calibri" w:eastAsia="Calibri" w:hAnsi="Calibri" w:cs="Calibri"/>
          <w:sz w:val="24"/>
          <w:szCs w:val="24"/>
        </w:rPr>
        <w:t xml:space="preserve"> </w:t>
      </w:r>
      <w:r w:rsidR="001E28C6">
        <w:rPr>
          <w:rFonts w:ascii="Calibri" w:eastAsia="Calibri" w:hAnsi="Calibri" w:cs="Calibri"/>
          <w:sz w:val="24"/>
          <w:szCs w:val="24"/>
        </w:rPr>
        <w:t>including</w:t>
      </w:r>
      <w:r w:rsidR="00215729">
        <w:rPr>
          <w:rFonts w:ascii="Calibri" w:eastAsia="Calibri" w:hAnsi="Calibri" w:cs="Calibri"/>
          <w:sz w:val="24"/>
          <w:szCs w:val="24"/>
        </w:rPr>
        <w:t xml:space="preserve"> </w:t>
      </w:r>
      <w:r w:rsidR="00C96305">
        <w:rPr>
          <w:rFonts w:ascii="Calibri" w:eastAsia="Calibri" w:hAnsi="Calibri" w:cs="Calibri"/>
          <w:sz w:val="24"/>
          <w:szCs w:val="24"/>
        </w:rPr>
        <w:t xml:space="preserve">Estimated Average Requirements;  </w:t>
      </w:r>
      <w:r w:rsidR="00454B08">
        <w:rPr>
          <w:rFonts w:ascii="Calibri" w:eastAsia="Calibri" w:hAnsi="Calibri" w:cs="Calibri"/>
          <w:sz w:val="24"/>
          <w:szCs w:val="24"/>
        </w:rPr>
        <w:t xml:space="preserve">Adequate Intakes; </w:t>
      </w:r>
      <w:r w:rsidR="001F13EF" w:rsidRPr="001F13EF">
        <w:rPr>
          <w:rFonts w:ascii="Calibri" w:eastAsia="Calibri" w:hAnsi="Calibri" w:cs="Calibri"/>
          <w:sz w:val="24"/>
          <w:szCs w:val="24"/>
        </w:rPr>
        <w:t>Acceptable macronutrient distribution range</w:t>
      </w:r>
      <w:r w:rsidR="00E769E4">
        <w:rPr>
          <w:rFonts w:ascii="Calibri" w:eastAsia="Calibri" w:hAnsi="Calibri" w:cs="Calibri"/>
          <w:sz w:val="24"/>
          <w:szCs w:val="24"/>
        </w:rPr>
        <w:t>,</w:t>
      </w:r>
      <w:r w:rsidR="00686312" w:rsidRPr="00E769E4">
        <w:rPr>
          <w:vertAlign w:val="superscript"/>
        </w:rPr>
        <w:t xml:space="preserve"> </w:t>
      </w:r>
      <w:r w:rsidR="00D62623" w:rsidRPr="00E769E4">
        <w:rPr>
          <w:rFonts w:ascii="Calibri" w:eastAsia="Calibri" w:hAnsi="Calibri" w:cs="Calibri"/>
          <w:sz w:val="24"/>
          <w:szCs w:val="24"/>
          <w:vertAlign w:val="superscript"/>
        </w:rPr>
        <w:fldChar w:fldCharType="begin"/>
      </w:r>
      <w:r w:rsidR="007846C3">
        <w:rPr>
          <w:rFonts w:ascii="Calibri" w:eastAsia="Calibri" w:hAnsi="Calibri" w:cs="Calibri"/>
          <w:sz w:val="24"/>
          <w:szCs w:val="24"/>
          <w:vertAlign w:val="superscript"/>
        </w:rPr>
        <w:instrText xml:space="preserve"> ADDIN EN.CITE &lt;EndNote&gt;&lt;Cite&gt;&lt;Author&gt;National Health and Medical Research Council&lt;/Author&gt;&lt;Year&gt;2020&lt;/Year&gt;&lt;RecNum&gt;554&lt;/RecNum&gt;&lt;DisplayText&gt;(30)&lt;/DisplayText&gt;&lt;record&gt;&lt;rec-number&gt;554&lt;/rec-number&gt;&lt;foreign-keys&gt;&lt;key app="EN" db-id="f50rvart25xpzueatwtx0rz00fv925tptev0" timestamp="1622541437"&gt;554&lt;/key&gt;&lt;/foreign-keys&gt;&lt;ref-type name="Web Page"&gt;12&lt;/ref-type&gt;&lt;contributors&gt;&lt;authors&gt;&lt;author&gt;National Health and Medical Research Council,&lt;/author&gt;&lt;author&gt;Ministry of Health,&lt;/author&gt;&lt;/authors&gt;&lt;secondary-authors&gt;&lt;author&gt;Australian Government,&lt;/author&gt;&lt;/secondary-authors&gt;&lt;/contributors&gt;&lt;titles&gt;&lt;title&gt;Nutrient Reference Values&lt;/title&gt;&lt;/titles&gt;&lt;dates&gt;&lt;year&gt;2020&lt;/year&gt;&lt;/dates&gt;&lt;urls&gt;&lt;related-urls&gt;&lt;url&gt;https://www.nrv.gov.au&lt;/url&gt;&lt;/related-urls&gt;&lt;/urls&gt;&lt;custom1&gt;2021&lt;/custom1&gt;&lt;custom2&gt;1 June&lt;/custom2&gt;&lt;/record&gt;&lt;/Cite&gt;&lt;/EndNote&gt;</w:instrText>
      </w:r>
      <w:r w:rsidR="00D62623" w:rsidRPr="00E769E4">
        <w:rPr>
          <w:rFonts w:ascii="Calibri" w:eastAsia="Calibri" w:hAnsi="Calibri" w:cs="Calibri"/>
          <w:sz w:val="24"/>
          <w:szCs w:val="24"/>
          <w:vertAlign w:val="superscript"/>
        </w:rPr>
        <w:fldChar w:fldCharType="separate"/>
      </w:r>
      <w:r w:rsidR="007846C3">
        <w:rPr>
          <w:rFonts w:ascii="Calibri" w:eastAsia="Calibri" w:hAnsi="Calibri" w:cs="Calibri"/>
          <w:noProof/>
          <w:sz w:val="24"/>
          <w:szCs w:val="24"/>
          <w:vertAlign w:val="superscript"/>
        </w:rPr>
        <w:t>(30)</w:t>
      </w:r>
      <w:r w:rsidR="00D62623" w:rsidRPr="00E769E4">
        <w:rPr>
          <w:rFonts w:ascii="Calibri" w:eastAsia="Calibri" w:hAnsi="Calibri" w:cs="Calibri"/>
          <w:sz w:val="24"/>
          <w:szCs w:val="24"/>
          <w:vertAlign w:val="superscript"/>
        </w:rPr>
        <w:fldChar w:fldCharType="end"/>
      </w:r>
      <w:r w:rsidRPr="001D366A">
        <w:rPr>
          <w:rFonts w:ascii="Calibri" w:eastAsia="Calibri" w:hAnsi="Calibri" w:cs="Calibri"/>
          <w:sz w:val="24"/>
          <w:szCs w:val="24"/>
        </w:rPr>
        <w:t xml:space="preserve"> respectively.</w:t>
      </w:r>
    </w:p>
    <w:p w14:paraId="0ACEE07A" w14:textId="77777777" w:rsidR="00C76372" w:rsidRDefault="00C76372" w:rsidP="00C76372">
      <w:pPr>
        <w:pStyle w:val="MDPI31text"/>
        <w:spacing w:line="480" w:lineRule="auto"/>
        <w:ind w:firstLine="0"/>
        <w:jc w:val="left"/>
        <w:rPr>
          <w:rFonts w:ascii="Calibri" w:eastAsia="Calibri" w:hAnsi="Calibri" w:cs="Calibri"/>
          <w:i/>
          <w:iCs/>
          <w:sz w:val="24"/>
          <w:szCs w:val="24"/>
        </w:rPr>
      </w:pPr>
    </w:p>
    <w:p w14:paraId="19B4556C" w14:textId="2E40E646" w:rsidR="008F6692" w:rsidRPr="005753EE" w:rsidRDefault="00382650" w:rsidP="00C76372">
      <w:pPr>
        <w:pStyle w:val="MDPI31text"/>
        <w:spacing w:line="480" w:lineRule="auto"/>
        <w:ind w:firstLine="0"/>
        <w:jc w:val="left"/>
      </w:pPr>
      <w:r>
        <w:rPr>
          <w:rFonts w:ascii="Calibri" w:hAnsi="Calibri" w:cs="Calibri"/>
          <w:bCs/>
          <w:sz w:val="24"/>
          <w:szCs w:val="24"/>
        </w:rPr>
        <w:t>Maternal w</w:t>
      </w:r>
      <w:r w:rsidR="0054667C">
        <w:rPr>
          <w:rFonts w:ascii="Calibri" w:hAnsi="Calibri" w:cs="Calibri"/>
          <w:bCs/>
          <w:sz w:val="24"/>
          <w:szCs w:val="24"/>
        </w:rPr>
        <w:t xml:space="preserve">eight was </w:t>
      </w:r>
      <w:r w:rsidR="00443D6F">
        <w:rPr>
          <w:rFonts w:ascii="Calibri" w:hAnsi="Calibri" w:cs="Calibri"/>
          <w:bCs/>
          <w:sz w:val="24"/>
          <w:szCs w:val="24"/>
        </w:rPr>
        <w:t xml:space="preserve">self-reported </w:t>
      </w:r>
      <w:r w:rsidR="0054667C">
        <w:rPr>
          <w:rFonts w:ascii="Calibri" w:hAnsi="Calibri" w:cs="Calibri"/>
          <w:bCs/>
          <w:sz w:val="24"/>
          <w:szCs w:val="24"/>
        </w:rPr>
        <w:t xml:space="preserve">at 22 weeks’ </w:t>
      </w:r>
      <w:r w:rsidR="00125CCA">
        <w:rPr>
          <w:rFonts w:ascii="Calibri" w:hAnsi="Calibri" w:cs="Calibri"/>
          <w:bCs/>
          <w:sz w:val="24"/>
          <w:szCs w:val="24"/>
        </w:rPr>
        <w:t>gestation</w:t>
      </w:r>
      <w:r w:rsidR="0054667C">
        <w:rPr>
          <w:rFonts w:ascii="Calibri" w:hAnsi="Calibri" w:cs="Calibri"/>
          <w:bCs/>
          <w:sz w:val="24"/>
          <w:szCs w:val="24"/>
        </w:rPr>
        <w:t xml:space="preserve"> (including </w:t>
      </w:r>
      <w:r w:rsidR="008B42CE">
        <w:rPr>
          <w:rFonts w:ascii="Calibri" w:hAnsi="Calibri" w:cs="Calibri"/>
          <w:bCs/>
          <w:sz w:val="24"/>
          <w:szCs w:val="24"/>
        </w:rPr>
        <w:t xml:space="preserve">self-reported </w:t>
      </w:r>
      <w:r w:rsidR="0054667C">
        <w:rPr>
          <w:rFonts w:ascii="Calibri" w:hAnsi="Calibri" w:cs="Calibri"/>
          <w:bCs/>
          <w:sz w:val="24"/>
          <w:szCs w:val="24"/>
        </w:rPr>
        <w:t xml:space="preserve">pre-pregnancy weight), </w:t>
      </w:r>
      <w:r w:rsidR="001D341D">
        <w:rPr>
          <w:rFonts w:ascii="Calibri" w:hAnsi="Calibri" w:cs="Calibri"/>
          <w:bCs/>
          <w:sz w:val="24"/>
          <w:szCs w:val="24"/>
        </w:rPr>
        <w:t xml:space="preserve">and </w:t>
      </w:r>
      <w:r w:rsidR="005F245D">
        <w:rPr>
          <w:rFonts w:ascii="Calibri" w:hAnsi="Calibri" w:cs="Calibri"/>
          <w:bCs/>
          <w:sz w:val="24"/>
          <w:szCs w:val="24"/>
        </w:rPr>
        <w:t xml:space="preserve">formally </w:t>
      </w:r>
      <w:r w:rsidR="001D341D">
        <w:rPr>
          <w:rFonts w:ascii="Calibri" w:hAnsi="Calibri" w:cs="Calibri"/>
          <w:bCs/>
          <w:sz w:val="24"/>
          <w:szCs w:val="24"/>
        </w:rPr>
        <w:t xml:space="preserve">measured </w:t>
      </w:r>
      <w:r w:rsidR="0054667C">
        <w:rPr>
          <w:rFonts w:ascii="Calibri" w:hAnsi="Calibri" w:cs="Calibri"/>
          <w:bCs/>
          <w:sz w:val="24"/>
          <w:szCs w:val="24"/>
        </w:rPr>
        <w:t xml:space="preserve">at </w:t>
      </w:r>
      <w:r w:rsidR="001D4A5C">
        <w:rPr>
          <w:rFonts w:ascii="Calibri" w:hAnsi="Calibri" w:cs="Calibri"/>
          <w:bCs/>
          <w:sz w:val="24"/>
          <w:szCs w:val="24"/>
        </w:rPr>
        <w:t>24-, 28- and 36-weeks’</w:t>
      </w:r>
      <w:r>
        <w:rPr>
          <w:rFonts w:ascii="Calibri" w:hAnsi="Calibri" w:cs="Calibri"/>
          <w:bCs/>
          <w:sz w:val="24"/>
          <w:szCs w:val="24"/>
        </w:rPr>
        <w:t xml:space="preserve"> gestation</w:t>
      </w:r>
      <w:r w:rsidRPr="001A4093">
        <w:rPr>
          <w:rFonts w:ascii="Calibri" w:hAnsi="Calibri" w:cs="Calibri"/>
          <w:bCs/>
          <w:sz w:val="24"/>
          <w:szCs w:val="24"/>
        </w:rPr>
        <w:t xml:space="preserve">, and </w:t>
      </w:r>
      <w:r w:rsidR="005F245D">
        <w:rPr>
          <w:rFonts w:ascii="Calibri" w:hAnsi="Calibri" w:cs="Calibri"/>
          <w:bCs/>
          <w:sz w:val="24"/>
          <w:szCs w:val="24"/>
        </w:rPr>
        <w:t xml:space="preserve">finally </w:t>
      </w:r>
      <w:r w:rsidR="003B7131" w:rsidRPr="001A4093">
        <w:rPr>
          <w:rFonts w:ascii="Calibri" w:hAnsi="Calibri" w:cs="Calibri"/>
          <w:bCs/>
          <w:sz w:val="24"/>
          <w:szCs w:val="24"/>
        </w:rPr>
        <w:t>at 6 weeks postpartum</w:t>
      </w:r>
      <w:r w:rsidR="00125CCA" w:rsidRPr="001A4093">
        <w:rPr>
          <w:rFonts w:ascii="Calibri" w:hAnsi="Calibri" w:cs="Calibri"/>
          <w:bCs/>
          <w:sz w:val="24"/>
          <w:szCs w:val="24"/>
        </w:rPr>
        <w:t>.</w:t>
      </w:r>
      <w:r w:rsidR="00F001AB" w:rsidRPr="001A4093">
        <w:rPr>
          <w:rFonts w:ascii="Calibri" w:hAnsi="Calibri" w:cs="Calibri"/>
          <w:bCs/>
          <w:sz w:val="24"/>
          <w:szCs w:val="24"/>
        </w:rPr>
        <w:t xml:space="preserve"> Total gestational weight gain was determine</w:t>
      </w:r>
      <w:r w:rsidR="003A6FE7" w:rsidRPr="001A4093">
        <w:rPr>
          <w:rFonts w:ascii="Calibri" w:hAnsi="Calibri" w:cs="Calibri"/>
          <w:bCs/>
          <w:sz w:val="24"/>
          <w:szCs w:val="24"/>
        </w:rPr>
        <w:t>d</w:t>
      </w:r>
      <w:r w:rsidR="00F001AB" w:rsidRPr="001A4093">
        <w:rPr>
          <w:rFonts w:ascii="Calibri" w:hAnsi="Calibri" w:cs="Calibri"/>
          <w:bCs/>
          <w:sz w:val="24"/>
          <w:szCs w:val="24"/>
        </w:rPr>
        <w:t xml:space="preserve"> based on</w:t>
      </w:r>
      <w:r w:rsidR="00A41FBB" w:rsidRPr="001A4093">
        <w:rPr>
          <w:rFonts w:ascii="Calibri" w:hAnsi="Calibri" w:cs="Calibri"/>
          <w:bCs/>
          <w:sz w:val="24"/>
          <w:szCs w:val="24"/>
        </w:rPr>
        <w:t xml:space="preserve"> self-reported pre-pregnancy weight and </w:t>
      </w:r>
      <w:r w:rsidR="00365A50" w:rsidRPr="001A4093">
        <w:rPr>
          <w:rFonts w:ascii="Calibri" w:hAnsi="Calibri" w:cs="Calibri"/>
          <w:bCs/>
          <w:sz w:val="24"/>
          <w:szCs w:val="24"/>
        </w:rPr>
        <w:t xml:space="preserve">measured </w:t>
      </w:r>
      <w:r w:rsidR="00A41FBB" w:rsidRPr="001A4093">
        <w:rPr>
          <w:rFonts w:ascii="Calibri" w:hAnsi="Calibri" w:cs="Calibri"/>
          <w:bCs/>
          <w:sz w:val="24"/>
          <w:szCs w:val="24"/>
        </w:rPr>
        <w:t>weight at 36 weeks’</w:t>
      </w:r>
      <w:r w:rsidR="002C7151">
        <w:rPr>
          <w:rFonts w:ascii="Calibri" w:hAnsi="Calibri" w:cs="Calibri"/>
          <w:bCs/>
          <w:sz w:val="24"/>
          <w:szCs w:val="24"/>
        </w:rPr>
        <w:t xml:space="preserve"> gestation</w:t>
      </w:r>
      <w:r w:rsidR="00A41FBB" w:rsidRPr="001A4093">
        <w:rPr>
          <w:rFonts w:ascii="Calibri" w:hAnsi="Calibri" w:cs="Calibri"/>
          <w:bCs/>
          <w:sz w:val="24"/>
          <w:szCs w:val="24"/>
        </w:rPr>
        <w:t>.</w:t>
      </w:r>
    </w:p>
    <w:p w14:paraId="419AFDCD" w14:textId="77777777" w:rsidR="002B333E" w:rsidRDefault="002B333E" w:rsidP="00C76372">
      <w:pPr>
        <w:pStyle w:val="Default"/>
        <w:spacing w:line="480" w:lineRule="auto"/>
        <w:rPr>
          <w:rFonts w:ascii="Calibri" w:hAnsi="Calibri" w:cs="Calibri"/>
          <w:bCs/>
          <w:i/>
          <w:iCs/>
          <w:u w:val="single"/>
        </w:rPr>
      </w:pPr>
    </w:p>
    <w:p w14:paraId="4E4C4F45" w14:textId="3BAA2FB2" w:rsidR="00531A66" w:rsidRPr="00520D6D" w:rsidRDefault="00531A66" w:rsidP="00C76372">
      <w:pPr>
        <w:pStyle w:val="MDPI31text"/>
        <w:spacing w:line="480" w:lineRule="auto"/>
        <w:ind w:firstLine="0"/>
        <w:jc w:val="left"/>
        <w:rPr>
          <w:rFonts w:ascii="Calibri" w:hAnsi="Calibri" w:cs="Calibri"/>
          <w:color w:val="auto"/>
          <w:sz w:val="24"/>
          <w:szCs w:val="24"/>
        </w:rPr>
      </w:pPr>
      <w:r w:rsidRPr="00355411">
        <w:rPr>
          <w:rFonts w:ascii="Calibri" w:hAnsi="Calibri" w:cs="Calibri"/>
          <w:color w:val="auto"/>
          <w:sz w:val="24"/>
          <w:szCs w:val="24"/>
        </w:rPr>
        <w:t>Participant characteristics</w:t>
      </w:r>
      <w:r w:rsidR="008D66CA" w:rsidRPr="00355411">
        <w:rPr>
          <w:rFonts w:ascii="Calibri" w:hAnsi="Calibri" w:cs="Calibri"/>
          <w:color w:val="auto"/>
          <w:sz w:val="24"/>
          <w:szCs w:val="24"/>
        </w:rPr>
        <w:t>, GWG</w:t>
      </w:r>
      <w:r w:rsidRPr="00355411">
        <w:rPr>
          <w:rFonts w:ascii="Calibri" w:hAnsi="Calibri" w:cs="Calibri"/>
          <w:color w:val="auto"/>
          <w:sz w:val="24"/>
          <w:szCs w:val="24"/>
        </w:rPr>
        <w:t xml:space="preserve"> and dietary intake</w:t>
      </w:r>
      <w:r w:rsidR="00394F1D">
        <w:rPr>
          <w:rFonts w:ascii="Calibri" w:hAnsi="Calibri" w:cs="Calibri"/>
          <w:color w:val="auto"/>
          <w:sz w:val="24"/>
          <w:szCs w:val="24"/>
        </w:rPr>
        <w:t>,</w:t>
      </w:r>
      <w:r w:rsidRPr="00355411">
        <w:rPr>
          <w:rFonts w:ascii="Calibri" w:hAnsi="Calibri" w:cs="Calibri"/>
          <w:color w:val="auto"/>
          <w:sz w:val="24"/>
          <w:szCs w:val="24"/>
        </w:rPr>
        <w:t xml:space="preserve"> </w:t>
      </w:r>
      <w:r w:rsidR="007925D2">
        <w:rPr>
          <w:rFonts w:ascii="Calibri" w:hAnsi="Calibri" w:cs="Calibri"/>
          <w:color w:val="auto"/>
          <w:sz w:val="24"/>
          <w:szCs w:val="24"/>
        </w:rPr>
        <w:t xml:space="preserve">and </w:t>
      </w:r>
      <w:r w:rsidR="00365A50">
        <w:rPr>
          <w:rFonts w:ascii="Calibri" w:hAnsi="Calibri" w:cs="Calibri"/>
          <w:color w:val="auto"/>
          <w:sz w:val="24"/>
          <w:szCs w:val="24"/>
        </w:rPr>
        <w:t>alignment with</w:t>
      </w:r>
      <w:r w:rsidR="007925D2">
        <w:rPr>
          <w:rFonts w:ascii="Calibri" w:hAnsi="Calibri" w:cs="Calibri"/>
          <w:color w:val="auto"/>
          <w:sz w:val="24"/>
          <w:szCs w:val="24"/>
        </w:rPr>
        <w:t xml:space="preserve"> guidelines</w:t>
      </w:r>
      <w:r w:rsidR="00F02655">
        <w:rPr>
          <w:rFonts w:ascii="Calibri" w:hAnsi="Calibri" w:cs="Calibri"/>
          <w:color w:val="auto"/>
          <w:sz w:val="24"/>
          <w:szCs w:val="24"/>
        </w:rPr>
        <w:t>,</w:t>
      </w:r>
      <w:r w:rsidR="007925D2">
        <w:rPr>
          <w:rFonts w:ascii="Calibri" w:hAnsi="Calibri" w:cs="Calibri"/>
          <w:color w:val="auto"/>
          <w:sz w:val="24"/>
          <w:szCs w:val="24"/>
        </w:rPr>
        <w:t xml:space="preserve"> </w:t>
      </w:r>
      <w:r w:rsidR="00CF6570" w:rsidRPr="00355411">
        <w:rPr>
          <w:rFonts w:ascii="Calibri" w:hAnsi="Calibri" w:cs="Calibri"/>
          <w:color w:val="auto"/>
          <w:sz w:val="24"/>
          <w:szCs w:val="24"/>
        </w:rPr>
        <w:t>were</w:t>
      </w:r>
      <w:r w:rsidRPr="00355411">
        <w:rPr>
          <w:rFonts w:ascii="Calibri" w:hAnsi="Calibri" w:cs="Calibri"/>
          <w:color w:val="auto"/>
          <w:sz w:val="24"/>
          <w:szCs w:val="24"/>
        </w:rPr>
        <w:t xml:space="preserve"> described as means with standard deviations</w:t>
      </w:r>
      <w:r w:rsidR="00C673F3" w:rsidRPr="00355411">
        <w:rPr>
          <w:rFonts w:ascii="Calibri" w:hAnsi="Calibri" w:cs="Calibri"/>
          <w:color w:val="auto"/>
          <w:sz w:val="24"/>
          <w:szCs w:val="24"/>
        </w:rPr>
        <w:t xml:space="preserve"> or as number of participants with percentages.</w:t>
      </w:r>
      <w:r w:rsidR="00B46835" w:rsidRPr="00355411">
        <w:rPr>
          <w:rFonts w:ascii="Calibri" w:hAnsi="Calibri" w:cs="Calibri"/>
          <w:color w:val="auto"/>
          <w:sz w:val="24"/>
          <w:szCs w:val="24"/>
        </w:rPr>
        <w:t xml:space="preserve"> </w:t>
      </w:r>
      <w:r w:rsidR="00D5168A" w:rsidRPr="00355411">
        <w:rPr>
          <w:rFonts w:ascii="Calibri" w:hAnsi="Calibri" w:cs="Calibri"/>
          <w:color w:val="auto"/>
          <w:sz w:val="24"/>
          <w:szCs w:val="24"/>
        </w:rPr>
        <w:t xml:space="preserve">Cumulative </w:t>
      </w:r>
      <w:r w:rsidR="004F4B78" w:rsidRPr="00355411">
        <w:rPr>
          <w:rFonts w:ascii="Calibri" w:hAnsi="Calibri" w:cs="Calibri"/>
          <w:color w:val="auto"/>
          <w:sz w:val="24"/>
          <w:szCs w:val="24"/>
        </w:rPr>
        <w:t xml:space="preserve">GWG </w:t>
      </w:r>
      <w:r w:rsidR="00922EEA" w:rsidRPr="00355411">
        <w:rPr>
          <w:rFonts w:ascii="Calibri" w:hAnsi="Calibri" w:cs="Calibri"/>
          <w:color w:val="auto"/>
          <w:sz w:val="24"/>
          <w:szCs w:val="24"/>
        </w:rPr>
        <w:t>w</w:t>
      </w:r>
      <w:r w:rsidR="00B406D2">
        <w:rPr>
          <w:rFonts w:ascii="Calibri" w:hAnsi="Calibri" w:cs="Calibri"/>
          <w:color w:val="auto"/>
          <w:sz w:val="24"/>
          <w:szCs w:val="24"/>
        </w:rPr>
        <w:t>as</w:t>
      </w:r>
      <w:r w:rsidR="004F4B78" w:rsidRPr="00355411">
        <w:rPr>
          <w:rFonts w:ascii="Calibri" w:hAnsi="Calibri" w:cs="Calibri"/>
          <w:color w:val="auto"/>
          <w:sz w:val="24"/>
          <w:szCs w:val="24"/>
        </w:rPr>
        <w:t xml:space="preserve"> compared</w:t>
      </w:r>
      <w:r w:rsidR="00922EEA" w:rsidRPr="00355411">
        <w:rPr>
          <w:rFonts w:ascii="Calibri" w:hAnsi="Calibri" w:cs="Calibri"/>
          <w:color w:val="auto"/>
          <w:sz w:val="24"/>
          <w:szCs w:val="24"/>
        </w:rPr>
        <w:t xml:space="preserve"> across women’s</w:t>
      </w:r>
      <w:r w:rsidR="00BE1EAD" w:rsidRPr="00355411">
        <w:rPr>
          <w:rFonts w:ascii="Calibri" w:hAnsi="Calibri" w:cs="Calibri"/>
          <w:color w:val="auto"/>
          <w:sz w:val="24"/>
          <w:szCs w:val="24"/>
        </w:rPr>
        <w:t xml:space="preserve"> </w:t>
      </w:r>
      <w:r w:rsidR="00CE3E47" w:rsidRPr="005F46F0">
        <w:rPr>
          <w:rFonts w:ascii="Calibri" w:hAnsi="Calibri" w:cs="Calibri"/>
          <w:noProof/>
          <w:sz w:val="24"/>
          <w:szCs w:val="24"/>
        </w:rPr>
        <w:t>pre-pregnancy BMI</w:t>
      </w:r>
      <w:r w:rsidR="00CE3E47">
        <w:rPr>
          <w:rFonts w:ascii="Calibri" w:hAnsi="Calibri" w:cs="Calibri"/>
          <w:noProof/>
          <w:sz w:val="24"/>
          <w:szCs w:val="24"/>
        </w:rPr>
        <w:t xml:space="preserve"> </w:t>
      </w:r>
      <w:r w:rsidR="00BE1EAD" w:rsidRPr="00355411">
        <w:rPr>
          <w:rFonts w:ascii="Calibri" w:hAnsi="Calibri" w:cs="Calibri"/>
          <w:color w:val="auto"/>
          <w:sz w:val="24"/>
          <w:szCs w:val="24"/>
        </w:rPr>
        <w:t>categor</w:t>
      </w:r>
      <w:r w:rsidR="00AE0764">
        <w:rPr>
          <w:rFonts w:ascii="Calibri" w:hAnsi="Calibri" w:cs="Calibri"/>
          <w:color w:val="auto"/>
          <w:sz w:val="24"/>
          <w:szCs w:val="24"/>
        </w:rPr>
        <w:t>ies</w:t>
      </w:r>
      <w:r w:rsidR="00BE1EAD" w:rsidRPr="00355411">
        <w:rPr>
          <w:rFonts w:ascii="Calibri" w:hAnsi="Calibri" w:cs="Calibri"/>
          <w:color w:val="auto"/>
          <w:sz w:val="24"/>
          <w:szCs w:val="24"/>
        </w:rPr>
        <w:t xml:space="preserve"> using </w:t>
      </w:r>
      <w:r w:rsidR="003272EF" w:rsidRPr="00355411">
        <w:rPr>
          <w:rFonts w:ascii="Calibri" w:hAnsi="Calibri" w:cs="Calibri"/>
          <w:color w:val="auto"/>
          <w:sz w:val="24"/>
          <w:szCs w:val="24"/>
        </w:rPr>
        <w:t xml:space="preserve">one-way analysis of variance. </w:t>
      </w:r>
      <w:r w:rsidR="003C1FD5">
        <w:rPr>
          <w:rFonts w:ascii="Calibri" w:hAnsi="Calibri" w:cs="Calibri"/>
          <w:color w:val="auto"/>
          <w:sz w:val="24"/>
          <w:szCs w:val="24"/>
        </w:rPr>
        <w:t>W</w:t>
      </w:r>
      <w:r w:rsidR="003C1FD5" w:rsidRPr="003C1FD5">
        <w:rPr>
          <w:rFonts w:ascii="Calibri" w:hAnsi="Calibri" w:cs="Calibri"/>
          <w:color w:val="auto"/>
          <w:sz w:val="24"/>
          <w:szCs w:val="24"/>
        </w:rPr>
        <w:t>omen’s</w:t>
      </w:r>
      <w:r w:rsidR="00385792">
        <w:rPr>
          <w:rFonts w:ascii="Calibri" w:hAnsi="Calibri" w:cs="Calibri"/>
          <w:color w:val="auto"/>
          <w:sz w:val="24"/>
          <w:szCs w:val="24"/>
        </w:rPr>
        <w:t xml:space="preserve"> and partner’s</w:t>
      </w:r>
      <w:r w:rsidR="003C1FD5" w:rsidRPr="003C1FD5">
        <w:rPr>
          <w:rFonts w:ascii="Calibri" w:hAnsi="Calibri" w:cs="Calibri"/>
          <w:color w:val="auto"/>
          <w:sz w:val="24"/>
          <w:szCs w:val="24"/>
        </w:rPr>
        <w:t xml:space="preserve"> food group intakes were compared to the </w:t>
      </w:r>
      <w:r w:rsidR="005F245D" w:rsidRPr="00CA2C43">
        <w:rPr>
          <w:rFonts w:ascii="Calibri" w:hAnsi="Calibri"/>
          <w:sz w:val="24"/>
          <w:szCs w:val="24"/>
        </w:rPr>
        <w:t>AGHE</w:t>
      </w:r>
      <w:r w:rsidR="001D366A">
        <w:rPr>
          <w:rFonts w:ascii="Calibri" w:hAnsi="Calibri"/>
          <w:sz w:val="24"/>
          <w:szCs w:val="24"/>
        </w:rPr>
        <w:t xml:space="preserve"> </w:t>
      </w:r>
      <w:r w:rsidR="003C1FD5" w:rsidRPr="003C1FD5">
        <w:rPr>
          <w:rFonts w:ascii="Calibri" w:hAnsi="Calibri" w:cs="Calibri"/>
          <w:color w:val="auto"/>
          <w:sz w:val="24"/>
          <w:szCs w:val="24"/>
        </w:rPr>
        <w:t>food group servings</w:t>
      </w:r>
      <w:r w:rsidR="005F245D">
        <w:rPr>
          <w:rFonts w:ascii="Calibri" w:hAnsi="Calibri" w:cs="Calibri"/>
          <w:color w:val="auto"/>
          <w:sz w:val="24"/>
          <w:szCs w:val="24"/>
        </w:rPr>
        <w:t xml:space="preserve"> specifications</w:t>
      </w:r>
      <w:r w:rsidR="00E769E4">
        <w:rPr>
          <w:rFonts w:ascii="Calibri" w:hAnsi="Calibri" w:cs="Calibri"/>
          <w:color w:val="auto"/>
          <w:sz w:val="24"/>
          <w:szCs w:val="24"/>
        </w:rPr>
        <w:t>.</w:t>
      </w:r>
      <w:r w:rsidR="007976C0" w:rsidRPr="00E769E4">
        <w:rPr>
          <w:rFonts w:ascii="Calibri" w:hAnsi="Calibri" w:cs="Calibri"/>
          <w:color w:val="auto"/>
          <w:sz w:val="24"/>
          <w:szCs w:val="24"/>
          <w:vertAlign w:val="superscript"/>
        </w:rPr>
        <w:t xml:space="preserve"> </w:t>
      </w:r>
      <w:r w:rsidR="007976C0" w:rsidRPr="00E769E4">
        <w:rPr>
          <w:rFonts w:ascii="Calibri" w:eastAsia="Calibri" w:hAnsi="Calibri" w:cs="Calibri"/>
          <w:sz w:val="24"/>
          <w:szCs w:val="24"/>
          <w:vertAlign w:val="superscript"/>
        </w:rPr>
        <w:fldChar w:fldCharType="begin"/>
      </w:r>
      <w:r w:rsidR="007846C3">
        <w:rPr>
          <w:rFonts w:ascii="Calibri" w:eastAsia="Calibri" w:hAnsi="Calibri" w:cs="Calibri"/>
          <w:sz w:val="24"/>
          <w:szCs w:val="24"/>
          <w:vertAlign w:val="superscript"/>
        </w:rPr>
        <w:instrText xml:space="preserve"> ADDIN EN.CITE &lt;EndNote&gt;&lt;Cite&gt;&lt;Author&gt;NHMRC&lt;/Author&gt;&lt;Year&gt;2013&lt;/Year&gt;&lt;RecNum&gt;19&lt;/RecNum&gt;&lt;DisplayText&gt;(29)&lt;/DisplayText&gt;&lt;record&gt;&lt;rec-number&gt;19&lt;/rec-number&gt;&lt;foreign-keys&gt;&lt;key app="EN" db-id="f50rvart25xpzueatwtx0rz00fv925tptev0" timestamp="1606957639"&gt;19&lt;/key&gt;&lt;/foreign-keys&gt;&lt;ref-type name="Book"&gt;6&lt;/ref-type&gt;&lt;contributors&gt;&lt;authors&gt;&lt;author&gt;NHMRC,&lt;/author&gt;&lt;/authors&gt;&lt;/contributors&gt;&lt;titles&gt;&lt;title&gt;Australian Dietary Guidelines: Eat for Health&lt;/title&gt;&lt;/titles&gt;&lt;dates&gt;&lt;year&gt;2013&lt;/year&gt;&lt;/dates&gt;&lt;pub-location&gt;Canberra&lt;/pub-location&gt;&lt;publisher&gt;National Health and Medical Research Council&lt;/publisher&gt;&lt;urls&gt;&lt;/urls&gt;&lt;/record&gt;&lt;/Cite&gt;&lt;/EndNote&gt;</w:instrText>
      </w:r>
      <w:r w:rsidR="007976C0" w:rsidRPr="00E769E4">
        <w:rPr>
          <w:rFonts w:ascii="Calibri" w:eastAsia="Calibri" w:hAnsi="Calibri" w:cs="Calibri"/>
          <w:sz w:val="24"/>
          <w:szCs w:val="24"/>
          <w:vertAlign w:val="superscript"/>
        </w:rPr>
        <w:fldChar w:fldCharType="separate"/>
      </w:r>
      <w:r w:rsidR="007846C3">
        <w:rPr>
          <w:rFonts w:ascii="Calibri" w:eastAsia="Calibri" w:hAnsi="Calibri" w:cs="Calibri"/>
          <w:noProof/>
          <w:sz w:val="24"/>
          <w:szCs w:val="24"/>
          <w:vertAlign w:val="superscript"/>
        </w:rPr>
        <w:t>(29)</w:t>
      </w:r>
      <w:r w:rsidR="007976C0" w:rsidRPr="00E769E4">
        <w:rPr>
          <w:rFonts w:ascii="Calibri" w:eastAsia="Calibri" w:hAnsi="Calibri" w:cs="Calibri"/>
          <w:sz w:val="24"/>
          <w:szCs w:val="24"/>
          <w:vertAlign w:val="superscript"/>
        </w:rPr>
        <w:fldChar w:fldCharType="end"/>
      </w:r>
      <w:r w:rsidR="003C1FD5" w:rsidRPr="003C1FD5">
        <w:rPr>
          <w:rFonts w:ascii="Calibri" w:hAnsi="Calibri" w:cs="Calibri"/>
          <w:color w:val="auto"/>
          <w:sz w:val="24"/>
          <w:szCs w:val="24"/>
        </w:rPr>
        <w:t xml:space="preserve"> Women </w:t>
      </w:r>
      <w:r w:rsidR="00385792">
        <w:rPr>
          <w:rFonts w:ascii="Calibri" w:hAnsi="Calibri" w:cs="Calibri"/>
          <w:color w:val="auto"/>
          <w:sz w:val="24"/>
          <w:szCs w:val="24"/>
        </w:rPr>
        <w:t xml:space="preserve">and partners </w:t>
      </w:r>
      <w:r w:rsidR="003C1FD5" w:rsidRPr="003C1FD5">
        <w:rPr>
          <w:rFonts w:ascii="Calibri" w:hAnsi="Calibri" w:cs="Calibri"/>
          <w:color w:val="auto"/>
          <w:sz w:val="24"/>
          <w:szCs w:val="24"/>
        </w:rPr>
        <w:t xml:space="preserve">were said to meet a food group if their intake either met or exceeded the AGHE values, except for the “extras” category, which was reported as the percentage of total energy derived from AGHE core and discretionary food groups. Nutrient values for each participant were compared to the </w:t>
      </w:r>
      <w:r w:rsidR="00F266F5">
        <w:rPr>
          <w:rFonts w:ascii="Calibri" w:hAnsi="Calibri" w:cs="Calibri"/>
          <w:color w:val="auto"/>
          <w:sz w:val="24"/>
          <w:szCs w:val="24"/>
        </w:rPr>
        <w:t>Nutrient Reference Values</w:t>
      </w:r>
      <w:r w:rsidR="003C1FD5" w:rsidRPr="003C1FD5">
        <w:rPr>
          <w:rFonts w:ascii="Calibri" w:hAnsi="Calibri" w:cs="Calibri"/>
          <w:color w:val="auto"/>
          <w:sz w:val="24"/>
          <w:szCs w:val="24"/>
        </w:rPr>
        <w:t>.</w:t>
      </w:r>
      <w:r w:rsidR="00520D6D">
        <w:rPr>
          <w:rFonts w:ascii="Calibri" w:hAnsi="Calibri" w:cs="Calibri"/>
          <w:color w:val="auto"/>
          <w:sz w:val="24"/>
          <w:szCs w:val="24"/>
        </w:rPr>
        <w:t xml:space="preserve"> </w:t>
      </w:r>
      <w:r w:rsidR="00D44509">
        <w:rPr>
          <w:rFonts w:ascii="Calibri" w:hAnsi="Calibri" w:cs="Calibri"/>
          <w:color w:val="auto"/>
          <w:sz w:val="24"/>
          <w:szCs w:val="24"/>
        </w:rPr>
        <w:t>A</w:t>
      </w:r>
      <w:r w:rsidR="00985250" w:rsidRPr="00355411">
        <w:rPr>
          <w:rFonts w:asciiTheme="minorHAnsi" w:hAnsiTheme="minorHAnsi" w:cstheme="minorHAnsi"/>
          <w:color w:val="auto"/>
          <w:sz w:val="24"/>
          <w:szCs w:val="24"/>
        </w:rPr>
        <w:t xml:space="preserve">ssociations </w:t>
      </w:r>
      <w:r w:rsidR="009C066E">
        <w:rPr>
          <w:rFonts w:asciiTheme="minorHAnsi" w:hAnsiTheme="minorHAnsi" w:cstheme="minorHAnsi"/>
          <w:color w:val="auto"/>
          <w:sz w:val="24"/>
          <w:szCs w:val="24"/>
        </w:rPr>
        <w:t>of</w:t>
      </w:r>
      <w:r w:rsidR="00985250" w:rsidRPr="00355411">
        <w:rPr>
          <w:rFonts w:asciiTheme="minorHAnsi" w:hAnsiTheme="minorHAnsi" w:cstheme="minorHAnsi"/>
          <w:color w:val="auto"/>
          <w:sz w:val="24"/>
          <w:szCs w:val="24"/>
        </w:rPr>
        <w:t xml:space="preserve"> maternal characteristics and dietary quality </w:t>
      </w:r>
      <w:r w:rsidR="009C066E">
        <w:rPr>
          <w:rFonts w:asciiTheme="minorHAnsi" w:hAnsiTheme="minorHAnsi" w:cstheme="minorHAnsi"/>
          <w:color w:val="auto"/>
          <w:sz w:val="24"/>
          <w:szCs w:val="24"/>
        </w:rPr>
        <w:t>with</w:t>
      </w:r>
      <w:r w:rsidR="00985250" w:rsidRPr="00355411">
        <w:rPr>
          <w:rFonts w:asciiTheme="minorHAnsi" w:hAnsiTheme="minorHAnsi" w:cstheme="minorHAnsi"/>
          <w:color w:val="auto"/>
          <w:sz w:val="24"/>
          <w:szCs w:val="24"/>
        </w:rPr>
        <w:t xml:space="preserve"> </w:t>
      </w:r>
      <w:r w:rsidR="000B1A94" w:rsidRPr="00355411">
        <w:rPr>
          <w:rFonts w:asciiTheme="minorHAnsi" w:hAnsiTheme="minorHAnsi" w:cstheme="minorHAnsi"/>
          <w:color w:val="auto"/>
          <w:sz w:val="24"/>
          <w:szCs w:val="24"/>
        </w:rPr>
        <w:t xml:space="preserve">alignment </w:t>
      </w:r>
      <w:r w:rsidR="00D4148A">
        <w:rPr>
          <w:rFonts w:asciiTheme="minorHAnsi" w:hAnsiTheme="minorHAnsi" w:cstheme="minorHAnsi"/>
          <w:color w:val="auto"/>
          <w:sz w:val="24"/>
          <w:szCs w:val="24"/>
        </w:rPr>
        <w:t xml:space="preserve">of GWG </w:t>
      </w:r>
      <w:r w:rsidR="009A080D">
        <w:rPr>
          <w:rFonts w:asciiTheme="minorHAnsi" w:hAnsiTheme="minorHAnsi" w:cstheme="minorHAnsi"/>
          <w:color w:val="auto"/>
          <w:sz w:val="24"/>
          <w:szCs w:val="24"/>
        </w:rPr>
        <w:t>to</w:t>
      </w:r>
      <w:r w:rsidR="005140C7" w:rsidRPr="00355411">
        <w:rPr>
          <w:rFonts w:asciiTheme="minorHAnsi" w:hAnsiTheme="minorHAnsi" w:cstheme="minorHAnsi"/>
          <w:color w:val="auto"/>
          <w:sz w:val="24"/>
          <w:szCs w:val="24"/>
        </w:rPr>
        <w:t xml:space="preserve"> </w:t>
      </w:r>
      <w:r w:rsidR="00800A6B">
        <w:rPr>
          <w:rFonts w:asciiTheme="minorHAnsi" w:hAnsiTheme="minorHAnsi" w:cstheme="minorHAnsi"/>
          <w:color w:val="auto"/>
          <w:sz w:val="24"/>
          <w:szCs w:val="24"/>
        </w:rPr>
        <w:t xml:space="preserve">Institute of Medicine </w:t>
      </w:r>
      <w:r w:rsidR="005140C7" w:rsidRPr="00355411">
        <w:rPr>
          <w:rFonts w:asciiTheme="minorHAnsi" w:hAnsiTheme="minorHAnsi" w:cstheme="minorHAnsi"/>
          <w:color w:val="auto"/>
          <w:sz w:val="24"/>
          <w:szCs w:val="24"/>
        </w:rPr>
        <w:t xml:space="preserve">guidelines </w:t>
      </w:r>
      <w:r w:rsidR="0027393F" w:rsidRPr="00E769E4">
        <w:rPr>
          <w:rFonts w:asciiTheme="minorHAnsi" w:hAnsiTheme="minorHAnsi" w:cstheme="minorHAnsi"/>
          <w:color w:val="auto"/>
          <w:sz w:val="24"/>
          <w:szCs w:val="24"/>
          <w:vertAlign w:val="superscript"/>
        </w:rPr>
        <w:fldChar w:fldCharType="begin"/>
      </w:r>
      <w:r w:rsidR="007846C3">
        <w:rPr>
          <w:rFonts w:asciiTheme="minorHAnsi" w:hAnsiTheme="minorHAnsi" w:cstheme="minorHAnsi"/>
          <w:color w:val="auto"/>
          <w:sz w:val="24"/>
          <w:szCs w:val="24"/>
          <w:vertAlign w:val="superscript"/>
        </w:rPr>
        <w:instrText xml:space="preserve"> ADDIN EN.CITE &lt;EndNote&gt;&lt;Cite&gt;&lt;Author&gt;Institute of Medicine&lt;/Author&gt;&lt;Year&gt;2009&lt;/Year&gt;&lt;RecNum&gt;18&lt;/RecNum&gt;&lt;DisplayText&gt;(31)&lt;/DisplayText&gt;&lt;record&gt;&lt;rec-number&gt;18&lt;/rec-number&gt;&lt;foreign-keys&gt;&lt;key app="EN" db-id="f50rvart25xpzueatwtx0rz00fv925tptev0" timestamp="1606957639"&gt;18&lt;/key&gt;&lt;/foreign-keys&gt;&lt;ref-type name="Book"&gt;6&lt;/ref-type&gt;&lt;contributors&gt;&lt;authors&gt;&lt;author&gt;Institute of Medicine, &lt;/author&gt;&lt;/authors&gt;&lt;/contributors&gt;&lt;titles&gt;&lt;title&gt;Weight gain during pregnancy: Reexamining the guidelines&lt;/title&gt;&lt;/titles&gt;&lt;dates&gt;&lt;year&gt;2009&lt;/year&gt;&lt;/dates&gt;&lt;pub-location&gt;Washington, D.C.&lt;/pub-location&gt;&lt;publisher&gt;The National Academies Press&lt;/publisher&gt;&lt;urls&gt;&lt;related-urls&gt;&lt;url&gt;www.iom.edu/?ID=68004&lt;/url&gt;&lt;/related-urls&gt;&lt;/urls&gt;&lt;/record&gt;&lt;/Cite&gt;&lt;/EndNote&gt;</w:instrText>
      </w:r>
      <w:r w:rsidR="0027393F" w:rsidRPr="00E769E4">
        <w:rPr>
          <w:rFonts w:asciiTheme="minorHAnsi" w:hAnsiTheme="minorHAnsi" w:cstheme="minorHAnsi"/>
          <w:color w:val="auto"/>
          <w:sz w:val="24"/>
          <w:szCs w:val="24"/>
          <w:vertAlign w:val="superscript"/>
        </w:rPr>
        <w:fldChar w:fldCharType="separate"/>
      </w:r>
      <w:r w:rsidR="007846C3">
        <w:rPr>
          <w:rFonts w:asciiTheme="minorHAnsi" w:hAnsiTheme="minorHAnsi" w:cstheme="minorHAnsi"/>
          <w:noProof/>
          <w:color w:val="auto"/>
          <w:sz w:val="24"/>
          <w:szCs w:val="24"/>
          <w:vertAlign w:val="superscript"/>
        </w:rPr>
        <w:t>(31)</w:t>
      </w:r>
      <w:r w:rsidR="0027393F" w:rsidRPr="00E769E4">
        <w:rPr>
          <w:rFonts w:asciiTheme="minorHAnsi" w:hAnsiTheme="minorHAnsi" w:cstheme="minorHAnsi"/>
          <w:color w:val="auto"/>
          <w:sz w:val="24"/>
          <w:szCs w:val="24"/>
          <w:vertAlign w:val="superscript"/>
        </w:rPr>
        <w:fldChar w:fldCharType="end"/>
      </w:r>
      <w:r w:rsidR="0027393F" w:rsidRPr="0027393F">
        <w:rPr>
          <w:rFonts w:asciiTheme="minorHAnsi" w:hAnsiTheme="minorHAnsi" w:cstheme="minorHAnsi"/>
          <w:color w:val="auto"/>
          <w:sz w:val="24"/>
          <w:szCs w:val="24"/>
        </w:rPr>
        <w:t xml:space="preserve"> </w:t>
      </w:r>
      <w:r w:rsidR="005140C7" w:rsidRPr="00355411">
        <w:rPr>
          <w:rFonts w:asciiTheme="minorHAnsi" w:hAnsiTheme="minorHAnsi" w:cstheme="minorHAnsi"/>
          <w:color w:val="auto"/>
          <w:sz w:val="24"/>
          <w:szCs w:val="24"/>
        </w:rPr>
        <w:t xml:space="preserve">were explored using </w:t>
      </w:r>
      <w:r w:rsidR="005140C7" w:rsidRPr="00355411">
        <w:rPr>
          <w:rFonts w:asciiTheme="minorHAnsi" w:hAnsiTheme="minorHAnsi"/>
          <w:color w:val="auto"/>
          <w:sz w:val="24"/>
          <w:szCs w:val="24"/>
        </w:rPr>
        <w:t xml:space="preserve">chi-square tests or </w:t>
      </w:r>
      <w:r w:rsidR="0093619B" w:rsidRPr="00355411">
        <w:rPr>
          <w:rFonts w:ascii="Calibri" w:hAnsi="Calibri" w:cs="Calibri"/>
          <w:color w:val="auto"/>
          <w:sz w:val="24"/>
          <w:szCs w:val="24"/>
        </w:rPr>
        <w:t>analysis of variance</w:t>
      </w:r>
      <w:r w:rsidR="00F1679C" w:rsidRPr="00355411">
        <w:rPr>
          <w:rFonts w:asciiTheme="minorHAnsi" w:hAnsiTheme="minorHAnsi"/>
          <w:color w:val="auto"/>
          <w:sz w:val="24"/>
          <w:szCs w:val="24"/>
        </w:rPr>
        <w:t xml:space="preserve">. </w:t>
      </w:r>
      <w:r w:rsidR="00F1679C" w:rsidRPr="00355411">
        <w:rPr>
          <w:rFonts w:asciiTheme="minorHAnsi" w:hAnsiTheme="minorHAnsi" w:cstheme="minorHAnsi"/>
          <w:color w:val="auto"/>
          <w:sz w:val="24"/>
          <w:szCs w:val="24"/>
        </w:rPr>
        <w:t>Associations of maternal and partner characteristics with adherence to dietary guidelines were explored using chi-square tests or t-tests.</w:t>
      </w:r>
    </w:p>
    <w:p w14:paraId="64532C75" w14:textId="77777777" w:rsidR="00476B2C" w:rsidRPr="003F05A3" w:rsidRDefault="00476B2C" w:rsidP="00C76372">
      <w:pPr>
        <w:pStyle w:val="MDPI31text"/>
        <w:spacing w:line="480" w:lineRule="auto"/>
        <w:ind w:firstLine="0"/>
        <w:rPr>
          <w:rFonts w:asciiTheme="minorHAnsi" w:hAnsiTheme="minorHAnsi" w:cstheme="minorHAnsi"/>
          <w:sz w:val="24"/>
          <w:szCs w:val="24"/>
        </w:rPr>
      </w:pPr>
    </w:p>
    <w:p w14:paraId="57B41818" w14:textId="060EFBBA" w:rsidR="00E54C09" w:rsidRPr="003F05A3" w:rsidRDefault="00E54C09" w:rsidP="00C76372">
      <w:pPr>
        <w:spacing w:line="480" w:lineRule="auto"/>
        <w:rPr>
          <w:rFonts w:asciiTheme="minorHAnsi" w:hAnsiTheme="minorHAnsi" w:cstheme="minorHAnsi"/>
          <w:b/>
          <w:bCs/>
          <w:color w:val="333333"/>
          <w:lang w:val="en-GB"/>
        </w:rPr>
      </w:pPr>
      <w:r w:rsidRPr="003F05A3">
        <w:rPr>
          <w:rFonts w:asciiTheme="minorHAnsi" w:hAnsiTheme="minorHAnsi" w:cstheme="minorHAnsi"/>
          <w:b/>
          <w:bCs/>
          <w:color w:val="333333"/>
          <w:lang w:val="en-GB"/>
        </w:rPr>
        <w:t>Results</w:t>
      </w:r>
    </w:p>
    <w:p w14:paraId="62A7FA91" w14:textId="68FA6D66" w:rsidR="007175DF" w:rsidRDefault="00B53EF4" w:rsidP="00C76372">
      <w:pPr>
        <w:pStyle w:val="MDPI31text"/>
        <w:spacing w:line="480" w:lineRule="auto"/>
        <w:ind w:firstLine="0"/>
        <w:jc w:val="left"/>
      </w:pPr>
      <w:r w:rsidRPr="007175DF">
        <w:rPr>
          <w:rFonts w:ascii="Calibri" w:hAnsi="Calibri" w:cs="Calibri"/>
          <w:color w:val="auto"/>
          <w:sz w:val="24"/>
          <w:szCs w:val="24"/>
        </w:rPr>
        <w:t>D</w:t>
      </w:r>
      <w:r w:rsidR="00FA3580" w:rsidRPr="007175DF">
        <w:rPr>
          <w:rFonts w:ascii="Calibri" w:hAnsi="Calibri" w:cs="Calibri"/>
          <w:color w:val="auto"/>
          <w:sz w:val="24"/>
          <w:szCs w:val="24"/>
        </w:rPr>
        <w:t>ata</w:t>
      </w:r>
      <w:r w:rsidR="00FA3580">
        <w:rPr>
          <w:rFonts w:asciiTheme="minorHAnsi" w:hAnsiTheme="minorHAnsi"/>
          <w:color w:val="auto"/>
          <w:sz w:val="24"/>
          <w:szCs w:val="24"/>
        </w:rPr>
        <w:t xml:space="preserve"> </w:t>
      </w:r>
      <w:r w:rsidR="00207083">
        <w:rPr>
          <w:rFonts w:asciiTheme="minorHAnsi" w:hAnsiTheme="minorHAnsi"/>
          <w:color w:val="auto"/>
          <w:sz w:val="24"/>
          <w:szCs w:val="24"/>
        </w:rPr>
        <w:t xml:space="preserve">from 194 pregnant women and their partners </w:t>
      </w:r>
      <w:r w:rsidR="00CE3E47">
        <w:rPr>
          <w:rFonts w:asciiTheme="minorHAnsi" w:hAnsiTheme="minorHAnsi"/>
          <w:color w:val="auto"/>
          <w:sz w:val="24"/>
          <w:szCs w:val="24"/>
        </w:rPr>
        <w:t xml:space="preserve">(98.5% male) </w:t>
      </w:r>
      <w:r w:rsidR="00FA3580">
        <w:rPr>
          <w:rFonts w:asciiTheme="minorHAnsi" w:hAnsiTheme="minorHAnsi"/>
          <w:color w:val="auto"/>
          <w:sz w:val="24"/>
          <w:szCs w:val="24"/>
        </w:rPr>
        <w:t>were available</w:t>
      </w:r>
      <w:r>
        <w:rPr>
          <w:rFonts w:asciiTheme="minorHAnsi" w:hAnsiTheme="minorHAnsi"/>
          <w:color w:val="auto"/>
          <w:sz w:val="24"/>
          <w:szCs w:val="24"/>
        </w:rPr>
        <w:t xml:space="preserve"> (Table </w:t>
      </w:r>
      <w:r w:rsidR="00631255">
        <w:rPr>
          <w:rFonts w:asciiTheme="minorHAnsi" w:hAnsiTheme="minorHAnsi"/>
          <w:color w:val="auto"/>
          <w:sz w:val="24"/>
          <w:szCs w:val="24"/>
        </w:rPr>
        <w:t>1</w:t>
      </w:r>
      <w:r>
        <w:rPr>
          <w:rFonts w:asciiTheme="minorHAnsi" w:hAnsiTheme="minorHAnsi"/>
          <w:color w:val="auto"/>
          <w:sz w:val="24"/>
          <w:szCs w:val="24"/>
        </w:rPr>
        <w:t>)</w:t>
      </w:r>
      <w:r w:rsidR="00C13861">
        <w:rPr>
          <w:rFonts w:asciiTheme="minorHAnsi" w:hAnsiTheme="minorHAnsi"/>
          <w:color w:val="auto"/>
          <w:sz w:val="24"/>
          <w:szCs w:val="24"/>
        </w:rPr>
        <w:t xml:space="preserve">. </w:t>
      </w:r>
      <w:r w:rsidR="00281607">
        <w:rPr>
          <w:rFonts w:asciiTheme="minorHAnsi" w:hAnsiTheme="minorHAnsi"/>
          <w:color w:val="auto"/>
          <w:sz w:val="24"/>
          <w:szCs w:val="24"/>
        </w:rPr>
        <w:t xml:space="preserve">The </w:t>
      </w:r>
      <w:r w:rsidR="00AF5A66">
        <w:rPr>
          <w:rFonts w:asciiTheme="minorHAnsi" w:hAnsiTheme="minorHAnsi"/>
          <w:color w:val="auto"/>
          <w:sz w:val="24"/>
          <w:szCs w:val="24"/>
        </w:rPr>
        <w:t xml:space="preserve">mean </w:t>
      </w:r>
      <w:r w:rsidR="00281607">
        <w:rPr>
          <w:rFonts w:asciiTheme="minorHAnsi" w:hAnsiTheme="minorHAnsi"/>
          <w:color w:val="auto"/>
          <w:sz w:val="24"/>
          <w:szCs w:val="24"/>
        </w:rPr>
        <w:t xml:space="preserve">age of </w:t>
      </w:r>
      <w:r w:rsidR="00CE3E47">
        <w:rPr>
          <w:rFonts w:asciiTheme="minorHAnsi" w:hAnsiTheme="minorHAnsi"/>
          <w:color w:val="auto"/>
          <w:sz w:val="24"/>
          <w:szCs w:val="24"/>
        </w:rPr>
        <w:t xml:space="preserve">pregnant </w:t>
      </w:r>
      <w:r w:rsidR="00281607">
        <w:rPr>
          <w:rFonts w:asciiTheme="minorHAnsi" w:hAnsiTheme="minorHAnsi"/>
          <w:color w:val="auto"/>
          <w:sz w:val="24"/>
          <w:szCs w:val="24"/>
        </w:rPr>
        <w:t xml:space="preserve">women was 33.7 </w:t>
      </w:r>
      <w:r w:rsidR="00BB5C20">
        <w:rPr>
          <w:rFonts w:asciiTheme="minorHAnsi" w:hAnsiTheme="minorHAnsi"/>
          <w:color w:val="auto"/>
          <w:sz w:val="24"/>
          <w:szCs w:val="24"/>
        </w:rPr>
        <w:t>(</w:t>
      </w:r>
      <w:r w:rsidR="000A7C84">
        <w:rPr>
          <w:rFonts w:asciiTheme="minorHAnsi" w:hAnsiTheme="minorHAnsi"/>
          <w:color w:val="auto"/>
          <w:sz w:val="24"/>
          <w:szCs w:val="24"/>
        </w:rPr>
        <w:t>SD</w:t>
      </w:r>
      <w:r w:rsidR="00BB5C20">
        <w:rPr>
          <w:rFonts w:asciiTheme="minorHAnsi" w:hAnsiTheme="minorHAnsi"/>
          <w:color w:val="auto"/>
          <w:sz w:val="24"/>
          <w:szCs w:val="24"/>
        </w:rPr>
        <w:t xml:space="preserve"> 4.5) </w:t>
      </w:r>
      <w:r w:rsidR="00281607">
        <w:rPr>
          <w:rFonts w:asciiTheme="minorHAnsi" w:hAnsiTheme="minorHAnsi"/>
          <w:color w:val="auto"/>
          <w:sz w:val="24"/>
          <w:szCs w:val="24"/>
        </w:rPr>
        <w:t xml:space="preserve">years and </w:t>
      </w:r>
      <w:r w:rsidR="00F30089">
        <w:rPr>
          <w:rFonts w:asciiTheme="minorHAnsi" w:hAnsiTheme="minorHAnsi"/>
          <w:color w:val="auto"/>
          <w:sz w:val="24"/>
          <w:szCs w:val="24"/>
        </w:rPr>
        <w:t xml:space="preserve">34.5 </w:t>
      </w:r>
      <w:r w:rsidR="00BB5C20">
        <w:rPr>
          <w:rFonts w:asciiTheme="minorHAnsi" w:hAnsiTheme="minorHAnsi"/>
          <w:color w:val="auto"/>
          <w:sz w:val="24"/>
          <w:szCs w:val="24"/>
        </w:rPr>
        <w:t>(</w:t>
      </w:r>
      <w:r w:rsidR="000A7C84">
        <w:rPr>
          <w:rFonts w:asciiTheme="minorHAnsi" w:hAnsiTheme="minorHAnsi"/>
          <w:color w:val="auto"/>
          <w:sz w:val="24"/>
          <w:szCs w:val="24"/>
        </w:rPr>
        <w:t>SD</w:t>
      </w:r>
      <w:r w:rsidR="00BB5C20">
        <w:rPr>
          <w:rFonts w:asciiTheme="minorHAnsi" w:hAnsiTheme="minorHAnsi"/>
          <w:color w:val="auto"/>
          <w:sz w:val="24"/>
          <w:szCs w:val="24"/>
        </w:rPr>
        <w:t xml:space="preserve"> </w:t>
      </w:r>
      <w:r w:rsidR="007E4F50">
        <w:rPr>
          <w:rFonts w:asciiTheme="minorHAnsi" w:hAnsiTheme="minorHAnsi"/>
          <w:color w:val="auto"/>
          <w:sz w:val="24"/>
          <w:szCs w:val="24"/>
        </w:rPr>
        <w:t>6.3)</w:t>
      </w:r>
      <w:r w:rsidR="002C7151">
        <w:rPr>
          <w:rFonts w:asciiTheme="minorHAnsi" w:hAnsiTheme="minorHAnsi"/>
          <w:color w:val="auto"/>
          <w:sz w:val="24"/>
          <w:szCs w:val="24"/>
        </w:rPr>
        <w:t xml:space="preserve"> </w:t>
      </w:r>
      <w:r w:rsidR="00F30089">
        <w:rPr>
          <w:rFonts w:asciiTheme="minorHAnsi" w:hAnsiTheme="minorHAnsi"/>
          <w:color w:val="auto"/>
          <w:sz w:val="24"/>
          <w:szCs w:val="24"/>
        </w:rPr>
        <w:t xml:space="preserve">years </w:t>
      </w:r>
      <w:r w:rsidR="00C15105">
        <w:rPr>
          <w:rFonts w:asciiTheme="minorHAnsi" w:hAnsiTheme="minorHAnsi"/>
          <w:color w:val="auto"/>
          <w:sz w:val="24"/>
          <w:szCs w:val="24"/>
        </w:rPr>
        <w:t>for</w:t>
      </w:r>
      <w:r w:rsidR="0071499E">
        <w:rPr>
          <w:rFonts w:asciiTheme="minorHAnsi" w:hAnsiTheme="minorHAnsi"/>
          <w:color w:val="auto"/>
          <w:sz w:val="24"/>
          <w:szCs w:val="24"/>
        </w:rPr>
        <w:t xml:space="preserve"> </w:t>
      </w:r>
      <w:r w:rsidR="00C15105">
        <w:rPr>
          <w:rFonts w:asciiTheme="minorHAnsi" w:hAnsiTheme="minorHAnsi"/>
          <w:color w:val="auto"/>
          <w:sz w:val="24"/>
          <w:szCs w:val="24"/>
        </w:rPr>
        <w:t>partner</w:t>
      </w:r>
      <w:r w:rsidR="00E42D1A">
        <w:rPr>
          <w:rFonts w:asciiTheme="minorHAnsi" w:hAnsiTheme="minorHAnsi"/>
          <w:color w:val="auto"/>
          <w:sz w:val="24"/>
          <w:szCs w:val="24"/>
        </w:rPr>
        <w:t>s</w:t>
      </w:r>
      <w:r w:rsidR="00C15105">
        <w:rPr>
          <w:rFonts w:asciiTheme="minorHAnsi" w:hAnsiTheme="minorHAnsi"/>
          <w:color w:val="auto"/>
          <w:sz w:val="24"/>
          <w:szCs w:val="24"/>
        </w:rPr>
        <w:t>.</w:t>
      </w:r>
      <w:r w:rsidR="00252C13">
        <w:rPr>
          <w:rFonts w:asciiTheme="minorHAnsi" w:hAnsiTheme="minorHAnsi"/>
          <w:color w:val="auto"/>
          <w:sz w:val="24"/>
          <w:szCs w:val="24"/>
        </w:rPr>
        <w:t xml:space="preserve"> The </w:t>
      </w:r>
      <w:r w:rsidR="00AF5A66">
        <w:rPr>
          <w:rFonts w:asciiTheme="minorHAnsi" w:hAnsiTheme="minorHAnsi"/>
          <w:color w:val="auto"/>
          <w:sz w:val="24"/>
          <w:szCs w:val="24"/>
        </w:rPr>
        <w:t xml:space="preserve">mean </w:t>
      </w:r>
      <w:r w:rsidR="00E42D1A">
        <w:rPr>
          <w:rFonts w:asciiTheme="minorHAnsi" w:hAnsiTheme="minorHAnsi"/>
          <w:color w:val="auto"/>
          <w:sz w:val="24"/>
          <w:szCs w:val="24"/>
        </w:rPr>
        <w:t xml:space="preserve">baseline gestation </w:t>
      </w:r>
      <w:r w:rsidR="00DD57EB">
        <w:rPr>
          <w:rFonts w:asciiTheme="minorHAnsi" w:hAnsiTheme="minorHAnsi"/>
          <w:color w:val="auto"/>
          <w:sz w:val="24"/>
          <w:szCs w:val="24"/>
        </w:rPr>
        <w:t xml:space="preserve">week was 22.4 </w:t>
      </w:r>
      <w:r w:rsidR="004B6334">
        <w:rPr>
          <w:rFonts w:asciiTheme="minorHAnsi" w:hAnsiTheme="minorHAnsi"/>
          <w:color w:val="auto"/>
          <w:sz w:val="24"/>
          <w:szCs w:val="24"/>
        </w:rPr>
        <w:t>(</w:t>
      </w:r>
      <w:r w:rsidR="000A7C84">
        <w:rPr>
          <w:rFonts w:asciiTheme="minorHAnsi" w:hAnsiTheme="minorHAnsi"/>
          <w:color w:val="auto"/>
          <w:sz w:val="24"/>
          <w:szCs w:val="24"/>
        </w:rPr>
        <w:t>SD</w:t>
      </w:r>
      <w:r w:rsidR="004B6334">
        <w:rPr>
          <w:rFonts w:asciiTheme="minorHAnsi" w:hAnsiTheme="minorHAnsi"/>
          <w:color w:val="auto"/>
          <w:sz w:val="24"/>
          <w:szCs w:val="24"/>
        </w:rPr>
        <w:t xml:space="preserve"> 2.0) </w:t>
      </w:r>
      <w:r w:rsidR="00DD57EB">
        <w:rPr>
          <w:rFonts w:asciiTheme="minorHAnsi" w:hAnsiTheme="minorHAnsi"/>
          <w:color w:val="auto"/>
          <w:sz w:val="24"/>
          <w:szCs w:val="24"/>
        </w:rPr>
        <w:t xml:space="preserve">weeks. </w:t>
      </w:r>
      <w:r w:rsidR="008317FE">
        <w:rPr>
          <w:rFonts w:asciiTheme="minorHAnsi" w:hAnsiTheme="minorHAnsi"/>
          <w:color w:val="auto"/>
          <w:sz w:val="24"/>
          <w:szCs w:val="24"/>
        </w:rPr>
        <w:t>A</w:t>
      </w:r>
      <w:r w:rsidR="00E42D1A">
        <w:rPr>
          <w:rFonts w:asciiTheme="minorHAnsi" w:hAnsiTheme="minorHAnsi"/>
          <w:color w:val="auto"/>
          <w:sz w:val="24"/>
          <w:szCs w:val="24"/>
        </w:rPr>
        <w:t>pproximately</w:t>
      </w:r>
      <w:r w:rsidR="008317FE">
        <w:rPr>
          <w:rFonts w:asciiTheme="minorHAnsi" w:hAnsiTheme="minorHAnsi"/>
          <w:color w:val="auto"/>
          <w:sz w:val="24"/>
          <w:szCs w:val="24"/>
        </w:rPr>
        <w:t xml:space="preserve"> 30% of women in the cohort were overweight or obese (17.8% and 13.0%, respectively) with almost </w:t>
      </w:r>
      <w:r w:rsidR="000642A7">
        <w:rPr>
          <w:rFonts w:asciiTheme="minorHAnsi" w:hAnsiTheme="minorHAnsi"/>
          <w:color w:val="auto"/>
          <w:sz w:val="24"/>
          <w:szCs w:val="24"/>
        </w:rPr>
        <w:t>60% of their partners overweight or obese (42.3% and 17.6%, respectively).</w:t>
      </w:r>
      <w:r w:rsidR="007B72C7">
        <w:rPr>
          <w:rFonts w:asciiTheme="minorHAnsi" w:hAnsiTheme="minorHAnsi"/>
          <w:color w:val="auto"/>
          <w:sz w:val="24"/>
          <w:szCs w:val="24"/>
        </w:rPr>
        <w:t xml:space="preserve"> </w:t>
      </w:r>
      <w:r w:rsidR="00E0181D">
        <w:rPr>
          <w:rFonts w:asciiTheme="minorHAnsi" w:hAnsiTheme="minorHAnsi"/>
          <w:color w:val="auto"/>
          <w:sz w:val="24"/>
          <w:szCs w:val="24"/>
        </w:rPr>
        <w:t xml:space="preserve">Twice as many women as men reported a pre-existing chronic </w:t>
      </w:r>
      <w:r w:rsidR="00AF5A66">
        <w:rPr>
          <w:rFonts w:asciiTheme="minorHAnsi" w:hAnsiTheme="minorHAnsi"/>
          <w:color w:val="auto"/>
          <w:sz w:val="24"/>
          <w:szCs w:val="24"/>
        </w:rPr>
        <w:t>condition</w:t>
      </w:r>
      <w:r w:rsidR="00603C94" w:rsidRPr="00B406D2">
        <w:rPr>
          <w:rFonts w:asciiTheme="minorHAnsi" w:hAnsiTheme="minorHAnsi"/>
          <w:color w:val="auto"/>
          <w:sz w:val="24"/>
          <w:szCs w:val="24"/>
        </w:rPr>
        <w:t xml:space="preserve"> based on their medication use</w:t>
      </w:r>
      <w:r w:rsidR="00603C94">
        <w:rPr>
          <w:rFonts w:asciiTheme="minorHAnsi" w:hAnsiTheme="minorHAnsi"/>
          <w:color w:val="auto"/>
          <w:sz w:val="24"/>
          <w:szCs w:val="24"/>
        </w:rPr>
        <w:t>.</w:t>
      </w:r>
    </w:p>
    <w:p w14:paraId="6170222C" w14:textId="77777777" w:rsidR="00E0181D" w:rsidRDefault="00E0181D" w:rsidP="00C76372">
      <w:pPr>
        <w:pStyle w:val="MDPI31text"/>
        <w:spacing w:line="480" w:lineRule="auto"/>
        <w:ind w:firstLine="0"/>
        <w:jc w:val="left"/>
        <w:rPr>
          <w:rFonts w:cstheme="minorHAnsi"/>
          <w:b/>
          <w:bCs/>
          <w:noProof/>
        </w:rPr>
      </w:pPr>
    </w:p>
    <w:p w14:paraId="794886B1" w14:textId="7E7B40FA" w:rsidR="00DD6274" w:rsidRDefault="001E1046" w:rsidP="00C76372">
      <w:pPr>
        <w:pStyle w:val="MDPI31text"/>
        <w:spacing w:line="480" w:lineRule="auto"/>
        <w:ind w:firstLine="0"/>
        <w:jc w:val="left"/>
        <w:rPr>
          <w:rFonts w:asciiTheme="minorHAnsi" w:hAnsiTheme="minorHAnsi" w:cstheme="minorHAnsi"/>
          <w:noProof/>
          <w:sz w:val="24"/>
          <w:szCs w:val="24"/>
        </w:rPr>
      </w:pPr>
      <w:r>
        <w:rPr>
          <w:rFonts w:asciiTheme="minorHAnsi" w:hAnsiTheme="minorHAnsi" w:cstheme="minorHAnsi"/>
          <w:noProof/>
          <w:sz w:val="24"/>
          <w:szCs w:val="24"/>
        </w:rPr>
        <w:t xml:space="preserve">As shown in Table 2, </w:t>
      </w:r>
      <w:r w:rsidR="00AE64DF" w:rsidRPr="0049513A">
        <w:rPr>
          <w:rFonts w:asciiTheme="minorHAnsi" w:hAnsiTheme="minorHAnsi" w:cstheme="minorHAnsi"/>
          <w:noProof/>
          <w:sz w:val="24"/>
          <w:szCs w:val="24"/>
        </w:rPr>
        <w:t xml:space="preserve">percentage of total energy </w:t>
      </w:r>
      <w:r w:rsidR="0074640A">
        <w:rPr>
          <w:rFonts w:asciiTheme="minorHAnsi" w:hAnsiTheme="minorHAnsi" w:cstheme="minorHAnsi"/>
          <w:noProof/>
          <w:sz w:val="24"/>
          <w:szCs w:val="24"/>
        </w:rPr>
        <w:t xml:space="preserve">from </w:t>
      </w:r>
      <w:r w:rsidR="0074640A" w:rsidRPr="0049513A">
        <w:rPr>
          <w:rFonts w:asciiTheme="minorHAnsi" w:hAnsiTheme="minorHAnsi" w:cstheme="minorHAnsi"/>
          <w:noProof/>
          <w:sz w:val="24"/>
          <w:szCs w:val="24"/>
        </w:rPr>
        <w:t>macronutrient</w:t>
      </w:r>
      <w:r w:rsidR="0074640A">
        <w:rPr>
          <w:rFonts w:asciiTheme="minorHAnsi" w:hAnsiTheme="minorHAnsi" w:cstheme="minorHAnsi"/>
          <w:noProof/>
          <w:sz w:val="24"/>
          <w:szCs w:val="24"/>
        </w:rPr>
        <w:t xml:space="preserve">s </w:t>
      </w:r>
      <w:r w:rsidR="00E42D1A">
        <w:rPr>
          <w:rFonts w:asciiTheme="minorHAnsi" w:hAnsiTheme="minorHAnsi" w:cstheme="minorHAnsi"/>
          <w:noProof/>
          <w:sz w:val="24"/>
          <w:szCs w:val="24"/>
        </w:rPr>
        <w:t xml:space="preserve">of carbohydrate, protein and fat </w:t>
      </w:r>
      <w:r w:rsidR="00AE6338">
        <w:rPr>
          <w:rFonts w:asciiTheme="minorHAnsi" w:hAnsiTheme="minorHAnsi" w:cstheme="minorHAnsi"/>
          <w:noProof/>
          <w:sz w:val="24"/>
          <w:szCs w:val="24"/>
        </w:rPr>
        <w:t xml:space="preserve">for pregnant women and their partners were similar. </w:t>
      </w:r>
      <w:r w:rsidR="00EB214F">
        <w:rPr>
          <w:rFonts w:asciiTheme="minorHAnsi" w:hAnsiTheme="minorHAnsi" w:cstheme="minorHAnsi"/>
          <w:noProof/>
          <w:sz w:val="24"/>
          <w:szCs w:val="24"/>
        </w:rPr>
        <w:t>Greater than 60% o</w:t>
      </w:r>
      <w:r w:rsidR="003E25F1">
        <w:rPr>
          <w:rFonts w:asciiTheme="minorHAnsi" w:hAnsiTheme="minorHAnsi" w:cstheme="minorHAnsi"/>
          <w:noProof/>
          <w:sz w:val="24"/>
          <w:szCs w:val="24"/>
        </w:rPr>
        <w:t>f</w:t>
      </w:r>
      <w:r w:rsidR="00EB214F">
        <w:rPr>
          <w:rFonts w:asciiTheme="minorHAnsi" w:hAnsiTheme="minorHAnsi" w:cstheme="minorHAnsi"/>
          <w:noProof/>
          <w:sz w:val="24"/>
          <w:szCs w:val="24"/>
        </w:rPr>
        <w:t xml:space="preserve"> </w:t>
      </w:r>
      <w:r w:rsidR="00EB214F">
        <w:rPr>
          <w:rFonts w:asciiTheme="minorHAnsi" w:hAnsiTheme="minorHAnsi" w:cstheme="minorHAnsi"/>
          <w:noProof/>
          <w:sz w:val="24"/>
          <w:szCs w:val="24"/>
        </w:rPr>
        <w:lastRenderedPageBreak/>
        <w:t xml:space="preserve">women and 40% of partners </w:t>
      </w:r>
      <w:r w:rsidR="00150304">
        <w:rPr>
          <w:rFonts w:asciiTheme="minorHAnsi" w:hAnsiTheme="minorHAnsi" w:cstheme="minorHAnsi"/>
          <w:noProof/>
          <w:sz w:val="24"/>
          <w:szCs w:val="24"/>
        </w:rPr>
        <w:t xml:space="preserve">consumed </w:t>
      </w:r>
      <w:r w:rsidR="00CC1EFA">
        <w:rPr>
          <w:rFonts w:asciiTheme="minorHAnsi" w:hAnsiTheme="minorHAnsi" w:cstheme="minorHAnsi"/>
          <w:noProof/>
          <w:sz w:val="24"/>
          <w:szCs w:val="24"/>
        </w:rPr>
        <w:t>long</w:t>
      </w:r>
      <w:r w:rsidR="00784BBA">
        <w:rPr>
          <w:rFonts w:asciiTheme="minorHAnsi" w:hAnsiTheme="minorHAnsi" w:cstheme="minorHAnsi"/>
          <w:noProof/>
          <w:sz w:val="24"/>
          <w:szCs w:val="24"/>
        </w:rPr>
        <w:t>-</w:t>
      </w:r>
      <w:r w:rsidR="00CC1EFA">
        <w:rPr>
          <w:rFonts w:asciiTheme="minorHAnsi" w:hAnsiTheme="minorHAnsi" w:cstheme="minorHAnsi"/>
          <w:noProof/>
          <w:sz w:val="24"/>
          <w:szCs w:val="24"/>
        </w:rPr>
        <w:t>chain omega 3 fatty acids (L</w:t>
      </w:r>
      <w:r w:rsidR="00150304">
        <w:rPr>
          <w:rFonts w:asciiTheme="minorHAnsi" w:hAnsiTheme="minorHAnsi" w:cstheme="minorHAnsi"/>
          <w:noProof/>
          <w:sz w:val="24"/>
          <w:szCs w:val="24"/>
        </w:rPr>
        <w:t>C n3</w:t>
      </w:r>
      <w:r w:rsidR="00CC1EFA">
        <w:rPr>
          <w:rFonts w:asciiTheme="minorHAnsi" w:hAnsiTheme="minorHAnsi" w:cstheme="minorHAnsi"/>
          <w:noProof/>
          <w:sz w:val="24"/>
          <w:szCs w:val="24"/>
        </w:rPr>
        <w:t>)</w:t>
      </w:r>
      <w:r w:rsidR="00150304">
        <w:rPr>
          <w:rFonts w:asciiTheme="minorHAnsi" w:hAnsiTheme="minorHAnsi" w:cstheme="minorHAnsi"/>
          <w:noProof/>
          <w:sz w:val="24"/>
          <w:szCs w:val="24"/>
        </w:rPr>
        <w:t xml:space="preserve"> at or above the recommended guidelines. </w:t>
      </w:r>
      <w:r w:rsidR="00FD2E1C" w:rsidRPr="0049513A">
        <w:rPr>
          <w:rFonts w:asciiTheme="minorHAnsi" w:hAnsiTheme="minorHAnsi" w:cstheme="minorHAnsi"/>
          <w:noProof/>
          <w:sz w:val="24"/>
          <w:szCs w:val="24"/>
        </w:rPr>
        <w:t xml:space="preserve">Women’s </w:t>
      </w:r>
      <w:r w:rsidR="00CB166E">
        <w:rPr>
          <w:rFonts w:asciiTheme="minorHAnsi" w:hAnsiTheme="minorHAnsi" w:cstheme="minorHAnsi"/>
          <w:noProof/>
          <w:sz w:val="24"/>
          <w:szCs w:val="24"/>
        </w:rPr>
        <w:t>mean</w:t>
      </w:r>
      <w:r w:rsidR="00FD2E1C" w:rsidRPr="0049513A">
        <w:rPr>
          <w:rFonts w:asciiTheme="minorHAnsi" w:hAnsiTheme="minorHAnsi" w:cstheme="minorHAnsi"/>
          <w:noProof/>
          <w:sz w:val="24"/>
          <w:szCs w:val="24"/>
        </w:rPr>
        <w:t xml:space="preserve"> </w:t>
      </w:r>
      <w:r w:rsidR="00E42D1A">
        <w:rPr>
          <w:rFonts w:asciiTheme="minorHAnsi" w:hAnsiTheme="minorHAnsi" w:cstheme="minorHAnsi"/>
          <w:noProof/>
          <w:sz w:val="24"/>
          <w:szCs w:val="24"/>
        </w:rPr>
        <w:t xml:space="preserve">dietary </w:t>
      </w:r>
      <w:r w:rsidR="00E769E4">
        <w:rPr>
          <w:rFonts w:asciiTheme="minorHAnsi" w:hAnsiTheme="minorHAnsi" w:cstheme="minorHAnsi"/>
          <w:noProof/>
          <w:sz w:val="24"/>
          <w:szCs w:val="24"/>
        </w:rPr>
        <w:t>fibre</w:t>
      </w:r>
      <w:r w:rsidR="00FD2E1C" w:rsidRPr="0049513A">
        <w:rPr>
          <w:rFonts w:asciiTheme="minorHAnsi" w:hAnsiTheme="minorHAnsi" w:cstheme="minorHAnsi"/>
          <w:noProof/>
          <w:sz w:val="24"/>
          <w:szCs w:val="24"/>
        </w:rPr>
        <w:t xml:space="preserve"> intake was 24.8</w:t>
      </w:r>
      <w:r w:rsidR="00527CD4" w:rsidRPr="0049513A">
        <w:rPr>
          <w:rFonts w:asciiTheme="minorHAnsi" w:hAnsiTheme="minorHAnsi" w:cstheme="minorHAnsi"/>
          <w:noProof/>
          <w:sz w:val="24"/>
          <w:szCs w:val="24"/>
        </w:rPr>
        <w:t>g/day</w:t>
      </w:r>
      <w:r w:rsidR="00FD2E1C" w:rsidRPr="0049513A">
        <w:rPr>
          <w:rFonts w:asciiTheme="minorHAnsi" w:hAnsiTheme="minorHAnsi" w:cstheme="minorHAnsi"/>
          <w:noProof/>
          <w:sz w:val="24"/>
          <w:szCs w:val="24"/>
        </w:rPr>
        <w:t xml:space="preserve"> and partner’s </w:t>
      </w:r>
      <w:r w:rsidR="00527CD4" w:rsidRPr="0049513A">
        <w:rPr>
          <w:rFonts w:asciiTheme="minorHAnsi" w:hAnsiTheme="minorHAnsi" w:cstheme="minorHAnsi"/>
          <w:noProof/>
          <w:sz w:val="24"/>
          <w:szCs w:val="24"/>
        </w:rPr>
        <w:t xml:space="preserve">28.9g/day. </w:t>
      </w:r>
      <w:r w:rsidR="00632347" w:rsidRPr="0049513A">
        <w:rPr>
          <w:rFonts w:asciiTheme="minorHAnsi" w:hAnsiTheme="minorHAnsi" w:cstheme="minorHAnsi"/>
          <w:noProof/>
          <w:sz w:val="24"/>
          <w:szCs w:val="24"/>
        </w:rPr>
        <w:t xml:space="preserve">Low </w:t>
      </w:r>
      <w:r w:rsidR="009E48F5">
        <w:rPr>
          <w:rFonts w:asciiTheme="minorHAnsi" w:hAnsiTheme="minorHAnsi" w:cstheme="minorHAnsi"/>
          <w:noProof/>
          <w:sz w:val="24"/>
          <w:szCs w:val="24"/>
        </w:rPr>
        <w:t xml:space="preserve">proportions of women met </w:t>
      </w:r>
      <w:r w:rsidR="00632347" w:rsidRPr="0049513A">
        <w:rPr>
          <w:rFonts w:asciiTheme="minorHAnsi" w:hAnsiTheme="minorHAnsi" w:cstheme="minorHAnsi"/>
          <w:noProof/>
          <w:sz w:val="24"/>
          <w:szCs w:val="24"/>
        </w:rPr>
        <w:t>micronutrient intake</w:t>
      </w:r>
      <w:r w:rsidR="00496014">
        <w:rPr>
          <w:rFonts w:asciiTheme="minorHAnsi" w:hAnsiTheme="minorHAnsi" w:cstheme="minorHAnsi"/>
          <w:noProof/>
          <w:sz w:val="24"/>
          <w:szCs w:val="24"/>
        </w:rPr>
        <w:t xml:space="preserve"> recommendations</w:t>
      </w:r>
      <w:r w:rsidR="00632347" w:rsidRPr="0049513A">
        <w:rPr>
          <w:rFonts w:asciiTheme="minorHAnsi" w:hAnsiTheme="minorHAnsi" w:cstheme="minorHAnsi"/>
          <w:noProof/>
          <w:sz w:val="24"/>
          <w:szCs w:val="24"/>
        </w:rPr>
        <w:t xml:space="preserve">, particularly </w:t>
      </w:r>
      <w:r w:rsidR="00875EDA" w:rsidRPr="0049513A">
        <w:rPr>
          <w:rFonts w:asciiTheme="minorHAnsi" w:hAnsiTheme="minorHAnsi" w:cstheme="minorHAnsi"/>
          <w:noProof/>
          <w:sz w:val="24"/>
          <w:szCs w:val="24"/>
        </w:rPr>
        <w:t>folic acid (4%), iodine (15%), and iron (&lt;1%)</w:t>
      </w:r>
      <w:r w:rsidR="00AE5A16">
        <w:rPr>
          <w:rFonts w:asciiTheme="minorHAnsi" w:hAnsiTheme="minorHAnsi" w:cstheme="minorHAnsi"/>
          <w:noProof/>
          <w:sz w:val="24"/>
          <w:szCs w:val="24"/>
        </w:rPr>
        <w:t xml:space="preserve"> </w:t>
      </w:r>
      <w:r w:rsidR="00175577">
        <w:rPr>
          <w:rFonts w:asciiTheme="minorHAnsi" w:hAnsiTheme="minorHAnsi" w:cstheme="minorHAnsi"/>
          <w:noProof/>
          <w:sz w:val="24"/>
          <w:szCs w:val="24"/>
        </w:rPr>
        <w:t>from food and beverages</w:t>
      </w:r>
      <w:r w:rsidR="00875EDA" w:rsidRPr="0049513A">
        <w:rPr>
          <w:rFonts w:asciiTheme="minorHAnsi" w:hAnsiTheme="minorHAnsi" w:cstheme="minorHAnsi"/>
          <w:noProof/>
          <w:sz w:val="24"/>
          <w:szCs w:val="24"/>
        </w:rPr>
        <w:t xml:space="preserve">. </w:t>
      </w:r>
      <w:r w:rsidR="00BB73A9">
        <w:rPr>
          <w:rFonts w:asciiTheme="minorHAnsi" w:hAnsiTheme="minorHAnsi" w:cstheme="minorHAnsi"/>
          <w:noProof/>
          <w:sz w:val="24"/>
          <w:szCs w:val="24"/>
        </w:rPr>
        <w:t>A larger</w:t>
      </w:r>
      <w:r w:rsidR="009E48F5">
        <w:rPr>
          <w:rFonts w:asciiTheme="minorHAnsi" w:hAnsiTheme="minorHAnsi" w:cstheme="minorHAnsi"/>
          <w:noProof/>
          <w:sz w:val="24"/>
          <w:szCs w:val="24"/>
        </w:rPr>
        <w:t xml:space="preserve"> proportion of their</w:t>
      </w:r>
      <w:r w:rsidR="00875EDA" w:rsidRPr="0049513A">
        <w:rPr>
          <w:rFonts w:asciiTheme="minorHAnsi" w:hAnsiTheme="minorHAnsi" w:cstheme="minorHAnsi"/>
          <w:noProof/>
          <w:sz w:val="24"/>
          <w:szCs w:val="24"/>
        </w:rPr>
        <w:t xml:space="preserve"> partners</w:t>
      </w:r>
      <w:r w:rsidR="00F512D8" w:rsidRPr="0049513A">
        <w:rPr>
          <w:rFonts w:asciiTheme="minorHAnsi" w:hAnsiTheme="minorHAnsi" w:cstheme="minorHAnsi"/>
          <w:noProof/>
          <w:sz w:val="24"/>
          <w:szCs w:val="24"/>
        </w:rPr>
        <w:t xml:space="preserve"> </w:t>
      </w:r>
      <w:r w:rsidR="00BB73A9">
        <w:rPr>
          <w:rFonts w:asciiTheme="minorHAnsi" w:hAnsiTheme="minorHAnsi" w:cstheme="minorHAnsi"/>
          <w:noProof/>
          <w:sz w:val="24"/>
          <w:szCs w:val="24"/>
        </w:rPr>
        <w:t xml:space="preserve">met </w:t>
      </w:r>
      <w:r w:rsidR="00F512D8" w:rsidRPr="0049513A">
        <w:rPr>
          <w:rFonts w:asciiTheme="minorHAnsi" w:hAnsiTheme="minorHAnsi" w:cstheme="minorHAnsi"/>
          <w:noProof/>
          <w:sz w:val="24"/>
          <w:szCs w:val="24"/>
        </w:rPr>
        <w:t xml:space="preserve">micronutrient </w:t>
      </w:r>
      <w:r w:rsidR="00175577">
        <w:rPr>
          <w:rFonts w:asciiTheme="minorHAnsi" w:hAnsiTheme="minorHAnsi" w:cstheme="minorHAnsi"/>
          <w:noProof/>
          <w:sz w:val="24"/>
          <w:szCs w:val="24"/>
        </w:rPr>
        <w:t>recommendations</w:t>
      </w:r>
      <w:r w:rsidR="00AE7E73">
        <w:rPr>
          <w:rFonts w:asciiTheme="minorHAnsi" w:hAnsiTheme="minorHAnsi" w:cstheme="minorHAnsi"/>
          <w:noProof/>
          <w:sz w:val="24"/>
          <w:szCs w:val="24"/>
        </w:rPr>
        <w:t xml:space="preserve">, however calcium (40%) and folic acid (50%) intakes were </w:t>
      </w:r>
      <w:r w:rsidR="009E48F5">
        <w:rPr>
          <w:rFonts w:asciiTheme="minorHAnsi" w:hAnsiTheme="minorHAnsi" w:cstheme="minorHAnsi"/>
          <w:noProof/>
          <w:sz w:val="24"/>
          <w:szCs w:val="24"/>
        </w:rPr>
        <w:t xml:space="preserve">lower than </w:t>
      </w:r>
      <w:r w:rsidR="002765DA">
        <w:rPr>
          <w:rFonts w:asciiTheme="minorHAnsi" w:hAnsiTheme="minorHAnsi" w:cstheme="minorHAnsi"/>
          <w:noProof/>
          <w:sz w:val="24"/>
          <w:szCs w:val="24"/>
        </w:rPr>
        <w:t xml:space="preserve">the proportion meeting </w:t>
      </w:r>
      <w:r w:rsidR="00DD6274">
        <w:rPr>
          <w:rFonts w:asciiTheme="minorHAnsi" w:hAnsiTheme="minorHAnsi" w:cstheme="minorHAnsi"/>
          <w:noProof/>
          <w:sz w:val="24"/>
          <w:szCs w:val="24"/>
        </w:rPr>
        <w:t>iron and zinc re</w:t>
      </w:r>
      <w:r w:rsidR="003E25F1">
        <w:rPr>
          <w:rFonts w:asciiTheme="minorHAnsi" w:hAnsiTheme="minorHAnsi" w:cstheme="minorHAnsi"/>
          <w:noProof/>
          <w:sz w:val="24"/>
          <w:szCs w:val="24"/>
        </w:rPr>
        <w:t>commendations</w:t>
      </w:r>
      <w:r w:rsidR="00DD6274">
        <w:rPr>
          <w:rFonts w:asciiTheme="minorHAnsi" w:hAnsiTheme="minorHAnsi" w:cstheme="minorHAnsi"/>
          <w:noProof/>
          <w:sz w:val="24"/>
          <w:szCs w:val="24"/>
        </w:rPr>
        <w:t xml:space="preserve"> (each 92%).</w:t>
      </w:r>
    </w:p>
    <w:p w14:paraId="6DE4E235" w14:textId="77777777" w:rsidR="00F7219D" w:rsidRDefault="00F7219D" w:rsidP="00C76372">
      <w:pPr>
        <w:pStyle w:val="MDPI31text"/>
        <w:spacing w:line="480" w:lineRule="auto"/>
        <w:ind w:firstLine="0"/>
        <w:jc w:val="left"/>
        <w:rPr>
          <w:rFonts w:asciiTheme="minorHAnsi" w:hAnsiTheme="minorHAnsi" w:cstheme="minorHAnsi"/>
          <w:noProof/>
          <w:sz w:val="24"/>
          <w:szCs w:val="24"/>
        </w:rPr>
      </w:pPr>
    </w:p>
    <w:p w14:paraId="08D13B5E" w14:textId="684B3840" w:rsidR="00C76372" w:rsidRDefault="00815737" w:rsidP="00C76372">
      <w:pPr>
        <w:pStyle w:val="MDPI31text"/>
        <w:spacing w:line="480" w:lineRule="auto"/>
        <w:ind w:firstLine="0"/>
        <w:jc w:val="left"/>
        <w:rPr>
          <w:rFonts w:asciiTheme="minorHAnsi" w:hAnsiTheme="minorHAnsi" w:cstheme="minorHAnsi"/>
          <w:noProof/>
          <w:sz w:val="24"/>
          <w:szCs w:val="24"/>
        </w:rPr>
      </w:pPr>
      <w:r>
        <w:rPr>
          <w:rFonts w:asciiTheme="minorHAnsi" w:hAnsiTheme="minorHAnsi" w:cstheme="minorHAnsi"/>
          <w:noProof/>
          <w:sz w:val="24"/>
          <w:szCs w:val="24"/>
        </w:rPr>
        <w:t>Poor a</w:t>
      </w:r>
      <w:r w:rsidR="00BC1B45">
        <w:rPr>
          <w:rFonts w:asciiTheme="minorHAnsi" w:hAnsiTheme="minorHAnsi" w:cstheme="minorHAnsi"/>
          <w:noProof/>
          <w:sz w:val="24"/>
          <w:szCs w:val="24"/>
        </w:rPr>
        <w:t xml:space="preserve">lignment with </w:t>
      </w:r>
      <w:r w:rsidR="00977004">
        <w:rPr>
          <w:rFonts w:asciiTheme="minorHAnsi" w:hAnsiTheme="minorHAnsi" w:cstheme="minorHAnsi"/>
          <w:noProof/>
          <w:sz w:val="24"/>
          <w:szCs w:val="24"/>
        </w:rPr>
        <w:t xml:space="preserve">the </w:t>
      </w:r>
      <w:r w:rsidR="005830C4">
        <w:rPr>
          <w:rFonts w:asciiTheme="minorHAnsi" w:hAnsiTheme="minorHAnsi" w:cstheme="minorHAnsi"/>
          <w:noProof/>
          <w:sz w:val="24"/>
          <w:szCs w:val="24"/>
        </w:rPr>
        <w:t>AGHE</w:t>
      </w:r>
      <w:r w:rsidR="00977004">
        <w:rPr>
          <w:rFonts w:asciiTheme="minorHAnsi" w:hAnsiTheme="minorHAnsi" w:cstheme="minorHAnsi"/>
          <w:noProof/>
          <w:sz w:val="24"/>
          <w:szCs w:val="24"/>
        </w:rPr>
        <w:t xml:space="preserve"> was observed</w:t>
      </w:r>
      <w:r w:rsidR="00BC1B45">
        <w:rPr>
          <w:rFonts w:asciiTheme="minorHAnsi" w:hAnsiTheme="minorHAnsi" w:cstheme="minorHAnsi"/>
          <w:noProof/>
          <w:sz w:val="24"/>
          <w:szCs w:val="24"/>
        </w:rPr>
        <w:t>, with</w:t>
      </w:r>
      <w:r w:rsidR="00977004">
        <w:rPr>
          <w:rFonts w:asciiTheme="minorHAnsi" w:hAnsiTheme="minorHAnsi" w:cstheme="minorHAnsi"/>
          <w:noProof/>
          <w:sz w:val="24"/>
          <w:szCs w:val="24"/>
        </w:rPr>
        <w:t xml:space="preserve"> </w:t>
      </w:r>
      <w:r w:rsidR="004A2E44">
        <w:rPr>
          <w:rFonts w:asciiTheme="minorHAnsi" w:hAnsiTheme="minorHAnsi" w:cstheme="minorHAnsi"/>
          <w:noProof/>
          <w:sz w:val="24"/>
          <w:szCs w:val="24"/>
        </w:rPr>
        <w:t xml:space="preserve">very low proportions of </w:t>
      </w:r>
      <w:r w:rsidR="009749E1">
        <w:rPr>
          <w:rFonts w:asciiTheme="minorHAnsi" w:hAnsiTheme="minorHAnsi" w:cstheme="minorHAnsi"/>
          <w:noProof/>
          <w:sz w:val="24"/>
          <w:szCs w:val="24"/>
        </w:rPr>
        <w:t>participants me</w:t>
      </w:r>
      <w:r w:rsidR="00BC1B45">
        <w:rPr>
          <w:rFonts w:asciiTheme="minorHAnsi" w:hAnsiTheme="minorHAnsi" w:cstheme="minorHAnsi"/>
          <w:noProof/>
          <w:sz w:val="24"/>
          <w:szCs w:val="24"/>
        </w:rPr>
        <w:t>e</w:t>
      </w:r>
      <w:r w:rsidR="009749E1">
        <w:rPr>
          <w:rFonts w:asciiTheme="minorHAnsi" w:hAnsiTheme="minorHAnsi" w:cstheme="minorHAnsi"/>
          <w:noProof/>
          <w:sz w:val="24"/>
          <w:szCs w:val="24"/>
        </w:rPr>
        <w:t>t</w:t>
      </w:r>
      <w:r w:rsidR="00BC1B45">
        <w:rPr>
          <w:rFonts w:asciiTheme="minorHAnsi" w:hAnsiTheme="minorHAnsi" w:cstheme="minorHAnsi"/>
          <w:noProof/>
          <w:sz w:val="24"/>
          <w:szCs w:val="24"/>
        </w:rPr>
        <w:t>ing</w:t>
      </w:r>
      <w:r w:rsidR="009749E1">
        <w:rPr>
          <w:rFonts w:asciiTheme="minorHAnsi" w:hAnsiTheme="minorHAnsi" w:cstheme="minorHAnsi"/>
          <w:noProof/>
          <w:sz w:val="24"/>
          <w:szCs w:val="24"/>
        </w:rPr>
        <w:t xml:space="preserve"> the five </w:t>
      </w:r>
      <w:r w:rsidR="005830C4">
        <w:rPr>
          <w:rFonts w:asciiTheme="minorHAnsi" w:hAnsiTheme="minorHAnsi" w:cstheme="minorHAnsi"/>
          <w:noProof/>
          <w:sz w:val="24"/>
          <w:szCs w:val="24"/>
        </w:rPr>
        <w:t xml:space="preserve">core </w:t>
      </w:r>
      <w:r w:rsidR="009749E1">
        <w:rPr>
          <w:rFonts w:asciiTheme="minorHAnsi" w:hAnsiTheme="minorHAnsi" w:cstheme="minorHAnsi"/>
          <w:noProof/>
          <w:sz w:val="24"/>
          <w:szCs w:val="24"/>
        </w:rPr>
        <w:t xml:space="preserve">food group </w:t>
      </w:r>
      <w:r w:rsidR="00496014">
        <w:rPr>
          <w:rFonts w:asciiTheme="minorHAnsi" w:hAnsiTheme="minorHAnsi" w:cstheme="minorHAnsi"/>
          <w:noProof/>
          <w:sz w:val="24"/>
          <w:szCs w:val="24"/>
        </w:rPr>
        <w:t xml:space="preserve">intake </w:t>
      </w:r>
      <w:r w:rsidR="009749E1">
        <w:rPr>
          <w:rFonts w:asciiTheme="minorHAnsi" w:hAnsiTheme="minorHAnsi" w:cstheme="minorHAnsi"/>
          <w:noProof/>
          <w:sz w:val="24"/>
          <w:szCs w:val="24"/>
        </w:rPr>
        <w:t>recommendations</w:t>
      </w:r>
      <w:r w:rsidR="00987BC5">
        <w:rPr>
          <w:rFonts w:asciiTheme="minorHAnsi" w:hAnsiTheme="minorHAnsi" w:cstheme="minorHAnsi"/>
          <w:noProof/>
          <w:sz w:val="24"/>
          <w:szCs w:val="24"/>
        </w:rPr>
        <w:t xml:space="preserve"> (Table 2)</w:t>
      </w:r>
      <w:r w:rsidR="009749E1">
        <w:rPr>
          <w:rFonts w:asciiTheme="minorHAnsi" w:hAnsiTheme="minorHAnsi" w:cstheme="minorHAnsi"/>
          <w:noProof/>
          <w:sz w:val="24"/>
          <w:szCs w:val="24"/>
        </w:rPr>
        <w:t xml:space="preserve">. </w:t>
      </w:r>
      <w:r w:rsidR="00BF1A59">
        <w:rPr>
          <w:rFonts w:asciiTheme="minorHAnsi" w:hAnsiTheme="minorHAnsi" w:cstheme="minorHAnsi"/>
          <w:noProof/>
          <w:sz w:val="24"/>
          <w:szCs w:val="24"/>
        </w:rPr>
        <w:t xml:space="preserve">Furthermore, </w:t>
      </w:r>
      <w:r w:rsidR="00807A74">
        <w:rPr>
          <w:rFonts w:asciiTheme="minorHAnsi" w:hAnsiTheme="minorHAnsi" w:cstheme="minorHAnsi"/>
          <w:noProof/>
          <w:sz w:val="24"/>
          <w:szCs w:val="24"/>
        </w:rPr>
        <w:t xml:space="preserve">only </w:t>
      </w:r>
      <w:r w:rsidR="00C13861">
        <w:rPr>
          <w:rFonts w:asciiTheme="minorHAnsi" w:hAnsiTheme="minorHAnsi" w:cstheme="minorHAnsi"/>
          <w:noProof/>
          <w:sz w:val="24"/>
          <w:szCs w:val="24"/>
        </w:rPr>
        <w:t xml:space="preserve">41.4% </w:t>
      </w:r>
      <w:r w:rsidR="00807A74">
        <w:rPr>
          <w:rFonts w:asciiTheme="minorHAnsi" w:hAnsiTheme="minorHAnsi" w:cstheme="minorHAnsi"/>
          <w:noProof/>
          <w:sz w:val="24"/>
          <w:szCs w:val="24"/>
        </w:rPr>
        <w:t xml:space="preserve">of women met daily fruit </w:t>
      </w:r>
      <w:r w:rsidR="00DC0200">
        <w:rPr>
          <w:rFonts w:asciiTheme="minorHAnsi" w:hAnsiTheme="minorHAnsi" w:cstheme="minorHAnsi"/>
          <w:noProof/>
          <w:sz w:val="24"/>
          <w:szCs w:val="24"/>
        </w:rPr>
        <w:t xml:space="preserve">and 28.4% </w:t>
      </w:r>
      <w:r w:rsidR="00807A74">
        <w:rPr>
          <w:rFonts w:asciiTheme="minorHAnsi" w:hAnsiTheme="minorHAnsi" w:cstheme="minorHAnsi"/>
          <w:noProof/>
          <w:sz w:val="24"/>
          <w:szCs w:val="24"/>
        </w:rPr>
        <w:t xml:space="preserve">vegetable intake </w:t>
      </w:r>
      <w:r w:rsidR="00BC1B45">
        <w:rPr>
          <w:rFonts w:asciiTheme="minorHAnsi" w:hAnsiTheme="minorHAnsi" w:cstheme="minorHAnsi"/>
          <w:noProof/>
          <w:sz w:val="24"/>
          <w:szCs w:val="24"/>
        </w:rPr>
        <w:t>recomm</w:t>
      </w:r>
      <w:r w:rsidR="00CE3E47">
        <w:rPr>
          <w:rFonts w:asciiTheme="minorHAnsi" w:hAnsiTheme="minorHAnsi" w:cstheme="minorHAnsi"/>
          <w:noProof/>
          <w:sz w:val="24"/>
          <w:szCs w:val="24"/>
        </w:rPr>
        <w:t>e</w:t>
      </w:r>
      <w:r w:rsidR="00BC1B45">
        <w:rPr>
          <w:rFonts w:asciiTheme="minorHAnsi" w:hAnsiTheme="minorHAnsi" w:cstheme="minorHAnsi"/>
          <w:noProof/>
          <w:sz w:val="24"/>
          <w:szCs w:val="24"/>
        </w:rPr>
        <w:t>ndations</w:t>
      </w:r>
      <w:r w:rsidR="00807A74">
        <w:rPr>
          <w:rFonts w:asciiTheme="minorHAnsi" w:hAnsiTheme="minorHAnsi" w:cstheme="minorHAnsi"/>
          <w:noProof/>
          <w:sz w:val="24"/>
          <w:szCs w:val="24"/>
        </w:rPr>
        <w:t xml:space="preserve">, while </w:t>
      </w:r>
      <w:r w:rsidR="000524E5">
        <w:rPr>
          <w:rFonts w:asciiTheme="minorHAnsi" w:hAnsiTheme="minorHAnsi" w:cstheme="minorHAnsi"/>
          <w:noProof/>
          <w:sz w:val="24"/>
          <w:szCs w:val="24"/>
        </w:rPr>
        <w:t xml:space="preserve">around </w:t>
      </w:r>
      <w:r w:rsidR="00C13861">
        <w:rPr>
          <w:rFonts w:asciiTheme="minorHAnsi" w:hAnsiTheme="minorHAnsi" w:cstheme="minorHAnsi"/>
          <w:noProof/>
          <w:sz w:val="24"/>
          <w:szCs w:val="24"/>
        </w:rPr>
        <w:t>31.5</w:t>
      </w:r>
      <w:r w:rsidR="000524E5">
        <w:rPr>
          <w:rFonts w:asciiTheme="minorHAnsi" w:hAnsiTheme="minorHAnsi" w:cstheme="minorHAnsi"/>
          <w:noProof/>
          <w:sz w:val="24"/>
          <w:szCs w:val="24"/>
        </w:rPr>
        <w:t xml:space="preserve">% </w:t>
      </w:r>
      <w:r w:rsidR="00654CE2">
        <w:rPr>
          <w:rFonts w:asciiTheme="minorHAnsi" w:hAnsiTheme="minorHAnsi" w:cstheme="minorHAnsi"/>
          <w:noProof/>
          <w:sz w:val="24"/>
          <w:szCs w:val="24"/>
        </w:rPr>
        <w:t xml:space="preserve">and </w:t>
      </w:r>
      <w:r w:rsidR="00C13861">
        <w:rPr>
          <w:rFonts w:asciiTheme="minorHAnsi" w:hAnsiTheme="minorHAnsi" w:cstheme="minorHAnsi"/>
          <w:noProof/>
          <w:sz w:val="24"/>
          <w:szCs w:val="24"/>
        </w:rPr>
        <w:t>15.0</w:t>
      </w:r>
      <w:r w:rsidR="00C64138">
        <w:rPr>
          <w:rFonts w:asciiTheme="minorHAnsi" w:hAnsiTheme="minorHAnsi" w:cstheme="minorHAnsi"/>
          <w:noProof/>
          <w:sz w:val="24"/>
          <w:szCs w:val="24"/>
        </w:rPr>
        <w:t>% of their partners met the</w:t>
      </w:r>
      <w:r w:rsidR="00BC1B45">
        <w:rPr>
          <w:rFonts w:asciiTheme="minorHAnsi" w:hAnsiTheme="minorHAnsi" w:cstheme="minorHAnsi"/>
          <w:noProof/>
          <w:sz w:val="24"/>
          <w:szCs w:val="24"/>
        </w:rPr>
        <w:t>se</w:t>
      </w:r>
      <w:r w:rsidR="001D6FBE">
        <w:rPr>
          <w:rFonts w:asciiTheme="minorHAnsi" w:hAnsiTheme="minorHAnsi" w:cstheme="minorHAnsi"/>
          <w:noProof/>
          <w:sz w:val="24"/>
          <w:szCs w:val="24"/>
        </w:rPr>
        <w:t>,</w:t>
      </w:r>
      <w:r w:rsidR="00DC0200" w:rsidRPr="00DC0200">
        <w:rPr>
          <w:rFonts w:asciiTheme="minorHAnsi" w:hAnsiTheme="minorHAnsi" w:cstheme="minorHAnsi"/>
          <w:noProof/>
          <w:sz w:val="24"/>
          <w:szCs w:val="24"/>
        </w:rPr>
        <w:t xml:space="preserve"> </w:t>
      </w:r>
      <w:r w:rsidR="00DC0200">
        <w:rPr>
          <w:rFonts w:asciiTheme="minorHAnsi" w:hAnsiTheme="minorHAnsi" w:cstheme="minorHAnsi"/>
          <w:noProof/>
          <w:sz w:val="24"/>
          <w:szCs w:val="24"/>
        </w:rPr>
        <w:t>respectively</w:t>
      </w:r>
      <w:r w:rsidR="00C64138">
        <w:rPr>
          <w:rFonts w:asciiTheme="minorHAnsi" w:hAnsiTheme="minorHAnsi" w:cstheme="minorHAnsi"/>
          <w:noProof/>
          <w:sz w:val="24"/>
          <w:szCs w:val="24"/>
        </w:rPr>
        <w:t xml:space="preserve">. </w:t>
      </w:r>
      <w:r w:rsidR="00EC670A">
        <w:rPr>
          <w:rFonts w:asciiTheme="minorHAnsi" w:hAnsiTheme="minorHAnsi" w:cstheme="minorHAnsi"/>
          <w:noProof/>
          <w:sz w:val="24"/>
          <w:szCs w:val="24"/>
        </w:rPr>
        <w:t xml:space="preserve">Fewer </w:t>
      </w:r>
      <w:r w:rsidR="00B1717C">
        <w:rPr>
          <w:rFonts w:asciiTheme="minorHAnsi" w:hAnsiTheme="minorHAnsi" w:cstheme="minorHAnsi"/>
          <w:noProof/>
          <w:sz w:val="24"/>
          <w:szCs w:val="24"/>
        </w:rPr>
        <w:t xml:space="preserve">than 1% of women and 20% of partners met the recommended intake of serves for breads, cereals and grains core food group. </w:t>
      </w:r>
      <w:r w:rsidR="00AB1644">
        <w:rPr>
          <w:rFonts w:asciiTheme="minorHAnsi" w:hAnsiTheme="minorHAnsi" w:cstheme="minorHAnsi"/>
          <w:noProof/>
          <w:sz w:val="24"/>
          <w:szCs w:val="24"/>
        </w:rPr>
        <w:t>Approximately on</w:t>
      </w:r>
      <w:r>
        <w:rPr>
          <w:rFonts w:asciiTheme="minorHAnsi" w:hAnsiTheme="minorHAnsi" w:cstheme="minorHAnsi"/>
          <w:noProof/>
          <w:sz w:val="24"/>
          <w:szCs w:val="24"/>
        </w:rPr>
        <w:t>e-third of k</w:t>
      </w:r>
      <w:r w:rsidR="00E5025C">
        <w:rPr>
          <w:rFonts w:asciiTheme="minorHAnsi" w:hAnsiTheme="minorHAnsi" w:cstheme="minorHAnsi"/>
          <w:noProof/>
          <w:sz w:val="24"/>
          <w:szCs w:val="24"/>
        </w:rPr>
        <w:t>ilojoule</w:t>
      </w:r>
      <w:r>
        <w:rPr>
          <w:rFonts w:asciiTheme="minorHAnsi" w:hAnsiTheme="minorHAnsi" w:cstheme="minorHAnsi"/>
          <w:noProof/>
          <w:sz w:val="24"/>
          <w:szCs w:val="24"/>
        </w:rPr>
        <w:t>s</w:t>
      </w:r>
      <w:r w:rsidR="00E5025C">
        <w:rPr>
          <w:rFonts w:asciiTheme="minorHAnsi" w:hAnsiTheme="minorHAnsi" w:cstheme="minorHAnsi"/>
          <w:noProof/>
          <w:sz w:val="24"/>
          <w:szCs w:val="24"/>
        </w:rPr>
        <w:t xml:space="preserve"> </w:t>
      </w:r>
      <w:r>
        <w:rPr>
          <w:rFonts w:asciiTheme="minorHAnsi" w:hAnsiTheme="minorHAnsi" w:cstheme="minorHAnsi"/>
          <w:noProof/>
          <w:sz w:val="24"/>
          <w:szCs w:val="24"/>
        </w:rPr>
        <w:t>were consumed</w:t>
      </w:r>
      <w:r w:rsidR="00E5025C">
        <w:rPr>
          <w:rFonts w:asciiTheme="minorHAnsi" w:hAnsiTheme="minorHAnsi" w:cstheme="minorHAnsi"/>
          <w:noProof/>
          <w:sz w:val="24"/>
          <w:szCs w:val="24"/>
        </w:rPr>
        <w:t xml:space="preserve"> from non-core food groups </w:t>
      </w:r>
      <w:r>
        <w:rPr>
          <w:rFonts w:asciiTheme="minorHAnsi" w:hAnsiTheme="minorHAnsi" w:cstheme="minorHAnsi"/>
          <w:noProof/>
          <w:sz w:val="24"/>
          <w:szCs w:val="24"/>
        </w:rPr>
        <w:t>by both women and their partners (31.7% and 35.4%, respectively).</w:t>
      </w:r>
      <w:r w:rsidR="00846D93">
        <w:rPr>
          <w:rFonts w:asciiTheme="minorHAnsi" w:hAnsiTheme="minorHAnsi" w:cstheme="minorHAnsi"/>
          <w:noProof/>
          <w:sz w:val="24"/>
          <w:szCs w:val="24"/>
        </w:rPr>
        <w:t xml:space="preserve"> </w:t>
      </w:r>
      <w:r w:rsidR="00796041">
        <w:rPr>
          <w:rFonts w:asciiTheme="minorHAnsi" w:hAnsiTheme="minorHAnsi" w:cstheme="minorHAnsi"/>
          <w:noProof/>
          <w:sz w:val="24"/>
          <w:szCs w:val="24"/>
        </w:rPr>
        <w:t xml:space="preserve">Overall </w:t>
      </w:r>
      <w:r w:rsidR="00067256">
        <w:rPr>
          <w:rFonts w:asciiTheme="minorHAnsi" w:hAnsiTheme="minorHAnsi" w:cstheme="minorHAnsi"/>
          <w:noProof/>
          <w:sz w:val="24"/>
          <w:szCs w:val="24"/>
        </w:rPr>
        <w:t xml:space="preserve">mean </w:t>
      </w:r>
      <w:r w:rsidR="00796041">
        <w:rPr>
          <w:rFonts w:asciiTheme="minorHAnsi" w:hAnsiTheme="minorHAnsi" w:cstheme="minorHAnsi"/>
          <w:noProof/>
          <w:sz w:val="24"/>
          <w:szCs w:val="24"/>
        </w:rPr>
        <w:t>diet quality as indicated by the ARFS was 30.6 (</w:t>
      </w:r>
      <w:r w:rsidR="00067256">
        <w:rPr>
          <w:rFonts w:asciiTheme="minorHAnsi" w:hAnsiTheme="minorHAnsi" w:cstheme="minorHAnsi"/>
          <w:noProof/>
          <w:sz w:val="24"/>
          <w:szCs w:val="24"/>
        </w:rPr>
        <w:t>SD 11.3) for women and 29.2 (SD 10.9) for their partners</w:t>
      </w:r>
      <w:r w:rsidR="00680EB1">
        <w:rPr>
          <w:rFonts w:asciiTheme="minorHAnsi" w:hAnsiTheme="minorHAnsi" w:cstheme="minorHAnsi"/>
          <w:noProof/>
          <w:sz w:val="24"/>
          <w:szCs w:val="24"/>
        </w:rPr>
        <w:t>, out of a maximum of 7</w:t>
      </w:r>
      <w:r w:rsidR="007B7604">
        <w:rPr>
          <w:rFonts w:asciiTheme="minorHAnsi" w:hAnsiTheme="minorHAnsi" w:cstheme="minorHAnsi"/>
          <w:noProof/>
          <w:sz w:val="24"/>
          <w:szCs w:val="24"/>
        </w:rPr>
        <w:t>3</w:t>
      </w:r>
      <w:r w:rsidR="00680EB1">
        <w:rPr>
          <w:rFonts w:asciiTheme="minorHAnsi" w:hAnsiTheme="minorHAnsi" w:cstheme="minorHAnsi"/>
          <w:noProof/>
          <w:sz w:val="24"/>
          <w:szCs w:val="24"/>
        </w:rPr>
        <w:t>.</w:t>
      </w:r>
    </w:p>
    <w:p w14:paraId="568F2F2D" w14:textId="77777777" w:rsidR="00C76372" w:rsidRDefault="00C76372" w:rsidP="00C76372">
      <w:pPr>
        <w:pStyle w:val="MDPI31text"/>
        <w:spacing w:line="480" w:lineRule="auto"/>
        <w:ind w:firstLine="0"/>
        <w:jc w:val="left"/>
        <w:rPr>
          <w:rFonts w:asciiTheme="minorHAnsi" w:hAnsiTheme="minorHAnsi" w:cstheme="minorHAnsi"/>
          <w:noProof/>
          <w:sz w:val="24"/>
          <w:szCs w:val="24"/>
        </w:rPr>
      </w:pPr>
    </w:p>
    <w:p w14:paraId="38BCC238" w14:textId="11F0C497" w:rsidR="003C43F8" w:rsidRDefault="00CE3E47" w:rsidP="00C76372">
      <w:pPr>
        <w:pStyle w:val="MDPI31text"/>
        <w:spacing w:line="480" w:lineRule="auto"/>
        <w:ind w:firstLine="0"/>
        <w:jc w:val="left"/>
        <w:rPr>
          <w:rFonts w:ascii="Calibri" w:hAnsi="Calibri" w:cs="Calibri"/>
          <w:sz w:val="24"/>
          <w:szCs w:val="24"/>
        </w:rPr>
      </w:pPr>
      <w:r>
        <w:rPr>
          <w:rFonts w:ascii="Calibri" w:hAnsi="Calibri" w:cs="Calibri"/>
          <w:noProof/>
          <w:sz w:val="24"/>
          <w:szCs w:val="24"/>
        </w:rPr>
        <w:t>Mean t</w:t>
      </w:r>
      <w:r w:rsidR="00DE0C71" w:rsidRPr="005F46F0">
        <w:rPr>
          <w:rFonts w:ascii="Calibri" w:hAnsi="Calibri" w:cs="Calibri"/>
          <w:noProof/>
          <w:sz w:val="24"/>
          <w:szCs w:val="24"/>
        </w:rPr>
        <w:t>otal GWG was 13.0 kg (</w:t>
      </w:r>
      <w:r w:rsidR="00DE0C71">
        <w:rPr>
          <w:rFonts w:asciiTheme="minorHAnsi" w:hAnsiTheme="minorHAnsi"/>
          <w:color w:val="auto"/>
          <w:sz w:val="24"/>
          <w:szCs w:val="24"/>
        </w:rPr>
        <w:t xml:space="preserve">SD </w:t>
      </w:r>
      <w:r w:rsidR="00DE0C71" w:rsidRPr="005F46F0">
        <w:rPr>
          <w:rFonts w:ascii="Calibri" w:hAnsi="Calibri" w:cs="Calibri"/>
          <w:noProof/>
          <w:sz w:val="24"/>
          <w:szCs w:val="24"/>
        </w:rPr>
        <w:t xml:space="preserve">5.5). </w:t>
      </w:r>
      <w:r w:rsidR="00620310">
        <w:rPr>
          <w:rFonts w:ascii="Calibri" w:hAnsi="Calibri" w:cs="Calibri"/>
          <w:noProof/>
          <w:sz w:val="24"/>
          <w:szCs w:val="24"/>
        </w:rPr>
        <w:t xml:space="preserve">Table 3 </w:t>
      </w:r>
      <w:r w:rsidR="00496014">
        <w:rPr>
          <w:rFonts w:ascii="Calibri" w:hAnsi="Calibri" w:cs="Calibri"/>
          <w:noProof/>
          <w:sz w:val="24"/>
          <w:szCs w:val="24"/>
        </w:rPr>
        <w:t>reports</w:t>
      </w:r>
      <w:r w:rsidR="00496014" w:rsidRPr="005F46F0">
        <w:rPr>
          <w:rFonts w:ascii="Calibri" w:hAnsi="Calibri" w:cs="Calibri"/>
          <w:noProof/>
          <w:sz w:val="24"/>
          <w:szCs w:val="24"/>
        </w:rPr>
        <w:t xml:space="preserve"> </w:t>
      </w:r>
      <w:r w:rsidR="00DE0C71" w:rsidRPr="005F46F0">
        <w:rPr>
          <w:rFonts w:ascii="Calibri" w:hAnsi="Calibri" w:cs="Calibri"/>
          <w:noProof/>
          <w:sz w:val="24"/>
          <w:szCs w:val="24"/>
        </w:rPr>
        <w:t xml:space="preserve">cumulative GWG across pregnancy according to </w:t>
      </w:r>
      <w:r w:rsidR="00237287" w:rsidRPr="005F46F0">
        <w:rPr>
          <w:rFonts w:ascii="Calibri" w:hAnsi="Calibri" w:cs="Calibri"/>
          <w:noProof/>
          <w:sz w:val="24"/>
          <w:szCs w:val="24"/>
        </w:rPr>
        <w:t xml:space="preserve">pre-pregnancy </w:t>
      </w:r>
      <w:r w:rsidR="00237287">
        <w:rPr>
          <w:rFonts w:ascii="Calibri" w:hAnsi="Calibri" w:cs="Calibri"/>
          <w:noProof/>
          <w:sz w:val="24"/>
          <w:szCs w:val="24"/>
        </w:rPr>
        <w:t xml:space="preserve"> </w:t>
      </w:r>
      <w:r w:rsidR="001D302E">
        <w:rPr>
          <w:rFonts w:ascii="Calibri" w:hAnsi="Calibri" w:cs="Calibri"/>
          <w:noProof/>
          <w:sz w:val="24"/>
          <w:szCs w:val="24"/>
        </w:rPr>
        <w:t>BMI</w:t>
      </w:r>
      <w:r w:rsidR="00DE0C71" w:rsidRPr="005F46F0">
        <w:rPr>
          <w:rFonts w:ascii="Calibri" w:hAnsi="Calibri" w:cs="Calibri"/>
          <w:noProof/>
          <w:sz w:val="24"/>
          <w:szCs w:val="24"/>
        </w:rPr>
        <w:t xml:space="preserve">. GWG from pre-pregnancy to </w:t>
      </w:r>
      <w:r w:rsidR="00B417E2">
        <w:rPr>
          <w:rFonts w:ascii="Calibri" w:hAnsi="Calibri" w:cs="Calibri"/>
          <w:noProof/>
          <w:sz w:val="24"/>
          <w:szCs w:val="24"/>
        </w:rPr>
        <w:t>2</w:t>
      </w:r>
      <w:r w:rsidR="00BE7623">
        <w:rPr>
          <w:rFonts w:ascii="Calibri" w:hAnsi="Calibri" w:cs="Calibri"/>
          <w:noProof/>
          <w:sz w:val="24"/>
          <w:szCs w:val="24"/>
        </w:rPr>
        <w:t>4</w:t>
      </w:r>
      <w:r w:rsidR="00B417E2">
        <w:rPr>
          <w:rFonts w:ascii="Calibri" w:hAnsi="Calibri" w:cs="Calibri"/>
          <w:noProof/>
          <w:sz w:val="24"/>
          <w:szCs w:val="24"/>
        </w:rPr>
        <w:t xml:space="preserve">, </w:t>
      </w:r>
      <w:r w:rsidR="00DE0C71" w:rsidRPr="005F46F0">
        <w:rPr>
          <w:rFonts w:ascii="Calibri" w:hAnsi="Calibri" w:cs="Calibri"/>
          <w:noProof/>
          <w:sz w:val="24"/>
          <w:szCs w:val="24"/>
        </w:rPr>
        <w:t>28 and 36 week’s gestation</w:t>
      </w:r>
      <w:r w:rsidR="00B417E2">
        <w:rPr>
          <w:rFonts w:ascii="Calibri" w:hAnsi="Calibri" w:cs="Calibri"/>
          <w:noProof/>
          <w:sz w:val="24"/>
          <w:szCs w:val="24"/>
        </w:rPr>
        <w:t xml:space="preserve"> differed by </w:t>
      </w:r>
      <w:r w:rsidR="00237287" w:rsidRPr="005F46F0">
        <w:rPr>
          <w:rFonts w:ascii="Calibri" w:hAnsi="Calibri" w:cs="Calibri"/>
          <w:noProof/>
          <w:sz w:val="24"/>
          <w:szCs w:val="24"/>
        </w:rPr>
        <w:t xml:space="preserve">pre-pregnancy </w:t>
      </w:r>
      <w:r w:rsidR="00237287">
        <w:rPr>
          <w:rFonts w:ascii="Calibri" w:hAnsi="Calibri" w:cs="Calibri"/>
          <w:noProof/>
          <w:sz w:val="24"/>
          <w:szCs w:val="24"/>
        </w:rPr>
        <w:t xml:space="preserve"> </w:t>
      </w:r>
      <w:r w:rsidR="00B417E2">
        <w:rPr>
          <w:rFonts w:ascii="Calibri" w:hAnsi="Calibri" w:cs="Calibri"/>
          <w:noProof/>
          <w:sz w:val="24"/>
          <w:szCs w:val="24"/>
        </w:rPr>
        <w:t xml:space="preserve">BMI </w:t>
      </w:r>
      <w:r w:rsidR="00B417E2" w:rsidRPr="005F46F0">
        <w:rPr>
          <w:rFonts w:ascii="Calibri" w:hAnsi="Calibri" w:cs="Calibri"/>
          <w:noProof/>
          <w:sz w:val="24"/>
          <w:szCs w:val="24"/>
        </w:rPr>
        <w:t>(p =</w:t>
      </w:r>
      <w:r w:rsidR="00B417E2">
        <w:rPr>
          <w:rFonts w:ascii="Calibri" w:hAnsi="Calibri" w:cs="Calibri"/>
          <w:noProof/>
          <w:sz w:val="24"/>
          <w:szCs w:val="24"/>
        </w:rPr>
        <w:t xml:space="preserve"> 0.06, </w:t>
      </w:r>
      <w:r w:rsidR="00B417E2" w:rsidRPr="005F46F0">
        <w:rPr>
          <w:rFonts w:ascii="Calibri" w:hAnsi="Calibri" w:cs="Calibri"/>
          <w:noProof/>
          <w:sz w:val="24"/>
          <w:szCs w:val="24"/>
        </w:rPr>
        <w:t>0.04 and 0.02, respectively)</w:t>
      </w:r>
      <w:r w:rsidR="00DE0C71" w:rsidRPr="005F46F0">
        <w:rPr>
          <w:rFonts w:ascii="Calibri" w:hAnsi="Calibri" w:cs="Calibri"/>
          <w:noProof/>
          <w:sz w:val="24"/>
          <w:szCs w:val="24"/>
        </w:rPr>
        <w:t xml:space="preserve"> </w:t>
      </w:r>
      <w:r w:rsidR="00B249FC">
        <w:rPr>
          <w:rFonts w:ascii="Calibri" w:hAnsi="Calibri" w:cs="Calibri"/>
          <w:noProof/>
          <w:sz w:val="24"/>
          <w:szCs w:val="24"/>
        </w:rPr>
        <w:t xml:space="preserve">and </w:t>
      </w:r>
      <w:r w:rsidR="00DE0C71" w:rsidRPr="005F46F0">
        <w:rPr>
          <w:rFonts w:ascii="Calibri" w:hAnsi="Calibri" w:cs="Calibri"/>
          <w:noProof/>
          <w:sz w:val="24"/>
          <w:szCs w:val="24"/>
        </w:rPr>
        <w:t xml:space="preserve">was lower among women </w:t>
      </w:r>
      <w:r w:rsidR="0035632B">
        <w:rPr>
          <w:rFonts w:ascii="Calibri" w:hAnsi="Calibri" w:cs="Calibri"/>
          <w:noProof/>
          <w:sz w:val="24"/>
          <w:szCs w:val="24"/>
        </w:rPr>
        <w:t xml:space="preserve">with </w:t>
      </w:r>
      <w:r w:rsidR="00C13861">
        <w:rPr>
          <w:rFonts w:ascii="Calibri" w:hAnsi="Calibri" w:cs="Calibri"/>
          <w:noProof/>
          <w:sz w:val="24"/>
          <w:szCs w:val="24"/>
        </w:rPr>
        <w:t>obes</w:t>
      </w:r>
      <w:r w:rsidR="0035632B">
        <w:rPr>
          <w:rFonts w:ascii="Calibri" w:hAnsi="Calibri" w:cs="Calibri"/>
          <w:noProof/>
          <w:sz w:val="24"/>
          <w:szCs w:val="24"/>
        </w:rPr>
        <w:t>ity</w:t>
      </w:r>
      <w:r w:rsidR="00C13861">
        <w:rPr>
          <w:rFonts w:ascii="Calibri" w:hAnsi="Calibri" w:cs="Calibri"/>
          <w:noProof/>
          <w:sz w:val="24"/>
          <w:szCs w:val="24"/>
        </w:rPr>
        <w:t xml:space="preserve"> (</w:t>
      </w:r>
      <w:r w:rsidR="00237287" w:rsidRPr="005F46F0">
        <w:rPr>
          <w:rFonts w:ascii="Calibri" w:hAnsi="Calibri" w:cs="Calibri"/>
          <w:noProof/>
          <w:sz w:val="24"/>
          <w:szCs w:val="24"/>
        </w:rPr>
        <w:t xml:space="preserve">pre-pregnancy </w:t>
      </w:r>
      <w:r w:rsidR="00237287">
        <w:rPr>
          <w:rFonts w:ascii="Calibri" w:hAnsi="Calibri" w:cs="Calibri"/>
          <w:noProof/>
          <w:sz w:val="24"/>
          <w:szCs w:val="24"/>
        </w:rPr>
        <w:t xml:space="preserve"> </w:t>
      </w:r>
      <w:r w:rsidR="00C13861">
        <w:rPr>
          <w:rFonts w:ascii="Calibri" w:hAnsi="Calibri" w:cs="Calibri"/>
          <w:noProof/>
          <w:sz w:val="24"/>
          <w:szCs w:val="24"/>
        </w:rPr>
        <w:t>BMI &gt;29.9kg/m</w:t>
      </w:r>
      <w:r w:rsidR="00C13861" w:rsidRPr="00C13861">
        <w:rPr>
          <w:rFonts w:ascii="Calibri" w:hAnsi="Calibri" w:cs="Calibri"/>
          <w:noProof/>
          <w:sz w:val="24"/>
          <w:szCs w:val="24"/>
          <w:vertAlign w:val="superscript"/>
        </w:rPr>
        <w:t>2</w:t>
      </w:r>
      <w:r w:rsidR="00C13861">
        <w:rPr>
          <w:rFonts w:ascii="Calibri" w:hAnsi="Calibri" w:cs="Calibri"/>
          <w:noProof/>
          <w:sz w:val="24"/>
          <w:szCs w:val="24"/>
        </w:rPr>
        <w:t>)</w:t>
      </w:r>
      <w:r w:rsidR="00DE0C71" w:rsidRPr="005F46F0">
        <w:rPr>
          <w:rFonts w:ascii="Calibri" w:hAnsi="Calibri" w:cs="Calibri"/>
          <w:noProof/>
          <w:sz w:val="24"/>
          <w:szCs w:val="24"/>
        </w:rPr>
        <w:t xml:space="preserve">. Women retained weight </w:t>
      </w:r>
      <w:r w:rsidR="00AD6D9E">
        <w:rPr>
          <w:rFonts w:ascii="Calibri" w:hAnsi="Calibri" w:cs="Calibri"/>
          <w:noProof/>
          <w:sz w:val="24"/>
          <w:szCs w:val="24"/>
        </w:rPr>
        <w:t xml:space="preserve">at 6-weeks </w:t>
      </w:r>
      <w:r w:rsidR="00DE0C71" w:rsidRPr="005F46F0">
        <w:rPr>
          <w:rFonts w:ascii="Calibri" w:hAnsi="Calibri" w:cs="Calibri"/>
          <w:noProof/>
          <w:sz w:val="24"/>
          <w:szCs w:val="24"/>
        </w:rPr>
        <w:t>postpartum</w:t>
      </w:r>
      <w:r w:rsidR="00AD6D9E">
        <w:rPr>
          <w:rFonts w:ascii="Calibri" w:hAnsi="Calibri" w:cs="Calibri"/>
          <w:noProof/>
          <w:sz w:val="24"/>
          <w:szCs w:val="24"/>
        </w:rPr>
        <w:t>, with an av</w:t>
      </w:r>
      <w:r w:rsidR="003367A7">
        <w:rPr>
          <w:rFonts w:ascii="Calibri" w:hAnsi="Calibri" w:cs="Calibri"/>
          <w:noProof/>
          <w:sz w:val="24"/>
          <w:szCs w:val="24"/>
        </w:rPr>
        <w:t xml:space="preserve">erage weight of </w:t>
      </w:r>
      <w:r w:rsidR="003367A7" w:rsidRPr="005F46F0">
        <w:rPr>
          <w:rFonts w:ascii="Calibri" w:hAnsi="Calibri" w:cs="Calibri"/>
          <w:sz w:val="24"/>
          <w:szCs w:val="24"/>
        </w:rPr>
        <w:t>69.7kg (SD 14.9)</w:t>
      </w:r>
      <w:r w:rsidR="003367A7">
        <w:rPr>
          <w:rFonts w:ascii="Calibri" w:hAnsi="Calibri" w:cs="Calibri"/>
          <w:sz w:val="24"/>
          <w:szCs w:val="24"/>
        </w:rPr>
        <w:t xml:space="preserve"> compared with a</w:t>
      </w:r>
      <w:r w:rsidR="00DE0C71" w:rsidRPr="005F46F0">
        <w:rPr>
          <w:rFonts w:ascii="Calibri" w:hAnsi="Calibri" w:cs="Calibri"/>
          <w:noProof/>
          <w:sz w:val="24"/>
          <w:szCs w:val="24"/>
        </w:rPr>
        <w:t xml:space="preserve"> </w:t>
      </w:r>
      <w:r w:rsidR="00F94DB4">
        <w:rPr>
          <w:rFonts w:ascii="Calibri" w:hAnsi="Calibri" w:cs="Calibri"/>
          <w:noProof/>
          <w:sz w:val="24"/>
          <w:szCs w:val="24"/>
        </w:rPr>
        <w:lastRenderedPageBreak/>
        <w:t>p</w:t>
      </w:r>
      <w:r w:rsidR="00DE0C71" w:rsidRPr="005F46F0">
        <w:rPr>
          <w:rFonts w:ascii="Calibri" w:hAnsi="Calibri" w:cs="Calibri"/>
          <w:noProof/>
          <w:sz w:val="24"/>
          <w:szCs w:val="24"/>
        </w:rPr>
        <w:t xml:space="preserve">re-pregnancy weight of </w:t>
      </w:r>
      <w:r w:rsidR="00DE0C71" w:rsidRPr="005F46F0">
        <w:rPr>
          <w:rFonts w:ascii="Calibri" w:hAnsi="Calibri" w:cs="Calibri"/>
          <w:sz w:val="24"/>
          <w:szCs w:val="24"/>
        </w:rPr>
        <w:t>65.4kg (SD 13.9)</w:t>
      </w:r>
      <w:r w:rsidR="00F94DB4">
        <w:rPr>
          <w:rFonts w:ascii="Calibri" w:hAnsi="Calibri" w:cs="Calibri"/>
          <w:sz w:val="24"/>
          <w:szCs w:val="24"/>
        </w:rPr>
        <w:t>.</w:t>
      </w:r>
      <w:r w:rsidR="00247F5F" w:rsidRPr="00247F5F">
        <w:rPr>
          <w:rFonts w:ascii="Calibri" w:hAnsi="Calibri" w:cs="Calibri"/>
          <w:sz w:val="24"/>
          <w:szCs w:val="24"/>
        </w:rPr>
        <w:t xml:space="preserve"> </w:t>
      </w:r>
      <w:r w:rsidR="00247F5F" w:rsidRPr="00BC00DF">
        <w:rPr>
          <w:rFonts w:ascii="Calibri" w:hAnsi="Calibri" w:cs="Calibri"/>
          <w:sz w:val="24"/>
          <w:szCs w:val="24"/>
        </w:rPr>
        <w:t>Average weight retained at 6 weeks post-partum was 4.3kg (SD</w:t>
      </w:r>
      <w:r w:rsidR="00066C1A">
        <w:rPr>
          <w:rFonts w:ascii="Calibri" w:hAnsi="Calibri" w:cs="Calibri"/>
          <w:sz w:val="24"/>
          <w:szCs w:val="24"/>
        </w:rPr>
        <w:t xml:space="preserve"> </w:t>
      </w:r>
      <w:r w:rsidR="00247F5F" w:rsidRPr="00BC00DF">
        <w:rPr>
          <w:rFonts w:ascii="Calibri" w:hAnsi="Calibri" w:cs="Calibri"/>
          <w:sz w:val="24"/>
          <w:szCs w:val="24"/>
        </w:rPr>
        <w:t>7.1)</w:t>
      </w:r>
      <w:r w:rsidR="00247F5F">
        <w:rPr>
          <w:rFonts w:ascii="Calibri" w:hAnsi="Calibri" w:cs="Calibri"/>
          <w:sz w:val="24"/>
          <w:szCs w:val="24"/>
        </w:rPr>
        <w:t>.</w:t>
      </w:r>
    </w:p>
    <w:p w14:paraId="7B8CC7F8" w14:textId="77777777" w:rsidR="008C11A2" w:rsidRPr="009F170F" w:rsidRDefault="008C11A2" w:rsidP="00C76372">
      <w:pPr>
        <w:spacing w:line="480" w:lineRule="auto"/>
        <w:rPr>
          <w:rFonts w:asciiTheme="minorHAnsi" w:hAnsiTheme="minorHAnsi" w:cstheme="minorHAnsi"/>
          <w:b/>
          <w:bCs/>
        </w:rPr>
      </w:pPr>
    </w:p>
    <w:p w14:paraId="0FCA9401" w14:textId="490DCC13" w:rsidR="00DA6253" w:rsidRPr="002E0FCF" w:rsidRDefault="00515D03" w:rsidP="00C040E3">
      <w:pPr>
        <w:pStyle w:val="MDPI31text"/>
        <w:spacing w:line="480" w:lineRule="auto"/>
        <w:ind w:firstLine="0"/>
        <w:jc w:val="left"/>
        <w:rPr>
          <w:rFonts w:asciiTheme="minorHAnsi" w:hAnsiTheme="minorHAnsi" w:cstheme="minorHAnsi"/>
          <w:noProof/>
          <w:sz w:val="24"/>
          <w:szCs w:val="24"/>
        </w:rPr>
      </w:pPr>
      <w:r>
        <w:rPr>
          <w:rFonts w:asciiTheme="minorHAnsi" w:hAnsiTheme="minorHAnsi" w:cstheme="minorHAnsi"/>
          <w:noProof/>
          <w:sz w:val="24"/>
          <w:szCs w:val="24"/>
        </w:rPr>
        <w:t>A</w:t>
      </w:r>
      <w:r w:rsidR="00331F66">
        <w:rPr>
          <w:rFonts w:asciiTheme="minorHAnsi" w:hAnsiTheme="minorHAnsi" w:cstheme="minorHAnsi"/>
          <w:noProof/>
          <w:sz w:val="24"/>
          <w:szCs w:val="24"/>
        </w:rPr>
        <w:t xml:space="preserve"> significant relationship exists between </w:t>
      </w:r>
      <w:r w:rsidR="00237287" w:rsidRPr="005F46F0">
        <w:rPr>
          <w:rFonts w:ascii="Calibri" w:hAnsi="Calibri" w:cs="Calibri"/>
          <w:noProof/>
          <w:sz w:val="24"/>
          <w:szCs w:val="24"/>
        </w:rPr>
        <w:t xml:space="preserve">pre-pregnancy </w:t>
      </w:r>
      <w:r w:rsidR="00237287">
        <w:rPr>
          <w:rFonts w:ascii="Calibri" w:hAnsi="Calibri" w:cs="Calibri"/>
          <w:noProof/>
          <w:sz w:val="24"/>
          <w:szCs w:val="24"/>
        </w:rPr>
        <w:t xml:space="preserve"> </w:t>
      </w:r>
      <w:r w:rsidR="00331F66">
        <w:rPr>
          <w:rFonts w:asciiTheme="minorHAnsi" w:hAnsiTheme="minorHAnsi" w:cstheme="minorHAnsi"/>
          <w:noProof/>
          <w:sz w:val="24"/>
          <w:szCs w:val="24"/>
        </w:rPr>
        <w:t>BMI and women’s attainment of GWG guidelines</w:t>
      </w:r>
      <w:r w:rsidR="00496014">
        <w:rPr>
          <w:rFonts w:asciiTheme="minorHAnsi" w:hAnsiTheme="minorHAnsi" w:cstheme="minorHAnsi"/>
          <w:noProof/>
          <w:sz w:val="24"/>
          <w:szCs w:val="24"/>
        </w:rPr>
        <w:t>, with</w:t>
      </w:r>
      <w:r w:rsidR="00331F66">
        <w:rPr>
          <w:rFonts w:asciiTheme="minorHAnsi" w:hAnsiTheme="minorHAnsi" w:cstheme="minorHAnsi"/>
          <w:noProof/>
          <w:sz w:val="24"/>
          <w:szCs w:val="24"/>
        </w:rPr>
        <w:t xml:space="preserve"> a greater proportion of women gain</w:t>
      </w:r>
      <w:r w:rsidR="00496014">
        <w:rPr>
          <w:rFonts w:asciiTheme="minorHAnsi" w:hAnsiTheme="minorHAnsi" w:cstheme="minorHAnsi"/>
          <w:noProof/>
          <w:sz w:val="24"/>
          <w:szCs w:val="24"/>
        </w:rPr>
        <w:t>ing</w:t>
      </w:r>
      <w:r w:rsidR="00331F66">
        <w:rPr>
          <w:rFonts w:asciiTheme="minorHAnsi" w:hAnsiTheme="minorHAnsi" w:cstheme="minorHAnsi"/>
          <w:noProof/>
          <w:sz w:val="24"/>
          <w:szCs w:val="24"/>
        </w:rPr>
        <w:t xml:space="preserve"> above their recommended GWG range </w:t>
      </w:r>
      <w:r w:rsidR="00496014">
        <w:rPr>
          <w:rFonts w:asciiTheme="minorHAnsi" w:hAnsiTheme="minorHAnsi" w:cstheme="minorHAnsi"/>
          <w:noProof/>
          <w:sz w:val="24"/>
          <w:szCs w:val="24"/>
        </w:rPr>
        <w:t>among</w:t>
      </w:r>
      <w:r w:rsidR="00331F66">
        <w:rPr>
          <w:rFonts w:asciiTheme="minorHAnsi" w:hAnsiTheme="minorHAnsi" w:cstheme="minorHAnsi"/>
          <w:noProof/>
          <w:sz w:val="24"/>
          <w:szCs w:val="24"/>
        </w:rPr>
        <w:t xml:space="preserve"> higher ppBMIs</w:t>
      </w:r>
      <w:r>
        <w:rPr>
          <w:rFonts w:asciiTheme="minorHAnsi" w:hAnsiTheme="minorHAnsi" w:cstheme="minorHAnsi"/>
          <w:noProof/>
          <w:sz w:val="24"/>
          <w:szCs w:val="24"/>
        </w:rPr>
        <w:t xml:space="preserve"> (data not shown)</w:t>
      </w:r>
      <w:r w:rsidR="00331F66">
        <w:rPr>
          <w:rFonts w:asciiTheme="minorHAnsi" w:hAnsiTheme="minorHAnsi" w:cstheme="minorHAnsi"/>
          <w:noProof/>
          <w:sz w:val="24"/>
          <w:szCs w:val="24"/>
        </w:rPr>
        <w:t xml:space="preserve">. </w:t>
      </w:r>
      <w:r>
        <w:rPr>
          <w:rFonts w:asciiTheme="minorHAnsi" w:hAnsiTheme="minorHAnsi" w:cstheme="minorHAnsi"/>
          <w:noProof/>
          <w:sz w:val="24"/>
          <w:szCs w:val="24"/>
        </w:rPr>
        <w:t xml:space="preserve">There was </w:t>
      </w:r>
      <w:r w:rsidR="00372A42">
        <w:rPr>
          <w:rFonts w:asciiTheme="minorHAnsi" w:hAnsiTheme="minorHAnsi" w:cstheme="minorHAnsi"/>
          <w:noProof/>
          <w:sz w:val="24"/>
          <w:szCs w:val="24"/>
        </w:rPr>
        <w:t xml:space="preserve">no significant </w:t>
      </w:r>
      <w:r w:rsidR="00047DE5">
        <w:rPr>
          <w:rFonts w:asciiTheme="minorHAnsi" w:hAnsiTheme="minorHAnsi" w:cstheme="minorHAnsi"/>
          <w:noProof/>
          <w:sz w:val="24"/>
          <w:szCs w:val="24"/>
        </w:rPr>
        <w:t xml:space="preserve">difference between </w:t>
      </w:r>
      <w:r w:rsidR="00783F36">
        <w:rPr>
          <w:rFonts w:asciiTheme="minorHAnsi" w:hAnsiTheme="minorHAnsi" w:cstheme="minorHAnsi"/>
          <w:noProof/>
          <w:sz w:val="24"/>
          <w:szCs w:val="24"/>
        </w:rPr>
        <w:t>w</w:t>
      </w:r>
      <w:r w:rsidR="00331F66" w:rsidRPr="00005E73">
        <w:rPr>
          <w:rFonts w:asciiTheme="minorHAnsi" w:hAnsiTheme="minorHAnsi" w:cstheme="minorHAnsi"/>
          <w:noProof/>
          <w:sz w:val="24"/>
          <w:szCs w:val="24"/>
        </w:rPr>
        <w:t>omen with GWG within range</w:t>
      </w:r>
      <w:r w:rsidR="00BE1642">
        <w:rPr>
          <w:rFonts w:asciiTheme="minorHAnsi" w:hAnsiTheme="minorHAnsi" w:cstheme="minorHAnsi"/>
          <w:noProof/>
          <w:sz w:val="24"/>
          <w:szCs w:val="24"/>
        </w:rPr>
        <w:t>,</w:t>
      </w:r>
      <w:r w:rsidR="00331F66" w:rsidRPr="00005E73">
        <w:rPr>
          <w:rFonts w:asciiTheme="minorHAnsi" w:hAnsiTheme="minorHAnsi" w:cstheme="minorHAnsi"/>
          <w:noProof/>
          <w:sz w:val="24"/>
          <w:szCs w:val="24"/>
        </w:rPr>
        <w:t xml:space="preserve"> above </w:t>
      </w:r>
      <w:r w:rsidR="00A33940">
        <w:rPr>
          <w:rFonts w:asciiTheme="minorHAnsi" w:hAnsiTheme="minorHAnsi" w:cstheme="minorHAnsi"/>
          <w:noProof/>
          <w:sz w:val="24"/>
          <w:szCs w:val="24"/>
        </w:rPr>
        <w:t>Institute of Medicine</w:t>
      </w:r>
      <w:r w:rsidR="00A33940" w:rsidRPr="00005E73">
        <w:rPr>
          <w:rFonts w:asciiTheme="minorHAnsi" w:hAnsiTheme="minorHAnsi" w:cstheme="minorHAnsi"/>
          <w:noProof/>
          <w:sz w:val="24"/>
          <w:szCs w:val="24"/>
        </w:rPr>
        <w:t xml:space="preserve"> </w:t>
      </w:r>
      <w:r w:rsidR="00331F66" w:rsidRPr="00005E73">
        <w:rPr>
          <w:rFonts w:asciiTheme="minorHAnsi" w:hAnsiTheme="minorHAnsi" w:cstheme="minorHAnsi"/>
          <w:noProof/>
          <w:sz w:val="24"/>
          <w:szCs w:val="24"/>
        </w:rPr>
        <w:t xml:space="preserve">guidelines </w:t>
      </w:r>
      <w:r w:rsidR="00BE1642">
        <w:rPr>
          <w:rFonts w:asciiTheme="minorHAnsi" w:hAnsiTheme="minorHAnsi" w:cstheme="minorHAnsi"/>
          <w:noProof/>
          <w:sz w:val="24"/>
          <w:szCs w:val="24"/>
        </w:rPr>
        <w:t xml:space="preserve">or </w:t>
      </w:r>
      <w:r w:rsidR="00DD3810">
        <w:rPr>
          <w:rFonts w:asciiTheme="minorHAnsi" w:hAnsiTheme="minorHAnsi" w:cstheme="minorHAnsi"/>
          <w:noProof/>
          <w:sz w:val="24"/>
          <w:szCs w:val="24"/>
        </w:rPr>
        <w:t xml:space="preserve">with inadequate GWG </w:t>
      </w:r>
      <w:r w:rsidR="00C040E3">
        <w:rPr>
          <w:rFonts w:asciiTheme="minorHAnsi" w:hAnsiTheme="minorHAnsi" w:cstheme="minorHAnsi"/>
          <w:noProof/>
          <w:sz w:val="24"/>
          <w:szCs w:val="24"/>
        </w:rPr>
        <w:t xml:space="preserve">and their consumption of </w:t>
      </w:r>
      <w:r w:rsidR="00496014">
        <w:rPr>
          <w:rFonts w:asciiTheme="minorHAnsi" w:hAnsiTheme="minorHAnsi" w:cstheme="minorHAnsi"/>
          <w:noProof/>
          <w:sz w:val="24"/>
          <w:szCs w:val="24"/>
        </w:rPr>
        <w:t>energy-dense, nutrient-poor (EDNP)</w:t>
      </w:r>
      <w:r w:rsidR="00331F66" w:rsidRPr="00005E73">
        <w:rPr>
          <w:rFonts w:asciiTheme="minorHAnsi" w:hAnsiTheme="minorHAnsi" w:cstheme="minorHAnsi"/>
          <w:noProof/>
          <w:sz w:val="24"/>
          <w:szCs w:val="24"/>
        </w:rPr>
        <w:t xml:space="preserve"> foods (32%</w:t>
      </w:r>
      <w:r w:rsidR="007D23EA">
        <w:rPr>
          <w:rFonts w:asciiTheme="minorHAnsi" w:hAnsiTheme="minorHAnsi" w:cstheme="minorHAnsi"/>
          <w:noProof/>
          <w:sz w:val="24"/>
          <w:szCs w:val="24"/>
        </w:rPr>
        <w:t xml:space="preserve">, </w:t>
      </w:r>
      <w:r w:rsidR="00331F66" w:rsidRPr="00005E73">
        <w:rPr>
          <w:rFonts w:asciiTheme="minorHAnsi" w:hAnsiTheme="minorHAnsi" w:cstheme="minorHAnsi"/>
          <w:noProof/>
          <w:sz w:val="24"/>
          <w:szCs w:val="24"/>
        </w:rPr>
        <w:t>33%,</w:t>
      </w:r>
      <w:r w:rsidR="007D23EA">
        <w:rPr>
          <w:rFonts w:asciiTheme="minorHAnsi" w:hAnsiTheme="minorHAnsi" w:cstheme="minorHAnsi"/>
          <w:noProof/>
          <w:sz w:val="24"/>
          <w:szCs w:val="24"/>
        </w:rPr>
        <w:t xml:space="preserve"> and 29%</w:t>
      </w:r>
      <w:r w:rsidR="003179FF">
        <w:rPr>
          <w:rFonts w:asciiTheme="minorHAnsi" w:hAnsiTheme="minorHAnsi" w:cstheme="minorHAnsi"/>
          <w:noProof/>
          <w:sz w:val="24"/>
          <w:szCs w:val="24"/>
        </w:rPr>
        <w:t>,</w:t>
      </w:r>
      <w:r w:rsidR="00331F66" w:rsidRPr="00005E73">
        <w:rPr>
          <w:rFonts w:asciiTheme="minorHAnsi" w:hAnsiTheme="minorHAnsi" w:cstheme="minorHAnsi"/>
          <w:noProof/>
          <w:sz w:val="24"/>
          <w:szCs w:val="24"/>
        </w:rPr>
        <w:t xml:space="preserve"> respectively</w:t>
      </w:r>
      <w:r w:rsidR="003179FF">
        <w:rPr>
          <w:rFonts w:asciiTheme="minorHAnsi" w:hAnsiTheme="minorHAnsi" w:cstheme="minorHAnsi"/>
          <w:noProof/>
          <w:sz w:val="24"/>
          <w:szCs w:val="24"/>
        </w:rPr>
        <w:t xml:space="preserve">, </w:t>
      </w:r>
      <w:r w:rsidR="00331F66" w:rsidRPr="00005E73">
        <w:rPr>
          <w:rFonts w:asciiTheme="minorHAnsi" w:hAnsiTheme="minorHAnsi" w:cstheme="minorHAnsi"/>
          <w:noProof/>
          <w:sz w:val="24"/>
          <w:szCs w:val="24"/>
        </w:rPr>
        <w:t>p = 0.17)</w:t>
      </w:r>
      <w:r w:rsidR="001E28C6">
        <w:rPr>
          <w:rFonts w:asciiTheme="minorHAnsi" w:hAnsiTheme="minorHAnsi" w:cstheme="minorHAnsi"/>
          <w:noProof/>
          <w:sz w:val="24"/>
          <w:szCs w:val="24"/>
        </w:rPr>
        <w:t>.</w:t>
      </w:r>
    </w:p>
    <w:p w14:paraId="01FFFB4A" w14:textId="77777777" w:rsidR="002D5B69" w:rsidRDefault="002D5B69" w:rsidP="00C76372">
      <w:pPr>
        <w:pStyle w:val="MDPI31text"/>
        <w:spacing w:line="480" w:lineRule="auto"/>
        <w:ind w:firstLine="0"/>
        <w:jc w:val="left"/>
        <w:rPr>
          <w:rFonts w:asciiTheme="minorHAnsi" w:hAnsiTheme="minorHAnsi" w:cstheme="minorHAnsi"/>
          <w:noProof/>
          <w:sz w:val="24"/>
          <w:szCs w:val="24"/>
        </w:rPr>
      </w:pPr>
    </w:p>
    <w:p w14:paraId="0EAAA47C" w14:textId="0560ADB0" w:rsidR="00C76372" w:rsidRDefault="001E28C6" w:rsidP="00C76372">
      <w:pPr>
        <w:pStyle w:val="MDPI31text"/>
        <w:spacing w:line="480" w:lineRule="auto"/>
        <w:ind w:firstLine="0"/>
        <w:jc w:val="left"/>
        <w:rPr>
          <w:rFonts w:asciiTheme="minorHAnsi" w:hAnsiTheme="minorHAnsi" w:cstheme="minorHAnsi"/>
          <w:b/>
          <w:bCs/>
          <w:snapToGrid/>
          <w:color w:val="333333"/>
          <w:sz w:val="24"/>
          <w:szCs w:val="24"/>
          <w:lang w:val="en-GB" w:eastAsia="en-GB" w:bidi="ar-SA"/>
        </w:rPr>
      </w:pPr>
      <w:r>
        <w:rPr>
          <w:rFonts w:asciiTheme="minorHAnsi" w:hAnsiTheme="minorHAnsi" w:cstheme="minorHAnsi"/>
          <w:noProof/>
          <w:sz w:val="24"/>
          <w:szCs w:val="24"/>
        </w:rPr>
        <w:t xml:space="preserve">Tables </w:t>
      </w:r>
      <w:r w:rsidR="00EA41C9">
        <w:rPr>
          <w:rFonts w:asciiTheme="minorHAnsi" w:hAnsiTheme="minorHAnsi" w:cstheme="minorHAnsi"/>
          <w:noProof/>
          <w:sz w:val="24"/>
          <w:szCs w:val="24"/>
        </w:rPr>
        <w:t>4</w:t>
      </w:r>
      <w:r w:rsidR="00F2105E">
        <w:rPr>
          <w:rFonts w:asciiTheme="minorHAnsi" w:hAnsiTheme="minorHAnsi" w:cstheme="minorHAnsi"/>
          <w:noProof/>
          <w:sz w:val="24"/>
          <w:szCs w:val="24"/>
        </w:rPr>
        <w:t>a</w:t>
      </w:r>
      <w:r>
        <w:rPr>
          <w:rFonts w:asciiTheme="minorHAnsi" w:hAnsiTheme="minorHAnsi" w:cstheme="minorHAnsi"/>
          <w:noProof/>
          <w:sz w:val="24"/>
          <w:szCs w:val="24"/>
        </w:rPr>
        <w:t xml:space="preserve"> and </w:t>
      </w:r>
      <w:r w:rsidR="00D12293">
        <w:rPr>
          <w:rFonts w:asciiTheme="minorHAnsi" w:hAnsiTheme="minorHAnsi" w:cstheme="minorHAnsi"/>
          <w:noProof/>
          <w:sz w:val="24"/>
          <w:szCs w:val="24"/>
        </w:rPr>
        <w:t>4b</w:t>
      </w:r>
      <w:r w:rsidR="000239E8" w:rsidRPr="000239E8">
        <w:rPr>
          <w:rFonts w:asciiTheme="minorHAnsi" w:hAnsiTheme="minorHAnsi" w:cstheme="minorHAnsi"/>
          <w:noProof/>
          <w:sz w:val="24"/>
          <w:szCs w:val="24"/>
        </w:rPr>
        <w:t xml:space="preserve"> </w:t>
      </w:r>
      <w:r w:rsidR="002D5B69" w:rsidRPr="000239E8">
        <w:rPr>
          <w:rFonts w:asciiTheme="minorHAnsi" w:hAnsiTheme="minorHAnsi" w:cstheme="minorHAnsi"/>
          <w:noProof/>
          <w:sz w:val="24"/>
          <w:szCs w:val="24"/>
        </w:rPr>
        <w:t>present associations between participant characteristics</w:t>
      </w:r>
      <w:r w:rsidR="002D5B69">
        <w:rPr>
          <w:rFonts w:asciiTheme="minorHAnsi" w:hAnsiTheme="minorHAnsi" w:cstheme="minorHAnsi"/>
          <w:noProof/>
          <w:sz w:val="24"/>
          <w:szCs w:val="24"/>
        </w:rPr>
        <w:t xml:space="preserve"> and attainment of </w:t>
      </w:r>
      <w:r w:rsidR="004E44E3">
        <w:rPr>
          <w:rFonts w:asciiTheme="minorHAnsi" w:hAnsiTheme="minorHAnsi" w:cstheme="minorHAnsi"/>
          <w:noProof/>
          <w:sz w:val="24"/>
          <w:szCs w:val="24"/>
        </w:rPr>
        <w:t xml:space="preserve">dietary </w:t>
      </w:r>
      <w:r w:rsidR="002D5B69">
        <w:rPr>
          <w:rFonts w:asciiTheme="minorHAnsi" w:hAnsiTheme="minorHAnsi" w:cstheme="minorHAnsi"/>
          <w:noProof/>
          <w:sz w:val="24"/>
          <w:szCs w:val="24"/>
        </w:rPr>
        <w:t xml:space="preserve">guidelines. </w:t>
      </w:r>
      <w:r w:rsidR="0026306B">
        <w:rPr>
          <w:rFonts w:asciiTheme="minorHAnsi" w:hAnsiTheme="minorHAnsi" w:cstheme="minorHAnsi"/>
          <w:noProof/>
          <w:sz w:val="24"/>
          <w:szCs w:val="24"/>
        </w:rPr>
        <w:t>O</w:t>
      </w:r>
      <w:r w:rsidR="002D5B69">
        <w:rPr>
          <w:rFonts w:asciiTheme="minorHAnsi" w:hAnsiTheme="minorHAnsi" w:cstheme="minorHAnsi"/>
          <w:noProof/>
          <w:sz w:val="24"/>
          <w:szCs w:val="24"/>
        </w:rPr>
        <w:t xml:space="preserve">lder women and partners </w:t>
      </w:r>
      <w:r w:rsidR="004E44E3">
        <w:rPr>
          <w:rFonts w:asciiTheme="minorHAnsi" w:hAnsiTheme="minorHAnsi" w:cstheme="minorHAnsi"/>
          <w:noProof/>
          <w:sz w:val="24"/>
          <w:szCs w:val="24"/>
        </w:rPr>
        <w:t xml:space="preserve">diets </w:t>
      </w:r>
      <w:r w:rsidR="002D5B69">
        <w:rPr>
          <w:rFonts w:asciiTheme="minorHAnsi" w:hAnsiTheme="minorHAnsi" w:cstheme="minorHAnsi"/>
          <w:noProof/>
          <w:sz w:val="24"/>
          <w:szCs w:val="24"/>
        </w:rPr>
        <w:t xml:space="preserve">were more likely to </w:t>
      </w:r>
      <w:r w:rsidR="00C13861">
        <w:rPr>
          <w:rFonts w:asciiTheme="minorHAnsi" w:hAnsiTheme="minorHAnsi" w:cstheme="minorHAnsi"/>
          <w:noProof/>
          <w:sz w:val="24"/>
          <w:szCs w:val="24"/>
        </w:rPr>
        <w:t xml:space="preserve">align with </w:t>
      </w:r>
      <w:r w:rsidR="002D5B69">
        <w:rPr>
          <w:rFonts w:asciiTheme="minorHAnsi" w:hAnsiTheme="minorHAnsi" w:cstheme="minorHAnsi"/>
          <w:noProof/>
          <w:sz w:val="24"/>
          <w:szCs w:val="24"/>
        </w:rPr>
        <w:t>meat</w:t>
      </w:r>
      <w:r w:rsidR="00BC3781">
        <w:rPr>
          <w:rFonts w:asciiTheme="minorHAnsi" w:hAnsiTheme="minorHAnsi" w:cstheme="minorHAnsi"/>
          <w:noProof/>
          <w:sz w:val="24"/>
          <w:szCs w:val="24"/>
        </w:rPr>
        <w:t>/</w:t>
      </w:r>
      <w:r w:rsidR="002D5B69">
        <w:rPr>
          <w:rFonts w:asciiTheme="minorHAnsi" w:hAnsiTheme="minorHAnsi" w:cstheme="minorHAnsi"/>
          <w:noProof/>
          <w:sz w:val="24"/>
          <w:szCs w:val="24"/>
        </w:rPr>
        <w:t>alternatives recommendations</w:t>
      </w:r>
      <w:r w:rsidR="000A5E5A">
        <w:rPr>
          <w:rFonts w:asciiTheme="minorHAnsi" w:hAnsiTheme="minorHAnsi" w:cstheme="minorHAnsi"/>
          <w:noProof/>
          <w:sz w:val="24"/>
          <w:szCs w:val="24"/>
        </w:rPr>
        <w:t xml:space="preserve"> (p = 0.06)</w:t>
      </w:r>
      <w:r w:rsidR="002D5B69">
        <w:rPr>
          <w:rFonts w:asciiTheme="minorHAnsi" w:hAnsiTheme="minorHAnsi" w:cstheme="minorHAnsi"/>
          <w:noProof/>
          <w:sz w:val="24"/>
          <w:szCs w:val="24"/>
        </w:rPr>
        <w:t xml:space="preserve">, and older partners </w:t>
      </w:r>
      <w:r w:rsidR="000724A6">
        <w:rPr>
          <w:rFonts w:asciiTheme="minorHAnsi" w:hAnsiTheme="minorHAnsi" w:cstheme="minorHAnsi"/>
          <w:noProof/>
          <w:sz w:val="24"/>
          <w:szCs w:val="24"/>
        </w:rPr>
        <w:t xml:space="preserve">compared to younger </w:t>
      </w:r>
      <w:r w:rsidR="001D6070">
        <w:rPr>
          <w:rFonts w:asciiTheme="minorHAnsi" w:hAnsiTheme="minorHAnsi" w:cstheme="minorHAnsi"/>
          <w:noProof/>
          <w:sz w:val="24"/>
          <w:szCs w:val="24"/>
        </w:rPr>
        <w:t xml:space="preserve">partners </w:t>
      </w:r>
      <w:r w:rsidR="002D5B69">
        <w:rPr>
          <w:rFonts w:asciiTheme="minorHAnsi" w:hAnsiTheme="minorHAnsi" w:cstheme="minorHAnsi"/>
          <w:noProof/>
          <w:sz w:val="24"/>
          <w:szCs w:val="24"/>
        </w:rPr>
        <w:t>were also more likely to meet dairy food group recommendations</w:t>
      </w:r>
      <w:r w:rsidR="000A5E5A">
        <w:rPr>
          <w:rFonts w:asciiTheme="minorHAnsi" w:hAnsiTheme="minorHAnsi" w:cstheme="minorHAnsi"/>
          <w:noProof/>
          <w:sz w:val="24"/>
          <w:szCs w:val="24"/>
        </w:rPr>
        <w:t xml:space="preserve"> (p = </w:t>
      </w:r>
      <w:r w:rsidR="008033D0">
        <w:rPr>
          <w:rFonts w:asciiTheme="minorHAnsi" w:hAnsiTheme="minorHAnsi" w:cstheme="minorHAnsi"/>
          <w:noProof/>
          <w:sz w:val="24"/>
          <w:szCs w:val="24"/>
        </w:rPr>
        <w:t>0.07)</w:t>
      </w:r>
      <w:r w:rsidR="002D5B69">
        <w:rPr>
          <w:rFonts w:asciiTheme="minorHAnsi" w:hAnsiTheme="minorHAnsi" w:cstheme="minorHAnsi"/>
          <w:noProof/>
          <w:sz w:val="24"/>
          <w:szCs w:val="24"/>
        </w:rPr>
        <w:t xml:space="preserve">. Women with a higher level of education and a lower </w:t>
      </w:r>
      <w:r w:rsidR="00237287" w:rsidRPr="005F46F0">
        <w:rPr>
          <w:rFonts w:ascii="Calibri" w:hAnsi="Calibri" w:cs="Calibri"/>
          <w:noProof/>
          <w:sz w:val="24"/>
          <w:szCs w:val="24"/>
        </w:rPr>
        <w:t>pre-pregnancy</w:t>
      </w:r>
      <w:r w:rsidR="00237287">
        <w:rPr>
          <w:rFonts w:asciiTheme="minorHAnsi" w:hAnsiTheme="minorHAnsi" w:cstheme="minorHAnsi"/>
          <w:noProof/>
          <w:sz w:val="24"/>
          <w:szCs w:val="24"/>
        </w:rPr>
        <w:t xml:space="preserve"> </w:t>
      </w:r>
      <w:r w:rsidR="002D5B69">
        <w:rPr>
          <w:rFonts w:asciiTheme="minorHAnsi" w:hAnsiTheme="minorHAnsi" w:cstheme="minorHAnsi"/>
          <w:noProof/>
          <w:sz w:val="24"/>
          <w:szCs w:val="24"/>
        </w:rPr>
        <w:t>BMI were more likely to meet daily vegetable intake recommendations</w:t>
      </w:r>
      <w:r w:rsidR="003D61F6">
        <w:rPr>
          <w:rFonts w:asciiTheme="minorHAnsi" w:hAnsiTheme="minorHAnsi" w:cstheme="minorHAnsi"/>
          <w:noProof/>
          <w:sz w:val="24"/>
          <w:szCs w:val="24"/>
        </w:rPr>
        <w:t xml:space="preserve"> compared </w:t>
      </w:r>
      <w:r w:rsidR="008033D0">
        <w:rPr>
          <w:rFonts w:asciiTheme="minorHAnsi" w:hAnsiTheme="minorHAnsi" w:cstheme="minorHAnsi"/>
          <w:noProof/>
          <w:sz w:val="24"/>
          <w:szCs w:val="24"/>
        </w:rPr>
        <w:t xml:space="preserve">with those with lower levels of education </w:t>
      </w:r>
      <w:r w:rsidR="001E592B">
        <w:rPr>
          <w:rFonts w:asciiTheme="minorHAnsi" w:hAnsiTheme="minorHAnsi" w:cstheme="minorHAnsi"/>
          <w:noProof/>
          <w:sz w:val="24"/>
          <w:szCs w:val="24"/>
        </w:rPr>
        <w:t xml:space="preserve">(p = 0.06) </w:t>
      </w:r>
      <w:r w:rsidR="008033D0">
        <w:rPr>
          <w:rFonts w:asciiTheme="minorHAnsi" w:hAnsiTheme="minorHAnsi" w:cstheme="minorHAnsi"/>
          <w:noProof/>
          <w:sz w:val="24"/>
          <w:szCs w:val="24"/>
        </w:rPr>
        <w:t xml:space="preserve">and higher </w:t>
      </w:r>
      <w:r w:rsidR="00237287" w:rsidRPr="005F46F0">
        <w:rPr>
          <w:rFonts w:ascii="Calibri" w:hAnsi="Calibri" w:cs="Calibri"/>
          <w:noProof/>
          <w:sz w:val="24"/>
          <w:szCs w:val="24"/>
        </w:rPr>
        <w:t>pre-pregnancy</w:t>
      </w:r>
      <w:r w:rsidR="00237287">
        <w:rPr>
          <w:rFonts w:ascii="Calibri" w:hAnsi="Calibri" w:cs="Calibri"/>
          <w:noProof/>
          <w:sz w:val="24"/>
          <w:szCs w:val="24"/>
        </w:rPr>
        <w:t xml:space="preserve"> </w:t>
      </w:r>
      <w:r w:rsidR="008033D0">
        <w:rPr>
          <w:rFonts w:asciiTheme="minorHAnsi" w:hAnsiTheme="minorHAnsi" w:cstheme="minorHAnsi"/>
          <w:noProof/>
          <w:sz w:val="24"/>
          <w:szCs w:val="24"/>
        </w:rPr>
        <w:t>BMI (</w:t>
      </w:r>
      <w:r w:rsidR="001E592B">
        <w:rPr>
          <w:rFonts w:asciiTheme="minorHAnsi" w:hAnsiTheme="minorHAnsi" w:cstheme="minorHAnsi"/>
          <w:noProof/>
          <w:sz w:val="24"/>
          <w:szCs w:val="24"/>
        </w:rPr>
        <w:t>p=0.006)</w:t>
      </w:r>
      <w:r w:rsidR="002D5B69">
        <w:rPr>
          <w:rFonts w:asciiTheme="minorHAnsi" w:hAnsiTheme="minorHAnsi" w:cstheme="minorHAnsi"/>
          <w:noProof/>
          <w:sz w:val="24"/>
          <w:szCs w:val="24"/>
        </w:rPr>
        <w:t xml:space="preserve">. Significant associations were observed between attainment of food group recommendations between women and partners. Women were more likely to meet daily </w:t>
      </w:r>
      <w:r w:rsidR="001D302E">
        <w:rPr>
          <w:rFonts w:asciiTheme="minorHAnsi" w:hAnsiTheme="minorHAnsi" w:cstheme="minorHAnsi"/>
          <w:noProof/>
          <w:sz w:val="24"/>
          <w:szCs w:val="24"/>
        </w:rPr>
        <w:t xml:space="preserve">dietary intake recommendations for the following </w:t>
      </w:r>
      <w:r w:rsidR="00F47B25">
        <w:rPr>
          <w:rFonts w:asciiTheme="minorHAnsi" w:hAnsiTheme="minorHAnsi" w:cstheme="minorHAnsi"/>
          <w:noProof/>
          <w:sz w:val="24"/>
          <w:szCs w:val="24"/>
        </w:rPr>
        <w:t xml:space="preserve">food groups </w:t>
      </w:r>
      <w:r w:rsidR="002D5B69">
        <w:rPr>
          <w:rFonts w:asciiTheme="minorHAnsi" w:hAnsiTheme="minorHAnsi" w:cstheme="minorHAnsi"/>
          <w:noProof/>
          <w:sz w:val="24"/>
          <w:szCs w:val="24"/>
        </w:rPr>
        <w:t>when partners</w:t>
      </w:r>
      <w:r w:rsidR="001D302E">
        <w:rPr>
          <w:rFonts w:asciiTheme="minorHAnsi" w:hAnsiTheme="minorHAnsi" w:cstheme="minorHAnsi"/>
          <w:noProof/>
          <w:sz w:val="24"/>
          <w:szCs w:val="24"/>
        </w:rPr>
        <w:t xml:space="preserve"> also</w:t>
      </w:r>
      <w:r w:rsidR="002D5B69">
        <w:rPr>
          <w:rFonts w:asciiTheme="minorHAnsi" w:hAnsiTheme="minorHAnsi" w:cstheme="minorHAnsi"/>
          <w:noProof/>
          <w:sz w:val="24"/>
          <w:szCs w:val="24"/>
        </w:rPr>
        <w:t xml:space="preserve"> met </w:t>
      </w:r>
      <w:r w:rsidR="001D302E">
        <w:rPr>
          <w:rFonts w:asciiTheme="minorHAnsi" w:hAnsiTheme="minorHAnsi" w:cstheme="minorHAnsi"/>
          <w:noProof/>
          <w:sz w:val="24"/>
          <w:szCs w:val="24"/>
        </w:rPr>
        <w:t xml:space="preserve">these recommendations: </w:t>
      </w:r>
      <w:r w:rsidR="002D5B69">
        <w:rPr>
          <w:rFonts w:asciiTheme="minorHAnsi" w:hAnsiTheme="minorHAnsi" w:cstheme="minorHAnsi"/>
          <w:noProof/>
          <w:sz w:val="24"/>
          <w:szCs w:val="24"/>
        </w:rPr>
        <w:t xml:space="preserve">fruit </w:t>
      </w:r>
      <w:r w:rsidR="001D302E">
        <w:rPr>
          <w:rFonts w:asciiTheme="minorHAnsi" w:hAnsiTheme="minorHAnsi" w:cstheme="minorHAnsi"/>
          <w:noProof/>
          <w:sz w:val="24"/>
          <w:szCs w:val="24"/>
        </w:rPr>
        <w:t>(p= 0.008)</w:t>
      </w:r>
      <w:r w:rsidR="00EC670A">
        <w:rPr>
          <w:rFonts w:asciiTheme="minorHAnsi" w:hAnsiTheme="minorHAnsi" w:cstheme="minorHAnsi"/>
          <w:noProof/>
          <w:sz w:val="24"/>
          <w:szCs w:val="24"/>
        </w:rPr>
        <w:t>;</w:t>
      </w:r>
      <w:r w:rsidR="002D5B69">
        <w:rPr>
          <w:rFonts w:asciiTheme="minorHAnsi" w:hAnsiTheme="minorHAnsi" w:cstheme="minorHAnsi"/>
          <w:noProof/>
          <w:sz w:val="24"/>
          <w:szCs w:val="24"/>
        </w:rPr>
        <w:t xml:space="preserve"> vegetable </w:t>
      </w:r>
      <w:r w:rsidR="000673D2">
        <w:rPr>
          <w:rFonts w:asciiTheme="minorHAnsi" w:hAnsiTheme="minorHAnsi" w:cstheme="minorHAnsi"/>
          <w:noProof/>
          <w:sz w:val="24"/>
          <w:szCs w:val="24"/>
        </w:rPr>
        <w:t>(</w:t>
      </w:r>
      <w:r w:rsidR="00A616D9">
        <w:rPr>
          <w:rFonts w:asciiTheme="minorHAnsi" w:hAnsiTheme="minorHAnsi" w:cstheme="minorHAnsi"/>
          <w:noProof/>
          <w:sz w:val="24"/>
          <w:szCs w:val="24"/>
        </w:rPr>
        <w:t>p&lt;0.000</w:t>
      </w:r>
      <w:r w:rsidR="00E814BE">
        <w:rPr>
          <w:rFonts w:asciiTheme="minorHAnsi" w:hAnsiTheme="minorHAnsi" w:cstheme="minorHAnsi"/>
          <w:noProof/>
          <w:sz w:val="24"/>
          <w:szCs w:val="24"/>
        </w:rPr>
        <w:t>1</w:t>
      </w:r>
      <w:r w:rsidR="00637A2F">
        <w:rPr>
          <w:rFonts w:asciiTheme="minorHAnsi" w:hAnsiTheme="minorHAnsi" w:cstheme="minorHAnsi"/>
          <w:noProof/>
          <w:sz w:val="24"/>
          <w:szCs w:val="24"/>
        </w:rPr>
        <w:t>)</w:t>
      </w:r>
      <w:r w:rsidR="002D5B69">
        <w:rPr>
          <w:rFonts w:asciiTheme="minorHAnsi" w:hAnsiTheme="minorHAnsi" w:cstheme="minorHAnsi"/>
          <w:noProof/>
          <w:sz w:val="24"/>
          <w:szCs w:val="24"/>
        </w:rPr>
        <w:t>, dairy</w:t>
      </w:r>
      <w:r w:rsidR="00637A2F">
        <w:rPr>
          <w:rFonts w:asciiTheme="minorHAnsi" w:hAnsiTheme="minorHAnsi" w:cstheme="minorHAnsi"/>
          <w:noProof/>
          <w:sz w:val="24"/>
          <w:szCs w:val="24"/>
        </w:rPr>
        <w:t xml:space="preserve"> (</w:t>
      </w:r>
      <w:r w:rsidR="00A616D9">
        <w:rPr>
          <w:rFonts w:asciiTheme="minorHAnsi" w:hAnsiTheme="minorHAnsi" w:cstheme="minorHAnsi"/>
          <w:noProof/>
          <w:sz w:val="24"/>
          <w:szCs w:val="24"/>
        </w:rPr>
        <w:t>p</w:t>
      </w:r>
      <w:r w:rsidR="00EA63A4">
        <w:rPr>
          <w:rFonts w:asciiTheme="minorHAnsi" w:hAnsiTheme="minorHAnsi" w:cstheme="minorHAnsi"/>
          <w:noProof/>
          <w:sz w:val="24"/>
          <w:szCs w:val="24"/>
        </w:rPr>
        <w:t>=</w:t>
      </w:r>
      <w:r w:rsidR="00A616D9">
        <w:rPr>
          <w:rFonts w:asciiTheme="minorHAnsi" w:hAnsiTheme="minorHAnsi" w:cstheme="minorHAnsi"/>
          <w:noProof/>
          <w:sz w:val="24"/>
          <w:szCs w:val="24"/>
        </w:rPr>
        <w:t>0.04)</w:t>
      </w:r>
      <w:r w:rsidR="002D5B69">
        <w:rPr>
          <w:rFonts w:asciiTheme="minorHAnsi" w:hAnsiTheme="minorHAnsi" w:cstheme="minorHAnsi"/>
          <w:noProof/>
          <w:sz w:val="24"/>
          <w:szCs w:val="24"/>
        </w:rPr>
        <w:t xml:space="preserve">, bread, cereal, and grain </w:t>
      </w:r>
      <w:r w:rsidR="00A616D9">
        <w:rPr>
          <w:rFonts w:asciiTheme="minorHAnsi" w:hAnsiTheme="minorHAnsi" w:cstheme="minorHAnsi"/>
          <w:noProof/>
          <w:sz w:val="24"/>
          <w:szCs w:val="24"/>
        </w:rPr>
        <w:t>(</w:t>
      </w:r>
      <w:r w:rsidR="00EA63A4">
        <w:rPr>
          <w:rFonts w:asciiTheme="minorHAnsi" w:hAnsiTheme="minorHAnsi" w:cstheme="minorHAnsi"/>
          <w:noProof/>
          <w:sz w:val="24"/>
          <w:szCs w:val="24"/>
        </w:rPr>
        <w:t>p&lt;0.0</w:t>
      </w:r>
      <w:r w:rsidR="00E814BE">
        <w:rPr>
          <w:rFonts w:asciiTheme="minorHAnsi" w:hAnsiTheme="minorHAnsi" w:cstheme="minorHAnsi"/>
          <w:noProof/>
          <w:sz w:val="24"/>
          <w:szCs w:val="24"/>
        </w:rPr>
        <w:t>0</w:t>
      </w:r>
      <w:r w:rsidR="00EA63A4">
        <w:rPr>
          <w:rFonts w:asciiTheme="minorHAnsi" w:hAnsiTheme="minorHAnsi" w:cstheme="minorHAnsi"/>
          <w:noProof/>
          <w:sz w:val="24"/>
          <w:szCs w:val="24"/>
        </w:rPr>
        <w:t>01)</w:t>
      </w:r>
      <w:r w:rsidR="001D302E">
        <w:rPr>
          <w:rFonts w:asciiTheme="minorHAnsi" w:hAnsiTheme="minorHAnsi" w:cstheme="minorHAnsi"/>
          <w:noProof/>
          <w:sz w:val="24"/>
          <w:szCs w:val="24"/>
        </w:rPr>
        <w:t xml:space="preserve">, </w:t>
      </w:r>
      <w:r w:rsidR="002D5B69">
        <w:rPr>
          <w:rFonts w:asciiTheme="minorHAnsi" w:hAnsiTheme="minorHAnsi" w:cstheme="minorHAnsi"/>
          <w:noProof/>
          <w:sz w:val="24"/>
          <w:szCs w:val="24"/>
        </w:rPr>
        <w:t>meat and alternatives group requirements</w:t>
      </w:r>
      <w:r w:rsidR="00EA63A4">
        <w:rPr>
          <w:rFonts w:asciiTheme="minorHAnsi" w:hAnsiTheme="minorHAnsi" w:cstheme="minorHAnsi"/>
          <w:noProof/>
          <w:sz w:val="24"/>
          <w:szCs w:val="24"/>
        </w:rPr>
        <w:t xml:space="preserve"> (p&lt;0.0001)</w:t>
      </w:r>
      <w:r w:rsidR="002D5B69">
        <w:rPr>
          <w:rFonts w:asciiTheme="minorHAnsi" w:hAnsiTheme="minorHAnsi" w:cstheme="minorHAnsi"/>
          <w:noProof/>
          <w:sz w:val="24"/>
          <w:szCs w:val="24"/>
        </w:rPr>
        <w:t xml:space="preserve">. </w:t>
      </w:r>
    </w:p>
    <w:p w14:paraId="2C5D1B3D" w14:textId="77777777" w:rsidR="00C76372" w:rsidRPr="003F05A3" w:rsidRDefault="00C76372" w:rsidP="00C76372">
      <w:pPr>
        <w:pStyle w:val="MDPI31text"/>
        <w:spacing w:line="480" w:lineRule="auto"/>
        <w:ind w:firstLine="0"/>
        <w:jc w:val="left"/>
        <w:rPr>
          <w:rFonts w:asciiTheme="minorHAnsi" w:hAnsiTheme="minorHAnsi" w:cstheme="minorHAnsi"/>
          <w:b/>
          <w:bCs/>
          <w:color w:val="333333"/>
          <w:lang w:val="en-GB"/>
        </w:rPr>
      </w:pPr>
    </w:p>
    <w:p w14:paraId="0A46F8C6" w14:textId="698B6FEA" w:rsidR="00E54C09" w:rsidRPr="003F05A3" w:rsidRDefault="00C76372" w:rsidP="00C76372">
      <w:pPr>
        <w:spacing w:line="480" w:lineRule="auto"/>
        <w:rPr>
          <w:rFonts w:asciiTheme="minorHAnsi" w:hAnsiTheme="minorHAnsi" w:cstheme="minorHAnsi"/>
          <w:b/>
          <w:bCs/>
          <w:color w:val="333333"/>
          <w:lang w:val="en-GB"/>
        </w:rPr>
      </w:pPr>
      <w:r>
        <w:rPr>
          <w:rFonts w:asciiTheme="minorHAnsi" w:hAnsiTheme="minorHAnsi" w:cstheme="minorHAnsi"/>
          <w:b/>
          <w:bCs/>
          <w:color w:val="333333"/>
          <w:lang w:val="en-GB"/>
        </w:rPr>
        <w:t>Di</w:t>
      </w:r>
      <w:r w:rsidR="00E54C09" w:rsidRPr="003F05A3">
        <w:rPr>
          <w:rFonts w:asciiTheme="minorHAnsi" w:hAnsiTheme="minorHAnsi" w:cstheme="minorHAnsi"/>
          <w:b/>
          <w:bCs/>
          <w:color w:val="333333"/>
          <w:lang w:val="en-GB"/>
        </w:rPr>
        <w:t>scussion</w:t>
      </w:r>
    </w:p>
    <w:p w14:paraId="51EE816C" w14:textId="68F3F3FB" w:rsidR="00BA3DBB" w:rsidRPr="007B046B" w:rsidRDefault="001A6C33" w:rsidP="00C76372">
      <w:pPr>
        <w:spacing w:line="480" w:lineRule="auto"/>
        <w:rPr>
          <w:rFonts w:ascii="Calibri" w:hAnsi="Calibri" w:cs="Calibri"/>
          <w:color w:val="000000" w:themeColor="text1"/>
        </w:rPr>
      </w:pPr>
      <w:r w:rsidRPr="007B046B">
        <w:rPr>
          <w:rFonts w:ascii="Calibri" w:hAnsi="Calibri" w:cs="Calibri"/>
          <w:color w:val="000000" w:themeColor="text1"/>
        </w:rPr>
        <w:lastRenderedPageBreak/>
        <w:t>This</w:t>
      </w:r>
      <w:r w:rsidR="003D61F6">
        <w:rPr>
          <w:rFonts w:ascii="Calibri" w:hAnsi="Calibri" w:cs="Calibri"/>
          <w:color w:val="000000" w:themeColor="text1"/>
        </w:rPr>
        <w:t xml:space="preserve"> analysis of </w:t>
      </w:r>
      <w:r w:rsidR="00295E9D">
        <w:rPr>
          <w:rFonts w:ascii="Calibri" w:hAnsi="Calibri" w:cs="Calibri"/>
          <w:color w:val="000000" w:themeColor="text1"/>
        </w:rPr>
        <w:t xml:space="preserve">contemporary </w:t>
      </w:r>
      <w:r w:rsidR="008F5CBC">
        <w:rPr>
          <w:rFonts w:ascii="Calibri" w:hAnsi="Calibri" w:cs="Calibri"/>
          <w:color w:val="000000" w:themeColor="text1"/>
        </w:rPr>
        <w:t xml:space="preserve">Australian </w:t>
      </w:r>
      <w:r w:rsidR="003D61F6">
        <w:rPr>
          <w:rFonts w:ascii="Calibri" w:hAnsi="Calibri" w:cs="Calibri"/>
          <w:color w:val="000000" w:themeColor="text1"/>
        </w:rPr>
        <w:t>pregnant women and partners</w:t>
      </w:r>
      <w:r w:rsidR="00EA39AC">
        <w:rPr>
          <w:rFonts w:ascii="Calibri" w:hAnsi="Calibri" w:cs="Calibri"/>
          <w:color w:val="000000" w:themeColor="text1"/>
        </w:rPr>
        <w:t>’</w:t>
      </w:r>
      <w:r w:rsidR="003D61F6">
        <w:rPr>
          <w:rFonts w:ascii="Calibri" w:hAnsi="Calibri" w:cs="Calibri"/>
          <w:color w:val="000000" w:themeColor="text1"/>
        </w:rPr>
        <w:t xml:space="preserve"> </w:t>
      </w:r>
      <w:r w:rsidR="00571A7B" w:rsidRPr="007B046B">
        <w:rPr>
          <w:rFonts w:ascii="Calibri" w:hAnsi="Calibri" w:cs="Calibri"/>
          <w:color w:val="000000" w:themeColor="text1"/>
        </w:rPr>
        <w:t>dietary intake patterns</w:t>
      </w:r>
      <w:r w:rsidR="003D61F6">
        <w:rPr>
          <w:rFonts w:ascii="Calibri" w:hAnsi="Calibri" w:cs="Calibri"/>
          <w:color w:val="000000" w:themeColor="text1"/>
        </w:rPr>
        <w:t xml:space="preserve">, shows that </w:t>
      </w:r>
      <w:r w:rsidR="00C13861">
        <w:rPr>
          <w:rFonts w:ascii="Calibri" w:hAnsi="Calibri" w:cs="Calibri"/>
          <w:color w:val="000000" w:themeColor="text1"/>
        </w:rPr>
        <w:t xml:space="preserve">a large proportion of dietary intakes </w:t>
      </w:r>
      <w:r w:rsidR="00F47B25">
        <w:rPr>
          <w:rFonts w:ascii="Calibri" w:hAnsi="Calibri" w:cs="Calibri"/>
          <w:color w:val="000000" w:themeColor="text1"/>
        </w:rPr>
        <w:t xml:space="preserve">are not aligned with </w:t>
      </w:r>
      <w:r w:rsidR="00643BCA" w:rsidRPr="007B046B">
        <w:rPr>
          <w:rFonts w:ascii="Calibri" w:hAnsi="Calibri" w:cs="Calibri"/>
          <w:color w:val="000000" w:themeColor="text1"/>
        </w:rPr>
        <w:t>recommend</w:t>
      </w:r>
      <w:r w:rsidR="00F47B25">
        <w:rPr>
          <w:rFonts w:ascii="Calibri" w:hAnsi="Calibri" w:cs="Calibri"/>
          <w:color w:val="000000" w:themeColor="text1"/>
        </w:rPr>
        <w:t>ations</w:t>
      </w:r>
      <w:r w:rsidR="00643BCA" w:rsidRPr="007B046B">
        <w:rPr>
          <w:rFonts w:ascii="Calibri" w:hAnsi="Calibri" w:cs="Calibri"/>
          <w:color w:val="000000" w:themeColor="text1"/>
        </w:rPr>
        <w:t xml:space="preserve"> </w:t>
      </w:r>
      <w:r w:rsidR="000724A6" w:rsidRPr="007B046B">
        <w:rPr>
          <w:rFonts w:ascii="Calibri" w:hAnsi="Calibri" w:cs="Calibri"/>
          <w:color w:val="000000" w:themeColor="text1"/>
        </w:rPr>
        <w:t>during</w:t>
      </w:r>
      <w:r w:rsidR="00643BCA" w:rsidRPr="007B046B">
        <w:rPr>
          <w:rFonts w:ascii="Calibri" w:hAnsi="Calibri" w:cs="Calibri"/>
          <w:color w:val="000000" w:themeColor="text1"/>
        </w:rPr>
        <w:t xml:space="preserve"> pregnancy</w:t>
      </w:r>
      <w:r w:rsidR="00C13861">
        <w:rPr>
          <w:rFonts w:ascii="Calibri" w:hAnsi="Calibri" w:cs="Calibri"/>
          <w:color w:val="000000" w:themeColor="text1"/>
        </w:rPr>
        <w:t>,</w:t>
      </w:r>
      <w:r w:rsidR="00CE467F">
        <w:rPr>
          <w:rFonts w:ascii="Calibri" w:hAnsi="Calibri" w:cs="Calibri"/>
          <w:color w:val="000000" w:themeColor="text1"/>
        </w:rPr>
        <w:t xml:space="preserve"> with a high proportion </w:t>
      </w:r>
      <w:r w:rsidR="00F47B25">
        <w:rPr>
          <w:rFonts w:ascii="Calibri" w:hAnsi="Calibri" w:cs="Calibri"/>
          <w:color w:val="000000" w:themeColor="text1"/>
        </w:rPr>
        <w:t xml:space="preserve">also experiencing excessive </w:t>
      </w:r>
      <w:r w:rsidR="00CE467F">
        <w:rPr>
          <w:rFonts w:ascii="Calibri" w:hAnsi="Calibri" w:cs="Calibri"/>
          <w:color w:val="000000" w:themeColor="text1"/>
        </w:rPr>
        <w:t>GWG</w:t>
      </w:r>
      <w:r w:rsidR="00857A79" w:rsidRPr="007B046B">
        <w:rPr>
          <w:rFonts w:ascii="Calibri" w:hAnsi="Calibri" w:cs="Calibri"/>
          <w:color w:val="000000" w:themeColor="text1"/>
        </w:rPr>
        <w:t xml:space="preserve">. </w:t>
      </w:r>
      <w:r w:rsidR="00C462D9">
        <w:rPr>
          <w:rFonts w:ascii="Calibri" w:hAnsi="Calibri" w:cs="Calibri"/>
          <w:color w:val="000000" w:themeColor="text1"/>
        </w:rPr>
        <w:t xml:space="preserve">Our </w:t>
      </w:r>
      <w:r w:rsidR="00CE467F">
        <w:rPr>
          <w:rFonts w:ascii="Calibri" w:hAnsi="Calibri" w:cs="Calibri"/>
          <w:color w:val="000000" w:themeColor="text1"/>
        </w:rPr>
        <w:t>findings suggest dietary intake</w:t>
      </w:r>
      <w:r w:rsidR="00C462D9">
        <w:rPr>
          <w:rFonts w:ascii="Calibri" w:hAnsi="Calibri" w:cs="Calibri"/>
          <w:color w:val="000000" w:themeColor="text1"/>
        </w:rPr>
        <w:t xml:space="preserve"> of pregnant women</w:t>
      </w:r>
      <w:r w:rsidR="00CE467F">
        <w:rPr>
          <w:rFonts w:ascii="Calibri" w:hAnsi="Calibri" w:cs="Calibri"/>
          <w:color w:val="000000" w:themeColor="text1"/>
        </w:rPr>
        <w:t xml:space="preserve"> is</w:t>
      </w:r>
      <w:r w:rsidR="00857A79" w:rsidRPr="007B046B">
        <w:rPr>
          <w:rFonts w:ascii="Calibri" w:hAnsi="Calibri" w:cs="Calibri"/>
          <w:color w:val="000000" w:themeColor="text1"/>
        </w:rPr>
        <w:t xml:space="preserve"> influenced by </w:t>
      </w:r>
      <w:r w:rsidR="00547E54" w:rsidRPr="007B046B">
        <w:rPr>
          <w:rFonts w:ascii="Calibri" w:hAnsi="Calibri" w:cs="Calibri"/>
          <w:color w:val="000000" w:themeColor="text1"/>
        </w:rPr>
        <w:t>age, education levels</w:t>
      </w:r>
      <w:r w:rsidR="00EC779A">
        <w:rPr>
          <w:rFonts w:ascii="Calibri" w:hAnsi="Calibri" w:cs="Calibri"/>
          <w:color w:val="000000" w:themeColor="text1"/>
        </w:rPr>
        <w:t xml:space="preserve"> and</w:t>
      </w:r>
      <w:r w:rsidR="00620E80">
        <w:rPr>
          <w:rFonts w:ascii="Calibri" w:hAnsi="Calibri" w:cs="Calibri"/>
          <w:color w:val="000000" w:themeColor="text1"/>
        </w:rPr>
        <w:t xml:space="preserve"> </w:t>
      </w:r>
      <w:r w:rsidR="00237287" w:rsidRPr="005F46F0">
        <w:rPr>
          <w:rFonts w:ascii="Calibri" w:hAnsi="Calibri" w:cs="Calibri"/>
          <w:noProof/>
        </w:rPr>
        <w:t xml:space="preserve">pre-pregnancy </w:t>
      </w:r>
      <w:r w:rsidR="00547E54" w:rsidRPr="007B046B">
        <w:rPr>
          <w:rFonts w:ascii="Calibri" w:hAnsi="Calibri" w:cs="Calibri"/>
          <w:color w:val="000000" w:themeColor="text1"/>
        </w:rPr>
        <w:t>BMI</w:t>
      </w:r>
      <w:r w:rsidR="00C13861">
        <w:rPr>
          <w:rFonts w:ascii="Calibri" w:hAnsi="Calibri" w:cs="Calibri"/>
          <w:color w:val="000000" w:themeColor="text1"/>
        </w:rPr>
        <w:t xml:space="preserve">. An association exists between </w:t>
      </w:r>
      <w:proofErr w:type="spellStart"/>
      <w:r w:rsidR="00C13861">
        <w:rPr>
          <w:rFonts w:ascii="Calibri" w:hAnsi="Calibri" w:cs="Calibri"/>
          <w:color w:val="000000" w:themeColor="text1"/>
        </w:rPr>
        <w:t>w</w:t>
      </w:r>
      <w:r w:rsidR="00BE7738">
        <w:rPr>
          <w:rFonts w:ascii="Calibri" w:hAnsi="Calibri" w:cs="Calibri"/>
          <w:color w:val="000000" w:themeColor="text1"/>
        </w:rPr>
        <w:t>omens</w:t>
      </w:r>
      <w:proofErr w:type="spellEnd"/>
      <w:r w:rsidR="00BE7738">
        <w:rPr>
          <w:rFonts w:ascii="Calibri" w:hAnsi="Calibri" w:cs="Calibri"/>
          <w:color w:val="000000" w:themeColor="text1"/>
        </w:rPr>
        <w:t>’</w:t>
      </w:r>
      <w:r w:rsidR="00BE7738" w:rsidRPr="007B046B">
        <w:rPr>
          <w:rFonts w:ascii="Calibri" w:hAnsi="Calibri" w:cs="Calibri"/>
          <w:color w:val="000000" w:themeColor="text1"/>
        </w:rPr>
        <w:t xml:space="preserve"> </w:t>
      </w:r>
      <w:r w:rsidR="009A497D" w:rsidRPr="007B046B">
        <w:rPr>
          <w:rFonts w:ascii="Calibri" w:hAnsi="Calibri" w:cs="Calibri"/>
          <w:color w:val="000000" w:themeColor="text1"/>
        </w:rPr>
        <w:t xml:space="preserve">and partners’ </w:t>
      </w:r>
      <w:r w:rsidR="00F47B25">
        <w:rPr>
          <w:rFonts w:ascii="Calibri" w:hAnsi="Calibri" w:cs="Calibri"/>
          <w:color w:val="000000" w:themeColor="text1"/>
        </w:rPr>
        <w:t xml:space="preserve">dietary </w:t>
      </w:r>
      <w:r w:rsidR="009A497D" w:rsidRPr="007B046B">
        <w:rPr>
          <w:rFonts w:ascii="Calibri" w:hAnsi="Calibri" w:cs="Calibri"/>
          <w:color w:val="000000" w:themeColor="text1"/>
        </w:rPr>
        <w:t xml:space="preserve">intake </w:t>
      </w:r>
      <w:r w:rsidR="00E531FE" w:rsidRPr="007B046B">
        <w:rPr>
          <w:rFonts w:ascii="Calibri" w:hAnsi="Calibri" w:cs="Calibri"/>
          <w:color w:val="000000" w:themeColor="text1"/>
        </w:rPr>
        <w:t xml:space="preserve">and </w:t>
      </w:r>
      <w:r w:rsidR="00C13861">
        <w:rPr>
          <w:rFonts w:ascii="Calibri" w:hAnsi="Calibri" w:cs="Calibri"/>
          <w:color w:val="000000" w:themeColor="text1"/>
        </w:rPr>
        <w:t xml:space="preserve">their </w:t>
      </w:r>
      <w:r w:rsidR="00E531FE" w:rsidRPr="007B046B">
        <w:rPr>
          <w:rFonts w:ascii="Calibri" w:hAnsi="Calibri" w:cs="Calibri"/>
          <w:color w:val="000000" w:themeColor="text1"/>
        </w:rPr>
        <w:t xml:space="preserve">likelihood of </w:t>
      </w:r>
      <w:r w:rsidR="000F3DC9" w:rsidRPr="007B046B">
        <w:rPr>
          <w:rFonts w:ascii="Calibri" w:hAnsi="Calibri" w:cs="Calibri"/>
          <w:color w:val="000000" w:themeColor="text1"/>
        </w:rPr>
        <w:t>alignment with</w:t>
      </w:r>
      <w:r w:rsidR="00E531FE" w:rsidRPr="007B046B">
        <w:rPr>
          <w:rFonts w:ascii="Calibri" w:hAnsi="Calibri" w:cs="Calibri"/>
          <w:color w:val="000000" w:themeColor="text1"/>
        </w:rPr>
        <w:t xml:space="preserve"> </w:t>
      </w:r>
      <w:r w:rsidR="00F47B25">
        <w:rPr>
          <w:rFonts w:ascii="Calibri" w:hAnsi="Calibri" w:cs="Calibri"/>
          <w:color w:val="000000" w:themeColor="text1"/>
        </w:rPr>
        <w:t>national food and nutrient recommendations</w:t>
      </w:r>
      <w:r w:rsidR="00C13861">
        <w:rPr>
          <w:rFonts w:ascii="Calibri" w:hAnsi="Calibri" w:cs="Calibri"/>
          <w:color w:val="000000" w:themeColor="text1"/>
        </w:rPr>
        <w:t>. This was p</w:t>
      </w:r>
      <w:r w:rsidR="00E531FE" w:rsidRPr="007B046B">
        <w:rPr>
          <w:rFonts w:ascii="Calibri" w:hAnsi="Calibri" w:cs="Calibri"/>
          <w:color w:val="000000" w:themeColor="text1"/>
        </w:rPr>
        <w:t xml:space="preserve">articularly </w:t>
      </w:r>
      <w:r w:rsidR="00F47B25">
        <w:rPr>
          <w:rFonts w:ascii="Calibri" w:hAnsi="Calibri" w:cs="Calibri"/>
          <w:color w:val="000000" w:themeColor="text1"/>
        </w:rPr>
        <w:t xml:space="preserve">so </w:t>
      </w:r>
      <w:proofErr w:type="gramStart"/>
      <w:r w:rsidR="00F47B25">
        <w:rPr>
          <w:rFonts w:ascii="Calibri" w:hAnsi="Calibri" w:cs="Calibri"/>
          <w:color w:val="000000" w:themeColor="text1"/>
        </w:rPr>
        <w:t xml:space="preserve">in regard </w:t>
      </w:r>
      <w:r w:rsidR="00E531FE" w:rsidRPr="007B046B">
        <w:rPr>
          <w:rFonts w:ascii="Calibri" w:hAnsi="Calibri" w:cs="Calibri"/>
          <w:color w:val="000000" w:themeColor="text1"/>
        </w:rPr>
        <w:t>to</w:t>
      </w:r>
      <w:proofErr w:type="gramEnd"/>
      <w:r w:rsidR="00E531FE" w:rsidRPr="007B046B">
        <w:rPr>
          <w:rFonts w:ascii="Calibri" w:hAnsi="Calibri" w:cs="Calibri"/>
          <w:color w:val="000000" w:themeColor="text1"/>
        </w:rPr>
        <w:t xml:space="preserve"> </w:t>
      </w:r>
      <w:r w:rsidR="00547E54" w:rsidRPr="007B046B">
        <w:rPr>
          <w:rFonts w:ascii="Calibri" w:hAnsi="Calibri" w:cs="Calibri"/>
          <w:color w:val="000000" w:themeColor="text1"/>
        </w:rPr>
        <w:t xml:space="preserve">fruit, vegetables, </w:t>
      </w:r>
      <w:r w:rsidR="00C81754">
        <w:rPr>
          <w:rFonts w:ascii="Calibri" w:hAnsi="Calibri" w:cs="Calibri"/>
          <w:color w:val="000000" w:themeColor="text1"/>
        </w:rPr>
        <w:t xml:space="preserve">and </w:t>
      </w:r>
      <w:r w:rsidR="00547E54" w:rsidRPr="007B046B">
        <w:rPr>
          <w:rFonts w:ascii="Calibri" w:hAnsi="Calibri" w:cs="Calibri"/>
          <w:color w:val="000000" w:themeColor="text1"/>
        </w:rPr>
        <w:t>meat and alternatives food groups</w:t>
      </w:r>
      <w:r w:rsidR="003271C7" w:rsidRPr="007B046B">
        <w:rPr>
          <w:rFonts w:ascii="Calibri" w:hAnsi="Calibri" w:cs="Calibri"/>
          <w:color w:val="000000" w:themeColor="text1"/>
        </w:rPr>
        <w:t xml:space="preserve">. </w:t>
      </w:r>
    </w:p>
    <w:p w14:paraId="1C48C72F" w14:textId="377E29CF" w:rsidR="00A87CFE" w:rsidRDefault="00A87CFE" w:rsidP="00C76372">
      <w:pPr>
        <w:spacing w:line="480" w:lineRule="auto"/>
        <w:rPr>
          <w:rFonts w:ascii="Calibri" w:hAnsi="Calibri" w:cs="Calibri"/>
          <w:color w:val="000000" w:themeColor="text1"/>
        </w:rPr>
      </w:pPr>
    </w:p>
    <w:p w14:paraId="7A2CB7B3" w14:textId="71E3C31D" w:rsidR="0047082F" w:rsidRDefault="0047082F" w:rsidP="00C76372">
      <w:pPr>
        <w:spacing w:line="480" w:lineRule="auto"/>
        <w:rPr>
          <w:rFonts w:ascii="Calibri" w:hAnsi="Calibri" w:cs="Calibri"/>
          <w:color w:val="000000" w:themeColor="text1"/>
        </w:rPr>
      </w:pPr>
      <w:r>
        <w:rPr>
          <w:rFonts w:ascii="Calibri" w:hAnsi="Calibri" w:cs="Calibri"/>
          <w:color w:val="000000" w:themeColor="text1"/>
        </w:rPr>
        <w:t xml:space="preserve">Compared with the broader Australian population over the age of 18, </w:t>
      </w:r>
      <w:r w:rsidR="006D75D7">
        <w:rPr>
          <w:rFonts w:ascii="Calibri" w:hAnsi="Calibri" w:cs="Calibri"/>
          <w:color w:val="000000" w:themeColor="text1"/>
        </w:rPr>
        <w:t xml:space="preserve">pregnant women </w:t>
      </w:r>
      <w:r w:rsidR="00C462D9">
        <w:rPr>
          <w:rFonts w:ascii="Calibri" w:hAnsi="Calibri" w:cs="Calibri"/>
          <w:color w:val="000000" w:themeColor="text1"/>
        </w:rPr>
        <w:t xml:space="preserve">in our cohort </w:t>
      </w:r>
      <w:r w:rsidR="006D75D7">
        <w:rPr>
          <w:rFonts w:ascii="Calibri" w:hAnsi="Calibri" w:cs="Calibri"/>
          <w:color w:val="000000" w:themeColor="text1"/>
        </w:rPr>
        <w:t xml:space="preserve">were less </w:t>
      </w:r>
      <w:r w:rsidR="001D5D6F">
        <w:rPr>
          <w:rFonts w:ascii="Calibri" w:hAnsi="Calibri" w:cs="Calibri"/>
          <w:color w:val="000000" w:themeColor="text1"/>
        </w:rPr>
        <w:t xml:space="preserve">likely to </w:t>
      </w:r>
      <w:r w:rsidR="00FB4F64">
        <w:rPr>
          <w:rFonts w:ascii="Calibri" w:hAnsi="Calibri" w:cs="Calibri"/>
          <w:color w:val="000000" w:themeColor="text1"/>
        </w:rPr>
        <w:t xml:space="preserve">have </w:t>
      </w:r>
      <w:r w:rsidR="000772DB">
        <w:rPr>
          <w:rFonts w:ascii="Calibri" w:hAnsi="Calibri" w:cs="Calibri"/>
          <w:color w:val="000000" w:themeColor="text1"/>
        </w:rPr>
        <w:t>overweight or obes</w:t>
      </w:r>
      <w:r w:rsidR="00FB4F64">
        <w:rPr>
          <w:rFonts w:ascii="Calibri" w:hAnsi="Calibri" w:cs="Calibri"/>
          <w:color w:val="000000" w:themeColor="text1"/>
        </w:rPr>
        <w:t>ity</w:t>
      </w:r>
      <w:r w:rsidR="001D5D6F">
        <w:rPr>
          <w:rFonts w:ascii="Calibri" w:hAnsi="Calibri" w:cs="Calibri"/>
          <w:color w:val="000000" w:themeColor="text1"/>
        </w:rPr>
        <w:t xml:space="preserve"> </w:t>
      </w:r>
      <w:r w:rsidR="00155FC5">
        <w:rPr>
          <w:rFonts w:ascii="Calibri" w:hAnsi="Calibri" w:cs="Calibri"/>
          <w:color w:val="000000" w:themeColor="text1"/>
        </w:rPr>
        <w:t>(</w:t>
      </w:r>
      <w:r w:rsidR="000772DB">
        <w:rPr>
          <w:rFonts w:ascii="Calibri" w:hAnsi="Calibri" w:cs="Calibri"/>
          <w:color w:val="000000" w:themeColor="text1"/>
        </w:rPr>
        <w:t xml:space="preserve">Australian population: </w:t>
      </w:r>
      <w:r w:rsidR="000910E6">
        <w:rPr>
          <w:rFonts w:ascii="Calibri" w:hAnsi="Calibri" w:cs="Calibri"/>
          <w:color w:val="000000" w:themeColor="text1"/>
        </w:rPr>
        <w:t xml:space="preserve">29.6% and </w:t>
      </w:r>
      <w:r w:rsidR="00A249B7">
        <w:rPr>
          <w:rFonts w:ascii="Calibri" w:hAnsi="Calibri" w:cs="Calibri"/>
          <w:color w:val="000000" w:themeColor="text1"/>
        </w:rPr>
        <w:t>30.1%</w:t>
      </w:r>
      <w:r w:rsidR="00465825">
        <w:rPr>
          <w:rFonts w:ascii="Calibri" w:hAnsi="Calibri" w:cs="Calibri"/>
          <w:color w:val="000000" w:themeColor="text1"/>
        </w:rPr>
        <w:t xml:space="preserve"> versus </w:t>
      </w:r>
      <w:r w:rsidR="000772DB">
        <w:rPr>
          <w:rFonts w:ascii="Calibri" w:hAnsi="Calibri" w:cs="Calibri"/>
          <w:color w:val="000000" w:themeColor="text1"/>
        </w:rPr>
        <w:t xml:space="preserve">QFC </w:t>
      </w:r>
      <w:r w:rsidR="00F373B4">
        <w:rPr>
          <w:rFonts w:ascii="Calibri" w:hAnsi="Calibri" w:cs="Calibri"/>
          <w:color w:val="000000" w:themeColor="text1"/>
        </w:rPr>
        <w:t>17.8% and 13.0%</w:t>
      </w:r>
      <w:r w:rsidR="00465825">
        <w:rPr>
          <w:rFonts w:ascii="Calibri" w:hAnsi="Calibri" w:cs="Calibri"/>
          <w:color w:val="000000" w:themeColor="text1"/>
        </w:rPr>
        <w:t>, respectively</w:t>
      </w:r>
      <w:r w:rsidR="00E769E4">
        <w:rPr>
          <w:rFonts w:ascii="Calibri" w:hAnsi="Calibri" w:cs="Calibri"/>
          <w:color w:val="000000" w:themeColor="text1"/>
        </w:rPr>
        <w:t>).</w:t>
      </w:r>
      <w:r w:rsidR="00776B5C"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&lt;EndNote&gt;&lt;Cite&gt;&lt;Author&gt;Australian Bureau of Statistics&lt;/Author&gt;&lt;Year&gt;2018&lt;/Year&gt;&lt;RecNum&gt;599&lt;/RecNum&gt;&lt;DisplayText&gt;(32)&lt;/DisplayText&gt;&lt;record&gt;&lt;rec-number&gt;599&lt;/rec-number&gt;&lt;foreign-keys&gt;&lt;key app="EN" db-id="f50rvart25xpzueatwtx0rz00fv925tptev0" timestamp="1624945281"&gt;599&lt;/key&gt;&lt;/foreign-keys&gt;&lt;ref-type name="Web Page"&gt;12&lt;/ref-type&gt;&lt;contributors&gt;&lt;authors&gt;&lt;author&gt;Australian Bureau of Statistics,&lt;/author&gt;&lt;/authors&gt;&lt;secondary-authors&gt;&lt;author&gt;ABS&lt;/author&gt;&lt;/secondary-authors&gt;&lt;/contributors&gt;&lt;titles&gt;&lt;title&gt;Health conditions and risks&lt;/title&gt;&lt;/titles&gt;&lt;dates&gt;&lt;year&gt;2018&lt;/year&gt;&lt;/dates&gt;&lt;pub-location&gt;Canberra&lt;/pub-location&gt;&lt;publisher&gt;ABS&lt;/publisher&gt;&lt;urls&gt;&lt;related-urls&gt;&lt;url&gt;https://www.abs.gov.au/statistics/health/health-conditions-and-risks&lt;/url&gt;&lt;/related-urls&gt;&lt;/urls&gt;&lt;custom1&gt;2021&lt;/custom1&gt;&lt;custom2&gt;29 June&lt;/custom2&gt;&lt;/record&gt;&lt;/Cite&gt;&lt;/EndNote&gt;</w:instrText>
      </w:r>
      <w:r w:rsidR="00776B5C"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(32)</w:t>
      </w:r>
      <w:r w:rsidR="00776B5C" w:rsidRPr="00E769E4">
        <w:rPr>
          <w:rFonts w:ascii="Calibri" w:hAnsi="Calibri" w:cs="Calibri"/>
          <w:color w:val="000000" w:themeColor="text1"/>
          <w:vertAlign w:val="superscript"/>
        </w:rPr>
        <w:fldChar w:fldCharType="end"/>
      </w:r>
      <w:r w:rsidR="00EE6914">
        <w:rPr>
          <w:rFonts w:ascii="Calibri" w:hAnsi="Calibri" w:cs="Calibri"/>
          <w:color w:val="000000" w:themeColor="text1"/>
        </w:rPr>
        <w:t xml:space="preserve"> </w:t>
      </w:r>
      <w:r w:rsidR="002E1AA2">
        <w:rPr>
          <w:rFonts w:ascii="Calibri" w:hAnsi="Calibri" w:cs="Calibri"/>
          <w:color w:val="000000" w:themeColor="text1"/>
        </w:rPr>
        <w:t xml:space="preserve">The </w:t>
      </w:r>
      <w:r w:rsidR="00237287" w:rsidRPr="005F46F0">
        <w:rPr>
          <w:rFonts w:ascii="Calibri" w:hAnsi="Calibri" w:cs="Calibri"/>
          <w:noProof/>
        </w:rPr>
        <w:t xml:space="preserve">pre-pregnancy </w:t>
      </w:r>
      <w:r w:rsidR="002E1AA2">
        <w:rPr>
          <w:rFonts w:ascii="Calibri" w:hAnsi="Calibri" w:cs="Calibri"/>
          <w:color w:val="000000" w:themeColor="text1"/>
        </w:rPr>
        <w:t>BMI of the</w:t>
      </w:r>
      <w:r w:rsidR="00EE6914">
        <w:rPr>
          <w:rFonts w:ascii="Calibri" w:hAnsi="Calibri" w:cs="Calibri"/>
          <w:color w:val="000000" w:themeColor="text1"/>
        </w:rPr>
        <w:t xml:space="preserve"> cohort</w:t>
      </w:r>
      <w:r w:rsidR="00EE69AB">
        <w:rPr>
          <w:rFonts w:ascii="Calibri" w:hAnsi="Calibri" w:cs="Calibri"/>
          <w:color w:val="000000" w:themeColor="text1"/>
        </w:rPr>
        <w:t xml:space="preserve"> </w:t>
      </w:r>
      <w:r w:rsidR="002E1AA2">
        <w:rPr>
          <w:rFonts w:ascii="Calibri" w:hAnsi="Calibri" w:cs="Calibri"/>
          <w:color w:val="000000" w:themeColor="text1"/>
        </w:rPr>
        <w:t xml:space="preserve">is also </w:t>
      </w:r>
      <w:r w:rsidR="00C35726">
        <w:rPr>
          <w:rFonts w:ascii="Calibri" w:hAnsi="Calibri" w:cs="Calibri"/>
          <w:color w:val="000000" w:themeColor="text1"/>
        </w:rPr>
        <w:t xml:space="preserve">lower </w:t>
      </w:r>
      <w:r w:rsidR="002E1AA2">
        <w:rPr>
          <w:rFonts w:ascii="Calibri" w:hAnsi="Calibri" w:cs="Calibri"/>
          <w:color w:val="000000" w:themeColor="text1"/>
        </w:rPr>
        <w:t>than that documented for Queensland women</w:t>
      </w:r>
      <w:r w:rsidR="00AD53BE">
        <w:rPr>
          <w:rFonts w:ascii="Calibri" w:hAnsi="Calibri" w:cs="Calibri"/>
          <w:color w:val="000000" w:themeColor="text1"/>
        </w:rPr>
        <w:t xml:space="preserve">; </w:t>
      </w:r>
      <w:r w:rsidR="006E10FD">
        <w:rPr>
          <w:rFonts w:ascii="Calibri" w:hAnsi="Calibri" w:cs="Calibri"/>
          <w:color w:val="000000" w:themeColor="text1"/>
        </w:rPr>
        <w:t>over 50%</w:t>
      </w:r>
      <w:r w:rsidR="00AD53BE">
        <w:rPr>
          <w:rFonts w:ascii="Calibri" w:hAnsi="Calibri" w:cs="Calibri"/>
          <w:color w:val="000000" w:themeColor="text1"/>
        </w:rPr>
        <w:t xml:space="preserve"> of women start pregnancy with a BMI above the healthy weight range</w:t>
      </w:r>
      <w:r w:rsidR="00E769E4">
        <w:rPr>
          <w:rFonts w:ascii="Calibri" w:hAnsi="Calibri" w:cs="Calibri"/>
          <w:color w:val="000000" w:themeColor="text1"/>
        </w:rPr>
        <w:t>.</w:t>
      </w:r>
      <w:r w:rsidR="00776B5C"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&lt;EndNote&gt;&lt;Cite&gt;&lt;Author&gt;Queensland Health&lt;/Author&gt;&lt;Year&gt;2020&lt;/Year&gt;&lt;RecNum&gt;475&lt;/RecNum&gt;&lt;DisplayText&gt;(33)&lt;/DisplayText&gt;&lt;record&gt;&lt;rec-number&gt;475&lt;/rec-number&gt;&lt;foreign-keys&gt;&lt;key app="EN" db-id="f50rvart25xpzueatwtx0rz00fv925tptev0" timestamp="1611195064"&gt;475&lt;/key&gt;&lt;/foreign-keys&gt;&lt;ref-type name="Web Page"&gt;12&lt;/ref-type&gt;&lt;contributors&gt;&lt;authors&gt;&lt;author&gt;Queensland Health,&lt;/author&gt;&lt;/authors&gt;&lt;secondary-authors&gt;&lt;author&gt;Queensland Government&lt;/author&gt;&lt;/secondary-authors&gt;&lt;/contributors&gt;&lt;titles&gt;&lt;title&gt;Perinatal Data Collection&lt;/title&gt;&lt;/titles&gt;&lt;dates&gt;&lt;year&gt;2020&lt;/year&gt;&lt;/dates&gt;&lt;pub-location&gt;Queensland&lt;/pub-location&gt;&lt;publisher&gt;Queensland Health&lt;/publisher&gt;&lt;urls&gt;&lt;related-urls&gt;&lt;url&gt;https://www.health.qld.gov.au/hsu/collections/pdc&lt;/url&gt;&lt;/related-urls&gt;&lt;/urls&gt;&lt;custom1&gt;2021&lt;/custom1&gt;&lt;custom2&gt;29 June&lt;/custom2&gt;&lt;/record&gt;&lt;/Cite&gt;&lt;/EndNote&gt;</w:instrText>
      </w:r>
      <w:r w:rsidR="00776B5C"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(33)</w:t>
      </w:r>
      <w:r w:rsidR="00776B5C" w:rsidRPr="00E769E4">
        <w:rPr>
          <w:rFonts w:ascii="Calibri" w:hAnsi="Calibri" w:cs="Calibri"/>
          <w:color w:val="000000" w:themeColor="text1"/>
          <w:vertAlign w:val="superscript"/>
        </w:rPr>
        <w:fldChar w:fldCharType="end"/>
      </w:r>
      <w:r w:rsidR="006E10FD">
        <w:rPr>
          <w:rFonts w:ascii="Calibri" w:hAnsi="Calibri" w:cs="Calibri"/>
          <w:color w:val="000000" w:themeColor="text1"/>
        </w:rPr>
        <w:t xml:space="preserve"> </w:t>
      </w:r>
      <w:r w:rsidR="00AD53BE">
        <w:rPr>
          <w:rFonts w:ascii="Calibri" w:hAnsi="Calibri" w:cs="Calibri"/>
          <w:color w:val="000000" w:themeColor="text1"/>
        </w:rPr>
        <w:t>A similar proportion of p</w:t>
      </w:r>
      <w:r w:rsidR="006E10FD">
        <w:rPr>
          <w:rFonts w:ascii="Calibri" w:hAnsi="Calibri" w:cs="Calibri"/>
          <w:color w:val="000000" w:themeColor="text1"/>
        </w:rPr>
        <w:t xml:space="preserve">artners </w:t>
      </w:r>
      <w:r w:rsidR="00AD53BE">
        <w:rPr>
          <w:rFonts w:ascii="Calibri" w:hAnsi="Calibri" w:cs="Calibri"/>
          <w:color w:val="000000" w:themeColor="text1"/>
        </w:rPr>
        <w:t xml:space="preserve">in the cohort </w:t>
      </w:r>
      <w:r w:rsidR="00FB4F64">
        <w:rPr>
          <w:rFonts w:ascii="Calibri" w:hAnsi="Calibri" w:cs="Calibri"/>
          <w:color w:val="000000" w:themeColor="text1"/>
        </w:rPr>
        <w:t xml:space="preserve">had </w:t>
      </w:r>
      <w:r w:rsidR="00AD53BE">
        <w:rPr>
          <w:rFonts w:ascii="Calibri" w:hAnsi="Calibri" w:cs="Calibri"/>
          <w:color w:val="000000" w:themeColor="text1"/>
        </w:rPr>
        <w:t xml:space="preserve">overweight, compared with the wider Australian population, however only a </w:t>
      </w:r>
      <w:r w:rsidR="00472D0F">
        <w:rPr>
          <w:rFonts w:ascii="Calibri" w:hAnsi="Calibri" w:cs="Calibri"/>
          <w:color w:val="000000" w:themeColor="text1"/>
        </w:rPr>
        <w:t xml:space="preserve">17.6% </w:t>
      </w:r>
      <w:r w:rsidR="00FB4F64">
        <w:rPr>
          <w:rFonts w:ascii="Calibri" w:hAnsi="Calibri" w:cs="Calibri"/>
          <w:color w:val="000000" w:themeColor="text1"/>
        </w:rPr>
        <w:t xml:space="preserve">had </w:t>
      </w:r>
      <w:r w:rsidR="00472D0F">
        <w:rPr>
          <w:rFonts w:ascii="Calibri" w:hAnsi="Calibri" w:cs="Calibri"/>
          <w:color w:val="000000" w:themeColor="text1"/>
        </w:rPr>
        <w:t>obes</w:t>
      </w:r>
      <w:r w:rsidR="00FB4F64">
        <w:rPr>
          <w:rFonts w:ascii="Calibri" w:hAnsi="Calibri" w:cs="Calibri"/>
          <w:color w:val="000000" w:themeColor="text1"/>
        </w:rPr>
        <w:t>ity</w:t>
      </w:r>
      <w:r w:rsidR="00472D0F">
        <w:rPr>
          <w:rFonts w:ascii="Calibri" w:hAnsi="Calibri" w:cs="Calibri"/>
          <w:color w:val="000000" w:themeColor="text1"/>
        </w:rPr>
        <w:t xml:space="preserve"> compared with</w:t>
      </w:r>
      <w:r w:rsidR="00AD53BE">
        <w:rPr>
          <w:rFonts w:ascii="Calibri" w:hAnsi="Calibri" w:cs="Calibri"/>
          <w:color w:val="000000" w:themeColor="text1"/>
        </w:rPr>
        <w:t xml:space="preserve"> </w:t>
      </w:r>
      <w:r w:rsidR="00C77124">
        <w:rPr>
          <w:rFonts w:ascii="Calibri" w:hAnsi="Calibri" w:cs="Calibri"/>
          <w:color w:val="000000" w:themeColor="text1"/>
        </w:rPr>
        <w:t>32.5% of the population</w:t>
      </w:r>
      <w:r w:rsidR="00E769E4">
        <w:rPr>
          <w:rFonts w:ascii="Calibri" w:hAnsi="Calibri" w:cs="Calibri"/>
          <w:color w:val="000000" w:themeColor="text1"/>
        </w:rPr>
        <w:t>.</w:t>
      </w:r>
      <w:r w:rsidR="00776B5C"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&lt;EndNote&gt;&lt;Cite&gt;&lt;Author&gt;Australian Bureau of Statistics&lt;/Author&gt;&lt;Year&gt;2018&lt;/Year&gt;&lt;RecNum&gt;599&lt;/RecNum&gt;&lt;DisplayText&gt;(32)&lt;/DisplayText&gt;&lt;record&gt;&lt;rec-number&gt;599&lt;/rec-number&gt;&lt;foreign-keys&gt;&lt;key app="EN" db-id="f50rvart25xpzueatwtx0rz00fv925tptev0" timestamp="1624945281"&gt;599&lt;/key&gt;&lt;/foreign-keys&gt;&lt;ref-type name="Web Page"&gt;12&lt;/ref-type&gt;&lt;contributors&gt;&lt;authors&gt;&lt;author&gt;Australian Bureau of Statistics,&lt;/author&gt;&lt;/authors&gt;&lt;secondary-authors&gt;&lt;author&gt;ABS&lt;/author&gt;&lt;/secondary-authors&gt;&lt;/contributors&gt;&lt;titles&gt;&lt;title&gt;Health conditions and risks&lt;/title&gt;&lt;/titles&gt;&lt;dates&gt;&lt;year&gt;2018&lt;/year&gt;&lt;/dates&gt;&lt;pub-location&gt;Canberra&lt;/pub-location&gt;&lt;publisher&gt;ABS&lt;/publisher&gt;&lt;urls&gt;&lt;related-urls&gt;&lt;url&gt;https://www.abs.gov.au/statistics/health/health-conditions-and-risks&lt;/url&gt;&lt;/related-urls&gt;&lt;/urls&gt;&lt;custom1&gt;2021&lt;/custom1&gt;&lt;custom2&gt;29 June&lt;/custom2&gt;&lt;/record&gt;&lt;/Cite&gt;&lt;/EndNote&gt;</w:instrText>
      </w:r>
      <w:r w:rsidR="00776B5C"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(32)</w:t>
      </w:r>
      <w:r w:rsidR="00776B5C" w:rsidRPr="00E769E4">
        <w:rPr>
          <w:rFonts w:ascii="Calibri" w:hAnsi="Calibri" w:cs="Calibri"/>
          <w:color w:val="000000" w:themeColor="text1"/>
          <w:vertAlign w:val="superscript"/>
        </w:rPr>
        <w:fldChar w:fldCharType="end"/>
      </w:r>
    </w:p>
    <w:p w14:paraId="5C7D4EF0" w14:textId="6F1DA557" w:rsidR="0047082F" w:rsidRDefault="0047082F" w:rsidP="00C76372">
      <w:pPr>
        <w:spacing w:line="480" w:lineRule="auto"/>
        <w:rPr>
          <w:rFonts w:ascii="Calibri" w:hAnsi="Calibri" w:cs="Calibri"/>
          <w:color w:val="000000" w:themeColor="text1"/>
        </w:rPr>
      </w:pPr>
    </w:p>
    <w:p w14:paraId="32E5DDFE" w14:textId="4351AF3F" w:rsidR="00C711CB" w:rsidRDefault="00AD2BD2" w:rsidP="00C76372">
      <w:pPr>
        <w:spacing w:line="480" w:lineRule="auto"/>
        <w:rPr>
          <w:rFonts w:ascii="Calibri" w:hAnsi="Calibri" w:cs="Calibri"/>
          <w:color w:val="000000" w:themeColor="text1"/>
        </w:rPr>
      </w:pPr>
      <w:r>
        <w:rPr>
          <w:rFonts w:ascii="Calibri" w:hAnsi="Calibri" w:cs="Calibri"/>
          <w:color w:val="000000" w:themeColor="text1"/>
        </w:rPr>
        <w:t xml:space="preserve">The </w:t>
      </w:r>
      <w:r w:rsidR="004326CB">
        <w:rPr>
          <w:rFonts w:ascii="Calibri" w:hAnsi="Calibri" w:cs="Calibri"/>
          <w:color w:val="000000" w:themeColor="text1"/>
        </w:rPr>
        <w:t>proportion</w:t>
      </w:r>
      <w:r>
        <w:rPr>
          <w:rFonts w:ascii="Calibri" w:hAnsi="Calibri" w:cs="Calibri"/>
          <w:color w:val="000000" w:themeColor="text1"/>
        </w:rPr>
        <w:t xml:space="preserve"> </w:t>
      </w:r>
      <w:r w:rsidR="00D85DCC">
        <w:rPr>
          <w:rFonts w:ascii="Calibri" w:hAnsi="Calibri" w:cs="Calibri"/>
          <w:color w:val="000000" w:themeColor="text1"/>
        </w:rPr>
        <w:t xml:space="preserve">of </w:t>
      </w:r>
      <w:r w:rsidR="0043112C">
        <w:rPr>
          <w:rFonts w:ascii="Calibri" w:hAnsi="Calibri" w:cs="Calibri"/>
          <w:color w:val="000000" w:themeColor="text1"/>
        </w:rPr>
        <w:t>both women and their partners</w:t>
      </w:r>
      <w:r w:rsidR="001E28C6">
        <w:rPr>
          <w:rFonts w:ascii="Calibri" w:hAnsi="Calibri" w:cs="Calibri"/>
          <w:color w:val="000000" w:themeColor="text1"/>
        </w:rPr>
        <w:t>’</w:t>
      </w:r>
      <w:r w:rsidR="008F3D93">
        <w:rPr>
          <w:rFonts w:ascii="Calibri" w:hAnsi="Calibri" w:cs="Calibri"/>
          <w:color w:val="000000" w:themeColor="text1"/>
        </w:rPr>
        <w:t xml:space="preserve"> intake</w:t>
      </w:r>
      <w:r w:rsidR="00FB4F64">
        <w:rPr>
          <w:rFonts w:ascii="Calibri" w:hAnsi="Calibri" w:cs="Calibri"/>
          <w:color w:val="000000" w:themeColor="text1"/>
        </w:rPr>
        <w:t>s</w:t>
      </w:r>
      <w:r w:rsidR="008F3D93">
        <w:rPr>
          <w:rFonts w:ascii="Calibri" w:hAnsi="Calibri" w:cs="Calibri"/>
          <w:color w:val="000000" w:themeColor="text1"/>
        </w:rPr>
        <w:t xml:space="preserve"> aligning with</w:t>
      </w:r>
      <w:r w:rsidR="00FB4F64">
        <w:rPr>
          <w:rFonts w:ascii="Calibri" w:hAnsi="Calibri" w:cs="Calibri"/>
          <w:color w:val="000000" w:themeColor="text1"/>
        </w:rPr>
        <w:t xml:space="preserve"> recommend</w:t>
      </w:r>
      <w:r w:rsidR="001E28C6">
        <w:rPr>
          <w:rFonts w:ascii="Calibri" w:hAnsi="Calibri" w:cs="Calibri"/>
          <w:color w:val="000000" w:themeColor="text1"/>
        </w:rPr>
        <w:t xml:space="preserve">ations in the </w:t>
      </w:r>
      <w:r w:rsidR="00FB4F64">
        <w:rPr>
          <w:rFonts w:ascii="Calibri" w:hAnsi="Calibri" w:cs="Calibri"/>
          <w:color w:val="000000" w:themeColor="text1"/>
        </w:rPr>
        <w:t>AGHE</w:t>
      </w:r>
      <w:r w:rsidR="008F3D93">
        <w:rPr>
          <w:rFonts w:ascii="Calibri" w:hAnsi="Calibri" w:cs="Calibri"/>
          <w:color w:val="000000" w:themeColor="text1"/>
        </w:rPr>
        <w:t xml:space="preserve"> </w:t>
      </w:r>
      <w:r>
        <w:rPr>
          <w:rFonts w:ascii="Calibri" w:hAnsi="Calibri" w:cs="Calibri"/>
          <w:color w:val="000000" w:themeColor="text1"/>
        </w:rPr>
        <w:t>five core food group</w:t>
      </w:r>
      <w:r w:rsidR="001E28C6">
        <w:rPr>
          <w:rFonts w:ascii="Calibri" w:hAnsi="Calibri" w:cs="Calibri"/>
          <w:color w:val="000000" w:themeColor="text1"/>
        </w:rPr>
        <w:t>s</w:t>
      </w:r>
      <w:r w:rsidR="00FB2AD2">
        <w:rPr>
          <w:rFonts w:ascii="Calibri" w:hAnsi="Calibri" w:cs="Calibri"/>
          <w:color w:val="000000" w:themeColor="text1"/>
        </w:rPr>
        <w:t xml:space="preserve"> </w:t>
      </w:r>
      <w:r w:rsidR="001E28C6">
        <w:rPr>
          <w:rFonts w:ascii="Calibri" w:hAnsi="Calibri" w:cs="Calibri"/>
          <w:color w:val="000000" w:themeColor="text1"/>
        </w:rPr>
        <w:t xml:space="preserve">for fruit </w:t>
      </w:r>
      <w:r w:rsidR="00FB2AD2">
        <w:rPr>
          <w:rFonts w:ascii="Calibri" w:hAnsi="Calibri" w:cs="Calibri"/>
          <w:color w:val="000000" w:themeColor="text1"/>
        </w:rPr>
        <w:t>intake</w:t>
      </w:r>
      <w:r w:rsidR="001E28C6">
        <w:rPr>
          <w:rFonts w:ascii="Calibri" w:hAnsi="Calibri" w:cs="Calibri"/>
          <w:color w:val="000000" w:themeColor="text1"/>
        </w:rPr>
        <w:t xml:space="preserve"> per d</w:t>
      </w:r>
      <w:r w:rsidR="00E41119">
        <w:rPr>
          <w:rFonts w:ascii="Calibri" w:hAnsi="Calibri" w:cs="Calibri"/>
          <w:color w:val="000000" w:themeColor="text1"/>
        </w:rPr>
        <w:t>ay</w:t>
      </w:r>
      <w:r w:rsidR="00071475">
        <w:rPr>
          <w:rFonts w:ascii="Calibri" w:hAnsi="Calibri" w:cs="Calibri"/>
          <w:color w:val="000000" w:themeColor="text1"/>
        </w:rPr>
        <w:t xml:space="preserve"> </w:t>
      </w:r>
      <w:r w:rsidR="000465D0">
        <w:rPr>
          <w:rFonts w:ascii="Calibri" w:hAnsi="Calibri" w:cs="Calibri"/>
          <w:color w:val="000000" w:themeColor="text1"/>
        </w:rPr>
        <w:t>w</w:t>
      </w:r>
      <w:r w:rsidR="00FB2AD2">
        <w:rPr>
          <w:rFonts w:ascii="Calibri" w:hAnsi="Calibri" w:cs="Calibri"/>
          <w:color w:val="000000" w:themeColor="text1"/>
        </w:rPr>
        <w:t>ere</w:t>
      </w:r>
      <w:r w:rsidR="000465D0">
        <w:rPr>
          <w:rFonts w:ascii="Calibri" w:hAnsi="Calibri" w:cs="Calibri"/>
          <w:color w:val="000000" w:themeColor="text1"/>
        </w:rPr>
        <w:t xml:space="preserve"> </w:t>
      </w:r>
      <w:r w:rsidR="00D85DCC">
        <w:rPr>
          <w:rFonts w:ascii="Calibri" w:hAnsi="Calibri" w:cs="Calibri"/>
          <w:color w:val="000000" w:themeColor="text1"/>
        </w:rPr>
        <w:t xml:space="preserve">lower </w:t>
      </w:r>
      <w:r w:rsidR="00D24ED2">
        <w:rPr>
          <w:rFonts w:ascii="Calibri" w:hAnsi="Calibri" w:cs="Calibri"/>
          <w:color w:val="000000" w:themeColor="text1"/>
        </w:rPr>
        <w:t>than the general Australian population</w:t>
      </w:r>
      <w:r w:rsidR="00CA441B">
        <w:rPr>
          <w:rFonts w:ascii="Calibri" w:hAnsi="Calibri" w:cs="Calibri"/>
          <w:color w:val="000000" w:themeColor="text1"/>
        </w:rPr>
        <w:t>’s alignment</w:t>
      </w:r>
      <w:r w:rsidR="00E769E4">
        <w:rPr>
          <w:rFonts w:ascii="Calibri" w:hAnsi="Calibri" w:cs="Calibri"/>
          <w:color w:val="000000" w:themeColor="text1"/>
        </w:rPr>
        <w:t>.</w:t>
      </w:r>
      <w:r w:rsidR="00CA441B" w:rsidRPr="00E769E4">
        <w:rPr>
          <w:rFonts w:ascii="Calibri" w:hAnsi="Calibri" w:cs="Calibri"/>
          <w:color w:val="000000" w:themeColor="text1"/>
          <w:vertAlign w:val="superscript"/>
        </w:rPr>
        <w:t xml:space="preserve"> </w:t>
      </w:r>
      <w:r w:rsidR="00D906B7"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&lt;EndNote&gt;&lt;Cite&gt;&lt;Author&gt;Australian Bureau of Statistics&lt;/Author&gt;&lt;Year&gt;2018&lt;/Year&gt;&lt;RecNum&gt;604&lt;/RecNum&gt;&lt;DisplayText&gt;(34)&lt;/DisplayText&gt;&lt;record&gt;&lt;rec-number&gt;604&lt;/rec-number&gt;&lt;foreign-keys&gt;&lt;key app="EN" db-id="f50rvart25xpzueatwtx0rz00fv925tptev0" timestamp="1624946817"&gt;604&lt;/key&gt;&lt;/foreign-keys&gt;&lt;ref-type name="Web Page"&gt;12&lt;/ref-type&gt;&lt;contributors&gt;&lt;authors&gt;&lt;author&gt;Australian Bureau of Statistics,&lt;/author&gt;&lt;/authors&gt;&lt;/contributors&gt;&lt;titles&gt;&lt;title&gt;Dietary Behaviour&lt;/title&gt;&lt;/titles&gt;&lt;dates&gt;&lt;year&gt;2018&lt;/year&gt;&lt;/dates&gt;&lt;pub-location&gt;Canberra&lt;/pub-location&gt;&lt;publisher&gt;ABS&lt;/publisher&gt;&lt;urls&gt;&lt;related-urls&gt;&lt;url&gt;https://www.abs.gov.au/statistics/health/health-conditions-and-risks/dietary-behaviour/2017-18&lt;/url&gt;&lt;/related-urls&gt;&lt;/urls&gt;&lt;custom1&gt;2021&lt;/custom1&gt;&lt;custom2&gt;29 June&lt;/custom2&gt;&lt;/record&gt;&lt;/Cite&gt;&lt;/EndNote&gt;</w:instrText>
      </w:r>
      <w:r w:rsidR="00D906B7"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(34)</w:t>
      </w:r>
      <w:r w:rsidR="00D906B7" w:rsidRPr="00E769E4">
        <w:rPr>
          <w:rFonts w:ascii="Calibri" w:hAnsi="Calibri" w:cs="Calibri"/>
          <w:color w:val="000000" w:themeColor="text1"/>
          <w:vertAlign w:val="superscript"/>
        </w:rPr>
        <w:fldChar w:fldCharType="end"/>
      </w:r>
      <w:r w:rsidR="00A45794">
        <w:rPr>
          <w:rFonts w:ascii="Calibri" w:hAnsi="Calibri" w:cs="Calibri"/>
          <w:color w:val="000000" w:themeColor="text1"/>
        </w:rPr>
        <w:t xml:space="preserve"> T</w:t>
      </w:r>
      <w:r w:rsidR="00D24ED2">
        <w:rPr>
          <w:rFonts w:ascii="Calibri" w:hAnsi="Calibri" w:cs="Calibri"/>
          <w:color w:val="000000" w:themeColor="text1"/>
        </w:rPr>
        <w:t xml:space="preserve">he </w:t>
      </w:r>
      <w:r w:rsidR="00AE0311">
        <w:rPr>
          <w:rFonts w:ascii="Calibri" w:hAnsi="Calibri" w:cs="Calibri"/>
          <w:color w:val="000000" w:themeColor="text1"/>
        </w:rPr>
        <w:t xml:space="preserve">inverse was true for </w:t>
      </w:r>
      <w:r w:rsidR="00A45794">
        <w:rPr>
          <w:rFonts w:ascii="Calibri" w:hAnsi="Calibri" w:cs="Calibri"/>
          <w:color w:val="000000" w:themeColor="text1"/>
        </w:rPr>
        <w:t xml:space="preserve">proportion meeting </w:t>
      </w:r>
      <w:r w:rsidR="00D54398">
        <w:rPr>
          <w:rFonts w:ascii="Calibri" w:hAnsi="Calibri" w:cs="Calibri"/>
          <w:color w:val="000000" w:themeColor="text1"/>
        </w:rPr>
        <w:t xml:space="preserve">daily </w:t>
      </w:r>
      <w:r w:rsidR="00AE0311">
        <w:rPr>
          <w:rFonts w:ascii="Calibri" w:hAnsi="Calibri" w:cs="Calibri"/>
          <w:color w:val="000000" w:themeColor="text1"/>
        </w:rPr>
        <w:t>vegetable</w:t>
      </w:r>
      <w:r w:rsidR="00A45794">
        <w:rPr>
          <w:rFonts w:ascii="Calibri" w:hAnsi="Calibri" w:cs="Calibri"/>
          <w:color w:val="000000" w:themeColor="text1"/>
        </w:rPr>
        <w:t xml:space="preserve"> </w:t>
      </w:r>
      <w:r w:rsidR="00D54398">
        <w:rPr>
          <w:rFonts w:ascii="Calibri" w:hAnsi="Calibri" w:cs="Calibri"/>
          <w:color w:val="000000" w:themeColor="text1"/>
        </w:rPr>
        <w:t>recommendations</w:t>
      </w:r>
      <w:r w:rsidR="00A45794">
        <w:rPr>
          <w:rFonts w:ascii="Calibri" w:hAnsi="Calibri" w:cs="Calibri"/>
          <w:color w:val="000000" w:themeColor="text1"/>
        </w:rPr>
        <w:t xml:space="preserve">, with </w:t>
      </w:r>
      <w:r w:rsidR="00FB2AD2">
        <w:rPr>
          <w:rFonts w:ascii="Calibri" w:hAnsi="Calibri" w:cs="Calibri"/>
          <w:color w:val="000000" w:themeColor="text1"/>
        </w:rPr>
        <w:t xml:space="preserve">about </w:t>
      </w:r>
      <w:r w:rsidR="00314743">
        <w:rPr>
          <w:rFonts w:ascii="Calibri" w:hAnsi="Calibri" w:cs="Calibri"/>
          <w:color w:val="000000" w:themeColor="text1"/>
        </w:rPr>
        <w:t xml:space="preserve">three times as many women and </w:t>
      </w:r>
      <w:r w:rsidR="000C6085">
        <w:rPr>
          <w:rFonts w:ascii="Calibri" w:hAnsi="Calibri" w:cs="Calibri"/>
          <w:color w:val="000000" w:themeColor="text1"/>
        </w:rPr>
        <w:t>eight times as many partners (males) meeti</w:t>
      </w:r>
      <w:r w:rsidR="00D4367B">
        <w:rPr>
          <w:rFonts w:ascii="Calibri" w:hAnsi="Calibri" w:cs="Calibri"/>
          <w:color w:val="000000" w:themeColor="text1"/>
        </w:rPr>
        <w:t xml:space="preserve">ng </w:t>
      </w:r>
      <w:r w:rsidR="00CA441B">
        <w:rPr>
          <w:rFonts w:ascii="Calibri" w:hAnsi="Calibri" w:cs="Calibri"/>
          <w:color w:val="000000" w:themeColor="text1"/>
        </w:rPr>
        <w:t>recommendations</w:t>
      </w:r>
      <w:r w:rsidR="00D4367B">
        <w:rPr>
          <w:rFonts w:ascii="Calibri" w:hAnsi="Calibri" w:cs="Calibri"/>
          <w:color w:val="000000" w:themeColor="text1"/>
        </w:rPr>
        <w:t xml:space="preserve"> compared with the wider Australian population</w:t>
      </w:r>
      <w:r w:rsidR="00E769E4">
        <w:rPr>
          <w:rFonts w:ascii="Calibri" w:hAnsi="Calibri" w:cs="Calibri"/>
          <w:color w:val="000000" w:themeColor="text1"/>
        </w:rPr>
        <w:t>.</w:t>
      </w:r>
      <w:r w:rsidR="003C7798" w:rsidRPr="00E769E4">
        <w:rPr>
          <w:vertAlign w:val="superscript"/>
        </w:rPr>
        <w:t xml:space="preserve"> </w:t>
      </w:r>
      <w:r w:rsidR="00D906B7"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&lt;EndNote&gt;&lt;Cite&gt;&lt;Author&gt;Australian Bureau of Statistics&lt;/Author&gt;&lt;Year&gt;2018&lt;/Year&gt;&lt;RecNum&gt;604&lt;/RecNum&gt;&lt;DisplayText&gt;(34)&lt;/DisplayText&gt;&lt;record&gt;&lt;rec-number&gt;604&lt;/rec-number&gt;&lt;foreign-keys&gt;&lt;key app="EN" db-id="f50rvart25xpzueatwtx0rz00fv925tptev0" timestamp="1624946817"&gt;604&lt;/key&gt;&lt;/foreign-keys&gt;&lt;ref-type name="Web Page"&gt;12&lt;/ref-type&gt;&lt;contributors&gt;&lt;authors&gt;&lt;author&gt;Australian Bureau of Statistics,&lt;/author&gt;&lt;/authors&gt;&lt;/contributors&gt;&lt;titles&gt;&lt;title&gt;Dietary Behaviour&lt;/title&gt;&lt;/titles&gt;&lt;dates&gt;&lt;year&gt;2018&lt;/year&gt;&lt;/dates&gt;&lt;pub-location&gt;Canberra&lt;/pub-location&gt;&lt;publisher&gt;ABS&lt;/publisher&gt;&lt;urls&gt;&lt;related-urls&gt;&lt;url&gt;https://www.abs.gov.au/statistics/health/health-conditions-and-risks/dietary-behaviour/2017-18&lt;/url&gt;&lt;/related-urls&gt;&lt;/urls&gt;&lt;custom1&gt;2021&lt;/custom1&gt;&lt;custom2&gt;29 June&lt;/custom2&gt;&lt;/record&gt;&lt;/Cite&gt;&lt;/EndNote&gt;</w:instrText>
      </w:r>
      <w:r w:rsidR="00D906B7"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(34)</w:t>
      </w:r>
      <w:r w:rsidR="00D906B7" w:rsidRPr="00E769E4">
        <w:rPr>
          <w:rFonts w:ascii="Calibri" w:hAnsi="Calibri" w:cs="Calibri"/>
          <w:color w:val="000000" w:themeColor="text1"/>
          <w:vertAlign w:val="superscript"/>
        </w:rPr>
        <w:fldChar w:fldCharType="end"/>
      </w:r>
      <w:r w:rsidR="00BB4A9E">
        <w:rPr>
          <w:rFonts w:ascii="Calibri" w:hAnsi="Calibri" w:cs="Calibri"/>
          <w:color w:val="000000" w:themeColor="text1"/>
        </w:rPr>
        <w:t xml:space="preserve"> </w:t>
      </w:r>
      <w:r w:rsidR="002F4610">
        <w:rPr>
          <w:rFonts w:ascii="Calibri" w:hAnsi="Calibri" w:cs="Calibri"/>
          <w:color w:val="000000" w:themeColor="text1"/>
        </w:rPr>
        <w:t>T</w:t>
      </w:r>
      <w:r w:rsidR="00181310" w:rsidRPr="004A318B">
        <w:rPr>
          <w:rFonts w:ascii="Calibri" w:hAnsi="Calibri" w:cs="Calibri"/>
          <w:color w:val="000000" w:themeColor="text1"/>
        </w:rPr>
        <w:t>his</w:t>
      </w:r>
      <w:r w:rsidR="00181310">
        <w:rPr>
          <w:rFonts w:ascii="Calibri" w:hAnsi="Calibri" w:cs="Calibri"/>
          <w:color w:val="000000" w:themeColor="text1"/>
        </w:rPr>
        <w:t xml:space="preserve"> patte</w:t>
      </w:r>
      <w:r w:rsidR="00225DEE">
        <w:rPr>
          <w:rFonts w:ascii="Calibri" w:hAnsi="Calibri" w:cs="Calibri"/>
          <w:color w:val="000000" w:themeColor="text1"/>
        </w:rPr>
        <w:t xml:space="preserve">rn of </w:t>
      </w:r>
      <w:r w:rsidR="00530784">
        <w:rPr>
          <w:rFonts w:ascii="Calibri" w:hAnsi="Calibri" w:cs="Calibri"/>
          <w:color w:val="000000" w:themeColor="text1"/>
        </w:rPr>
        <w:t xml:space="preserve">(women’s) </w:t>
      </w:r>
      <w:r w:rsidR="00225DEE">
        <w:rPr>
          <w:rFonts w:ascii="Calibri" w:hAnsi="Calibri" w:cs="Calibri"/>
          <w:color w:val="000000" w:themeColor="text1"/>
        </w:rPr>
        <w:t xml:space="preserve">fruit and </w:t>
      </w:r>
      <w:r w:rsidR="00D030D8">
        <w:rPr>
          <w:rFonts w:ascii="Calibri" w:hAnsi="Calibri" w:cs="Calibri"/>
          <w:color w:val="000000" w:themeColor="text1"/>
        </w:rPr>
        <w:t>vegetable intake is very similar to that recently reported in a study of n</w:t>
      </w:r>
      <w:r w:rsidR="005331A0">
        <w:rPr>
          <w:rFonts w:ascii="Calibri" w:hAnsi="Calibri" w:cs="Calibri"/>
          <w:color w:val="000000" w:themeColor="text1"/>
        </w:rPr>
        <w:t>=</w:t>
      </w:r>
      <w:r w:rsidR="0068750E">
        <w:rPr>
          <w:rFonts w:ascii="Calibri" w:hAnsi="Calibri" w:cs="Calibri"/>
          <w:color w:val="000000" w:themeColor="text1"/>
        </w:rPr>
        <w:t xml:space="preserve">534 women </w:t>
      </w:r>
      <w:r w:rsidR="00784DE4">
        <w:rPr>
          <w:rFonts w:ascii="Calibri" w:hAnsi="Calibri" w:cs="Calibri"/>
          <w:color w:val="000000" w:themeColor="text1"/>
        </w:rPr>
        <w:t xml:space="preserve">surveyed </w:t>
      </w:r>
      <w:r w:rsidR="00FA5E58">
        <w:rPr>
          <w:rFonts w:ascii="Calibri" w:hAnsi="Calibri" w:cs="Calibri"/>
          <w:color w:val="000000" w:themeColor="text1"/>
        </w:rPr>
        <w:t xml:space="preserve">using </w:t>
      </w:r>
      <w:r w:rsidR="00EE1BA8">
        <w:rPr>
          <w:rFonts w:ascii="Calibri" w:hAnsi="Calibri" w:cs="Calibri"/>
          <w:color w:val="000000" w:themeColor="text1"/>
        </w:rPr>
        <w:t xml:space="preserve">the same AES FFQ </w:t>
      </w:r>
      <w:r w:rsidR="00784DE4">
        <w:rPr>
          <w:rFonts w:ascii="Calibri" w:hAnsi="Calibri" w:cs="Calibri"/>
          <w:color w:val="000000" w:themeColor="text1"/>
        </w:rPr>
        <w:t xml:space="preserve">in their third </w:t>
      </w:r>
      <w:r w:rsidR="00784DE4">
        <w:rPr>
          <w:rFonts w:ascii="Calibri" w:hAnsi="Calibri" w:cs="Calibri"/>
          <w:color w:val="000000" w:themeColor="text1"/>
        </w:rPr>
        <w:lastRenderedPageBreak/>
        <w:t xml:space="preserve">trimester </w:t>
      </w:r>
      <w:r w:rsidR="0068750E">
        <w:rPr>
          <w:rFonts w:ascii="Calibri" w:hAnsi="Calibri" w:cs="Calibri"/>
          <w:color w:val="000000" w:themeColor="text1"/>
        </w:rPr>
        <w:t xml:space="preserve">attending </w:t>
      </w:r>
      <w:r w:rsidR="005351F0">
        <w:rPr>
          <w:rFonts w:ascii="Calibri" w:hAnsi="Calibri" w:cs="Calibri"/>
          <w:color w:val="000000" w:themeColor="text1"/>
        </w:rPr>
        <w:t>the John Hunter Hospital</w:t>
      </w:r>
      <w:r w:rsidR="00080ECD">
        <w:rPr>
          <w:rFonts w:ascii="Calibri" w:hAnsi="Calibri" w:cs="Calibri"/>
          <w:color w:val="000000" w:themeColor="text1"/>
        </w:rPr>
        <w:t xml:space="preserve"> </w:t>
      </w:r>
      <w:r w:rsidR="00784DE4">
        <w:rPr>
          <w:rFonts w:ascii="Calibri" w:hAnsi="Calibri" w:cs="Calibri"/>
          <w:color w:val="000000" w:themeColor="text1"/>
        </w:rPr>
        <w:t xml:space="preserve">antenatal service </w:t>
      </w:r>
      <w:r w:rsidR="005351F0">
        <w:rPr>
          <w:rFonts w:ascii="Calibri" w:hAnsi="Calibri" w:cs="Calibri"/>
          <w:color w:val="000000" w:themeColor="text1"/>
        </w:rPr>
        <w:t>(Newcastle, NSW, Australia)</w:t>
      </w:r>
      <w:r w:rsidR="00746400">
        <w:rPr>
          <w:rFonts w:ascii="Calibri" w:hAnsi="Calibri" w:cs="Calibri"/>
          <w:color w:val="000000" w:themeColor="text1"/>
        </w:rPr>
        <w:t>.</w:t>
      </w:r>
      <w:r w:rsidR="009A6E0D" w:rsidRPr="00E769E4">
        <w:rPr>
          <w:rFonts w:ascii="Calibri" w:hAnsi="Calibri" w:cs="Calibri"/>
          <w:color w:val="000000" w:themeColor="text1"/>
          <w:vertAlign w:val="superscript"/>
        </w:rPr>
        <w:fldChar w:fldCharType="begin"/>
      </w:r>
      <w:r w:rsidR="00E769E4" w:rsidRPr="00E769E4">
        <w:rPr>
          <w:rFonts w:ascii="Calibri" w:hAnsi="Calibri" w:cs="Calibri"/>
          <w:color w:val="000000" w:themeColor="text1"/>
          <w:vertAlign w:val="superscript"/>
        </w:rPr>
        <w:instrText xml:space="preserve"> ADDIN EN.CITE &lt;EndNote&gt;&lt;Cite&gt;&lt;Author&gt;Slater&lt;/Author&gt;&lt;Year&gt;2020&lt;/Year&gt;&lt;RecNum&gt;577&lt;/RecNum&gt;&lt;DisplayText&gt;(10)&lt;/DisplayText&gt;&lt;record&gt;&lt;rec-number&gt;577&lt;/rec-number&gt;&lt;foreign-keys&gt;&lt;key app="EN" db-id="f50rvart25xpzueatwtx0rz00fv925tptev0" timestamp="1624361815"&gt;577&lt;/key&gt;&lt;/foreign-keys&gt;&lt;ref-type name="Journal Article"&gt;17&lt;/ref-type&gt;&lt;contributors&gt;&lt;authors&gt;&lt;author&gt;Slater, K&lt;/author&gt;&lt;author&gt;Rollo, ME&lt;/author&gt;&lt;author&gt;Szewczyk, Z&lt;/author&gt;&lt;author&gt;Ashton, L&lt;/author&gt;&lt;author&gt;Schumacher, T &lt;/author&gt;&lt;author&gt;Collins, CE &lt;/author&gt;&lt;/authors&gt;&lt;/contributors&gt;&lt;titles&gt;&lt;title&gt;Do the Dietary Intakes of Pregnant Women Attending Public Hospital Antenatal Clinics Align with Australian Guide to Healthy Eating Recommendations?&lt;/title&gt;&lt;secondary-title&gt;Nutrients&lt;/secondary-title&gt;&lt;/titles&gt;&lt;periodical&gt;&lt;full-title&gt;Nutrients&lt;/full-title&gt;&lt;/periodical&gt;&lt;pages&gt;2438&lt;/pages&gt;&lt;volume&gt;12&lt;/volume&gt;&lt;number&gt;8&lt;/number&gt;&lt;dates&gt;&lt;year&gt;2020&lt;/year&gt;&lt;/dates&gt;&lt;urls&gt;&lt;/urls&gt;&lt;/record&gt;&lt;/Cite&gt;&lt;/EndNote&gt;</w:instrText>
      </w:r>
      <w:r w:rsidR="009A6E0D" w:rsidRPr="00E769E4">
        <w:rPr>
          <w:rFonts w:ascii="Calibri" w:hAnsi="Calibri" w:cs="Calibri"/>
          <w:color w:val="000000" w:themeColor="text1"/>
          <w:vertAlign w:val="superscript"/>
        </w:rPr>
        <w:fldChar w:fldCharType="separate"/>
      </w:r>
      <w:r w:rsidR="00E769E4" w:rsidRPr="00E769E4">
        <w:rPr>
          <w:rFonts w:ascii="Calibri" w:hAnsi="Calibri" w:cs="Calibri"/>
          <w:noProof/>
          <w:color w:val="000000" w:themeColor="text1"/>
          <w:vertAlign w:val="superscript"/>
        </w:rPr>
        <w:t>(10)</w:t>
      </w:r>
      <w:r w:rsidR="009A6E0D" w:rsidRPr="00E769E4">
        <w:rPr>
          <w:rFonts w:ascii="Calibri" w:hAnsi="Calibri" w:cs="Calibri"/>
          <w:color w:val="000000" w:themeColor="text1"/>
          <w:vertAlign w:val="superscript"/>
        </w:rPr>
        <w:fldChar w:fldCharType="end"/>
      </w:r>
      <w:r w:rsidR="002506F7">
        <w:rPr>
          <w:rFonts w:ascii="Calibri" w:hAnsi="Calibri" w:cs="Calibri"/>
          <w:color w:val="000000" w:themeColor="text1"/>
        </w:rPr>
        <w:t xml:space="preserve"> </w:t>
      </w:r>
      <w:r w:rsidR="00D7116B" w:rsidRPr="00B406D2">
        <w:rPr>
          <w:rFonts w:ascii="Calibri" w:hAnsi="Calibri" w:cs="Calibri"/>
        </w:rPr>
        <w:t xml:space="preserve">The findings from our study are consistent with several other </w:t>
      </w:r>
      <w:r w:rsidR="006D39BF">
        <w:rPr>
          <w:rFonts w:ascii="Calibri" w:hAnsi="Calibri" w:cs="Calibri"/>
        </w:rPr>
        <w:t xml:space="preserve">Australian and </w:t>
      </w:r>
      <w:r w:rsidR="00D7116B" w:rsidRPr="00B406D2">
        <w:rPr>
          <w:rFonts w:ascii="Calibri" w:hAnsi="Calibri" w:cs="Calibri"/>
        </w:rPr>
        <w:t>international</w:t>
      </w:r>
      <w:r w:rsidR="008161E4">
        <w:rPr>
          <w:rFonts w:ascii="Calibri" w:hAnsi="Calibri" w:cs="Calibri"/>
        </w:rPr>
        <w:t xml:space="preserve"> studies</w:t>
      </w:r>
      <w:r w:rsidR="00D7116B" w:rsidRPr="00B406D2">
        <w:rPr>
          <w:rFonts w:ascii="Calibri" w:hAnsi="Calibri" w:cs="Calibri"/>
        </w:rPr>
        <w:t xml:space="preserve"> that demonstrate poor alignment </w:t>
      </w:r>
      <w:r w:rsidR="00784460">
        <w:rPr>
          <w:rFonts w:ascii="Calibri" w:hAnsi="Calibri" w:cs="Calibri"/>
        </w:rPr>
        <w:t xml:space="preserve">with </w:t>
      </w:r>
      <w:r w:rsidR="00D7116B" w:rsidRPr="00B406D2">
        <w:rPr>
          <w:rFonts w:ascii="Calibri" w:hAnsi="Calibri" w:cs="Calibri"/>
        </w:rPr>
        <w:t xml:space="preserve">vegetable, </w:t>
      </w:r>
      <w:r w:rsidR="00093992">
        <w:rPr>
          <w:rFonts w:ascii="Calibri" w:hAnsi="Calibri" w:cs="Calibri"/>
        </w:rPr>
        <w:t xml:space="preserve">and </w:t>
      </w:r>
      <w:r w:rsidR="00D7116B" w:rsidRPr="00B406D2">
        <w:rPr>
          <w:rFonts w:ascii="Calibri" w:hAnsi="Calibri" w:cs="Calibri"/>
        </w:rPr>
        <w:t>cereal/grains</w:t>
      </w:r>
      <w:r w:rsidR="00093992">
        <w:rPr>
          <w:rFonts w:ascii="Calibri" w:hAnsi="Calibri" w:cs="Calibri"/>
        </w:rPr>
        <w:t xml:space="preserve"> </w:t>
      </w:r>
      <w:r w:rsidR="00D7116B" w:rsidRPr="00B406D2">
        <w:rPr>
          <w:rFonts w:ascii="Calibri" w:hAnsi="Calibri" w:cs="Calibri"/>
        </w:rPr>
        <w:t>recommendations</w:t>
      </w:r>
      <w:r w:rsidR="00866B08" w:rsidRPr="00866B08">
        <w:t xml:space="preserve"> </w:t>
      </w:r>
      <w:r w:rsidR="00866B08">
        <w:rPr>
          <w:rFonts w:ascii="Calibri" w:hAnsi="Calibri" w:cs="Calibri"/>
          <w:vertAlign w:val="superscript"/>
        </w:rPr>
        <w:fldChar w:fldCharType="begin"/>
      </w:r>
      <w:r w:rsidR="00866B08">
        <w:rPr>
          <w:rFonts w:ascii="Calibri" w:hAnsi="Calibri" w:cs="Calibri"/>
          <w:vertAlign w:val="superscript"/>
        </w:rPr>
        <w:instrText xml:space="preserve"> ADDIN EN.CITE &lt;EndNote&gt;&lt;Cite&gt;&lt;Author&gt;Caut&lt;/Author&gt;&lt;Year&gt;2020&lt;/Year&gt;&lt;RecNum&gt;360&lt;/RecNum&gt;&lt;DisplayText&gt;(35)&lt;/DisplayText&gt;&lt;record&gt;&lt;rec-number&gt;360&lt;/rec-number&gt;&lt;foreign-keys&gt;&lt;key app="EN" db-id="f50rvart25xpzueatwtx0rz00fv925tptev0" timestamp="1609925901"&gt;360&lt;/key&gt;&lt;/foreign-keys&gt;&lt;ref-type name="Journal Article"&gt;17&lt;/ref-type&gt;&lt;contributors&gt;&lt;authors&gt;&lt;author&gt;Caut, Cherie&lt;/author&gt;&lt;author&gt;Leach, Matthew&lt;/author&gt;&lt;author&gt;Steel, Amie&lt;/author&gt;&lt;/authors&gt;&lt;/contributors&gt;&lt;titles&gt;&lt;title&gt;Dietary guideline adherence during preconception and pregnancy: A systematic review. Matern Child Nutr&lt;/title&gt;&lt;alt-title&gt;Matern Child Nutr&lt;/alt-title&gt;&lt;/titles&gt;&lt;alt-periodical&gt;&lt;abbr-1&gt;Matern Child Nutr&lt;/abbr-1&gt;&lt;/alt-periodical&gt;&lt;pages&gt;e12916-e12916&lt;/pages&gt;&lt;volume&gt;16&lt;/volume&gt;&lt;number&gt;2&lt;/number&gt;&lt;keywords&gt;&lt;keyword&gt;*diet&lt;/keyword&gt;&lt;keyword&gt;*dietary intake assessment&lt;/keyword&gt;&lt;keyword&gt;*dietary recommendations&lt;/keyword&gt;&lt;keyword&gt;*preconception nutrition&lt;/keyword&gt;&lt;keyword&gt;*pregnancy and nutrition&lt;/keyword&gt;&lt;keyword&gt;*systematic review&lt;/keyword&gt;&lt;/keywords&gt;&lt;dates&gt;&lt;year&gt;2020&lt;/year&gt;&lt;/dates&gt;&lt;publisher&gt;John Wiley and Sons Inc.&lt;/publisher&gt;&lt;isbn&gt;1740-8709&amp;#xD;1740-8695&lt;/isbn&gt;&lt;accession-num&gt;31793249&lt;/accession-num&gt;&lt;urls&gt;&lt;related-urls&gt;&lt;url&gt;https://pubmed.ncbi.nlm.nih.gov/31793249&lt;/url&gt;&lt;url&gt;https://www.ncbi.nlm.nih.gov/pmc/articles/PMC7083492/&lt;/url&gt;&lt;/related-urls&gt;&lt;/urls&gt;&lt;remote-database-name&gt;PubMed&lt;/remote-database-name&gt;&lt;language&gt;eng&lt;/language&gt;&lt;/record&gt;&lt;/Cite&gt;&lt;/EndNote&gt;</w:instrText>
      </w:r>
      <w:r w:rsidR="00866B08">
        <w:rPr>
          <w:rFonts w:ascii="Calibri" w:hAnsi="Calibri" w:cs="Calibri"/>
          <w:vertAlign w:val="superscript"/>
        </w:rPr>
        <w:fldChar w:fldCharType="separate"/>
      </w:r>
      <w:r w:rsidR="00866B08">
        <w:rPr>
          <w:rFonts w:ascii="Calibri" w:hAnsi="Calibri" w:cs="Calibri"/>
          <w:noProof/>
          <w:vertAlign w:val="superscript"/>
        </w:rPr>
        <w:t>(35)</w:t>
      </w:r>
      <w:r w:rsidR="00866B08">
        <w:rPr>
          <w:rFonts w:ascii="Calibri" w:hAnsi="Calibri" w:cs="Calibri"/>
          <w:vertAlign w:val="superscript"/>
        </w:rPr>
        <w:fldChar w:fldCharType="end"/>
      </w:r>
      <w:r w:rsidR="00D7116B" w:rsidRPr="00B406D2">
        <w:rPr>
          <w:rFonts w:ascii="Calibri" w:hAnsi="Calibri" w:cs="Calibri"/>
        </w:rPr>
        <w:t xml:space="preserve">. </w:t>
      </w:r>
      <w:r w:rsidR="00206FD4">
        <w:rPr>
          <w:rFonts w:ascii="Calibri" w:hAnsi="Calibri" w:cs="Calibri"/>
          <w:color w:val="000000" w:themeColor="text1"/>
        </w:rPr>
        <w:t xml:space="preserve">Interestingly, </w:t>
      </w:r>
      <w:r w:rsidR="00FA5E58">
        <w:rPr>
          <w:rFonts w:ascii="Calibri" w:hAnsi="Calibri" w:cs="Calibri"/>
          <w:color w:val="000000" w:themeColor="text1"/>
        </w:rPr>
        <w:t xml:space="preserve">apart from </w:t>
      </w:r>
      <w:r w:rsidR="00206FD4">
        <w:rPr>
          <w:rFonts w:ascii="Calibri" w:hAnsi="Calibri" w:cs="Calibri"/>
          <w:color w:val="000000" w:themeColor="text1"/>
        </w:rPr>
        <w:t>a slightly higher proportion of women meeting meat/alternative</w:t>
      </w:r>
      <w:r w:rsidR="00080ECD">
        <w:rPr>
          <w:rFonts w:ascii="Calibri" w:hAnsi="Calibri" w:cs="Calibri"/>
          <w:color w:val="000000" w:themeColor="text1"/>
        </w:rPr>
        <w:t xml:space="preserve">s guidelines in the </w:t>
      </w:r>
      <w:r w:rsidR="00B32A6F">
        <w:rPr>
          <w:rFonts w:ascii="Calibri" w:hAnsi="Calibri" w:cs="Calibri"/>
          <w:color w:val="000000" w:themeColor="text1"/>
        </w:rPr>
        <w:t xml:space="preserve">John Hunter Hospital </w:t>
      </w:r>
      <w:r w:rsidR="00080ECD">
        <w:rPr>
          <w:rFonts w:ascii="Calibri" w:hAnsi="Calibri" w:cs="Calibri"/>
          <w:color w:val="000000" w:themeColor="text1"/>
        </w:rPr>
        <w:t>study compared with the QFC (</w:t>
      </w:r>
      <w:r w:rsidR="00EE1BA8">
        <w:rPr>
          <w:rFonts w:ascii="Calibri" w:hAnsi="Calibri" w:cs="Calibri"/>
          <w:color w:val="000000" w:themeColor="text1"/>
        </w:rPr>
        <w:t xml:space="preserve">25.4% versus </w:t>
      </w:r>
      <w:r w:rsidR="006533AB">
        <w:rPr>
          <w:rFonts w:ascii="Calibri" w:hAnsi="Calibri" w:cs="Calibri"/>
          <w:color w:val="000000" w:themeColor="text1"/>
        </w:rPr>
        <w:t>18.9%</w:t>
      </w:r>
      <w:r w:rsidR="00F53791">
        <w:rPr>
          <w:rFonts w:ascii="Calibri" w:hAnsi="Calibri" w:cs="Calibri"/>
          <w:color w:val="000000" w:themeColor="text1"/>
        </w:rPr>
        <w:t>, respectively</w:t>
      </w:r>
      <w:r w:rsidR="006533AB">
        <w:rPr>
          <w:rFonts w:ascii="Calibri" w:hAnsi="Calibri" w:cs="Calibri"/>
          <w:color w:val="000000" w:themeColor="text1"/>
        </w:rPr>
        <w:t>)</w:t>
      </w:r>
      <w:r w:rsidR="00F53791">
        <w:rPr>
          <w:rFonts w:ascii="Calibri" w:hAnsi="Calibri" w:cs="Calibri"/>
          <w:color w:val="000000" w:themeColor="text1"/>
        </w:rPr>
        <w:t xml:space="preserve">, the remainder </w:t>
      </w:r>
      <w:r w:rsidR="006201E9">
        <w:rPr>
          <w:rFonts w:ascii="Calibri" w:hAnsi="Calibri" w:cs="Calibri"/>
          <w:color w:val="000000" w:themeColor="text1"/>
        </w:rPr>
        <w:t xml:space="preserve">of the </w:t>
      </w:r>
      <w:r w:rsidR="00442426">
        <w:rPr>
          <w:rFonts w:ascii="Calibri" w:hAnsi="Calibri" w:cs="Calibri"/>
          <w:color w:val="000000" w:themeColor="text1"/>
        </w:rPr>
        <w:t>women</w:t>
      </w:r>
      <w:r w:rsidR="00CC2D19">
        <w:rPr>
          <w:rFonts w:ascii="Calibri" w:hAnsi="Calibri" w:cs="Calibri"/>
          <w:color w:val="000000" w:themeColor="text1"/>
        </w:rPr>
        <w:t xml:space="preserve"> whose intake aligned with five core </w:t>
      </w:r>
      <w:r w:rsidR="00442426">
        <w:rPr>
          <w:rFonts w:ascii="Calibri" w:hAnsi="Calibri" w:cs="Calibri"/>
          <w:color w:val="000000" w:themeColor="text1"/>
        </w:rPr>
        <w:t xml:space="preserve">food group </w:t>
      </w:r>
      <w:r w:rsidR="00CC2D19">
        <w:rPr>
          <w:rFonts w:ascii="Calibri" w:hAnsi="Calibri" w:cs="Calibri"/>
          <w:color w:val="000000" w:themeColor="text1"/>
        </w:rPr>
        <w:t xml:space="preserve">recommendations were </w:t>
      </w:r>
      <w:r w:rsidR="00542396">
        <w:rPr>
          <w:rFonts w:ascii="Calibri" w:hAnsi="Calibri" w:cs="Calibri"/>
          <w:color w:val="000000" w:themeColor="text1"/>
        </w:rPr>
        <w:t>extremely</w:t>
      </w:r>
      <w:r w:rsidR="00CC2D19">
        <w:rPr>
          <w:rFonts w:ascii="Calibri" w:hAnsi="Calibri" w:cs="Calibri"/>
          <w:color w:val="000000" w:themeColor="text1"/>
        </w:rPr>
        <w:t xml:space="preserve"> similar</w:t>
      </w:r>
      <w:r w:rsidR="00172AD2">
        <w:rPr>
          <w:rFonts w:ascii="Calibri" w:hAnsi="Calibri" w:cs="Calibri"/>
          <w:color w:val="000000" w:themeColor="text1"/>
        </w:rPr>
        <w:t xml:space="preserve">, including </w:t>
      </w:r>
      <w:r w:rsidR="00FA5E58">
        <w:rPr>
          <w:rFonts w:ascii="Calibri" w:hAnsi="Calibri" w:cs="Calibri"/>
          <w:color w:val="000000" w:themeColor="text1"/>
        </w:rPr>
        <w:t>just</w:t>
      </w:r>
      <w:r w:rsidR="00F302FE">
        <w:rPr>
          <w:rFonts w:ascii="Calibri" w:hAnsi="Calibri" w:cs="Calibri"/>
          <w:color w:val="000000" w:themeColor="text1"/>
        </w:rPr>
        <w:t xml:space="preserve"> </w:t>
      </w:r>
      <w:r w:rsidR="00C73A34">
        <w:rPr>
          <w:rFonts w:ascii="Calibri" w:hAnsi="Calibri" w:cs="Calibri"/>
          <w:color w:val="000000" w:themeColor="text1"/>
        </w:rPr>
        <w:t>~1% aligning with the guideline for cereals grains) intake</w:t>
      </w:r>
      <w:r w:rsidR="00F302FE">
        <w:rPr>
          <w:rFonts w:ascii="Calibri" w:hAnsi="Calibri" w:cs="Calibri"/>
          <w:color w:val="000000" w:themeColor="text1"/>
        </w:rPr>
        <w:t xml:space="preserve"> and </w:t>
      </w:r>
      <w:r w:rsidR="00A265E5">
        <w:rPr>
          <w:rFonts w:ascii="Calibri" w:hAnsi="Calibri" w:cs="Calibri"/>
          <w:color w:val="000000" w:themeColor="text1"/>
        </w:rPr>
        <w:t>approximately one-third of energy intake contributed by non-core (junk) foods</w:t>
      </w:r>
      <w:r w:rsidR="00E769E4">
        <w:rPr>
          <w:rFonts w:ascii="Calibri" w:hAnsi="Calibri" w:cs="Calibri"/>
          <w:color w:val="000000" w:themeColor="text1"/>
        </w:rPr>
        <w:t>.</w:t>
      </w:r>
      <w:r w:rsidR="004E16B5" w:rsidRPr="00E769E4">
        <w:rPr>
          <w:rFonts w:ascii="Calibri" w:hAnsi="Calibri" w:cs="Calibri"/>
          <w:color w:val="000000" w:themeColor="text1"/>
          <w:vertAlign w:val="superscript"/>
        </w:rPr>
        <w:fldChar w:fldCharType="begin"/>
      </w:r>
      <w:r w:rsidR="00E769E4" w:rsidRPr="00E769E4">
        <w:rPr>
          <w:rFonts w:ascii="Calibri" w:hAnsi="Calibri" w:cs="Calibri"/>
          <w:color w:val="000000" w:themeColor="text1"/>
          <w:vertAlign w:val="superscript"/>
        </w:rPr>
        <w:instrText xml:space="preserve"> ADDIN EN.CITE &lt;EndNote&gt;&lt;Cite&gt;&lt;Author&gt;Slater&lt;/Author&gt;&lt;Year&gt;2020&lt;/Year&gt;&lt;RecNum&gt;577&lt;/RecNum&gt;&lt;DisplayText&gt;(10)&lt;/DisplayText&gt;&lt;record&gt;&lt;rec-number&gt;577&lt;/rec-number&gt;&lt;foreign-keys&gt;&lt;key app="EN" db-id="f50rvart25xpzueatwtx0rz00fv925tptev0" timestamp="1624361815"&gt;577&lt;/key&gt;&lt;/foreign-keys&gt;&lt;ref-type name="Journal Article"&gt;17&lt;/ref-type&gt;&lt;contributors&gt;&lt;authors&gt;&lt;author&gt;Slater, K&lt;/author&gt;&lt;author&gt;Rollo, ME&lt;/author&gt;&lt;author&gt;Szewczyk, Z&lt;/author&gt;&lt;author&gt;Ashton, L&lt;/author&gt;&lt;author&gt;Schumacher, T &lt;/author&gt;&lt;author&gt;Collins, CE &lt;/author&gt;&lt;/authors&gt;&lt;/contributors&gt;&lt;titles&gt;&lt;title&gt;Do the Dietary Intakes of Pregnant Women Attending Public Hospital Antenatal Clinics Align with Australian Guide to Healthy Eating Recommendations?&lt;/title&gt;&lt;secondary-title&gt;Nutrients&lt;/secondary-title&gt;&lt;/titles&gt;&lt;periodical&gt;&lt;full-title&gt;Nutrients&lt;/full-title&gt;&lt;/periodical&gt;&lt;pages&gt;2438&lt;/pages&gt;&lt;volume&gt;12&lt;/volume&gt;&lt;number&gt;8&lt;/number&gt;&lt;dates&gt;&lt;year&gt;2020&lt;/year&gt;&lt;/dates&gt;&lt;urls&gt;&lt;/urls&gt;&lt;/record&gt;&lt;/Cite&gt;&lt;/EndNote&gt;</w:instrText>
      </w:r>
      <w:r w:rsidR="004E16B5" w:rsidRPr="00E769E4">
        <w:rPr>
          <w:rFonts w:ascii="Calibri" w:hAnsi="Calibri" w:cs="Calibri"/>
          <w:color w:val="000000" w:themeColor="text1"/>
          <w:vertAlign w:val="superscript"/>
        </w:rPr>
        <w:fldChar w:fldCharType="separate"/>
      </w:r>
      <w:r w:rsidR="00E769E4" w:rsidRPr="00E769E4">
        <w:rPr>
          <w:rFonts w:ascii="Calibri" w:hAnsi="Calibri" w:cs="Calibri"/>
          <w:noProof/>
          <w:color w:val="000000" w:themeColor="text1"/>
          <w:vertAlign w:val="superscript"/>
        </w:rPr>
        <w:t>(10)</w:t>
      </w:r>
      <w:r w:rsidR="004E16B5" w:rsidRPr="00E769E4">
        <w:rPr>
          <w:rFonts w:ascii="Calibri" w:hAnsi="Calibri" w:cs="Calibri"/>
          <w:color w:val="000000" w:themeColor="text1"/>
          <w:vertAlign w:val="superscript"/>
        </w:rPr>
        <w:fldChar w:fldCharType="end"/>
      </w:r>
      <w:r w:rsidR="00C73A34">
        <w:rPr>
          <w:rFonts w:ascii="Calibri" w:hAnsi="Calibri" w:cs="Calibri"/>
          <w:color w:val="000000" w:themeColor="text1"/>
        </w:rPr>
        <w:t xml:space="preserve"> </w:t>
      </w:r>
      <w:r w:rsidR="007D2243">
        <w:rPr>
          <w:rFonts w:ascii="Calibri" w:hAnsi="Calibri" w:cs="Calibri"/>
          <w:color w:val="000000" w:themeColor="text1"/>
        </w:rPr>
        <w:t xml:space="preserve">This is also reflected in the QFC’s partner’s intake and </w:t>
      </w:r>
      <w:r w:rsidR="00C711CB">
        <w:rPr>
          <w:rFonts w:ascii="Calibri" w:hAnsi="Calibri" w:cs="Calibri"/>
          <w:color w:val="000000" w:themeColor="text1"/>
        </w:rPr>
        <w:t>the wider Australian population</w:t>
      </w:r>
      <w:r w:rsidR="00E769E4">
        <w:rPr>
          <w:rFonts w:ascii="Calibri" w:hAnsi="Calibri" w:cs="Calibri"/>
          <w:color w:val="000000" w:themeColor="text1"/>
        </w:rPr>
        <w:t>.</w:t>
      </w:r>
      <w:r w:rsidR="00C711CB" w:rsidRPr="00E769E4">
        <w:rPr>
          <w:rFonts w:ascii="Calibri" w:hAnsi="Calibri" w:cs="Calibri"/>
          <w:color w:val="000000" w:themeColor="text1"/>
          <w:vertAlign w:val="superscript"/>
        </w:rPr>
        <w:t xml:space="preserve"> </w:t>
      </w:r>
      <w:r w:rsidR="00D906B7" w:rsidRPr="00E769E4">
        <w:rPr>
          <w:rFonts w:ascii="Calibri" w:hAnsi="Calibri" w:cs="Calibri"/>
          <w:color w:val="000000" w:themeColor="text1"/>
          <w:vertAlign w:val="superscript"/>
        </w:rPr>
        <w:fldChar w:fldCharType="begin"/>
      </w:r>
      <w:r w:rsidR="00866B08">
        <w:rPr>
          <w:rFonts w:ascii="Calibri" w:hAnsi="Calibri" w:cs="Calibri"/>
          <w:color w:val="000000" w:themeColor="text1"/>
          <w:vertAlign w:val="superscript"/>
        </w:rPr>
        <w:instrText xml:space="preserve"> ADDIN EN.CITE &lt;EndNote&gt;&lt;Cite&gt;&lt;Author&gt;Australian Bureau of Statistics&lt;/Author&gt;&lt;Year&gt;2014&lt;/Year&gt;&lt;RecNum&gt;605&lt;/RecNum&gt;&lt;DisplayText&gt;(36)&lt;/DisplayText&gt;&lt;record&gt;&lt;rec-number&gt;605&lt;/rec-number&gt;&lt;foreign-keys&gt;&lt;key app="EN" db-id="f50rvart25xpzueatwtx0rz00fv925tptev0" timestamp="1624946918"&gt;605&lt;/key&gt;&lt;/foreign-keys&gt;&lt;ref-type name="Web Page"&gt;12&lt;/ref-type&gt;&lt;contributors&gt;&lt;authors&gt;&lt;author&gt;Australian Bureau of Statistics,&lt;/author&gt;&lt;/authors&gt;&lt;/contributors&gt;&lt;titles&gt;&lt;title&gt;Australian Health Survey: Nutrition First Results - Foods and Nutrients&lt;/title&gt;&lt;/titles&gt;&lt;dates&gt;&lt;year&gt;2014&lt;/year&gt;&lt;/dates&gt;&lt;pub-location&gt;Canberra &lt;/pub-location&gt;&lt;publisher&gt;ABS&lt;/publisher&gt;&lt;urls&gt;&lt;related-urls&gt;&lt;url&gt;https://www.abs.gov.au/statistics/health/health-conditions-and-risks/australian-health-survey-nutrition-first-results-foods-and-nutrients/latest-release#discretionary-foods&lt;/url&gt;&lt;/related-urls&gt;&lt;/urls&gt;&lt;custom1&gt;2021&lt;/custom1&gt;&lt;custom2&gt;29 June&lt;/custom2&gt;&lt;/record&gt;&lt;/Cite&gt;&lt;/EndNote&gt;</w:instrText>
      </w:r>
      <w:r w:rsidR="00D906B7" w:rsidRPr="00E769E4">
        <w:rPr>
          <w:rFonts w:ascii="Calibri" w:hAnsi="Calibri" w:cs="Calibri"/>
          <w:color w:val="000000" w:themeColor="text1"/>
          <w:vertAlign w:val="superscript"/>
        </w:rPr>
        <w:fldChar w:fldCharType="separate"/>
      </w:r>
      <w:r w:rsidR="00866B08">
        <w:rPr>
          <w:rFonts w:ascii="Calibri" w:hAnsi="Calibri" w:cs="Calibri"/>
          <w:noProof/>
          <w:color w:val="000000" w:themeColor="text1"/>
          <w:vertAlign w:val="superscript"/>
        </w:rPr>
        <w:t>(36)</w:t>
      </w:r>
      <w:r w:rsidR="00D906B7" w:rsidRPr="00E769E4">
        <w:rPr>
          <w:rFonts w:ascii="Calibri" w:hAnsi="Calibri" w:cs="Calibri"/>
          <w:color w:val="000000" w:themeColor="text1"/>
          <w:vertAlign w:val="superscript"/>
        </w:rPr>
        <w:fldChar w:fldCharType="end"/>
      </w:r>
    </w:p>
    <w:p w14:paraId="51F9C561" w14:textId="77777777" w:rsidR="00C711CB" w:rsidRDefault="00C711CB" w:rsidP="00C76372">
      <w:pPr>
        <w:spacing w:line="480" w:lineRule="auto"/>
        <w:rPr>
          <w:rFonts w:ascii="Calibri" w:hAnsi="Calibri" w:cs="Calibri"/>
          <w:color w:val="000000" w:themeColor="text1"/>
        </w:rPr>
      </w:pPr>
    </w:p>
    <w:p w14:paraId="05382A36" w14:textId="15583013" w:rsidR="00897D19" w:rsidRDefault="004C060B" w:rsidP="00C76372">
      <w:pPr>
        <w:spacing w:line="480" w:lineRule="auto"/>
        <w:rPr>
          <w:rFonts w:ascii="Calibri" w:hAnsi="Calibri" w:cs="Calibri"/>
          <w:color w:val="000000" w:themeColor="text1"/>
        </w:rPr>
      </w:pPr>
      <w:r>
        <w:rPr>
          <w:rFonts w:ascii="Calibri" w:hAnsi="Calibri" w:cs="Calibri"/>
          <w:color w:val="000000" w:themeColor="text1"/>
        </w:rPr>
        <w:t xml:space="preserve">This pattern of food group (core and </w:t>
      </w:r>
      <w:r w:rsidR="00FA5E58">
        <w:rPr>
          <w:rFonts w:asciiTheme="minorHAnsi" w:hAnsiTheme="minorHAnsi" w:cstheme="minorHAnsi"/>
          <w:noProof/>
        </w:rPr>
        <w:t>energy-dense, nutrient-poor</w:t>
      </w:r>
      <w:r>
        <w:rPr>
          <w:rFonts w:ascii="Calibri" w:hAnsi="Calibri" w:cs="Calibri"/>
          <w:color w:val="000000" w:themeColor="text1"/>
        </w:rPr>
        <w:t xml:space="preserve">) is </w:t>
      </w:r>
      <w:r w:rsidR="00DA7F2E">
        <w:rPr>
          <w:rFonts w:ascii="Calibri" w:hAnsi="Calibri" w:cs="Calibri"/>
          <w:color w:val="000000" w:themeColor="text1"/>
        </w:rPr>
        <w:t xml:space="preserve">mirrored </w:t>
      </w:r>
      <w:r>
        <w:rPr>
          <w:rFonts w:ascii="Calibri" w:hAnsi="Calibri" w:cs="Calibri"/>
          <w:color w:val="000000" w:themeColor="text1"/>
        </w:rPr>
        <w:t xml:space="preserve">in the </w:t>
      </w:r>
      <w:r w:rsidR="00FE79F2">
        <w:rPr>
          <w:rFonts w:ascii="Calibri" w:hAnsi="Calibri" w:cs="Calibri"/>
          <w:color w:val="000000" w:themeColor="text1"/>
        </w:rPr>
        <w:t xml:space="preserve">proportion of </w:t>
      </w:r>
      <w:r w:rsidR="001D366A">
        <w:rPr>
          <w:rFonts w:ascii="Calibri" w:hAnsi="Calibri" w:cs="Calibri"/>
          <w:color w:val="000000" w:themeColor="text1"/>
        </w:rPr>
        <w:t xml:space="preserve">QFC </w:t>
      </w:r>
      <w:r w:rsidR="00FE79F2">
        <w:rPr>
          <w:rFonts w:ascii="Calibri" w:hAnsi="Calibri" w:cs="Calibri"/>
          <w:color w:val="000000" w:themeColor="text1"/>
        </w:rPr>
        <w:t>women and partner</w:t>
      </w:r>
      <w:r w:rsidR="00BC2079">
        <w:rPr>
          <w:rFonts w:ascii="Calibri" w:hAnsi="Calibri" w:cs="Calibri"/>
          <w:color w:val="000000" w:themeColor="text1"/>
        </w:rPr>
        <w:t xml:space="preserve">s’ alignment with </w:t>
      </w:r>
      <w:r>
        <w:rPr>
          <w:rFonts w:ascii="Calibri" w:hAnsi="Calibri" w:cs="Calibri"/>
          <w:color w:val="000000" w:themeColor="text1"/>
        </w:rPr>
        <w:t>AMDR</w:t>
      </w:r>
      <w:r w:rsidR="00D827E5">
        <w:rPr>
          <w:rFonts w:ascii="Calibri" w:hAnsi="Calibri" w:cs="Calibri"/>
          <w:color w:val="000000" w:themeColor="text1"/>
        </w:rPr>
        <w:t xml:space="preserve">s for macronutrients which is </w:t>
      </w:r>
      <w:r w:rsidR="004F5F64">
        <w:rPr>
          <w:rFonts w:ascii="Calibri" w:hAnsi="Calibri" w:cs="Calibri"/>
          <w:color w:val="000000" w:themeColor="text1"/>
        </w:rPr>
        <w:t xml:space="preserve">at the very lower end of the range for carbohydrates </w:t>
      </w:r>
      <w:r w:rsidR="00FB05EF">
        <w:rPr>
          <w:rFonts w:ascii="Calibri" w:hAnsi="Calibri" w:cs="Calibri"/>
          <w:color w:val="000000" w:themeColor="text1"/>
        </w:rPr>
        <w:t>(</w:t>
      </w:r>
      <w:r w:rsidR="009D19E0">
        <w:rPr>
          <w:rFonts w:ascii="Calibri" w:hAnsi="Calibri" w:cs="Calibri"/>
          <w:color w:val="000000" w:themeColor="text1"/>
        </w:rPr>
        <w:t xml:space="preserve">45-65%) </w:t>
      </w:r>
      <w:r w:rsidR="004F5F64">
        <w:rPr>
          <w:rFonts w:ascii="Calibri" w:hAnsi="Calibri" w:cs="Calibri"/>
          <w:color w:val="000000" w:themeColor="text1"/>
        </w:rPr>
        <w:t xml:space="preserve">and at or above the high end of the range for </w:t>
      </w:r>
      <w:r w:rsidR="00FA5E58">
        <w:rPr>
          <w:rFonts w:ascii="Calibri" w:hAnsi="Calibri" w:cs="Calibri"/>
          <w:color w:val="000000" w:themeColor="text1"/>
        </w:rPr>
        <w:t xml:space="preserve">total </w:t>
      </w:r>
      <w:r w:rsidR="004F5F64">
        <w:rPr>
          <w:rFonts w:ascii="Calibri" w:hAnsi="Calibri" w:cs="Calibri"/>
          <w:color w:val="000000" w:themeColor="text1"/>
        </w:rPr>
        <w:t>fat (20</w:t>
      </w:r>
      <w:r w:rsidR="00FB05EF">
        <w:rPr>
          <w:rFonts w:ascii="Calibri" w:hAnsi="Calibri" w:cs="Calibri"/>
          <w:color w:val="000000" w:themeColor="text1"/>
        </w:rPr>
        <w:t>-35%)</w:t>
      </w:r>
      <w:r w:rsidR="00E769E4">
        <w:rPr>
          <w:rFonts w:ascii="Calibri" w:hAnsi="Calibri" w:cs="Calibri"/>
          <w:color w:val="000000" w:themeColor="text1"/>
        </w:rPr>
        <w:t>.</w:t>
      </w:r>
      <w:r w:rsidR="00F32103"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&lt;EndNote&gt;&lt;Cite&gt;&lt;Author&gt;National Health and Medical Research Council&lt;/Author&gt;&lt;Year&gt;2020&lt;/Year&gt;&lt;RecNum&gt;554&lt;/RecNum&gt;&lt;DisplayText&gt;(30)&lt;/DisplayText&gt;&lt;record&gt;&lt;rec-number&gt;554&lt;/rec-number&gt;&lt;foreign-keys&gt;&lt;key app="EN" db-id="f50rvart25xpzueatwtx0rz00fv925tptev0" timestamp="1622541437"&gt;554&lt;/key&gt;&lt;/foreign-keys&gt;&lt;ref-type name="Web Page"&gt;12&lt;/ref-type&gt;&lt;contributors&gt;&lt;authors&gt;&lt;author&gt;National Health and Medical Research Council,&lt;/author&gt;&lt;author&gt;Ministry of Health,&lt;/author&gt;&lt;/authors&gt;&lt;secondary-authors&gt;&lt;author&gt;Australian Government,&lt;/author&gt;&lt;/secondary-authors&gt;&lt;/contributors&gt;&lt;titles&gt;&lt;title&gt;Nutrient Reference Values&lt;/title&gt;&lt;/titles&gt;&lt;dates&gt;&lt;year&gt;2020&lt;/year&gt;&lt;/dates&gt;&lt;urls&gt;&lt;related-urls&gt;&lt;url&gt;https://www.nrv.gov.au&lt;/url&gt;&lt;/related-urls&gt;&lt;/urls&gt;&lt;custom1&gt;2021&lt;/custom1&gt;&lt;custom2&gt;1 June&lt;/custom2&gt;&lt;/record&gt;&lt;/Cite&gt;&lt;/EndNote&gt;</w:instrText>
      </w:r>
      <w:r w:rsidR="00F32103"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(30)</w:t>
      </w:r>
      <w:r w:rsidR="00F32103" w:rsidRPr="00E769E4">
        <w:rPr>
          <w:rFonts w:ascii="Calibri" w:hAnsi="Calibri" w:cs="Calibri"/>
          <w:color w:val="000000" w:themeColor="text1"/>
          <w:vertAlign w:val="superscript"/>
        </w:rPr>
        <w:fldChar w:fldCharType="end"/>
      </w:r>
      <w:r w:rsidR="00A66DC4">
        <w:rPr>
          <w:rFonts w:ascii="Calibri" w:hAnsi="Calibri" w:cs="Calibri"/>
          <w:color w:val="000000" w:themeColor="text1"/>
        </w:rPr>
        <w:t xml:space="preserve"> </w:t>
      </w:r>
      <w:r w:rsidR="00237DA4">
        <w:rPr>
          <w:rFonts w:ascii="Calibri" w:hAnsi="Calibri" w:cs="Calibri"/>
          <w:color w:val="000000" w:themeColor="text1"/>
        </w:rPr>
        <w:t xml:space="preserve">Very similar </w:t>
      </w:r>
      <w:r w:rsidR="00FA5E58">
        <w:rPr>
          <w:rFonts w:ascii="Calibri" w:hAnsi="Calibri" w:cs="Calibri"/>
          <w:color w:val="000000" w:themeColor="text1"/>
        </w:rPr>
        <w:t xml:space="preserve">macronutrients distributions </w:t>
      </w:r>
      <w:r w:rsidR="00237DA4">
        <w:rPr>
          <w:rFonts w:ascii="Calibri" w:hAnsi="Calibri" w:cs="Calibri"/>
          <w:color w:val="000000" w:themeColor="text1"/>
        </w:rPr>
        <w:t xml:space="preserve">were </w:t>
      </w:r>
      <w:r w:rsidR="00FA5E58">
        <w:rPr>
          <w:rFonts w:ascii="Calibri" w:hAnsi="Calibri" w:cs="Calibri"/>
          <w:color w:val="000000" w:themeColor="text1"/>
        </w:rPr>
        <w:t xml:space="preserve">reported </w:t>
      </w:r>
      <w:r w:rsidR="00237DA4">
        <w:rPr>
          <w:rFonts w:ascii="Calibri" w:hAnsi="Calibri" w:cs="Calibri"/>
          <w:color w:val="000000" w:themeColor="text1"/>
        </w:rPr>
        <w:t xml:space="preserve">in the </w:t>
      </w:r>
      <w:r w:rsidR="00B32A6F">
        <w:rPr>
          <w:rFonts w:ascii="Calibri" w:hAnsi="Calibri" w:cs="Calibri"/>
          <w:color w:val="000000" w:themeColor="text1"/>
        </w:rPr>
        <w:t xml:space="preserve">John Hunter Hospital </w:t>
      </w:r>
      <w:r w:rsidR="00237DA4">
        <w:rPr>
          <w:rFonts w:ascii="Calibri" w:hAnsi="Calibri" w:cs="Calibri"/>
          <w:color w:val="000000" w:themeColor="text1"/>
        </w:rPr>
        <w:t>cohort</w:t>
      </w:r>
      <w:r w:rsidR="00E769E4">
        <w:rPr>
          <w:rFonts w:ascii="Calibri" w:hAnsi="Calibri" w:cs="Calibri"/>
          <w:color w:val="000000" w:themeColor="text1"/>
        </w:rPr>
        <w:t>.</w:t>
      </w:r>
      <w:r w:rsidR="00237DA4" w:rsidRPr="00E769E4">
        <w:rPr>
          <w:rFonts w:ascii="Calibri" w:hAnsi="Calibri" w:cs="Calibri"/>
          <w:color w:val="000000" w:themeColor="text1"/>
          <w:vertAlign w:val="superscript"/>
        </w:rPr>
        <w:t xml:space="preserve"> </w:t>
      </w:r>
      <w:r w:rsidR="00237DA4" w:rsidRPr="00E769E4">
        <w:rPr>
          <w:rFonts w:ascii="Calibri" w:hAnsi="Calibri" w:cs="Calibri"/>
          <w:color w:val="000000" w:themeColor="text1"/>
          <w:vertAlign w:val="superscript"/>
        </w:rPr>
        <w:fldChar w:fldCharType="begin"/>
      </w:r>
      <w:r w:rsidR="00E769E4" w:rsidRPr="00E769E4">
        <w:rPr>
          <w:rFonts w:ascii="Calibri" w:hAnsi="Calibri" w:cs="Calibri"/>
          <w:color w:val="000000" w:themeColor="text1"/>
          <w:vertAlign w:val="superscript"/>
        </w:rPr>
        <w:instrText xml:space="preserve"> ADDIN EN.CITE &lt;EndNote&gt;&lt;Cite&gt;&lt;Author&gt;Slater&lt;/Author&gt;&lt;Year&gt;2020&lt;/Year&gt;&lt;RecNum&gt;577&lt;/RecNum&gt;&lt;DisplayText&gt;(10)&lt;/DisplayText&gt;&lt;record&gt;&lt;rec-number&gt;577&lt;/rec-number&gt;&lt;foreign-keys&gt;&lt;key app="EN" db-id="f50rvart25xpzueatwtx0rz00fv925tptev0" timestamp="1624361815"&gt;577&lt;/key&gt;&lt;/foreign-keys&gt;&lt;ref-type name="Journal Article"&gt;17&lt;/ref-type&gt;&lt;contributors&gt;&lt;authors&gt;&lt;author&gt;Slater, K&lt;/author&gt;&lt;author&gt;Rollo, ME&lt;/author&gt;&lt;author&gt;Szewczyk, Z&lt;/author&gt;&lt;author&gt;Ashton, L&lt;/author&gt;&lt;author&gt;Schumacher, T &lt;/author&gt;&lt;author&gt;Collins, CE &lt;/author&gt;&lt;/authors&gt;&lt;/contributors&gt;&lt;titles&gt;&lt;title&gt;Do the Dietary Intakes of Pregnant Women Attending Public Hospital Antenatal Clinics Align with Australian Guide to Healthy Eating Recommendations?&lt;/title&gt;&lt;secondary-title&gt;Nutrients&lt;/secondary-title&gt;&lt;/titles&gt;&lt;periodical&gt;&lt;full-title&gt;Nutrients&lt;/full-title&gt;&lt;/periodical&gt;&lt;pages&gt;2438&lt;/pages&gt;&lt;volume&gt;12&lt;/volume&gt;&lt;number&gt;8&lt;/number&gt;&lt;dates&gt;&lt;year&gt;2020&lt;/year&gt;&lt;/dates&gt;&lt;urls&gt;&lt;/urls&gt;&lt;/record&gt;&lt;/Cite&gt;&lt;/EndNote&gt;</w:instrText>
      </w:r>
      <w:r w:rsidR="00237DA4" w:rsidRPr="00E769E4">
        <w:rPr>
          <w:rFonts w:ascii="Calibri" w:hAnsi="Calibri" w:cs="Calibri"/>
          <w:color w:val="000000" w:themeColor="text1"/>
          <w:vertAlign w:val="superscript"/>
        </w:rPr>
        <w:fldChar w:fldCharType="separate"/>
      </w:r>
      <w:r w:rsidR="00E769E4" w:rsidRPr="00E769E4">
        <w:rPr>
          <w:rFonts w:ascii="Calibri" w:hAnsi="Calibri" w:cs="Calibri"/>
          <w:noProof/>
          <w:color w:val="000000" w:themeColor="text1"/>
          <w:vertAlign w:val="superscript"/>
        </w:rPr>
        <w:t>(10)</w:t>
      </w:r>
      <w:r w:rsidR="00237DA4" w:rsidRPr="00E769E4">
        <w:rPr>
          <w:rFonts w:ascii="Calibri" w:hAnsi="Calibri" w:cs="Calibri"/>
          <w:color w:val="000000" w:themeColor="text1"/>
          <w:vertAlign w:val="superscript"/>
        </w:rPr>
        <w:fldChar w:fldCharType="end"/>
      </w:r>
      <w:r w:rsidR="00A66DC4">
        <w:rPr>
          <w:rFonts w:ascii="Calibri" w:hAnsi="Calibri" w:cs="Calibri"/>
          <w:color w:val="000000" w:themeColor="text1"/>
        </w:rPr>
        <w:t xml:space="preserve"> </w:t>
      </w:r>
      <w:r w:rsidR="00192CA2">
        <w:rPr>
          <w:rFonts w:ascii="Calibri" w:hAnsi="Calibri" w:cs="Calibri"/>
          <w:color w:val="000000" w:themeColor="text1"/>
        </w:rPr>
        <w:t>These intakes are slightly higher than those of the general Australian population for carbohydrate (~43%) and substantially lower for fat (~39%)</w:t>
      </w:r>
      <w:r w:rsidR="00E769E4">
        <w:rPr>
          <w:rFonts w:ascii="Calibri" w:hAnsi="Calibri" w:cs="Calibri"/>
          <w:color w:val="000000" w:themeColor="text1"/>
        </w:rPr>
        <w:t>.</w:t>
      </w:r>
      <w:r w:rsidR="00F5086E" w:rsidRPr="00E769E4">
        <w:rPr>
          <w:rFonts w:ascii="Calibri" w:hAnsi="Calibri" w:cs="Calibri"/>
          <w:color w:val="000000" w:themeColor="text1"/>
          <w:vertAlign w:val="superscript"/>
        </w:rPr>
        <w:t xml:space="preserve"> </w:t>
      </w:r>
      <w:r w:rsidR="00DF45D1" w:rsidRPr="00E769E4">
        <w:rPr>
          <w:rFonts w:ascii="Calibri" w:hAnsi="Calibri" w:cs="Calibri"/>
          <w:color w:val="000000" w:themeColor="text1"/>
          <w:vertAlign w:val="superscript"/>
        </w:rPr>
        <w:fldChar w:fldCharType="begin"/>
      </w:r>
      <w:r w:rsidR="00866B08">
        <w:rPr>
          <w:rFonts w:ascii="Calibri" w:hAnsi="Calibri" w:cs="Calibri"/>
          <w:color w:val="000000" w:themeColor="text1"/>
          <w:vertAlign w:val="superscript"/>
        </w:rPr>
        <w:instrText xml:space="preserve"> ADDIN EN.CITE &lt;EndNote&gt;&lt;Cite&gt;&lt;Author&gt;Australian Bureau of Statistics&lt;/Author&gt;&lt;Year&gt;2020&lt;/Year&gt;&lt;RecNum&gt;607&lt;/RecNum&gt;&lt;DisplayText&gt;(37)&lt;/DisplayText&gt;&lt;record&gt;&lt;rec-number&gt;607&lt;/rec-number&gt;&lt;foreign-keys&gt;&lt;key app="EN" db-id="f50rvart25xpzueatwtx0rz00fv925tptev0" timestamp="1624947063"&gt;607&lt;/key&gt;&lt;/foreign-keys&gt;&lt;ref-type name="Web Page"&gt;12&lt;/ref-type&gt;&lt;contributors&gt;&lt;authors&gt;&lt;author&gt;Australian Bureau of Statistics,&lt;/author&gt;&lt;/authors&gt;&lt;/contributors&gt;&lt;titles&gt;&lt;title&gt;Apparent Consumption of Selected Foodstuffs, Australia&lt;/title&gt;&lt;/titles&gt;&lt;dates&gt;&lt;year&gt;2020&lt;/year&gt;&lt;/dates&gt;&lt;pub-location&gt;Canberra&lt;/pub-location&gt;&lt;publisher&gt;ABS&lt;/publisher&gt;&lt;urls&gt;&lt;related-urls&gt;&lt;url&gt;https://www.abs.gov.au/statistics/health/health-conditions-and-risks/apparent-consumption-selected-foodstuffs-australia/2019-20#dietary-energy&lt;/url&gt;&lt;/related-urls&gt;&lt;/urls&gt;&lt;custom1&gt;2021&lt;/custom1&gt;&lt;custom2&gt;29 June&lt;/custom2&gt;&lt;/record&gt;&lt;/Cite&gt;&lt;/EndNote&gt;</w:instrText>
      </w:r>
      <w:r w:rsidR="00DF45D1" w:rsidRPr="00E769E4">
        <w:rPr>
          <w:rFonts w:ascii="Calibri" w:hAnsi="Calibri" w:cs="Calibri"/>
          <w:color w:val="000000" w:themeColor="text1"/>
          <w:vertAlign w:val="superscript"/>
        </w:rPr>
        <w:fldChar w:fldCharType="separate"/>
      </w:r>
      <w:r w:rsidR="00866B08">
        <w:rPr>
          <w:rFonts w:ascii="Calibri" w:hAnsi="Calibri" w:cs="Calibri"/>
          <w:noProof/>
          <w:color w:val="000000" w:themeColor="text1"/>
          <w:vertAlign w:val="superscript"/>
        </w:rPr>
        <w:t>(37)</w:t>
      </w:r>
      <w:r w:rsidR="00DF45D1" w:rsidRPr="00E769E4">
        <w:rPr>
          <w:rFonts w:ascii="Calibri" w:hAnsi="Calibri" w:cs="Calibri"/>
          <w:color w:val="000000" w:themeColor="text1"/>
          <w:vertAlign w:val="superscript"/>
        </w:rPr>
        <w:fldChar w:fldCharType="end"/>
      </w:r>
      <w:r w:rsidR="00610A14">
        <w:rPr>
          <w:rFonts w:ascii="Calibri" w:hAnsi="Calibri" w:cs="Calibri"/>
          <w:color w:val="000000" w:themeColor="text1"/>
        </w:rPr>
        <w:t xml:space="preserve"> </w:t>
      </w:r>
      <w:r w:rsidR="00E769E4">
        <w:rPr>
          <w:rFonts w:ascii="Calibri" w:hAnsi="Calibri" w:cs="Calibri"/>
          <w:color w:val="000000" w:themeColor="text1"/>
        </w:rPr>
        <w:t>Fibre</w:t>
      </w:r>
      <w:r w:rsidR="00AB7710">
        <w:rPr>
          <w:rFonts w:ascii="Calibri" w:hAnsi="Calibri" w:cs="Calibri"/>
          <w:color w:val="000000" w:themeColor="text1"/>
        </w:rPr>
        <w:t xml:space="preserve"> intake</w:t>
      </w:r>
      <w:r w:rsidR="00285313">
        <w:rPr>
          <w:rFonts w:ascii="Calibri" w:hAnsi="Calibri" w:cs="Calibri"/>
          <w:color w:val="000000" w:themeColor="text1"/>
        </w:rPr>
        <w:t>s</w:t>
      </w:r>
      <w:r w:rsidR="00AB7710">
        <w:rPr>
          <w:rFonts w:ascii="Calibri" w:hAnsi="Calibri" w:cs="Calibri"/>
          <w:color w:val="000000" w:themeColor="text1"/>
        </w:rPr>
        <w:t xml:space="preserve"> of women and their partners were lower than </w:t>
      </w:r>
      <w:r w:rsidR="002E6912">
        <w:rPr>
          <w:rFonts w:ascii="Calibri" w:hAnsi="Calibri" w:cs="Calibri"/>
          <w:color w:val="000000" w:themeColor="text1"/>
        </w:rPr>
        <w:t xml:space="preserve">recommendations </w:t>
      </w:r>
      <w:r w:rsidR="00AB7710">
        <w:rPr>
          <w:rFonts w:ascii="Calibri" w:hAnsi="Calibri" w:cs="Calibri"/>
          <w:color w:val="000000" w:themeColor="text1"/>
        </w:rPr>
        <w:t>(</w:t>
      </w:r>
      <w:r w:rsidR="00BB3B65">
        <w:rPr>
          <w:rFonts w:ascii="Calibri" w:hAnsi="Calibri" w:cs="Calibri"/>
          <w:color w:val="000000" w:themeColor="text1"/>
        </w:rPr>
        <w:t xml:space="preserve">24.8g/d and </w:t>
      </w:r>
      <w:r w:rsidR="00663D85">
        <w:rPr>
          <w:rFonts w:ascii="Calibri" w:hAnsi="Calibri" w:cs="Calibri"/>
          <w:color w:val="000000" w:themeColor="text1"/>
        </w:rPr>
        <w:t>28.8g/d</w:t>
      </w:r>
      <w:r w:rsidR="00DC013A">
        <w:rPr>
          <w:rFonts w:ascii="Calibri" w:hAnsi="Calibri" w:cs="Calibri"/>
          <w:color w:val="000000" w:themeColor="text1"/>
        </w:rPr>
        <w:t xml:space="preserve"> compared with </w:t>
      </w:r>
      <w:r w:rsidR="00A4448C">
        <w:rPr>
          <w:rFonts w:ascii="Calibri" w:hAnsi="Calibri" w:cs="Calibri"/>
          <w:color w:val="000000" w:themeColor="text1"/>
        </w:rPr>
        <w:t xml:space="preserve">recommendations </w:t>
      </w:r>
      <w:r w:rsidR="00ED353F">
        <w:rPr>
          <w:rFonts w:ascii="Calibri" w:hAnsi="Calibri" w:cs="Calibri"/>
          <w:color w:val="000000" w:themeColor="text1"/>
        </w:rPr>
        <w:t xml:space="preserve">of </w:t>
      </w:r>
      <w:r w:rsidR="008A0B64">
        <w:rPr>
          <w:rFonts w:ascii="Calibri" w:hAnsi="Calibri" w:cs="Calibri"/>
          <w:color w:val="000000" w:themeColor="text1"/>
        </w:rPr>
        <w:t>28g/d and 30g/d, respectively)</w:t>
      </w:r>
      <w:r w:rsidR="00E769E4">
        <w:t>,</w:t>
      </w:r>
      <w:r w:rsidR="00922F98" w:rsidRPr="00E769E4">
        <w:rPr>
          <w:rFonts w:ascii="Calibri" w:hAnsi="Calibri" w:cs="Calibri"/>
          <w:color w:val="000000" w:themeColor="text1"/>
          <w:vertAlign w:val="superscript"/>
        </w:rPr>
        <w:fldChar w:fldCharType="begin"/>
      </w:r>
      <w:r w:rsidR="007846C3">
        <w:rPr>
          <w:rFonts w:ascii="Calibri" w:hAnsi="Calibri" w:cs="Calibri"/>
          <w:color w:val="000000" w:themeColor="text1"/>
          <w:vertAlign w:val="superscript"/>
        </w:rPr>
        <w:instrText xml:space="preserve"> ADDIN EN.CITE &lt;EndNote&gt;&lt;Cite&gt;&lt;Author&gt;National Health and Medical Research Council&lt;/Author&gt;&lt;Year&gt;2020&lt;/Year&gt;&lt;RecNum&gt;554&lt;/RecNum&gt;&lt;DisplayText&gt;(30)&lt;/DisplayText&gt;&lt;record&gt;&lt;rec-number&gt;554&lt;/rec-number&gt;&lt;foreign-keys&gt;&lt;key app="EN" db-id="f50rvart25xpzueatwtx0rz00fv925tptev0" timestamp="1622541437"&gt;554&lt;/key&gt;&lt;/foreign-keys&gt;&lt;ref-type name="Web Page"&gt;12&lt;/ref-type&gt;&lt;contributors&gt;&lt;authors&gt;&lt;author&gt;National Health and Medical Research Council,&lt;/author&gt;&lt;author&gt;Ministry of Health,&lt;/author&gt;&lt;/authors&gt;&lt;secondary-authors&gt;&lt;author&gt;Australian Government,&lt;/author&gt;&lt;/secondary-authors&gt;&lt;/contributors&gt;&lt;titles&gt;&lt;title&gt;Nutrient Reference Values&lt;/title&gt;&lt;/titles&gt;&lt;dates&gt;&lt;year&gt;2020&lt;/year&gt;&lt;/dates&gt;&lt;urls&gt;&lt;related-urls&gt;&lt;url&gt;https://www.nrv.gov.au&lt;/url&gt;&lt;/related-urls&gt;&lt;/urls&gt;&lt;custom1&gt;2021&lt;/custom1&gt;&lt;custom2&gt;1 June&lt;/custom2&gt;&lt;/record&gt;&lt;/Cite&gt;&lt;/EndNote&gt;</w:instrText>
      </w:r>
      <w:r w:rsidR="00922F98" w:rsidRPr="00E769E4">
        <w:rPr>
          <w:rFonts w:ascii="Calibri" w:hAnsi="Calibri" w:cs="Calibri"/>
          <w:color w:val="000000" w:themeColor="text1"/>
          <w:vertAlign w:val="superscript"/>
        </w:rPr>
        <w:fldChar w:fldCharType="separate"/>
      </w:r>
      <w:r w:rsidR="007846C3">
        <w:rPr>
          <w:rFonts w:ascii="Calibri" w:hAnsi="Calibri" w:cs="Calibri"/>
          <w:noProof/>
          <w:color w:val="000000" w:themeColor="text1"/>
          <w:vertAlign w:val="superscript"/>
        </w:rPr>
        <w:t>(30)</w:t>
      </w:r>
      <w:r w:rsidR="00922F98" w:rsidRPr="00E769E4">
        <w:rPr>
          <w:rFonts w:ascii="Calibri" w:hAnsi="Calibri" w:cs="Calibri"/>
          <w:color w:val="000000" w:themeColor="text1"/>
          <w:vertAlign w:val="superscript"/>
        </w:rPr>
        <w:fldChar w:fldCharType="end"/>
      </w:r>
      <w:r w:rsidR="00922F98">
        <w:rPr>
          <w:rFonts w:ascii="Calibri" w:hAnsi="Calibri" w:cs="Calibri"/>
          <w:color w:val="000000" w:themeColor="text1"/>
        </w:rPr>
        <w:t xml:space="preserve"> with women’s intake </w:t>
      </w:r>
      <w:r w:rsidR="00FF7055">
        <w:rPr>
          <w:rFonts w:ascii="Calibri" w:hAnsi="Calibri" w:cs="Calibri"/>
          <w:color w:val="000000" w:themeColor="text1"/>
        </w:rPr>
        <w:t xml:space="preserve">similar to the </w:t>
      </w:r>
      <w:r w:rsidR="00B32A6F">
        <w:rPr>
          <w:rFonts w:ascii="Calibri" w:hAnsi="Calibri" w:cs="Calibri"/>
          <w:color w:val="000000" w:themeColor="text1"/>
        </w:rPr>
        <w:t xml:space="preserve">John Hunter Hospital </w:t>
      </w:r>
      <w:r w:rsidR="00FF7055">
        <w:rPr>
          <w:rFonts w:ascii="Calibri" w:hAnsi="Calibri" w:cs="Calibri"/>
          <w:color w:val="000000" w:themeColor="text1"/>
        </w:rPr>
        <w:t>cohort</w:t>
      </w:r>
      <w:r w:rsidR="00E769E4">
        <w:rPr>
          <w:rFonts w:ascii="Calibri" w:hAnsi="Calibri" w:cs="Calibri"/>
          <w:color w:val="000000" w:themeColor="text1"/>
        </w:rPr>
        <w:t>.</w:t>
      </w:r>
      <w:r w:rsidR="00FF7055" w:rsidRPr="00E769E4">
        <w:rPr>
          <w:rFonts w:ascii="Calibri" w:hAnsi="Calibri" w:cs="Calibri"/>
          <w:color w:val="000000" w:themeColor="text1"/>
          <w:vertAlign w:val="superscript"/>
        </w:rPr>
        <w:t xml:space="preserve"> </w:t>
      </w:r>
      <w:r w:rsidR="00FF7055" w:rsidRPr="00E769E4">
        <w:rPr>
          <w:rFonts w:ascii="Calibri" w:hAnsi="Calibri" w:cs="Calibri"/>
          <w:color w:val="000000" w:themeColor="text1"/>
          <w:vertAlign w:val="superscript"/>
        </w:rPr>
        <w:fldChar w:fldCharType="begin"/>
      </w:r>
      <w:r w:rsidR="00E769E4" w:rsidRPr="00E769E4">
        <w:rPr>
          <w:rFonts w:ascii="Calibri" w:hAnsi="Calibri" w:cs="Calibri"/>
          <w:color w:val="000000" w:themeColor="text1"/>
          <w:vertAlign w:val="superscript"/>
        </w:rPr>
        <w:instrText xml:space="preserve"> ADDIN EN.CITE &lt;EndNote&gt;&lt;Cite&gt;&lt;Author&gt;Slater&lt;/Author&gt;&lt;Year&gt;2020&lt;/Year&gt;&lt;RecNum&gt;577&lt;/RecNum&gt;&lt;DisplayText&gt;(10)&lt;/DisplayText&gt;&lt;record&gt;&lt;rec-number&gt;577&lt;/rec-number&gt;&lt;foreign-keys&gt;&lt;key app="EN" db-id="f50rvart25xpzueatwtx0rz00fv925tptev0" timestamp="1624361815"&gt;577&lt;/key&gt;&lt;/foreign-keys&gt;&lt;ref-type name="Journal Article"&gt;17&lt;/ref-type&gt;&lt;contributors&gt;&lt;authors&gt;&lt;author&gt;Slater, K&lt;/author&gt;&lt;author&gt;Rollo, ME&lt;/author&gt;&lt;author&gt;Szewczyk, Z&lt;/author&gt;&lt;author&gt;Ashton, L&lt;/author&gt;&lt;author&gt;Schumacher, T &lt;/author&gt;&lt;author&gt;Collins, CE &lt;/author&gt;&lt;/authors&gt;&lt;/contributors&gt;&lt;titles&gt;&lt;title&gt;Do the Dietary Intakes of Pregnant Women Attending Public Hospital Antenatal Clinics Align with Australian Guide to Healthy Eating Recommendations?&lt;/title&gt;&lt;secondary-title&gt;Nutrients&lt;/secondary-title&gt;&lt;/titles&gt;&lt;periodical&gt;&lt;full-title&gt;Nutrients&lt;/full-title&gt;&lt;/periodical&gt;&lt;pages&gt;2438&lt;/pages&gt;&lt;volume&gt;12&lt;/volume&gt;&lt;number&gt;8&lt;/number&gt;&lt;dates&gt;&lt;year&gt;2020&lt;/year&gt;&lt;/dates&gt;&lt;urls&gt;&lt;/urls&gt;&lt;/record&gt;&lt;/Cite&gt;&lt;/EndNote&gt;</w:instrText>
      </w:r>
      <w:r w:rsidR="00FF7055" w:rsidRPr="00E769E4">
        <w:rPr>
          <w:rFonts w:ascii="Calibri" w:hAnsi="Calibri" w:cs="Calibri"/>
          <w:color w:val="000000" w:themeColor="text1"/>
          <w:vertAlign w:val="superscript"/>
        </w:rPr>
        <w:fldChar w:fldCharType="separate"/>
      </w:r>
      <w:r w:rsidR="00E769E4" w:rsidRPr="00E769E4">
        <w:rPr>
          <w:rFonts w:ascii="Calibri" w:hAnsi="Calibri" w:cs="Calibri"/>
          <w:noProof/>
          <w:color w:val="000000" w:themeColor="text1"/>
          <w:vertAlign w:val="superscript"/>
        </w:rPr>
        <w:t>(10)</w:t>
      </w:r>
      <w:r w:rsidR="00FF7055" w:rsidRPr="00E769E4">
        <w:rPr>
          <w:rFonts w:ascii="Calibri" w:hAnsi="Calibri" w:cs="Calibri"/>
          <w:color w:val="000000" w:themeColor="text1"/>
          <w:vertAlign w:val="superscript"/>
        </w:rPr>
        <w:fldChar w:fldCharType="end"/>
      </w:r>
      <w:r w:rsidR="00ED353F">
        <w:rPr>
          <w:rFonts w:ascii="Calibri" w:hAnsi="Calibri" w:cs="Calibri"/>
          <w:color w:val="000000" w:themeColor="text1"/>
        </w:rPr>
        <w:t xml:space="preserve"> </w:t>
      </w:r>
      <w:r w:rsidR="00A66DC4">
        <w:rPr>
          <w:rFonts w:ascii="Calibri" w:hAnsi="Calibri" w:cs="Calibri"/>
          <w:color w:val="000000" w:themeColor="text1"/>
        </w:rPr>
        <w:t xml:space="preserve">Further, the sub-optimal intake of foods aligned </w:t>
      </w:r>
      <w:r w:rsidR="00285313">
        <w:rPr>
          <w:rFonts w:ascii="Calibri" w:hAnsi="Calibri" w:cs="Calibri"/>
          <w:color w:val="000000" w:themeColor="text1"/>
        </w:rPr>
        <w:t xml:space="preserve">with </w:t>
      </w:r>
      <w:r w:rsidR="00A66DC4">
        <w:rPr>
          <w:rFonts w:ascii="Calibri" w:hAnsi="Calibri" w:cs="Calibri"/>
          <w:color w:val="000000" w:themeColor="text1"/>
        </w:rPr>
        <w:t>the ADG is reflected in the low</w:t>
      </w:r>
      <w:r w:rsidR="00125EEC">
        <w:rPr>
          <w:rFonts w:ascii="Calibri" w:hAnsi="Calibri" w:cs="Calibri"/>
          <w:color w:val="000000" w:themeColor="text1"/>
        </w:rPr>
        <w:t xml:space="preserve"> proportion of women meeting EARs</w:t>
      </w:r>
      <w:r w:rsidR="0066063E">
        <w:rPr>
          <w:rFonts w:ascii="Calibri" w:hAnsi="Calibri" w:cs="Calibri"/>
          <w:color w:val="000000" w:themeColor="text1"/>
        </w:rPr>
        <w:t xml:space="preserve">, particularly for </w:t>
      </w:r>
      <w:r w:rsidR="009F69BA">
        <w:rPr>
          <w:rFonts w:ascii="Calibri" w:hAnsi="Calibri" w:cs="Calibri"/>
          <w:color w:val="000000" w:themeColor="text1"/>
        </w:rPr>
        <w:t xml:space="preserve">calcium, </w:t>
      </w:r>
      <w:r w:rsidR="003B28BC">
        <w:rPr>
          <w:rFonts w:ascii="Calibri" w:hAnsi="Calibri" w:cs="Calibri"/>
          <w:color w:val="000000" w:themeColor="text1"/>
        </w:rPr>
        <w:t>iodine, folic acid</w:t>
      </w:r>
      <w:r w:rsidR="0023500C">
        <w:rPr>
          <w:rFonts w:ascii="Calibri" w:hAnsi="Calibri" w:cs="Calibri"/>
          <w:color w:val="000000" w:themeColor="text1"/>
        </w:rPr>
        <w:t xml:space="preserve">, and iron. The </w:t>
      </w:r>
      <w:r w:rsidR="00B32A6F">
        <w:rPr>
          <w:rFonts w:ascii="Calibri" w:hAnsi="Calibri" w:cs="Calibri"/>
          <w:color w:val="000000" w:themeColor="text1"/>
        </w:rPr>
        <w:t xml:space="preserve">John Hunter Hospital </w:t>
      </w:r>
      <w:r w:rsidR="0023500C">
        <w:rPr>
          <w:rFonts w:ascii="Calibri" w:hAnsi="Calibri" w:cs="Calibri"/>
          <w:color w:val="000000" w:themeColor="text1"/>
        </w:rPr>
        <w:t xml:space="preserve">cohort </w:t>
      </w:r>
      <w:r w:rsidR="00285313">
        <w:rPr>
          <w:rFonts w:ascii="Calibri" w:hAnsi="Calibri" w:cs="Calibri"/>
          <w:color w:val="000000" w:themeColor="text1"/>
        </w:rPr>
        <w:t xml:space="preserve">reported </w:t>
      </w:r>
      <w:r w:rsidR="0023500C">
        <w:rPr>
          <w:rFonts w:ascii="Calibri" w:hAnsi="Calibri" w:cs="Calibri"/>
          <w:color w:val="000000" w:themeColor="text1"/>
        </w:rPr>
        <w:t xml:space="preserve">similar </w:t>
      </w:r>
      <w:r w:rsidR="00AD66D4">
        <w:rPr>
          <w:rFonts w:ascii="Calibri" w:hAnsi="Calibri" w:cs="Calibri"/>
          <w:color w:val="000000" w:themeColor="text1"/>
        </w:rPr>
        <w:t>prop</w:t>
      </w:r>
      <w:r w:rsidR="00AD5F70">
        <w:rPr>
          <w:rFonts w:ascii="Calibri" w:hAnsi="Calibri" w:cs="Calibri"/>
          <w:color w:val="000000" w:themeColor="text1"/>
        </w:rPr>
        <w:t>ortion</w:t>
      </w:r>
      <w:r w:rsidR="00285313">
        <w:rPr>
          <w:rFonts w:ascii="Calibri" w:hAnsi="Calibri" w:cs="Calibri"/>
          <w:color w:val="000000" w:themeColor="text1"/>
        </w:rPr>
        <w:t>s</w:t>
      </w:r>
      <w:r w:rsidR="000F175A">
        <w:rPr>
          <w:rFonts w:ascii="Calibri" w:hAnsi="Calibri" w:cs="Calibri"/>
          <w:color w:val="000000" w:themeColor="text1"/>
        </w:rPr>
        <w:t xml:space="preserve"> for calcium and iron, but higher for folic acid (</w:t>
      </w:r>
      <w:r w:rsidR="00CA3CF1">
        <w:rPr>
          <w:rFonts w:ascii="Calibri" w:hAnsi="Calibri" w:cs="Calibri"/>
          <w:color w:val="000000" w:themeColor="text1"/>
        </w:rPr>
        <w:t>53.7%) and iodine (23.7%)</w:t>
      </w:r>
      <w:r w:rsidR="0014114C">
        <w:rPr>
          <w:rFonts w:ascii="Calibri" w:hAnsi="Calibri" w:cs="Calibri"/>
          <w:color w:val="000000" w:themeColor="text1"/>
        </w:rPr>
        <w:t xml:space="preserve"> an</w:t>
      </w:r>
      <w:r w:rsidR="00784460">
        <w:rPr>
          <w:rFonts w:ascii="Calibri" w:hAnsi="Calibri" w:cs="Calibri"/>
          <w:color w:val="000000" w:themeColor="text1"/>
        </w:rPr>
        <w:t>d</w:t>
      </w:r>
      <w:r w:rsidR="0014114C">
        <w:rPr>
          <w:rFonts w:ascii="Calibri" w:hAnsi="Calibri" w:cs="Calibri"/>
          <w:color w:val="000000" w:themeColor="text1"/>
        </w:rPr>
        <w:t xml:space="preserve"> other Australian and international studies have reported </w:t>
      </w:r>
      <w:r w:rsidR="0014114C">
        <w:rPr>
          <w:rFonts w:ascii="Calibri" w:hAnsi="Calibri" w:cs="Calibri"/>
          <w:color w:val="000000" w:themeColor="text1"/>
        </w:rPr>
        <w:lastRenderedPageBreak/>
        <w:t>similar patterns of insufficient intake</w:t>
      </w:r>
      <w:r w:rsidR="00E769E4">
        <w:rPr>
          <w:rFonts w:ascii="Calibri" w:hAnsi="Calibri" w:cs="Calibri"/>
          <w:color w:val="000000" w:themeColor="text1"/>
        </w:rPr>
        <w:t>.</w:t>
      </w:r>
      <w:r w:rsidR="00CA3CF1" w:rsidRPr="00E769E4">
        <w:rPr>
          <w:rFonts w:ascii="Calibri" w:hAnsi="Calibri" w:cs="Calibri"/>
          <w:color w:val="000000" w:themeColor="text1"/>
          <w:vertAlign w:val="superscript"/>
        </w:rPr>
        <w:fldChar w:fldCharType="begin">
          <w:fldData xml:space="preserve">PEVuZE5vdGU+PENpdGU+PEF1dGhvcj5TbGF0ZXI8L0F1dGhvcj48WWVhcj4yMDIwPC9ZZWFyPjxS
ZWNOdW0+NTc3PC9SZWNOdW0+PERpc3BsYXlUZXh0PigxMCwgMzUpPC9EaXNwbGF5VGV4dD48cmVj
b3JkPjxyZWMtbnVtYmVyPjU3NzwvcmVjLW51bWJlcj48Zm9yZWlnbi1rZXlzPjxrZXkgYXBwPSJF
TiIgZGItaWQ9ImY1MHJ2YXJ0MjV4cHp1ZWF0d3R4MHJ6MDBmdjkyNXRwdGV2MCIgdGltZXN0YW1w
PSIxNjI0MzYxODE1Ij41Nzc8L2tleT48L2ZvcmVpZ24ta2V5cz48cmVmLXR5cGUgbmFtZT0iSm91
cm5hbCBBcnRpY2xlIj4xNzwvcmVmLXR5cGU+PGNvbnRyaWJ1dG9ycz48YXV0aG9ycz48YXV0aG9y
PlNsYXRlciwgSzwvYXV0aG9yPjxhdXRob3I+Um9sbG8sIE1FPC9hdXRob3I+PGF1dGhvcj5TemV3
Y3p5aywgWjwvYXV0aG9yPjxhdXRob3I+QXNodG9uLCBMPC9hdXRob3I+PGF1dGhvcj5TY2h1bWFj
aGVyLCBUIDwvYXV0aG9yPjxhdXRob3I+Q29sbGlucywgQ0UgPC9hdXRob3I+PC9hdXRob3JzPjwv
Y29udHJpYnV0b3JzPjx0aXRsZXM+PHRpdGxlPkRvIHRoZSBEaWV0YXJ5IEludGFrZXMgb2YgUHJl
Z25hbnQgV29tZW4gQXR0ZW5kaW5nIFB1YmxpYyBIb3NwaXRhbCBBbnRlbmF0YWwgQ2xpbmljcyBB
bGlnbiB3aXRoIEF1c3RyYWxpYW4gR3VpZGUgdG8gSGVhbHRoeSBFYXRpbmcgUmVjb21tZW5kYXRp
b25zPzwvdGl0bGU+PHNlY29uZGFyeS10aXRsZT5OdXRyaWVudHM8L3NlY29uZGFyeS10aXRsZT48
L3RpdGxlcz48cGVyaW9kaWNhbD48ZnVsbC10aXRsZT5OdXRyaWVudHM8L2Z1bGwtdGl0bGU+PC9w
ZXJpb2RpY2FsPjxwYWdlcz4yNDM4PC9wYWdlcz48dm9sdW1lPjEyPC92b2x1bWU+PG51bWJlcj44
PC9udW1iZXI+PGRhdGVzPjx5ZWFyPjIwMjA8L3llYXI+PC9kYXRlcz48dXJscz48L3VybHM+PC9y
ZWNvcmQ+PC9DaXRlPjxDaXRlPjxBdXRob3I+Q2F1dDwvQXV0aG9yPjxZZWFyPjIwMjA8L1llYXI+
PFJlY051bT4zNjA8L1JlY051bT48cmVjb3JkPjxyZWMtbnVtYmVyPjM2MDwvcmVjLW51bWJlcj48
Zm9yZWlnbi1rZXlzPjxrZXkgYXBwPSJFTiIgZGItaWQ9ImY1MHJ2YXJ0MjV4cHp1ZWF0d3R4MHJ6
MDBmdjkyNXRwdGV2MCIgdGltZXN0YW1wPSIxNjA5OTI1OTAxIj4zNjA8L2tleT48L2ZvcmVpZ24t
a2V5cz48cmVmLXR5cGUgbmFtZT0iSm91cm5hbCBBcnRpY2xlIj4xNzwvcmVmLXR5cGU+PGNvbnRy
aWJ1dG9ycz48YXV0aG9ycz48YXV0aG9yPkNhdXQsIENoZXJpZTwvYXV0aG9yPjxhdXRob3I+TGVh
Y2gsIE1hdHRoZXc8L2F1dGhvcj48YXV0aG9yPlN0ZWVsLCBBbWllPC9hdXRob3I+PC9hdXRob3Jz
PjwvY29udHJpYnV0b3JzPjx0aXRsZXM+PHRpdGxlPkRpZXRhcnkgZ3VpZGVsaW5lIGFkaGVyZW5j
ZSBkdXJpbmcgcHJlY29uY2VwdGlvbiBhbmQgcHJlZ25hbmN5OiBBIHN5c3RlbWF0aWMgcmV2aWV3
LiBNYXRlcm4gQ2hpbGQgTnV0cjwvdGl0bGU+PGFsdC10aXRsZT5NYXRlcm4gQ2hpbGQgTnV0cjwv
YWx0LXRpdGxlPjwvdGl0bGVzPjxhbHQtcGVyaW9kaWNhbD48YWJici0xPk1hdGVybiBDaGlsZCBO
dXRyPC9hYmJyLTE+PC9hbHQtcGVyaW9kaWNhbD48cGFnZXM+ZTEyOTE2LWUxMjkxNjwvcGFnZXM+
PHZvbHVtZT4xNjwvdm9sdW1lPjxudW1iZXI+MjwvbnVtYmVyPjxrZXl3b3Jkcz48a2V5d29yZD4q
ZGlldDwva2V5d29yZD48a2V5d29yZD4qZGlldGFyeSBpbnRha2UgYXNzZXNzbWVudDwva2V5d29y
ZD48a2V5d29yZD4qZGlldGFyeSByZWNvbW1lbmRhdGlvbnM8L2tleXdvcmQ+PGtleXdvcmQ+KnBy
ZWNvbmNlcHRpb24gbnV0cml0aW9uPC9rZXl3b3JkPjxrZXl3b3JkPipwcmVnbmFuY3kgYW5kIG51
dHJpdGlvbjwva2V5d29yZD48a2V5d29yZD4qc3lzdGVtYXRpYyByZXZpZXc8L2tleXdvcmQ+PC9r
ZXl3b3Jkcz48ZGF0ZXM+PHllYXI+MjAyMDwveWVhcj48L2RhdGVzPjxwdWJsaXNoZXI+Sm9obiBX
aWxleSBhbmQgU29ucyBJbmMuPC9wdWJsaXNoZXI+PGlzYm4+MTc0MC04NzA5JiN4RDsxNzQwLTg2
OTU8L2lzYm4+PGFjY2Vzc2lvbi1udW0+MzE3OTMyNDk8L2FjY2Vzc2lvbi1udW0+PHVybHM+PHJl
bGF0ZWQtdXJscz48dXJsPmh0dHBzOi8vcHVibWVkLm5jYmkubmxtLm5paC5nb3YvMzE3OTMyNDk8
L3VybD48dXJsPmh0dHBzOi8vd3d3Lm5jYmkubmxtLm5paC5nb3YvcG1jL2FydGljbGVzL1BNQzcw
ODM0OTIvPC91cmw+PC9yZWxhdGVkLXVybHM+PC91cmxzPjxyZW1vdGUtZGF0YWJhc2UtbmFtZT5Q
dWJNZWQ8L3JlbW90ZS1kYXRhYmFzZS1uYW1lPjxsYW5ndWFnZT5lbmc8L2xhbmd1YWdlPjwvcmVj
b3JkPjwvQ2l0ZT48L0VuZE5vdGU+AG==
</w:fldData>
        </w:fldChar>
      </w:r>
      <w:r w:rsidR="00B8138B">
        <w:rPr>
          <w:rFonts w:ascii="Calibri" w:hAnsi="Calibri" w:cs="Calibri"/>
          <w:color w:val="000000" w:themeColor="text1"/>
          <w:vertAlign w:val="superscript"/>
        </w:rPr>
        <w:instrText xml:space="preserve"> ADDIN EN.CITE </w:instrText>
      </w:r>
      <w:r w:rsidR="00B8138B">
        <w:rPr>
          <w:rFonts w:ascii="Calibri" w:hAnsi="Calibri" w:cs="Calibri"/>
          <w:color w:val="000000" w:themeColor="text1"/>
          <w:vertAlign w:val="superscript"/>
        </w:rPr>
        <w:fldChar w:fldCharType="begin">
          <w:fldData xml:space="preserve">PEVuZE5vdGU+PENpdGU+PEF1dGhvcj5TbGF0ZXI8L0F1dGhvcj48WWVhcj4yMDIwPC9ZZWFyPjxS
ZWNOdW0+NTc3PC9SZWNOdW0+PERpc3BsYXlUZXh0PigxMCwgMzUpPC9EaXNwbGF5VGV4dD48cmVj
b3JkPjxyZWMtbnVtYmVyPjU3NzwvcmVjLW51bWJlcj48Zm9yZWlnbi1rZXlzPjxrZXkgYXBwPSJF
TiIgZGItaWQ9ImY1MHJ2YXJ0MjV4cHp1ZWF0d3R4MHJ6MDBmdjkyNXRwdGV2MCIgdGltZXN0YW1w
PSIxNjI0MzYxODE1Ij41Nzc8L2tleT48L2ZvcmVpZ24ta2V5cz48cmVmLXR5cGUgbmFtZT0iSm91
cm5hbCBBcnRpY2xlIj4xNzwvcmVmLXR5cGU+PGNvbnRyaWJ1dG9ycz48YXV0aG9ycz48YXV0aG9y
PlNsYXRlciwgSzwvYXV0aG9yPjxhdXRob3I+Um9sbG8sIE1FPC9hdXRob3I+PGF1dGhvcj5TemV3
Y3p5aywgWjwvYXV0aG9yPjxhdXRob3I+QXNodG9uLCBMPC9hdXRob3I+PGF1dGhvcj5TY2h1bWFj
aGVyLCBUIDwvYXV0aG9yPjxhdXRob3I+Q29sbGlucywgQ0UgPC9hdXRob3I+PC9hdXRob3JzPjwv
Y29udHJpYnV0b3JzPjx0aXRsZXM+PHRpdGxlPkRvIHRoZSBEaWV0YXJ5IEludGFrZXMgb2YgUHJl
Z25hbnQgV29tZW4gQXR0ZW5kaW5nIFB1YmxpYyBIb3NwaXRhbCBBbnRlbmF0YWwgQ2xpbmljcyBB
bGlnbiB3aXRoIEF1c3RyYWxpYW4gR3VpZGUgdG8gSGVhbHRoeSBFYXRpbmcgUmVjb21tZW5kYXRp
b25zPzwvdGl0bGU+PHNlY29uZGFyeS10aXRsZT5OdXRyaWVudHM8L3NlY29uZGFyeS10aXRsZT48
L3RpdGxlcz48cGVyaW9kaWNhbD48ZnVsbC10aXRsZT5OdXRyaWVudHM8L2Z1bGwtdGl0bGU+PC9w
ZXJpb2RpY2FsPjxwYWdlcz4yNDM4PC9wYWdlcz48dm9sdW1lPjEyPC92b2x1bWU+PG51bWJlcj44
PC9udW1iZXI+PGRhdGVzPjx5ZWFyPjIwMjA8L3llYXI+PC9kYXRlcz48dXJscz48L3VybHM+PC9y
ZWNvcmQ+PC9DaXRlPjxDaXRlPjxBdXRob3I+Q2F1dDwvQXV0aG9yPjxZZWFyPjIwMjA8L1llYXI+
PFJlY051bT4zNjA8L1JlY051bT48cmVjb3JkPjxyZWMtbnVtYmVyPjM2MDwvcmVjLW51bWJlcj48
Zm9yZWlnbi1rZXlzPjxrZXkgYXBwPSJFTiIgZGItaWQ9ImY1MHJ2YXJ0MjV4cHp1ZWF0d3R4MHJ6
MDBmdjkyNXRwdGV2MCIgdGltZXN0YW1wPSIxNjA5OTI1OTAxIj4zNjA8L2tleT48L2ZvcmVpZ24t
a2V5cz48cmVmLXR5cGUgbmFtZT0iSm91cm5hbCBBcnRpY2xlIj4xNzwvcmVmLXR5cGU+PGNvbnRy
aWJ1dG9ycz48YXV0aG9ycz48YXV0aG9yPkNhdXQsIENoZXJpZTwvYXV0aG9yPjxhdXRob3I+TGVh
Y2gsIE1hdHRoZXc8L2F1dGhvcj48YXV0aG9yPlN0ZWVsLCBBbWllPC9hdXRob3I+PC9hdXRob3Jz
PjwvY29udHJpYnV0b3JzPjx0aXRsZXM+PHRpdGxlPkRpZXRhcnkgZ3VpZGVsaW5lIGFkaGVyZW5j
ZSBkdXJpbmcgcHJlY29uY2VwdGlvbiBhbmQgcHJlZ25hbmN5OiBBIHN5c3RlbWF0aWMgcmV2aWV3
LiBNYXRlcm4gQ2hpbGQgTnV0cjwvdGl0bGU+PGFsdC10aXRsZT5NYXRlcm4gQ2hpbGQgTnV0cjwv
YWx0LXRpdGxlPjwvdGl0bGVzPjxhbHQtcGVyaW9kaWNhbD48YWJici0xPk1hdGVybiBDaGlsZCBO
dXRyPC9hYmJyLTE+PC9hbHQtcGVyaW9kaWNhbD48cGFnZXM+ZTEyOTE2LWUxMjkxNjwvcGFnZXM+
PHZvbHVtZT4xNjwvdm9sdW1lPjxudW1iZXI+MjwvbnVtYmVyPjxrZXl3b3Jkcz48a2V5d29yZD4q
ZGlldDwva2V5d29yZD48a2V5d29yZD4qZGlldGFyeSBpbnRha2UgYXNzZXNzbWVudDwva2V5d29y
ZD48a2V5d29yZD4qZGlldGFyeSByZWNvbW1lbmRhdGlvbnM8L2tleXdvcmQ+PGtleXdvcmQ+KnBy
ZWNvbmNlcHRpb24gbnV0cml0aW9uPC9rZXl3b3JkPjxrZXl3b3JkPipwcmVnbmFuY3kgYW5kIG51
dHJpdGlvbjwva2V5d29yZD48a2V5d29yZD4qc3lzdGVtYXRpYyByZXZpZXc8L2tleXdvcmQ+PC9r
ZXl3b3Jkcz48ZGF0ZXM+PHllYXI+MjAyMDwveWVhcj48L2RhdGVzPjxwdWJsaXNoZXI+Sm9obiBX
aWxleSBhbmQgU29ucyBJbmMuPC9wdWJsaXNoZXI+PGlzYm4+MTc0MC04NzA5JiN4RDsxNzQwLTg2
OTU8L2lzYm4+PGFjY2Vzc2lvbi1udW0+MzE3OTMyNDk8L2FjY2Vzc2lvbi1udW0+PHVybHM+PHJl
bGF0ZWQtdXJscz48dXJsPmh0dHBzOi8vcHVibWVkLm5jYmkubmxtLm5paC5nb3YvMzE3OTMyNDk8
L3VybD48dXJsPmh0dHBzOi8vd3d3Lm5jYmkubmxtLm5paC5nb3YvcG1jL2FydGljbGVzL1BNQzcw
ODM0OTIvPC91cmw+PC9yZWxhdGVkLXVybHM+PC91cmxzPjxyZW1vdGUtZGF0YWJhc2UtbmFtZT5Q
dWJNZWQ8L3JlbW90ZS1kYXRhYmFzZS1uYW1lPjxsYW5ndWFnZT5lbmc8L2xhbmd1YWdlPjwvcmVj
b3JkPjwvQ2l0ZT48L0VuZE5vdGU+AG==
</w:fldData>
        </w:fldChar>
      </w:r>
      <w:r w:rsidR="00B8138B">
        <w:rPr>
          <w:rFonts w:ascii="Calibri" w:hAnsi="Calibri" w:cs="Calibri"/>
          <w:color w:val="000000" w:themeColor="text1"/>
          <w:vertAlign w:val="superscript"/>
        </w:rPr>
        <w:instrText xml:space="preserve"> ADDIN EN.CITE.DATA </w:instrText>
      </w:r>
      <w:r w:rsidR="00B8138B">
        <w:rPr>
          <w:rFonts w:ascii="Calibri" w:hAnsi="Calibri" w:cs="Calibri"/>
          <w:color w:val="000000" w:themeColor="text1"/>
          <w:vertAlign w:val="superscript"/>
        </w:rPr>
      </w:r>
      <w:r w:rsidR="00B8138B">
        <w:rPr>
          <w:rFonts w:ascii="Calibri" w:hAnsi="Calibri" w:cs="Calibri"/>
          <w:color w:val="000000" w:themeColor="text1"/>
          <w:vertAlign w:val="superscript"/>
        </w:rPr>
        <w:fldChar w:fldCharType="end"/>
      </w:r>
      <w:r w:rsidR="00CA3CF1" w:rsidRPr="00E769E4">
        <w:rPr>
          <w:rFonts w:ascii="Calibri" w:hAnsi="Calibri" w:cs="Calibri"/>
          <w:color w:val="000000" w:themeColor="text1"/>
          <w:vertAlign w:val="superscript"/>
        </w:rPr>
      </w:r>
      <w:r w:rsidR="00CA3CF1" w:rsidRPr="00E769E4">
        <w:rPr>
          <w:rFonts w:ascii="Calibri" w:hAnsi="Calibri" w:cs="Calibri"/>
          <w:color w:val="000000" w:themeColor="text1"/>
          <w:vertAlign w:val="superscript"/>
        </w:rPr>
        <w:fldChar w:fldCharType="separate"/>
      </w:r>
      <w:r w:rsidR="00B8138B">
        <w:rPr>
          <w:rFonts w:ascii="Calibri" w:hAnsi="Calibri" w:cs="Calibri"/>
          <w:noProof/>
          <w:color w:val="000000" w:themeColor="text1"/>
          <w:vertAlign w:val="superscript"/>
        </w:rPr>
        <w:t>(10, 35)</w:t>
      </w:r>
      <w:r w:rsidR="00CA3CF1" w:rsidRPr="00E769E4">
        <w:rPr>
          <w:rFonts w:ascii="Calibri" w:hAnsi="Calibri" w:cs="Calibri"/>
          <w:color w:val="000000" w:themeColor="text1"/>
          <w:vertAlign w:val="superscript"/>
        </w:rPr>
        <w:fldChar w:fldCharType="end"/>
      </w:r>
      <w:r w:rsidR="00D1330D">
        <w:rPr>
          <w:rFonts w:ascii="Calibri" w:hAnsi="Calibri" w:cs="Calibri"/>
          <w:color w:val="000000" w:themeColor="text1"/>
        </w:rPr>
        <w:t xml:space="preserve"> Comparing partner</w:t>
      </w:r>
      <w:r w:rsidR="00285313">
        <w:rPr>
          <w:rFonts w:ascii="Calibri" w:hAnsi="Calibri" w:cs="Calibri"/>
          <w:color w:val="000000" w:themeColor="text1"/>
        </w:rPr>
        <w:t>s</w:t>
      </w:r>
      <w:r w:rsidR="00D1330D">
        <w:rPr>
          <w:rFonts w:ascii="Calibri" w:hAnsi="Calibri" w:cs="Calibri"/>
          <w:color w:val="000000" w:themeColor="text1"/>
        </w:rPr>
        <w:t>’ intake</w:t>
      </w:r>
      <w:r w:rsidR="00285313">
        <w:rPr>
          <w:rFonts w:ascii="Calibri" w:hAnsi="Calibri" w:cs="Calibri"/>
          <w:color w:val="000000" w:themeColor="text1"/>
        </w:rPr>
        <w:t>s</w:t>
      </w:r>
      <w:r w:rsidR="00D1330D">
        <w:rPr>
          <w:rFonts w:ascii="Calibri" w:hAnsi="Calibri" w:cs="Calibri"/>
          <w:color w:val="000000" w:themeColor="text1"/>
        </w:rPr>
        <w:t xml:space="preserve"> with the </w:t>
      </w:r>
      <w:r w:rsidR="00702D77">
        <w:rPr>
          <w:rFonts w:ascii="Calibri" w:hAnsi="Calibri" w:cs="Calibri"/>
          <w:color w:val="000000" w:themeColor="text1"/>
        </w:rPr>
        <w:t xml:space="preserve">broader population, </w:t>
      </w:r>
      <w:r w:rsidR="00774EF1">
        <w:rPr>
          <w:rFonts w:ascii="Calibri" w:hAnsi="Calibri" w:cs="Calibri"/>
          <w:color w:val="000000" w:themeColor="text1"/>
        </w:rPr>
        <w:t xml:space="preserve">proportions </w:t>
      </w:r>
      <w:r w:rsidR="00551A05">
        <w:rPr>
          <w:rFonts w:ascii="Calibri" w:hAnsi="Calibri" w:cs="Calibri"/>
          <w:color w:val="000000" w:themeColor="text1"/>
        </w:rPr>
        <w:t>of calcium</w:t>
      </w:r>
      <w:r w:rsidR="00ED79C7">
        <w:rPr>
          <w:rFonts w:ascii="Calibri" w:hAnsi="Calibri" w:cs="Calibri"/>
          <w:color w:val="000000" w:themeColor="text1"/>
        </w:rPr>
        <w:t xml:space="preserve"> </w:t>
      </w:r>
      <w:r w:rsidR="00397F5A">
        <w:rPr>
          <w:rFonts w:ascii="Calibri" w:hAnsi="Calibri" w:cs="Calibri"/>
          <w:color w:val="000000" w:themeColor="text1"/>
        </w:rPr>
        <w:t xml:space="preserve">were </w:t>
      </w:r>
      <w:r w:rsidR="00285313">
        <w:rPr>
          <w:rFonts w:ascii="Calibri" w:hAnsi="Calibri" w:cs="Calibri"/>
          <w:color w:val="000000" w:themeColor="text1"/>
        </w:rPr>
        <w:t>similar</w:t>
      </w:r>
      <w:r w:rsidR="00397F5A">
        <w:rPr>
          <w:rFonts w:ascii="Calibri" w:hAnsi="Calibri" w:cs="Calibri"/>
          <w:color w:val="000000" w:themeColor="text1"/>
        </w:rPr>
        <w:t xml:space="preserve">, however lower </w:t>
      </w:r>
      <w:r w:rsidR="00CF13D2">
        <w:rPr>
          <w:rFonts w:ascii="Calibri" w:hAnsi="Calibri" w:cs="Calibri"/>
          <w:color w:val="000000" w:themeColor="text1"/>
        </w:rPr>
        <w:t>(but still high) intakes of iron</w:t>
      </w:r>
      <w:r w:rsidR="00C7600D">
        <w:rPr>
          <w:rFonts w:ascii="Calibri" w:hAnsi="Calibri" w:cs="Calibri"/>
          <w:color w:val="000000" w:themeColor="text1"/>
        </w:rPr>
        <w:t xml:space="preserve">, </w:t>
      </w:r>
      <w:r w:rsidR="00CF13D2">
        <w:rPr>
          <w:rFonts w:ascii="Calibri" w:hAnsi="Calibri" w:cs="Calibri"/>
          <w:color w:val="000000" w:themeColor="text1"/>
        </w:rPr>
        <w:t>zinc</w:t>
      </w:r>
      <w:r w:rsidR="00C7600D">
        <w:rPr>
          <w:rFonts w:ascii="Calibri" w:hAnsi="Calibri" w:cs="Calibri"/>
          <w:color w:val="000000" w:themeColor="text1"/>
        </w:rPr>
        <w:t>,</w:t>
      </w:r>
      <w:r w:rsidR="00CF13D2">
        <w:rPr>
          <w:rFonts w:ascii="Calibri" w:hAnsi="Calibri" w:cs="Calibri"/>
          <w:color w:val="000000" w:themeColor="text1"/>
        </w:rPr>
        <w:t xml:space="preserve"> and </w:t>
      </w:r>
      <w:r w:rsidR="00C7600D">
        <w:rPr>
          <w:rFonts w:ascii="Calibri" w:hAnsi="Calibri" w:cs="Calibri"/>
          <w:color w:val="000000" w:themeColor="text1"/>
        </w:rPr>
        <w:t>folic acid intake</w:t>
      </w:r>
      <w:r w:rsidR="00CF13D2">
        <w:rPr>
          <w:rFonts w:ascii="Calibri" w:hAnsi="Calibri" w:cs="Calibri"/>
          <w:color w:val="000000" w:themeColor="text1"/>
        </w:rPr>
        <w:t xml:space="preserve"> were documented</w:t>
      </w:r>
      <w:r w:rsidR="00E769E4">
        <w:rPr>
          <w:rFonts w:ascii="Calibri" w:hAnsi="Calibri" w:cs="Calibri"/>
          <w:color w:val="000000" w:themeColor="text1"/>
        </w:rPr>
        <w:t>.</w:t>
      </w:r>
      <w:r w:rsidR="00D906B7" w:rsidRPr="00E769E4">
        <w:rPr>
          <w:vertAlign w:val="superscript"/>
        </w:rPr>
        <w:t xml:space="preserve"> </w:t>
      </w:r>
      <w:r w:rsidR="00D906B7" w:rsidRPr="00E769E4">
        <w:rPr>
          <w:rFonts w:ascii="Calibri" w:hAnsi="Calibri" w:cs="Calibri"/>
          <w:color w:val="000000" w:themeColor="text1"/>
          <w:vertAlign w:val="superscript"/>
        </w:rPr>
        <w:fldChar w:fldCharType="begin"/>
      </w:r>
      <w:r w:rsidR="00866B08">
        <w:rPr>
          <w:rFonts w:ascii="Calibri" w:hAnsi="Calibri" w:cs="Calibri"/>
          <w:color w:val="000000" w:themeColor="text1"/>
          <w:vertAlign w:val="superscript"/>
        </w:rPr>
        <w:instrText xml:space="preserve"> ADDIN EN.CITE &lt;EndNote&gt;&lt;Cite&gt;&lt;Author&gt;Australian Bureau of Statistics&lt;/Author&gt;&lt;Year&gt;2015&lt;/Year&gt;&lt;RecNum&gt;606&lt;/RecNum&gt;&lt;DisplayText&gt;(38)&lt;/DisplayText&gt;&lt;record&gt;&lt;rec-number&gt;606&lt;/rec-number&gt;&lt;foreign-keys&gt;&lt;key app="EN" db-id="f50rvart25xpzueatwtx0rz00fv925tptev0" timestamp="1624946995"&gt;606&lt;/key&gt;&lt;/foreign-keys&gt;&lt;ref-type name="Web Page"&gt;12&lt;/ref-type&gt;&lt;contributors&gt;&lt;authors&gt;&lt;author&gt;Australian Bureau of Statistics,&lt;/author&gt;&lt;/authors&gt;&lt;/contributors&gt;&lt;titles&gt;&lt;title&gt;Australian Health Survey: Usual Nutrient Intakes&lt;/title&gt;&lt;/titles&gt;&lt;dates&gt;&lt;year&gt;2015&lt;/year&gt;&lt;/dates&gt;&lt;pub-location&gt;Canberra&lt;/pub-location&gt;&lt;publisher&gt;ABS&lt;/publisher&gt;&lt;urls&gt;&lt;related-urls&gt;&lt;url&gt;https://www.abs.gov.au/statistics/health/health-conditions-and-risks/australian-health-survey-usual-nutrient-intakes/latest-release#essential-minerals&lt;/url&gt;&lt;/related-urls&gt;&lt;/urls&gt;&lt;custom1&gt;2021&lt;/custom1&gt;&lt;custom2&gt;29 June&lt;/custom2&gt;&lt;/record&gt;&lt;/Cite&gt;&lt;/EndNote&gt;</w:instrText>
      </w:r>
      <w:r w:rsidR="00D906B7" w:rsidRPr="00E769E4">
        <w:rPr>
          <w:rFonts w:ascii="Calibri" w:hAnsi="Calibri" w:cs="Calibri"/>
          <w:color w:val="000000" w:themeColor="text1"/>
          <w:vertAlign w:val="superscript"/>
        </w:rPr>
        <w:fldChar w:fldCharType="separate"/>
      </w:r>
      <w:r w:rsidR="00866B08">
        <w:rPr>
          <w:rFonts w:ascii="Calibri" w:hAnsi="Calibri" w:cs="Calibri"/>
          <w:noProof/>
          <w:color w:val="000000" w:themeColor="text1"/>
          <w:vertAlign w:val="superscript"/>
        </w:rPr>
        <w:t>(38)</w:t>
      </w:r>
      <w:r w:rsidR="00D906B7" w:rsidRPr="00E769E4">
        <w:rPr>
          <w:rFonts w:ascii="Calibri" w:hAnsi="Calibri" w:cs="Calibri"/>
          <w:color w:val="000000" w:themeColor="text1"/>
          <w:vertAlign w:val="superscript"/>
        </w:rPr>
        <w:fldChar w:fldCharType="end"/>
      </w:r>
      <w:r w:rsidR="00762B0A">
        <w:rPr>
          <w:rFonts w:ascii="Calibri" w:hAnsi="Calibri" w:cs="Calibri"/>
          <w:color w:val="000000" w:themeColor="text1"/>
        </w:rPr>
        <w:t xml:space="preserve"> </w:t>
      </w:r>
    </w:p>
    <w:p w14:paraId="6C909243" w14:textId="77777777" w:rsidR="00897D19" w:rsidRDefault="00897D19" w:rsidP="00C76372">
      <w:pPr>
        <w:spacing w:line="480" w:lineRule="auto"/>
        <w:rPr>
          <w:rFonts w:ascii="Calibri" w:hAnsi="Calibri" w:cs="Calibri"/>
          <w:color w:val="000000" w:themeColor="text1"/>
        </w:rPr>
      </w:pPr>
    </w:p>
    <w:p w14:paraId="170DCF59" w14:textId="6412A885" w:rsidR="00345DB0" w:rsidRPr="00E057F3" w:rsidRDefault="002F33BB" w:rsidP="00C76372">
      <w:pPr>
        <w:spacing w:line="480" w:lineRule="auto"/>
        <w:rPr>
          <w:rFonts w:ascii="Calibri" w:hAnsi="Calibri" w:cs="Calibri"/>
          <w:color w:val="000000" w:themeColor="text1"/>
        </w:rPr>
      </w:pPr>
      <w:r>
        <w:rPr>
          <w:rFonts w:ascii="Calibri" w:hAnsi="Calibri" w:cs="Calibri"/>
          <w:color w:val="000000" w:themeColor="text1"/>
        </w:rPr>
        <w:t xml:space="preserve">Reinforcing the </w:t>
      </w:r>
      <w:r w:rsidR="0033652F">
        <w:rPr>
          <w:rFonts w:ascii="Calibri" w:hAnsi="Calibri" w:cs="Calibri"/>
          <w:color w:val="000000" w:themeColor="text1"/>
        </w:rPr>
        <w:t xml:space="preserve">pattern of inadequate intake, the </w:t>
      </w:r>
      <w:r w:rsidR="00066F3C">
        <w:rPr>
          <w:rFonts w:ascii="Calibri" w:hAnsi="Calibri" w:cs="Calibri"/>
          <w:color w:val="000000" w:themeColor="text1"/>
        </w:rPr>
        <w:t>A</w:t>
      </w:r>
      <w:r w:rsidR="005C0B73">
        <w:rPr>
          <w:rFonts w:ascii="Calibri" w:hAnsi="Calibri" w:cs="Calibri"/>
          <w:color w:val="000000" w:themeColor="text1"/>
        </w:rPr>
        <w:t>RFS score</w:t>
      </w:r>
      <w:r w:rsidR="004E51E4">
        <w:rPr>
          <w:rFonts w:ascii="Calibri" w:hAnsi="Calibri" w:cs="Calibri"/>
          <w:color w:val="000000" w:themeColor="text1"/>
        </w:rPr>
        <w:t xml:space="preserve">s </w:t>
      </w:r>
      <w:r w:rsidR="00BB2FE1">
        <w:rPr>
          <w:rFonts w:ascii="Calibri" w:hAnsi="Calibri" w:cs="Calibri"/>
          <w:color w:val="000000" w:themeColor="text1"/>
        </w:rPr>
        <w:t xml:space="preserve">around 30 for women and their partners were </w:t>
      </w:r>
      <w:r w:rsidR="0045554C">
        <w:rPr>
          <w:rFonts w:ascii="Calibri" w:hAnsi="Calibri" w:cs="Calibri"/>
          <w:color w:val="000000" w:themeColor="text1"/>
        </w:rPr>
        <w:t xml:space="preserve">lower than those recently documented in a from </w:t>
      </w:r>
      <w:r w:rsidR="00BD0C0B">
        <w:rPr>
          <w:rFonts w:ascii="Calibri" w:hAnsi="Calibri" w:cs="Calibri"/>
          <w:color w:val="000000" w:themeColor="text1"/>
        </w:rPr>
        <w:t xml:space="preserve">a </w:t>
      </w:r>
      <w:r w:rsidR="00BF38AE">
        <w:rPr>
          <w:rFonts w:ascii="Calibri" w:hAnsi="Calibri" w:cs="Calibri"/>
          <w:color w:val="000000" w:themeColor="text1"/>
        </w:rPr>
        <w:t xml:space="preserve">survey </w:t>
      </w:r>
      <w:r w:rsidR="00BD0C0B">
        <w:rPr>
          <w:rFonts w:ascii="Calibri" w:hAnsi="Calibri" w:cs="Calibri"/>
          <w:color w:val="000000" w:themeColor="text1"/>
        </w:rPr>
        <w:t xml:space="preserve">of </w:t>
      </w:r>
      <w:r w:rsidR="007A2D52">
        <w:rPr>
          <w:rFonts w:ascii="Calibri" w:hAnsi="Calibri" w:cs="Calibri"/>
          <w:color w:val="000000" w:themeColor="text1"/>
        </w:rPr>
        <w:t>93</w:t>
      </w:r>
      <w:r w:rsidR="00A51697">
        <w:rPr>
          <w:rFonts w:ascii="Calibri" w:hAnsi="Calibri" w:cs="Calibri"/>
          <w:color w:val="000000" w:themeColor="text1"/>
        </w:rPr>
        <w:t>,252</w:t>
      </w:r>
      <w:r w:rsidR="00ED708A">
        <w:rPr>
          <w:rFonts w:ascii="Calibri" w:hAnsi="Calibri" w:cs="Calibri"/>
          <w:color w:val="000000" w:themeColor="text1"/>
        </w:rPr>
        <w:t xml:space="preserve"> Australians (</w:t>
      </w:r>
      <w:r w:rsidR="007A2D52">
        <w:rPr>
          <w:rFonts w:ascii="Calibri" w:hAnsi="Calibri" w:cs="Calibri"/>
          <w:color w:val="000000" w:themeColor="text1"/>
        </w:rPr>
        <w:t xml:space="preserve">76% female) </w:t>
      </w:r>
      <w:r w:rsidR="00ED708A">
        <w:rPr>
          <w:rFonts w:ascii="Calibri" w:hAnsi="Calibri" w:cs="Calibri"/>
          <w:color w:val="000000" w:themeColor="text1"/>
        </w:rPr>
        <w:t>which</w:t>
      </w:r>
      <w:r w:rsidR="00897D19">
        <w:rPr>
          <w:rFonts w:ascii="Calibri" w:hAnsi="Calibri" w:cs="Calibri"/>
          <w:color w:val="000000" w:themeColor="text1"/>
        </w:rPr>
        <w:t xml:space="preserve"> reported a mean</w:t>
      </w:r>
      <w:r w:rsidR="008676ED">
        <w:rPr>
          <w:rFonts w:ascii="Calibri" w:hAnsi="Calibri" w:cs="Calibri"/>
          <w:color w:val="000000" w:themeColor="text1"/>
        </w:rPr>
        <w:t xml:space="preserve"> ARFS score of 34.1 </w:t>
      </w:r>
      <w:r w:rsidR="008676ED" w:rsidRPr="00D669D1">
        <w:rPr>
          <w:rFonts w:ascii="Calibri" w:hAnsi="Calibri" w:cs="Calibri"/>
          <w:color w:val="000000" w:themeColor="text1"/>
        </w:rPr>
        <w:t>± 9.7 (</w:t>
      </w:r>
      <w:r w:rsidR="00897D19" w:rsidRPr="00D669D1">
        <w:rPr>
          <w:rFonts w:ascii="Calibri" w:hAnsi="Calibri" w:cs="Calibri"/>
          <w:color w:val="000000" w:themeColor="text1"/>
        </w:rPr>
        <w:t>Females 34.5 ± 9.3; Males 33.1 ± 10.</w:t>
      </w:r>
      <w:r w:rsidR="008676ED" w:rsidRPr="00D669D1">
        <w:rPr>
          <w:rFonts w:ascii="Calibri" w:hAnsi="Calibri" w:cs="Calibri"/>
          <w:color w:val="000000" w:themeColor="text1"/>
        </w:rPr>
        <w:t>6</w:t>
      </w:r>
      <w:r w:rsidR="00897D19" w:rsidRPr="00D669D1">
        <w:rPr>
          <w:rFonts w:ascii="Calibri" w:hAnsi="Calibri" w:cs="Calibri"/>
          <w:color w:val="000000" w:themeColor="text1"/>
        </w:rPr>
        <w:t>)</w:t>
      </w:r>
      <w:r w:rsidR="008676ED" w:rsidRPr="00E769E4">
        <w:rPr>
          <w:rFonts w:ascii="Calibri" w:hAnsi="Calibri" w:cs="Calibri"/>
          <w:color w:val="000000" w:themeColor="text1"/>
          <w:vertAlign w:val="superscript"/>
        </w:rPr>
        <w:t xml:space="preserve"> </w:t>
      </w:r>
      <w:r w:rsidR="00D669D1" w:rsidRPr="00E769E4">
        <w:rPr>
          <w:rFonts w:ascii="Calibri" w:hAnsi="Calibri" w:cs="Calibri"/>
          <w:color w:val="000000" w:themeColor="text1"/>
          <w:vertAlign w:val="superscript"/>
        </w:rPr>
        <w:fldChar w:fldCharType="begin"/>
      </w:r>
      <w:r w:rsidR="00866B08">
        <w:rPr>
          <w:rFonts w:ascii="Calibri" w:hAnsi="Calibri" w:cs="Calibri"/>
          <w:color w:val="000000" w:themeColor="text1"/>
          <w:vertAlign w:val="superscript"/>
        </w:rPr>
        <w:instrText xml:space="preserve"> ADDIN EN.CITE &lt;EndNote&gt;&lt;Cite&gt;&lt;Author&gt;Williams&lt;/Author&gt;&lt;Year&gt;2017&lt;/Year&gt;&lt;RecNum&gt;631&lt;/RecNum&gt;&lt;DisplayText&gt;(39)&lt;/DisplayText&gt;&lt;record&gt;&lt;rec-number&gt;631&lt;/rec-number&gt;&lt;foreign-keys&gt;&lt;key app="EN" db-id="f50rvart25xpzueatwtx0rz00fv925tptev0" timestamp="1627553767"&gt;631&lt;/key&gt;&lt;/foreign-keys&gt;&lt;ref-type name="Journal Article"&gt;17&lt;/ref-type&gt;&lt;contributors&gt;&lt;authors&gt;&lt;author&gt;Williams, RL&lt;/author&gt;&lt;author&gt;Rollo, ME&lt;/author&gt;&lt;author&gt;Schumacher, T &lt;/author&gt;&lt;author&gt;Collins, CE &lt;/author&gt;&lt;/authors&gt;&lt;/contributors&gt;&lt;titles&gt;&lt;title&gt;Diet quality scores of Australian adults who have completed the Healthy Eating Quiz &lt;/title&gt;&lt;secondary-title&gt;Nutrients&lt;/secondary-title&gt;&lt;/titles&gt;&lt;periodical&gt;&lt;full-title&gt;Nutrients&lt;/full-title&gt;&lt;/periodical&gt;&lt;pages&gt;880&lt;/pages&gt;&lt;volume&gt;9&lt;/volume&gt;&lt;number&gt;8&lt;/number&gt;&lt;dates&gt;&lt;year&gt;2017&lt;/year&gt;&lt;/dates&gt;&lt;urls&gt;&lt;/urls&gt;&lt;/record&gt;&lt;/Cite&gt;&lt;/EndNote&gt;</w:instrText>
      </w:r>
      <w:r w:rsidR="00D669D1" w:rsidRPr="00E769E4">
        <w:rPr>
          <w:rFonts w:ascii="Calibri" w:hAnsi="Calibri" w:cs="Calibri"/>
          <w:color w:val="000000" w:themeColor="text1"/>
          <w:vertAlign w:val="superscript"/>
        </w:rPr>
        <w:fldChar w:fldCharType="separate"/>
      </w:r>
      <w:r w:rsidR="00866B08">
        <w:rPr>
          <w:rFonts w:ascii="Calibri" w:hAnsi="Calibri" w:cs="Calibri"/>
          <w:noProof/>
          <w:color w:val="000000" w:themeColor="text1"/>
          <w:vertAlign w:val="superscript"/>
        </w:rPr>
        <w:t>(39)</w:t>
      </w:r>
      <w:r w:rsidR="00D669D1" w:rsidRPr="00E769E4">
        <w:rPr>
          <w:rFonts w:ascii="Calibri" w:hAnsi="Calibri" w:cs="Calibri"/>
          <w:color w:val="000000" w:themeColor="text1"/>
          <w:vertAlign w:val="superscript"/>
        </w:rPr>
        <w:fldChar w:fldCharType="end"/>
      </w:r>
      <w:r w:rsidR="00D669D1" w:rsidRPr="00D669D1">
        <w:rPr>
          <w:rFonts w:ascii="Calibri" w:hAnsi="Calibri" w:cs="Calibri"/>
          <w:color w:val="000000" w:themeColor="text1"/>
        </w:rPr>
        <w:t xml:space="preserve"> </w:t>
      </w:r>
      <w:r w:rsidR="006C5EEA">
        <w:rPr>
          <w:rFonts w:ascii="Calibri" w:hAnsi="Calibri" w:cs="Calibri"/>
          <w:color w:val="000000" w:themeColor="text1"/>
        </w:rPr>
        <w:t xml:space="preserve">and </w:t>
      </w:r>
      <w:r w:rsidR="00BB2FE1">
        <w:rPr>
          <w:rFonts w:ascii="Calibri" w:hAnsi="Calibri" w:cs="Calibri"/>
          <w:color w:val="000000" w:themeColor="text1"/>
        </w:rPr>
        <w:t xml:space="preserve">substantially lower </w:t>
      </w:r>
      <w:r w:rsidR="00797B28">
        <w:rPr>
          <w:rFonts w:ascii="Calibri" w:hAnsi="Calibri" w:cs="Calibri"/>
          <w:color w:val="000000" w:themeColor="text1"/>
        </w:rPr>
        <w:t>than the maximum score of 7</w:t>
      </w:r>
      <w:r w:rsidR="0077299D">
        <w:rPr>
          <w:rFonts w:ascii="Calibri" w:hAnsi="Calibri" w:cs="Calibri"/>
          <w:color w:val="000000" w:themeColor="text1"/>
        </w:rPr>
        <w:t>3</w:t>
      </w:r>
      <w:r w:rsidR="00E769E4">
        <w:rPr>
          <w:rFonts w:ascii="Calibri" w:hAnsi="Calibri" w:cs="Calibri"/>
          <w:color w:val="000000" w:themeColor="text1"/>
        </w:rPr>
        <w:t>.</w:t>
      </w:r>
      <w:r w:rsidR="00797B28" w:rsidRPr="00E769E4">
        <w:rPr>
          <w:rFonts w:ascii="Calibri" w:hAnsi="Calibri" w:cs="Calibri"/>
          <w:color w:val="000000" w:themeColor="text1"/>
          <w:vertAlign w:val="superscript"/>
        </w:rPr>
        <w:t xml:space="preserve"> </w:t>
      </w:r>
      <w:r w:rsidR="00CD26A1" w:rsidRPr="00E769E4">
        <w:rPr>
          <w:rFonts w:ascii="Calibri" w:hAnsi="Calibri" w:cs="Calibri"/>
          <w:color w:val="000000" w:themeColor="text1"/>
          <w:vertAlign w:val="superscript"/>
        </w:rPr>
        <w:fldChar w:fldCharType="begin"/>
      </w:r>
      <w:r w:rsidR="00866B08">
        <w:rPr>
          <w:rFonts w:ascii="Calibri" w:hAnsi="Calibri" w:cs="Calibri"/>
          <w:color w:val="000000" w:themeColor="text1"/>
          <w:vertAlign w:val="superscript"/>
        </w:rPr>
        <w:instrText xml:space="preserve"> ADDIN EN.CITE &lt;EndNote&gt;&lt;Cite&gt;&lt;Author&gt;Collins&lt;/Author&gt;&lt;Year&gt;2008&lt;/Year&gt;&lt;RecNum&gt;589&lt;/RecNum&gt;&lt;DisplayText&gt;(40)&lt;/DisplayText&gt;&lt;record&gt;&lt;rec-number&gt;589&lt;/rec-number&gt;&lt;foreign-keys&gt;&lt;key app="EN" db-id="f50rvart25xpzueatwtx0rz00fv925tptev0" timestamp="1624511289"&gt;589&lt;/key&gt;&lt;/foreign-keys&gt;&lt;ref-type name="Journal Article"&gt;17&lt;/ref-type&gt;&lt;contributors&gt;&lt;authors&gt;&lt;author&gt;Collins, CE &lt;/author&gt;&lt;author&gt;Young, AF &lt;/author&gt;&lt;author&gt;Hodge, A &lt;/author&gt;&lt;/authors&gt;&lt;/contributors&gt;&lt;titles&gt;&lt;title&gt;Diet quality is associated with higher nutrient intake and self-rated health in mid-aged women &lt;/title&gt;&lt;secondary-title&gt;J Am Coll Nutr&lt;/secondary-title&gt;&lt;/titles&gt;&lt;periodical&gt;&lt;full-title&gt;J Am Coll Nutr&lt;/full-title&gt;&lt;/periodical&gt;&lt;pages&gt;146-57&lt;/pages&gt;&lt;volume&gt;27&lt;/volume&gt;&lt;number&gt;1&lt;/number&gt;&lt;dates&gt;&lt;year&gt;2008&lt;/year&gt;&lt;/dates&gt;&lt;urls&gt;&lt;/urls&gt;&lt;/record&gt;&lt;/Cite&gt;&lt;/EndNote&gt;</w:instrText>
      </w:r>
      <w:r w:rsidR="00CD26A1" w:rsidRPr="00E769E4">
        <w:rPr>
          <w:rFonts w:ascii="Calibri" w:hAnsi="Calibri" w:cs="Calibri"/>
          <w:color w:val="000000" w:themeColor="text1"/>
          <w:vertAlign w:val="superscript"/>
        </w:rPr>
        <w:fldChar w:fldCharType="separate"/>
      </w:r>
      <w:r w:rsidR="00866B08">
        <w:rPr>
          <w:rFonts w:ascii="Calibri" w:hAnsi="Calibri" w:cs="Calibri"/>
          <w:noProof/>
          <w:color w:val="000000" w:themeColor="text1"/>
          <w:vertAlign w:val="superscript"/>
        </w:rPr>
        <w:t>(40)</w:t>
      </w:r>
      <w:r w:rsidR="00CD26A1" w:rsidRPr="00E769E4">
        <w:rPr>
          <w:rFonts w:ascii="Calibri" w:hAnsi="Calibri" w:cs="Calibri"/>
          <w:color w:val="000000" w:themeColor="text1"/>
          <w:vertAlign w:val="superscript"/>
        </w:rPr>
        <w:fldChar w:fldCharType="end"/>
      </w:r>
    </w:p>
    <w:p w14:paraId="5DBE75A4" w14:textId="67FF8D1E" w:rsidR="00095E2C" w:rsidRPr="007B046B" w:rsidRDefault="00256EFF" w:rsidP="00C76372">
      <w:pPr>
        <w:spacing w:line="480" w:lineRule="auto"/>
        <w:rPr>
          <w:rStyle w:val="eop"/>
          <w:rFonts w:ascii="Calibri" w:hAnsi="Calibri" w:cs="Calibri"/>
          <w:color w:val="000000" w:themeColor="text1"/>
        </w:rPr>
      </w:pPr>
      <w:r>
        <w:rPr>
          <w:rFonts w:ascii="Calibri" w:hAnsi="Calibri" w:cs="Calibri"/>
          <w:color w:val="000000" w:themeColor="text1"/>
        </w:rPr>
        <w:t xml:space="preserve"> </w:t>
      </w:r>
    </w:p>
    <w:p w14:paraId="3CE9365E" w14:textId="7339128E" w:rsidR="00C004FD" w:rsidRDefault="00AF3062" w:rsidP="00C76372">
      <w:pPr>
        <w:spacing w:line="48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R</w:t>
      </w:r>
      <w:r w:rsidR="00BF5594">
        <w:rPr>
          <w:rFonts w:asciiTheme="minorHAnsi" w:hAnsiTheme="minorHAnsi" w:cstheme="minorHAnsi"/>
          <w:color w:val="000000" w:themeColor="text1"/>
          <w:lang w:val="en-GB"/>
        </w:rPr>
        <w:t xml:space="preserve">elationships between </w:t>
      </w:r>
      <w:r w:rsidR="0018420B">
        <w:rPr>
          <w:rFonts w:asciiTheme="minorHAnsi" w:hAnsiTheme="minorHAnsi" w:cstheme="minorHAnsi"/>
          <w:color w:val="000000" w:themeColor="text1"/>
          <w:lang w:val="en-GB"/>
        </w:rPr>
        <w:t>intake</w:t>
      </w:r>
      <w:r w:rsidR="00F441F3">
        <w:rPr>
          <w:rFonts w:asciiTheme="minorHAnsi" w:hAnsiTheme="minorHAnsi" w:cstheme="minorHAnsi"/>
          <w:color w:val="000000" w:themeColor="text1"/>
          <w:lang w:val="en-GB"/>
        </w:rPr>
        <w:t xml:space="preserve">, </w:t>
      </w:r>
      <w:r w:rsidR="001610E2">
        <w:rPr>
          <w:rFonts w:asciiTheme="minorHAnsi" w:hAnsiTheme="minorHAnsi" w:cstheme="minorHAnsi"/>
          <w:color w:val="000000" w:themeColor="text1"/>
          <w:lang w:val="en-GB"/>
        </w:rPr>
        <w:t>BMI and education</w:t>
      </w:r>
      <w:r w:rsidR="004A58A9">
        <w:rPr>
          <w:rFonts w:asciiTheme="minorHAnsi" w:hAnsiTheme="minorHAnsi" w:cstheme="minorHAnsi"/>
          <w:color w:val="000000" w:themeColor="text1"/>
          <w:lang w:val="en-GB"/>
        </w:rPr>
        <w:t xml:space="preserve"> in this cohort are expected, with higher vegetable intake</w:t>
      </w:r>
      <w:r w:rsidR="00BF38AE">
        <w:rPr>
          <w:rFonts w:asciiTheme="minorHAnsi" w:hAnsiTheme="minorHAnsi" w:cstheme="minorHAnsi"/>
          <w:color w:val="000000" w:themeColor="text1"/>
          <w:lang w:val="en-GB"/>
        </w:rPr>
        <w:t>s</w:t>
      </w:r>
      <w:r w:rsidR="004A58A9">
        <w:rPr>
          <w:rFonts w:asciiTheme="minorHAnsi" w:hAnsiTheme="minorHAnsi" w:cstheme="minorHAnsi"/>
          <w:color w:val="000000" w:themeColor="text1"/>
          <w:lang w:val="en-GB"/>
        </w:rPr>
        <w:t xml:space="preserve"> </w:t>
      </w:r>
      <w:r w:rsidR="00AD08C1">
        <w:rPr>
          <w:rFonts w:asciiTheme="minorHAnsi" w:hAnsiTheme="minorHAnsi" w:cstheme="minorHAnsi"/>
          <w:color w:val="000000" w:themeColor="text1"/>
          <w:lang w:val="en-GB"/>
        </w:rPr>
        <w:t xml:space="preserve">regularly documented to be </w:t>
      </w:r>
      <w:r w:rsidR="004A58A9">
        <w:rPr>
          <w:rFonts w:asciiTheme="minorHAnsi" w:hAnsiTheme="minorHAnsi" w:cstheme="minorHAnsi"/>
          <w:color w:val="000000" w:themeColor="text1"/>
          <w:lang w:val="en-GB"/>
        </w:rPr>
        <w:t xml:space="preserve">associated with lower </w:t>
      </w:r>
      <w:r w:rsidR="00606E29">
        <w:rPr>
          <w:rFonts w:asciiTheme="minorHAnsi" w:hAnsiTheme="minorHAnsi" w:cstheme="minorHAnsi"/>
          <w:color w:val="000000" w:themeColor="text1"/>
          <w:lang w:val="en-GB"/>
        </w:rPr>
        <w:t>pre-pregnancy BMI</w:t>
      </w:r>
      <w:r w:rsidR="004A58A9">
        <w:rPr>
          <w:rFonts w:asciiTheme="minorHAnsi" w:hAnsiTheme="minorHAnsi" w:cstheme="minorHAnsi"/>
          <w:color w:val="000000" w:themeColor="text1"/>
          <w:lang w:val="en-GB"/>
        </w:rPr>
        <w:t xml:space="preserve"> and higher education levels</w:t>
      </w:r>
      <w:r w:rsidR="00E769E4">
        <w:rPr>
          <w:rFonts w:asciiTheme="minorHAnsi" w:hAnsiTheme="minorHAnsi" w:cstheme="minorHAnsi"/>
          <w:color w:val="000000" w:themeColor="text1"/>
          <w:lang w:val="en-GB"/>
        </w:rPr>
        <w:t>.</w:t>
      </w:r>
      <w:r w:rsidR="00151874" w:rsidRPr="00E769E4">
        <w:rPr>
          <w:vertAlign w:val="superscript"/>
        </w:rPr>
        <w:t xml:space="preserve"> </w:t>
      </w:r>
      <w:r w:rsidR="00B25077" w:rsidRPr="00E769E4">
        <w:rPr>
          <w:rFonts w:asciiTheme="minorHAnsi" w:hAnsiTheme="minorHAnsi" w:cstheme="minorHAnsi"/>
          <w:color w:val="000000" w:themeColor="text1"/>
          <w:vertAlign w:val="superscript"/>
          <w:lang w:val="en-GB"/>
        </w:rPr>
        <w:fldChar w:fldCharType="begin">
          <w:fldData xml:space="preserve">PEVuZE5vdGU+PENpdGU+PEF1dGhvcj50ZSBWZWxkZTwvQXV0aG9yPjxZZWFyPjIwMDc8L1llYXI+
PFJlY051bT42Mjg8L1JlY051bT48RGlzcGxheVRleHQ+KDM1LCA0MS00Myk8L0Rpc3BsYXlUZXh0
PjxyZWNvcmQ+PHJlYy1udW1iZXI+NjI4PC9yZWMtbnVtYmVyPjxmb3JlaWduLWtleXM+PGtleSBh
cHA9IkVOIiBkYi1pZD0iZjUwcnZhcnQyNXhwenVlYXR3dHgwcnowMGZ2OTI1dHB0ZXYwIiB0aW1l
c3RhbXA9IjE2Mjc1MzMyODUiPjYyODwva2V5PjwvZm9yZWlnbi1rZXlzPjxyZWYtdHlwZSBuYW1l
PSJKb3VybmFsIEFydGljbGUiPjE3PC9yZWYtdHlwZT48Y29udHJpYnV0b3JzPjxhdXRob3JzPjxh
dXRob3I+dGUgVmVsZGUsIFNKIDwvYXV0aG9yPjxhdXRob3I+VHdpc2ssIEpXPC9hdXRob3I+PGF1
dGhvcj5CcnVnLCBKIDwvYXV0aG9yPjwvYXV0aG9ycz48L2NvbnRyaWJ1dG9ycz48dGl0bGVzPjx0
aXRsZT5UcmFja2luZyBvZiBmcnVpdCBhbmQgdmVnZXRhYmxlIGNvbnN1bXB0aW9uIGZyb20gYWRv
bGVzY2VuY2UgaW50byBhZHVsdGhvb2QgYW5kIGl0cyBsb25naXR1ZGluYWwgYXNzb2NpYXRpb24g
d2l0aCBvdmVyd2VpZ2h0IDwvdGl0bGU+PHNlY29uZGFyeS10aXRsZT5CciBKIE51dHI8L3NlY29u
ZGFyeS10aXRsZT48L3RpdGxlcz48cGVyaW9kaWNhbD48ZnVsbC10aXRsZT5CciBKIE51dHI8L2Z1
bGwtdGl0bGU+PGFiYnItMT5UaGUgQnJpdGlzaCBqb3VybmFsIG9mIG51dHJpdGlvbjwvYWJici0x
PjwvcGVyaW9kaWNhbD48cGFnZXM+NDMxLTg8L3BhZ2VzPjx2b2x1bWU+OTg8L3ZvbHVtZT48bnVt
YmVyPjI8L251bWJlcj48ZGF0ZXM+PHllYXI+MjAwNzwveWVhcj48L2RhdGVzPjx1cmxzPjwvdXJs
cz48L3JlY29yZD48L0NpdGU+PENpdGU+PEF1dGhvcj5HaXNrZXM8L0F1dGhvcj48WWVhcj4yMDAy
PC9ZZWFyPjxSZWNOdW0+NjI2PC9SZWNOdW0+PHJlY29yZD48cmVjLW51bWJlcj42MjY8L3JlYy1u
dW1iZXI+PGZvcmVpZ24ta2V5cz48a2V5IGFwcD0iRU4iIGRiLWlkPSJmNTBydmFydDI1eHB6dWVh
dHd0eDByejAwZnY5MjV0cHRldjAiIHRpbWVzdGFtcD0iMTYyNzUzMjU5NiI+NjI2PC9rZXk+PC9m
b3JlaWduLWtleXM+PHJlZi10eXBlIG5hbWU9IkpvdXJuYWwgQXJ0aWNsZSI+MTc8L3JlZi10eXBl
Pjxjb250cmlidXRvcnM+PGF1dGhvcnM+PGF1dGhvcj5HaXNrZXMsIEsgPC9hdXRob3I+PGF1dGhv
cj5UdXJyZWxsLCBHIDwvYXV0aG9yPjxhdXRob3I+UGF0dGVyc29uLCBDIDwvYXV0aG9yPjxhdXRo
b3I+TmV3bWFuLCBCICA8L2F1dGhvcj48L2F1dGhvcnM+PC9jb250cmlidXRvcnM+PHRpdGxlcz48
dGl0bGU+U29jaW8tIGVjb25vbWljIGRpZmZlcmVuY2VzIGluIGZydWl0IGFuZCB2ZWdldGFibGUg
Y29uc3VtcHRpb24gYW1vbmcgQXVzdHJhbGlhIGFkb2xlc2NlbnRzIGFuZCBhZHVsdHMgPC90aXRs
ZT48c2Vjb25kYXJ5LXRpdGxlPlB1YmxpYyBIZWFsdGggTnV0cml0aW9uIDwvc2Vjb25kYXJ5LXRp
dGxlPjwvdGl0bGVzPjxwYWdlcz42NjMtNjY5PC9wYWdlcz48dm9sdW1lPjU8L3ZvbHVtZT48bnVt
YmVyPjU8L251bWJlcj48ZGF0ZXM+PHllYXI+MjAwMjwveWVhcj48L2RhdGVzPjx1cmxzPjwvdXJs
cz48L3JlY29yZD48L0NpdGU+PENpdGU+PEF1dGhvcj5Ob3VyPC9BdXRob3I+PFllYXI+MjAxODwv
WWVhcj48UmVjTnVtPjYzMDwvUmVjTnVtPjxyZWNvcmQ+PHJlYy1udW1iZXI+NjMwPC9yZWMtbnVt
YmVyPjxmb3JlaWduLWtleXM+PGtleSBhcHA9IkVOIiBkYi1pZD0iZjUwcnZhcnQyNXhwenVlYXR3
dHgwcnowMGZ2OTI1dHB0ZXYwIiB0aW1lc3RhbXA9IjE2Mjc1MzM4MTAiPjYzMDwva2V5PjwvZm9y
ZWlnbi1rZXlzPjxyZWYtdHlwZSBuYW1lPSJKb3VybmFsIEFydGljbGUiPjE3PC9yZWYtdHlwZT48
Y29udHJpYnV0b3JzPjxhdXRob3JzPjxhdXRob3I+Tm91ciwgTSA8L2F1dGhvcj48YXV0aG9yPkx1
dHplLCBTQSA8L2F1dGhvcj48YXV0aG9yPkdyZWNoLCBBPC9hdXRob3I+PGF1dGhvcj5BbGxtYW4t
RmFyaW5lbGxpLCBNICA8L2F1dGhvcj48L2F1dGhvcnM+PC9jb250cmlidXRvcnM+PHRpdGxlcz48
dGl0bGU+VGhlIFJlbGF0aW9uc2hpcCBiZXR3ZWVuIFZlZ2V0YWJsZSBJbnRha2UgYW5kIFdlaWdo
dCBPdXRjb21lczogQSBTeXN0ZW1hdGljIFJldmlldyBvZiBDb2hvcnQgU3R1ZGllczwvdGl0bGU+
PHNlY29uZGFyeS10aXRsZT5OdXRyaWVudHM8L3NlY29uZGFyeS10aXRsZT48L3RpdGxlcz48cGVy
aW9kaWNhbD48ZnVsbC10aXRsZT5OdXRyaWVudHM8L2Z1bGwtdGl0bGU+PC9wZXJpb2RpY2FsPjxw
YWdlcz4xNjI2PC9wYWdlcz48dm9sdW1lPjEwPC92b2x1bWU+PG51bWJlcj4xMTwvbnVtYmVyPjxk
YXRlcz48eWVhcj4yMDE4PC95ZWFyPjwvZGF0ZXM+PHVybHM+PC91cmxzPjwvcmVjb3JkPjwvQ2l0
ZT48Q2l0ZT48QXV0aG9yPkNhdXQ8L0F1dGhvcj48WWVhcj4yMDIwPC9ZZWFyPjxSZWNOdW0+MzYw
PC9SZWNOdW0+PHJlY29yZD48cmVjLW51bWJlcj4zNjA8L3JlYy1udW1iZXI+PGZvcmVpZ24ta2V5
cz48a2V5IGFwcD0iRU4iIGRiLWlkPSJmNTBydmFydDI1eHB6dWVhdHd0eDByejAwZnY5MjV0cHRl
djAiIHRpbWVzdGFtcD0iMTYwOTkyNTkwMSI+MzYwPC9rZXk+PC9mb3JlaWduLWtleXM+PHJlZi10
eXBlIG5hbWU9IkpvdXJuYWwgQXJ0aWNsZSI+MTc8L3JlZi10eXBlPjxjb250cmlidXRvcnM+PGF1
dGhvcnM+PGF1dGhvcj5DYXV0LCBDaGVyaWU8L2F1dGhvcj48YXV0aG9yPkxlYWNoLCBNYXR0aGV3
PC9hdXRob3I+PGF1dGhvcj5TdGVlbCwgQW1pZTwvYXV0aG9yPjwvYXV0aG9ycz48L2NvbnRyaWJ1
dG9ycz48dGl0bGVzPjx0aXRsZT5EaWV0YXJ5IGd1aWRlbGluZSBhZGhlcmVuY2UgZHVyaW5nIHBy
ZWNvbmNlcHRpb24gYW5kIHByZWduYW5jeTogQSBzeXN0ZW1hdGljIHJldmlldy4gTWF0ZXJuIENo
aWxkIE51dHI8L3RpdGxlPjxhbHQtdGl0bGU+TWF0ZXJuIENoaWxkIE51dHI8L2FsdC10aXRsZT48
L3RpdGxlcz48YWx0LXBlcmlvZGljYWw+PGFiYnItMT5NYXRlcm4gQ2hpbGQgTnV0cjwvYWJici0x
PjwvYWx0LXBlcmlvZGljYWw+PHBhZ2VzPmUxMjkxNi1lMTI5MTY8L3BhZ2VzPjx2b2x1bWU+MTY8
L3ZvbHVtZT48bnVtYmVyPjI8L251bWJlcj48a2V5d29yZHM+PGtleXdvcmQ+KmRpZXQ8L2tleXdv
cmQ+PGtleXdvcmQ+KmRpZXRhcnkgaW50YWtlIGFzc2Vzc21lbnQ8L2tleXdvcmQ+PGtleXdvcmQ+
KmRpZXRhcnkgcmVjb21tZW5kYXRpb25zPC9rZXl3b3JkPjxrZXl3b3JkPipwcmVjb25jZXB0aW9u
IG51dHJpdGlvbjwva2V5d29yZD48a2V5d29yZD4qcHJlZ25hbmN5IGFuZCBudXRyaXRpb248L2tl
eXdvcmQ+PGtleXdvcmQ+KnN5c3RlbWF0aWMgcmV2aWV3PC9rZXl3b3JkPjwva2V5d29yZHM+PGRh
dGVzPjx5ZWFyPjIwMjA8L3llYXI+PC9kYXRlcz48cHVibGlzaGVyPkpvaG4gV2lsZXkgYW5kIFNv
bnMgSW5jLjwvcHVibGlzaGVyPjxpc2JuPjE3NDAtODcwOSYjeEQ7MTc0MC04Njk1PC9pc2JuPjxh
Y2Nlc3Npb24tbnVtPjMxNzkzMjQ5PC9hY2Nlc3Npb24tbnVtPjx1cmxzPjxyZWxhdGVkLXVybHM+
PHVybD5odHRwczovL3B1Ym1lZC5uY2JpLm5sbS5uaWguZ292LzMxNzkzMjQ5PC91cmw+PHVybD5o
dHRwczovL3d3dy5uY2JpLm5sbS5uaWguZ292L3BtYy9hcnRpY2xlcy9QTUM3MDgzNDkyLzwvdXJs
PjwvcmVsYXRlZC11cmxzPjwvdXJscz48cmVtb3RlLWRhdGFiYXNlLW5hbWU+UHViTWVkPC9yZW1v
dGUtZGF0YWJhc2UtbmFtZT48bGFuZ3VhZ2U+ZW5nPC9sYW5ndWFnZT48L3JlY29yZD48L0NpdGU+
PC9FbmROb3RlPn==
</w:fldData>
        </w:fldChar>
      </w:r>
      <w:r w:rsidR="009552A7">
        <w:rPr>
          <w:rFonts w:asciiTheme="minorHAnsi" w:hAnsiTheme="minorHAnsi" w:cstheme="minorHAnsi"/>
          <w:color w:val="000000" w:themeColor="text1"/>
          <w:vertAlign w:val="superscript"/>
          <w:lang w:val="en-GB"/>
        </w:rPr>
        <w:instrText xml:space="preserve"> ADDIN EN.CITE </w:instrText>
      </w:r>
      <w:r w:rsidR="009552A7">
        <w:rPr>
          <w:rFonts w:asciiTheme="minorHAnsi" w:hAnsiTheme="minorHAnsi" w:cstheme="minorHAnsi"/>
          <w:color w:val="000000" w:themeColor="text1"/>
          <w:vertAlign w:val="superscript"/>
          <w:lang w:val="en-GB"/>
        </w:rPr>
        <w:fldChar w:fldCharType="begin">
          <w:fldData xml:space="preserve">PEVuZE5vdGU+PENpdGU+PEF1dGhvcj50ZSBWZWxkZTwvQXV0aG9yPjxZZWFyPjIwMDc8L1llYXI+
PFJlY051bT42Mjg8L1JlY051bT48RGlzcGxheVRleHQ+KDM1LCA0MS00Myk8L0Rpc3BsYXlUZXh0
PjxyZWNvcmQ+PHJlYy1udW1iZXI+NjI4PC9yZWMtbnVtYmVyPjxmb3JlaWduLWtleXM+PGtleSBh
cHA9IkVOIiBkYi1pZD0iZjUwcnZhcnQyNXhwenVlYXR3dHgwcnowMGZ2OTI1dHB0ZXYwIiB0aW1l
c3RhbXA9IjE2Mjc1MzMyODUiPjYyODwva2V5PjwvZm9yZWlnbi1rZXlzPjxyZWYtdHlwZSBuYW1l
PSJKb3VybmFsIEFydGljbGUiPjE3PC9yZWYtdHlwZT48Y29udHJpYnV0b3JzPjxhdXRob3JzPjxh
dXRob3I+dGUgVmVsZGUsIFNKIDwvYXV0aG9yPjxhdXRob3I+VHdpc2ssIEpXPC9hdXRob3I+PGF1
dGhvcj5CcnVnLCBKIDwvYXV0aG9yPjwvYXV0aG9ycz48L2NvbnRyaWJ1dG9ycz48dGl0bGVzPjx0
aXRsZT5UcmFja2luZyBvZiBmcnVpdCBhbmQgdmVnZXRhYmxlIGNvbnN1bXB0aW9uIGZyb20gYWRv
bGVzY2VuY2UgaW50byBhZHVsdGhvb2QgYW5kIGl0cyBsb25naXR1ZGluYWwgYXNzb2NpYXRpb24g
d2l0aCBvdmVyd2VpZ2h0IDwvdGl0bGU+PHNlY29uZGFyeS10aXRsZT5CciBKIE51dHI8L3NlY29u
ZGFyeS10aXRsZT48L3RpdGxlcz48cGVyaW9kaWNhbD48ZnVsbC10aXRsZT5CciBKIE51dHI8L2Z1
bGwtdGl0bGU+PGFiYnItMT5UaGUgQnJpdGlzaCBqb3VybmFsIG9mIG51dHJpdGlvbjwvYWJici0x
PjwvcGVyaW9kaWNhbD48cGFnZXM+NDMxLTg8L3BhZ2VzPjx2b2x1bWU+OTg8L3ZvbHVtZT48bnVt
YmVyPjI8L251bWJlcj48ZGF0ZXM+PHllYXI+MjAwNzwveWVhcj48L2RhdGVzPjx1cmxzPjwvdXJs
cz48L3JlY29yZD48L0NpdGU+PENpdGU+PEF1dGhvcj5HaXNrZXM8L0F1dGhvcj48WWVhcj4yMDAy
PC9ZZWFyPjxSZWNOdW0+NjI2PC9SZWNOdW0+PHJlY29yZD48cmVjLW51bWJlcj42MjY8L3JlYy1u
dW1iZXI+PGZvcmVpZ24ta2V5cz48a2V5IGFwcD0iRU4iIGRiLWlkPSJmNTBydmFydDI1eHB6dWVh
dHd0eDByejAwZnY5MjV0cHRldjAiIHRpbWVzdGFtcD0iMTYyNzUzMjU5NiI+NjI2PC9rZXk+PC9m
b3JlaWduLWtleXM+PHJlZi10eXBlIG5hbWU9IkpvdXJuYWwgQXJ0aWNsZSI+MTc8L3JlZi10eXBl
Pjxjb250cmlidXRvcnM+PGF1dGhvcnM+PGF1dGhvcj5HaXNrZXMsIEsgPC9hdXRob3I+PGF1dGhv
cj5UdXJyZWxsLCBHIDwvYXV0aG9yPjxhdXRob3I+UGF0dGVyc29uLCBDIDwvYXV0aG9yPjxhdXRo
b3I+TmV3bWFuLCBCICA8L2F1dGhvcj48L2F1dGhvcnM+PC9jb250cmlidXRvcnM+PHRpdGxlcz48
dGl0bGU+U29jaW8tIGVjb25vbWljIGRpZmZlcmVuY2VzIGluIGZydWl0IGFuZCB2ZWdldGFibGUg
Y29uc3VtcHRpb24gYW1vbmcgQXVzdHJhbGlhIGFkb2xlc2NlbnRzIGFuZCBhZHVsdHMgPC90aXRs
ZT48c2Vjb25kYXJ5LXRpdGxlPlB1YmxpYyBIZWFsdGggTnV0cml0aW9uIDwvc2Vjb25kYXJ5LXRp
dGxlPjwvdGl0bGVzPjxwYWdlcz42NjMtNjY5PC9wYWdlcz48dm9sdW1lPjU8L3ZvbHVtZT48bnVt
YmVyPjU8L251bWJlcj48ZGF0ZXM+PHllYXI+MjAwMjwveWVhcj48L2RhdGVzPjx1cmxzPjwvdXJs
cz48L3JlY29yZD48L0NpdGU+PENpdGU+PEF1dGhvcj5Ob3VyPC9BdXRob3I+PFllYXI+MjAxODwv
WWVhcj48UmVjTnVtPjYzMDwvUmVjTnVtPjxyZWNvcmQ+PHJlYy1udW1iZXI+NjMwPC9yZWMtbnVt
YmVyPjxmb3JlaWduLWtleXM+PGtleSBhcHA9IkVOIiBkYi1pZD0iZjUwcnZhcnQyNXhwenVlYXR3
dHgwcnowMGZ2OTI1dHB0ZXYwIiB0aW1lc3RhbXA9IjE2Mjc1MzM4MTAiPjYzMDwva2V5PjwvZm9y
ZWlnbi1rZXlzPjxyZWYtdHlwZSBuYW1lPSJKb3VybmFsIEFydGljbGUiPjE3PC9yZWYtdHlwZT48
Y29udHJpYnV0b3JzPjxhdXRob3JzPjxhdXRob3I+Tm91ciwgTSA8L2F1dGhvcj48YXV0aG9yPkx1
dHplLCBTQSA8L2F1dGhvcj48YXV0aG9yPkdyZWNoLCBBPC9hdXRob3I+PGF1dGhvcj5BbGxtYW4t
RmFyaW5lbGxpLCBNICA8L2F1dGhvcj48L2F1dGhvcnM+PC9jb250cmlidXRvcnM+PHRpdGxlcz48
dGl0bGU+VGhlIFJlbGF0aW9uc2hpcCBiZXR3ZWVuIFZlZ2V0YWJsZSBJbnRha2UgYW5kIFdlaWdo
dCBPdXRjb21lczogQSBTeXN0ZW1hdGljIFJldmlldyBvZiBDb2hvcnQgU3R1ZGllczwvdGl0bGU+
PHNlY29uZGFyeS10aXRsZT5OdXRyaWVudHM8L3NlY29uZGFyeS10aXRsZT48L3RpdGxlcz48cGVy
aW9kaWNhbD48ZnVsbC10aXRsZT5OdXRyaWVudHM8L2Z1bGwtdGl0bGU+PC9wZXJpb2RpY2FsPjxw
YWdlcz4xNjI2PC9wYWdlcz48dm9sdW1lPjEwPC92b2x1bWU+PG51bWJlcj4xMTwvbnVtYmVyPjxk
YXRlcz48eWVhcj4yMDE4PC95ZWFyPjwvZGF0ZXM+PHVybHM+PC91cmxzPjwvcmVjb3JkPjwvQ2l0
ZT48Q2l0ZT48QXV0aG9yPkNhdXQ8L0F1dGhvcj48WWVhcj4yMDIwPC9ZZWFyPjxSZWNOdW0+MzYw
PC9SZWNOdW0+PHJlY29yZD48cmVjLW51bWJlcj4zNjA8L3JlYy1udW1iZXI+PGZvcmVpZ24ta2V5
cz48a2V5IGFwcD0iRU4iIGRiLWlkPSJmNTBydmFydDI1eHB6dWVhdHd0eDByejAwZnY5MjV0cHRl
djAiIHRpbWVzdGFtcD0iMTYwOTkyNTkwMSI+MzYwPC9rZXk+PC9mb3JlaWduLWtleXM+PHJlZi10
eXBlIG5hbWU9IkpvdXJuYWwgQXJ0aWNsZSI+MTc8L3JlZi10eXBlPjxjb250cmlidXRvcnM+PGF1
dGhvcnM+PGF1dGhvcj5DYXV0LCBDaGVyaWU8L2F1dGhvcj48YXV0aG9yPkxlYWNoLCBNYXR0aGV3
PC9hdXRob3I+PGF1dGhvcj5TdGVlbCwgQW1pZTwvYXV0aG9yPjwvYXV0aG9ycz48L2NvbnRyaWJ1
dG9ycz48dGl0bGVzPjx0aXRsZT5EaWV0YXJ5IGd1aWRlbGluZSBhZGhlcmVuY2UgZHVyaW5nIHBy
ZWNvbmNlcHRpb24gYW5kIHByZWduYW5jeTogQSBzeXN0ZW1hdGljIHJldmlldy4gTWF0ZXJuIENo
aWxkIE51dHI8L3RpdGxlPjxhbHQtdGl0bGU+TWF0ZXJuIENoaWxkIE51dHI8L2FsdC10aXRsZT48
L3RpdGxlcz48YWx0LXBlcmlvZGljYWw+PGFiYnItMT5NYXRlcm4gQ2hpbGQgTnV0cjwvYWJici0x
PjwvYWx0LXBlcmlvZGljYWw+PHBhZ2VzPmUxMjkxNi1lMTI5MTY8L3BhZ2VzPjx2b2x1bWU+MTY8
L3ZvbHVtZT48bnVtYmVyPjI8L251bWJlcj48a2V5d29yZHM+PGtleXdvcmQ+KmRpZXQ8L2tleXdv
cmQ+PGtleXdvcmQ+KmRpZXRhcnkgaW50YWtlIGFzc2Vzc21lbnQ8L2tleXdvcmQ+PGtleXdvcmQ+
KmRpZXRhcnkgcmVjb21tZW5kYXRpb25zPC9rZXl3b3JkPjxrZXl3b3JkPipwcmVjb25jZXB0aW9u
IG51dHJpdGlvbjwva2V5d29yZD48a2V5d29yZD4qcHJlZ25hbmN5IGFuZCBudXRyaXRpb248L2tl
eXdvcmQ+PGtleXdvcmQ+KnN5c3RlbWF0aWMgcmV2aWV3PC9rZXl3b3JkPjwva2V5d29yZHM+PGRh
dGVzPjx5ZWFyPjIwMjA8L3llYXI+PC9kYXRlcz48cHVibGlzaGVyPkpvaG4gV2lsZXkgYW5kIFNv
bnMgSW5jLjwvcHVibGlzaGVyPjxpc2JuPjE3NDAtODcwOSYjeEQ7MTc0MC04Njk1PC9pc2JuPjxh
Y2Nlc3Npb24tbnVtPjMxNzkzMjQ5PC9hY2Nlc3Npb24tbnVtPjx1cmxzPjxyZWxhdGVkLXVybHM+
PHVybD5odHRwczovL3B1Ym1lZC5uY2JpLm5sbS5uaWguZ292LzMxNzkzMjQ5PC91cmw+PHVybD5o
dHRwczovL3d3dy5uY2JpLm5sbS5uaWguZ292L3BtYy9hcnRpY2xlcy9QTUM3MDgzNDkyLzwvdXJs
PjwvcmVsYXRlZC11cmxzPjwvdXJscz48cmVtb3RlLWRhdGFiYXNlLW5hbWU+UHViTWVkPC9yZW1v
dGUtZGF0YWJhc2UtbmFtZT48bGFuZ3VhZ2U+ZW5nPC9sYW5ndWFnZT48L3JlY29yZD48L0NpdGU+
PC9FbmROb3RlPn==
</w:fldData>
        </w:fldChar>
      </w:r>
      <w:r w:rsidR="009552A7">
        <w:rPr>
          <w:rFonts w:asciiTheme="minorHAnsi" w:hAnsiTheme="minorHAnsi" w:cstheme="minorHAnsi"/>
          <w:color w:val="000000" w:themeColor="text1"/>
          <w:vertAlign w:val="superscript"/>
          <w:lang w:val="en-GB"/>
        </w:rPr>
        <w:instrText xml:space="preserve"> ADDIN EN.CITE.DATA </w:instrText>
      </w:r>
      <w:r w:rsidR="009552A7">
        <w:rPr>
          <w:rFonts w:asciiTheme="minorHAnsi" w:hAnsiTheme="minorHAnsi" w:cstheme="minorHAnsi"/>
          <w:color w:val="000000" w:themeColor="text1"/>
          <w:vertAlign w:val="superscript"/>
          <w:lang w:val="en-GB"/>
        </w:rPr>
      </w:r>
      <w:r w:rsidR="009552A7">
        <w:rPr>
          <w:rFonts w:asciiTheme="minorHAnsi" w:hAnsiTheme="minorHAnsi" w:cstheme="minorHAnsi"/>
          <w:color w:val="000000" w:themeColor="text1"/>
          <w:vertAlign w:val="superscript"/>
          <w:lang w:val="en-GB"/>
        </w:rPr>
        <w:fldChar w:fldCharType="end"/>
      </w:r>
      <w:r w:rsidR="00B25077" w:rsidRPr="00E769E4">
        <w:rPr>
          <w:rFonts w:asciiTheme="minorHAnsi" w:hAnsiTheme="minorHAnsi" w:cstheme="minorHAnsi"/>
          <w:color w:val="000000" w:themeColor="text1"/>
          <w:vertAlign w:val="superscript"/>
          <w:lang w:val="en-GB"/>
        </w:rPr>
      </w:r>
      <w:r w:rsidR="00B25077" w:rsidRPr="00E769E4">
        <w:rPr>
          <w:rFonts w:asciiTheme="minorHAnsi" w:hAnsiTheme="minorHAnsi" w:cstheme="minorHAnsi"/>
          <w:color w:val="000000" w:themeColor="text1"/>
          <w:vertAlign w:val="superscript"/>
          <w:lang w:val="en-GB"/>
        </w:rPr>
        <w:fldChar w:fldCharType="separate"/>
      </w:r>
      <w:r w:rsidR="009552A7">
        <w:rPr>
          <w:rFonts w:asciiTheme="minorHAnsi" w:hAnsiTheme="minorHAnsi" w:cstheme="minorHAnsi"/>
          <w:noProof/>
          <w:color w:val="000000" w:themeColor="text1"/>
          <w:vertAlign w:val="superscript"/>
          <w:lang w:val="en-GB"/>
        </w:rPr>
        <w:t>(35, 41-43)</w:t>
      </w:r>
      <w:r w:rsidR="00B25077" w:rsidRPr="00E769E4">
        <w:rPr>
          <w:rFonts w:asciiTheme="minorHAnsi" w:hAnsiTheme="minorHAnsi" w:cstheme="minorHAnsi"/>
          <w:color w:val="000000" w:themeColor="text1"/>
          <w:vertAlign w:val="superscript"/>
          <w:lang w:val="en-GB"/>
        </w:rPr>
        <w:fldChar w:fldCharType="end"/>
      </w:r>
      <w:r w:rsidR="004A58A9">
        <w:rPr>
          <w:rFonts w:asciiTheme="minorHAnsi" w:hAnsiTheme="minorHAnsi" w:cstheme="minorHAnsi"/>
          <w:color w:val="000000" w:themeColor="text1"/>
          <w:lang w:val="en-GB"/>
        </w:rPr>
        <w:t xml:space="preserve"> </w:t>
      </w:r>
      <w:r w:rsidR="002B54B4">
        <w:rPr>
          <w:rFonts w:asciiTheme="minorHAnsi" w:hAnsiTheme="minorHAnsi" w:cstheme="minorHAnsi"/>
          <w:color w:val="000000" w:themeColor="text1"/>
          <w:lang w:val="en-GB"/>
        </w:rPr>
        <w:t xml:space="preserve"> </w:t>
      </w:r>
      <w:r w:rsidR="00021B47">
        <w:rPr>
          <w:rFonts w:asciiTheme="minorHAnsi" w:hAnsiTheme="minorHAnsi" w:cstheme="minorHAnsi"/>
          <w:color w:val="000000" w:themeColor="text1"/>
          <w:lang w:val="en-GB"/>
        </w:rPr>
        <w:t xml:space="preserve">While </w:t>
      </w:r>
      <w:r w:rsidR="00E8199D">
        <w:rPr>
          <w:rFonts w:asciiTheme="minorHAnsi" w:hAnsiTheme="minorHAnsi" w:cstheme="minorHAnsi"/>
          <w:color w:val="000000" w:themeColor="text1"/>
          <w:lang w:val="en-GB"/>
        </w:rPr>
        <w:t xml:space="preserve">it has been documented </w:t>
      </w:r>
      <w:proofErr w:type="gramStart"/>
      <w:r w:rsidR="00E8199D">
        <w:rPr>
          <w:rFonts w:asciiTheme="minorHAnsi" w:hAnsiTheme="minorHAnsi" w:cstheme="minorHAnsi"/>
          <w:color w:val="000000" w:themeColor="text1"/>
          <w:lang w:val="en-GB"/>
        </w:rPr>
        <w:t xml:space="preserve">that </w:t>
      </w:r>
      <w:r w:rsidR="001C7ED6">
        <w:rPr>
          <w:rFonts w:asciiTheme="minorHAnsi" w:hAnsiTheme="minorHAnsi" w:cstheme="minorHAnsi"/>
          <w:color w:val="000000" w:themeColor="text1"/>
          <w:lang w:val="en-GB"/>
        </w:rPr>
        <w:t>demographic characteristics</w:t>
      </w:r>
      <w:proofErr w:type="gramEnd"/>
      <w:r w:rsidR="001C7ED6">
        <w:rPr>
          <w:rFonts w:asciiTheme="minorHAnsi" w:hAnsiTheme="minorHAnsi" w:cstheme="minorHAnsi"/>
          <w:color w:val="000000" w:themeColor="text1"/>
          <w:lang w:val="en-GB"/>
        </w:rPr>
        <w:t xml:space="preserve"> of education, income, </w:t>
      </w:r>
      <w:r w:rsidR="00303E5A">
        <w:rPr>
          <w:rFonts w:asciiTheme="minorHAnsi" w:hAnsiTheme="minorHAnsi" w:cstheme="minorHAnsi"/>
          <w:color w:val="000000" w:themeColor="text1"/>
          <w:lang w:val="en-GB"/>
        </w:rPr>
        <w:t xml:space="preserve">and </w:t>
      </w:r>
      <w:r w:rsidR="001C7ED6">
        <w:rPr>
          <w:rFonts w:asciiTheme="minorHAnsi" w:hAnsiTheme="minorHAnsi" w:cstheme="minorHAnsi"/>
          <w:color w:val="000000" w:themeColor="text1"/>
          <w:lang w:val="en-GB"/>
        </w:rPr>
        <w:t>BMI</w:t>
      </w:r>
      <w:r w:rsidR="00CD3784">
        <w:rPr>
          <w:rFonts w:asciiTheme="minorHAnsi" w:hAnsiTheme="minorHAnsi" w:cstheme="minorHAnsi"/>
          <w:color w:val="000000" w:themeColor="text1"/>
          <w:lang w:val="en-GB"/>
        </w:rPr>
        <w:t xml:space="preserve"> </w:t>
      </w:r>
      <w:r w:rsidR="001C7ED6">
        <w:rPr>
          <w:rFonts w:asciiTheme="minorHAnsi" w:hAnsiTheme="minorHAnsi" w:cstheme="minorHAnsi"/>
          <w:color w:val="000000" w:themeColor="text1"/>
          <w:lang w:val="en-GB"/>
        </w:rPr>
        <w:t>influences an individual’s intake, less has been recorded regarding influences within a relationship, particularly during pregnancy</w:t>
      </w:r>
      <w:r w:rsidR="00E769E4">
        <w:rPr>
          <w:rFonts w:asciiTheme="minorHAnsi" w:hAnsiTheme="minorHAnsi" w:cstheme="minorHAnsi"/>
          <w:color w:val="000000" w:themeColor="text1"/>
          <w:lang w:val="en-GB"/>
        </w:rPr>
        <w:t>.</w:t>
      </w:r>
      <w:r w:rsidR="0032008B">
        <w:rPr>
          <w:rFonts w:asciiTheme="minorHAnsi" w:hAnsiTheme="minorHAnsi" w:cstheme="minorHAnsi"/>
          <w:color w:val="000000" w:themeColor="text1"/>
          <w:lang w:val="en-GB"/>
        </w:rPr>
        <w:t xml:space="preserve"> </w:t>
      </w:r>
      <w:r w:rsidR="0032008B" w:rsidRPr="00E769E4">
        <w:rPr>
          <w:rFonts w:asciiTheme="minorHAnsi" w:hAnsiTheme="minorHAnsi" w:cstheme="minorHAnsi"/>
          <w:color w:val="000000" w:themeColor="text1"/>
          <w:vertAlign w:val="superscript"/>
          <w:lang w:val="en-GB"/>
        </w:rPr>
        <w:fldChar w:fldCharType="begin">
          <w:fldData xml:space="preserve">PEVuZE5vdGU+PENpdGU+PEF1dGhvcj50ZSBWZWxkZTwvQXV0aG9yPjxZZWFyPjIwMDc8L1llYXI+
PFJlY051bT42Mjg8L1JlY051bT48RGlzcGxheVRleHQ+KDQxLTQzKTwvRGlzcGxheVRleHQ+PHJl
Y29yZD48cmVjLW51bWJlcj42Mjg8L3JlYy1udW1iZXI+PGZvcmVpZ24ta2V5cz48a2V5IGFwcD0i
RU4iIGRiLWlkPSJmNTBydmFydDI1eHB6dWVhdHd0eDByejAwZnY5MjV0cHRldjAiIHRpbWVzdGFt
cD0iMTYyNzUzMzI4NSI+NjI4PC9rZXk+PC9mb3JlaWduLWtleXM+PHJlZi10eXBlIG5hbWU9Ikpv
dXJuYWwgQXJ0aWNsZSI+MTc8L3JlZi10eXBlPjxjb250cmlidXRvcnM+PGF1dGhvcnM+PGF1dGhv
cj50ZSBWZWxkZSwgU0ogPC9hdXRob3I+PGF1dGhvcj5Ud2lzaywgSlc8L2F1dGhvcj48YXV0aG9y
PkJydWcsIEogPC9hdXRob3I+PC9hdXRob3JzPjwvY29udHJpYnV0b3JzPjx0aXRsZXM+PHRpdGxl
PlRyYWNraW5nIG9mIGZydWl0IGFuZCB2ZWdldGFibGUgY29uc3VtcHRpb24gZnJvbSBhZG9sZXNj
ZW5jZSBpbnRvIGFkdWx0aG9vZCBhbmQgaXRzIGxvbmdpdHVkaW5hbCBhc3NvY2lhdGlvbiB3aXRo
IG92ZXJ3ZWlnaHQgPC90aXRsZT48c2Vjb25kYXJ5LXRpdGxlPkJyIEogTnV0cjwvc2Vjb25kYXJ5
LXRpdGxlPjwvdGl0bGVzPjxwZXJpb2RpY2FsPjxmdWxsLXRpdGxlPkJyIEogTnV0cjwvZnVsbC10
aXRsZT48YWJici0xPlRoZSBCcml0aXNoIGpvdXJuYWwgb2YgbnV0cml0aW9uPC9hYmJyLTE+PC9w
ZXJpb2RpY2FsPjxwYWdlcz40MzEtODwvcGFnZXM+PHZvbHVtZT45ODwvdm9sdW1lPjxudW1iZXI+
MjwvbnVtYmVyPjxkYXRlcz48eWVhcj4yMDA3PC95ZWFyPjwvZGF0ZXM+PHVybHM+PC91cmxzPjwv
cmVjb3JkPjwvQ2l0ZT48Q2l0ZT48QXV0aG9yPkdpc2tlczwvQXV0aG9yPjxZZWFyPjIwMDI8L1ll
YXI+PFJlY051bT42MjY8L1JlY051bT48cmVjb3JkPjxyZWMtbnVtYmVyPjYyNjwvcmVjLW51bWJl
cj48Zm9yZWlnbi1rZXlzPjxrZXkgYXBwPSJFTiIgZGItaWQ9ImY1MHJ2YXJ0MjV4cHp1ZWF0d3R4
MHJ6MDBmdjkyNXRwdGV2MCIgdGltZXN0YW1wPSIxNjI3NTMyNTk2Ij42MjY8L2tleT48L2ZvcmVp
Z24ta2V5cz48cmVmLXR5cGUgbmFtZT0iSm91cm5hbCBBcnRpY2xlIj4xNzwvcmVmLXR5cGU+PGNv
bnRyaWJ1dG9ycz48YXV0aG9ycz48YXV0aG9yPkdpc2tlcywgSyA8L2F1dGhvcj48YXV0aG9yPlR1
cnJlbGwsIEcgPC9hdXRob3I+PGF1dGhvcj5QYXR0ZXJzb24sIEMgPC9hdXRob3I+PGF1dGhvcj5O
ZXdtYW4sIEIgIDwvYXV0aG9yPjwvYXV0aG9ycz48L2NvbnRyaWJ1dG9ycz48dGl0bGVzPjx0aXRs
ZT5Tb2Npby0gZWNvbm9taWMgZGlmZmVyZW5jZXMgaW4gZnJ1aXQgYW5kIHZlZ2V0YWJsZSBjb25z
dW1wdGlvbiBhbW9uZyBBdXN0cmFsaWEgYWRvbGVzY2VudHMgYW5kIGFkdWx0cyA8L3RpdGxlPjxz
ZWNvbmRhcnktdGl0bGU+UHVibGljIEhlYWx0aCBOdXRyaXRpb24gPC9zZWNvbmRhcnktdGl0bGU+
PC90aXRsZXM+PHBhZ2VzPjY2My02Njk8L3BhZ2VzPjx2b2x1bWU+NTwvdm9sdW1lPjxudW1iZXI+
NTwvbnVtYmVyPjxkYXRlcz48eWVhcj4yMDAyPC95ZWFyPjwvZGF0ZXM+PHVybHM+PC91cmxzPjwv
cmVjb3JkPjwvQ2l0ZT48Q2l0ZT48QXV0aG9yPk5vdXI8L0F1dGhvcj48WWVhcj4yMDE4PC9ZZWFy
PjxSZWNOdW0+NjMwPC9SZWNOdW0+PHJlY29yZD48cmVjLW51bWJlcj42MzA8L3JlYy1udW1iZXI+
PGZvcmVpZ24ta2V5cz48a2V5IGFwcD0iRU4iIGRiLWlkPSJmNTBydmFydDI1eHB6dWVhdHd0eDBy
ejAwZnY5MjV0cHRldjAiIHRpbWVzdGFtcD0iMTYyNzUzMzgxMCI+NjMwPC9rZXk+PC9mb3JlaWdu
LWtleXM+PHJlZi10eXBlIG5hbWU9IkpvdXJuYWwgQXJ0aWNsZSI+MTc8L3JlZi10eXBlPjxjb250
cmlidXRvcnM+PGF1dGhvcnM+PGF1dGhvcj5Ob3VyLCBNIDwvYXV0aG9yPjxhdXRob3I+THV0emUs
IFNBIDwvYXV0aG9yPjxhdXRob3I+R3JlY2gsIEE8L2F1dGhvcj48YXV0aG9yPkFsbG1hbi1GYXJp
bmVsbGksIE0gIDwvYXV0aG9yPjwvYXV0aG9ycz48L2NvbnRyaWJ1dG9ycz48dGl0bGVzPjx0aXRs
ZT5UaGUgUmVsYXRpb25zaGlwIGJldHdlZW4gVmVnZXRhYmxlIEludGFrZSBhbmQgV2VpZ2h0IE91
dGNvbWVzOiBBIFN5c3RlbWF0aWMgUmV2aWV3IG9mIENvaG9ydCBTdHVkaWVzPC90aXRsZT48c2Vj
b25kYXJ5LXRpdGxlPk51dHJpZW50czwvc2Vjb25kYXJ5LXRpdGxlPjwvdGl0bGVzPjxwZXJpb2Rp
Y2FsPjxmdWxsLXRpdGxlPk51dHJpZW50czwvZnVsbC10aXRsZT48L3BlcmlvZGljYWw+PHBhZ2Vz
PjE2MjY8L3BhZ2VzPjx2b2x1bWU+MTA8L3ZvbHVtZT48bnVtYmVyPjExPC9udW1iZXI+PGRhdGVz
Pjx5ZWFyPjIwMTg8L3llYXI+PC9kYXRlcz48dXJscz48L3VybHM+PC9yZWNvcmQ+PC9DaXRlPjwv
RW5kTm90ZT5=
</w:fldData>
        </w:fldChar>
      </w:r>
      <w:r w:rsidR="00866B08">
        <w:rPr>
          <w:rFonts w:asciiTheme="minorHAnsi" w:hAnsiTheme="minorHAnsi" w:cstheme="minorHAnsi"/>
          <w:color w:val="000000" w:themeColor="text1"/>
          <w:vertAlign w:val="superscript"/>
          <w:lang w:val="en-GB"/>
        </w:rPr>
        <w:instrText xml:space="preserve"> ADDIN EN.CITE </w:instrText>
      </w:r>
      <w:r w:rsidR="00866B08">
        <w:rPr>
          <w:rFonts w:asciiTheme="minorHAnsi" w:hAnsiTheme="minorHAnsi" w:cstheme="minorHAnsi"/>
          <w:color w:val="000000" w:themeColor="text1"/>
          <w:vertAlign w:val="superscript"/>
          <w:lang w:val="en-GB"/>
        </w:rPr>
        <w:fldChar w:fldCharType="begin">
          <w:fldData xml:space="preserve">PEVuZE5vdGU+PENpdGU+PEF1dGhvcj50ZSBWZWxkZTwvQXV0aG9yPjxZZWFyPjIwMDc8L1llYXI+
PFJlY051bT42Mjg8L1JlY051bT48RGlzcGxheVRleHQ+KDQxLTQzKTwvRGlzcGxheVRleHQ+PHJl
Y29yZD48cmVjLW51bWJlcj42Mjg8L3JlYy1udW1iZXI+PGZvcmVpZ24ta2V5cz48a2V5IGFwcD0i
RU4iIGRiLWlkPSJmNTBydmFydDI1eHB6dWVhdHd0eDByejAwZnY5MjV0cHRldjAiIHRpbWVzdGFt
cD0iMTYyNzUzMzI4NSI+NjI4PC9rZXk+PC9mb3JlaWduLWtleXM+PHJlZi10eXBlIG5hbWU9Ikpv
dXJuYWwgQXJ0aWNsZSI+MTc8L3JlZi10eXBlPjxjb250cmlidXRvcnM+PGF1dGhvcnM+PGF1dGhv
cj50ZSBWZWxkZSwgU0ogPC9hdXRob3I+PGF1dGhvcj5Ud2lzaywgSlc8L2F1dGhvcj48YXV0aG9y
PkJydWcsIEogPC9hdXRob3I+PC9hdXRob3JzPjwvY29udHJpYnV0b3JzPjx0aXRsZXM+PHRpdGxl
PlRyYWNraW5nIG9mIGZydWl0IGFuZCB2ZWdldGFibGUgY29uc3VtcHRpb24gZnJvbSBhZG9sZXNj
ZW5jZSBpbnRvIGFkdWx0aG9vZCBhbmQgaXRzIGxvbmdpdHVkaW5hbCBhc3NvY2lhdGlvbiB3aXRo
IG92ZXJ3ZWlnaHQgPC90aXRsZT48c2Vjb25kYXJ5LXRpdGxlPkJyIEogTnV0cjwvc2Vjb25kYXJ5
LXRpdGxlPjwvdGl0bGVzPjxwZXJpb2RpY2FsPjxmdWxsLXRpdGxlPkJyIEogTnV0cjwvZnVsbC10
aXRsZT48YWJici0xPlRoZSBCcml0aXNoIGpvdXJuYWwgb2YgbnV0cml0aW9uPC9hYmJyLTE+PC9w
ZXJpb2RpY2FsPjxwYWdlcz40MzEtODwvcGFnZXM+PHZvbHVtZT45ODwvdm9sdW1lPjxudW1iZXI+
MjwvbnVtYmVyPjxkYXRlcz48eWVhcj4yMDA3PC95ZWFyPjwvZGF0ZXM+PHVybHM+PC91cmxzPjwv
cmVjb3JkPjwvQ2l0ZT48Q2l0ZT48QXV0aG9yPkdpc2tlczwvQXV0aG9yPjxZZWFyPjIwMDI8L1ll
YXI+PFJlY051bT42MjY8L1JlY051bT48cmVjb3JkPjxyZWMtbnVtYmVyPjYyNjwvcmVjLW51bWJl
cj48Zm9yZWlnbi1rZXlzPjxrZXkgYXBwPSJFTiIgZGItaWQ9ImY1MHJ2YXJ0MjV4cHp1ZWF0d3R4
MHJ6MDBmdjkyNXRwdGV2MCIgdGltZXN0YW1wPSIxNjI3NTMyNTk2Ij42MjY8L2tleT48L2ZvcmVp
Z24ta2V5cz48cmVmLXR5cGUgbmFtZT0iSm91cm5hbCBBcnRpY2xlIj4xNzwvcmVmLXR5cGU+PGNv
bnRyaWJ1dG9ycz48YXV0aG9ycz48YXV0aG9yPkdpc2tlcywgSyA8L2F1dGhvcj48YXV0aG9yPlR1
cnJlbGwsIEcgPC9hdXRob3I+PGF1dGhvcj5QYXR0ZXJzb24sIEMgPC9hdXRob3I+PGF1dGhvcj5O
ZXdtYW4sIEIgIDwvYXV0aG9yPjwvYXV0aG9ycz48L2NvbnRyaWJ1dG9ycz48dGl0bGVzPjx0aXRs
ZT5Tb2Npby0gZWNvbm9taWMgZGlmZmVyZW5jZXMgaW4gZnJ1aXQgYW5kIHZlZ2V0YWJsZSBjb25z
dW1wdGlvbiBhbW9uZyBBdXN0cmFsaWEgYWRvbGVzY2VudHMgYW5kIGFkdWx0cyA8L3RpdGxlPjxz
ZWNvbmRhcnktdGl0bGU+UHVibGljIEhlYWx0aCBOdXRyaXRpb24gPC9zZWNvbmRhcnktdGl0bGU+
PC90aXRsZXM+PHBhZ2VzPjY2My02Njk8L3BhZ2VzPjx2b2x1bWU+NTwvdm9sdW1lPjxudW1iZXI+
NTwvbnVtYmVyPjxkYXRlcz48eWVhcj4yMDAyPC95ZWFyPjwvZGF0ZXM+PHVybHM+PC91cmxzPjwv
cmVjb3JkPjwvQ2l0ZT48Q2l0ZT48QXV0aG9yPk5vdXI8L0F1dGhvcj48WWVhcj4yMDE4PC9ZZWFy
PjxSZWNOdW0+NjMwPC9SZWNOdW0+PHJlY29yZD48cmVjLW51bWJlcj42MzA8L3JlYy1udW1iZXI+
PGZvcmVpZ24ta2V5cz48a2V5IGFwcD0iRU4iIGRiLWlkPSJmNTBydmFydDI1eHB6dWVhdHd0eDBy
ejAwZnY5MjV0cHRldjAiIHRpbWVzdGFtcD0iMTYyNzUzMzgxMCI+NjMwPC9rZXk+PC9mb3JlaWdu
LWtleXM+PHJlZi10eXBlIG5hbWU9IkpvdXJuYWwgQXJ0aWNsZSI+MTc8L3JlZi10eXBlPjxjb250
cmlidXRvcnM+PGF1dGhvcnM+PGF1dGhvcj5Ob3VyLCBNIDwvYXV0aG9yPjxhdXRob3I+THV0emUs
IFNBIDwvYXV0aG9yPjxhdXRob3I+R3JlY2gsIEE8L2F1dGhvcj48YXV0aG9yPkFsbG1hbi1GYXJp
bmVsbGksIE0gIDwvYXV0aG9yPjwvYXV0aG9ycz48L2NvbnRyaWJ1dG9ycz48dGl0bGVzPjx0aXRs
ZT5UaGUgUmVsYXRpb25zaGlwIGJldHdlZW4gVmVnZXRhYmxlIEludGFrZSBhbmQgV2VpZ2h0IE91
dGNvbWVzOiBBIFN5c3RlbWF0aWMgUmV2aWV3IG9mIENvaG9ydCBTdHVkaWVzPC90aXRsZT48c2Vj
b25kYXJ5LXRpdGxlPk51dHJpZW50czwvc2Vjb25kYXJ5LXRpdGxlPjwvdGl0bGVzPjxwZXJpb2Rp
Y2FsPjxmdWxsLXRpdGxlPk51dHJpZW50czwvZnVsbC10aXRsZT48L3BlcmlvZGljYWw+PHBhZ2Vz
PjE2MjY8L3BhZ2VzPjx2b2x1bWU+MTA8L3ZvbHVtZT48bnVtYmVyPjExPC9udW1iZXI+PGRhdGVz
Pjx5ZWFyPjIwMTg8L3llYXI+PC9kYXRlcz48dXJscz48L3VybHM+PC9yZWNvcmQ+PC9DaXRlPjwv
RW5kTm90ZT5=
</w:fldData>
        </w:fldChar>
      </w:r>
      <w:r w:rsidR="00866B08">
        <w:rPr>
          <w:rFonts w:asciiTheme="minorHAnsi" w:hAnsiTheme="minorHAnsi" w:cstheme="minorHAnsi"/>
          <w:color w:val="000000" w:themeColor="text1"/>
          <w:vertAlign w:val="superscript"/>
          <w:lang w:val="en-GB"/>
        </w:rPr>
        <w:instrText xml:space="preserve"> ADDIN EN.CITE.DATA </w:instrText>
      </w:r>
      <w:r w:rsidR="00866B08">
        <w:rPr>
          <w:rFonts w:asciiTheme="minorHAnsi" w:hAnsiTheme="minorHAnsi" w:cstheme="minorHAnsi"/>
          <w:color w:val="000000" w:themeColor="text1"/>
          <w:vertAlign w:val="superscript"/>
          <w:lang w:val="en-GB"/>
        </w:rPr>
      </w:r>
      <w:r w:rsidR="00866B08">
        <w:rPr>
          <w:rFonts w:asciiTheme="minorHAnsi" w:hAnsiTheme="minorHAnsi" w:cstheme="minorHAnsi"/>
          <w:color w:val="000000" w:themeColor="text1"/>
          <w:vertAlign w:val="superscript"/>
          <w:lang w:val="en-GB"/>
        </w:rPr>
        <w:fldChar w:fldCharType="end"/>
      </w:r>
      <w:r w:rsidR="0032008B" w:rsidRPr="00E769E4">
        <w:rPr>
          <w:rFonts w:asciiTheme="minorHAnsi" w:hAnsiTheme="minorHAnsi" w:cstheme="minorHAnsi"/>
          <w:color w:val="000000" w:themeColor="text1"/>
          <w:vertAlign w:val="superscript"/>
          <w:lang w:val="en-GB"/>
        </w:rPr>
      </w:r>
      <w:r w:rsidR="0032008B"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(41-43)</w:t>
      </w:r>
      <w:r w:rsidR="0032008B" w:rsidRPr="00E769E4">
        <w:rPr>
          <w:rFonts w:asciiTheme="minorHAnsi" w:hAnsiTheme="minorHAnsi" w:cstheme="minorHAnsi"/>
          <w:color w:val="000000" w:themeColor="text1"/>
          <w:vertAlign w:val="superscript"/>
          <w:lang w:val="en-GB"/>
        </w:rPr>
        <w:fldChar w:fldCharType="end"/>
      </w:r>
      <w:r w:rsidR="00632185">
        <w:rPr>
          <w:rFonts w:asciiTheme="minorHAnsi" w:hAnsiTheme="minorHAnsi" w:cstheme="minorHAnsi"/>
          <w:color w:val="000000" w:themeColor="text1"/>
          <w:lang w:val="en-GB"/>
        </w:rPr>
        <w:t xml:space="preserve"> However, </w:t>
      </w:r>
      <w:r w:rsidR="007B22BC">
        <w:rPr>
          <w:rFonts w:asciiTheme="minorHAnsi" w:hAnsiTheme="minorHAnsi" w:cstheme="minorHAnsi"/>
          <w:color w:val="000000" w:themeColor="text1"/>
          <w:lang w:val="en-GB"/>
        </w:rPr>
        <w:t xml:space="preserve">it is known that spousal support </w:t>
      </w:r>
      <w:r w:rsidR="00C16AD0">
        <w:rPr>
          <w:rFonts w:asciiTheme="minorHAnsi" w:hAnsiTheme="minorHAnsi" w:cstheme="minorHAnsi"/>
          <w:color w:val="000000" w:themeColor="text1"/>
          <w:lang w:val="en-GB"/>
        </w:rPr>
        <w:t xml:space="preserve">influences other health </w:t>
      </w:r>
      <w:r w:rsidR="00503D69">
        <w:rPr>
          <w:rFonts w:asciiTheme="minorHAnsi" w:hAnsiTheme="minorHAnsi" w:cstheme="minorHAnsi"/>
          <w:color w:val="000000" w:themeColor="text1"/>
          <w:lang w:val="en-GB"/>
        </w:rPr>
        <w:t>behaviour</w:t>
      </w:r>
      <w:r w:rsidR="003C4868">
        <w:rPr>
          <w:rFonts w:asciiTheme="minorHAnsi" w:hAnsiTheme="minorHAnsi" w:cstheme="minorHAnsi"/>
          <w:color w:val="000000" w:themeColor="text1"/>
          <w:lang w:val="en-GB"/>
        </w:rPr>
        <w:t>s</w:t>
      </w:r>
      <w:r w:rsidR="00C16AD0">
        <w:rPr>
          <w:rFonts w:asciiTheme="minorHAnsi" w:hAnsiTheme="minorHAnsi" w:cstheme="minorHAnsi"/>
          <w:color w:val="000000" w:themeColor="text1"/>
          <w:lang w:val="en-GB"/>
        </w:rPr>
        <w:t xml:space="preserve">, for example the </w:t>
      </w:r>
      <w:r w:rsidR="00DE44D8" w:rsidRPr="007B22BC">
        <w:rPr>
          <w:rFonts w:asciiTheme="minorHAnsi" w:hAnsiTheme="minorHAnsi" w:cstheme="minorHAnsi"/>
          <w:color w:val="000000" w:themeColor="text1"/>
          <w:lang w:val="en-GB"/>
        </w:rPr>
        <w:t>initiation and maintenance of regular exercise</w:t>
      </w:r>
      <w:r w:rsidR="00E769E4">
        <w:rPr>
          <w:rFonts w:asciiTheme="minorHAnsi" w:hAnsiTheme="minorHAnsi" w:cstheme="minorHAnsi"/>
          <w:color w:val="000000" w:themeColor="text1"/>
          <w:lang w:val="en-GB"/>
        </w:rPr>
        <w:t>.</w:t>
      </w:r>
      <w:r w:rsidR="00DE44D8" w:rsidRPr="00E769E4">
        <w:rPr>
          <w:rFonts w:asciiTheme="minorHAnsi" w:hAnsiTheme="minorHAnsi" w:cstheme="minorHAnsi"/>
          <w:color w:val="000000" w:themeColor="text1"/>
          <w:vertAlign w:val="superscript"/>
          <w:lang w:val="en-GB"/>
        </w:rPr>
        <w:t xml:space="preserve"> </w:t>
      </w:r>
      <w:r w:rsidR="00B02509" w:rsidRPr="00E769E4">
        <w:rPr>
          <w:rFonts w:asciiTheme="minorHAnsi" w:hAnsiTheme="minorHAnsi" w:cstheme="minorHAnsi"/>
          <w:color w:val="000000" w:themeColor="text1"/>
          <w:vertAlign w:val="superscript"/>
          <w:lang w:val="en-GB"/>
        </w:rPr>
        <w:fldChar w:fldCharType="begin"/>
      </w:r>
      <w:r w:rsidR="00866B08">
        <w:rPr>
          <w:rFonts w:asciiTheme="minorHAnsi" w:hAnsiTheme="minorHAnsi" w:cstheme="minorHAnsi"/>
          <w:color w:val="000000" w:themeColor="text1"/>
          <w:vertAlign w:val="superscript"/>
          <w:lang w:val="en-GB"/>
        </w:rPr>
        <w:instrText xml:space="preserve"> ADDIN EN.CITE &lt;EndNote&gt;&lt;Cite&gt;&lt;Author&gt;Miller&lt;/Author&gt;&lt;Year&gt;2002&lt;/Year&gt;&lt;RecNum&gt;597&lt;/RecNum&gt;&lt;DisplayText&gt;(44)&lt;/DisplayText&gt;&lt;record&gt;&lt;rec-number&gt;597&lt;/rec-number&gt;&lt;foreign-keys&gt;&lt;key app="EN" db-id="f50rvart25xpzueatwtx0rz00fv925tptev0" timestamp="1624796221"&gt;597&lt;/key&gt;&lt;/foreign-keys&gt;&lt;ref-type name="Journal Article"&gt;17&lt;/ref-type&gt;&lt;contributors&gt;&lt;authors&gt;&lt;author&gt;Miller, YD &lt;/author&gt;&lt;author&gt;Trost, SG&lt;/author&gt;&lt;author&gt;Brown, WJ &lt;/author&gt;&lt;/authors&gt;&lt;/contributors&gt;&lt;titles&gt;&lt;title&gt;Mediators of physical activity behavior change among women with young children  &lt;/title&gt;&lt;secondary-title&gt;Am J Prev Med &lt;/secondary-title&gt;&lt;/titles&gt;&lt;pages&gt;98-103&lt;/pages&gt;&lt;volume&gt;23&lt;/volume&gt;&lt;num-vols&gt;2 Suppl&lt;/num-vols&gt;&lt;dates&gt;&lt;year&gt;2002&lt;/year&gt;&lt;/dates&gt;&lt;urls&gt;&lt;/urls&gt;&lt;/record&gt;&lt;/Cite&gt;&lt;/EndNote&gt;</w:instrText>
      </w:r>
      <w:r w:rsidR="00B02509"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(44)</w:t>
      </w:r>
      <w:r w:rsidR="00B02509" w:rsidRPr="00E769E4">
        <w:rPr>
          <w:rFonts w:asciiTheme="minorHAnsi" w:hAnsiTheme="minorHAnsi" w:cstheme="minorHAnsi"/>
          <w:color w:val="000000" w:themeColor="text1"/>
          <w:vertAlign w:val="superscript"/>
          <w:lang w:val="en-GB"/>
        </w:rPr>
        <w:fldChar w:fldCharType="end"/>
      </w:r>
      <w:r w:rsidR="00C16AD0" w:rsidRPr="00E769E4">
        <w:rPr>
          <w:rFonts w:asciiTheme="minorHAnsi" w:hAnsiTheme="minorHAnsi" w:cstheme="minorHAnsi"/>
          <w:color w:val="000000" w:themeColor="text1"/>
          <w:vertAlign w:val="superscript"/>
          <w:lang w:val="en-GB"/>
        </w:rPr>
        <w:t xml:space="preserve"> </w:t>
      </w:r>
      <w:r w:rsidR="00C16AD0">
        <w:rPr>
          <w:rFonts w:asciiTheme="minorHAnsi" w:hAnsiTheme="minorHAnsi" w:cstheme="minorHAnsi"/>
          <w:color w:val="000000" w:themeColor="text1"/>
          <w:lang w:val="en-GB"/>
        </w:rPr>
        <w:t xml:space="preserve">Furthermore, </w:t>
      </w:r>
      <w:r w:rsidR="00B02509">
        <w:rPr>
          <w:rFonts w:asciiTheme="minorHAnsi" w:hAnsiTheme="minorHAnsi" w:cstheme="minorHAnsi"/>
          <w:color w:val="000000" w:themeColor="text1"/>
          <w:lang w:val="en-GB"/>
        </w:rPr>
        <w:t xml:space="preserve">the influences on family, particularly of children’s eating patterns </w:t>
      </w:r>
      <w:r w:rsidR="00B56B78">
        <w:rPr>
          <w:rFonts w:asciiTheme="minorHAnsi" w:hAnsiTheme="minorHAnsi" w:cstheme="minorHAnsi"/>
          <w:color w:val="000000" w:themeColor="text1"/>
          <w:lang w:val="en-GB"/>
        </w:rPr>
        <w:t>is also well known</w:t>
      </w:r>
      <w:r w:rsidR="00E769E4">
        <w:rPr>
          <w:rFonts w:asciiTheme="minorHAnsi" w:hAnsiTheme="minorHAnsi" w:cstheme="minorHAnsi"/>
          <w:color w:val="000000" w:themeColor="text1"/>
          <w:lang w:val="en-GB"/>
        </w:rPr>
        <w:t>.</w:t>
      </w:r>
      <w:r w:rsidR="006B6CB3" w:rsidRPr="006B6CB3">
        <w:t xml:space="preserve"> </w:t>
      </w:r>
      <w:r w:rsidR="002D489D" w:rsidRPr="00E769E4">
        <w:rPr>
          <w:rFonts w:asciiTheme="minorHAnsi" w:hAnsiTheme="minorHAnsi" w:cstheme="minorHAnsi"/>
          <w:color w:val="000000" w:themeColor="text1"/>
          <w:vertAlign w:val="superscript"/>
          <w:lang w:val="en-GB"/>
        </w:rPr>
        <w:fldChar w:fldCharType="begin"/>
      </w:r>
      <w:r w:rsidR="00866B08">
        <w:rPr>
          <w:rFonts w:asciiTheme="minorHAnsi" w:hAnsiTheme="minorHAnsi" w:cstheme="minorHAnsi"/>
          <w:color w:val="000000" w:themeColor="text1"/>
          <w:vertAlign w:val="superscript"/>
          <w:lang w:val="en-GB"/>
        </w:rPr>
        <w:instrText xml:space="preserve"> ADDIN EN.CITE &lt;EndNote&gt;&lt;Cite&gt;&lt;Author&gt;Kirby&lt;/Author&gt;&lt;Year&gt;1995&lt;/Year&gt;&lt;RecNum&gt;629&lt;/RecNum&gt;&lt;DisplayText&gt;(45)&lt;/DisplayText&gt;&lt;record&gt;&lt;rec-number&gt;629&lt;/rec-number&gt;&lt;foreign-keys&gt;&lt;key app="EN" db-id="f50rvart25xpzueatwtx0rz00fv925tptev0" timestamp="1627533509"&gt;629&lt;/key&gt;&lt;/foreign-keys&gt;&lt;ref-type name="Journal Article"&gt;17&lt;/ref-type&gt;&lt;contributors&gt;&lt;authors&gt;&lt;author&gt;Kirby, SD&lt;/author&gt;&lt;author&gt;Baranowski, T&lt;/author&gt;&lt;author&gt;Reynolds, KD&lt;/author&gt;&lt;author&gt;Taylor, G&lt;/author&gt;&lt;author&gt;Binkley, D&lt;/author&gt;&lt;/authors&gt;&lt;/contributors&gt;&lt;titles&gt;&lt;title&gt;Children’s fruit and vegetable intake: socioeconomic, adult-child, regional, and urban-rural influences&lt;/title&gt;&lt;secondary-title&gt;Journal of nutrition education and behavior&lt;/secondary-title&gt;&lt;/titles&gt;&lt;periodical&gt;&lt;full-title&gt;Journal of nutrition education and behavior&lt;/full-title&gt;&lt;/periodical&gt;&lt;pages&gt;261-271&lt;/pages&gt;&lt;volume&gt;27&lt;/volume&gt;&lt;number&gt;5&lt;/number&gt;&lt;dates&gt;&lt;year&gt;1995&lt;/year&gt;&lt;/dates&gt;&lt;urls&gt;&lt;/urls&gt;&lt;/record&gt;&lt;/Cite&gt;&lt;/EndNote&gt;</w:instrText>
      </w:r>
      <w:r w:rsidR="002D489D"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(45)</w:t>
      </w:r>
      <w:r w:rsidR="002D489D" w:rsidRPr="00E769E4">
        <w:rPr>
          <w:rFonts w:asciiTheme="minorHAnsi" w:hAnsiTheme="minorHAnsi" w:cstheme="minorHAnsi"/>
          <w:color w:val="000000" w:themeColor="text1"/>
          <w:vertAlign w:val="superscript"/>
          <w:lang w:val="en-GB"/>
        </w:rPr>
        <w:fldChar w:fldCharType="end"/>
      </w:r>
      <w:r w:rsidR="00E769E4">
        <w:rPr>
          <w:rFonts w:asciiTheme="minorHAnsi" w:hAnsiTheme="minorHAnsi" w:cstheme="minorHAnsi"/>
          <w:color w:val="000000" w:themeColor="text1"/>
          <w:lang w:val="en-GB"/>
        </w:rPr>
        <w:t xml:space="preserve"> </w:t>
      </w:r>
      <w:r w:rsidR="008817D5">
        <w:rPr>
          <w:rFonts w:asciiTheme="minorHAnsi" w:hAnsiTheme="minorHAnsi" w:cstheme="minorHAnsi"/>
          <w:color w:val="000000" w:themeColor="text1"/>
          <w:lang w:val="en-GB"/>
        </w:rPr>
        <w:t>Understanding</w:t>
      </w:r>
      <w:r w:rsidR="00E86D6E">
        <w:rPr>
          <w:rFonts w:asciiTheme="minorHAnsi" w:hAnsiTheme="minorHAnsi" w:cstheme="minorHAnsi"/>
          <w:color w:val="000000" w:themeColor="text1"/>
          <w:lang w:val="en-GB"/>
        </w:rPr>
        <w:t xml:space="preserve"> the mediators and moderators of </w:t>
      </w:r>
      <w:r w:rsidR="008817D5">
        <w:rPr>
          <w:rFonts w:asciiTheme="minorHAnsi" w:hAnsiTheme="minorHAnsi" w:cstheme="minorHAnsi"/>
          <w:color w:val="000000" w:themeColor="text1"/>
          <w:lang w:val="en-GB"/>
        </w:rPr>
        <w:t xml:space="preserve">dietary intake </w:t>
      </w:r>
      <w:r w:rsidR="00E86D6E">
        <w:rPr>
          <w:rFonts w:asciiTheme="minorHAnsi" w:hAnsiTheme="minorHAnsi" w:cstheme="minorHAnsi"/>
          <w:color w:val="000000" w:themeColor="text1"/>
          <w:lang w:val="en-GB"/>
        </w:rPr>
        <w:t>relationships observed in th</w:t>
      </w:r>
      <w:r w:rsidR="00C32A4B">
        <w:rPr>
          <w:rFonts w:asciiTheme="minorHAnsi" w:hAnsiTheme="minorHAnsi" w:cstheme="minorHAnsi"/>
          <w:color w:val="000000" w:themeColor="text1"/>
          <w:lang w:val="en-GB"/>
        </w:rPr>
        <w:t>e current</w:t>
      </w:r>
      <w:r w:rsidR="00E86D6E">
        <w:rPr>
          <w:rFonts w:asciiTheme="minorHAnsi" w:hAnsiTheme="minorHAnsi" w:cstheme="minorHAnsi"/>
          <w:color w:val="000000" w:themeColor="text1"/>
          <w:lang w:val="en-GB"/>
        </w:rPr>
        <w:t xml:space="preserve"> study, particularly the direction of influence within the dyad </w:t>
      </w:r>
      <w:r w:rsidR="00332FF6">
        <w:rPr>
          <w:rFonts w:asciiTheme="minorHAnsi" w:hAnsiTheme="minorHAnsi" w:cstheme="minorHAnsi"/>
          <w:color w:val="000000" w:themeColor="text1"/>
          <w:lang w:val="en-GB"/>
        </w:rPr>
        <w:t>c</w:t>
      </w:r>
      <w:r w:rsidR="00E86D6E">
        <w:rPr>
          <w:rFonts w:asciiTheme="minorHAnsi" w:hAnsiTheme="minorHAnsi" w:cstheme="minorHAnsi"/>
          <w:color w:val="000000" w:themeColor="text1"/>
          <w:lang w:val="en-GB"/>
        </w:rPr>
        <w:t xml:space="preserve">ould be a powerful </w:t>
      </w:r>
      <w:r w:rsidR="00643144">
        <w:rPr>
          <w:rFonts w:asciiTheme="minorHAnsi" w:hAnsiTheme="minorHAnsi" w:cstheme="minorHAnsi"/>
          <w:color w:val="000000" w:themeColor="text1"/>
          <w:lang w:val="en-GB"/>
        </w:rPr>
        <w:t xml:space="preserve">health promotion strategy. This is particularly salient </w:t>
      </w:r>
      <w:r w:rsidR="008126BE">
        <w:rPr>
          <w:rFonts w:asciiTheme="minorHAnsi" w:hAnsiTheme="minorHAnsi" w:cstheme="minorHAnsi"/>
          <w:color w:val="000000" w:themeColor="text1"/>
          <w:lang w:val="en-GB"/>
        </w:rPr>
        <w:t>due to the pregnancy public health strategy of folic acid and iodine supplementation in bread since 2009</w:t>
      </w:r>
      <w:r w:rsidR="008126BE" w:rsidRPr="00E769E4">
        <w:rPr>
          <w:rFonts w:asciiTheme="minorHAnsi" w:hAnsiTheme="minorHAnsi" w:cstheme="minorHAnsi"/>
          <w:color w:val="000000" w:themeColor="text1"/>
          <w:vertAlign w:val="superscript"/>
          <w:lang w:val="en-GB"/>
        </w:rPr>
        <w:t xml:space="preserve"> </w:t>
      </w:r>
      <w:r w:rsidR="00845D4C" w:rsidRPr="00E769E4">
        <w:rPr>
          <w:rFonts w:asciiTheme="minorHAnsi" w:hAnsiTheme="minorHAnsi" w:cstheme="minorHAnsi"/>
          <w:color w:val="000000" w:themeColor="text1"/>
          <w:vertAlign w:val="superscript"/>
          <w:lang w:val="en-GB"/>
        </w:rPr>
        <w:fldChar w:fldCharType="begin"/>
      </w:r>
      <w:r w:rsidR="00866B08">
        <w:rPr>
          <w:rFonts w:asciiTheme="minorHAnsi" w:hAnsiTheme="minorHAnsi" w:cstheme="minorHAnsi"/>
          <w:color w:val="000000" w:themeColor="text1"/>
          <w:vertAlign w:val="superscript"/>
          <w:lang w:val="en-GB"/>
        </w:rPr>
        <w:instrText xml:space="preserve"> ADDIN EN.CITE &lt;EndNote&gt;&lt;Cite&gt;&lt;Author&gt;Australian Institute of Health and Welfare&lt;/Author&gt;&lt;Year&gt;2016&lt;/Year&gt;&lt;RecNum&gt;603&lt;/RecNum&gt;&lt;DisplayText&gt;(46)&lt;/DisplayText&gt;&lt;record&gt;&lt;rec-number&gt;603&lt;/rec-number&gt;&lt;foreign-keys&gt;&lt;key app="EN" db-id="f50rvart25xpzueatwtx0rz00fv925tptev0" timestamp="1624946672"&gt;603&lt;/key&gt;&lt;/foreign-keys&gt;&lt;ref-type name="Web Page"&gt;12&lt;/ref-type&gt;&lt;contributors&gt;&lt;authors&gt;&lt;author&gt;Australian Institute of Health and Welfare,&lt;/author&gt;&lt;/authors&gt;&lt;/contributors&gt;&lt;titles&gt;&lt;title&gt;Folic acid and iodine fortification&lt;/title&gt;&lt;/titles&gt;&lt;dates&gt;&lt;year&gt;2016&lt;/year&gt;&lt;/dates&gt;&lt;urls&gt;&lt;related-urls&gt;&lt;url&gt;https://www.aihw.gov.au/reports/food-nutrition/folic-acid-iodine-fortification/contents/summary&lt;/url&gt;&lt;/related-urls&gt;&lt;/urls&gt;&lt;custom1&gt;2021&lt;/custom1&gt;&lt;custom2&gt;29 June&lt;/custom2&gt;&lt;/record&gt;&lt;/Cite&gt;&lt;/EndNote&gt;</w:instrText>
      </w:r>
      <w:r w:rsidR="00845D4C"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(46)</w:t>
      </w:r>
      <w:r w:rsidR="00845D4C" w:rsidRPr="00E769E4">
        <w:rPr>
          <w:rFonts w:asciiTheme="minorHAnsi" w:hAnsiTheme="minorHAnsi" w:cstheme="minorHAnsi"/>
          <w:color w:val="000000" w:themeColor="text1"/>
          <w:vertAlign w:val="superscript"/>
          <w:lang w:val="en-GB"/>
        </w:rPr>
        <w:fldChar w:fldCharType="end"/>
      </w:r>
      <w:r w:rsidR="008126BE">
        <w:rPr>
          <w:rFonts w:asciiTheme="minorHAnsi" w:hAnsiTheme="minorHAnsi" w:cstheme="minorHAnsi"/>
          <w:color w:val="000000" w:themeColor="text1"/>
          <w:lang w:val="en-GB"/>
        </w:rPr>
        <w:t xml:space="preserve"> and the contribution of these food groups to sufficient </w:t>
      </w:r>
      <w:r w:rsidR="00E769E4">
        <w:rPr>
          <w:rFonts w:asciiTheme="minorHAnsi" w:hAnsiTheme="minorHAnsi" w:cstheme="minorHAnsi"/>
          <w:color w:val="000000" w:themeColor="text1"/>
          <w:lang w:val="en-GB"/>
        </w:rPr>
        <w:t>fibre</w:t>
      </w:r>
      <w:r w:rsidR="008126BE">
        <w:rPr>
          <w:rFonts w:asciiTheme="minorHAnsi" w:hAnsiTheme="minorHAnsi" w:cstheme="minorHAnsi"/>
          <w:color w:val="000000" w:themeColor="text1"/>
          <w:lang w:val="en-GB"/>
        </w:rPr>
        <w:t xml:space="preserve"> intake. </w:t>
      </w:r>
    </w:p>
    <w:p w14:paraId="153FD191" w14:textId="0C106B84" w:rsidR="007B0666" w:rsidRDefault="008126BE" w:rsidP="00C76372">
      <w:pPr>
        <w:spacing w:line="480" w:lineRule="auto"/>
        <w:rPr>
          <w:rFonts w:asciiTheme="minorHAnsi" w:hAnsiTheme="minorHAnsi" w:cstheme="minorHAnsi"/>
          <w:b/>
          <w:color w:val="000000" w:themeColor="text1"/>
          <w:lang w:val="en-GB"/>
        </w:rPr>
      </w:pPr>
      <w:r>
        <w:rPr>
          <w:rFonts w:asciiTheme="minorHAnsi" w:hAnsiTheme="minorHAnsi" w:cstheme="minorHAnsi"/>
          <w:color w:val="000000" w:themeColor="text1"/>
          <w:lang w:val="en-GB"/>
        </w:rPr>
        <w:t xml:space="preserve"> </w:t>
      </w:r>
    </w:p>
    <w:p w14:paraId="30115D9B" w14:textId="12AFC1D3" w:rsidR="00E95E53" w:rsidRPr="00852841" w:rsidRDefault="002344EE" w:rsidP="00C76372">
      <w:pPr>
        <w:spacing w:line="480" w:lineRule="auto"/>
        <w:rPr>
          <w:rFonts w:asciiTheme="minorHAnsi" w:hAnsiTheme="minorHAnsi" w:cstheme="minorHAnsi"/>
          <w:bCs/>
          <w:color w:val="000000" w:themeColor="text1"/>
          <w:lang w:val="en-GB"/>
        </w:rPr>
      </w:pPr>
      <w:r w:rsidRPr="00852841">
        <w:rPr>
          <w:rFonts w:asciiTheme="minorHAnsi" w:hAnsiTheme="minorHAnsi" w:cstheme="minorHAnsi"/>
          <w:bCs/>
          <w:color w:val="000000" w:themeColor="text1"/>
          <w:lang w:val="en-GB"/>
        </w:rPr>
        <w:lastRenderedPageBreak/>
        <w:t>Consistent with previous research, th</w:t>
      </w:r>
      <w:r w:rsidR="00332FF6">
        <w:rPr>
          <w:rFonts w:asciiTheme="minorHAnsi" w:hAnsiTheme="minorHAnsi" w:cstheme="minorHAnsi"/>
          <w:bCs/>
          <w:color w:val="000000" w:themeColor="text1"/>
          <w:lang w:val="en-GB"/>
        </w:rPr>
        <w:t>e current</w:t>
      </w:r>
      <w:r w:rsidRPr="00852841">
        <w:rPr>
          <w:rFonts w:asciiTheme="minorHAnsi" w:hAnsiTheme="minorHAnsi" w:cstheme="minorHAnsi"/>
          <w:bCs/>
          <w:color w:val="000000" w:themeColor="text1"/>
          <w:lang w:val="en-GB"/>
        </w:rPr>
        <w:t xml:space="preserve"> study has again highlighted the high prevalence of </w:t>
      </w:r>
      <w:r w:rsidR="00AC6A2E" w:rsidRPr="00A4514A">
        <w:rPr>
          <w:rFonts w:asciiTheme="minorHAnsi" w:hAnsiTheme="minorHAnsi" w:cstheme="minorHAnsi"/>
          <w:bCs/>
          <w:color w:val="000000" w:themeColor="text1"/>
          <w:lang w:val="en-GB"/>
        </w:rPr>
        <w:t>GWG</w:t>
      </w:r>
      <w:r w:rsidRPr="00C008C1">
        <w:rPr>
          <w:rFonts w:asciiTheme="minorHAnsi" w:hAnsiTheme="minorHAnsi" w:cstheme="minorHAnsi"/>
          <w:bCs/>
          <w:color w:val="000000" w:themeColor="text1"/>
          <w:lang w:val="en-GB"/>
        </w:rPr>
        <w:t xml:space="preserve"> </w:t>
      </w:r>
      <w:r w:rsidR="00332FF6">
        <w:rPr>
          <w:rFonts w:asciiTheme="minorHAnsi" w:hAnsiTheme="minorHAnsi" w:cstheme="minorHAnsi"/>
          <w:bCs/>
          <w:color w:val="000000" w:themeColor="text1"/>
          <w:lang w:val="en-GB"/>
        </w:rPr>
        <w:t>above</w:t>
      </w:r>
      <w:r w:rsidRPr="00C008C1">
        <w:rPr>
          <w:rFonts w:asciiTheme="minorHAnsi" w:hAnsiTheme="minorHAnsi" w:cstheme="minorHAnsi"/>
          <w:bCs/>
          <w:color w:val="000000" w:themeColor="text1"/>
          <w:lang w:val="en-GB"/>
        </w:rPr>
        <w:t xml:space="preserve"> </w:t>
      </w:r>
      <w:r w:rsidRPr="00AD6234">
        <w:rPr>
          <w:rFonts w:asciiTheme="minorHAnsi" w:hAnsiTheme="minorHAnsi" w:cstheme="minorHAnsi"/>
          <w:bCs/>
          <w:color w:val="000000" w:themeColor="text1"/>
          <w:lang w:val="en-GB"/>
        </w:rPr>
        <w:t xml:space="preserve">recommendations across all </w:t>
      </w:r>
      <w:r w:rsidR="00606E29">
        <w:rPr>
          <w:rFonts w:asciiTheme="minorHAnsi" w:hAnsiTheme="minorHAnsi" w:cstheme="minorHAnsi"/>
          <w:bCs/>
          <w:color w:val="000000" w:themeColor="text1"/>
          <w:lang w:val="en-GB"/>
        </w:rPr>
        <w:t>pre-pregnancy BMI</w:t>
      </w:r>
      <w:r w:rsidRPr="00AD6234">
        <w:rPr>
          <w:rFonts w:asciiTheme="minorHAnsi" w:hAnsiTheme="minorHAnsi" w:cstheme="minorHAnsi"/>
          <w:bCs/>
          <w:color w:val="000000" w:themeColor="text1"/>
          <w:lang w:val="en-GB"/>
        </w:rPr>
        <w:t xml:space="preserve"> categories</w:t>
      </w:r>
      <w:r w:rsidR="001D5D6F">
        <w:rPr>
          <w:rFonts w:asciiTheme="minorHAnsi" w:hAnsiTheme="minorHAnsi" w:cstheme="minorHAnsi"/>
          <w:bCs/>
          <w:color w:val="000000" w:themeColor="text1"/>
          <w:lang w:val="en-GB"/>
        </w:rPr>
        <w:t xml:space="preserve"> in Australian women</w:t>
      </w:r>
      <w:r w:rsidR="00E769E4">
        <w:rPr>
          <w:rFonts w:asciiTheme="minorHAnsi" w:hAnsiTheme="minorHAnsi" w:cstheme="minorHAnsi"/>
          <w:bCs/>
          <w:color w:val="000000" w:themeColor="text1"/>
          <w:lang w:val="en-GB"/>
        </w:rPr>
        <w:t>.</w:t>
      </w:r>
      <w:r w:rsidRPr="00E769E4">
        <w:rPr>
          <w:rFonts w:asciiTheme="minorHAnsi" w:hAnsiTheme="minorHAnsi" w:cstheme="minorHAnsi"/>
          <w:bCs/>
          <w:color w:val="000000" w:themeColor="text1"/>
          <w:vertAlign w:val="superscript"/>
          <w:lang w:val="en-GB"/>
        </w:rPr>
        <w:t xml:space="preserve"> </w:t>
      </w:r>
      <w:r w:rsidR="00845D4C" w:rsidRPr="00E769E4">
        <w:rPr>
          <w:rFonts w:asciiTheme="minorHAnsi" w:hAnsiTheme="minorHAnsi" w:cstheme="minorHAnsi"/>
          <w:bCs/>
          <w:color w:val="000000" w:themeColor="text1"/>
          <w:vertAlign w:val="superscript"/>
          <w:lang w:val="en-GB"/>
        </w:rPr>
        <w:fldChar w:fldCharType="begin"/>
      </w:r>
      <w:r w:rsidR="00866B08">
        <w:rPr>
          <w:rFonts w:asciiTheme="minorHAnsi" w:hAnsiTheme="minorHAnsi" w:cstheme="minorHAnsi"/>
          <w:bCs/>
          <w:color w:val="000000" w:themeColor="text1"/>
          <w:vertAlign w:val="superscript"/>
          <w:lang w:val="en-GB"/>
        </w:rPr>
        <w:instrText xml:space="preserve"> ADDIN EN.CITE &lt;EndNote&gt;&lt;Cite&gt;&lt;Author&gt;Cheney&lt;/Author&gt;&lt;Year&gt;2017&lt;/Year&gt;&lt;RecNum&gt;602&lt;/RecNum&gt;&lt;DisplayText&gt;(47)&lt;/DisplayText&gt;&lt;record&gt;&lt;rec-number&gt;602&lt;/rec-number&gt;&lt;foreign-keys&gt;&lt;key app="EN" db-id="f50rvart25xpzueatwtx0rz00fv925tptev0" timestamp="1624946567"&gt;602&lt;/key&gt;&lt;/foreign-keys&gt;&lt;ref-type name="Journal Article"&gt;17&lt;/ref-type&gt;&lt;contributors&gt;&lt;authors&gt;&lt;author&gt;Cheney, K &lt;/author&gt;&lt;author&gt;Berkemeier, S &lt;/author&gt;&lt;author&gt;Sim, K&lt;/author&gt;&lt;author&gt;Gordon, A&lt;/author&gt;&lt;author&gt;Black, K&lt;/author&gt;&lt;/authors&gt;&lt;/contributors&gt;&lt;titles&gt;&lt;title&gt;Prevalence and predictors of early gestational weight gain associated with obesity risk in a diverse Australian antenatal population: a cross-sectional study &lt;/title&gt;&lt;secondary-title&gt;BMC Pregnancy Childbirth&lt;/secondary-title&gt;&lt;/titles&gt;&lt;periodical&gt;&lt;full-title&gt;BMC Pregnancy Childbirth&lt;/full-title&gt;&lt;/periodical&gt;&lt;pages&gt;296&lt;/pages&gt;&lt;volume&gt;17 &lt;/volume&gt;&lt;dates&gt;&lt;year&gt;2017&lt;/year&gt;&lt;/dates&gt;&lt;urls&gt;&lt;/urls&gt;&lt;/record&gt;&lt;/Cite&gt;&lt;/EndNote&gt;</w:instrText>
      </w:r>
      <w:r w:rsidR="00845D4C" w:rsidRPr="00E769E4">
        <w:rPr>
          <w:rFonts w:asciiTheme="minorHAnsi" w:hAnsiTheme="minorHAnsi" w:cstheme="minorHAnsi"/>
          <w:bCs/>
          <w:color w:val="000000" w:themeColor="text1"/>
          <w:vertAlign w:val="superscript"/>
          <w:lang w:val="en-GB"/>
        </w:rPr>
        <w:fldChar w:fldCharType="separate"/>
      </w:r>
      <w:r w:rsidR="00866B08">
        <w:rPr>
          <w:rFonts w:asciiTheme="minorHAnsi" w:hAnsiTheme="minorHAnsi" w:cstheme="minorHAnsi"/>
          <w:bCs/>
          <w:noProof/>
          <w:color w:val="000000" w:themeColor="text1"/>
          <w:vertAlign w:val="superscript"/>
          <w:lang w:val="en-GB"/>
        </w:rPr>
        <w:t>(47)</w:t>
      </w:r>
      <w:r w:rsidR="00845D4C" w:rsidRPr="00E769E4">
        <w:rPr>
          <w:rFonts w:asciiTheme="minorHAnsi" w:hAnsiTheme="minorHAnsi" w:cstheme="minorHAnsi"/>
          <w:bCs/>
          <w:color w:val="000000" w:themeColor="text1"/>
          <w:vertAlign w:val="superscript"/>
          <w:lang w:val="en-GB"/>
        </w:rPr>
        <w:fldChar w:fldCharType="end"/>
      </w:r>
      <w:r w:rsidRPr="00852841">
        <w:rPr>
          <w:rFonts w:asciiTheme="minorHAnsi" w:hAnsiTheme="minorHAnsi" w:cstheme="minorHAnsi"/>
          <w:bCs/>
          <w:color w:val="000000" w:themeColor="text1"/>
          <w:lang w:val="en-GB"/>
        </w:rPr>
        <w:t xml:space="preserve"> </w:t>
      </w:r>
      <w:r w:rsidRPr="00A4514A">
        <w:rPr>
          <w:rFonts w:asciiTheme="minorHAnsi" w:hAnsiTheme="minorHAnsi" w:cstheme="minorHAnsi"/>
          <w:bCs/>
          <w:color w:val="000000" w:themeColor="text1"/>
          <w:lang w:val="en-GB"/>
        </w:rPr>
        <w:t>This is concerning given this study cohort appears to have a lower representation o</w:t>
      </w:r>
      <w:r w:rsidRPr="00C008C1">
        <w:rPr>
          <w:rFonts w:asciiTheme="minorHAnsi" w:hAnsiTheme="minorHAnsi" w:cstheme="minorHAnsi"/>
          <w:bCs/>
          <w:color w:val="000000" w:themeColor="text1"/>
          <w:lang w:val="en-GB"/>
        </w:rPr>
        <w:t xml:space="preserve">f women with a </w:t>
      </w:r>
      <w:r w:rsidR="00606E29">
        <w:rPr>
          <w:rFonts w:asciiTheme="minorHAnsi" w:hAnsiTheme="minorHAnsi" w:cstheme="minorHAnsi"/>
          <w:bCs/>
          <w:color w:val="000000" w:themeColor="text1"/>
          <w:lang w:val="en-GB"/>
        </w:rPr>
        <w:t>pre-pregnancy BMI</w:t>
      </w:r>
      <w:r w:rsidRPr="00C008C1">
        <w:rPr>
          <w:rFonts w:asciiTheme="minorHAnsi" w:hAnsiTheme="minorHAnsi" w:cstheme="minorHAnsi"/>
          <w:bCs/>
          <w:color w:val="000000" w:themeColor="text1"/>
          <w:lang w:val="en-GB"/>
        </w:rPr>
        <w:t xml:space="preserve"> above </w:t>
      </w:r>
      <w:r w:rsidR="00332FF6">
        <w:rPr>
          <w:rFonts w:asciiTheme="minorHAnsi" w:hAnsiTheme="minorHAnsi" w:cstheme="minorHAnsi"/>
          <w:bCs/>
          <w:color w:val="000000" w:themeColor="text1"/>
          <w:lang w:val="en-GB"/>
        </w:rPr>
        <w:t xml:space="preserve">the </w:t>
      </w:r>
      <w:r w:rsidRPr="00C008C1">
        <w:rPr>
          <w:rFonts w:asciiTheme="minorHAnsi" w:hAnsiTheme="minorHAnsi" w:cstheme="minorHAnsi"/>
          <w:bCs/>
          <w:color w:val="000000" w:themeColor="text1"/>
          <w:lang w:val="en-GB"/>
        </w:rPr>
        <w:t xml:space="preserve">healthy </w:t>
      </w:r>
      <w:r w:rsidR="00332FF6">
        <w:rPr>
          <w:rFonts w:asciiTheme="minorHAnsi" w:hAnsiTheme="minorHAnsi" w:cstheme="minorHAnsi"/>
          <w:bCs/>
          <w:color w:val="000000" w:themeColor="text1"/>
          <w:lang w:val="en-GB"/>
        </w:rPr>
        <w:t xml:space="preserve">range </w:t>
      </w:r>
      <w:r w:rsidRPr="00C008C1">
        <w:rPr>
          <w:rFonts w:asciiTheme="minorHAnsi" w:hAnsiTheme="minorHAnsi" w:cstheme="minorHAnsi"/>
          <w:bCs/>
          <w:color w:val="000000" w:themeColor="text1"/>
          <w:lang w:val="en-GB"/>
        </w:rPr>
        <w:t>than the broader Queensland pregnant population</w:t>
      </w:r>
      <w:r w:rsidR="008C53B6" w:rsidRPr="008C53B6">
        <w:t xml:space="preserve"> </w:t>
      </w:r>
      <w:r w:rsidR="00845D4C" w:rsidRPr="00E769E4">
        <w:rPr>
          <w:rFonts w:asciiTheme="minorHAnsi" w:hAnsiTheme="minorHAnsi" w:cstheme="minorHAnsi"/>
          <w:bCs/>
          <w:color w:val="000000" w:themeColor="text1"/>
          <w:vertAlign w:val="superscript"/>
          <w:lang w:val="en-GB"/>
        </w:rPr>
        <w:fldChar w:fldCharType="begin"/>
      </w:r>
      <w:r w:rsidR="007846C3">
        <w:rPr>
          <w:rFonts w:asciiTheme="minorHAnsi" w:hAnsiTheme="minorHAnsi" w:cstheme="minorHAnsi"/>
          <w:bCs/>
          <w:color w:val="000000" w:themeColor="text1"/>
          <w:vertAlign w:val="superscript"/>
          <w:lang w:val="en-GB"/>
        </w:rPr>
        <w:instrText xml:space="preserve"> ADDIN EN.CITE &lt;EndNote&gt;&lt;Cite&gt;&lt;Author&gt;Queensland Health&lt;/Author&gt;&lt;Year&gt;2020&lt;/Year&gt;&lt;RecNum&gt;475&lt;/RecNum&gt;&lt;DisplayText&gt;(33)&lt;/DisplayText&gt;&lt;record&gt;&lt;rec-number&gt;475&lt;/rec-number&gt;&lt;foreign-keys&gt;&lt;key app="EN" db-id="f50rvart25xpzueatwtx0rz00fv925tptev0" timestamp="1611195064"&gt;475&lt;/key&gt;&lt;/foreign-keys&gt;&lt;ref-type name="Web Page"&gt;12&lt;/ref-type&gt;&lt;contributors&gt;&lt;authors&gt;&lt;author&gt;Queensland Health,&lt;/author&gt;&lt;/authors&gt;&lt;secondary-authors&gt;&lt;author&gt;Queensland Government&lt;/author&gt;&lt;/secondary-authors&gt;&lt;/contributors&gt;&lt;titles&gt;&lt;title&gt;Perinatal Data Collection&lt;/title&gt;&lt;/titles&gt;&lt;dates&gt;&lt;year&gt;2020&lt;/year&gt;&lt;/dates&gt;&lt;pub-location&gt;Queensland&lt;/pub-location&gt;&lt;publisher&gt;Queensland Health&lt;/publisher&gt;&lt;urls&gt;&lt;related-urls&gt;&lt;url&gt;https://www.health.qld.gov.au/hsu/collections/pdc&lt;/url&gt;&lt;/related-urls&gt;&lt;/urls&gt;&lt;custom1&gt;2021&lt;/custom1&gt;&lt;custom2&gt;29 June&lt;/custom2&gt;&lt;/record&gt;&lt;/Cite&gt;&lt;/EndNote&gt;</w:instrText>
      </w:r>
      <w:r w:rsidR="00845D4C" w:rsidRPr="00E769E4">
        <w:rPr>
          <w:rFonts w:asciiTheme="minorHAnsi" w:hAnsiTheme="minorHAnsi" w:cstheme="minorHAnsi"/>
          <w:bCs/>
          <w:color w:val="000000" w:themeColor="text1"/>
          <w:vertAlign w:val="superscript"/>
          <w:lang w:val="en-GB"/>
        </w:rPr>
        <w:fldChar w:fldCharType="separate"/>
      </w:r>
      <w:r w:rsidR="007846C3">
        <w:rPr>
          <w:rFonts w:asciiTheme="minorHAnsi" w:hAnsiTheme="minorHAnsi" w:cstheme="minorHAnsi"/>
          <w:bCs/>
          <w:noProof/>
          <w:color w:val="000000" w:themeColor="text1"/>
          <w:vertAlign w:val="superscript"/>
          <w:lang w:val="en-GB"/>
        </w:rPr>
        <w:t>(33)</w:t>
      </w:r>
      <w:r w:rsidR="00845D4C" w:rsidRPr="00E769E4">
        <w:rPr>
          <w:rFonts w:asciiTheme="minorHAnsi" w:hAnsiTheme="minorHAnsi" w:cstheme="minorHAnsi"/>
          <w:bCs/>
          <w:color w:val="000000" w:themeColor="text1"/>
          <w:vertAlign w:val="superscript"/>
          <w:lang w:val="en-GB"/>
        </w:rPr>
        <w:fldChar w:fldCharType="end"/>
      </w:r>
      <w:r w:rsidRPr="00A4514A">
        <w:rPr>
          <w:rFonts w:asciiTheme="minorHAnsi" w:hAnsiTheme="minorHAnsi" w:cstheme="minorHAnsi"/>
          <w:bCs/>
          <w:color w:val="000000" w:themeColor="text1"/>
          <w:lang w:val="en-GB"/>
        </w:rPr>
        <w:t xml:space="preserve"> and therefore is likely an underestimate of the extent of excess GWG</w:t>
      </w:r>
      <w:r w:rsidRPr="00852841">
        <w:rPr>
          <w:rFonts w:asciiTheme="minorHAnsi" w:hAnsiTheme="minorHAnsi" w:cstheme="minorHAnsi"/>
          <w:bCs/>
          <w:color w:val="000000" w:themeColor="text1"/>
          <w:lang w:val="en-GB"/>
        </w:rPr>
        <w:t xml:space="preserve">. </w:t>
      </w:r>
      <w:r w:rsidRPr="00A4514A">
        <w:rPr>
          <w:rFonts w:asciiTheme="minorHAnsi" w:hAnsiTheme="minorHAnsi" w:cstheme="minorHAnsi"/>
          <w:bCs/>
          <w:color w:val="000000" w:themeColor="text1"/>
          <w:lang w:val="en-GB"/>
        </w:rPr>
        <w:t>Th</w:t>
      </w:r>
      <w:r w:rsidRPr="00C008C1">
        <w:rPr>
          <w:rFonts w:asciiTheme="minorHAnsi" w:hAnsiTheme="minorHAnsi" w:cstheme="minorHAnsi"/>
          <w:bCs/>
          <w:color w:val="000000" w:themeColor="text1"/>
          <w:lang w:val="en-GB"/>
        </w:rPr>
        <w:t xml:space="preserve">ese findings reinforce the need to ensure multilevel strategies are </w:t>
      </w:r>
      <w:r w:rsidRPr="00AD6234">
        <w:rPr>
          <w:rFonts w:asciiTheme="minorHAnsi" w:hAnsiTheme="minorHAnsi" w:cstheme="minorHAnsi"/>
          <w:bCs/>
          <w:color w:val="000000" w:themeColor="text1"/>
          <w:lang w:val="en-GB"/>
        </w:rPr>
        <w:t>implemented to support healthy GWG</w:t>
      </w:r>
      <w:r w:rsidRPr="00C27067">
        <w:rPr>
          <w:rFonts w:asciiTheme="minorHAnsi" w:hAnsiTheme="minorHAnsi" w:cstheme="minorHAnsi"/>
          <w:bCs/>
          <w:color w:val="000000" w:themeColor="text1"/>
          <w:lang w:val="en-GB"/>
        </w:rPr>
        <w:t xml:space="preserve"> with </w:t>
      </w:r>
      <w:r w:rsidRPr="00EC09F9">
        <w:rPr>
          <w:rFonts w:asciiTheme="minorHAnsi" w:hAnsiTheme="minorHAnsi" w:cstheme="minorHAnsi"/>
          <w:bCs/>
          <w:color w:val="000000" w:themeColor="text1"/>
          <w:lang w:val="en-GB"/>
        </w:rPr>
        <w:t>mechanisms to identify deviations from a healthy trajectory and provide early intervention</w:t>
      </w:r>
      <w:r w:rsidRPr="001D6070">
        <w:rPr>
          <w:rFonts w:asciiTheme="minorHAnsi" w:hAnsiTheme="minorHAnsi" w:cstheme="minorHAnsi"/>
          <w:bCs/>
          <w:color w:val="000000" w:themeColor="text1"/>
          <w:lang w:val="en-GB"/>
        </w:rPr>
        <w:t xml:space="preserve">.  </w:t>
      </w:r>
    </w:p>
    <w:p w14:paraId="35014D81" w14:textId="77777777" w:rsidR="006B206C" w:rsidRPr="007B046B" w:rsidRDefault="006B206C" w:rsidP="00C76372">
      <w:pPr>
        <w:spacing w:line="480" w:lineRule="auto"/>
        <w:rPr>
          <w:rFonts w:asciiTheme="minorHAnsi" w:hAnsiTheme="minorHAnsi" w:cstheme="minorHAnsi"/>
          <w:color w:val="000000" w:themeColor="text1"/>
          <w:lang w:val="en-GB"/>
        </w:rPr>
      </w:pPr>
    </w:p>
    <w:p w14:paraId="493E78B9" w14:textId="556C2648" w:rsidR="00DE333D" w:rsidRDefault="005977E5" w:rsidP="00C76372">
      <w:pPr>
        <w:spacing w:line="480" w:lineRule="auto"/>
        <w:rPr>
          <w:color w:val="000000" w:themeColor="text1"/>
        </w:rPr>
      </w:pPr>
      <w:r w:rsidRPr="007B046B">
        <w:rPr>
          <w:rFonts w:asciiTheme="minorHAnsi" w:hAnsiTheme="minorHAnsi" w:cstheme="minorHAnsi"/>
          <w:color w:val="000000" w:themeColor="text1"/>
          <w:lang w:val="en-GB"/>
        </w:rPr>
        <w:t xml:space="preserve">This study has </w:t>
      </w:r>
      <w:proofErr w:type="gramStart"/>
      <w:r w:rsidRPr="007B046B">
        <w:rPr>
          <w:rFonts w:asciiTheme="minorHAnsi" w:hAnsiTheme="minorHAnsi" w:cstheme="minorHAnsi"/>
          <w:color w:val="000000" w:themeColor="text1"/>
          <w:lang w:val="en-GB"/>
        </w:rPr>
        <w:t>a number of</w:t>
      </w:r>
      <w:proofErr w:type="gramEnd"/>
      <w:r w:rsidRPr="007B046B">
        <w:rPr>
          <w:rFonts w:asciiTheme="minorHAnsi" w:hAnsiTheme="minorHAnsi" w:cstheme="minorHAnsi"/>
          <w:color w:val="000000" w:themeColor="text1"/>
          <w:lang w:val="en-GB"/>
        </w:rPr>
        <w:t xml:space="preserve"> strengths. Recruitment of </w:t>
      </w:r>
      <w:r w:rsidR="00D80419" w:rsidRPr="007B046B">
        <w:rPr>
          <w:rFonts w:asciiTheme="minorHAnsi" w:hAnsiTheme="minorHAnsi" w:cstheme="minorHAnsi"/>
          <w:color w:val="000000" w:themeColor="text1"/>
          <w:lang w:val="en-GB"/>
        </w:rPr>
        <w:t xml:space="preserve">pregnant </w:t>
      </w:r>
      <w:r w:rsidR="000E7118">
        <w:rPr>
          <w:rFonts w:asciiTheme="minorHAnsi" w:hAnsiTheme="minorHAnsi" w:cstheme="minorHAnsi"/>
          <w:color w:val="000000" w:themeColor="text1"/>
          <w:lang w:val="en-GB"/>
        </w:rPr>
        <w:t>woman</w:t>
      </w:r>
      <w:r w:rsidR="00332FF6">
        <w:rPr>
          <w:rFonts w:asciiTheme="minorHAnsi" w:hAnsiTheme="minorHAnsi" w:cstheme="minorHAnsi"/>
          <w:color w:val="000000" w:themeColor="text1"/>
          <w:lang w:val="en-GB"/>
        </w:rPr>
        <w:t>-</w:t>
      </w:r>
      <w:r w:rsidR="00D80419" w:rsidRPr="007B046B">
        <w:rPr>
          <w:rFonts w:asciiTheme="minorHAnsi" w:hAnsiTheme="minorHAnsi" w:cstheme="minorHAnsi"/>
          <w:color w:val="000000" w:themeColor="text1"/>
          <w:lang w:val="en-GB"/>
        </w:rPr>
        <w:t>partner dyad</w:t>
      </w:r>
      <w:r w:rsidR="00332FF6">
        <w:rPr>
          <w:rFonts w:asciiTheme="minorHAnsi" w:hAnsiTheme="minorHAnsi" w:cstheme="minorHAnsi"/>
          <w:color w:val="000000" w:themeColor="text1"/>
          <w:lang w:val="en-GB"/>
        </w:rPr>
        <w:t>s</w:t>
      </w:r>
      <w:r w:rsidR="00D80419" w:rsidRPr="007B046B">
        <w:rPr>
          <w:rFonts w:asciiTheme="minorHAnsi" w:hAnsiTheme="minorHAnsi" w:cstheme="minorHAnsi"/>
          <w:color w:val="000000" w:themeColor="text1"/>
          <w:lang w:val="en-GB"/>
        </w:rPr>
        <w:t xml:space="preserve"> provides </w:t>
      </w:r>
      <w:r w:rsidR="00C940B6" w:rsidRPr="007B046B">
        <w:rPr>
          <w:rFonts w:asciiTheme="minorHAnsi" w:hAnsiTheme="minorHAnsi" w:cstheme="minorHAnsi"/>
          <w:color w:val="000000" w:themeColor="text1"/>
          <w:lang w:val="en-GB"/>
        </w:rPr>
        <w:t xml:space="preserve">a </w:t>
      </w:r>
      <w:r w:rsidR="00D80419" w:rsidRPr="007B046B">
        <w:rPr>
          <w:rFonts w:asciiTheme="minorHAnsi" w:hAnsiTheme="minorHAnsi" w:cstheme="minorHAnsi"/>
          <w:color w:val="000000" w:themeColor="text1"/>
          <w:lang w:val="en-GB"/>
        </w:rPr>
        <w:t xml:space="preserve">unique </w:t>
      </w:r>
      <w:r w:rsidR="00C940B6" w:rsidRPr="007B046B">
        <w:rPr>
          <w:rFonts w:asciiTheme="minorHAnsi" w:hAnsiTheme="minorHAnsi" w:cstheme="minorHAnsi"/>
          <w:color w:val="000000" w:themeColor="text1"/>
          <w:lang w:val="en-GB"/>
        </w:rPr>
        <w:t>opportunity enabl</w:t>
      </w:r>
      <w:r w:rsidR="00332FF6">
        <w:rPr>
          <w:rFonts w:asciiTheme="minorHAnsi" w:hAnsiTheme="minorHAnsi" w:cstheme="minorHAnsi"/>
          <w:color w:val="000000" w:themeColor="text1"/>
          <w:lang w:val="en-GB"/>
        </w:rPr>
        <w:t>ing</w:t>
      </w:r>
      <w:r w:rsidR="00EA1BB0" w:rsidRPr="007B046B">
        <w:rPr>
          <w:rFonts w:asciiTheme="minorHAnsi" w:hAnsiTheme="minorHAnsi" w:cstheme="minorHAnsi"/>
          <w:color w:val="000000" w:themeColor="text1"/>
          <w:lang w:val="en-GB"/>
        </w:rPr>
        <w:t xml:space="preserve"> </w:t>
      </w:r>
      <w:r w:rsidR="00D80419" w:rsidRPr="007B046B">
        <w:rPr>
          <w:rFonts w:asciiTheme="minorHAnsi" w:hAnsiTheme="minorHAnsi" w:cstheme="minorHAnsi"/>
          <w:color w:val="000000" w:themeColor="text1"/>
          <w:lang w:val="en-GB"/>
        </w:rPr>
        <w:t xml:space="preserve">investigation of associations between </w:t>
      </w:r>
      <w:r w:rsidR="00EA1BB0" w:rsidRPr="007B046B">
        <w:rPr>
          <w:rFonts w:asciiTheme="minorHAnsi" w:hAnsiTheme="minorHAnsi" w:cstheme="minorHAnsi"/>
          <w:color w:val="000000" w:themeColor="text1"/>
          <w:lang w:val="en-GB"/>
        </w:rPr>
        <w:t xml:space="preserve">dietary </w:t>
      </w:r>
      <w:r w:rsidR="00503D69">
        <w:rPr>
          <w:rFonts w:asciiTheme="minorHAnsi" w:hAnsiTheme="minorHAnsi" w:cstheme="minorHAnsi"/>
          <w:color w:val="000000" w:themeColor="text1"/>
          <w:lang w:val="en-GB"/>
        </w:rPr>
        <w:t>behaviour</w:t>
      </w:r>
      <w:r w:rsidR="003C4868">
        <w:rPr>
          <w:rFonts w:asciiTheme="minorHAnsi" w:hAnsiTheme="minorHAnsi" w:cstheme="minorHAnsi"/>
          <w:color w:val="000000" w:themeColor="text1"/>
          <w:lang w:val="en-GB"/>
        </w:rPr>
        <w:t>s</w:t>
      </w:r>
      <w:r w:rsidR="00EA1BB0" w:rsidRPr="007B046B">
        <w:rPr>
          <w:rFonts w:asciiTheme="minorHAnsi" w:hAnsiTheme="minorHAnsi" w:cstheme="minorHAnsi"/>
          <w:color w:val="000000" w:themeColor="text1"/>
          <w:lang w:val="en-GB"/>
        </w:rPr>
        <w:t xml:space="preserve">, GWG and </w:t>
      </w:r>
      <w:r w:rsidR="00C940B6" w:rsidRPr="007B046B">
        <w:rPr>
          <w:rFonts w:asciiTheme="minorHAnsi" w:hAnsiTheme="minorHAnsi" w:cstheme="minorHAnsi"/>
          <w:color w:val="000000" w:themeColor="text1"/>
          <w:lang w:val="en-GB"/>
        </w:rPr>
        <w:t>participant characteristics</w:t>
      </w:r>
      <w:r w:rsidR="00B91568" w:rsidRPr="007B046B">
        <w:rPr>
          <w:rFonts w:asciiTheme="minorHAnsi" w:hAnsiTheme="minorHAnsi" w:cstheme="minorHAnsi"/>
          <w:color w:val="000000" w:themeColor="text1"/>
          <w:lang w:val="en-GB"/>
        </w:rPr>
        <w:t xml:space="preserve">. Further work is required to examine </w:t>
      </w:r>
      <w:r w:rsidR="00332FF6">
        <w:rPr>
          <w:rFonts w:asciiTheme="minorHAnsi" w:hAnsiTheme="minorHAnsi" w:cstheme="minorHAnsi"/>
          <w:color w:val="000000" w:themeColor="text1"/>
          <w:lang w:val="en-GB"/>
        </w:rPr>
        <w:t xml:space="preserve">mediators </w:t>
      </w:r>
      <w:r w:rsidR="00B91568" w:rsidRPr="007B046B">
        <w:rPr>
          <w:rFonts w:asciiTheme="minorHAnsi" w:hAnsiTheme="minorHAnsi" w:cstheme="minorHAnsi"/>
          <w:color w:val="000000" w:themeColor="text1"/>
          <w:lang w:val="en-GB"/>
        </w:rPr>
        <w:t>and moderators of relationships</w:t>
      </w:r>
      <w:r w:rsidR="00150792">
        <w:rPr>
          <w:rFonts w:asciiTheme="minorHAnsi" w:hAnsiTheme="minorHAnsi" w:cstheme="minorHAnsi"/>
          <w:color w:val="000000" w:themeColor="text1"/>
          <w:lang w:val="en-GB"/>
        </w:rPr>
        <w:t xml:space="preserve"> observed in this study</w:t>
      </w:r>
      <w:r w:rsidR="00B91568" w:rsidRPr="007B046B">
        <w:rPr>
          <w:rFonts w:asciiTheme="minorHAnsi" w:hAnsiTheme="minorHAnsi" w:cstheme="minorHAnsi"/>
          <w:color w:val="000000" w:themeColor="text1"/>
          <w:lang w:val="en-GB"/>
        </w:rPr>
        <w:t>.</w:t>
      </w:r>
      <w:r w:rsidR="00995BC4" w:rsidRPr="007B046B">
        <w:rPr>
          <w:rFonts w:asciiTheme="minorHAnsi" w:hAnsiTheme="minorHAnsi" w:cstheme="minorHAnsi"/>
          <w:color w:val="000000" w:themeColor="text1"/>
          <w:lang w:val="en-GB"/>
        </w:rPr>
        <w:t xml:space="preserve"> </w:t>
      </w:r>
    </w:p>
    <w:p w14:paraId="578A30E2" w14:textId="7BAB6D54" w:rsidR="00A50029" w:rsidRDefault="00260B1A" w:rsidP="00C76372">
      <w:pPr>
        <w:spacing w:line="480" w:lineRule="auto"/>
        <w:rPr>
          <w:rFonts w:asciiTheme="minorHAnsi" w:hAnsiTheme="minorHAnsi" w:cstheme="minorHAnsi"/>
          <w:color w:val="000000" w:themeColor="text1"/>
          <w:lang w:val="en-GB"/>
        </w:rPr>
      </w:pPr>
      <w:r w:rsidRPr="007B046B">
        <w:rPr>
          <w:rFonts w:asciiTheme="minorHAnsi" w:hAnsiTheme="minorHAnsi" w:cstheme="minorHAnsi"/>
          <w:color w:val="000000" w:themeColor="text1"/>
          <w:lang w:val="en-GB"/>
        </w:rPr>
        <w:t>A l</w:t>
      </w:r>
      <w:r w:rsidR="00EE2571" w:rsidRPr="007B046B">
        <w:rPr>
          <w:rFonts w:asciiTheme="minorHAnsi" w:hAnsiTheme="minorHAnsi" w:cstheme="minorHAnsi"/>
          <w:color w:val="000000" w:themeColor="text1"/>
          <w:lang w:val="en-GB"/>
        </w:rPr>
        <w:t>imitation of this study include</w:t>
      </w:r>
      <w:r w:rsidRPr="007B046B">
        <w:rPr>
          <w:rFonts w:asciiTheme="minorHAnsi" w:hAnsiTheme="minorHAnsi" w:cstheme="minorHAnsi"/>
          <w:color w:val="000000" w:themeColor="text1"/>
          <w:lang w:val="en-GB"/>
        </w:rPr>
        <w:t>d</w:t>
      </w:r>
      <w:r w:rsidR="00EE2571" w:rsidRPr="007B046B">
        <w:rPr>
          <w:rFonts w:asciiTheme="minorHAnsi" w:hAnsiTheme="minorHAnsi" w:cstheme="minorHAnsi"/>
          <w:color w:val="000000" w:themeColor="text1"/>
          <w:lang w:val="en-GB"/>
        </w:rPr>
        <w:t xml:space="preserve"> the dietary assessment as part of a larger </w:t>
      </w:r>
      <w:r w:rsidR="00E6296E">
        <w:rPr>
          <w:rFonts w:asciiTheme="minorHAnsi" w:hAnsiTheme="minorHAnsi" w:cstheme="minorHAnsi"/>
          <w:color w:val="000000" w:themeColor="text1"/>
          <w:lang w:val="en-GB"/>
        </w:rPr>
        <w:t xml:space="preserve">cohort study utilising a </w:t>
      </w:r>
      <w:r w:rsidR="00EE2571" w:rsidRPr="007B046B">
        <w:rPr>
          <w:rFonts w:asciiTheme="minorHAnsi" w:hAnsiTheme="minorHAnsi" w:cstheme="minorHAnsi"/>
          <w:color w:val="000000" w:themeColor="text1"/>
          <w:lang w:val="en-GB"/>
        </w:rPr>
        <w:t xml:space="preserve">battery of </w:t>
      </w:r>
      <w:r w:rsidR="00376FB2" w:rsidRPr="007B046B">
        <w:rPr>
          <w:rFonts w:asciiTheme="minorHAnsi" w:hAnsiTheme="minorHAnsi" w:cstheme="minorHAnsi"/>
          <w:color w:val="000000" w:themeColor="text1"/>
          <w:lang w:val="en-GB"/>
        </w:rPr>
        <w:t xml:space="preserve">questionnaires and </w:t>
      </w:r>
      <w:r w:rsidR="00FC6053" w:rsidRPr="007B046B">
        <w:rPr>
          <w:rFonts w:asciiTheme="minorHAnsi" w:hAnsiTheme="minorHAnsi" w:cstheme="minorHAnsi"/>
          <w:color w:val="000000" w:themeColor="text1"/>
          <w:lang w:val="en-GB"/>
        </w:rPr>
        <w:t>assessments</w:t>
      </w:r>
      <w:r w:rsidR="00E769E4">
        <w:rPr>
          <w:rFonts w:asciiTheme="minorHAnsi" w:hAnsiTheme="minorHAnsi" w:cstheme="minorHAnsi"/>
          <w:color w:val="000000" w:themeColor="text1"/>
          <w:lang w:val="en-GB"/>
        </w:rPr>
        <w:t>,</w:t>
      </w:r>
      <w:r w:rsidR="00FC6053" w:rsidRPr="00E769E4">
        <w:rPr>
          <w:rFonts w:asciiTheme="minorHAnsi" w:hAnsiTheme="minorHAnsi" w:cstheme="minorHAnsi"/>
          <w:color w:val="000000" w:themeColor="text1"/>
          <w:vertAlign w:val="superscript"/>
          <w:lang w:val="en-GB"/>
        </w:rPr>
        <w:t xml:space="preserve"> </w:t>
      </w:r>
      <w:r w:rsidR="00FC6053" w:rsidRPr="00E769E4">
        <w:rPr>
          <w:rFonts w:asciiTheme="minorHAnsi" w:hAnsiTheme="minorHAnsi" w:cstheme="minorHAnsi"/>
          <w:color w:val="000000" w:themeColor="text1"/>
          <w:vertAlign w:val="superscript"/>
          <w:lang w:val="en-GB"/>
        </w:rPr>
        <w:fldChar w:fldCharType="begin"/>
      </w:r>
      <w:r w:rsidR="007846C3">
        <w:rPr>
          <w:rFonts w:asciiTheme="minorHAnsi" w:hAnsiTheme="minorHAnsi" w:cstheme="minorHAnsi"/>
          <w:color w:val="000000" w:themeColor="text1"/>
          <w:vertAlign w:val="superscript"/>
          <w:lang w:val="en-GB"/>
        </w:rPr>
        <w:instrText xml:space="preserve"> ADDIN EN.CITE &lt;EndNote&gt;&lt;Cite&gt;&lt;Author&gt;Borg&lt;/Author&gt;&lt;Year&gt;2021&lt;/Year&gt;&lt;RecNum&gt;586&lt;/RecNum&gt;&lt;DisplayText&gt;(24)&lt;/DisplayText&gt;&lt;record&gt;&lt;rec-number&gt;586&lt;/rec-number&gt;&lt;foreign-keys&gt;&lt;key app="EN" db-id="f50rvart25xpzueatwtx0rz00fv925tptev0" timestamp="1624497343"&gt;586&lt;/key&gt;&lt;/foreign-keys&gt;&lt;ref-type name="Journal Article"&gt;17&lt;/ref-type&gt;&lt;contributors&gt;&lt;authors&gt;&lt;author&gt;Borg, D&lt;/author&gt;&lt;author&gt;Rae, KM&lt;/author&gt;&lt;author&gt;Fiveash, C&lt;/author&gt;&lt;author&gt;Schagen, J&lt;/author&gt;&lt;author&gt;James-McAlpine, J&lt;/author&gt;&lt;author&gt;Friedlander, F&lt;/author&gt;&lt;author&gt;Thurston, C&lt;/author&gt;&lt;author&gt;Oliveri, M&lt;/author&gt;&lt;author&gt;Harmey, T&lt;/author&gt;&lt;author&gt;Cavanagh, E&lt;/author&gt;&lt;author&gt;Edwards, C&lt;/author&gt;&lt;author&gt;Fontanarosa, D&lt;/author&gt;&lt;author&gt;Perkins, T&lt;/author&gt;&lt;author&gt;de Zubicaray, G&lt;/author&gt;&lt;author&gt;Moritz, K&lt;/author&gt;&lt;author&gt;Kumar, S&lt;/author&gt;&lt;author&gt;Clifton, V&lt;/author&gt;&lt;author&gt;Queensland Family Cohort Resesarch Collaborative, &lt;/author&gt;&lt;/authors&gt;&lt;/contributors&gt;&lt;titles&gt;&lt;title&gt;Queensland Family Cohort: a study protocol&lt;/title&gt;&lt;secondary-title&gt;BMJ Open&lt;/secondary-title&gt;&lt;/titles&gt;&lt;periodical&gt;&lt;full-title&gt;BMJ Open&lt;/full-title&gt;&lt;/periodical&gt;&lt;volume&gt;e044463. doi:10.1136/ bmjopen-2020-044463&lt;/volume&gt;&lt;dates&gt;&lt;year&gt;2021&lt;/year&gt;&lt;/dates&gt;&lt;urls&gt;&lt;/urls&gt;&lt;/record&gt;&lt;/Cite&gt;&lt;/EndNote&gt;</w:instrText>
      </w:r>
      <w:r w:rsidR="00FC6053" w:rsidRPr="00E769E4">
        <w:rPr>
          <w:rFonts w:asciiTheme="minorHAnsi" w:hAnsiTheme="minorHAnsi" w:cstheme="minorHAnsi"/>
          <w:color w:val="000000" w:themeColor="text1"/>
          <w:vertAlign w:val="superscript"/>
          <w:lang w:val="en-GB"/>
        </w:rPr>
        <w:fldChar w:fldCharType="separate"/>
      </w:r>
      <w:r w:rsidR="007846C3">
        <w:rPr>
          <w:rFonts w:asciiTheme="minorHAnsi" w:hAnsiTheme="minorHAnsi" w:cstheme="minorHAnsi"/>
          <w:noProof/>
          <w:color w:val="000000" w:themeColor="text1"/>
          <w:vertAlign w:val="superscript"/>
          <w:lang w:val="en-GB"/>
        </w:rPr>
        <w:t>(24)</w:t>
      </w:r>
      <w:r w:rsidR="00FC6053" w:rsidRPr="00E769E4">
        <w:rPr>
          <w:rFonts w:asciiTheme="minorHAnsi" w:hAnsiTheme="minorHAnsi" w:cstheme="minorHAnsi"/>
          <w:color w:val="000000" w:themeColor="text1"/>
          <w:vertAlign w:val="superscript"/>
          <w:lang w:val="en-GB"/>
        </w:rPr>
        <w:fldChar w:fldCharType="end"/>
      </w:r>
      <w:r w:rsidR="00E6296E">
        <w:rPr>
          <w:rFonts w:asciiTheme="minorHAnsi" w:hAnsiTheme="minorHAnsi" w:cstheme="minorHAnsi"/>
          <w:color w:val="000000" w:themeColor="text1"/>
          <w:lang w:val="en-GB"/>
        </w:rPr>
        <w:t xml:space="preserve"> hence contributing </w:t>
      </w:r>
      <w:r w:rsidR="00376FB2" w:rsidRPr="007B046B">
        <w:rPr>
          <w:rFonts w:asciiTheme="minorHAnsi" w:hAnsiTheme="minorHAnsi" w:cstheme="minorHAnsi"/>
          <w:color w:val="000000" w:themeColor="text1"/>
          <w:lang w:val="en-GB"/>
        </w:rPr>
        <w:t xml:space="preserve"> to a lower </w:t>
      </w:r>
      <w:r w:rsidRPr="007B046B">
        <w:rPr>
          <w:rFonts w:asciiTheme="minorHAnsi" w:hAnsiTheme="minorHAnsi" w:cstheme="minorHAnsi"/>
          <w:color w:val="000000" w:themeColor="text1"/>
          <w:lang w:val="en-GB"/>
        </w:rPr>
        <w:t>completion of the FFQ</w:t>
      </w:r>
      <w:r w:rsidR="0089255D" w:rsidRPr="007B046B">
        <w:rPr>
          <w:rFonts w:asciiTheme="minorHAnsi" w:hAnsiTheme="minorHAnsi" w:cstheme="minorHAnsi"/>
          <w:color w:val="000000" w:themeColor="text1"/>
          <w:lang w:val="en-GB"/>
        </w:rPr>
        <w:t xml:space="preserve"> from within the wider cohort</w:t>
      </w:r>
      <w:r w:rsidR="00376FB2" w:rsidRPr="007B046B">
        <w:rPr>
          <w:rFonts w:asciiTheme="minorHAnsi" w:hAnsiTheme="minorHAnsi" w:cstheme="minorHAnsi"/>
          <w:color w:val="000000" w:themeColor="text1"/>
          <w:lang w:val="en-GB"/>
        </w:rPr>
        <w:t>.</w:t>
      </w:r>
      <w:r w:rsidR="00FC6053" w:rsidRPr="007B046B">
        <w:rPr>
          <w:rFonts w:asciiTheme="minorHAnsi" w:hAnsiTheme="minorHAnsi" w:cstheme="minorHAnsi"/>
          <w:color w:val="000000" w:themeColor="text1"/>
          <w:lang w:val="en-GB"/>
        </w:rPr>
        <w:t xml:space="preserve"> Further, the </w:t>
      </w:r>
      <w:r w:rsidR="002E579D" w:rsidRPr="007B046B">
        <w:rPr>
          <w:rFonts w:asciiTheme="minorHAnsi" w:hAnsiTheme="minorHAnsi" w:cstheme="minorHAnsi"/>
          <w:color w:val="000000" w:themeColor="text1"/>
          <w:lang w:val="en-GB"/>
        </w:rPr>
        <w:t>FFQ was not repeated across pregnancy</w:t>
      </w:r>
      <w:r w:rsidR="001D5D6F">
        <w:rPr>
          <w:rFonts w:asciiTheme="minorHAnsi" w:hAnsiTheme="minorHAnsi" w:cstheme="minorHAnsi"/>
          <w:color w:val="000000" w:themeColor="text1"/>
          <w:lang w:val="en-GB"/>
        </w:rPr>
        <w:t xml:space="preserve"> to reduce participant burden so</w:t>
      </w:r>
      <w:r w:rsidR="006E1D58">
        <w:rPr>
          <w:rFonts w:asciiTheme="minorHAnsi" w:hAnsiTheme="minorHAnsi" w:cstheme="minorHAnsi"/>
          <w:color w:val="000000" w:themeColor="text1"/>
          <w:lang w:val="en-GB"/>
        </w:rPr>
        <w:t xml:space="preserve"> </w:t>
      </w:r>
      <w:r w:rsidR="001D05AD">
        <w:rPr>
          <w:rFonts w:asciiTheme="minorHAnsi" w:hAnsiTheme="minorHAnsi" w:cstheme="minorHAnsi"/>
          <w:color w:val="000000" w:themeColor="text1"/>
          <w:lang w:val="en-GB"/>
        </w:rPr>
        <w:t xml:space="preserve">changes to </w:t>
      </w:r>
      <w:r w:rsidR="001D366A">
        <w:rPr>
          <w:rFonts w:asciiTheme="minorHAnsi" w:hAnsiTheme="minorHAnsi" w:cstheme="minorHAnsi"/>
          <w:color w:val="000000" w:themeColor="text1"/>
          <w:lang w:val="en-GB"/>
        </w:rPr>
        <w:t>macro and micro</w:t>
      </w:r>
      <w:r w:rsidR="00037551">
        <w:rPr>
          <w:rFonts w:asciiTheme="minorHAnsi" w:hAnsiTheme="minorHAnsi" w:cstheme="minorHAnsi"/>
          <w:color w:val="000000" w:themeColor="text1"/>
          <w:lang w:val="en-GB"/>
        </w:rPr>
        <w:t>nutrient intake was not captured</w:t>
      </w:r>
      <w:r w:rsidR="002E579D" w:rsidRPr="007B046B">
        <w:rPr>
          <w:rFonts w:asciiTheme="minorHAnsi" w:hAnsiTheme="minorHAnsi" w:cstheme="minorHAnsi"/>
          <w:color w:val="000000" w:themeColor="text1"/>
          <w:lang w:val="en-GB"/>
        </w:rPr>
        <w:t xml:space="preserve">. </w:t>
      </w:r>
      <w:r w:rsidR="00082F57" w:rsidRPr="007B046B">
        <w:rPr>
          <w:rFonts w:asciiTheme="minorHAnsi" w:hAnsiTheme="minorHAnsi" w:cstheme="minorHAnsi"/>
          <w:color w:val="000000" w:themeColor="text1"/>
          <w:lang w:val="en-GB"/>
        </w:rPr>
        <w:t>Despite some studies suggesting stability of dietary intake across pregnancy</w:t>
      </w:r>
      <w:r w:rsidR="00E769E4">
        <w:rPr>
          <w:rFonts w:asciiTheme="minorHAnsi" w:hAnsiTheme="minorHAnsi" w:cstheme="minorHAnsi"/>
          <w:color w:val="000000" w:themeColor="text1"/>
          <w:lang w:val="en-GB"/>
        </w:rPr>
        <w:t>,</w:t>
      </w:r>
      <w:r w:rsidR="005F37F7" w:rsidRPr="00E769E4">
        <w:rPr>
          <w:rFonts w:asciiTheme="minorHAnsi" w:hAnsiTheme="minorHAnsi" w:cstheme="minorHAnsi"/>
          <w:color w:val="000000" w:themeColor="text1"/>
          <w:vertAlign w:val="superscript"/>
          <w:lang w:val="en-GB"/>
        </w:rPr>
        <w:t xml:space="preserve"> </w:t>
      </w:r>
      <w:r w:rsidR="005F37F7" w:rsidRPr="00E769E4">
        <w:rPr>
          <w:rFonts w:asciiTheme="minorHAnsi" w:hAnsiTheme="minorHAnsi" w:cstheme="minorHAnsi"/>
          <w:color w:val="000000" w:themeColor="text1"/>
          <w:vertAlign w:val="superscript"/>
          <w:lang w:val="en-GB"/>
        </w:rPr>
        <w:fldChar w:fldCharType="begin"/>
      </w:r>
      <w:r w:rsidR="00866B08">
        <w:rPr>
          <w:rFonts w:asciiTheme="minorHAnsi" w:hAnsiTheme="minorHAnsi" w:cstheme="minorHAnsi"/>
          <w:color w:val="000000" w:themeColor="text1"/>
          <w:vertAlign w:val="superscript"/>
          <w:lang w:val="en-GB"/>
        </w:rPr>
        <w:instrText xml:space="preserve"> ADDIN EN.CITE &lt;EndNote&gt;&lt;Cite&gt;&lt;Author&gt;Lee&lt;/Author&gt;&lt;Year&gt;2019&lt;/Year&gt;&lt;RecNum&gt;590&lt;/RecNum&gt;&lt;DisplayText&gt;(48)&lt;/DisplayText&gt;&lt;record&gt;&lt;rec-number&gt;590&lt;/rec-number&gt;&lt;foreign-keys&gt;&lt;key app="EN" db-id="f50rvart25xpzueatwtx0rz00fv925tptev0" timestamp="1624514555"&gt;590&lt;/key&gt;&lt;/foreign-keys&gt;&lt;ref-type name="Journal Article"&gt;17&lt;/ref-type&gt;&lt;contributors&gt;&lt;authors&gt;&lt;author&gt;Lee, YQ&lt;/author&gt;&lt;author&gt;Collins, CE&lt;/author&gt;&lt;author&gt;Schumacher, TL&lt;/author&gt;&lt;author&gt;Weatherall, L&lt;/author&gt;&lt;author&gt;Keogh, L&lt;/author&gt;&lt;author&gt;Sutherland, K&lt;/author&gt;&lt;author&gt;Gordon, A&lt;/author&gt;&lt;author&gt;Rae, KM&lt;/author&gt;&lt;author&gt;Pringle, KG&lt;/author&gt;&lt;/authors&gt;&lt;/contributors&gt;&lt;titles&gt;&lt;title&gt;Disparities exist between the dietary intake of Indigenous Australian women during pregnancy and the Australian dietary guidelines: the Gomeroi gaaynggal study&lt;/title&gt;&lt;secondary-title&gt;Journal of Human Nutrition and Dietetics&lt;/secondary-title&gt;&lt;/titles&gt;&lt;periodical&gt;&lt;full-title&gt;Journal of Human Nutrition and Dietetics&lt;/full-title&gt;&lt;/periodical&gt;&lt;pages&gt;139-139&lt;/pages&gt;&lt;volume&gt;32&lt;/volume&gt;&lt;number&gt;1&lt;/number&gt;&lt;dates&gt;&lt;year&gt;2019&lt;/year&gt;&lt;/dates&gt;&lt;urls&gt;&lt;/urls&gt;&lt;/record&gt;&lt;/Cite&gt;&lt;/EndNote&gt;</w:instrText>
      </w:r>
      <w:r w:rsidR="005F37F7"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(48)</w:t>
      </w:r>
      <w:r w:rsidR="005F37F7" w:rsidRPr="00E769E4">
        <w:rPr>
          <w:rFonts w:asciiTheme="minorHAnsi" w:hAnsiTheme="minorHAnsi" w:cstheme="minorHAnsi"/>
          <w:color w:val="000000" w:themeColor="text1"/>
          <w:vertAlign w:val="superscript"/>
          <w:lang w:val="en-GB"/>
        </w:rPr>
        <w:fldChar w:fldCharType="end"/>
      </w:r>
      <w:r w:rsidR="00082F57" w:rsidRPr="007B046B">
        <w:rPr>
          <w:rFonts w:asciiTheme="minorHAnsi" w:hAnsiTheme="minorHAnsi" w:cstheme="minorHAnsi"/>
          <w:color w:val="000000" w:themeColor="text1"/>
          <w:lang w:val="en-GB"/>
        </w:rPr>
        <w:t xml:space="preserve"> lack of </w:t>
      </w:r>
      <w:r w:rsidR="000F2721" w:rsidRPr="007B046B">
        <w:rPr>
          <w:rFonts w:asciiTheme="minorHAnsi" w:hAnsiTheme="minorHAnsi" w:cstheme="minorHAnsi"/>
          <w:color w:val="000000" w:themeColor="text1"/>
          <w:lang w:val="en-GB"/>
        </w:rPr>
        <w:t xml:space="preserve">multiple data collection points across pregnancy and the postnatal period precludes </w:t>
      </w:r>
      <w:r w:rsidR="002E579D" w:rsidRPr="007B046B">
        <w:rPr>
          <w:rFonts w:asciiTheme="minorHAnsi" w:hAnsiTheme="minorHAnsi" w:cstheme="minorHAnsi"/>
          <w:color w:val="000000" w:themeColor="text1"/>
          <w:lang w:val="en-GB"/>
        </w:rPr>
        <w:t xml:space="preserve">potential </w:t>
      </w:r>
      <w:r w:rsidR="000F2721" w:rsidRPr="007B046B">
        <w:rPr>
          <w:rFonts w:asciiTheme="minorHAnsi" w:hAnsiTheme="minorHAnsi" w:cstheme="minorHAnsi"/>
          <w:color w:val="000000" w:themeColor="text1"/>
          <w:lang w:val="en-GB"/>
        </w:rPr>
        <w:t xml:space="preserve">analyses regarding </w:t>
      </w:r>
      <w:r w:rsidR="009C4BEB" w:rsidRPr="007B046B">
        <w:rPr>
          <w:rFonts w:asciiTheme="minorHAnsi" w:hAnsiTheme="minorHAnsi" w:cstheme="minorHAnsi"/>
          <w:color w:val="000000" w:themeColor="text1"/>
          <w:lang w:val="en-GB"/>
        </w:rPr>
        <w:t xml:space="preserve">associations between dietary patterns, </w:t>
      </w:r>
      <w:r w:rsidR="0078787A" w:rsidRPr="007B046B">
        <w:rPr>
          <w:rFonts w:asciiTheme="minorHAnsi" w:hAnsiTheme="minorHAnsi" w:cstheme="minorHAnsi"/>
          <w:color w:val="000000" w:themeColor="text1"/>
          <w:lang w:val="en-GB"/>
        </w:rPr>
        <w:t>biological measures, and outcomes</w:t>
      </w:r>
      <w:r w:rsidR="00D90C99" w:rsidRPr="007B046B">
        <w:rPr>
          <w:rFonts w:asciiTheme="minorHAnsi" w:hAnsiTheme="minorHAnsi" w:cstheme="minorHAnsi"/>
          <w:color w:val="000000" w:themeColor="text1"/>
          <w:lang w:val="en-GB"/>
        </w:rPr>
        <w:t xml:space="preserve"> with</w:t>
      </w:r>
      <w:r w:rsidR="002E579D" w:rsidRPr="007B046B">
        <w:rPr>
          <w:rFonts w:asciiTheme="minorHAnsi" w:hAnsiTheme="minorHAnsi" w:cstheme="minorHAnsi"/>
          <w:color w:val="000000" w:themeColor="text1"/>
          <w:lang w:val="en-GB"/>
        </w:rPr>
        <w:t xml:space="preserve">in and </w:t>
      </w:r>
      <w:r w:rsidR="00A65417" w:rsidRPr="007B046B">
        <w:rPr>
          <w:rFonts w:asciiTheme="minorHAnsi" w:hAnsiTheme="minorHAnsi" w:cstheme="minorHAnsi"/>
          <w:color w:val="000000" w:themeColor="text1"/>
          <w:lang w:val="en-GB"/>
        </w:rPr>
        <w:t>beyond pregnancy as is the goal of the wider cohort study</w:t>
      </w:r>
      <w:r w:rsidR="00E769E4">
        <w:rPr>
          <w:rFonts w:asciiTheme="minorHAnsi" w:hAnsiTheme="minorHAnsi" w:cstheme="minorHAnsi"/>
          <w:color w:val="000000" w:themeColor="text1"/>
          <w:lang w:val="en-GB"/>
        </w:rPr>
        <w:t>.</w:t>
      </w:r>
      <w:r w:rsidR="00A65417" w:rsidRPr="007B046B">
        <w:rPr>
          <w:rFonts w:asciiTheme="minorHAnsi" w:hAnsiTheme="minorHAnsi" w:cstheme="minorHAnsi"/>
          <w:color w:val="000000" w:themeColor="text1"/>
          <w:lang w:val="en-GB"/>
        </w:rPr>
        <w:t xml:space="preserve"> </w:t>
      </w:r>
      <w:r w:rsidR="00A65417" w:rsidRPr="00E769E4">
        <w:rPr>
          <w:rFonts w:asciiTheme="minorHAnsi" w:hAnsiTheme="minorHAnsi" w:cstheme="minorHAnsi"/>
          <w:color w:val="000000" w:themeColor="text1"/>
          <w:vertAlign w:val="superscript"/>
          <w:lang w:val="en-GB"/>
        </w:rPr>
        <w:fldChar w:fldCharType="begin"/>
      </w:r>
      <w:r w:rsidR="007846C3">
        <w:rPr>
          <w:rFonts w:asciiTheme="minorHAnsi" w:hAnsiTheme="minorHAnsi" w:cstheme="minorHAnsi"/>
          <w:color w:val="000000" w:themeColor="text1"/>
          <w:vertAlign w:val="superscript"/>
          <w:lang w:val="en-GB"/>
        </w:rPr>
        <w:instrText xml:space="preserve"> ADDIN EN.CITE &lt;EndNote&gt;&lt;Cite&gt;&lt;Author&gt;Borg&lt;/Author&gt;&lt;Year&gt;2021&lt;/Year&gt;&lt;RecNum&gt;586&lt;/RecNum&gt;&lt;DisplayText&gt;(24)&lt;/DisplayText&gt;&lt;record&gt;&lt;rec-number&gt;586&lt;/rec-number&gt;&lt;foreign-keys&gt;&lt;key app="EN" db-id="f50rvart25xpzueatwtx0rz00fv925tptev0" timestamp="1624497343"&gt;586&lt;/key&gt;&lt;/foreign-keys&gt;&lt;ref-type name="Journal Article"&gt;17&lt;/ref-type&gt;&lt;contributors&gt;&lt;authors&gt;&lt;author&gt;Borg, D&lt;/author&gt;&lt;author&gt;Rae, KM&lt;/author&gt;&lt;author&gt;Fiveash, C&lt;/author&gt;&lt;author&gt;Schagen, J&lt;/author&gt;&lt;author&gt;James-McAlpine, J&lt;/author&gt;&lt;author&gt;Friedlander, F&lt;/author&gt;&lt;author&gt;Thurston, C&lt;/author&gt;&lt;author&gt;Oliveri, M&lt;/author&gt;&lt;author&gt;Harmey, T&lt;/author&gt;&lt;author&gt;Cavanagh, E&lt;/author&gt;&lt;author&gt;Edwards, C&lt;/author&gt;&lt;author&gt;Fontanarosa, D&lt;/author&gt;&lt;author&gt;Perkins, T&lt;/author&gt;&lt;author&gt;de Zubicaray, G&lt;/author&gt;&lt;author&gt;Moritz, K&lt;/author&gt;&lt;author&gt;Kumar, S&lt;/author&gt;&lt;author&gt;Clifton, V&lt;/author&gt;&lt;author&gt;Queensland Family Cohort Resesarch Collaborative, &lt;/author&gt;&lt;/authors&gt;&lt;/contributors&gt;&lt;titles&gt;&lt;title&gt;Queensland Family Cohort: a study protocol&lt;/title&gt;&lt;secondary-title&gt;BMJ Open&lt;/secondary-title&gt;&lt;/titles&gt;&lt;periodical&gt;&lt;full-title&gt;BMJ Open&lt;/full-title&gt;&lt;/periodical&gt;&lt;volume&gt;e044463. doi:10.1136/ bmjopen-2020-044463&lt;/volume&gt;&lt;dates&gt;&lt;year&gt;2021&lt;/year&gt;&lt;/dates&gt;&lt;urls&gt;&lt;/urls&gt;&lt;/record&gt;&lt;/Cite&gt;&lt;/EndNote&gt;</w:instrText>
      </w:r>
      <w:r w:rsidR="00A65417" w:rsidRPr="00E769E4">
        <w:rPr>
          <w:rFonts w:asciiTheme="minorHAnsi" w:hAnsiTheme="minorHAnsi" w:cstheme="minorHAnsi"/>
          <w:color w:val="000000" w:themeColor="text1"/>
          <w:vertAlign w:val="superscript"/>
          <w:lang w:val="en-GB"/>
        </w:rPr>
        <w:fldChar w:fldCharType="separate"/>
      </w:r>
      <w:r w:rsidR="007846C3">
        <w:rPr>
          <w:rFonts w:asciiTheme="minorHAnsi" w:hAnsiTheme="minorHAnsi" w:cstheme="minorHAnsi"/>
          <w:noProof/>
          <w:color w:val="000000" w:themeColor="text1"/>
          <w:vertAlign w:val="superscript"/>
          <w:lang w:val="en-GB"/>
        </w:rPr>
        <w:t>(24)</w:t>
      </w:r>
      <w:r w:rsidR="00A65417" w:rsidRPr="00E769E4">
        <w:rPr>
          <w:rFonts w:asciiTheme="minorHAnsi" w:hAnsiTheme="minorHAnsi" w:cstheme="minorHAnsi"/>
          <w:color w:val="000000" w:themeColor="text1"/>
          <w:vertAlign w:val="superscript"/>
          <w:lang w:val="en-GB"/>
        </w:rPr>
        <w:fldChar w:fldCharType="end"/>
      </w:r>
      <w:r w:rsidR="00A65417" w:rsidRPr="007B046B">
        <w:rPr>
          <w:rFonts w:asciiTheme="minorHAnsi" w:hAnsiTheme="minorHAnsi" w:cstheme="minorHAnsi"/>
          <w:color w:val="000000" w:themeColor="text1"/>
          <w:lang w:val="en-GB"/>
        </w:rPr>
        <w:t xml:space="preserve"> Repeated dietary intake assessment, </w:t>
      </w:r>
      <w:r w:rsidR="00F94CBE" w:rsidRPr="007B046B">
        <w:rPr>
          <w:rFonts w:asciiTheme="minorHAnsi" w:hAnsiTheme="minorHAnsi" w:cstheme="minorHAnsi"/>
          <w:color w:val="000000" w:themeColor="text1"/>
          <w:lang w:val="en-GB"/>
        </w:rPr>
        <w:t xml:space="preserve">at a minimum, at the end of each trimester and within the postnatal period would be recommended to account for </w:t>
      </w:r>
      <w:r w:rsidR="009D1B21" w:rsidRPr="007B046B">
        <w:rPr>
          <w:rFonts w:asciiTheme="minorHAnsi" w:hAnsiTheme="minorHAnsi" w:cstheme="minorHAnsi"/>
          <w:color w:val="000000" w:themeColor="text1"/>
          <w:lang w:val="en-GB"/>
        </w:rPr>
        <w:t>impact of morning sickness (early), satiety (late),</w:t>
      </w:r>
      <w:r w:rsidR="000E7118">
        <w:rPr>
          <w:rFonts w:asciiTheme="minorHAnsi" w:hAnsiTheme="minorHAnsi" w:cstheme="minorHAnsi"/>
          <w:color w:val="000000" w:themeColor="text1"/>
          <w:lang w:val="en-GB"/>
        </w:rPr>
        <w:t xml:space="preserve"> development of conditions that change dietary </w:t>
      </w:r>
      <w:r w:rsidR="000E7118">
        <w:rPr>
          <w:rFonts w:asciiTheme="minorHAnsi" w:hAnsiTheme="minorHAnsi" w:cstheme="minorHAnsi"/>
          <w:color w:val="000000" w:themeColor="text1"/>
          <w:lang w:val="en-GB"/>
        </w:rPr>
        <w:lastRenderedPageBreak/>
        <w:t>intake (</w:t>
      </w:r>
      <w:r w:rsidR="00E94736">
        <w:rPr>
          <w:rFonts w:asciiTheme="minorHAnsi" w:hAnsiTheme="minorHAnsi" w:cstheme="minorHAnsi"/>
          <w:color w:val="000000" w:themeColor="text1"/>
          <w:lang w:val="en-GB"/>
        </w:rPr>
        <w:t>gestational diabetes mellitus</w:t>
      </w:r>
      <w:r w:rsidR="000E7118">
        <w:rPr>
          <w:rFonts w:asciiTheme="minorHAnsi" w:hAnsiTheme="minorHAnsi" w:cstheme="minorHAnsi"/>
          <w:color w:val="000000" w:themeColor="text1"/>
          <w:lang w:val="en-GB"/>
        </w:rPr>
        <w:t>)</w:t>
      </w:r>
      <w:r w:rsidR="009D1B21" w:rsidRPr="007B046B">
        <w:rPr>
          <w:rFonts w:asciiTheme="minorHAnsi" w:hAnsiTheme="minorHAnsi" w:cstheme="minorHAnsi"/>
          <w:color w:val="000000" w:themeColor="text1"/>
          <w:lang w:val="en-GB"/>
        </w:rPr>
        <w:t xml:space="preserve"> and/or educational interventions.</w:t>
      </w:r>
      <w:r w:rsidR="008D7666" w:rsidRPr="007B046B">
        <w:rPr>
          <w:rFonts w:asciiTheme="minorHAnsi" w:hAnsiTheme="minorHAnsi" w:cstheme="minorHAnsi"/>
          <w:color w:val="000000" w:themeColor="text1"/>
          <w:lang w:val="en-GB"/>
        </w:rPr>
        <w:t xml:space="preserve"> </w:t>
      </w:r>
      <w:r w:rsidR="00E55F66" w:rsidRPr="007B046B">
        <w:rPr>
          <w:rFonts w:asciiTheme="minorHAnsi" w:hAnsiTheme="minorHAnsi" w:cstheme="minorHAnsi"/>
          <w:color w:val="000000" w:themeColor="text1"/>
          <w:lang w:val="en-GB"/>
        </w:rPr>
        <w:t xml:space="preserve">An additional study </w:t>
      </w:r>
      <w:r w:rsidR="00D546E7">
        <w:rPr>
          <w:rFonts w:asciiTheme="minorHAnsi" w:hAnsiTheme="minorHAnsi" w:cstheme="minorHAnsi"/>
          <w:color w:val="000000" w:themeColor="text1"/>
          <w:lang w:val="en-GB"/>
        </w:rPr>
        <w:t>limitation i</w:t>
      </w:r>
      <w:r w:rsidR="00E55F66" w:rsidRPr="007B046B">
        <w:rPr>
          <w:rFonts w:asciiTheme="minorHAnsi" w:hAnsiTheme="minorHAnsi" w:cstheme="minorHAnsi"/>
          <w:color w:val="000000" w:themeColor="text1"/>
          <w:lang w:val="en-GB"/>
        </w:rPr>
        <w:t xml:space="preserve">s the use of </w:t>
      </w:r>
      <w:r w:rsidR="00E55F66">
        <w:rPr>
          <w:rFonts w:asciiTheme="minorHAnsi" w:hAnsiTheme="minorHAnsi" w:cstheme="minorHAnsi"/>
          <w:color w:val="000000" w:themeColor="text1"/>
          <w:lang w:val="en-GB"/>
        </w:rPr>
        <w:t>the</w:t>
      </w:r>
      <w:r w:rsidR="00E55F66" w:rsidRPr="007B046B">
        <w:rPr>
          <w:rFonts w:asciiTheme="minorHAnsi" w:hAnsiTheme="minorHAnsi" w:cstheme="minorHAnsi"/>
          <w:color w:val="000000" w:themeColor="text1"/>
          <w:lang w:val="en-GB"/>
        </w:rPr>
        <w:t xml:space="preserve"> AES FFQ and ARFS</w:t>
      </w:r>
      <w:r w:rsidR="00E55F66">
        <w:rPr>
          <w:rFonts w:asciiTheme="minorHAnsi" w:hAnsiTheme="minorHAnsi" w:cstheme="minorHAnsi"/>
          <w:color w:val="000000" w:themeColor="text1"/>
          <w:lang w:val="en-GB"/>
        </w:rPr>
        <w:t xml:space="preserve"> tool</w:t>
      </w:r>
      <w:r w:rsidR="004320C9">
        <w:rPr>
          <w:rFonts w:asciiTheme="minorHAnsi" w:hAnsiTheme="minorHAnsi" w:cstheme="minorHAnsi"/>
          <w:color w:val="000000" w:themeColor="text1"/>
          <w:lang w:val="en-GB"/>
        </w:rPr>
        <w:t>. Despite being previously used in pregnant women in Australia,</w:t>
      </w:r>
      <w:r w:rsidR="00E55F66" w:rsidRPr="00E769E4">
        <w:rPr>
          <w:rFonts w:asciiTheme="minorHAnsi" w:hAnsiTheme="minorHAnsi" w:cstheme="minorHAnsi"/>
          <w:color w:val="000000" w:themeColor="text1"/>
          <w:vertAlign w:val="superscript"/>
          <w:lang w:val="en-GB"/>
        </w:rPr>
        <w:t xml:space="preserve"> </w:t>
      </w:r>
      <w:r w:rsidR="00E55F66" w:rsidRPr="00E769E4">
        <w:rPr>
          <w:rFonts w:asciiTheme="minorHAnsi" w:hAnsiTheme="minorHAnsi" w:cstheme="minorHAnsi"/>
          <w:color w:val="000000" w:themeColor="text1"/>
          <w:vertAlign w:val="superscript"/>
          <w:lang w:val="en-GB"/>
        </w:rPr>
        <w:fldChar w:fldCharType="begin">
          <w:fldData xml:space="preserve">PEVuZE5vdGU+PENpdGU+PEF1dGhvcj5TbGF0ZXI8L0F1dGhvcj48WWVhcj4yMDIwPC9ZZWFyPjxS
ZWNOdW0+NTc3PC9SZWNOdW0+PERpc3BsYXlUZXh0PigxMCwgNDgtNTApPC9EaXNwbGF5VGV4dD48
cmVjb3JkPjxyZWMtbnVtYmVyPjU3NzwvcmVjLW51bWJlcj48Zm9yZWlnbi1rZXlzPjxrZXkgYXBw
PSJFTiIgZGItaWQ9ImY1MHJ2YXJ0MjV4cHp1ZWF0d3R4MHJ6MDBmdjkyNXRwdGV2MCIgdGltZXN0
YW1wPSIxNjI0MzYxODE1Ij41Nzc8L2tleT48L2ZvcmVpZ24ta2V5cz48cmVmLXR5cGUgbmFtZT0i
Sm91cm5hbCBBcnRpY2xlIj4xNzwvcmVmLXR5cGU+PGNvbnRyaWJ1dG9ycz48YXV0aG9ycz48YXV0
aG9yPlNsYXRlciwgSzwvYXV0aG9yPjxhdXRob3I+Um9sbG8sIE1FPC9hdXRob3I+PGF1dGhvcj5T
emV3Y3p5aywgWjwvYXV0aG9yPjxhdXRob3I+QXNodG9uLCBMPC9hdXRob3I+PGF1dGhvcj5TY2h1
bWFjaGVyLCBUIDwvYXV0aG9yPjxhdXRob3I+Q29sbGlucywgQ0UgPC9hdXRob3I+PC9hdXRob3Jz
PjwvY29udHJpYnV0b3JzPjx0aXRsZXM+PHRpdGxlPkRvIHRoZSBEaWV0YXJ5IEludGFrZXMgb2Yg
UHJlZ25hbnQgV29tZW4gQXR0ZW5kaW5nIFB1YmxpYyBIb3NwaXRhbCBBbnRlbmF0YWwgQ2xpbmlj
cyBBbGlnbiB3aXRoIEF1c3RyYWxpYW4gR3VpZGUgdG8gSGVhbHRoeSBFYXRpbmcgUmVjb21tZW5k
YXRpb25zPzwvdGl0bGU+PHNlY29uZGFyeS10aXRsZT5OdXRyaWVudHM8L3NlY29uZGFyeS10aXRs
ZT48L3RpdGxlcz48cGVyaW9kaWNhbD48ZnVsbC10aXRsZT5OdXRyaWVudHM8L2Z1bGwtdGl0bGU+
PC9wZXJpb2RpY2FsPjxwYWdlcz4yNDM4PC9wYWdlcz48dm9sdW1lPjEyPC92b2x1bWU+PG51bWJl
cj44PC9udW1iZXI+PGRhdGVzPjx5ZWFyPjIwMjA8L3llYXI+PC9kYXRlcz48dXJscz48L3VybHM+
PC9yZWNvcmQ+PC9DaXRlPjxDaXRlPjxBdXRob3I+TGVlPC9BdXRob3I+PFllYXI+MjAyMTwvWWVh
cj48UmVjTnVtPjYzNTwvUmVjTnVtPjxyZWNvcmQ+PHJlYy1udW1iZXI+NjM1PC9yZWMtbnVtYmVy
Pjxmb3JlaWduLWtleXM+PGtleSBhcHA9IkVOIiBkYi1pZD0iZjUwcnZhcnQyNXhwenVlYXR3dHgw
cnowMGZ2OTI1dHB0ZXYwIiB0aW1lc3RhbXA9IjE2MjgzMzA2MzQiPjYzNTwva2V5PjwvZm9yZWln
bi1rZXlzPjxyZWYtdHlwZSBuYW1lPSJKb3VybmFsIEFydGljbGUiPjE3PC9yZWYtdHlwZT48Y29u
dHJpYnV0b3JzPjxhdXRob3JzPjxhdXRob3I+TGVlLCBZUTwvYXV0aG9yPjxhdXRob3I+THVtYmVy
cywgRVI8L2F1dGhvcj48YXV0aG9yPlNjaHVtYWNoZXIsIFRMIDwvYXV0aG9yPjxhdXRob3I+Q29s
bGlucywgQ0UgPC9hdXRob3I+PGF1dGhvcj5SYWUsIEtNIDwvYXV0aG9yPjxhdXRob3I+UHJpbmds
ZSwgS0cgPC9hdXRob3I+PC9hdXRob3JzPjwvY29udHJpYnV0b3JzPjx0aXRsZXM+PHRpdGxlPk1h
dGVybmFsIGRpZXQgaW5mbHVlbmNlcyBmZXRhbCBncm93dGggYnV0IG5vdCBmZXRhbCBraWRuZXkg
dm9sdW1lIGluIGFuIEF1c3RyYWxpYW4gSW5kaWdlbm91cyBwcmVnbmFuY3kgY29ob3J0IDwvdGl0
bGU+PHNlY29uZGFyeS10aXRsZT5OdXRyaWVudHM8L3NlY29uZGFyeS10aXRsZT48L3RpdGxlcz48
cGVyaW9kaWNhbD48ZnVsbC10aXRsZT5OdXRyaWVudHM8L2Z1bGwtdGl0bGU+PC9wZXJpb2RpY2Fs
PjxwYWdlcz41Njk8L3BhZ2VzPjx2b2x1bWU+MTM8L3ZvbHVtZT48bnVtYmVyPjI8L251bWJlcj48
ZGF0ZXM+PHllYXI+MjAyMTwveWVhcj48L2RhdGVzPjx1cmxzPjwvdXJscz48L3JlY29yZD48L0Np
dGU+PENpdGU+PEF1dGhvcj5MZWU8L0F1dGhvcj48WWVhcj4yMDE5PC9ZZWFyPjxSZWNOdW0+NTkw
PC9SZWNOdW0+PHJlY29yZD48cmVjLW51bWJlcj41OTA8L3JlYy1udW1iZXI+PGZvcmVpZ24ta2V5
cz48a2V5IGFwcD0iRU4iIGRiLWlkPSJmNTBydmFydDI1eHB6dWVhdHd0eDByejAwZnY5MjV0cHRl
djAiIHRpbWVzdGFtcD0iMTYyNDUxNDU1NSI+NTkwPC9rZXk+PC9mb3JlaWduLWtleXM+PHJlZi10
eXBlIG5hbWU9IkpvdXJuYWwgQXJ0aWNsZSI+MTc8L3JlZi10eXBlPjxjb250cmlidXRvcnM+PGF1
dGhvcnM+PGF1dGhvcj5MZWUsIFlRPC9hdXRob3I+PGF1dGhvcj5Db2xsaW5zLCBDRTwvYXV0aG9y
PjxhdXRob3I+U2NodW1hY2hlciwgVEw8L2F1dGhvcj48YXV0aG9yPldlYXRoZXJhbGwsIEw8L2F1
dGhvcj48YXV0aG9yPktlb2doLCBMPC9hdXRob3I+PGF1dGhvcj5TdXRoZXJsYW5kLCBLPC9hdXRo
b3I+PGF1dGhvcj5Hb3Jkb24sIEE8L2F1dGhvcj48YXV0aG9yPlJhZSwgS008L2F1dGhvcj48YXV0
aG9yPlByaW5nbGUsIEtHPC9hdXRob3I+PC9hdXRob3JzPjwvY29udHJpYnV0b3JzPjx0aXRsZXM+
PHRpdGxlPkRpc3Bhcml0aWVzIGV4aXN0IGJldHdlZW4gdGhlIGRpZXRhcnkgaW50YWtlIG9mIElu
ZGlnZW5vdXMgQXVzdHJhbGlhbiB3b21lbiBkdXJpbmcgcHJlZ25hbmN5IGFuZCB0aGUgQXVzdHJh
bGlhbiBkaWV0YXJ5IGd1aWRlbGluZXM6IHRoZSBHb21lcm9pIGdhYXluZ2dhbCBzdHVkeTwvdGl0
bGU+PHNlY29uZGFyeS10aXRsZT5Kb3VybmFsIG9mIEh1bWFuIE51dHJpdGlvbiBhbmQgRGlldGV0
aWNzPC9zZWNvbmRhcnktdGl0bGU+PC90aXRsZXM+PHBlcmlvZGljYWw+PGZ1bGwtdGl0bGU+Sm91
cm5hbCBvZiBIdW1hbiBOdXRyaXRpb24gYW5kIERpZXRldGljczwvZnVsbC10aXRsZT48L3Blcmlv
ZGljYWw+PHBhZ2VzPjEzOS0xMzk8L3BhZ2VzPjx2b2x1bWU+MzI8L3ZvbHVtZT48bnVtYmVyPjE8
L251bWJlcj48ZGF0ZXM+PHllYXI+MjAxOTwveWVhcj48L2RhdGVzPjx1cmxzPjwvdXJscz48L3Jl
Y29yZD48L0NpdGU+PENpdGU+PEF1dGhvcj5Bc2htYW48L0F1dGhvcj48WWVhcj4yMDE2PC9ZZWFy
PjxSZWNOdW0+NjM0PC9SZWNOdW0+PHJlY29yZD48cmVjLW51bWJlcj42MzQ8L3JlYy1udW1iZXI+
PGZvcmVpZ24ta2V5cz48a2V5IGFwcD0iRU4iIGRiLWlkPSJmNTBydmFydDI1eHB6dWVhdHd0eDBy
ejAwZnY5MjV0cHRldjAiIHRpbWVzdGFtcD0iMTYyODMzMDU0MyI+NjM0PC9rZXk+PC9mb3JlaWdu
LWtleXM+PHJlZi10eXBlIG5hbWU9IkpvdXJuYWwgQXJ0aWNsZSI+MTc8L3JlZi10eXBlPjxjb250
cmlidXRvcnM+PGF1dGhvcnM+PGF1dGhvcj5Bc2htYW4sIEFNIDwvYXV0aG9yPjxhdXRob3I+Q29s
bGlucywgQ0U8L2F1dGhvcj48YXV0aG9yPldlYXRoZXJhbGwsIExKIDwvYXV0aG9yPjxhdXRob3I+
QnJvd24sIExKIDwvYXV0aG9yPjxhdXRob3I+Um9sbG8sIE1FPC9hdXRob3I+PGF1dGhvcj5DbGF1
c2VuLEQgPC9hdXRob3I+PGF1dGhvcj5CbGFja3dlbGwsIEMgPC9hdXRob3I+PGF1dGhvcj5Qcmlu
Z2xlLCBLIDwvYXV0aG9yPjxhdXRob3I+QXR0aWEsIEo8L2F1dGhvcj48YXV0aG9yPlNtaXRoLCBS
PC9hdXRob3I+PGF1dGhvcj5MdW1iZXJzLCBFIDwvYXV0aG9yPjxhdXRob3I+UmFlLCBLTSA8L2F1
dGhvcj48L2F1dGhvcnM+PC9jb250cmlidXRvcnM+PHRpdGxlcz48dGl0bGU+QSBjb2hvcnQgb2Yg
SW5kaWdlbm91cyBBdXN0cmFsaWFuIHdvbWVuIGFuZCB0aGVpciBjaGlsZHJlbiB0aG91Z2ggcHJl
Z25hbmN5IGFuZCBiZXlvbmQ6IHRoZSBHb21lcm9pIGdhYXluZ2dhbCBzdHVkeSA8L3RpdGxlPjxz
ZWNvbmRhcnktdGl0bGU+Sm91cm5hbCBvZiBEZXZlbG9wbWVudGFsIE9yaWdpbnMgb2YgSGVhbHRo
IGFuZCBEaXNlYXNlPC9zZWNvbmRhcnktdGl0bGU+PC90aXRsZXM+PHBlcmlvZGljYWw+PGZ1bGwt
dGl0bGU+Sm91cm5hbCBvZiBEZXZlbG9wbWVudGFsIE9yaWdpbnMgb2YgSGVhbHRoIGFuZCBEaXNl
YXNlPC9mdWxsLXRpdGxlPjwvcGVyaW9kaWNhbD48cGFnZXM+MzU3LTY4PC9wYWdlcz48dm9sdW1l
Pjc8L3ZvbHVtZT48bnVtYmVyPjQ8L251bWJlcj48ZGF0ZXM+PHllYXI+MjAxNjwveWVhcj48L2Rh
dGVzPjx1cmxzPjwvdXJscz48L3JlY29yZD48L0NpdGU+PC9FbmROb3RlPgB=
</w:fldData>
        </w:fldChar>
      </w:r>
      <w:r w:rsidR="00866B08">
        <w:rPr>
          <w:rFonts w:asciiTheme="minorHAnsi" w:hAnsiTheme="minorHAnsi" w:cstheme="minorHAnsi"/>
          <w:color w:val="000000" w:themeColor="text1"/>
          <w:vertAlign w:val="superscript"/>
          <w:lang w:val="en-GB"/>
        </w:rPr>
        <w:instrText xml:space="preserve"> ADDIN EN.CITE </w:instrText>
      </w:r>
      <w:r w:rsidR="00866B08">
        <w:rPr>
          <w:rFonts w:asciiTheme="minorHAnsi" w:hAnsiTheme="minorHAnsi" w:cstheme="minorHAnsi"/>
          <w:color w:val="000000" w:themeColor="text1"/>
          <w:vertAlign w:val="superscript"/>
          <w:lang w:val="en-GB"/>
        </w:rPr>
        <w:fldChar w:fldCharType="begin">
          <w:fldData xml:space="preserve">PEVuZE5vdGU+PENpdGU+PEF1dGhvcj5TbGF0ZXI8L0F1dGhvcj48WWVhcj4yMDIwPC9ZZWFyPjxS
ZWNOdW0+NTc3PC9SZWNOdW0+PERpc3BsYXlUZXh0PigxMCwgNDgtNTApPC9EaXNwbGF5VGV4dD48
cmVjb3JkPjxyZWMtbnVtYmVyPjU3NzwvcmVjLW51bWJlcj48Zm9yZWlnbi1rZXlzPjxrZXkgYXBw
PSJFTiIgZGItaWQ9ImY1MHJ2YXJ0MjV4cHp1ZWF0d3R4MHJ6MDBmdjkyNXRwdGV2MCIgdGltZXN0
YW1wPSIxNjI0MzYxODE1Ij41Nzc8L2tleT48L2ZvcmVpZ24ta2V5cz48cmVmLXR5cGUgbmFtZT0i
Sm91cm5hbCBBcnRpY2xlIj4xNzwvcmVmLXR5cGU+PGNvbnRyaWJ1dG9ycz48YXV0aG9ycz48YXV0
aG9yPlNsYXRlciwgSzwvYXV0aG9yPjxhdXRob3I+Um9sbG8sIE1FPC9hdXRob3I+PGF1dGhvcj5T
emV3Y3p5aywgWjwvYXV0aG9yPjxhdXRob3I+QXNodG9uLCBMPC9hdXRob3I+PGF1dGhvcj5TY2h1
bWFjaGVyLCBUIDwvYXV0aG9yPjxhdXRob3I+Q29sbGlucywgQ0UgPC9hdXRob3I+PC9hdXRob3Jz
PjwvY29udHJpYnV0b3JzPjx0aXRsZXM+PHRpdGxlPkRvIHRoZSBEaWV0YXJ5IEludGFrZXMgb2Yg
UHJlZ25hbnQgV29tZW4gQXR0ZW5kaW5nIFB1YmxpYyBIb3NwaXRhbCBBbnRlbmF0YWwgQ2xpbmlj
cyBBbGlnbiB3aXRoIEF1c3RyYWxpYW4gR3VpZGUgdG8gSGVhbHRoeSBFYXRpbmcgUmVjb21tZW5k
YXRpb25zPzwvdGl0bGU+PHNlY29uZGFyeS10aXRsZT5OdXRyaWVudHM8L3NlY29uZGFyeS10aXRs
ZT48L3RpdGxlcz48cGVyaW9kaWNhbD48ZnVsbC10aXRsZT5OdXRyaWVudHM8L2Z1bGwtdGl0bGU+
PC9wZXJpb2RpY2FsPjxwYWdlcz4yNDM4PC9wYWdlcz48dm9sdW1lPjEyPC92b2x1bWU+PG51bWJl
cj44PC9udW1iZXI+PGRhdGVzPjx5ZWFyPjIwMjA8L3llYXI+PC9kYXRlcz48dXJscz48L3VybHM+
PC9yZWNvcmQ+PC9DaXRlPjxDaXRlPjxBdXRob3I+TGVlPC9BdXRob3I+PFllYXI+MjAyMTwvWWVh
cj48UmVjTnVtPjYzNTwvUmVjTnVtPjxyZWNvcmQ+PHJlYy1udW1iZXI+NjM1PC9yZWMtbnVtYmVy
Pjxmb3JlaWduLWtleXM+PGtleSBhcHA9IkVOIiBkYi1pZD0iZjUwcnZhcnQyNXhwenVlYXR3dHgw
cnowMGZ2OTI1dHB0ZXYwIiB0aW1lc3RhbXA9IjE2MjgzMzA2MzQiPjYzNTwva2V5PjwvZm9yZWln
bi1rZXlzPjxyZWYtdHlwZSBuYW1lPSJKb3VybmFsIEFydGljbGUiPjE3PC9yZWYtdHlwZT48Y29u
dHJpYnV0b3JzPjxhdXRob3JzPjxhdXRob3I+TGVlLCBZUTwvYXV0aG9yPjxhdXRob3I+THVtYmVy
cywgRVI8L2F1dGhvcj48YXV0aG9yPlNjaHVtYWNoZXIsIFRMIDwvYXV0aG9yPjxhdXRob3I+Q29s
bGlucywgQ0UgPC9hdXRob3I+PGF1dGhvcj5SYWUsIEtNIDwvYXV0aG9yPjxhdXRob3I+UHJpbmds
ZSwgS0cgPC9hdXRob3I+PC9hdXRob3JzPjwvY29udHJpYnV0b3JzPjx0aXRsZXM+PHRpdGxlPk1h
dGVybmFsIGRpZXQgaW5mbHVlbmNlcyBmZXRhbCBncm93dGggYnV0IG5vdCBmZXRhbCBraWRuZXkg
dm9sdW1lIGluIGFuIEF1c3RyYWxpYW4gSW5kaWdlbm91cyBwcmVnbmFuY3kgY29ob3J0IDwvdGl0
bGU+PHNlY29uZGFyeS10aXRsZT5OdXRyaWVudHM8L3NlY29uZGFyeS10aXRsZT48L3RpdGxlcz48
cGVyaW9kaWNhbD48ZnVsbC10aXRsZT5OdXRyaWVudHM8L2Z1bGwtdGl0bGU+PC9wZXJpb2RpY2Fs
PjxwYWdlcz41Njk8L3BhZ2VzPjx2b2x1bWU+MTM8L3ZvbHVtZT48bnVtYmVyPjI8L251bWJlcj48
ZGF0ZXM+PHllYXI+MjAyMTwveWVhcj48L2RhdGVzPjx1cmxzPjwvdXJscz48L3JlY29yZD48L0Np
dGU+PENpdGU+PEF1dGhvcj5MZWU8L0F1dGhvcj48WWVhcj4yMDE5PC9ZZWFyPjxSZWNOdW0+NTkw
PC9SZWNOdW0+PHJlY29yZD48cmVjLW51bWJlcj41OTA8L3JlYy1udW1iZXI+PGZvcmVpZ24ta2V5
cz48a2V5IGFwcD0iRU4iIGRiLWlkPSJmNTBydmFydDI1eHB6dWVhdHd0eDByejAwZnY5MjV0cHRl
djAiIHRpbWVzdGFtcD0iMTYyNDUxNDU1NSI+NTkwPC9rZXk+PC9mb3JlaWduLWtleXM+PHJlZi10
eXBlIG5hbWU9IkpvdXJuYWwgQXJ0aWNsZSI+MTc8L3JlZi10eXBlPjxjb250cmlidXRvcnM+PGF1
dGhvcnM+PGF1dGhvcj5MZWUsIFlRPC9hdXRob3I+PGF1dGhvcj5Db2xsaW5zLCBDRTwvYXV0aG9y
PjxhdXRob3I+U2NodW1hY2hlciwgVEw8L2F1dGhvcj48YXV0aG9yPldlYXRoZXJhbGwsIEw8L2F1
dGhvcj48YXV0aG9yPktlb2doLCBMPC9hdXRob3I+PGF1dGhvcj5TdXRoZXJsYW5kLCBLPC9hdXRo
b3I+PGF1dGhvcj5Hb3Jkb24sIEE8L2F1dGhvcj48YXV0aG9yPlJhZSwgS008L2F1dGhvcj48YXV0
aG9yPlByaW5nbGUsIEtHPC9hdXRob3I+PC9hdXRob3JzPjwvY29udHJpYnV0b3JzPjx0aXRsZXM+
PHRpdGxlPkRpc3Bhcml0aWVzIGV4aXN0IGJldHdlZW4gdGhlIGRpZXRhcnkgaW50YWtlIG9mIElu
ZGlnZW5vdXMgQXVzdHJhbGlhbiB3b21lbiBkdXJpbmcgcHJlZ25hbmN5IGFuZCB0aGUgQXVzdHJh
bGlhbiBkaWV0YXJ5IGd1aWRlbGluZXM6IHRoZSBHb21lcm9pIGdhYXluZ2dhbCBzdHVkeTwvdGl0
bGU+PHNlY29uZGFyeS10aXRsZT5Kb3VybmFsIG9mIEh1bWFuIE51dHJpdGlvbiBhbmQgRGlldGV0
aWNzPC9zZWNvbmRhcnktdGl0bGU+PC90aXRsZXM+PHBlcmlvZGljYWw+PGZ1bGwtdGl0bGU+Sm91
cm5hbCBvZiBIdW1hbiBOdXRyaXRpb24gYW5kIERpZXRldGljczwvZnVsbC10aXRsZT48L3Blcmlv
ZGljYWw+PHBhZ2VzPjEzOS0xMzk8L3BhZ2VzPjx2b2x1bWU+MzI8L3ZvbHVtZT48bnVtYmVyPjE8
L251bWJlcj48ZGF0ZXM+PHllYXI+MjAxOTwveWVhcj48L2RhdGVzPjx1cmxzPjwvdXJscz48L3Jl
Y29yZD48L0NpdGU+PENpdGU+PEF1dGhvcj5Bc2htYW48L0F1dGhvcj48WWVhcj4yMDE2PC9ZZWFy
PjxSZWNOdW0+NjM0PC9SZWNOdW0+PHJlY29yZD48cmVjLW51bWJlcj42MzQ8L3JlYy1udW1iZXI+
PGZvcmVpZ24ta2V5cz48a2V5IGFwcD0iRU4iIGRiLWlkPSJmNTBydmFydDI1eHB6dWVhdHd0eDBy
ejAwZnY5MjV0cHRldjAiIHRpbWVzdGFtcD0iMTYyODMzMDU0MyI+NjM0PC9rZXk+PC9mb3JlaWdu
LWtleXM+PHJlZi10eXBlIG5hbWU9IkpvdXJuYWwgQXJ0aWNsZSI+MTc8L3JlZi10eXBlPjxjb250
cmlidXRvcnM+PGF1dGhvcnM+PGF1dGhvcj5Bc2htYW4sIEFNIDwvYXV0aG9yPjxhdXRob3I+Q29s
bGlucywgQ0U8L2F1dGhvcj48YXV0aG9yPldlYXRoZXJhbGwsIExKIDwvYXV0aG9yPjxhdXRob3I+
QnJvd24sIExKIDwvYXV0aG9yPjxhdXRob3I+Um9sbG8sIE1FPC9hdXRob3I+PGF1dGhvcj5DbGF1
c2VuLEQgPC9hdXRob3I+PGF1dGhvcj5CbGFja3dlbGwsIEMgPC9hdXRob3I+PGF1dGhvcj5Qcmlu
Z2xlLCBLIDwvYXV0aG9yPjxhdXRob3I+QXR0aWEsIEo8L2F1dGhvcj48YXV0aG9yPlNtaXRoLCBS
PC9hdXRob3I+PGF1dGhvcj5MdW1iZXJzLCBFIDwvYXV0aG9yPjxhdXRob3I+UmFlLCBLTSA8L2F1
dGhvcj48L2F1dGhvcnM+PC9jb250cmlidXRvcnM+PHRpdGxlcz48dGl0bGU+QSBjb2hvcnQgb2Yg
SW5kaWdlbm91cyBBdXN0cmFsaWFuIHdvbWVuIGFuZCB0aGVpciBjaGlsZHJlbiB0aG91Z2ggcHJl
Z25hbmN5IGFuZCBiZXlvbmQ6IHRoZSBHb21lcm9pIGdhYXluZ2dhbCBzdHVkeSA8L3RpdGxlPjxz
ZWNvbmRhcnktdGl0bGU+Sm91cm5hbCBvZiBEZXZlbG9wbWVudGFsIE9yaWdpbnMgb2YgSGVhbHRo
IGFuZCBEaXNlYXNlPC9zZWNvbmRhcnktdGl0bGU+PC90aXRsZXM+PHBlcmlvZGljYWw+PGZ1bGwt
dGl0bGU+Sm91cm5hbCBvZiBEZXZlbG9wbWVudGFsIE9yaWdpbnMgb2YgSGVhbHRoIGFuZCBEaXNl
YXNlPC9mdWxsLXRpdGxlPjwvcGVyaW9kaWNhbD48cGFnZXM+MzU3LTY4PC9wYWdlcz48dm9sdW1l
Pjc8L3ZvbHVtZT48bnVtYmVyPjQ8L251bWJlcj48ZGF0ZXM+PHllYXI+MjAxNjwveWVhcj48L2Rh
dGVzPjx1cmxzPjwvdXJscz48L3JlY29yZD48L0NpdGU+PC9FbmROb3RlPgB=
</w:fldData>
        </w:fldChar>
      </w:r>
      <w:r w:rsidR="00866B08">
        <w:rPr>
          <w:rFonts w:asciiTheme="minorHAnsi" w:hAnsiTheme="minorHAnsi" w:cstheme="minorHAnsi"/>
          <w:color w:val="000000" w:themeColor="text1"/>
          <w:vertAlign w:val="superscript"/>
          <w:lang w:val="en-GB"/>
        </w:rPr>
        <w:instrText xml:space="preserve"> ADDIN EN.CITE.DATA </w:instrText>
      </w:r>
      <w:r w:rsidR="00866B08">
        <w:rPr>
          <w:rFonts w:asciiTheme="minorHAnsi" w:hAnsiTheme="minorHAnsi" w:cstheme="minorHAnsi"/>
          <w:color w:val="000000" w:themeColor="text1"/>
          <w:vertAlign w:val="superscript"/>
          <w:lang w:val="en-GB"/>
        </w:rPr>
      </w:r>
      <w:r w:rsidR="00866B08">
        <w:rPr>
          <w:rFonts w:asciiTheme="minorHAnsi" w:hAnsiTheme="minorHAnsi" w:cstheme="minorHAnsi"/>
          <w:color w:val="000000" w:themeColor="text1"/>
          <w:vertAlign w:val="superscript"/>
          <w:lang w:val="en-GB"/>
        </w:rPr>
        <w:fldChar w:fldCharType="end"/>
      </w:r>
      <w:r w:rsidR="00E55F66" w:rsidRPr="00E769E4">
        <w:rPr>
          <w:rFonts w:asciiTheme="minorHAnsi" w:hAnsiTheme="minorHAnsi" w:cstheme="minorHAnsi"/>
          <w:color w:val="000000" w:themeColor="text1"/>
          <w:vertAlign w:val="superscript"/>
          <w:lang w:val="en-GB"/>
        </w:rPr>
      </w:r>
      <w:r w:rsidR="00E55F66"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(10, 48-50)</w:t>
      </w:r>
      <w:r w:rsidR="00E55F66" w:rsidRPr="00E769E4">
        <w:rPr>
          <w:rFonts w:asciiTheme="minorHAnsi" w:hAnsiTheme="minorHAnsi" w:cstheme="minorHAnsi"/>
          <w:color w:val="000000" w:themeColor="text1"/>
          <w:vertAlign w:val="superscript"/>
          <w:lang w:val="en-GB"/>
        </w:rPr>
        <w:fldChar w:fldCharType="end"/>
      </w:r>
      <w:r w:rsidR="00E55F66">
        <w:rPr>
          <w:rFonts w:asciiTheme="minorHAnsi" w:hAnsiTheme="minorHAnsi" w:cstheme="minorHAnsi"/>
          <w:color w:val="000000" w:themeColor="text1"/>
          <w:lang w:val="en-GB"/>
        </w:rPr>
        <w:t xml:space="preserve"> </w:t>
      </w:r>
      <w:r w:rsidR="00E55F66" w:rsidRPr="007B046B">
        <w:rPr>
          <w:rFonts w:asciiTheme="minorHAnsi" w:hAnsiTheme="minorHAnsi" w:cstheme="minorHAnsi"/>
          <w:color w:val="000000" w:themeColor="text1"/>
          <w:lang w:val="en-GB"/>
        </w:rPr>
        <w:t xml:space="preserve">it has not been validated in these populations. Furthermore, the dietary analysis only considered intakes of foods and not supplements which may result in under-reporting of various nutrients, particularly folic acid, iodine, and iron.  </w:t>
      </w:r>
      <w:r w:rsidR="00890FBC" w:rsidRPr="007B046B">
        <w:rPr>
          <w:rFonts w:asciiTheme="minorHAnsi" w:hAnsiTheme="minorHAnsi" w:cstheme="minorHAnsi"/>
          <w:color w:val="000000" w:themeColor="text1"/>
          <w:lang w:val="en-GB"/>
        </w:rPr>
        <w:t xml:space="preserve">It is suggested that </w:t>
      </w:r>
      <w:r w:rsidR="002B333E" w:rsidRPr="007B046B">
        <w:rPr>
          <w:rFonts w:asciiTheme="minorHAnsi" w:hAnsiTheme="minorHAnsi" w:cstheme="minorHAnsi"/>
          <w:color w:val="000000" w:themeColor="text1"/>
          <w:lang w:val="en-GB"/>
        </w:rPr>
        <w:t xml:space="preserve">dietary intake assessment in the larger study is achieved through </w:t>
      </w:r>
      <w:r w:rsidR="00583593">
        <w:rPr>
          <w:rFonts w:asciiTheme="minorHAnsi" w:hAnsiTheme="minorHAnsi" w:cstheme="minorHAnsi"/>
          <w:color w:val="000000" w:themeColor="text1"/>
          <w:lang w:val="en-GB"/>
        </w:rPr>
        <w:t xml:space="preserve">administration of the AES online (~15minutes) and/or a blended assessment with </w:t>
      </w:r>
      <w:r w:rsidR="00410026">
        <w:rPr>
          <w:rFonts w:asciiTheme="minorHAnsi" w:hAnsiTheme="minorHAnsi" w:cstheme="minorHAnsi"/>
          <w:color w:val="000000" w:themeColor="text1"/>
          <w:lang w:val="en-GB"/>
        </w:rPr>
        <w:t>a smart phone image based dietary assessment method (validated for use with pregnant women)</w:t>
      </w:r>
      <w:r w:rsidR="00E769E4">
        <w:rPr>
          <w:rFonts w:asciiTheme="minorHAnsi" w:hAnsiTheme="minorHAnsi" w:cstheme="minorHAnsi"/>
          <w:color w:val="000000" w:themeColor="text1"/>
          <w:lang w:val="en-GB"/>
        </w:rPr>
        <w:t>.</w:t>
      </w:r>
      <w:r w:rsidR="00046501" w:rsidRPr="00E769E4">
        <w:rPr>
          <w:vertAlign w:val="superscript"/>
        </w:rPr>
        <w:t xml:space="preserve"> </w:t>
      </w:r>
      <w:r w:rsidR="00845D4C" w:rsidRPr="00E769E4">
        <w:rPr>
          <w:rFonts w:asciiTheme="minorHAnsi" w:hAnsiTheme="minorHAnsi" w:cstheme="minorHAnsi"/>
          <w:color w:val="000000" w:themeColor="text1"/>
          <w:vertAlign w:val="superscript"/>
          <w:lang w:val="en-GB"/>
        </w:rPr>
        <w:fldChar w:fldCharType="begin"/>
      </w:r>
      <w:r w:rsidR="00866B08">
        <w:rPr>
          <w:rFonts w:asciiTheme="minorHAnsi" w:hAnsiTheme="minorHAnsi" w:cstheme="minorHAnsi"/>
          <w:color w:val="000000" w:themeColor="text1"/>
          <w:vertAlign w:val="superscript"/>
          <w:lang w:val="en-GB"/>
        </w:rPr>
        <w:instrText xml:space="preserve"> ADDIN EN.CITE &lt;EndNote&gt;&lt;Cite&gt;&lt;Author&gt;Ashman&lt;/Author&gt;&lt;Year&gt;2016&lt;/Year&gt;&lt;RecNum&gt;600&lt;/RecNum&gt;&lt;DisplayText&gt;(51, 52)&lt;/DisplayText&gt;&lt;record&gt;&lt;rec-number&gt;600&lt;/rec-number&gt;&lt;foreign-keys&gt;&lt;key app="EN" db-id="f50rvart25xpzueatwtx0rz00fv925tptev0" timestamp="1624945824"&gt;600&lt;/key&gt;&lt;/foreign-keys&gt;&lt;ref-type name="Journal Article"&gt;17&lt;/ref-type&gt;&lt;contributors&gt;&lt;authors&gt;&lt;author&gt;Ashman, AM &lt;/author&gt;&lt;author&gt;Collins, CE &lt;/author&gt;&lt;author&gt;Brown, LJ &lt;/author&gt;&lt;author&gt;Rae, KM&lt;/author&gt;&lt;author&gt;Rollo, ME  &lt;/author&gt;&lt;/authors&gt;&lt;/contributors&gt;&lt;titles&gt;&lt;title&gt;A Brief Tool to Assess Image-Based Dietary Records and Guide Nutrition Counselling Among Pregnant Women: An Evaluation  &lt;/title&gt;&lt;secondary-title&gt;JMIR Mhealth Uhealth. &lt;/secondary-title&gt;&lt;/titles&gt;&lt;pages&gt;e123&lt;/pages&gt;&lt;volume&gt;4&lt;/volume&gt;&lt;number&gt;4&lt;/number&gt;&lt;dates&gt;&lt;year&gt;2016&lt;/year&gt;&lt;/dates&gt;&lt;urls&gt;&lt;/urls&gt;&lt;/record&gt;&lt;/Cite&gt;&lt;Cite&gt;&lt;Author&gt;Ashman&lt;/Author&gt;&lt;Year&gt;2017&lt;/Year&gt;&lt;RecNum&gt;601&lt;/RecNum&gt;&lt;record&gt;&lt;rec-number&gt;601&lt;/rec-number&gt;&lt;foreign-keys&gt;&lt;key app="EN" db-id="f50rvart25xpzueatwtx0rz00fv925tptev0" timestamp="1624945887"&gt;601&lt;/key&gt;&lt;/foreign-keys&gt;&lt;ref-type name="Journal Article"&gt;17&lt;/ref-type&gt;&lt;contributors&gt;&lt;authors&gt;&lt;author&gt;Ashman, AM&lt;/author&gt;&lt;author&gt;Collins, CE &lt;/author&gt;&lt;author&gt;Brown, LJ&lt;/author&gt;&lt;author&gt;Rae, KM&lt;/author&gt;&lt;author&gt;Rollo, ME &lt;/author&gt;&lt;/authors&gt;&lt;/contributors&gt;&lt;titles&gt;&lt;title&gt;Validation of a Smartphone Image-Based Dietary Assessment Method for Pregnant Women. Nutrients. 2017 Jan 18;9(1):73. doi: 10.3390/nu9010073. PMID: 28106758; PMCID: PMC5295117.&lt;/title&gt;&lt;secondary-title&gt;Nutrients &lt;/secondary-title&gt;&lt;/titles&gt;&lt;pages&gt;73&lt;/pages&gt;&lt;volume&gt;9&lt;/volume&gt;&lt;number&gt;1&lt;/number&gt;&lt;dates&gt;&lt;year&gt;2017&lt;/year&gt;&lt;/dates&gt;&lt;urls&gt;&lt;/urls&gt;&lt;/record&gt;&lt;/Cite&gt;&lt;/EndNote&gt;</w:instrText>
      </w:r>
      <w:r w:rsidR="00845D4C" w:rsidRPr="00E769E4">
        <w:rPr>
          <w:rFonts w:asciiTheme="minorHAnsi" w:hAnsiTheme="minorHAnsi" w:cstheme="minorHAnsi"/>
          <w:color w:val="000000" w:themeColor="text1"/>
          <w:vertAlign w:val="superscript"/>
          <w:lang w:val="en-GB"/>
        </w:rPr>
        <w:fldChar w:fldCharType="separate"/>
      </w:r>
      <w:r w:rsidR="00866B08">
        <w:rPr>
          <w:rFonts w:asciiTheme="minorHAnsi" w:hAnsiTheme="minorHAnsi" w:cstheme="minorHAnsi"/>
          <w:noProof/>
          <w:color w:val="000000" w:themeColor="text1"/>
          <w:vertAlign w:val="superscript"/>
          <w:lang w:val="en-GB"/>
        </w:rPr>
        <w:t>(51, 52)</w:t>
      </w:r>
      <w:r w:rsidR="00845D4C" w:rsidRPr="00E769E4">
        <w:rPr>
          <w:rFonts w:asciiTheme="minorHAnsi" w:hAnsiTheme="minorHAnsi" w:cstheme="minorHAnsi"/>
          <w:color w:val="000000" w:themeColor="text1"/>
          <w:vertAlign w:val="superscript"/>
          <w:lang w:val="en-GB"/>
        </w:rPr>
        <w:fldChar w:fldCharType="end"/>
      </w:r>
      <w:r w:rsidR="00410026">
        <w:rPr>
          <w:rFonts w:asciiTheme="minorHAnsi" w:hAnsiTheme="minorHAnsi" w:cstheme="minorHAnsi"/>
          <w:color w:val="000000" w:themeColor="text1"/>
          <w:lang w:val="en-GB"/>
        </w:rPr>
        <w:t xml:space="preserve"> </w:t>
      </w:r>
      <w:r w:rsidR="002D7C7E">
        <w:rPr>
          <w:rFonts w:asciiTheme="minorHAnsi" w:hAnsiTheme="minorHAnsi" w:cstheme="minorHAnsi"/>
          <w:color w:val="000000" w:themeColor="text1"/>
          <w:lang w:val="en-GB"/>
        </w:rPr>
        <w:t>Self</w:t>
      </w:r>
      <w:r w:rsidR="00A512E1">
        <w:rPr>
          <w:rFonts w:asciiTheme="minorHAnsi" w:hAnsiTheme="minorHAnsi" w:cstheme="minorHAnsi"/>
          <w:color w:val="000000" w:themeColor="text1"/>
          <w:lang w:val="en-GB"/>
        </w:rPr>
        <w:t>-r</w:t>
      </w:r>
      <w:r w:rsidR="002D7C7E">
        <w:rPr>
          <w:rFonts w:asciiTheme="minorHAnsi" w:hAnsiTheme="minorHAnsi" w:cstheme="minorHAnsi"/>
          <w:color w:val="000000" w:themeColor="text1"/>
          <w:lang w:val="en-GB"/>
        </w:rPr>
        <w:t>eported pre-pregnancy weight was used to calculate pre-pregnancy BMI. While this method is common in studies examining relationships with pre-pregnancy weight and BMI,</w:t>
      </w:r>
      <w:r w:rsidR="00D81303" w:rsidRPr="00B406D2">
        <w:rPr>
          <w:rFonts w:asciiTheme="minorHAnsi" w:hAnsiTheme="minorHAnsi" w:cstheme="minorHAnsi"/>
          <w:color w:val="000000" w:themeColor="text1"/>
          <w:vertAlign w:val="superscript"/>
          <w:lang w:val="en-GB"/>
        </w:rPr>
        <w:fldChar w:fldCharType="begin"/>
      </w:r>
      <w:r w:rsidR="004229F7">
        <w:rPr>
          <w:rFonts w:asciiTheme="minorHAnsi" w:hAnsiTheme="minorHAnsi" w:cstheme="minorHAnsi"/>
          <w:color w:val="000000" w:themeColor="text1"/>
          <w:vertAlign w:val="superscript"/>
          <w:lang w:val="en-GB"/>
        </w:rPr>
        <w:instrText xml:space="preserve"> ADDIN EN.CITE &lt;EndNote&gt;&lt;Cite&gt;&lt;Author&gt;de Jersey&lt;/Author&gt;&lt;Year&gt;2012&lt;/Year&gt;&lt;RecNum&gt;77&lt;/RecNum&gt;&lt;DisplayText&gt;(16, 53)&lt;/DisplayText&gt;&lt;record&gt;&lt;rec-number&gt;77&lt;/rec-number&gt;&lt;foreign-keys&gt;&lt;key app="EN" db-id="f50rvart25xpzueatwtx0rz00fv925tptev0" timestamp="1606958087"&gt;77&lt;/key&gt;&lt;/foreign-keys&gt;&lt;ref-type name="Journal Article"&gt;17&lt;/ref-type&gt;&lt;contributors&gt;&lt;authors&gt;&lt;author&gt;de Jersey, Susan J&lt;/author&gt;&lt;author&gt;Nicholson, Jan M&lt;/author&gt;&lt;author&gt;Callaway, L K&lt;/author&gt;&lt;author&gt;Daniels, L A&lt;/author&gt;&lt;/authors&gt;&lt;/contributors&gt;&lt;titles&gt;&lt;title&gt;A prospective study of pregnancy weight gain in Australian women&lt;/title&gt;&lt;secondary-title&gt;Australian and New Zealand Journal of Obstetrics and Gynaecology&lt;/secondary-title&gt;&lt;/titles&gt;&lt;periodical&gt;&lt;full-title&gt;Australian and New Zealand Journal of Obstetrics and Gynaecology&lt;/full-title&gt;&lt;/periodical&gt;&lt;pages&gt;545-551&lt;/pages&gt;&lt;volume&gt;52&lt;/volume&gt;&lt;dates&gt;&lt;year&gt;2012&lt;/year&gt;&lt;/dates&gt;&lt;urls&gt;&lt;/urls&gt;&lt;/record&gt;&lt;/Cite&gt;&lt;Cite&gt;&lt;Author&gt;Headen&lt;/Author&gt;&lt;Year&gt;2017&lt;/Year&gt;&lt;RecNum&gt;651&lt;/RecNum&gt;&lt;record&gt;&lt;rec-number&gt;651&lt;/rec-number&gt;&lt;foreign-keys&gt;&lt;key app="EN" db-id="f50rvart25xpzueatwtx0rz00fv925tptev0" timestamp="1639356071"&gt;651&lt;/key&gt;&lt;/foreign-keys&gt;&lt;ref-type name="Journal Article"&gt;17&lt;/ref-type&gt;&lt;contributors&gt;&lt;authors&gt;&lt;author&gt;Headen, I&lt;/author&gt;&lt;author&gt;Cohen, AK&lt;/author&gt;&lt;author&gt;Mujahid, M&lt;/author&gt;&lt;author&gt;Abrams, B&lt;/author&gt;&lt;/authors&gt;&lt;/contributors&gt;&lt;titles&gt;&lt;title&gt;The accuracy of self-reported pregnancy-related weight: a systematic review&lt;/title&gt;&lt;secondary-title&gt;Obesity Reviews&lt;/secondary-title&gt;&lt;/titles&gt;&lt;periodical&gt;&lt;full-title&gt;Obesity Reviews&lt;/full-title&gt;&lt;/periodical&gt;&lt;pages&gt;350-369&lt;/pages&gt;&lt;volume&gt;18&lt;/volume&gt;&lt;number&gt;3&lt;/number&gt;&lt;dates&gt;&lt;year&gt;2017&lt;/year&gt;&lt;/dates&gt;&lt;urls&gt;&lt;/urls&gt;&lt;/record&gt;&lt;/Cite&gt;&lt;/EndNote&gt;</w:instrText>
      </w:r>
      <w:r w:rsidR="00D81303" w:rsidRPr="00B406D2">
        <w:rPr>
          <w:rFonts w:asciiTheme="minorHAnsi" w:hAnsiTheme="minorHAnsi" w:cstheme="minorHAnsi"/>
          <w:color w:val="000000" w:themeColor="text1"/>
          <w:vertAlign w:val="superscript"/>
          <w:lang w:val="en-GB"/>
        </w:rPr>
        <w:fldChar w:fldCharType="separate"/>
      </w:r>
      <w:r w:rsidR="004229F7">
        <w:rPr>
          <w:rFonts w:asciiTheme="minorHAnsi" w:hAnsiTheme="minorHAnsi" w:cstheme="minorHAnsi"/>
          <w:noProof/>
          <w:color w:val="000000" w:themeColor="text1"/>
          <w:vertAlign w:val="superscript"/>
          <w:lang w:val="en-GB"/>
        </w:rPr>
        <w:t>(16, 53)</w:t>
      </w:r>
      <w:r w:rsidR="00D81303" w:rsidRPr="00B406D2">
        <w:rPr>
          <w:rFonts w:asciiTheme="minorHAnsi" w:hAnsiTheme="minorHAnsi" w:cstheme="minorHAnsi"/>
          <w:color w:val="000000" w:themeColor="text1"/>
          <w:vertAlign w:val="superscript"/>
          <w:lang w:val="en-GB"/>
        </w:rPr>
        <w:fldChar w:fldCharType="end"/>
      </w:r>
      <w:r w:rsidR="00A512E1" w:rsidRPr="00B406D2">
        <w:rPr>
          <w:rFonts w:asciiTheme="minorHAnsi" w:hAnsiTheme="minorHAnsi" w:cstheme="minorHAnsi"/>
          <w:color w:val="000000" w:themeColor="text1"/>
          <w:vertAlign w:val="superscript"/>
          <w:lang w:val="en-GB"/>
        </w:rPr>
        <w:t xml:space="preserve"> </w:t>
      </w:r>
      <w:r w:rsidR="002D7C7E">
        <w:rPr>
          <w:rFonts w:asciiTheme="minorHAnsi" w:hAnsiTheme="minorHAnsi" w:cstheme="minorHAnsi"/>
          <w:color w:val="000000" w:themeColor="text1"/>
          <w:lang w:val="en-GB"/>
        </w:rPr>
        <w:t>with a high correlation with measured weight prior to pregnancy</w:t>
      </w:r>
      <w:r w:rsidR="00A054EF">
        <w:rPr>
          <w:rFonts w:asciiTheme="minorHAnsi" w:hAnsiTheme="minorHAnsi" w:cstheme="minorHAnsi"/>
          <w:color w:val="000000" w:themeColor="text1"/>
          <w:lang w:val="en-GB"/>
        </w:rPr>
        <w:t>,</w:t>
      </w:r>
      <w:r w:rsidR="00F276C8" w:rsidRPr="00F276C8">
        <w:t xml:space="preserve"> </w:t>
      </w:r>
      <w:r w:rsidR="00D81303">
        <w:rPr>
          <w:rFonts w:asciiTheme="minorHAnsi" w:hAnsiTheme="minorHAnsi" w:cstheme="minorHAnsi"/>
          <w:color w:val="000000" w:themeColor="text1"/>
          <w:vertAlign w:val="superscript"/>
          <w:lang w:val="en-GB"/>
        </w:rPr>
        <w:fldChar w:fldCharType="begin"/>
      </w:r>
      <w:r w:rsidR="00D81303">
        <w:rPr>
          <w:rFonts w:asciiTheme="minorHAnsi" w:hAnsiTheme="minorHAnsi" w:cstheme="minorHAnsi"/>
          <w:color w:val="000000" w:themeColor="text1"/>
          <w:vertAlign w:val="superscript"/>
          <w:lang w:val="en-GB"/>
        </w:rPr>
        <w:instrText xml:space="preserve"> ADDIN EN.CITE &lt;EndNote&gt;&lt;Cite&gt;&lt;Author&gt;Oken&lt;/Author&gt;&lt;Year&gt;2007&lt;/Year&gt;&lt;RecNum&gt;650&lt;/RecNum&gt;&lt;DisplayText&gt;(54)&lt;/DisplayText&gt;&lt;record&gt;&lt;rec-number&gt;650&lt;/rec-number&gt;&lt;foreign-keys&gt;&lt;key app="EN" db-id="f50rvart25xpzueatwtx0rz00fv925tptev0" timestamp="1639355853"&gt;650&lt;/key&gt;&lt;/foreign-keys&gt;&lt;ref-type name="Journal Article"&gt;17&lt;/ref-type&gt;&lt;contributors&gt;&lt;authors&gt;&lt;author&gt;Oken, E, &lt;/author&gt;&lt;author&gt;Taveras, EM, &lt;/author&gt;&lt;author&gt;Kleinman, K, &lt;/author&gt;&lt;author&gt;Rich-Edwards, JW, &lt;/author&gt;&lt;author&gt;Gillman, MW &lt;/author&gt;&lt;/authors&gt;&lt;/contributors&gt;&lt;titles&gt;&lt;title&gt;Gestational weight gain and child adiposity at age 3 years &lt;/title&gt;&lt;secondary-title&gt; Am J Obstet Gynecol &lt;/secondary-title&gt;&lt;/titles&gt;&lt;pages&gt;e1-e8&lt;/pages&gt;&lt;volume&gt;196&lt;/volume&gt;&lt;number&gt;322&lt;/number&gt;&lt;dates&gt;&lt;year&gt;2007&lt;/year&gt;&lt;/dates&gt;&lt;urls&gt;&lt;/urls&gt;&lt;/record&gt;&lt;/Cite&gt;&lt;/EndNote&gt;</w:instrText>
      </w:r>
      <w:r w:rsidR="00D81303">
        <w:rPr>
          <w:rFonts w:asciiTheme="minorHAnsi" w:hAnsiTheme="minorHAnsi" w:cstheme="minorHAnsi"/>
          <w:color w:val="000000" w:themeColor="text1"/>
          <w:vertAlign w:val="superscript"/>
          <w:lang w:val="en-GB"/>
        </w:rPr>
        <w:fldChar w:fldCharType="separate"/>
      </w:r>
      <w:r w:rsidR="00D81303">
        <w:rPr>
          <w:rFonts w:asciiTheme="minorHAnsi" w:hAnsiTheme="minorHAnsi" w:cstheme="minorHAnsi"/>
          <w:noProof/>
          <w:color w:val="000000" w:themeColor="text1"/>
          <w:vertAlign w:val="superscript"/>
          <w:lang w:val="en-GB"/>
        </w:rPr>
        <w:t>(54)</w:t>
      </w:r>
      <w:r w:rsidR="00D81303">
        <w:rPr>
          <w:rFonts w:asciiTheme="minorHAnsi" w:hAnsiTheme="minorHAnsi" w:cstheme="minorHAnsi"/>
          <w:color w:val="000000" w:themeColor="text1"/>
          <w:vertAlign w:val="superscript"/>
          <w:lang w:val="en-GB"/>
        </w:rPr>
        <w:fldChar w:fldCharType="end"/>
      </w:r>
      <w:r w:rsidR="002D7C7E">
        <w:rPr>
          <w:rFonts w:asciiTheme="minorHAnsi" w:hAnsiTheme="minorHAnsi" w:cstheme="minorHAnsi"/>
          <w:color w:val="000000" w:themeColor="text1"/>
          <w:lang w:val="en-GB"/>
        </w:rPr>
        <w:t xml:space="preserve"> under and overreporting that results in misclassification cannot be eliminated. </w:t>
      </w:r>
    </w:p>
    <w:p w14:paraId="399AD6B3" w14:textId="77777777" w:rsidR="00A50029" w:rsidRDefault="00A50029" w:rsidP="00C76372">
      <w:pPr>
        <w:spacing w:line="480" w:lineRule="auto"/>
        <w:rPr>
          <w:rFonts w:asciiTheme="minorHAnsi" w:hAnsiTheme="minorHAnsi" w:cstheme="minorHAnsi"/>
          <w:color w:val="000000" w:themeColor="text1"/>
          <w:lang w:val="en-GB"/>
        </w:rPr>
      </w:pPr>
    </w:p>
    <w:p w14:paraId="43CE8B24" w14:textId="7276092F" w:rsidR="007F7D00" w:rsidRPr="00410026" w:rsidRDefault="00A50029" w:rsidP="00C76372">
      <w:pPr>
        <w:spacing w:line="480" w:lineRule="auto"/>
        <w:rPr>
          <w:color w:val="000000" w:themeColor="text1"/>
        </w:rPr>
      </w:pPr>
      <w:r>
        <w:rPr>
          <w:rFonts w:asciiTheme="minorHAnsi" w:hAnsiTheme="minorHAnsi" w:cstheme="minorHAnsi"/>
          <w:color w:val="000000" w:themeColor="text1"/>
          <w:lang w:val="en-GB"/>
        </w:rPr>
        <w:t>Despite r</w:t>
      </w:r>
      <w:r w:rsidRPr="007B046B">
        <w:rPr>
          <w:rFonts w:asciiTheme="minorHAnsi" w:hAnsiTheme="minorHAnsi" w:cstheme="minorHAnsi"/>
          <w:color w:val="000000" w:themeColor="text1"/>
          <w:lang w:val="en-GB"/>
        </w:rPr>
        <w:t xml:space="preserve">ecruitment </w:t>
      </w:r>
      <w:r>
        <w:rPr>
          <w:rFonts w:asciiTheme="minorHAnsi" w:hAnsiTheme="minorHAnsi" w:cstheme="minorHAnsi"/>
          <w:color w:val="000000" w:themeColor="text1"/>
          <w:lang w:val="en-GB"/>
        </w:rPr>
        <w:t>being</w:t>
      </w:r>
      <w:r w:rsidRPr="007B046B">
        <w:rPr>
          <w:rFonts w:asciiTheme="minorHAnsi" w:hAnsiTheme="minorHAnsi" w:cstheme="minorHAnsi"/>
          <w:color w:val="000000" w:themeColor="text1"/>
          <w:lang w:val="en-GB"/>
        </w:rPr>
        <w:t xml:space="preserve"> designed to ensure the cohort was representative of the Queensland population, with efforts made to invite all eligible individuals, including those from non-English speaking backgrounds, &lt;18 years of age, with special needs and First Nation community members, and participants with underlying serious or chronic health conditions</w:t>
      </w:r>
      <w:r>
        <w:rPr>
          <w:rFonts w:asciiTheme="minorHAnsi" w:hAnsiTheme="minorHAnsi" w:cstheme="minorHAnsi"/>
          <w:color w:val="000000" w:themeColor="text1"/>
          <w:lang w:val="en-GB"/>
        </w:rPr>
        <w:t>, the sample</w:t>
      </w:r>
      <w:r w:rsidR="00A542B0" w:rsidRPr="00FC5D43">
        <w:rPr>
          <w:rFonts w:asciiTheme="minorHAnsi" w:hAnsiTheme="minorHAnsi" w:cstheme="minorHAnsi"/>
          <w:color w:val="000000" w:themeColor="text1"/>
          <w:lang w:val="en-GB"/>
        </w:rPr>
        <w:t xml:space="preserve"> </w:t>
      </w:r>
      <w:r w:rsidR="00A542B0">
        <w:rPr>
          <w:rFonts w:asciiTheme="minorHAnsi" w:hAnsiTheme="minorHAnsi" w:cstheme="minorHAnsi"/>
          <w:color w:val="000000" w:themeColor="text1"/>
          <w:lang w:val="en-GB"/>
        </w:rPr>
        <w:t xml:space="preserve">had a lower BMI, </w:t>
      </w:r>
      <w:r w:rsidR="00A542B0" w:rsidRPr="00FC5D43">
        <w:rPr>
          <w:rFonts w:asciiTheme="minorHAnsi" w:hAnsiTheme="minorHAnsi" w:cstheme="minorHAnsi"/>
          <w:color w:val="000000" w:themeColor="text1"/>
          <w:lang w:val="en-GB"/>
        </w:rPr>
        <w:t xml:space="preserve">was </w:t>
      </w:r>
      <w:r w:rsidR="00A542B0">
        <w:rPr>
          <w:rFonts w:asciiTheme="minorHAnsi" w:hAnsiTheme="minorHAnsi" w:cstheme="minorHAnsi"/>
          <w:color w:val="000000" w:themeColor="text1"/>
          <w:lang w:val="en-GB"/>
        </w:rPr>
        <w:t>older and more educated than</w:t>
      </w:r>
      <w:r w:rsidR="00A542B0" w:rsidRPr="00FC5D43">
        <w:rPr>
          <w:rFonts w:asciiTheme="minorHAnsi" w:hAnsiTheme="minorHAnsi" w:cstheme="minorHAnsi"/>
          <w:color w:val="000000" w:themeColor="text1"/>
          <w:lang w:val="en-GB"/>
        </w:rPr>
        <w:t xml:space="preserve"> the wider pregnant and non-pregnant Australia</w:t>
      </w:r>
      <w:r w:rsidR="00A542B0" w:rsidRPr="007B046B">
        <w:rPr>
          <w:rFonts w:asciiTheme="minorHAnsi" w:hAnsiTheme="minorHAnsi" w:cstheme="minorHAnsi"/>
          <w:color w:val="000000" w:themeColor="text1"/>
          <w:lang w:val="en-GB"/>
        </w:rPr>
        <w:t>n population</w:t>
      </w:r>
      <w:r w:rsidR="00A542B0">
        <w:rPr>
          <w:rFonts w:asciiTheme="minorHAnsi" w:hAnsiTheme="minorHAnsi" w:cstheme="minorHAnsi"/>
          <w:color w:val="000000" w:themeColor="text1"/>
          <w:lang w:val="en-GB"/>
        </w:rPr>
        <w:t>.</w:t>
      </w:r>
      <w:r w:rsidR="00A542B0">
        <w:rPr>
          <w:color w:val="000000" w:themeColor="text1"/>
        </w:rPr>
        <w:t xml:space="preserve"> </w:t>
      </w:r>
      <w:r w:rsidR="00A71F5E">
        <w:rPr>
          <w:rFonts w:asciiTheme="minorHAnsi" w:hAnsiTheme="minorHAnsi" w:cstheme="minorHAnsi"/>
          <w:color w:val="000000" w:themeColor="text1"/>
          <w:lang w:val="en-GB"/>
        </w:rPr>
        <w:t>A further limita</w:t>
      </w:r>
      <w:r w:rsidR="007F7D00" w:rsidRPr="007B046B">
        <w:rPr>
          <w:rFonts w:asciiTheme="minorHAnsi" w:hAnsiTheme="minorHAnsi" w:cstheme="minorHAnsi"/>
          <w:color w:val="000000" w:themeColor="text1"/>
          <w:lang w:val="en-GB"/>
        </w:rPr>
        <w:t xml:space="preserve">tion </w:t>
      </w:r>
      <w:r w:rsidR="00251513" w:rsidRPr="007B046B">
        <w:rPr>
          <w:rFonts w:asciiTheme="minorHAnsi" w:hAnsiTheme="minorHAnsi" w:cstheme="minorHAnsi"/>
          <w:color w:val="000000" w:themeColor="text1"/>
          <w:lang w:val="en-GB"/>
        </w:rPr>
        <w:t xml:space="preserve">of this study </w:t>
      </w:r>
      <w:r w:rsidR="007F7D00" w:rsidRPr="007B046B">
        <w:rPr>
          <w:rFonts w:asciiTheme="minorHAnsi" w:hAnsiTheme="minorHAnsi" w:cstheme="minorHAnsi"/>
          <w:color w:val="000000" w:themeColor="text1"/>
          <w:lang w:val="en-GB"/>
        </w:rPr>
        <w:t>is the small sample size and lack of power</w:t>
      </w:r>
      <w:r w:rsidR="000E7118">
        <w:rPr>
          <w:rFonts w:asciiTheme="minorHAnsi" w:hAnsiTheme="minorHAnsi" w:cstheme="minorHAnsi"/>
          <w:color w:val="000000" w:themeColor="text1"/>
          <w:lang w:val="en-GB"/>
        </w:rPr>
        <w:t>, particularly to examine subgroup analysis such as GWG adherence</w:t>
      </w:r>
      <w:r w:rsidR="007F7D00" w:rsidRPr="007B046B">
        <w:rPr>
          <w:rFonts w:asciiTheme="minorHAnsi" w:hAnsiTheme="minorHAnsi" w:cstheme="minorHAnsi"/>
          <w:color w:val="000000" w:themeColor="text1"/>
          <w:lang w:val="en-GB"/>
        </w:rPr>
        <w:t xml:space="preserve">. </w:t>
      </w:r>
      <w:r w:rsidR="00E16D31">
        <w:rPr>
          <w:rFonts w:asciiTheme="minorHAnsi" w:hAnsiTheme="minorHAnsi" w:cstheme="minorHAnsi"/>
          <w:color w:val="000000" w:themeColor="text1"/>
          <w:lang w:val="en-GB"/>
        </w:rPr>
        <w:t xml:space="preserve">However, </w:t>
      </w:r>
      <w:r w:rsidR="007F7D00" w:rsidRPr="007B046B">
        <w:rPr>
          <w:rFonts w:asciiTheme="minorHAnsi" w:hAnsiTheme="minorHAnsi" w:cstheme="minorHAnsi"/>
          <w:color w:val="000000" w:themeColor="text1"/>
          <w:lang w:val="en-GB"/>
        </w:rPr>
        <w:t xml:space="preserve">it should be recognised this was a pilot study with the aim </w:t>
      </w:r>
      <w:r w:rsidR="008D7666" w:rsidRPr="007B046B">
        <w:rPr>
          <w:rFonts w:asciiTheme="minorHAnsi" w:hAnsiTheme="minorHAnsi" w:cstheme="minorHAnsi"/>
          <w:color w:val="000000" w:themeColor="text1"/>
          <w:lang w:val="en-GB"/>
        </w:rPr>
        <w:t>to inform the</w:t>
      </w:r>
      <w:r w:rsidR="004957EF">
        <w:rPr>
          <w:rFonts w:asciiTheme="minorHAnsi" w:hAnsiTheme="minorHAnsi" w:cstheme="minorHAnsi"/>
          <w:color w:val="000000" w:themeColor="text1"/>
          <w:lang w:val="en-GB"/>
        </w:rPr>
        <w:t xml:space="preserve"> methodolog</w:t>
      </w:r>
      <w:r w:rsidR="007160AF">
        <w:rPr>
          <w:rFonts w:asciiTheme="minorHAnsi" w:hAnsiTheme="minorHAnsi" w:cstheme="minorHAnsi"/>
          <w:color w:val="000000" w:themeColor="text1"/>
          <w:lang w:val="en-GB"/>
        </w:rPr>
        <w:t>ies</w:t>
      </w:r>
      <w:r w:rsidR="004957EF">
        <w:rPr>
          <w:rFonts w:asciiTheme="minorHAnsi" w:hAnsiTheme="minorHAnsi" w:cstheme="minorHAnsi"/>
          <w:color w:val="000000" w:themeColor="text1"/>
          <w:lang w:val="en-GB"/>
        </w:rPr>
        <w:t xml:space="preserve"> for a</w:t>
      </w:r>
      <w:r w:rsidR="008D7666" w:rsidRPr="007B046B">
        <w:rPr>
          <w:rFonts w:asciiTheme="minorHAnsi" w:hAnsiTheme="minorHAnsi" w:cstheme="minorHAnsi"/>
          <w:color w:val="000000" w:themeColor="text1"/>
          <w:lang w:val="en-GB"/>
        </w:rPr>
        <w:t xml:space="preserve"> larger study.</w:t>
      </w:r>
      <w:r w:rsidR="00E3024F" w:rsidRPr="007B046B">
        <w:rPr>
          <w:rFonts w:asciiTheme="minorHAnsi" w:hAnsiTheme="minorHAnsi" w:cstheme="minorHAnsi"/>
          <w:color w:val="000000" w:themeColor="text1"/>
          <w:lang w:val="en-GB"/>
        </w:rPr>
        <w:t xml:space="preserve"> </w:t>
      </w:r>
      <w:r w:rsidR="006C21E0">
        <w:rPr>
          <w:rFonts w:asciiTheme="minorHAnsi" w:hAnsiTheme="minorHAnsi" w:cstheme="minorHAnsi"/>
          <w:color w:val="000000" w:themeColor="text1"/>
          <w:lang w:val="en-GB"/>
        </w:rPr>
        <w:t xml:space="preserve"> </w:t>
      </w:r>
      <w:r w:rsidR="005076A4">
        <w:rPr>
          <w:rFonts w:asciiTheme="minorHAnsi" w:hAnsiTheme="minorHAnsi" w:cstheme="minorHAnsi"/>
          <w:color w:val="000000" w:themeColor="text1"/>
          <w:lang w:val="en-GB"/>
        </w:rPr>
        <w:t xml:space="preserve"> </w:t>
      </w:r>
    </w:p>
    <w:p w14:paraId="5058612F" w14:textId="77777777" w:rsidR="00A500C7" w:rsidRPr="007B046B" w:rsidRDefault="00A500C7" w:rsidP="00C76372">
      <w:pPr>
        <w:spacing w:line="480" w:lineRule="auto"/>
        <w:rPr>
          <w:rFonts w:asciiTheme="minorHAnsi" w:hAnsiTheme="minorHAnsi" w:cstheme="minorHAnsi"/>
          <w:color w:val="000000" w:themeColor="text1"/>
          <w:lang w:val="en-GB"/>
        </w:rPr>
      </w:pPr>
    </w:p>
    <w:p w14:paraId="7A9B03F0" w14:textId="5C4DEC4B" w:rsidR="00241A2D" w:rsidRPr="007C3514" w:rsidRDefault="00251513" w:rsidP="00C76372">
      <w:pPr>
        <w:spacing w:line="480" w:lineRule="auto"/>
        <w:rPr>
          <w:rFonts w:asciiTheme="minorHAnsi" w:hAnsiTheme="minorHAnsi" w:cstheme="minorHAnsi"/>
          <w:color w:val="000000" w:themeColor="text1"/>
          <w:lang w:val="en-GB"/>
        </w:rPr>
      </w:pPr>
      <w:r w:rsidRPr="75419114">
        <w:rPr>
          <w:rFonts w:asciiTheme="minorHAnsi" w:hAnsiTheme="minorHAnsi" w:cstheme="minorBidi"/>
          <w:color w:val="000000" w:themeColor="text1"/>
          <w:lang w:val="en-GB"/>
        </w:rPr>
        <w:lastRenderedPageBreak/>
        <w:t xml:space="preserve">In addition to the </w:t>
      </w:r>
      <w:r w:rsidR="00E05F9C" w:rsidRPr="75419114">
        <w:rPr>
          <w:rFonts w:asciiTheme="minorHAnsi" w:hAnsiTheme="minorHAnsi" w:cstheme="minorBidi"/>
          <w:color w:val="000000" w:themeColor="text1"/>
          <w:lang w:val="en-GB"/>
        </w:rPr>
        <w:t xml:space="preserve">potential </w:t>
      </w:r>
      <w:r w:rsidR="00007FE1">
        <w:rPr>
          <w:rFonts w:asciiTheme="minorHAnsi" w:hAnsiTheme="minorHAnsi" w:cstheme="minorHAnsi"/>
          <w:color w:val="000000" w:themeColor="text1"/>
          <w:lang w:val="en-GB"/>
        </w:rPr>
        <w:t>adaptations</w:t>
      </w:r>
      <w:r w:rsidRPr="75419114">
        <w:rPr>
          <w:rFonts w:asciiTheme="minorHAnsi" w:hAnsiTheme="minorHAnsi" w:cstheme="minorBidi"/>
          <w:color w:val="000000" w:themeColor="text1"/>
          <w:lang w:val="en-GB"/>
        </w:rPr>
        <w:t xml:space="preserve"> to the </w:t>
      </w:r>
      <w:r w:rsidR="00E05F9C" w:rsidRPr="75419114">
        <w:rPr>
          <w:rFonts w:asciiTheme="minorHAnsi" w:hAnsiTheme="minorHAnsi" w:cstheme="minorBidi"/>
          <w:color w:val="000000" w:themeColor="text1"/>
          <w:lang w:val="en-GB"/>
        </w:rPr>
        <w:t>larger cohort study</w:t>
      </w:r>
      <w:r w:rsidR="00007FE1">
        <w:rPr>
          <w:rFonts w:asciiTheme="minorHAnsi" w:hAnsiTheme="minorHAnsi" w:cstheme="minorHAnsi"/>
          <w:color w:val="000000" w:themeColor="text1"/>
          <w:lang w:val="en-GB"/>
        </w:rPr>
        <w:t xml:space="preserve"> methodology</w:t>
      </w:r>
      <w:r w:rsidR="00E05F9C" w:rsidRPr="75419114">
        <w:rPr>
          <w:rFonts w:asciiTheme="minorHAnsi" w:hAnsiTheme="minorHAnsi" w:cstheme="minorBidi"/>
          <w:color w:val="000000" w:themeColor="text1"/>
          <w:lang w:val="en-GB"/>
        </w:rPr>
        <w:t>, the findings of this study suggest</w:t>
      </w:r>
      <w:r w:rsidR="00C35F59">
        <w:rPr>
          <w:rFonts w:asciiTheme="minorHAnsi" w:hAnsiTheme="minorHAnsi" w:cstheme="minorBidi"/>
          <w:color w:val="000000" w:themeColor="text1"/>
          <w:lang w:val="en-GB"/>
        </w:rPr>
        <w:t xml:space="preserve"> the translation of </w:t>
      </w:r>
      <w:r w:rsidR="00BF4380">
        <w:rPr>
          <w:rFonts w:asciiTheme="minorHAnsi" w:hAnsiTheme="minorHAnsi" w:cstheme="minorBidi"/>
          <w:color w:val="000000" w:themeColor="text1"/>
          <w:lang w:val="en-GB"/>
        </w:rPr>
        <w:t>antenatal</w:t>
      </w:r>
      <w:r w:rsidR="00F2724F">
        <w:rPr>
          <w:rFonts w:asciiTheme="minorHAnsi" w:hAnsiTheme="minorHAnsi" w:cstheme="minorBidi"/>
          <w:color w:val="000000" w:themeColor="text1"/>
          <w:lang w:val="en-GB"/>
        </w:rPr>
        <w:t>-</w:t>
      </w:r>
      <w:r w:rsidR="008F3190">
        <w:rPr>
          <w:rFonts w:asciiTheme="minorHAnsi" w:hAnsiTheme="minorHAnsi" w:cstheme="minorBidi"/>
          <w:color w:val="000000" w:themeColor="text1"/>
          <w:lang w:val="en-GB"/>
        </w:rPr>
        <w:t xml:space="preserve">nutrition science </w:t>
      </w:r>
      <w:r w:rsidR="00C35F59">
        <w:rPr>
          <w:rFonts w:asciiTheme="minorHAnsi" w:hAnsiTheme="minorHAnsi" w:cstheme="minorBidi"/>
          <w:color w:val="000000" w:themeColor="text1"/>
          <w:lang w:val="en-GB"/>
        </w:rPr>
        <w:t>evidence</w:t>
      </w:r>
      <w:r w:rsidR="00C35F59" w:rsidRPr="00C35F59">
        <w:rPr>
          <w:rFonts w:asciiTheme="minorHAnsi" w:hAnsiTheme="minorHAnsi" w:cstheme="minorHAnsi"/>
          <w:color w:val="000000" w:themeColor="text1"/>
          <w:lang w:val="en-GB"/>
        </w:rPr>
        <w:t xml:space="preserve"> </w:t>
      </w:r>
      <w:r w:rsidR="00C35F59" w:rsidRPr="007C3514">
        <w:rPr>
          <w:rFonts w:asciiTheme="minorHAnsi" w:hAnsiTheme="minorHAnsi" w:cstheme="minorHAnsi"/>
          <w:color w:val="000000" w:themeColor="text1"/>
          <w:lang w:val="en-GB"/>
        </w:rPr>
        <w:t xml:space="preserve">into clinical and public health policy and practice remains inadequate. </w:t>
      </w:r>
      <w:r w:rsidR="009838A5">
        <w:rPr>
          <w:rFonts w:asciiTheme="minorHAnsi" w:hAnsiTheme="minorHAnsi" w:cstheme="minorBidi"/>
          <w:color w:val="000000" w:themeColor="text1"/>
          <w:lang w:val="en-GB"/>
        </w:rPr>
        <w:t>Strong calls have been made</w:t>
      </w:r>
      <w:r w:rsidR="000C7D38" w:rsidRPr="75419114">
        <w:rPr>
          <w:rFonts w:asciiTheme="minorHAnsi" w:hAnsiTheme="minorHAnsi" w:cstheme="minorBidi"/>
          <w:color w:val="000000" w:themeColor="text1"/>
          <w:lang w:val="en-GB"/>
        </w:rPr>
        <w:t xml:space="preserve"> for </w:t>
      </w:r>
      <w:r w:rsidR="005E601B" w:rsidRPr="75419114">
        <w:rPr>
          <w:rFonts w:asciiTheme="minorHAnsi" w:hAnsiTheme="minorHAnsi" w:cstheme="minorBidi"/>
          <w:color w:val="000000" w:themeColor="text1"/>
          <w:lang w:val="en-GB"/>
        </w:rPr>
        <w:t>Australian nutrition practice guidelines for maternal health</w:t>
      </w:r>
      <w:r w:rsidR="00995091">
        <w:rPr>
          <w:rFonts w:asciiTheme="minorHAnsi" w:hAnsiTheme="minorHAnsi" w:cstheme="minorBidi"/>
          <w:color w:val="000000" w:themeColor="text1"/>
          <w:lang w:val="en-GB"/>
        </w:rPr>
        <w:t>.</w:t>
      </w:r>
      <w:r w:rsidR="001D5D6F" w:rsidRPr="00BF1C42">
        <w:rPr>
          <w:rFonts w:asciiTheme="minorHAnsi" w:hAnsiTheme="minorHAnsi" w:cstheme="minorBidi"/>
          <w:color w:val="000000" w:themeColor="text1"/>
          <w:vertAlign w:val="superscript"/>
          <w:lang w:val="en-GB"/>
        </w:rPr>
        <w:t xml:space="preserve"> </w:t>
      </w:r>
      <w:r w:rsidR="005E601B" w:rsidRPr="00BF1C42">
        <w:rPr>
          <w:rFonts w:asciiTheme="minorHAnsi" w:hAnsiTheme="minorHAnsi" w:cstheme="minorBidi"/>
          <w:color w:val="000000" w:themeColor="text1"/>
          <w:vertAlign w:val="superscript"/>
          <w:lang w:val="en-GB"/>
        </w:rPr>
        <w:fldChar w:fldCharType="begin">
          <w:fldData xml:space="preserve">PEVuZE5vdGU+PENpdGU+PEF1dGhvcj5NaWxsZXI8L0F1dGhvcj48WWVhcj4yMDE0PC9ZZWFyPjxS
ZWNOdW0+NTk2PC9SZWNOdW0+PERpc3BsYXlUZXh0Pig1NSwgNTYpPC9EaXNwbGF5VGV4dD48cmVj
b3JkPjxyZWMtbnVtYmVyPjU5NjwvcmVjLW51bWJlcj48Zm9yZWlnbi1rZXlzPjxrZXkgYXBwPSJF
TiIgZGItaWQ9ImY1MHJ2YXJ0MjV4cHp1ZWF0d3R4MHJ6MDBmdjkyNXRwdGV2MCIgdGltZXN0YW1w
PSIxNjI0Nzg4NzczIj41OTY8L2tleT48L2ZvcmVpZ24ta2V5cz48cmVmLXR5cGUgbmFtZT0iSm91
cm5hbCBBcnRpY2xlIj4xNzwvcmVmLXR5cGU+PGNvbnRyaWJ1dG9ycz48YXV0aG9ycz48YXV0aG9y
Pk1pbGxlciwgTSA8L2F1dGhvcj48YXV0aG9yPkhlYXJuLCBMPC9hdXRob3I+PGF1dGhvcj52YW4g
ZGVyIFBsaWd0LCBQIDwvYXV0aG9yPjxhdXRob3I+V2lsbGNveCwgSjwvYXV0aG9yPjxhdXRob3I+
Q2FtcGJlbGwsIEtKIDwvYXV0aG9yPjwvYXV0aG9ycz48L2NvbnRyaWJ1dG9ycz48dGl0bGVzPjx0
aXRsZT5QcmV2ZW50aW5nIG1hdGVybmFsIGFuZCBlYXJseSBjaGlsZGhvb2Qgb2Jlc2l0eTogdGhl
IGZldGFsIGZsYXcgaW4gQXVzdHJhbGlhbiBwZXJpbmF0YWwgY2FyZSA8L3RpdGxlPjxzZWNvbmRh
cnktdGl0bGU+QXVzdCBKIFByaW0gSGVhbHRoPC9zZWNvbmRhcnktdGl0bGU+PC90aXRsZXM+PHBl
cmlvZGljYWw+PGZ1bGwtdGl0bGU+QXVzdCBKIFByaW0gSGVhbHRoPC9mdWxsLXRpdGxlPjwvcGVy
aW9kaWNhbD48cGFnZXM+MTIzLTEyNzwvcGFnZXM+PHZvbHVtZT4yMDwvdm9sdW1lPjxkYXRlcz48
eWVhcj4yMDE0PC95ZWFyPjwvZGF0ZXM+PHVybHM+PC91cmxzPjwvcmVjb3JkPjwvQ2l0ZT48Q2l0
ZT48QXV0aG9yPldpbGtpbnNvbjwvQXV0aG9yPjxZZWFyPjIwMjA8L1llYXI+PFJlY051bT4zODQ8
L1JlY051bT48cmVjb3JkPjxyZWMtbnVtYmVyPjM4NDwvcmVjLW51bWJlcj48Zm9yZWlnbi1rZXlz
PjxrZXkgYXBwPSJFTiIgZGItaWQ9ImY1MHJ2YXJ0MjV4cHp1ZWF0d3R4MHJ6MDBmdjkyNXRwdGV2
MCIgdGltZXN0YW1wPSIxNjA5OTI1OTAxIj4zODQ8L2tleT48L2ZvcmVpZ24ta2V5cz48cmVmLXR5
cGUgbmFtZT0iSm91cm5hbCBBcnRpY2xlIj4xNzwvcmVmLXR5cGU+PGNvbnRyaWJ1dG9ycz48YXV0
aG9ycz48YXV0aG9yPldpbGtpbnNvbiwgU0E8L2F1dGhvcj48YXV0aG9yPkRvbmFsZHNvbiwgRTwv
YXV0aG9yPjxhdXRob3I+V2lsbGNveCwgSjwvYXV0aG9yPjwvYXV0aG9ycz48L2NvbnRyaWJ1dG9y
cz48YXV0aC1hZGRyZXNzPkRlcGFydG1lbnQgb2YgRGlldGV0aWNzICZhbXA7IEZvb2RzZXJ2aWNl
cywgTWF0ZXIgSGVhbHRoIFNlcnZpY2VzLCBMZXZlbCAzLCBTYWxtb24gQnVpbGRpbmcsIFJheW1v
bmQgVGVycmFjZSwgU291dGggQnJpc2JhbmUsIFFMRCwgNDEwMSwgQXVzdHJhbGlhLiBzaGVsbGV5
LndpbGtpbnNvbkBtYXRlci5vcmcuYXUuJiN4RDtNYXRlciBSZXNlYXJjaCBJbnN0aXR1dGUsIFVu
aXZlcnNpdHkgb2YgUXVlZW5zbGFuZCwgU291dGggQnJpc2JhbmUsIFFMRCwgNDEwMSwgQXVzdHJh
bGlhLiBzaGVsbGV5LndpbGtpbnNvbkBtYXRlci5vcmcuYXUuJiN4RDtEZXBhcnRtZW50IG9mIERp
ZXRldGljcyAmYW1wOyBGb29kc2VydmljZXMsIE1hdGVyIEhlYWx0aCBTZXJ2aWNlcywgTGV2ZWwg
MywgU2FsbW9uIEJ1aWxkaW5nLCBSYXltb25kIFRlcnJhY2UsIFNvdXRoIEJyaXNiYW5lLCBRTEQs
IDQxMDEsIEF1c3RyYWxpYS4mI3hEO0RpZXRldGljcyBhbmQgSHVtYW4gTnV0cml0aW9uLCBTY2hv
b2wgb2YgQWxsaWVkIEhlYWx0aCwgSHVtYW4gU2VydmljZXMgYW5kIFNwb3J0LCBMYSBUcm9iZSBV
bml2ZXJzaXR5LCBNZWxib3VybmUsIDMwODMsIEF1c3RyYWxpYS48L2F1dGgtYWRkcmVzcz48dGl0
bGVzPjx0aXRsZT5OdXRyaXRpb24gYW5kIG1hdGVybmFsIGhlYWx0aDogYSBtYXBwaW5nIG9mIEF1
c3RyYWxpYW4gZGlldGV0aWMgc2VydmljZXM8L3RpdGxlPjxzZWNvbmRhcnktdGl0bGU+Qk1DIEhl
YWx0aCBTZXJ2IFJlczwvc2Vjb25kYXJ5LXRpdGxlPjwvdGl0bGVzPjxwZXJpb2RpY2FsPjxmdWxs
LXRpdGxlPkJNQyBIZWFsdGggU2VydiBSZXM8L2Z1bGwtdGl0bGU+PC9wZXJpb2RpY2FsPjxwYWdl
cz42NjA8L3BhZ2VzPjx2b2x1bWU+MjA8L3ZvbHVtZT48a2V5d29yZHM+PGtleXdvcmQ+QW50ZW5h
dGFsPC9rZXl3b3JkPjxrZXl3b3JkPkRpZXRldGljczwva2V5d29yZD48a2V5d29yZD5IZWFsdGgg
c2VydmljZXM8L2tleXdvcmQ+PGtleXdvcmQ+TWF0ZXJuYWwgaGVhbHRoPC9rZXl3b3JkPjxrZXl3
b3JkPk51dHJpdGlvbjwva2V5d29yZD48a2V5d29yZD5Qb3N0bmF0YWw8L2tleXdvcmQ+PC9rZXl3
b3Jkcz48ZGF0ZXM+PHllYXI+MjAyMDwveWVhcj48L2RhdGVzPjxpc2JuPjE0NzItNjk2MzwvaXNi
bj48YWNjZXNzaW9uLW51bT4zMjY3NzkyNDwvYWNjZXNzaW9uLW51bT48dXJscz48L3VybHM+PGN1
c3RvbTI+UE1DNzM2NDUzMTwvY3VzdG9tMj48cmVtb3RlLWRhdGFiYXNlLXByb3ZpZGVyPk5MTTwv
cmVtb3RlLWRhdGFiYXNlLXByb3ZpZGVyPjxsYW5ndWFnZT5lbmc8L2xhbmd1YWdlPjwvcmVjb3Jk
PjwvQ2l0ZT48L0VuZE5vdGU+AG==
</w:fldData>
        </w:fldChar>
      </w:r>
      <w:r w:rsidR="00D81303">
        <w:rPr>
          <w:rFonts w:asciiTheme="minorHAnsi" w:hAnsiTheme="minorHAnsi" w:cstheme="minorBidi"/>
          <w:color w:val="000000" w:themeColor="text1"/>
          <w:vertAlign w:val="superscript"/>
          <w:lang w:val="en-GB"/>
        </w:rPr>
        <w:instrText xml:space="preserve"> ADDIN EN.CITE </w:instrText>
      </w:r>
      <w:r w:rsidR="00D81303">
        <w:rPr>
          <w:rFonts w:asciiTheme="minorHAnsi" w:hAnsiTheme="minorHAnsi" w:cstheme="minorBidi"/>
          <w:color w:val="000000" w:themeColor="text1"/>
          <w:vertAlign w:val="superscript"/>
          <w:lang w:val="en-GB"/>
        </w:rPr>
        <w:fldChar w:fldCharType="begin">
          <w:fldData xml:space="preserve">PEVuZE5vdGU+PENpdGU+PEF1dGhvcj5NaWxsZXI8L0F1dGhvcj48WWVhcj4yMDE0PC9ZZWFyPjxS
ZWNOdW0+NTk2PC9SZWNOdW0+PERpc3BsYXlUZXh0Pig1NSwgNTYpPC9EaXNwbGF5VGV4dD48cmVj
b3JkPjxyZWMtbnVtYmVyPjU5NjwvcmVjLW51bWJlcj48Zm9yZWlnbi1rZXlzPjxrZXkgYXBwPSJF
TiIgZGItaWQ9ImY1MHJ2YXJ0MjV4cHp1ZWF0d3R4MHJ6MDBmdjkyNXRwdGV2MCIgdGltZXN0YW1w
PSIxNjI0Nzg4NzczIj41OTY8L2tleT48L2ZvcmVpZ24ta2V5cz48cmVmLXR5cGUgbmFtZT0iSm91
cm5hbCBBcnRpY2xlIj4xNzwvcmVmLXR5cGU+PGNvbnRyaWJ1dG9ycz48YXV0aG9ycz48YXV0aG9y
Pk1pbGxlciwgTSA8L2F1dGhvcj48YXV0aG9yPkhlYXJuLCBMPC9hdXRob3I+PGF1dGhvcj52YW4g
ZGVyIFBsaWd0LCBQIDwvYXV0aG9yPjxhdXRob3I+V2lsbGNveCwgSjwvYXV0aG9yPjxhdXRob3I+
Q2FtcGJlbGwsIEtKIDwvYXV0aG9yPjwvYXV0aG9ycz48L2NvbnRyaWJ1dG9ycz48dGl0bGVzPjx0
aXRsZT5QcmV2ZW50aW5nIG1hdGVybmFsIGFuZCBlYXJseSBjaGlsZGhvb2Qgb2Jlc2l0eTogdGhl
IGZldGFsIGZsYXcgaW4gQXVzdHJhbGlhbiBwZXJpbmF0YWwgY2FyZSA8L3RpdGxlPjxzZWNvbmRh
cnktdGl0bGU+QXVzdCBKIFByaW0gSGVhbHRoPC9zZWNvbmRhcnktdGl0bGU+PC90aXRsZXM+PHBl
cmlvZGljYWw+PGZ1bGwtdGl0bGU+QXVzdCBKIFByaW0gSGVhbHRoPC9mdWxsLXRpdGxlPjwvcGVy
aW9kaWNhbD48cGFnZXM+MTIzLTEyNzwvcGFnZXM+PHZvbHVtZT4yMDwvdm9sdW1lPjxkYXRlcz48
eWVhcj4yMDE0PC95ZWFyPjwvZGF0ZXM+PHVybHM+PC91cmxzPjwvcmVjb3JkPjwvQ2l0ZT48Q2l0
ZT48QXV0aG9yPldpbGtpbnNvbjwvQXV0aG9yPjxZZWFyPjIwMjA8L1llYXI+PFJlY051bT4zODQ8
L1JlY051bT48cmVjb3JkPjxyZWMtbnVtYmVyPjM4NDwvcmVjLW51bWJlcj48Zm9yZWlnbi1rZXlz
PjxrZXkgYXBwPSJFTiIgZGItaWQ9ImY1MHJ2YXJ0MjV4cHp1ZWF0d3R4MHJ6MDBmdjkyNXRwdGV2
MCIgdGltZXN0YW1wPSIxNjA5OTI1OTAxIj4zODQ8L2tleT48L2ZvcmVpZ24ta2V5cz48cmVmLXR5
cGUgbmFtZT0iSm91cm5hbCBBcnRpY2xlIj4xNzwvcmVmLXR5cGU+PGNvbnRyaWJ1dG9ycz48YXV0
aG9ycz48YXV0aG9yPldpbGtpbnNvbiwgU0E8L2F1dGhvcj48YXV0aG9yPkRvbmFsZHNvbiwgRTwv
YXV0aG9yPjxhdXRob3I+V2lsbGNveCwgSjwvYXV0aG9yPjwvYXV0aG9ycz48L2NvbnRyaWJ1dG9y
cz48YXV0aC1hZGRyZXNzPkRlcGFydG1lbnQgb2YgRGlldGV0aWNzICZhbXA7IEZvb2RzZXJ2aWNl
cywgTWF0ZXIgSGVhbHRoIFNlcnZpY2VzLCBMZXZlbCAzLCBTYWxtb24gQnVpbGRpbmcsIFJheW1v
bmQgVGVycmFjZSwgU291dGggQnJpc2JhbmUsIFFMRCwgNDEwMSwgQXVzdHJhbGlhLiBzaGVsbGV5
LndpbGtpbnNvbkBtYXRlci5vcmcuYXUuJiN4RDtNYXRlciBSZXNlYXJjaCBJbnN0aXR1dGUsIFVu
aXZlcnNpdHkgb2YgUXVlZW5zbGFuZCwgU291dGggQnJpc2JhbmUsIFFMRCwgNDEwMSwgQXVzdHJh
bGlhLiBzaGVsbGV5LndpbGtpbnNvbkBtYXRlci5vcmcuYXUuJiN4RDtEZXBhcnRtZW50IG9mIERp
ZXRldGljcyAmYW1wOyBGb29kc2VydmljZXMsIE1hdGVyIEhlYWx0aCBTZXJ2aWNlcywgTGV2ZWwg
MywgU2FsbW9uIEJ1aWxkaW5nLCBSYXltb25kIFRlcnJhY2UsIFNvdXRoIEJyaXNiYW5lLCBRTEQs
IDQxMDEsIEF1c3RyYWxpYS4mI3hEO0RpZXRldGljcyBhbmQgSHVtYW4gTnV0cml0aW9uLCBTY2hv
b2wgb2YgQWxsaWVkIEhlYWx0aCwgSHVtYW4gU2VydmljZXMgYW5kIFNwb3J0LCBMYSBUcm9iZSBV
bml2ZXJzaXR5LCBNZWxib3VybmUsIDMwODMsIEF1c3RyYWxpYS48L2F1dGgtYWRkcmVzcz48dGl0
bGVzPjx0aXRsZT5OdXRyaXRpb24gYW5kIG1hdGVybmFsIGhlYWx0aDogYSBtYXBwaW5nIG9mIEF1
c3RyYWxpYW4gZGlldGV0aWMgc2VydmljZXM8L3RpdGxlPjxzZWNvbmRhcnktdGl0bGU+Qk1DIEhl
YWx0aCBTZXJ2IFJlczwvc2Vjb25kYXJ5LXRpdGxlPjwvdGl0bGVzPjxwZXJpb2RpY2FsPjxmdWxs
LXRpdGxlPkJNQyBIZWFsdGggU2VydiBSZXM8L2Z1bGwtdGl0bGU+PC9wZXJpb2RpY2FsPjxwYWdl
cz42NjA8L3BhZ2VzPjx2b2x1bWU+MjA8L3ZvbHVtZT48a2V5d29yZHM+PGtleXdvcmQ+QW50ZW5h
dGFsPC9rZXl3b3JkPjxrZXl3b3JkPkRpZXRldGljczwva2V5d29yZD48a2V5d29yZD5IZWFsdGgg
c2VydmljZXM8L2tleXdvcmQ+PGtleXdvcmQ+TWF0ZXJuYWwgaGVhbHRoPC9rZXl3b3JkPjxrZXl3
b3JkPk51dHJpdGlvbjwva2V5d29yZD48a2V5d29yZD5Qb3N0bmF0YWw8L2tleXdvcmQ+PC9rZXl3
b3Jkcz48ZGF0ZXM+PHllYXI+MjAyMDwveWVhcj48L2RhdGVzPjxpc2JuPjE0NzItNjk2MzwvaXNi
bj48YWNjZXNzaW9uLW51bT4zMjY3NzkyNDwvYWNjZXNzaW9uLW51bT48dXJscz48L3VybHM+PGN1
c3RvbTI+UE1DNzM2NDUzMTwvY3VzdG9tMj48cmVtb3RlLWRhdGFiYXNlLXByb3ZpZGVyPk5MTTwv
cmVtb3RlLWRhdGFiYXNlLXByb3ZpZGVyPjxsYW5ndWFnZT5lbmc8L2xhbmd1YWdlPjwvcmVjb3Jk
PjwvQ2l0ZT48L0VuZE5vdGU+AG==
</w:fldData>
        </w:fldChar>
      </w:r>
      <w:r w:rsidR="00D81303">
        <w:rPr>
          <w:rFonts w:asciiTheme="minorHAnsi" w:hAnsiTheme="minorHAnsi" w:cstheme="minorBidi"/>
          <w:color w:val="000000" w:themeColor="text1"/>
          <w:vertAlign w:val="superscript"/>
          <w:lang w:val="en-GB"/>
        </w:rPr>
        <w:instrText xml:space="preserve"> ADDIN EN.CITE.DATA </w:instrText>
      </w:r>
      <w:r w:rsidR="00D81303">
        <w:rPr>
          <w:rFonts w:asciiTheme="minorHAnsi" w:hAnsiTheme="minorHAnsi" w:cstheme="minorBidi"/>
          <w:color w:val="000000" w:themeColor="text1"/>
          <w:vertAlign w:val="superscript"/>
          <w:lang w:val="en-GB"/>
        </w:rPr>
      </w:r>
      <w:r w:rsidR="00D81303">
        <w:rPr>
          <w:rFonts w:asciiTheme="minorHAnsi" w:hAnsiTheme="minorHAnsi" w:cstheme="minorBidi"/>
          <w:color w:val="000000" w:themeColor="text1"/>
          <w:vertAlign w:val="superscript"/>
          <w:lang w:val="en-GB"/>
        </w:rPr>
        <w:fldChar w:fldCharType="end"/>
      </w:r>
      <w:r w:rsidR="005E601B" w:rsidRPr="00BF1C42">
        <w:rPr>
          <w:rFonts w:asciiTheme="minorHAnsi" w:hAnsiTheme="minorHAnsi" w:cstheme="minorBidi"/>
          <w:color w:val="000000" w:themeColor="text1"/>
          <w:vertAlign w:val="superscript"/>
          <w:lang w:val="en-GB"/>
        </w:rPr>
      </w:r>
      <w:r w:rsidR="005E601B" w:rsidRPr="00BF1C42">
        <w:rPr>
          <w:rFonts w:asciiTheme="minorHAnsi" w:hAnsiTheme="minorHAnsi" w:cstheme="minorBidi"/>
          <w:color w:val="000000" w:themeColor="text1"/>
          <w:vertAlign w:val="superscript"/>
          <w:lang w:val="en-GB"/>
        </w:rPr>
        <w:fldChar w:fldCharType="separate"/>
      </w:r>
      <w:r w:rsidR="00D81303">
        <w:rPr>
          <w:rFonts w:asciiTheme="minorHAnsi" w:hAnsiTheme="minorHAnsi" w:cstheme="minorBidi"/>
          <w:noProof/>
          <w:color w:val="000000" w:themeColor="text1"/>
          <w:vertAlign w:val="superscript"/>
          <w:lang w:val="en-GB"/>
        </w:rPr>
        <w:t>(55, 56)</w:t>
      </w:r>
      <w:r w:rsidR="005E601B" w:rsidRPr="00BF1C42">
        <w:rPr>
          <w:rFonts w:asciiTheme="minorHAnsi" w:hAnsiTheme="minorHAnsi" w:cstheme="minorBidi"/>
          <w:color w:val="000000" w:themeColor="text1"/>
          <w:vertAlign w:val="superscript"/>
          <w:lang w:val="en-GB"/>
        </w:rPr>
        <w:fldChar w:fldCharType="end"/>
      </w:r>
      <w:r w:rsidR="009838A5" w:rsidRPr="00BF1C42">
        <w:rPr>
          <w:rFonts w:asciiTheme="minorHAnsi" w:hAnsiTheme="minorHAnsi" w:cstheme="minorBidi"/>
          <w:color w:val="000000" w:themeColor="text1"/>
          <w:vertAlign w:val="superscript"/>
          <w:lang w:val="en-GB"/>
        </w:rPr>
        <w:t xml:space="preserve"> </w:t>
      </w:r>
    </w:p>
    <w:p w14:paraId="05F01808" w14:textId="1CF8318E" w:rsidR="00E95E53" w:rsidRDefault="00F42F3D" w:rsidP="00C76372">
      <w:pPr>
        <w:spacing w:line="480" w:lineRule="auto"/>
        <w:rPr>
          <w:rFonts w:asciiTheme="minorHAnsi" w:hAnsiTheme="minorHAnsi" w:cstheme="minorHAnsi"/>
          <w:b/>
          <w:bCs/>
          <w:i/>
          <w:iCs/>
          <w:color w:val="333333"/>
          <w:highlight w:val="yellow"/>
          <w:lang w:val="en-GB"/>
        </w:rPr>
      </w:pPr>
      <w:r>
        <w:rPr>
          <w:rFonts w:asciiTheme="minorHAnsi" w:hAnsiTheme="minorHAnsi" w:cstheme="minorHAnsi"/>
          <w:color w:val="000000" w:themeColor="text1"/>
          <w:lang w:val="en-GB"/>
        </w:rPr>
        <w:t xml:space="preserve"> </w:t>
      </w:r>
    </w:p>
    <w:p w14:paraId="65E54ED9" w14:textId="7891C37D" w:rsidR="00050AD6" w:rsidRPr="00776B5C" w:rsidRDefault="001F4C62" w:rsidP="00C76372">
      <w:pPr>
        <w:spacing w:line="480" w:lineRule="auto"/>
        <w:rPr>
          <w:rFonts w:asciiTheme="minorHAnsi" w:hAnsiTheme="minorHAnsi" w:cstheme="minorHAnsi"/>
          <w:b/>
          <w:bCs/>
          <w:color w:val="333333"/>
          <w:lang w:val="en-GB"/>
        </w:rPr>
      </w:pPr>
      <w:r>
        <w:rPr>
          <w:rFonts w:asciiTheme="minorHAnsi" w:hAnsiTheme="minorHAnsi" w:cstheme="minorHAnsi"/>
          <w:b/>
          <w:bCs/>
          <w:color w:val="333333"/>
          <w:lang w:val="en-GB"/>
        </w:rPr>
        <w:t>Conclusion</w:t>
      </w:r>
    </w:p>
    <w:p w14:paraId="37B22ACC" w14:textId="7A8E19C3" w:rsidR="000673F2" w:rsidRDefault="00AC6A2E" w:rsidP="000673F2">
      <w:pPr>
        <w:spacing w:line="480" w:lineRule="auto"/>
        <w:rPr>
          <w:rFonts w:asciiTheme="minorHAnsi" w:hAnsiTheme="minorHAnsi" w:cstheme="minorBidi"/>
          <w:color w:val="000000" w:themeColor="text1"/>
          <w:lang w:val="en-GB"/>
        </w:rPr>
      </w:pPr>
      <w:r w:rsidRPr="00A11B59">
        <w:rPr>
          <w:rFonts w:asciiTheme="minorHAnsi" w:hAnsiTheme="minorHAnsi" w:cstheme="minorBidi"/>
          <w:color w:val="000000" w:themeColor="text1"/>
          <w:lang w:val="en-GB"/>
        </w:rPr>
        <w:t>In th</w:t>
      </w:r>
      <w:r w:rsidR="00E26D87" w:rsidRPr="00A11B59">
        <w:rPr>
          <w:rFonts w:asciiTheme="minorHAnsi" w:hAnsiTheme="minorHAnsi" w:cstheme="minorBidi"/>
          <w:color w:val="000000" w:themeColor="text1"/>
          <w:lang w:val="en-GB"/>
        </w:rPr>
        <w:t xml:space="preserve">e </w:t>
      </w:r>
      <w:r w:rsidR="00C75181" w:rsidRPr="00A11B59">
        <w:rPr>
          <w:rFonts w:asciiTheme="minorHAnsi" w:hAnsiTheme="minorHAnsi" w:cstheme="minorBidi"/>
          <w:color w:val="000000" w:themeColor="text1"/>
          <w:lang w:val="en-GB"/>
        </w:rPr>
        <w:t>current</w:t>
      </w:r>
      <w:r w:rsidRPr="00A11B59">
        <w:rPr>
          <w:rFonts w:asciiTheme="minorHAnsi" w:hAnsiTheme="minorHAnsi" w:cstheme="minorBidi"/>
          <w:color w:val="000000" w:themeColor="text1"/>
          <w:lang w:val="en-GB"/>
        </w:rPr>
        <w:t xml:space="preserve"> cohort of pregnant women and their partner</w:t>
      </w:r>
      <w:r w:rsidR="009838A5" w:rsidRPr="00A11B59">
        <w:rPr>
          <w:rFonts w:asciiTheme="minorHAnsi" w:hAnsiTheme="minorHAnsi" w:cstheme="minorBidi"/>
          <w:color w:val="000000" w:themeColor="text1"/>
          <w:lang w:val="en-GB"/>
        </w:rPr>
        <w:t>s,</w:t>
      </w:r>
      <w:r w:rsidRPr="00A11B59">
        <w:rPr>
          <w:rFonts w:asciiTheme="minorHAnsi" w:hAnsiTheme="minorHAnsi" w:cstheme="minorBidi"/>
          <w:color w:val="000000" w:themeColor="text1"/>
          <w:lang w:val="en-GB"/>
        </w:rPr>
        <w:t xml:space="preserve"> we have documented sub-optimal intakes of all foods and nutrients, reflecting the wider Australian population and comparable pregnant population</w:t>
      </w:r>
      <w:r w:rsidR="00E26D87" w:rsidRPr="00A11B59">
        <w:rPr>
          <w:rFonts w:asciiTheme="minorHAnsi" w:hAnsiTheme="minorHAnsi" w:cstheme="minorBidi"/>
          <w:color w:val="000000" w:themeColor="text1"/>
          <w:lang w:val="en-GB"/>
        </w:rPr>
        <w:t>s</w:t>
      </w:r>
      <w:r w:rsidRPr="00A11B59">
        <w:rPr>
          <w:rFonts w:asciiTheme="minorHAnsi" w:hAnsiTheme="minorHAnsi" w:cstheme="minorBidi"/>
          <w:color w:val="000000" w:themeColor="text1"/>
          <w:lang w:val="en-GB"/>
        </w:rPr>
        <w:t xml:space="preserve">. A relationship exists between </w:t>
      </w:r>
      <w:r w:rsidR="00606E29">
        <w:rPr>
          <w:rFonts w:asciiTheme="minorHAnsi" w:hAnsiTheme="minorHAnsi" w:cstheme="minorBidi"/>
          <w:color w:val="000000" w:themeColor="text1"/>
          <w:lang w:val="en-GB"/>
        </w:rPr>
        <w:t>pre-pregnancy BMI</w:t>
      </w:r>
      <w:r w:rsidRPr="00A11B59">
        <w:rPr>
          <w:rFonts w:asciiTheme="minorHAnsi" w:hAnsiTheme="minorHAnsi" w:cstheme="minorBidi"/>
          <w:color w:val="000000" w:themeColor="text1"/>
          <w:lang w:val="en-GB"/>
        </w:rPr>
        <w:t xml:space="preserve"> and women’s attainment of GWG guidelines. Future research should investigate mediators and moderators of dietary intake between women and their partners. There is an urgent need for evidence-informed public health policy and programs to improve diet quality during pregnancy due to its intergenerational effects.</w:t>
      </w:r>
      <w:r w:rsidR="009D3346">
        <w:rPr>
          <w:rFonts w:asciiTheme="minorHAnsi" w:hAnsiTheme="minorHAnsi" w:cstheme="minorBidi"/>
          <w:color w:val="000000" w:themeColor="text1"/>
          <w:lang w:val="en-GB"/>
        </w:rPr>
        <w:t xml:space="preserve"> </w:t>
      </w:r>
      <w:r w:rsidR="000673F2">
        <w:rPr>
          <w:rFonts w:asciiTheme="minorHAnsi" w:hAnsiTheme="minorHAnsi" w:cstheme="minorBidi"/>
          <w:color w:val="000000" w:themeColor="text1"/>
          <w:lang w:val="en-GB"/>
        </w:rPr>
        <w:br w:type="page"/>
      </w:r>
    </w:p>
    <w:p w14:paraId="06FEF599" w14:textId="50A727E4" w:rsidR="005076A4" w:rsidRPr="005226A8" w:rsidRDefault="00CD53FA" w:rsidP="00C76372">
      <w:pPr>
        <w:spacing w:line="480" w:lineRule="auto"/>
        <w:rPr>
          <w:rFonts w:asciiTheme="minorHAnsi" w:hAnsiTheme="minorHAnsi" w:cstheme="minorHAnsi"/>
        </w:rPr>
      </w:pPr>
      <w:r w:rsidRPr="00CD53FA">
        <w:rPr>
          <w:rFonts w:asciiTheme="minorHAnsi" w:hAnsiTheme="minorHAnsi" w:cstheme="minorHAnsi"/>
          <w:b/>
          <w:bCs/>
        </w:rPr>
        <w:lastRenderedPageBreak/>
        <w:t>References</w:t>
      </w:r>
    </w:p>
    <w:p w14:paraId="3CC20BD8" w14:textId="77777777" w:rsidR="0030442D" w:rsidRPr="0030442D" w:rsidRDefault="00764E72" w:rsidP="0030442D">
      <w:pPr>
        <w:pStyle w:val="EndNoteBibliography"/>
        <w:rPr>
          <w:noProof/>
        </w:rPr>
      </w:pPr>
      <w:r>
        <w:rPr>
          <w:rFonts w:cs="Times New Roman"/>
          <w:lang w:val="en-AU"/>
        </w:rPr>
        <w:fldChar w:fldCharType="begin"/>
      </w:r>
      <w:r>
        <w:instrText xml:space="preserve"> ADDIN EN.REFLIST </w:instrText>
      </w:r>
      <w:r>
        <w:rPr>
          <w:rFonts w:cs="Times New Roman"/>
          <w:lang w:val="en-AU"/>
        </w:rPr>
        <w:fldChar w:fldCharType="separate"/>
      </w:r>
      <w:r w:rsidR="0030442D" w:rsidRPr="0030442D">
        <w:rPr>
          <w:noProof/>
        </w:rPr>
        <w:t>1.</w:t>
      </w:r>
      <w:r w:rsidR="0030442D" w:rsidRPr="0030442D">
        <w:rPr>
          <w:noProof/>
        </w:rPr>
        <w:tab/>
        <w:t>Heindel J, Vandenberg L. Developmental origins of health and disease: a paradigm for understanding disease cause and prevention Curr Opin Pediatr. 2015;27:248-53.</w:t>
      </w:r>
    </w:p>
    <w:p w14:paraId="068A7374" w14:textId="77777777" w:rsidR="0030442D" w:rsidRPr="0030442D" w:rsidRDefault="0030442D" w:rsidP="0030442D">
      <w:pPr>
        <w:pStyle w:val="EndNoteBibliography"/>
        <w:rPr>
          <w:noProof/>
        </w:rPr>
      </w:pPr>
      <w:r w:rsidRPr="0030442D">
        <w:rPr>
          <w:noProof/>
        </w:rPr>
        <w:t>2.</w:t>
      </w:r>
      <w:r w:rsidRPr="0030442D">
        <w:rPr>
          <w:noProof/>
        </w:rPr>
        <w:tab/>
        <w:t>Callaway LK, Prins JB, Chang AM, McIntyre HD. The prevalence and impact of overweight and obesity in an Australian obstetric population. Medical Journal of Australia. 2006;184(2):56-9.</w:t>
      </w:r>
    </w:p>
    <w:p w14:paraId="63D0DE21" w14:textId="77777777" w:rsidR="0030442D" w:rsidRPr="0030442D" w:rsidRDefault="0030442D" w:rsidP="0030442D">
      <w:pPr>
        <w:pStyle w:val="EndNoteBibliography"/>
        <w:rPr>
          <w:noProof/>
        </w:rPr>
      </w:pPr>
      <w:r w:rsidRPr="0030442D">
        <w:rPr>
          <w:noProof/>
        </w:rPr>
        <w:t>3.</w:t>
      </w:r>
      <w:r w:rsidRPr="0030442D">
        <w:rPr>
          <w:noProof/>
        </w:rPr>
        <w:tab/>
        <w:t xml:space="preserve">Goldstein RF, Abell SK, Ranasinha S, Misso M, Boyle JA, Black MH, et al. Association of Gestational Weight Gain With Maternal and Infant Outcomes: A Systematic Review and Meta-analysis. JAMA. 2017;317(21):2207–25 </w:t>
      </w:r>
    </w:p>
    <w:p w14:paraId="4D0DBCA1" w14:textId="77777777" w:rsidR="0030442D" w:rsidRPr="0030442D" w:rsidRDefault="0030442D" w:rsidP="0030442D">
      <w:pPr>
        <w:pStyle w:val="EndNoteBibliography"/>
        <w:rPr>
          <w:noProof/>
        </w:rPr>
      </w:pPr>
      <w:r w:rsidRPr="0030442D">
        <w:rPr>
          <w:noProof/>
        </w:rPr>
        <w:t>4.</w:t>
      </w:r>
      <w:r w:rsidRPr="0030442D">
        <w:rPr>
          <w:noProof/>
        </w:rPr>
        <w:tab/>
        <w:t>Fleming T, Watkins A, Velazquez M, Mathers J, Prentice A, Stephenson J, et al. Origins of lifetime health around the time of conception: Causes and consequences. Lancet. 2018;391:1842-52.</w:t>
      </w:r>
    </w:p>
    <w:p w14:paraId="28819A37" w14:textId="77777777" w:rsidR="0030442D" w:rsidRPr="0030442D" w:rsidRDefault="0030442D" w:rsidP="0030442D">
      <w:pPr>
        <w:pStyle w:val="EndNoteBibliography"/>
        <w:rPr>
          <w:noProof/>
        </w:rPr>
      </w:pPr>
      <w:r w:rsidRPr="0030442D">
        <w:rPr>
          <w:noProof/>
        </w:rPr>
        <w:t>5.</w:t>
      </w:r>
      <w:r w:rsidRPr="0030442D">
        <w:rPr>
          <w:noProof/>
        </w:rPr>
        <w:tab/>
        <w:t>Nassan F, Chavarro J, Tanrikut C. Diet and men’s fertility : does diet affect sperm quality?  . Fertility and Sterility. 2018;110:570-7.</w:t>
      </w:r>
    </w:p>
    <w:p w14:paraId="2A75EE93" w14:textId="38274411" w:rsidR="0030442D" w:rsidRPr="0030442D" w:rsidRDefault="0030442D" w:rsidP="0030442D">
      <w:pPr>
        <w:pStyle w:val="EndNoteBibliography"/>
        <w:rPr>
          <w:noProof/>
        </w:rPr>
      </w:pPr>
      <w:r w:rsidRPr="0030442D">
        <w:rPr>
          <w:noProof/>
        </w:rPr>
        <w:t>6.</w:t>
      </w:r>
      <w:r w:rsidRPr="0030442D">
        <w:rPr>
          <w:noProof/>
        </w:rPr>
        <w:tab/>
        <w:t>Murugappan G, Li S, Leonard S, Winnm V, Druzin M, Eisenberg M. Association of preconception paternal health and adverse maternal outcomes among healthy mothers. AJOG. 2021;</w:t>
      </w:r>
      <w:hyperlink r:id="rId11" w:history="1">
        <w:r w:rsidRPr="0030442D">
          <w:rPr>
            <w:rStyle w:val="Hyperlink"/>
            <w:noProof/>
          </w:rPr>
          <w:t>https://doi.org/10.1016/j.ajogmf.2021.100384</w:t>
        </w:r>
      </w:hyperlink>
      <w:r w:rsidRPr="0030442D">
        <w:rPr>
          <w:noProof/>
        </w:rPr>
        <w:t>.</w:t>
      </w:r>
    </w:p>
    <w:p w14:paraId="44340A6D" w14:textId="77777777" w:rsidR="0030442D" w:rsidRPr="0030442D" w:rsidRDefault="0030442D" w:rsidP="0030442D">
      <w:pPr>
        <w:pStyle w:val="EndNoteBibliography"/>
        <w:rPr>
          <w:noProof/>
        </w:rPr>
      </w:pPr>
      <w:r w:rsidRPr="0030442D">
        <w:rPr>
          <w:noProof/>
        </w:rPr>
        <w:t>7.</w:t>
      </w:r>
      <w:r w:rsidRPr="0030442D">
        <w:rPr>
          <w:noProof/>
        </w:rPr>
        <w:tab/>
        <w:t>Eberle C, Kirchner M, Herden R, Stichling S. Paternal metabolic and cardiovascular programming of their offspring: A systematic scoping review. PLoS ONE. 2020;15(12):e0244826.</w:t>
      </w:r>
    </w:p>
    <w:p w14:paraId="37E6E7C0" w14:textId="77777777" w:rsidR="0030442D" w:rsidRPr="0030442D" w:rsidRDefault="0030442D" w:rsidP="0030442D">
      <w:pPr>
        <w:pStyle w:val="EndNoteBibliography"/>
        <w:rPr>
          <w:noProof/>
        </w:rPr>
      </w:pPr>
      <w:r w:rsidRPr="0030442D">
        <w:rPr>
          <w:noProof/>
        </w:rPr>
        <w:t>8.</w:t>
      </w:r>
      <w:r w:rsidRPr="0030442D">
        <w:rPr>
          <w:noProof/>
        </w:rPr>
        <w:tab/>
        <w:t>de Jersey SJ, Nicholson JM, Callaway LK, Daniels LA. An observational study of nutrition and physical activity behaviours, knowledge, and advice in pregnancy. BMC Pregnancy and Childbirth. 2013;13:115.</w:t>
      </w:r>
    </w:p>
    <w:p w14:paraId="3AE0D507" w14:textId="77777777" w:rsidR="0030442D" w:rsidRPr="0030442D" w:rsidRDefault="0030442D" w:rsidP="0030442D">
      <w:pPr>
        <w:pStyle w:val="EndNoteBibliography"/>
        <w:rPr>
          <w:noProof/>
        </w:rPr>
      </w:pPr>
      <w:r w:rsidRPr="0030442D">
        <w:rPr>
          <w:noProof/>
        </w:rPr>
        <w:lastRenderedPageBreak/>
        <w:t>9.</w:t>
      </w:r>
      <w:r w:rsidRPr="0030442D">
        <w:rPr>
          <w:noProof/>
        </w:rPr>
        <w:tab/>
        <w:t>Mishra G, Schoenaker D, Mihrshahi S, Dobson A. How do women's diets compare with the new Australian dietary guidelines? Public Health Nutrition. 2015;18(2):218-25.</w:t>
      </w:r>
    </w:p>
    <w:p w14:paraId="22F3E4D3" w14:textId="77777777" w:rsidR="0030442D" w:rsidRPr="0030442D" w:rsidRDefault="0030442D" w:rsidP="0030442D">
      <w:pPr>
        <w:pStyle w:val="EndNoteBibliography"/>
        <w:rPr>
          <w:noProof/>
        </w:rPr>
      </w:pPr>
      <w:r w:rsidRPr="0030442D">
        <w:rPr>
          <w:noProof/>
        </w:rPr>
        <w:t>10.</w:t>
      </w:r>
      <w:r w:rsidRPr="0030442D">
        <w:rPr>
          <w:noProof/>
        </w:rPr>
        <w:tab/>
        <w:t>Slater K, Rollo M, Szewczyk Z, Ashton L, Schumacher T, Collins C. Do the Dietary Intakes of Pregnant Women Attending Public Hospital Antenatal Clinics Align with Australian Guide to Healthy Eating Recommendations? Nutrients. 2020;12(8):2438.</w:t>
      </w:r>
    </w:p>
    <w:p w14:paraId="602C76C1" w14:textId="77777777" w:rsidR="0030442D" w:rsidRPr="0030442D" w:rsidRDefault="0030442D" w:rsidP="0030442D">
      <w:pPr>
        <w:pStyle w:val="EndNoteBibliography"/>
        <w:rPr>
          <w:noProof/>
        </w:rPr>
      </w:pPr>
      <w:r w:rsidRPr="0030442D">
        <w:rPr>
          <w:noProof/>
        </w:rPr>
        <w:t>11.</w:t>
      </w:r>
      <w:r w:rsidRPr="0030442D">
        <w:rPr>
          <w:noProof/>
        </w:rPr>
        <w:tab/>
        <w:t>Blumfield M, Hure A, Macdonald-Wicks L, Patterson A, Smith R, Collins C. Disparities exist between national food group recommendations and the dietary intakes of women. . BMC Womens Health 2011;11:37.</w:t>
      </w:r>
    </w:p>
    <w:p w14:paraId="152A2D56" w14:textId="77777777" w:rsidR="0030442D" w:rsidRPr="0030442D" w:rsidRDefault="0030442D" w:rsidP="0030442D">
      <w:pPr>
        <w:pStyle w:val="EndNoteBibliography"/>
        <w:rPr>
          <w:noProof/>
        </w:rPr>
      </w:pPr>
      <w:r w:rsidRPr="0030442D">
        <w:rPr>
          <w:noProof/>
        </w:rPr>
        <w:t>12.</w:t>
      </w:r>
      <w:r w:rsidRPr="0030442D">
        <w:rPr>
          <w:noProof/>
        </w:rPr>
        <w:tab/>
        <w:t>Blumfield M, Hure A, Macdonald-Wicks L, Smith R, Simpson S, Raubenheimer D, et al. The association between the macronutrient content of maternal diet and the adequacy of micronutrients during pregnancy in the women and their children’s health (watch) study. Nutrients. 2012;4:1958–76.</w:t>
      </w:r>
    </w:p>
    <w:p w14:paraId="37C67CF3" w14:textId="77777777" w:rsidR="0030442D" w:rsidRPr="0030442D" w:rsidRDefault="0030442D" w:rsidP="0030442D">
      <w:pPr>
        <w:pStyle w:val="EndNoteBibliography"/>
        <w:rPr>
          <w:noProof/>
        </w:rPr>
      </w:pPr>
      <w:r w:rsidRPr="0030442D">
        <w:rPr>
          <w:noProof/>
        </w:rPr>
        <w:t>13.</w:t>
      </w:r>
      <w:r w:rsidRPr="0030442D">
        <w:rPr>
          <w:noProof/>
        </w:rPr>
        <w:tab/>
        <w:t>McKenna E, Hure A, Perkins A, Gresham E. Dietary Supplement Use during Preconception: The Australian Longitudinal Study on Women’s Health. Nutrients. 2017;9:1119.</w:t>
      </w:r>
    </w:p>
    <w:p w14:paraId="2FBAA86D" w14:textId="77777777" w:rsidR="0030442D" w:rsidRPr="0030442D" w:rsidRDefault="0030442D" w:rsidP="0030442D">
      <w:pPr>
        <w:pStyle w:val="EndNoteBibliography"/>
        <w:rPr>
          <w:noProof/>
        </w:rPr>
      </w:pPr>
      <w:r w:rsidRPr="0030442D">
        <w:rPr>
          <w:noProof/>
        </w:rPr>
        <w:t>14.</w:t>
      </w:r>
      <w:r w:rsidRPr="0030442D">
        <w:rPr>
          <w:noProof/>
        </w:rPr>
        <w:tab/>
        <w:t>Nguyen P, Frongillo E, Sanghvi T, Wable G, Mahmud Z, Tran L, et al. Engagement of Husbands in a Maternal Nutrition Program Substantially Contributed to Greater Intake of Micronutrient Supplements and Dietary Diversity during Pregnancy: Results of a Cluster-Randomized Program Evaluation in Bangladesh The Journal of Nutrition 2018;148(8):1352-63.</w:t>
      </w:r>
    </w:p>
    <w:p w14:paraId="1262B4C2" w14:textId="77777777" w:rsidR="0030442D" w:rsidRPr="0030442D" w:rsidRDefault="0030442D" w:rsidP="0030442D">
      <w:pPr>
        <w:pStyle w:val="EndNoteBibliography"/>
        <w:rPr>
          <w:noProof/>
        </w:rPr>
      </w:pPr>
      <w:r w:rsidRPr="0030442D">
        <w:rPr>
          <w:noProof/>
        </w:rPr>
        <w:t>15.</w:t>
      </w:r>
      <w:r w:rsidRPr="0030442D">
        <w:rPr>
          <w:noProof/>
        </w:rPr>
        <w:tab/>
        <w:t>Fowles E, Murphey C, Ruiz R. Exploring Relationships Among Psychosocial Status, Dietary Quality, and Measures of Placental Development During the First Trimester in Low-Income Women Biological Research For Nursing 2011;13(1):70-9.</w:t>
      </w:r>
    </w:p>
    <w:p w14:paraId="2505912C" w14:textId="77777777" w:rsidR="0030442D" w:rsidRPr="0030442D" w:rsidRDefault="0030442D" w:rsidP="0030442D">
      <w:pPr>
        <w:pStyle w:val="EndNoteBibliography"/>
        <w:rPr>
          <w:noProof/>
        </w:rPr>
      </w:pPr>
      <w:r w:rsidRPr="0030442D">
        <w:rPr>
          <w:noProof/>
        </w:rPr>
        <w:lastRenderedPageBreak/>
        <w:t>16.</w:t>
      </w:r>
      <w:r w:rsidRPr="0030442D">
        <w:rPr>
          <w:noProof/>
        </w:rPr>
        <w:tab/>
        <w:t>de Jersey SJ, Nicholson JM, Callaway LK, Daniels LA. A prospective study of pregnancy weight gain in Australian women. Australian and New Zealand Journal of Obstetrics and Gynaecology. 2012;52:545-51.</w:t>
      </w:r>
    </w:p>
    <w:p w14:paraId="148E1914" w14:textId="77777777" w:rsidR="0030442D" w:rsidRPr="0030442D" w:rsidRDefault="0030442D" w:rsidP="0030442D">
      <w:pPr>
        <w:pStyle w:val="EndNoteBibliography"/>
        <w:rPr>
          <w:noProof/>
        </w:rPr>
      </w:pPr>
      <w:r w:rsidRPr="0030442D">
        <w:rPr>
          <w:noProof/>
        </w:rPr>
        <w:t>17.</w:t>
      </w:r>
      <w:r w:rsidRPr="0030442D">
        <w:rPr>
          <w:noProof/>
        </w:rPr>
        <w:tab/>
        <w:t>Wilkinson S, Donaldson E, McCray S. Re-evaluating the nutritional awareness, knowledge and eating behaviours of women attending a tertiary maternity hospital following iterative service design. Nutrition &amp; Dietetics. 2018;75(4):372-80.</w:t>
      </w:r>
    </w:p>
    <w:p w14:paraId="7A51F308" w14:textId="77777777" w:rsidR="0030442D" w:rsidRPr="0030442D" w:rsidRDefault="0030442D" w:rsidP="0030442D">
      <w:pPr>
        <w:pStyle w:val="EndNoteBibliography"/>
        <w:rPr>
          <w:noProof/>
        </w:rPr>
      </w:pPr>
      <w:r w:rsidRPr="0030442D">
        <w:rPr>
          <w:noProof/>
        </w:rPr>
        <w:t>18.</w:t>
      </w:r>
      <w:r w:rsidRPr="0030442D">
        <w:rPr>
          <w:noProof/>
        </w:rPr>
        <w:tab/>
        <w:t>Schumacher T, Weatherall L, Keogh L, Sutherland K, Collins C, Pringle K, et al. Reprint of characterizing gestational weight gain in a cohort of indigenous Australian women Midwifery. 2019;74:148-56.</w:t>
      </w:r>
    </w:p>
    <w:p w14:paraId="601D2993" w14:textId="77777777" w:rsidR="0030442D" w:rsidRPr="0030442D" w:rsidRDefault="0030442D" w:rsidP="0030442D">
      <w:pPr>
        <w:pStyle w:val="EndNoteBibliography"/>
        <w:rPr>
          <w:noProof/>
        </w:rPr>
      </w:pPr>
      <w:r w:rsidRPr="0030442D">
        <w:rPr>
          <w:noProof/>
        </w:rPr>
        <w:t>19.</w:t>
      </w:r>
      <w:r w:rsidRPr="0030442D">
        <w:rPr>
          <w:noProof/>
        </w:rPr>
        <w:tab/>
        <w:t>Blumfield M, Schreurs M, Rollo M, MacDonald-Wicks L, Kokavec A, Collins C. The association between portion size, nutrient intake and gestational weight gain: a secondary analysis in the WATCH study 2006/7. J Hum Nutr Diet. 2015;29(3):271-80.</w:t>
      </w:r>
    </w:p>
    <w:p w14:paraId="55E210C0" w14:textId="77777777" w:rsidR="0030442D" w:rsidRPr="0030442D" w:rsidRDefault="0030442D" w:rsidP="0030442D">
      <w:pPr>
        <w:pStyle w:val="EndNoteBibliography"/>
        <w:rPr>
          <w:noProof/>
        </w:rPr>
      </w:pPr>
      <w:r w:rsidRPr="0030442D">
        <w:rPr>
          <w:noProof/>
        </w:rPr>
        <w:t>20.</w:t>
      </w:r>
      <w:r w:rsidRPr="0030442D">
        <w:rPr>
          <w:noProof/>
        </w:rPr>
        <w:tab/>
        <w:t>Barnes R, Wong T, Ross G, Griffiths M, Smart C, Collins C, et al. Excessive weight gain before and during gestational diabetes mellitus management: What is the impact? Diabetes Care 2019;dc190800.</w:t>
      </w:r>
    </w:p>
    <w:p w14:paraId="29336C56" w14:textId="77777777" w:rsidR="0030442D" w:rsidRPr="0030442D" w:rsidRDefault="0030442D" w:rsidP="0030442D">
      <w:pPr>
        <w:pStyle w:val="EndNoteBibliography"/>
        <w:rPr>
          <w:noProof/>
        </w:rPr>
      </w:pPr>
      <w:r w:rsidRPr="0030442D">
        <w:rPr>
          <w:noProof/>
        </w:rPr>
        <w:t>21.</w:t>
      </w:r>
      <w:r w:rsidRPr="0030442D">
        <w:rPr>
          <w:noProof/>
        </w:rPr>
        <w:tab/>
        <w:t>Fealy S, Attia J, Leigh L, Oldmeadow C, Hazelton M, Foureur M, et al. Demographic and social-cognitive factors associated with gestational weight gain in an Australian pregnancy cohort. Eating Behaviours. 2020;Seep 7:101430.</w:t>
      </w:r>
    </w:p>
    <w:p w14:paraId="6893E08B" w14:textId="77777777" w:rsidR="0030442D" w:rsidRPr="0030442D" w:rsidRDefault="0030442D" w:rsidP="0030442D">
      <w:pPr>
        <w:pStyle w:val="EndNoteBibliography"/>
        <w:rPr>
          <w:noProof/>
        </w:rPr>
      </w:pPr>
      <w:r w:rsidRPr="0030442D">
        <w:rPr>
          <w:noProof/>
        </w:rPr>
        <w:t>22.</w:t>
      </w:r>
      <w:r w:rsidRPr="0030442D">
        <w:rPr>
          <w:noProof/>
        </w:rPr>
        <w:tab/>
        <w:t>Schoenaker D, de Jersey S, Willcox J, Francois M, Wilkinson S. Prevention of gestational diabetes: the role of dietary intake, physical activity and weight before, during and between pregnancies. Seminars in Reproductive Medicine. 2021;doi: 10.1055/s-0041-1723779.</w:t>
      </w:r>
    </w:p>
    <w:p w14:paraId="5C89054E" w14:textId="77777777" w:rsidR="0030442D" w:rsidRPr="0030442D" w:rsidRDefault="0030442D" w:rsidP="0030442D">
      <w:pPr>
        <w:pStyle w:val="EndNoteBibliography"/>
        <w:rPr>
          <w:noProof/>
        </w:rPr>
      </w:pPr>
      <w:r w:rsidRPr="0030442D">
        <w:rPr>
          <w:noProof/>
        </w:rPr>
        <w:lastRenderedPageBreak/>
        <w:t>23.</w:t>
      </w:r>
      <w:r w:rsidRPr="0030442D">
        <w:rPr>
          <w:noProof/>
        </w:rPr>
        <w:tab/>
        <w:t>Kingsbury A, Gibbons K, McIntyre H, Tremellen A, Flenady V, Wilkinson S, et al. How have the lives of pregnant women changed in the last 30 years? Women and Birth. 2017;30(4):342-9.</w:t>
      </w:r>
    </w:p>
    <w:p w14:paraId="43D1BB9D" w14:textId="77777777" w:rsidR="0030442D" w:rsidRPr="0030442D" w:rsidRDefault="0030442D" w:rsidP="0030442D">
      <w:pPr>
        <w:pStyle w:val="EndNoteBibliography"/>
        <w:rPr>
          <w:noProof/>
        </w:rPr>
      </w:pPr>
      <w:r w:rsidRPr="0030442D">
        <w:rPr>
          <w:noProof/>
        </w:rPr>
        <w:t>24.</w:t>
      </w:r>
      <w:r w:rsidRPr="0030442D">
        <w:rPr>
          <w:noProof/>
        </w:rPr>
        <w:tab/>
        <w:t>Borg D, Rae K, Fiveash C, Schagen J, James-McAlpine J, Friedlander F, et al. Queensland Family Cohort: a study protocol. BMJ Open. 2021;e044463. doi:10.1136/ bmjopen-2020-044463.</w:t>
      </w:r>
    </w:p>
    <w:p w14:paraId="79FE2EEE" w14:textId="77777777" w:rsidR="0030442D" w:rsidRPr="0030442D" w:rsidRDefault="0030442D" w:rsidP="0030442D">
      <w:pPr>
        <w:pStyle w:val="EndNoteBibliography"/>
        <w:rPr>
          <w:noProof/>
        </w:rPr>
      </w:pPr>
      <w:r w:rsidRPr="0030442D">
        <w:rPr>
          <w:noProof/>
        </w:rPr>
        <w:t>25.</w:t>
      </w:r>
      <w:r w:rsidRPr="0030442D">
        <w:rPr>
          <w:noProof/>
        </w:rPr>
        <w:tab/>
        <w:t>Collins C, Burrows T, Rollo M, Boggess M, Watson J, Guest M, et al. The comparative validity and reproducibility of a diet quality index for adults: the Australian Recommended Food Score. Nutrients. 2015;7(2):785-98.</w:t>
      </w:r>
    </w:p>
    <w:p w14:paraId="4D0DE9DE" w14:textId="77777777" w:rsidR="0030442D" w:rsidRPr="0030442D" w:rsidRDefault="0030442D" w:rsidP="0030442D">
      <w:pPr>
        <w:pStyle w:val="EndNoteBibliography"/>
        <w:rPr>
          <w:noProof/>
        </w:rPr>
      </w:pPr>
      <w:r w:rsidRPr="0030442D">
        <w:rPr>
          <w:noProof/>
        </w:rPr>
        <w:t>26.</w:t>
      </w:r>
      <w:r w:rsidRPr="0030442D">
        <w:rPr>
          <w:noProof/>
        </w:rPr>
        <w:tab/>
        <w:t>Australian Bureau of Statistics. National Nutrition Survey: Nutrient Intakes and Physical Measurements. Australian Bureau of Statistics; Canberra, Australia: 1998. Canberra, Australia: Australian Bureau of Statistics 1998.</w:t>
      </w:r>
    </w:p>
    <w:p w14:paraId="3A6AD555" w14:textId="671BB9C5" w:rsidR="0030442D" w:rsidRPr="0030442D" w:rsidRDefault="0030442D" w:rsidP="0030442D">
      <w:pPr>
        <w:pStyle w:val="EndNoteBibliography"/>
        <w:rPr>
          <w:noProof/>
        </w:rPr>
      </w:pPr>
      <w:r w:rsidRPr="0030442D">
        <w:rPr>
          <w:noProof/>
        </w:rPr>
        <w:t>27.</w:t>
      </w:r>
      <w:r w:rsidRPr="0030442D">
        <w:rPr>
          <w:noProof/>
        </w:rPr>
        <w:tab/>
        <w:t xml:space="preserve">Food Standards Australia and New Zealand. Ausnut 2011–13–Australian Food Composition Database Kingston, ACT, Australia FSANZ; 2014 [Available from: </w:t>
      </w:r>
      <w:hyperlink r:id="rId12" w:history="1">
        <w:r w:rsidRPr="0030442D">
          <w:rPr>
            <w:rStyle w:val="Hyperlink"/>
            <w:noProof/>
          </w:rPr>
          <w:t>http://foodstandards.gov.au/</w:t>
        </w:r>
      </w:hyperlink>
      <w:r w:rsidRPr="0030442D">
        <w:rPr>
          <w:noProof/>
        </w:rPr>
        <w:t>.</w:t>
      </w:r>
    </w:p>
    <w:p w14:paraId="5F1FBCC0" w14:textId="77777777" w:rsidR="0030442D" w:rsidRPr="0030442D" w:rsidRDefault="0030442D" w:rsidP="0030442D">
      <w:pPr>
        <w:pStyle w:val="EndNoteBibliography"/>
        <w:rPr>
          <w:noProof/>
        </w:rPr>
      </w:pPr>
      <w:r w:rsidRPr="0030442D">
        <w:rPr>
          <w:noProof/>
        </w:rPr>
        <w:t>28.</w:t>
      </w:r>
      <w:r w:rsidRPr="0030442D">
        <w:rPr>
          <w:noProof/>
        </w:rPr>
        <w:tab/>
        <w:t>Ashton L, Williams R, Wood L, Schumacher T, Burrows T, Rollo M, et al. Comparison of Australian Recommended Food Score (ARFS) and plasma carotenoid concentrations: A validation study in adults Nutrients. 2017;9(8):888.</w:t>
      </w:r>
    </w:p>
    <w:p w14:paraId="0CC8C109" w14:textId="77777777" w:rsidR="0030442D" w:rsidRPr="0030442D" w:rsidRDefault="0030442D" w:rsidP="0030442D">
      <w:pPr>
        <w:pStyle w:val="EndNoteBibliography"/>
        <w:rPr>
          <w:noProof/>
        </w:rPr>
      </w:pPr>
      <w:r w:rsidRPr="0030442D">
        <w:rPr>
          <w:noProof/>
        </w:rPr>
        <w:t>29.</w:t>
      </w:r>
      <w:r w:rsidRPr="0030442D">
        <w:rPr>
          <w:noProof/>
        </w:rPr>
        <w:tab/>
        <w:t>NHMRC. Australian Dietary Guidelines: Eat for Health. Canberra: National Health and Medical Research Council; 2013.</w:t>
      </w:r>
    </w:p>
    <w:p w14:paraId="4EF1E159" w14:textId="461D1685" w:rsidR="0030442D" w:rsidRPr="0030442D" w:rsidRDefault="0030442D" w:rsidP="0030442D">
      <w:pPr>
        <w:pStyle w:val="EndNoteBibliography"/>
        <w:rPr>
          <w:noProof/>
        </w:rPr>
      </w:pPr>
      <w:r w:rsidRPr="0030442D">
        <w:rPr>
          <w:noProof/>
        </w:rPr>
        <w:t>30.</w:t>
      </w:r>
      <w:r w:rsidRPr="0030442D">
        <w:rPr>
          <w:noProof/>
        </w:rPr>
        <w:tab/>
        <w:t xml:space="preserve">National Health and Medical Research Council, Ministry of Health. Nutrient Reference Values 2020 [cited 2021 1 June]. Available from: </w:t>
      </w:r>
      <w:hyperlink r:id="rId13" w:history="1">
        <w:r w:rsidRPr="0030442D">
          <w:rPr>
            <w:rStyle w:val="Hyperlink"/>
            <w:noProof/>
          </w:rPr>
          <w:t>https://www.nrv.gov.au</w:t>
        </w:r>
      </w:hyperlink>
      <w:r w:rsidRPr="0030442D">
        <w:rPr>
          <w:noProof/>
        </w:rPr>
        <w:t>.</w:t>
      </w:r>
    </w:p>
    <w:p w14:paraId="50A567F5" w14:textId="77777777" w:rsidR="0030442D" w:rsidRPr="0030442D" w:rsidRDefault="0030442D" w:rsidP="0030442D">
      <w:pPr>
        <w:pStyle w:val="EndNoteBibliography"/>
        <w:rPr>
          <w:noProof/>
        </w:rPr>
      </w:pPr>
      <w:r w:rsidRPr="0030442D">
        <w:rPr>
          <w:noProof/>
        </w:rPr>
        <w:t>31.</w:t>
      </w:r>
      <w:r w:rsidRPr="0030442D">
        <w:rPr>
          <w:noProof/>
        </w:rPr>
        <w:tab/>
        <w:t>Institute of Medicine. Weight gain during pregnancy: Reexamining the guidelines. Washington, D.C.: The National Academies Press; 2009.</w:t>
      </w:r>
    </w:p>
    <w:p w14:paraId="1E608BB0" w14:textId="61A3B1B0" w:rsidR="0030442D" w:rsidRPr="0030442D" w:rsidRDefault="0030442D" w:rsidP="0030442D">
      <w:pPr>
        <w:pStyle w:val="EndNoteBibliography"/>
        <w:rPr>
          <w:noProof/>
        </w:rPr>
      </w:pPr>
      <w:r w:rsidRPr="0030442D">
        <w:rPr>
          <w:noProof/>
        </w:rPr>
        <w:lastRenderedPageBreak/>
        <w:t>32.</w:t>
      </w:r>
      <w:r w:rsidRPr="0030442D">
        <w:rPr>
          <w:noProof/>
        </w:rPr>
        <w:tab/>
        <w:t xml:space="preserve">Australian Bureau of Statistics. Health conditions and risks Canberra: ABS; 2018 [cited 2021 29 June]. Available from: </w:t>
      </w:r>
      <w:hyperlink r:id="rId14" w:history="1">
        <w:r w:rsidRPr="0030442D">
          <w:rPr>
            <w:rStyle w:val="Hyperlink"/>
            <w:noProof/>
          </w:rPr>
          <w:t>https://www.abs.gov.au/statistics/health/health-conditions-and-risks</w:t>
        </w:r>
      </w:hyperlink>
      <w:r w:rsidRPr="0030442D">
        <w:rPr>
          <w:noProof/>
        </w:rPr>
        <w:t>.</w:t>
      </w:r>
    </w:p>
    <w:p w14:paraId="1A2BA124" w14:textId="385538A3" w:rsidR="0030442D" w:rsidRPr="0030442D" w:rsidRDefault="0030442D" w:rsidP="0030442D">
      <w:pPr>
        <w:pStyle w:val="EndNoteBibliography"/>
        <w:rPr>
          <w:noProof/>
        </w:rPr>
      </w:pPr>
      <w:r w:rsidRPr="0030442D">
        <w:rPr>
          <w:noProof/>
        </w:rPr>
        <w:t>33.</w:t>
      </w:r>
      <w:r w:rsidRPr="0030442D">
        <w:rPr>
          <w:noProof/>
        </w:rPr>
        <w:tab/>
        <w:t xml:space="preserve">Queensland Health. Perinatal Data Collection Queensland: Queensland Health; 2020 [cited 2021 29 June]. Available from: </w:t>
      </w:r>
      <w:hyperlink r:id="rId15" w:history="1">
        <w:r w:rsidRPr="0030442D">
          <w:rPr>
            <w:rStyle w:val="Hyperlink"/>
            <w:noProof/>
          </w:rPr>
          <w:t>https://www.health.qld.gov.au/hsu/collections/pdc</w:t>
        </w:r>
      </w:hyperlink>
      <w:r w:rsidRPr="0030442D">
        <w:rPr>
          <w:noProof/>
        </w:rPr>
        <w:t>.</w:t>
      </w:r>
    </w:p>
    <w:p w14:paraId="52173B7D" w14:textId="4C2F9992" w:rsidR="0030442D" w:rsidRPr="0030442D" w:rsidRDefault="0030442D" w:rsidP="0030442D">
      <w:pPr>
        <w:pStyle w:val="EndNoteBibliography"/>
        <w:rPr>
          <w:noProof/>
        </w:rPr>
      </w:pPr>
      <w:r w:rsidRPr="0030442D">
        <w:rPr>
          <w:noProof/>
        </w:rPr>
        <w:t>34.</w:t>
      </w:r>
      <w:r w:rsidRPr="0030442D">
        <w:rPr>
          <w:noProof/>
        </w:rPr>
        <w:tab/>
        <w:t xml:space="preserve">Australian Bureau of Statistics. Dietary Behaviour Canberra: ABS; 2018 [cited 2021 29 June]. Available from: </w:t>
      </w:r>
      <w:hyperlink r:id="rId16" w:history="1">
        <w:r w:rsidRPr="0030442D">
          <w:rPr>
            <w:rStyle w:val="Hyperlink"/>
            <w:noProof/>
          </w:rPr>
          <w:t>https://www.abs.gov.au/statistics/health/health-conditions-and-risks/dietary-behaviour/2017-18</w:t>
        </w:r>
      </w:hyperlink>
      <w:r w:rsidRPr="0030442D">
        <w:rPr>
          <w:noProof/>
        </w:rPr>
        <w:t>.</w:t>
      </w:r>
    </w:p>
    <w:p w14:paraId="47FDBFF4" w14:textId="77777777" w:rsidR="0030442D" w:rsidRPr="0030442D" w:rsidRDefault="0030442D" w:rsidP="0030442D">
      <w:pPr>
        <w:pStyle w:val="EndNoteBibliography"/>
        <w:rPr>
          <w:noProof/>
        </w:rPr>
      </w:pPr>
      <w:r w:rsidRPr="0030442D">
        <w:rPr>
          <w:noProof/>
        </w:rPr>
        <w:t>35.</w:t>
      </w:r>
      <w:r w:rsidRPr="0030442D">
        <w:rPr>
          <w:noProof/>
        </w:rPr>
        <w:tab/>
        <w:t>Caut C, Leach M, Steel A. Dietary guideline adherence during preconception and pregnancy: A systematic review. Matern Child Nutr. 2020;16(2):e12916-e.</w:t>
      </w:r>
    </w:p>
    <w:p w14:paraId="41636F4C" w14:textId="6916C810" w:rsidR="0030442D" w:rsidRPr="0030442D" w:rsidRDefault="0030442D" w:rsidP="0030442D">
      <w:pPr>
        <w:pStyle w:val="EndNoteBibliography"/>
        <w:rPr>
          <w:noProof/>
        </w:rPr>
      </w:pPr>
      <w:r w:rsidRPr="0030442D">
        <w:rPr>
          <w:noProof/>
        </w:rPr>
        <w:t>36.</w:t>
      </w:r>
      <w:r w:rsidRPr="0030442D">
        <w:rPr>
          <w:noProof/>
        </w:rPr>
        <w:tab/>
        <w:t xml:space="preserve">Australian Bureau of Statistics. Australian Health Survey: Nutrition First Results - Foods and Nutrients Canberra ABS; 2014 [cited 2021 29 June]. Available from: </w:t>
      </w:r>
      <w:hyperlink r:id="rId17" w:history="1">
        <w:r w:rsidRPr="0030442D">
          <w:rPr>
            <w:rStyle w:val="Hyperlink"/>
            <w:noProof/>
          </w:rPr>
          <w:t>https://www.abs.gov.au/statistics/health/health-conditions-and-risks/australian-health-survey-nutrition-first-results-foods-and-nutrients/latest-release#discretionary-foods</w:t>
        </w:r>
      </w:hyperlink>
      <w:r w:rsidRPr="0030442D">
        <w:rPr>
          <w:noProof/>
        </w:rPr>
        <w:t>.</w:t>
      </w:r>
    </w:p>
    <w:p w14:paraId="40BE8363" w14:textId="2DE80502" w:rsidR="0030442D" w:rsidRPr="0030442D" w:rsidRDefault="0030442D" w:rsidP="0030442D">
      <w:pPr>
        <w:pStyle w:val="EndNoteBibliography"/>
        <w:rPr>
          <w:noProof/>
        </w:rPr>
      </w:pPr>
      <w:r w:rsidRPr="0030442D">
        <w:rPr>
          <w:noProof/>
        </w:rPr>
        <w:t>37.</w:t>
      </w:r>
      <w:r w:rsidRPr="0030442D">
        <w:rPr>
          <w:noProof/>
        </w:rPr>
        <w:tab/>
        <w:t xml:space="preserve">Australian Bureau of Statistics. Apparent Consumption of Selected Foodstuffs, Australia Canberra: ABS; 2020 [cited 2021 29 June]. Available from: </w:t>
      </w:r>
      <w:hyperlink r:id="rId18" w:history="1">
        <w:r w:rsidRPr="0030442D">
          <w:rPr>
            <w:rStyle w:val="Hyperlink"/>
            <w:noProof/>
          </w:rPr>
          <w:t>https://www.abs.gov.au/statistics/health/health-conditions-and-risks/apparent-consumption-selected-foodstuffs-australia/2019-20#dietary-energy</w:t>
        </w:r>
      </w:hyperlink>
      <w:r w:rsidRPr="0030442D">
        <w:rPr>
          <w:noProof/>
        </w:rPr>
        <w:t>.</w:t>
      </w:r>
    </w:p>
    <w:p w14:paraId="17C157AC" w14:textId="6E2ECD00" w:rsidR="0030442D" w:rsidRPr="0030442D" w:rsidRDefault="0030442D" w:rsidP="0030442D">
      <w:pPr>
        <w:pStyle w:val="EndNoteBibliography"/>
        <w:rPr>
          <w:noProof/>
        </w:rPr>
      </w:pPr>
      <w:r w:rsidRPr="0030442D">
        <w:rPr>
          <w:noProof/>
        </w:rPr>
        <w:t>38.</w:t>
      </w:r>
      <w:r w:rsidRPr="0030442D">
        <w:rPr>
          <w:noProof/>
        </w:rPr>
        <w:tab/>
        <w:t xml:space="preserve">Australian Bureau of Statistics. Australian Health Survey: Usual Nutrient Intakes Canberra: ABS; 2015 [cited 2021 29 June]. Available from: </w:t>
      </w:r>
      <w:hyperlink r:id="rId19" w:history="1">
        <w:r w:rsidRPr="0030442D">
          <w:rPr>
            <w:rStyle w:val="Hyperlink"/>
            <w:noProof/>
          </w:rPr>
          <w:t>https://www.abs.gov.au/statistics/health/health-conditions-and-risks/australian-health-survey-usual-nutrient-intakes/latest-release#essential-minerals</w:t>
        </w:r>
      </w:hyperlink>
      <w:r w:rsidRPr="0030442D">
        <w:rPr>
          <w:noProof/>
        </w:rPr>
        <w:t>.</w:t>
      </w:r>
    </w:p>
    <w:p w14:paraId="19124C5E" w14:textId="77777777" w:rsidR="0030442D" w:rsidRPr="0030442D" w:rsidRDefault="0030442D" w:rsidP="0030442D">
      <w:pPr>
        <w:pStyle w:val="EndNoteBibliography"/>
        <w:rPr>
          <w:noProof/>
        </w:rPr>
      </w:pPr>
      <w:r w:rsidRPr="0030442D">
        <w:rPr>
          <w:noProof/>
        </w:rPr>
        <w:t>39.</w:t>
      </w:r>
      <w:r w:rsidRPr="0030442D">
        <w:rPr>
          <w:noProof/>
        </w:rPr>
        <w:tab/>
        <w:t>Williams R, Rollo M, Schumacher T, Collins C. Diet quality scores of Australian adults who have completed the Healthy Eating Quiz Nutrients. 2017;9(8):880.</w:t>
      </w:r>
    </w:p>
    <w:p w14:paraId="53DBF509" w14:textId="77777777" w:rsidR="0030442D" w:rsidRPr="0030442D" w:rsidRDefault="0030442D" w:rsidP="0030442D">
      <w:pPr>
        <w:pStyle w:val="EndNoteBibliography"/>
        <w:rPr>
          <w:noProof/>
        </w:rPr>
      </w:pPr>
      <w:r w:rsidRPr="0030442D">
        <w:rPr>
          <w:noProof/>
        </w:rPr>
        <w:lastRenderedPageBreak/>
        <w:t>40.</w:t>
      </w:r>
      <w:r w:rsidRPr="0030442D">
        <w:rPr>
          <w:noProof/>
        </w:rPr>
        <w:tab/>
        <w:t>Collins C, Young A, Hodge A. Diet quality is associated with higher nutrient intake and self-rated health in mid-aged women J Am Coll Nutr. 2008;27(1):146-57.</w:t>
      </w:r>
    </w:p>
    <w:p w14:paraId="4451F43E" w14:textId="77777777" w:rsidR="0030442D" w:rsidRPr="0030442D" w:rsidRDefault="0030442D" w:rsidP="0030442D">
      <w:pPr>
        <w:pStyle w:val="EndNoteBibliography"/>
        <w:rPr>
          <w:noProof/>
        </w:rPr>
      </w:pPr>
      <w:r w:rsidRPr="0030442D">
        <w:rPr>
          <w:noProof/>
        </w:rPr>
        <w:t>41.</w:t>
      </w:r>
      <w:r w:rsidRPr="0030442D">
        <w:rPr>
          <w:noProof/>
        </w:rPr>
        <w:tab/>
        <w:t>te Velde S, Twisk J, Brug J. Tracking of fruit and vegetable consumption from adolescence into adulthood and its longitudinal association with overweight The British journal of nutrition. 2007;98(2):431-8.</w:t>
      </w:r>
    </w:p>
    <w:p w14:paraId="1075F0BC" w14:textId="77777777" w:rsidR="0030442D" w:rsidRPr="0030442D" w:rsidRDefault="0030442D" w:rsidP="0030442D">
      <w:pPr>
        <w:pStyle w:val="EndNoteBibliography"/>
        <w:rPr>
          <w:noProof/>
        </w:rPr>
      </w:pPr>
      <w:r w:rsidRPr="0030442D">
        <w:rPr>
          <w:noProof/>
        </w:rPr>
        <w:t>42.</w:t>
      </w:r>
      <w:r w:rsidRPr="0030442D">
        <w:rPr>
          <w:noProof/>
        </w:rPr>
        <w:tab/>
        <w:t>Giskes K, Turrell G, Patterson C, Newman B. Socio- economic differences in fruit and vegetable consumption among Australia adolescents and adults Public Health Nutrition 2002;5(5):663-9.</w:t>
      </w:r>
    </w:p>
    <w:p w14:paraId="6ADB5534" w14:textId="77777777" w:rsidR="0030442D" w:rsidRPr="0030442D" w:rsidRDefault="0030442D" w:rsidP="0030442D">
      <w:pPr>
        <w:pStyle w:val="EndNoteBibliography"/>
        <w:rPr>
          <w:noProof/>
        </w:rPr>
      </w:pPr>
      <w:r w:rsidRPr="0030442D">
        <w:rPr>
          <w:noProof/>
        </w:rPr>
        <w:t>43.</w:t>
      </w:r>
      <w:r w:rsidRPr="0030442D">
        <w:rPr>
          <w:noProof/>
        </w:rPr>
        <w:tab/>
        <w:t>Nour M, Lutze S, Grech A, Allman-Farinelli M. The Relationship between Vegetable Intake and Weight Outcomes: A Systematic Review of Cohort Studies. Nutrients. 2018;10(11):1626.</w:t>
      </w:r>
    </w:p>
    <w:p w14:paraId="46AE46C7" w14:textId="77777777" w:rsidR="0030442D" w:rsidRPr="0030442D" w:rsidRDefault="0030442D" w:rsidP="0030442D">
      <w:pPr>
        <w:pStyle w:val="EndNoteBibliography"/>
        <w:rPr>
          <w:noProof/>
        </w:rPr>
      </w:pPr>
      <w:r w:rsidRPr="0030442D">
        <w:rPr>
          <w:noProof/>
        </w:rPr>
        <w:t>44.</w:t>
      </w:r>
      <w:r w:rsidRPr="0030442D">
        <w:rPr>
          <w:noProof/>
        </w:rPr>
        <w:tab/>
        <w:t>Miller Y, Trost S, Brown W. Mediators of physical activity behavior change among women with young children  Am J Prev Med 2002;23:98-103.</w:t>
      </w:r>
    </w:p>
    <w:p w14:paraId="68E25A13" w14:textId="77777777" w:rsidR="0030442D" w:rsidRPr="0030442D" w:rsidRDefault="0030442D" w:rsidP="0030442D">
      <w:pPr>
        <w:pStyle w:val="EndNoteBibliography"/>
        <w:rPr>
          <w:noProof/>
        </w:rPr>
      </w:pPr>
      <w:r w:rsidRPr="0030442D">
        <w:rPr>
          <w:noProof/>
        </w:rPr>
        <w:t>45.</w:t>
      </w:r>
      <w:r w:rsidRPr="0030442D">
        <w:rPr>
          <w:noProof/>
        </w:rPr>
        <w:tab/>
        <w:t>Kirby S, Baranowski T, Reynolds K, Taylor G, Binkley D. Children’s fruit and vegetable intake: socioeconomic, adult-child, regional, and urban-rural influences. Journal of nutrition education and behavior. 1995;27(5):261-71.</w:t>
      </w:r>
    </w:p>
    <w:p w14:paraId="1930EF84" w14:textId="75A99456" w:rsidR="0030442D" w:rsidRPr="0030442D" w:rsidRDefault="0030442D" w:rsidP="0030442D">
      <w:pPr>
        <w:pStyle w:val="EndNoteBibliography"/>
        <w:rPr>
          <w:noProof/>
        </w:rPr>
      </w:pPr>
      <w:r w:rsidRPr="0030442D">
        <w:rPr>
          <w:noProof/>
        </w:rPr>
        <w:t>46.</w:t>
      </w:r>
      <w:r w:rsidRPr="0030442D">
        <w:rPr>
          <w:noProof/>
        </w:rPr>
        <w:tab/>
        <w:t xml:space="preserve">Australian Institute of Health and Welfare. Folic acid and iodine fortification 2016 [cited 2021 29 June]. Available from: </w:t>
      </w:r>
      <w:hyperlink r:id="rId20" w:history="1">
        <w:r w:rsidRPr="0030442D">
          <w:rPr>
            <w:rStyle w:val="Hyperlink"/>
            <w:noProof/>
          </w:rPr>
          <w:t>https://www.aihw.gov.au/reports/food-nutrition/folic-acid-iodine-fortification/contents/summary</w:t>
        </w:r>
      </w:hyperlink>
      <w:r w:rsidRPr="0030442D">
        <w:rPr>
          <w:noProof/>
        </w:rPr>
        <w:t>.</w:t>
      </w:r>
    </w:p>
    <w:p w14:paraId="33A78376" w14:textId="77777777" w:rsidR="0030442D" w:rsidRPr="0030442D" w:rsidRDefault="0030442D" w:rsidP="0030442D">
      <w:pPr>
        <w:pStyle w:val="EndNoteBibliography"/>
        <w:rPr>
          <w:noProof/>
        </w:rPr>
      </w:pPr>
      <w:r w:rsidRPr="0030442D">
        <w:rPr>
          <w:noProof/>
        </w:rPr>
        <w:t>47.</w:t>
      </w:r>
      <w:r w:rsidRPr="0030442D">
        <w:rPr>
          <w:noProof/>
        </w:rPr>
        <w:tab/>
        <w:t>Cheney K, Berkemeier S, Sim K, Gordon A, Black K. Prevalence and predictors of early gestational weight gain associated with obesity risk in a diverse Australian antenatal population: a cross-sectional study BMC Pregnancy Childbirth. 2017;17 296.</w:t>
      </w:r>
    </w:p>
    <w:p w14:paraId="7BBB0F36" w14:textId="77777777" w:rsidR="0030442D" w:rsidRPr="0030442D" w:rsidRDefault="0030442D" w:rsidP="0030442D">
      <w:pPr>
        <w:pStyle w:val="EndNoteBibliography"/>
        <w:rPr>
          <w:noProof/>
        </w:rPr>
      </w:pPr>
      <w:r w:rsidRPr="0030442D">
        <w:rPr>
          <w:noProof/>
        </w:rPr>
        <w:t>48.</w:t>
      </w:r>
      <w:r w:rsidRPr="0030442D">
        <w:rPr>
          <w:noProof/>
        </w:rPr>
        <w:tab/>
        <w:t xml:space="preserve">Lee Y, Collins C, Schumacher T, Weatherall L, Keogh L, Sutherland K, et al. Disparities exist between the dietary intake of Indigenous Australian women during pregnancy and the </w:t>
      </w:r>
      <w:r w:rsidRPr="0030442D">
        <w:rPr>
          <w:noProof/>
        </w:rPr>
        <w:lastRenderedPageBreak/>
        <w:t>Australian dietary guidelines: the Gomeroi gaaynggal study. Journal of Human Nutrition and Dietetics. 2019;32(1):139-.</w:t>
      </w:r>
    </w:p>
    <w:p w14:paraId="0B084720" w14:textId="77777777" w:rsidR="0030442D" w:rsidRPr="0030442D" w:rsidRDefault="0030442D" w:rsidP="0030442D">
      <w:pPr>
        <w:pStyle w:val="EndNoteBibliography"/>
        <w:rPr>
          <w:noProof/>
        </w:rPr>
      </w:pPr>
      <w:r w:rsidRPr="0030442D">
        <w:rPr>
          <w:noProof/>
        </w:rPr>
        <w:t>49.</w:t>
      </w:r>
      <w:r w:rsidRPr="0030442D">
        <w:rPr>
          <w:noProof/>
        </w:rPr>
        <w:tab/>
        <w:t>Lee Y, Lumbers E, Schumacher T, Collins C, Rae K, Pringle K. Maternal diet influences fetal growth but not fetal kidney volume in an Australian Indigenous pregnancy cohort Nutrients. 2021;13(2):569.</w:t>
      </w:r>
    </w:p>
    <w:p w14:paraId="16BAD40C" w14:textId="77777777" w:rsidR="0030442D" w:rsidRPr="0030442D" w:rsidRDefault="0030442D" w:rsidP="0030442D">
      <w:pPr>
        <w:pStyle w:val="EndNoteBibliography"/>
        <w:rPr>
          <w:noProof/>
        </w:rPr>
      </w:pPr>
      <w:r w:rsidRPr="0030442D">
        <w:rPr>
          <w:noProof/>
        </w:rPr>
        <w:t>50.</w:t>
      </w:r>
      <w:r w:rsidRPr="0030442D">
        <w:rPr>
          <w:noProof/>
        </w:rPr>
        <w:tab/>
        <w:t>Ashman A, Collins C, Weatherall L, Brown L, Rollo M, Clausen D, et al. A cohort of Indigenous Australian women and their children though pregnancy and beyond: the Gomeroi gaaynggal study Journal of Developmental Origins of Health and Disease. 2016;7(4):357-68.</w:t>
      </w:r>
    </w:p>
    <w:p w14:paraId="0A79DD0E" w14:textId="77777777" w:rsidR="0030442D" w:rsidRPr="0030442D" w:rsidRDefault="0030442D" w:rsidP="0030442D">
      <w:pPr>
        <w:pStyle w:val="EndNoteBibliography"/>
        <w:rPr>
          <w:noProof/>
        </w:rPr>
      </w:pPr>
      <w:r w:rsidRPr="0030442D">
        <w:rPr>
          <w:noProof/>
        </w:rPr>
        <w:t>51.</w:t>
      </w:r>
      <w:r w:rsidRPr="0030442D">
        <w:rPr>
          <w:noProof/>
        </w:rPr>
        <w:tab/>
        <w:t>Ashman A, Collins C, Brown L, Rae K, Rollo M. A Brief Tool to Assess Image-Based Dietary Records and Guide Nutrition Counselling Among Pregnant Women: An Evaluation  JMIR Mhealth Uhealth 2016;4(4):e123.</w:t>
      </w:r>
    </w:p>
    <w:p w14:paraId="18DD81AB" w14:textId="77777777" w:rsidR="0030442D" w:rsidRPr="0030442D" w:rsidRDefault="0030442D" w:rsidP="0030442D">
      <w:pPr>
        <w:pStyle w:val="EndNoteBibliography"/>
        <w:rPr>
          <w:noProof/>
        </w:rPr>
      </w:pPr>
      <w:r w:rsidRPr="0030442D">
        <w:rPr>
          <w:noProof/>
        </w:rPr>
        <w:t>52.</w:t>
      </w:r>
      <w:r w:rsidRPr="0030442D">
        <w:rPr>
          <w:noProof/>
        </w:rPr>
        <w:tab/>
        <w:t>Ashman A, Collins C, Brown L, Rae K, Rollo M. Validation of a Smartphone Image-Based Dietary Assessment Method for Pregnant Women. Nutrients. 2017 Jan 18;9(1):73. doi: 10.3390/nu9010073. PMID: 28106758; PMCID: PMC5295117. Nutrients 2017;9(1):73.</w:t>
      </w:r>
    </w:p>
    <w:p w14:paraId="78DC08F8" w14:textId="77777777" w:rsidR="0030442D" w:rsidRPr="0030442D" w:rsidRDefault="0030442D" w:rsidP="0030442D">
      <w:pPr>
        <w:pStyle w:val="EndNoteBibliography"/>
        <w:rPr>
          <w:noProof/>
        </w:rPr>
      </w:pPr>
      <w:r w:rsidRPr="0030442D">
        <w:rPr>
          <w:noProof/>
        </w:rPr>
        <w:t>53.</w:t>
      </w:r>
      <w:r w:rsidRPr="0030442D">
        <w:rPr>
          <w:noProof/>
        </w:rPr>
        <w:tab/>
        <w:t>Headen I, Cohen A, Mujahid M, Abrams B. The accuracy of self-reported pregnancy-related weight: a systematic review. Obesity Reviews. 2017;18(3):350-69.</w:t>
      </w:r>
    </w:p>
    <w:p w14:paraId="55A96FB3" w14:textId="77777777" w:rsidR="0030442D" w:rsidRPr="0030442D" w:rsidRDefault="0030442D" w:rsidP="0030442D">
      <w:pPr>
        <w:pStyle w:val="EndNoteBibliography"/>
        <w:rPr>
          <w:noProof/>
        </w:rPr>
      </w:pPr>
      <w:r w:rsidRPr="0030442D">
        <w:rPr>
          <w:noProof/>
        </w:rPr>
        <w:t>54.</w:t>
      </w:r>
      <w:r w:rsidRPr="0030442D">
        <w:rPr>
          <w:noProof/>
        </w:rPr>
        <w:tab/>
        <w:t>Oken E, Taveras E, Kleinman K, Rich-Edwards J, Gillman M. Gestational weight gain and child adiposity at age 3 years  Am J Obstet Gynecol 2007;196(322):e1-e8.</w:t>
      </w:r>
    </w:p>
    <w:p w14:paraId="67482990" w14:textId="77777777" w:rsidR="0030442D" w:rsidRPr="0030442D" w:rsidRDefault="0030442D" w:rsidP="0030442D">
      <w:pPr>
        <w:pStyle w:val="EndNoteBibliography"/>
        <w:rPr>
          <w:noProof/>
        </w:rPr>
      </w:pPr>
      <w:r w:rsidRPr="0030442D">
        <w:rPr>
          <w:noProof/>
        </w:rPr>
        <w:t>55.</w:t>
      </w:r>
      <w:r w:rsidRPr="0030442D">
        <w:rPr>
          <w:noProof/>
        </w:rPr>
        <w:tab/>
        <w:t>Miller M, Hearn L, van der Pligt P, Willcox J, Campbell K. Preventing maternal and early childhood obesity: the fetal flaw in Australian perinatal care Aust J Prim Health. 2014;20:123-7.</w:t>
      </w:r>
    </w:p>
    <w:p w14:paraId="0A511443" w14:textId="77777777" w:rsidR="0030442D" w:rsidRPr="0030442D" w:rsidRDefault="0030442D" w:rsidP="0030442D">
      <w:pPr>
        <w:pStyle w:val="EndNoteBibliography"/>
        <w:rPr>
          <w:noProof/>
        </w:rPr>
      </w:pPr>
      <w:r w:rsidRPr="0030442D">
        <w:rPr>
          <w:noProof/>
        </w:rPr>
        <w:t>56.</w:t>
      </w:r>
      <w:r w:rsidRPr="0030442D">
        <w:rPr>
          <w:noProof/>
        </w:rPr>
        <w:tab/>
        <w:t>Wilkinson S, Donaldson E, Willcox J. Nutrition and maternal health: a mapping of Australian dietetic services. BMC Health Serv Res. 2020;20:660.</w:t>
      </w:r>
    </w:p>
    <w:p w14:paraId="6DBA6C7C" w14:textId="566F63B6" w:rsidR="00E54C09" w:rsidRDefault="00764E72" w:rsidP="00C76372">
      <w:pPr>
        <w:spacing w:line="480" w:lineRule="auto"/>
        <w:rPr>
          <w:rFonts w:asciiTheme="minorHAnsi" w:hAnsiTheme="minorHAnsi" w:cstheme="minorHAnsi"/>
          <w:color w:val="333333"/>
          <w:lang w:val="en-GB"/>
        </w:rPr>
      </w:pPr>
      <w:r>
        <w:rPr>
          <w:rFonts w:asciiTheme="minorHAnsi" w:hAnsiTheme="minorHAnsi" w:cstheme="minorHAnsi"/>
          <w:color w:val="333333"/>
          <w:lang w:val="en-GB"/>
        </w:rPr>
        <w:lastRenderedPageBreak/>
        <w:fldChar w:fldCharType="end"/>
      </w:r>
    </w:p>
    <w:p w14:paraId="7EF96F5A" w14:textId="3C81BFCB" w:rsidR="00C75181" w:rsidRDefault="00C75181" w:rsidP="00C76372">
      <w:pPr>
        <w:spacing w:line="480" w:lineRule="auto"/>
        <w:rPr>
          <w:rFonts w:asciiTheme="minorHAnsi" w:hAnsiTheme="minorHAnsi" w:cstheme="minorHAnsi"/>
          <w:color w:val="333333"/>
          <w:lang w:val="en-GB"/>
        </w:rPr>
      </w:pPr>
    </w:p>
    <w:sectPr w:rsidR="00C75181" w:rsidSect="00414DF3">
      <w:headerReference w:type="even" r:id="rId21"/>
      <w:headerReference w:type="default" r:id="rId22"/>
      <w:type w:val="continuous"/>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81AB" w14:textId="77777777" w:rsidR="00691770" w:rsidRDefault="00691770" w:rsidP="00E107CA">
      <w:r>
        <w:separator/>
      </w:r>
    </w:p>
  </w:endnote>
  <w:endnote w:type="continuationSeparator" w:id="0">
    <w:p w14:paraId="5A202A23" w14:textId="77777777" w:rsidR="00691770" w:rsidRDefault="00691770" w:rsidP="00E107CA">
      <w:r>
        <w:continuationSeparator/>
      </w:r>
    </w:p>
  </w:endnote>
  <w:endnote w:type="continuationNotice" w:id="1">
    <w:p w14:paraId="7970A0C7" w14:textId="77777777" w:rsidR="00691770" w:rsidRDefault="0069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2341" w14:textId="77777777" w:rsidR="00691770" w:rsidRDefault="00691770" w:rsidP="00E107CA">
      <w:r>
        <w:separator/>
      </w:r>
    </w:p>
  </w:footnote>
  <w:footnote w:type="continuationSeparator" w:id="0">
    <w:p w14:paraId="751B0630" w14:textId="77777777" w:rsidR="00691770" w:rsidRDefault="00691770" w:rsidP="00E107CA">
      <w:r>
        <w:continuationSeparator/>
      </w:r>
    </w:p>
  </w:footnote>
  <w:footnote w:type="continuationNotice" w:id="1">
    <w:p w14:paraId="504A299E" w14:textId="77777777" w:rsidR="00691770" w:rsidRDefault="00691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4437389"/>
      <w:docPartObj>
        <w:docPartGallery w:val="Page Numbers (Top of Page)"/>
        <w:docPartUnique/>
      </w:docPartObj>
    </w:sdtPr>
    <w:sdtEndPr>
      <w:rPr>
        <w:rStyle w:val="PageNumber"/>
      </w:rPr>
    </w:sdtEndPr>
    <w:sdtContent>
      <w:p w14:paraId="08E3AF1D" w14:textId="1BAAAB84" w:rsidR="00E107CA" w:rsidRDefault="00E107CA" w:rsidP="004E59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6F6B7" w14:textId="77777777" w:rsidR="00E107CA" w:rsidRDefault="00E107CA" w:rsidP="00E107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9476871"/>
      <w:docPartObj>
        <w:docPartGallery w:val="Page Numbers (Top of Page)"/>
        <w:docPartUnique/>
      </w:docPartObj>
    </w:sdtPr>
    <w:sdtEndPr>
      <w:rPr>
        <w:rStyle w:val="PageNumber"/>
      </w:rPr>
    </w:sdtEndPr>
    <w:sdtContent>
      <w:p w14:paraId="048C93BC" w14:textId="0BC405A8" w:rsidR="00E107CA" w:rsidRDefault="00E107CA" w:rsidP="004E59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17F7DB" w14:textId="77777777" w:rsidR="00E107CA" w:rsidRDefault="00E107CA" w:rsidP="00E107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F68"/>
    <w:multiLevelType w:val="multilevel"/>
    <w:tmpl w:val="926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E1FD3"/>
    <w:multiLevelType w:val="multilevel"/>
    <w:tmpl w:val="29E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4808"/>
    <w:multiLevelType w:val="multilevel"/>
    <w:tmpl w:val="321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C2D10"/>
    <w:multiLevelType w:val="hybridMultilevel"/>
    <w:tmpl w:val="F0BAA716"/>
    <w:lvl w:ilvl="0" w:tplc="00448680">
      <w:start w:val="1"/>
      <w:numFmt w:val="decimal"/>
      <w:lvlText w:val="%1."/>
      <w:lvlJc w:val="left"/>
      <w:pPr>
        <w:ind w:left="720" w:hanging="360"/>
      </w:pPr>
    </w:lvl>
    <w:lvl w:ilvl="1" w:tplc="68DE7908">
      <w:numFmt w:val="bullet"/>
      <w:lvlText w:val=""/>
      <w:lvlJc w:val="left"/>
      <w:pPr>
        <w:ind w:left="1440" w:hanging="360"/>
      </w:pPr>
      <w:rPr>
        <w:rFonts w:ascii="Symbol" w:eastAsia="Times New Roman" w:hAnsi="Symbol" w:cs="Times New Roman"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A67AD4"/>
    <w:multiLevelType w:val="hybridMultilevel"/>
    <w:tmpl w:val="C922A2BA"/>
    <w:lvl w:ilvl="0" w:tplc="325A06D8">
      <w:start w:val="4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311E8"/>
    <w:multiLevelType w:val="hybridMultilevel"/>
    <w:tmpl w:val="F0BAA716"/>
    <w:lvl w:ilvl="0" w:tplc="00448680">
      <w:start w:val="1"/>
      <w:numFmt w:val="decimal"/>
      <w:lvlText w:val="%1."/>
      <w:lvlJc w:val="left"/>
      <w:pPr>
        <w:ind w:left="720" w:hanging="360"/>
      </w:pPr>
    </w:lvl>
    <w:lvl w:ilvl="1" w:tplc="68DE7908">
      <w:numFmt w:val="bullet"/>
      <w:lvlText w:val=""/>
      <w:lvlJc w:val="left"/>
      <w:pPr>
        <w:ind w:left="1440" w:hanging="360"/>
      </w:pPr>
      <w:rPr>
        <w:rFonts w:ascii="Symbol" w:eastAsia="Times New Roman" w:hAnsi="Symbol" w:cs="Times New Roman"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E382D"/>
    <w:rsid w:val="00000895"/>
    <w:rsid w:val="00003C04"/>
    <w:rsid w:val="0000461F"/>
    <w:rsid w:val="000052F9"/>
    <w:rsid w:val="00005862"/>
    <w:rsid w:val="00005E73"/>
    <w:rsid w:val="00006C42"/>
    <w:rsid w:val="00006F89"/>
    <w:rsid w:val="0000763E"/>
    <w:rsid w:val="00007FE1"/>
    <w:rsid w:val="00010ECE"/>
    <w:rsid w:val="00011835"/>
    <w:rsid w:val="00012D6C"/>
    <w:rsid w:val="00012EA0"/>
    <w:rsid w:val="000133FB"/>
    <w:rsid w:val="00013F72"/>
    <w:rsid w:val="00014564"/>
    <w:rsid w:val="00015127"/>
    <w:rsid w:val="0001586D"/>
    <w:rsid w:val="00016425"/>
    <w:rsid w:val="0001737A"/>
    <w:rsid w:val="000178C1"/>
    <w:rsid w:val="000205CC"/>
    <w:rsid w:val="00020AF5"/>
    <w:rsid w:val="000217CC"/>
    <w:rsid w:val="00021B47"/>
    <w:rsid w:val="00021CD8"/>
    <w:rsid w:val="00021D4F"/>
    <w:rsid w:val="00022675"/>
    <w:rsid w:val="000239E8"/>
    <w:rsid w:val="00023DDF"/>
    <w:rsid w:val="00024132"/>
    <w:rsid w:val="00025345"/>
    <w:rsid w:val="00025B98"/>
    <w:rsid w:val="00026B83"/>
    <w:rsid w:val="000277CD"/>
    <w:rsid w:val="00027820"/>
    <w:rsid w:val="00027D23"/>
    <w:rsid w:val="00027D70"/>
    <w:rsid w:val="00030278"/>
    <w:rsid w:val="000305CB"/>
    <w:rsid w:val="00031370"/>
    <w:rsid w:val="0003196F"/>
    <w:rsid w:val="00032E0D"/>
    <w:rsid w:val="00033438"/>
    <w:rsid w:val="00034840"/>
    <w:rsid w:val="00034ADB"/>
    <w:rsid w:val="00035C35"/>
    <w:rsid w:val="00037551"/>
    <w:rsid w:val="000376F3"/>
    <w:rsid w:val="0004057E"/>
    <w:rsid w:val="0004159B"/>
    <w:rsid w:val="00042862"/>
    <w:rsid w:val="000430CF"/>
    <w:rsid w:val="0004324F"/>
    <w:rsid w:val="00045474"/>
    <w:rsid w:val="00045A99"/>
    <w:rsid w:val="00046501"/>
    <w:rsid w:val="000465D0"/>
    <w:rsid w:val="000467C0"/>
    <w:rsid w:val="00047286"/>
    <w:rsid w:val="000477E1"/>
    <w:rsid w:val="00047DE5"/>
    <w:rsid w:val="0005071D"/>
    <w:rsid w:val="00050AA5"/>
    <w:rsid w:val="00050AD6"/>
    <w:rsid w:val="000524E5"/>
    <w:rsid w:val="00052578"/>
    <w:rsid w:val="00052C96"/>
    <w:rsid w:val="00052EB9"/>
    <w:rsid w:val="00054E18"/>
    <w:rsid w:val="00054F6C"/>
    <w:rsid w:val="00056B4C"/>
    <w:rsid w:val="00056FF5"/>
    <w:rsid w:val="0005710E"/>
    <w:rsid w:val="000576A6"/>
    <w:rsid w:val="00057739"/>
    <w:rsid w:val="000606EE"/>
    <w:rsid w:val="000606FD"/>
    <w:rsid w:val="0006194B"/>
    <w:rsid w:val="00061D25"/>
    <w:rsid w:val="00062103"/>
    <w:rsid w:val="00062727"/>
    <w:rsid w:val="000642A7"/>
    <w:rsid w:val="00064681"/>
    <w:rsid w:val="00065813"/>
    <w:rsid w:val="00065FE4"/>
    <w:rsid w:val="00066C1A"/>
    <w:rsid w:val="00066F3C"/>
    <w:rsid w:val="00067256"/>
    <w:rsid w:val="000673D2"/>
    <w:rsid w:val="000673F2"/>
    <w:rsid w:val="000678A1"/>
    <w:rsid w:val="00067CF9"/>
    <w:rsid w:val="00071475"/>
    <w:rsid w:val="00071DEA"/>
    <w:rsid w:val="000724A6"/>
    <w:rsid w:val="00072758"/>
    <w:rsid w:val="00072CF4"/>
    <w:rsid w:val="00073A82"/>
    <w:rsid w:val="00073EB0"/>
    <w:rsid w:val="000740EA"/>
    <w:rsid w:val="000744DD"/>
    <w:rsid w:val="00075FA0"/>
    <w:rsid w:val="000772DB"/>
    <w:rsid w:val="00080ECD"/>
    <w:rsid w:val="00082F57"/>
    <w:rsid w:val="00082F74"/>
    <w:rsid w:val="0008386D"/>
    <w:rsid w:val="00084C1C"/>
    <w:rsid w:val="00084E6F"/>
    <w:rsid w:val="00084FC3"/>
    <w:rsid w:val="00085C08"/>
    <w:rsid w:val="00085C57"/>
    <w:rsid w:val="00086468"/>
    <w:rsid w:val="00086526"/>
    <w:rsid w:val="00086C0C"/>
    <w:rsid w:val="000901B0"/>
    <w:rsid w:val="00090C50"/>
    <w:rsid w:val="000910E6"/>
    <w:rsid w:val="00092148"/>
    <w:rsid w:val="00092239"/>
    <w:rsid w:val="00092DF6"/>
    <w:rsid w:val="00093992"/>
    <w:rsid w:val="00095020"/>
    <w:rsid w:val="0009511A"/>
    <w:rsid w:val="00095DC8"/>
    <w:rsid w:val="00095E2C"/>
    <w:rsid w:val="00096358"/>
    <w:rsid w:val="00096E77"/>
    <w:rsid w:val="00097021"/>
    <w:rsid w:val="00097069"/>
    <w:rsid w:val="000A008A"/>
    <w:rsid w:val="000A2155"/>
    <w:rsid w:val="000A251A"/>
    <w:rsid w:val="000A4E3B"/>
    <w:rsid w:val="000A5157"/>
    <w:rsid w:val="000A5E5A"/>
    <w:rsid w:val="000A623C"/>
    <w:rsid w:val="000A6850"/>
    <w:rsid w:val="000A7C84"/>
    <w:rsid w:val="000B14D4"/>
    <w:rsid w:val="000B1A94"/>
    <w:rsid w:val="000B2C18"/>
    <w:rsid w:val="000B678A"/>
    <w:rsid w:val="000C1A23"/>
    <w:rsid w:val="000C502E"/>
    <w:rsid w:val="000C6085"/>
    <w:rsid w:val="000C6F9A"/>
    <w:rsid w:val="000C7D38"/>
    <w:rsid w:val="000D0A78"/>
    <w:rsid w:val="000D2929"/>
    <w:rsid w:val="000D2FB2"/>
    <w:rsid w:val="000D4455"/>
    <w:rsid w:val="000D5563"/>
    <w:rsid w:val="000E07CA"/>
    <w:rsid w:val="000E1D96"/>
    <w:rsid w:val="000E5850"/>
    <w:rsid w:val="000E5BF9"/>
    <w:rsid w:val="000E7118"/>
    <w:rsid w:val="000E71CF"/>
    <w:rsid w:val="000E727F"/>
    <w:rsid w:val="000E7FC4"/>
    <w:rsid w:val="000F175A"/>
    <w:rsid w:val="000F2721"/>
    <w:rsid w:val="000F3DC9"/>
    <w:rsid w:val="000F4999"/>
    <w:rsid w:val="000F53C7"/>
    <w:rsid w:val="000F6124"/>
    <w:rsid w:val="000F6A40"/>
    <w:rsid w:val="00100AA5"/>
    <w:rsid w:val="001022BC"/>
    <w:rsid w:val="001023D7"/>
    <w:rsid w:val="001028DF"/>
    <w:rsid w:val="00103177"/>
    <w:rsid w:val="00103382"/>
    <w:rsid w:val="00105324"/>
    <w:rsid w:val="001066C5"/>
    <w:rsid w:val="00106894"/>
    <w:rsid w:val="00106C15"/>
    <w:rsid w:val="00106E3D"/>
    <w:rsid w:val="0011124F"/>
    <w:rsid w:val="00111277"/>
    <w:rsid w:val="0011372B"/>
    <w:rsid w:val="00115D46"/>
    <w:rsid w:val="001177B1"/>
    <w:rsid w:val="00117C80"/>
    <w:rsid w:val="00120957"/>
    <w:rsid w:val="001221F4"/>
    <w:rsid w:val="001227F6"/>
    <w:rsid w:val="00122D6A"/>
    <w:rsid w:val="001251DD"/>
    <w:rsid w:val="00125CCA"/>
    <w:rsid w:val="00125EEC"/>
    <w:rsid w:val="00126CE1"/>
    <w:rsid w:val="00131043"/>
    <w:rsid w:val="00132371"/>
    <w:rsid w:val="00134FC8"/>
    <w:rsid w:val="00136929"/>
    <w:rsid w:val="0013778F"/>
    <w:rsid w:val="0014114C"/>
    <w:rsid w:val="00142B22"/>
    <w:rsid w:val="00142DA6"/>
    <w:rsid w:val="00142E6A"/>
    <w:rsid w:val="00143105"/>
    <w:rsid w:val="001438CA"/>
    <w:rsid w:val="00143938"/>
    <w:rsid w:val="0014568B"/>
    <w:rsid w:val="001468FD"/>
    <w:rsid w:val="001472D0"/>
    <w:rsid w:val="00147AFE"/>
    <w:rsid w:val="001502FC"/>
    <w:rsid w:val="00150304"/>
    <w:rsid w:val="001503C4"/>
    <w:rsid w:val="00150792"/>
    <w:rsid w:val="0015153D"/>
    <w:rsid w:val="00151874"/>
    <w:rsid w:val="0015247F"/>
    <w:rsid w:val="00152667"/>
    <w:rsid w:val="001533B2"/>
    <w:rsid w:val="00153BC6"/>
    <w:rsid w:val="00154069"/>
    <w:rsid w:val="001544C9"/>
    <w:rsid w:val="00154DAC"/>
    <w:rsid w:val="001552E7"/>
    <w:rsid w:val="001557AB"/>
    <w:rsid w:val="00155EEF"/>
    <w:rsid w:val="00155FC5"/>
    <w:rsid w:val="001572FD"/>
    <w:rsid w:val="001576CA"/>
    <w:rsid w:val="00157B2E"/>
    <w:rsid w:val="00157BA6"/>
    <w:rsid w:val="001610E2"/>
    <w:rsid w:val="00161683"/>
    <w:rsid w:val="00161954"/>
    <w:rsid w:val="00161E0E"/>
    <w:rsid w:val="001622A4"/>
    <w:rsid w:val="001629B2"/>
    <w:rsid w:val="001641A1"/>
    <w:rsid w:val="00164266"/>
    <w:rsid w:val="0016441A"/>
    <w:rsid w:val="001654BA"/>
    <w:rsid w:val="00165B1E"/>
    <w:rsid w:val="00166DF3"/>
    <w:rsid w:val="001675EA"/>
    <w:rsid w:val="0017180A"/>
    <w:rsid w:val="0017197B"/>
    <w:rsid w:val="00171EBD"/>
    <w:rsid w:val="00172486"/>
    <w:rsid w:val="00172AD2"/>
    <w:rsid w:val="0017326D"/>
    <w:rsid w:val="0017383A"/>
    <w:rsid w:val="00175577"/>
    <w:rsid w:val="0017570D"/>
    <w:rsid w:val="00181310"/>
    <w:rsid w:val="0018205A"/>
    <w:rsid w:val="001825A9"/>
    <w:rsid w:val="0018420B"/>
    <w:rsid w:val="00184419"/>
    <w:rsid w:val="00185CF1"/>
    <w:rsid w:val="00187EAB"/>
    <w:rsid w:val="001916B2"/>
    <w:rsid w:val="00191971"/>
    <w:rsid w:val="00192CA2"/>
    <w:rsid w:val="00193F8E"/>
    <w:rsid w:val="001940A2"/>
    <w:rsid w:val="001944B4"/>
    <w:rsid w:val="00195013"/>
    <w:rsid w:val="001950DE"/>
    <w:rsid w:val="00196050"/>
    <w:rsid w:val="001964D1"/>
    <w:rsid w:val="00197473"/>
    <w:rsid w:val="001976F8"/>
    <w:rsid w:val="001A04D9"/>
    <w:rsid w:val="001A2225"/>
    <w:rsid w:val="001A3028"/>
    <w:rsid w:val="001A326E"/>
    <w:rsid w:val="001A3A32"/>
    <w:rsid w:val="001A4093"/>
    <w:rsid w:val="001A462C"/>
    <w:rsid w:val="001A4A45"/>
    <w:rsid w:val="001A4F35"/>
    <w:rsid w:val="001A6C33"/>
    <w:rsid w:val="001A6CA5"/>
    <w:rsid w:val="001A7038"/>
    <w:rsid w:val="001A79A0"/>
    <w:rsid w:val="001B06FC"/>
    <w:rsid w:val="001B10D5"/>
    <w:rsid w:val="001B414F"/>
    <w:rsid w:val="001B71E4"/>
    <w:rsid w:val="001C18BC"/>
    <w:rsid w:val="001C30CE"/>
    <w:rsid w:val="001C3A53"/>
    <w:rsid w:val="001C44BF"/>
    <w:rsid w:val="001C4849"/>
    <w:rsid w:val="001C61BD"/>
    <w:rsid w:val="001C7097"/>
    <w:rsid w:val="001C7182"/>
    <w:rsid w:val="001C7ABD"/>
    <w:rsid w:val="001C7E9D"/>
    <w:rsid w:val="001C7ED6"/>
    <w:rsid w:val="001D05AD"/>
    <w:rsid w:val="001D0905"/>
    <w:rsid w:val="001D0E1A"/>
    <w:rsid w:val="001D12C9"/>
    <w:rsid w:val="001D14B6"/>
    <w:rsid w:val="001D302E"/>
    <w:rsid w:val="001D303E"/>
    <w:rsid w:val="001D341D"/>
    <w:rsid w:val="001D366A"/>
    <w:rsid w:val="001D3816"/>
    <w:rsid w:val="001D4A5C"/>
    <w:rsid w:val="001D5D6F"/>
    <w:rsid w:val="001D6070"/>
    <w:rsid w:val="001D620D"/>
    <w:rsid w:val="001D6FBE"/>
    <w:rsid w:val="001D7560"/>
    <w:rsid w:val="001E07E1"/>
    <w:rsid w:val="001E1046"/>
    <w:rsid w:val="001E12F5"/>
    <w:rsid w:val="001E22DF"/>
    <w:rsid w:val="001E2542"/>
    <w:rsid w:val="001E25DA"/>
    <w:rsid w:val="001E2785"/>
    <w:rsid w:val="001E2887"/>
    <w:rsid w:val="001E28C6"/>
    <w:rsid w:val="001E3151"/>
    <w:rsid w:val="001E3901"/>
    <w:rsid w:val="001E50AF"/>
    <w:rsid w:val="001E592B"/>
    <w:rsid w:val="001E6A1E"/>
    <w:rsid w:val="001E6F3C"/>
    <w:rsid w:val="001F13EF"/>
    <w:rsid w:val="001F4C62"/>
    <w:rsid w:val="001F6337"/>
    <w:rsid w:val="001F6476"/>
    <w:rsid w:val="002002C1"/>
    <w:rsid w:val="0020136A"/>
    <w:rsid w:val="00203081"/>
    <w:rsid w:val="00203115"/>
    <w:rsid w:val="00203372"/>
    <w:rsid w:val="002033C6"/>
    <w:rsid w:val="00204617"/>
    <w:rsid w:val="00204FA0"/>
    <w:rsid w:val="0020514E"/>
    <w:rsid w:val="002054ED"/>
    <w:rsid w:val="00205A41"/>
    <w:rsid w:val="00206FD4"/>
    <w:rsid w:val="00207083"/>
    <w:rsid w:val="00210984"/>
    <w:rsid w:val="00210E7F"/>
    <w:rsid w:val="00211D05"/>
    <w:rsid w:val="00213BC4"/>
    <w:rsid w:val="00214669"/>
    <w:rsid w:val="00214BEA"/>
    <w:rsid w:val="00215729"/>
    <w:rsid w:val="002158A3"/>
    <w:rsid w:val="00215ACE"/>
    <w:rsid w:val="00216313"/>
    <w:rsid w:val="002169D3"/>
    <w:rsid w:val="002222A6"/>
    <w:rsid w:val="00222926"/>
    <w:rsid w:val="00222F38"/>
    <w:rsid w:val="00223521"/>
    <w:rsid w:val="002250D4"/>
    <w:rsid w:val="002255A0"/>
    <w:rsid w:val="00225DEE"/>
    <w:rsid w:val="00226786"/>
    <w:rsid w:val="002270F6"/>
    <w:rsid w:val="00227660"/>
    <w:rsid w:val="0023056F"/>
    <w:rsid w:val="00230794"/>
    <w:rsid w:val="00230A7C"/>
    <w:rsid w:val="00230C09"/>
    <w:rsid w:val="002344EE"/>
    <w:rsid w:val="00234B69"/>
    <w:rsid w:val="0023500C"/>
    <w:rsid w:val="0023507B"/>
    <w:rsid w:val="00237287"/>
    <w:rsid w:val="00237DA4"/>
    <w:rsid w:val="00237E12"/>
    <w:rsid w:val="00240FE4"/>
    <w:rsid w:val="00241A2D"/>
    <w:rsid w:val="00241E55"/>
    <w:rsid w:val="00245999"/>
    <w:rsid w:val="0024614E"/>
    <w:rsid w:val="002465CD"/>
    <w:rsid w:val="00247F5F"/>
    <w:rsid w:val="002506F7"/>
    <w:rsid w:val="00250CDA"/>
    <w:rsid w:val="00251513"/>
    <w:rsid w:val="00251AFC"/>
    <w:rsid w:val="00251EE2"/>
    <w:rsid w:val="00252C13"/>
    <w:rsid w:val="00253FB2"/>
    <w:rsid w:val="00254787"/>
    <w:rsid w:val="00254D31"/>
    <w:rsid w:val="002552A8"/>
    <w:rsid w:val="002557BF"/>
    <w:rsid w:val="00255B65"/>
    <w:rsid w:val="00255E8D"/>
    <w:rsid w:val="00255EC9"/>
    <w:rsid w:val="002560CC"/>
    <w:rsid w:val="00256EFF"/>
    <w:rsid w:val="00257BA0"/>
    <w:rsid w:val="00260B1A"/>
    <w:rsid w:val="0026306B"/>
    <w:rsid w:val="00263348"/>
    <w:rsid w:val="00263413"/>
    <w:rsid w:val="00264213"/>
    <w:rsid w:val="002650DF"/>
    <w:rsid w:val="00266FB3"/>
    <w:rsid w:val="0026768F"/>
    <w:rsid w:val="002719A5"/>
    <w:rsid w:val="00271C36"/>
    <w:rsid w:val="0027393F"/>
    <w:rsid w:val="00274BCA"/>
    <w:rsid w:val="002753D7"/>
    <w:rsid w:val="002759FD"/>
    <w:rsid w:val="00275FE5"/>
    <w:rsid w:val="002760C8"/>
    <w:rsid w:val="002765DA"/>
    <w:rsid w:val="0027700C"/>
    <w:rsid w:val="0027719E"/>
    <w:rsid w:val="00280C43"/>
    <w:rsid w:val="00281607"/>
    <w:rsid w:val="002821D3"/>
    <w:rsid w:val="0028258F"/>
    <w:rsid w:val="00282737"/>
    <w:rsid w:val="00284F2D"/>
    <w:rsid w:val="00285313"/>
    <w:rsid w:val="002869D3"/>
    <w:rsid w:val="002902C3"/>
    <w:rsid w:val="002908B4"/>
    <w:rsid w:val="00290B61"/>
    <w:rsid w:val="00290D3F"/>
    <w:rsid w:val="00291B19"/>
    <w:rsid w:val="00292A5A"/>
    <w:rsid w:val="00293330"/>
    <w:rsid w:val="00295D1E"/>
    <w:rsid w:val="00295E9D"/>
    <w:rsid w:val="002966C9"/>
    <w:rsid w:val="00296850"/>
    <w:rsid w:val="00296AD3"/>
    <w:rsid w:val="0029774E"/>
    <w:rsid w:val="00297EDA"/>
    <w:rsid w:val="002A36E6"/>
    <w:rsid w:val="002A377D"/>
    <w:rsid w:val="002A51C2"/>
    <w:rsid w:val="002A5963"/>
    <w:rsid w:val="002B08E6"/>
    <w:rsid w:val="002B17CA"/>
    <w:rsid w:val="002B1FB0"/>
    <w:rsid w:val="002B274D"/>
    <w:rsid w:val="002B2BD0"/>
    <w:rsid w:val="002B2D07"/>
    <w:rsid w:val="002B333E"/>
    <w:rsid w:val="002B3913"/>
    <w:rsid w:val="002B3BA4"/>
    <w:rsid w:val="002B4232"/>
    <w:rsid w:val="002B4292"/>
    <w:rsid w:val="002B449F"/>
    <w:rsid w:val="002B4894"/>
    <w:rsid w:val="002B54B4"/>
    <w:rsid w:val="002B6263"/>
    <w:rsid w:val="002B65D7"/>
    <w:rsid w:val="002B6E87"/>
    <w:rsid w:val="002C0F68"/>
    <w:rsid w:val="002C12CB"/>
    <w:rsid w:val="002C47B0"/>
    <w:rsid w:val="002C49AB"/>
    <w:rsid w:val="002C4EDE"/>
    <w:rsid w:val="002C5761"/>
    <w:rsid w:val="002C687E"/>
    <w:rsid w:val="002C7151"/>
    <w:rsid w:val="002D056E"/>
    <w:rsid w:val="002D0718"/>
    <w:rsid w:val="002D08A1"/>
    <w:rsid w:val="002D2227"/>
    <w:rsid w:val="002D3344"/>
    <w:rsid w:val="002D39B4"/>
    <w:rsid w:val="002D3E1A"/>
    <w:rsid w:val="002D489D"/>
    <w:rsid w:val="002D49C5"/>
    <w:rsid w:val="002D4D6A"/>
    <w:rsid w:val="002D5684"/>
    <w:rsid w:val="002D5974"/>
    <w:rsid w:val="002D5B69"/>
    <w:rsid w:val="002D7C7E"/>
    <w:rsid w:val="002D7F53"/>
    <w:rsid w:val="002E0196"/>
    <w:rsid w:val="002E0FCF"/>
    <w:rsid w:val="002E0FD3"/>
    <w:rsid w:val="002E11BE"/>
    <w:rsid w:val="002E1AA2"/>
    <w:rsid w:val="002E41F1"/>
    <w:rsid w:val="002E44ED"/>
    <w:rsid w:val="002E4C82"/>
    <w:rsid w:val="002E579D"/>
    <w:rsid w:val="002E6912"/>
    <w:rsid w:val="002F0176"/>
    <w:rsid w:val="002F03D3"/>
    <w:rsid w:val="002F1C7A"/>
    <w:rsid w:val="002F33BB"/>
    <w:rsid w:val="002F4610"/>
    <w:rsid w:val="002F4799"/>
    <w:rsid w:val="002F4AF0"/>
    <w:rsid w:val="002F6B1B"/>
    <w:rsid w:val="002F757B"/>
    <w:rsid w:val="00300B27"/>
    <w:rsid w:val="00302719"/>
    <w:rsid w:val="00302C2F"/>
    <w:rsid w:val="00303E5A"/>
    <w:rsid w:val="0030442D"/>
    <w:rsid w:val="00305A7B"/>
    <w:rsid w:val="00307EA3"/>
    <w:rsid w:val="00312351"/>
    <w:rsid w:val="00314743"/>
    <w:rsid w:val="0031550D"/>
    <w:rsid w:val="00316227"/>
    <w:rsid w:val="00316DA8"/>
    <w:rsid w:val="003179FF"/>
    <w:rsid w:val="0032008B"/>
    <w:rsid w:val="00321829"/>
    <w:rsid w:val="00322356"/>
    <w:rsid w:val="00322AAF"/>
    <w:rsid w:val="00323779"/>
    <w:rsid w:val="00323F8F"/>
    <w:rsid w:val="00324508"/>
    <w:rsid w:val="0032619B"/>
    <w:rsid w:val="00326E8A"/>
    <w:rsid w:val="003271C7"/>
    <w:rsid w:val="003272EF"/>
    <w:rsid w:val="0032743E"/>
    <w:rsid w:val="003279F5"/>
    <w:rsid w:val="00330593"/>
    <w:rsid w:val="00331F66"/>
    <w:rsid w:val="00332FF6"/>
    <w:rsid w:val="0033494D"/>
    <w:rsid w:val="00334C79"/>
    <w:rsid w:val="00335634"/>
    <w:rsid w:val="003356D2"/>
    <w:rsid w:val="0033652F"/>
    <w:rsid w:val="003367A7"/>
    <w:rsid w:val="0033727A"/>
    <w:rsid w:val="00341367"/>
    <w:rsid w:val="00341E83"/>
    <w:rsid w:val="003420A1"/>
    <w:rsid w:val="003434C8"/>
    <w:rsid w:val="00343593"/>
    <w:rsid w:val="003439B0"/>
    <w:rsid w:val="00345DB0"/>
    <w:rsid w:val="00346C37"/>
    <w:rsid w:val="003474FD"/>
    <w:rsid w:val="00350A76"/>
    <w:rsid w:val="00351176"/>
    <w:rsid w:val="0035126E"/>
    <w:rsid w:val="00355139"/>
    <w:rsid w:val="00355411"/>
    <w:rsid w:val="0035632B"/>
    <w:rsid w:val="00356500"/>
    <w:rsid w:val="003565EE"/>
    <w:rsid w:val="00357EE9"/>
    <w:rsid w:val="00360B61"/>
    <w:rsid w:val="00361791"/>
    <w:rsid w:val="0036192A"/>
    <w:rsid w:val="0036278E"/>
    <w:rsid w:val="00362FD1"/>
    <w:rsid w:val="00363412"/>
    <w:rsid w:val="00363AAA"/>
    <w:rsid w:val="0036468B"/>
    <w:rsid w:val="00365A50"/>
    <w:rsid w:val="00366C4E"/>
    <w:rsid w:val="0037081D"/>
    <w:rsid w:val="00370B94"/>
    <w:rsid w:val="00370F44"/>
    <w:rsid w:val="00372A42"/>
    <w:rsid w:val="00373904"/>
    <w:rsid w:val="00374981"/>
    <w:rsid w:val="00376FB2"/>
    <w:rsid w:val="00377AE8"/>
    <w:rsid w:val="00380E71"/>
    <w:rsid w:val="00381207"/>
    <w:rsid w:val="003814C6"/>
    <w:rsid w:val="003820B0"/>
    <w:rsid w:val="00382650"/>
    <w:rsid w:val="00383D4F"/>
    <w:rsid w:val="00384297"/>
    <w:rsid w:val="00384669"/>
    <w:rsid w:val="00384A33"/>
    <w:rsid w:val="00385792"/>
    <w:rsid w:val="0038665E"/>
    <w:rsid w:val="00386859"/>
    <w:rsid w:val="00386E5D"/>
    <w:rsid w:val="00387259"/>
    <w:rsid w:val="003879DC"/>
    <w:rsid w:val="00387DBD"/>
    <w:rsid w:val="00387E04"/>
    <w:rsid w:val="003909AD"/>
    <w:rsid w:val="00392542"/>
    <w:rsid w:val="00392B82"/>
    <w:rsid w:val="00393AE1"/>
    <w:rsid w:val="003941DD"/>
    <w:rsid w:val="00394220"/>
    <w:rsid w:val="00394F1D"/>
    <w:rsid w:val="00395437"/>
    <w:rsid w:val="00397DD8"/>
    <w:rsid w:val="00397F5A"/>
    <w:rsid w:val="003A3775"/>
    <w:rsid w:val="003A3D98"/>
    <w:rsid w:val="003A3F59"/>
    <w:rsid w:val="003A5F4D"/>
    <w:rsid w:val="003A604C"/>
    <w:rsid w:val="003A6E8E"/>
    <w:rsid w:val="003A6FE7"/>
    <w:rsid w:val="003B20B7"/>
    <w:rsid w:val="003B28BC"/>
    <w:rsid w:val="003B3297"/>
    <w:rsid w:val="003B35E9"/>
    <w:rsid w:val="003B5489"/>
    <w:rsid w:val="003B5E7C"/>
    <w:rsid w:val="003B7131"/>
    <w:rsid w:val="003B7CEB"/>
    <w:rsid w:val="003C1FD5"/>
    <w:rsid w:val="003C25C3"/>
    <w:rsid w:val="003C3A07"/>
    <w:rsid w:val="003C43F8"/>
    <w:rsid w:val="003C485A"/>
    <w:rsid w:val="003C4868"/>
    <w:rsid w:val="003C5637"/>
    <w:rsid w:val="003C57DA"/>
    <w:rsid w:val="003C5D2C"/>
    <w:rsid w:val="003C70E3"/>
    <w:rsid w:val="003C7798"/>
    <w:rsid w:val="003C7AA0"/>
    <w:rsid w:val="003D13D2"/>
    <w:rsid w:val="003D19A7"/>
    <w:rsid w:val="003D2A52"/>
    <w:rsid w:val="003D2A65"/>
    <w:rsid w:val="003D38D0"/>
    <w:rsid w:val="003D4001"/>
    <w:rsid w:val="003D400B"/>
    <w:rsid w:val="003D40AA"/>
    <w:rsid w:val="003D4152"/>
    <w:rsid w:val="003D5B4C"/>
    <w:rsid w:val="003D61F6"/>
    <w:rsid w:val="003D6882"/>
    <w:rsid w:val="003D71A2"/>
    <w:rsid w:val="003D78FA"/>
    <w:rsid w:val="003E033E"/>
    <w:rsid w:val="003E2288"/>
    <w:rsid w:val="003E25F1"/>
    <w:rsid w:val="003E2BB3"/>
    <w:rsid w:val="003E5142"/>
    <w:rsid w:val="003E540B"/>
    <w:rsid w:val="003E5B8E"/>
    <w:rsid w:val="003F01BD"/>
    <w:rsid w:val="003F05A3"/>
    <w:rsid w:val="003F0735"/>
    <w:rsid w:val="003F1027"/>
    <w:rsid w:val="003F4661"/>
    <w:rsid w:val="003F5AEB"/>
    <w:rsid w:val="003F5AEF"/>
    <w:rsid w:val="003F6F89"/>
    <w:rsid w:val="003F71E0"/>
    <w:rsid w:val="0040101D"/>
    <w:rsid w:val="0040155B"/>
    <w:rsid w:val="00402A56"/>
    <w:rsid w:val="00404C2B"/>
    <w:rsid w:val="00404CB5"/>
    <w:rsid w:val="00405238"/>
    <w:rsid w:val="00405E7F"/>
    <w:rsid w:val="0040738A"/>
    <w:rsid w:val="00410026"/>
    <w:rsid w:val="00412F0D"/>
    <w:rsid w:val="00413147"/>
    <w:rsid w:val="004139E9"/>
    <w:rsid w:val="00413BFD"/>
    <w:rsid w:val="00413C0E"/>
    <w:rsid w:val="00414DF3"/>
    <w:rsid w:val="0041593E"/>
    <w:rsid w:val="004159D3"/>
    <w:rsid w:val="00417753"/>
    <w:rsid w:val="0042285F"/>
    <w:rsid w:val="004229F7"/>
    <w:rsid w:val="0042339C"/>
    <w:rsid w:val="00425143"/>
    <w:rsid w:val="00425324"/>
    <w:rsid w:val="00425D7B"/>
    <w:rsid w:val="00426293"/>
    <w:rsid w:val="00426BF6"/>
    <w:rsid w:val="00427090"/>
    <w:rsid w:val="0043108C"/>
    <w:rsid w:val="0043112C"/>
    <w:rsid w:val="004320C9"/>
    <w:rsid w:val="00432103"/>
    <w:rsid w:val="0043264D"/>
    <w:rsid w:val="004326CB"/>
    <w:rsid w:val="0043421A"/>
    <w:rsid w:val="0043482C"/>
    <w:rsid w:val="00435082"/>
    <w:rsid w:val="004351C6"/>
    <w:rsid w:val="0043596C"/>
    <w:rsid w:val="004365CC"/>
    <w:rsid w:val="00436A0B"/>
    <w:rsid w:val="00437D17"/>
    <w:rsid w:val="00437FB8"/>
    <w:rsid w:val="00440954"/>
    <w:rsid w:val="00442119"/>
    <w:rsid w:val="00442426"/>
    <w:rsid w:val="00442538"/>
    <w:rsid w:val="00442D46"/>
    <w:rsid w:val="00442DA2"/>
    <w:rsid w:val="00442FA8"/>
    <w:rsid w:val="00443063"/>
    <w:rsid w:val="0044320E"/>
    <w:rsid w:val="004436E8"/>
    <w:rsid w:val="00443D6F"/>
    <w:rsid w:val="004451BE"/>
    <w:rsid w:val="004454DE"/>
    <w:rsid w:val="0044691D"/>
    <w:rsid w:val="00447EE4"/>
    <w:rsid w:val="00450368"/>
    <w:rsid w:val="00453D1C"/>
    <w:rsid w:val="00454B08"/>
    <w:rsid w:val="00454DD7"/>
    <w:rsid w:val="0045554C"/>
    <w:rsid w:val="00455CDF"/>
    <w:rsid w:val="00456133"/>
    <w:rsid w:val="00457291"/>
    <w:rsid w:val="0045788C"/>
    <w:rsid w:val="00457965"/>
    <w:rsid w:val="00460E17"/>
    <w:rsid w:val="004627E2"/>
    <w:rsid w:val="0046558E"/>
    <w:rsid w:val="00465825"/>
    <w:rsid w:val="0046628F"/>
    <w:rsid w:val="00466654"/>
    <w:rsid w:val="0046757B"/>
    <w:rsid w:val="0047082F"/>
    <w:rsid w:val="00470E86"/>
    <w:rsid w:val="004714C0"/>
    <w:rsid w:val="004714C1"/>
    <w:rsid w:val="004717D5"/>
    <w:rsid w:val="00472D0F"/>
    <w:rsid w:val="00474B26"/>
    <w:rsid w:val="00474C06"/>
    <w:rsid w:val="00475890"/>
    <w:rsid w:val="00476B2C"/>
    <w:rsid w:val="00476C20"/>
    <w:rsid w:val="0047749C"/>
    <w:rsid w:val="00477B5B"/>
    <w:rsid w:val="00477B5D"/>
    <w:rsid w:val="00481C41"/>
    <w:rsid w:val="004822A2"/>
    <w:rsid w:val="004831DF"/>
    <w:rsid w:val="00483242"/>
    <w:rsid w:val="004854C6"/>
    <w:rsid w:val="004854D8"/>
    <w:rsid w:val="004859B5"/>
    <w:rsid w:val="004909AB"/>
    <w:rsid w:val="004914A6"/>
    <w:rsid w:val="00492560"/>
    <w:rsid w:val="00493500"/>
    <w:rsid w:val="00493A11"/>
    <w:rsid w:val="0049513A"/>
    <w:rsid w:val="00495741"/>
    <w:rsid w:val="004957EF"/>
    <w:rsid w:val="00496014"/>
    <w:rsid w:val="00496A5E"/>
    <w:rsid w:val="00496F19"/>
    <w:rsid w:val="004A013F"/>
    <w:rsid w:val="004A017F"/>
    <w:rsid w:val="004A036D"/>
    <w:rsid w:val="004A2E44"/>
    <w:rsid w:val="004A318B"/>
    <w:rsid w:val="004A3D80"/>
    <w:rsid w:val="004A5685"/>
    <w:rsid w:val="004A58A9"/>
    <w:rsid w:val="004A6741"/>
    <w:rsid w:val="004A71B9"/>
    <w:rsid w:val="004A76E8"/>
    <w:rsid w:val="004A7C2C"/>
    <w:rsid w:val="004A7DC1"/>
    <w:rsid w:val="004B0C06"/>
    <w:rsid w:val="004B0ECF"/>
    <w:rsid w:val="004B20DF"/>
    <w:rsid w:val="004B262C"/>
    <w:rsid w:val="004B2A01"/>
    <w:rsid w:val="004B2C0A"/>
    <w:rsid w:val="004B490F"/>
    <w:rsid w:val="004B51EB"/>
    <w:rsid w:val="004B54C3"/>
    <w:rsid w:val="004B6334"/>
    <w:rsid w:val="004B6347"/>
    <w:rsid w:val="004B664A"/>
    <w:rsid w:val="004B67E5"/>
    <w:rsid w:val="004B7222"/>
    <w:rsid w:val="004B765C"/>
    <w:rsid w:val="004B76D4"/>
    <w:rsid w:val="004B7941"/>
    <w:rsid w:val="004C060B"/>
    <w:rsid w:val="004C0D84"/>
    <w:rsid w:val="004C22AE"/>
    <w:rsid w:val="004C3583"/>
    <w:rsid w:val="004C3834"/>
    <w:rsid w:val="004C3FD6"/>
    <w:rsid w:val="004C4749"/>
    <w:rsid w:val="004C5E7C"/>
    <w:rsid w:val="004C7326"/>
    <w:rsid w:val="004C7490"/>
    <w:rsid w:val="004C7B85"/>
    <w:rsid w:val="004D07DC"/>
    <w:rsid w:val="004D10FE"/>
    <w:rsid w:val="004D1FFA"/>
    <w:rsid w:val="004D2D96"/>
    <w:rsid w:val="004D3CCE"/>
    <w:rsid w:val="004D488B"/>
    <w:rsid w:val="004D4C7C"/>
    <w:rsid w:val="004D5D73"/>
    <w:rsid w:val="004D5E8A"/>
    <w:rsid w:val="004D6B20"/>
    <w:rsid w:val="004D6D83"/>
    <w:rsid w:val="004D7084"/>
    <w:rsid w:val="004D7F05"/>
    <w:rsid w:val="004E11AE"/>
    <w:rsid w:val="004E16B5"/>
    <w:rsid w:val="004E2753"/>
    <w:rsid w:val="004E3FC2"/>
    <w:rsid w:val="004E44E3"/>
    <w:rsid w:val="004E51E4"/>
    <w:rsid w:val="004E56EA"/>
    <w:rsid w:val="004E5936"/>
    <w:rsid w:val="004E7D78"/>
    <w:rsid w:val="004F0543"/>
    <w:rsid w:val="004F0638"/>
    <w:rsid w:val="004F075A"/>
    <w:rsid w:val="004F0B48"/>
    <w:rsid w:val="004F0D62"/>
    <w:rsid w:val="004F1FA3"/>
    <w:rsid w:val="004F37F2"/>
    <w:rsid w:val="004F4696"/>
    <w:rsid w:val="004F4B78"/>
    <w:rsid w:val="004F4E25"/>
    <w:rsid w:val="004F5377"/>
    <w:rsid w:val="004F5408"/>
    <w:rsid w:val="004F5ED9"/>
    <w:rsid w:val="004F5F64"/>
    <w:rsid w:val="004F7153"/>
    <w:rsid w:val="004F7B65"/>
    <w:rsid w:val="004F7ED1"/>
    <w:rsid w:val="0050139C"/>
    <w:rsid w:val="00501A7F"/>
    <w:rsid w:val="00501F33"/>
    <w:rsid w:val="005029FD"/>
    <w:rsid w:val="00503D69"/>
    <w:rsid w:val="005040B4"/>
    <w:rsid w:val="00505598"/>
    <w:rsid w:val="00505F27"/>
    <w:rsid w:val="00506068"/>
    <w:rsid w:val="00506BE9"/>
    <w:rsid w:val="00506F83"/>
    <w:rsid w:val="00507580"/>
    <w:rsid w:val="005076A4"/>
    <w:rsid w:val="0050774D"/>
    <w:rsid w:val="005107F1"/>
    <w:rsid w:val="00512656"/>
    <w:rsid w:val="0051301E"/>
    <w:rsid w:val="00513E03"/>
    <w:rsid w:val="005140C7"/>
    <w:rsid w:val="00515D03"/>
    <w:rsid w:val="00515FFF"/>
    <w:rsid w:val="00516362"/>
    <w:rsid w:val="00517633"/>
    <w:rsid w:val="00520D6D"/>
    <w:rsid w:val="005226A8"/>
    <w:rsid w:val="00524F1F"/>
    <w:rsid w:val="00525169"/>
    <w:rsid w:val="005261E2"/>
    <w:rsid w:val="00526B69"/>
    <w:rsid w:val="00526EBD"/>
    <w:rsid w:val="00527916"/>
    <w:rsid w:val="00527CD4"/>
    <w:rsid w:val="00530516"/>
    <w:rsid w:val="00530520"/>
    <w:rsid w:val="00530784"/>
    <w:rsid w:val="00531A66"/>
    <w:rsid w:val="005331A0"/>
    <w:rsid w:val="00533224"/>
    <w:rsid w:val="005332E2"/>
    <w:rsid w:val="0053338B"/>
    <w:rsid w:val="005351F0"/>
    <w:rsid w:val="005357D8"/>
    <w:rsid w:val="005358F6"/>
    <w:rsid w:val="00535DE1"/>
    <w:rsid w:val="00536732"/>
    <w:rsid w:val="00536D4B"/>
    <w:rsid w:val="00537EEB"/>
    <w:rsid w:val="00537FA4"/>
    <w:rsid w:val="00540180"/>
    <w:rsid w:val="00540989"/>
    <w:rsid w:val="00541A8D"/>
    <w:rsid w:val="00542396"/>
    <w:rsid w:val="00543CF8"/>
    <w:rsid w:val="00544B6B"/>
    <w:rsid w:val="00545C1F"/>
    <w:rsid w:val="00546018"/>
    <w:rsid w:val="0054667C"/>
    <w:rsid w:val="00547E54"/>
    <w:rsid w:val="00547FEC"/>
    <w:rsid w:val="0055001C"/>
    <w:rsid w:val="005503DF"/>
    <w:rsid w:val="00551A05"/>
    <w:rsid w:val="00551A6C"/>
    <w:rsid w:val="00552617"/>
    <w:rsid w:val="00552B23"/>
    <w:rsid w:val="00552DB3"/>
    <w:rsid w:val="0055452E"/>
    <w:rsid w:val="00554A3B"/>
    <w:rsid w:val="00555443"/>
    <w:rsid w:val="00555833"/>
    <w:rsid w:val="00556BF0"/>
    <w:rsid w:val="005576E3"/>
    <w:rsid w:val="00560A30"/>
    <w:rsid w:val="00560F26"/>
    <w:rsid w:val="005610FF"/>
    <w:rsid w:val="00561644"/>
    <w:rsid w:val="00562DF9"/>
    <w:rsid w:val="005631E6"/>
    <w:rsid w:val="00564319"/>
    <w:rsid w:val="005679C8"/>
    <w:rsid w:val="00567EDB"/>
    <w:rsid w:val="0057134B"/>
    <w:rsid w:val="00571A7B"/>
    <w:rsid w:val="00572DBE"/>
    <w:rsid w:val="005736E0"/>
    <w:rsid w:val="0057407A"/>
    <w:rsid w:val="00574093"/>
    <w:rsid w:val="0057505A"/>
    <w:rsid w:val="005753EE"/>
    <w:rsid w:val="00575AAE"/>
    <w:rsid w:val="00576280"/>
    <w:rsid w:val="005774AD"/>
    <w:rsid w:val="00577A0C"/>
    <w:rsid w:val="00580681"/>
    <w:rsid w:val="005830C4"/>
    <w:rsid w:val="00583593"/>
    <w:rsid w:val="00583F4C"/>
    <w:rsid w:val="00585DAF"/>
    <w:rsid w:val="005862AF"/>
    <w:rsid w:val="00590A02"/>
    <w:rsid w:val="00590D97"/>
    <w:rsid w:val="00590ED5"/>
    <w:rsid w:val="00591C49"/>
    <w:rsid w:val="00592325"/>
    <w:rsid w:val="005935A2"/>
    <w:rsid w:val="00593F30"/>
    <w:rsid w:val="00593F42"/>
    <w:rsid w:val="00596AD4"/>
    <w:rsid w:val="005977E5"/>
    <w:rsid w:val="00597F90"/>
    <w:rsid w:val="005A025A"/>
    <w:rsid w:val="005A0C1F"/>
    <w:rsid w:val="005A1B8E"/>
    <w:rsid w:val="005A3503"/>
    <w:rsid w:val="005A5122"/>
    <w:rsid w:val="005A6056"/>
    <w:rsid w:val="005A6F1A"/>
    <w:rsid w:val="005B0D3F"/>
    <w:rsid w:val="005B1051"/>
    <w:rsid w:val="005B11B7"/>
    <w:rsid w:val="005B26A4"/>
    <w:rsid w:val="005B31E3"/>
    <w:rsid w:val="005B31EC"/>
    <w:rsid w:val="005B3B1F"/>
    <w:rsid w:val="005B437A"/>
    <w:rsid w:val="005B4C5F"/>
    <w:rsid w:val="005B52CA"/>
    <w:rsid w:val="005B690F"/>
    <w:rsid w:val="005C0B73"/>
    <w:rsid w:val="005C2F48"/>
    <w:rsid w:val="005C2FF3"/>
    <w:rsid w:val="005C31B6"/>
    <w:rsid w:val="005C4E82"/>
    <w:rsid w:val="005C5B3C"/>
    <w:rsid w:val="005C62C7"/>
    <w:rsid w:val="005C6C08"/>
    <w:rsid w:val="005C7316"/>
    <w:rsid w:val="005C7AD3"/>
    <w:rsid w:val="005C7CA6"/>
    <w:rsid w:val="005C7FBC"/>
    <w:rsid w:val="005D0B46"/>
    <w:rsid w:val="005D0FE7"/>
    <w:rsid w:val="005D276C"/>
    <w:rsid w:val="005D2EAA"/>
    <w:rsid w:val="005D5CE8"/>
    <w:rsid w:val="005D6928"/>
    <w:rsid w:val="005D698A"/>
    <w:rsid w:val="005E12D2"/>
    <w:rsid w:val="005E1838"/>
    <w:rsid w:val="005E1B82"/>
    <w:rsid w:val="005E265E"/>
    <w:rsid w:val="005E2BA2"/>
    <w:rsid w:val="005E3912"/>
    <w:rsid w:val="005E3DCE"/>
    <w:rsid w:val="005E3EF1"/>
    <w:rsid w:val="005E573C"/>
    <w:rsid w:val="005E601B"/>
    <w:rsid w:val="005E7265"/>
    <w:rsid w:val="005E7A8C"/>
    <w:rsid w:val="005E7FCE"/>
    <w:rsid w:val="005F1774"/>
    <w:rsid w:val="005F245D"/>
    <w:rsid w:val="005F34E9"/>
    <w:rsid w:val="005F3779"/>
    <w:rsid w:val="005F37F7"/>
    <w:rsid w:val="005F4596"/>
    <w:rsid w:val="005F46F0"/>
    <w:rsid w:val="005F5915"/>
    <w:rsid w:val="005F640F"/>
    <w:rsid w:val="005F75CD"/>
    <w:rsid w:val="00600111"/>
    <w:rsid w:val="00600C7B"/>
    <w:rsid w:val="00601BDD"/>
    <w:rsid w:val="00603B5B"/>
    <w:rsid w:val="00603C35"/>
    <w:rsid w:val="00603C94"/>
    <w:rsid w:val="00605B66"/>
    <w:rsid w:val="00606E29"/>
    <w:rsid w:val="00610A14"/>
    <w:rsid w:val="006112C3"/>
    <w:rsid w:val="0061233D"/>
    <w:rsid w:val="00613B1E"/>
    <w:rsid w:val="00615E17"/>
    <w:rsid w:val="0061695E"/>
    <w:rsid w:val="00616E7A"/>
    <w:rsid w:val="00617C6E"/>
    <w:rsid w:val="0062019E"/>
    <w:rsid w:val="006201E9"/>
    <w:rsid w:val="00620310"/>
    <w:rsid w:val="00620998"/>
    <w:rsid w:val="00620E80"/>
    <w:rsid w:val="00621167"/>
    <w:rsid w:val="00621692"/>
    <w:rsid w:val="00622984"/>
    <w:rsid w:val="006234BB"/>
    <w:rsid w:val="0062368D"/>
    <w:rsid w:val="006245C0"/>
    <w:rsid w:val="00624A29"/>
    <w:rsid w:val="006253C6"/>
    <w:rsid w:val="00626AEF"/>
    <w:rsid w:val="00627364"/>
    <w:rsid w:val="006279CF"/>
    <w:rsid w:val="00627ACF"/>
    <w:rsid w:val="00631255"/>
    <w:rsid w:val="00632159"/>
    <w:rsid w:val="00632185"/>
    <w:rsid w:val="00632347"/>
    <w:rsid w:val="00633155"/>
    <w:rsid w:val="00634799"/>
    <w:rsid w:val="0063498F"/>
    <w:rsid w:val="00635D51"/>
    <w:rsid w:val="00637A2F"/>
    <w:rsid w:val="00640BF2"/>
    <w:rsid w:val="00641FAA"/>
    <w:rsid w:val="00642080"/>
    <w:rsid w:val="006424D1"/>
    <w:rsid w:val="00642BAB"/>
    <w:rsid w:val="00643144"/>
    <w:rsid w:val="00643BCA"/>
    <w:rsid w:val="00643DA3"/>
    <w:rsid w:val="00644A3E"/>
    <w:rsid w:val="0064502A"/>
    <w:rsid w:val="006453CC"/>
    <w:rsid w:val="006476B5"/>
    <w:rsid w:val="00650C3D"/>
    <w:rsid w:val="0065125B"/>
    <w:rsid w:val="0065271A"/>
    <w:rsid w:val="006533AB"/>
    <w:rsid w:val="00653D43"/>
    <w:rsid w:val="00653DB7"/>
    <w:rsid w:val="0065438B"/>
    <w:rsid w:val="00654BC1"/>
    <w:rsid w:val="00654CE2"/>
    <w:rsid w:val="00655FE4"/>
    <w:rsid w:val="00656AA6"/>
    <w:rsid w:val="0066063E"/>
    <w:rsid w:val="00660716"/>
    <w:rsid w:val="006615F9"/>
    <w:rsid w:val="00661DA2"/>
    <w:rsid w:val="00663D85"/>
    <w:rsid w:val="006643A8"/>
    <w:rsid w:val="00664C3E"/>
    <w:rsid w:val="00665D0E"/>
    <w:rsid w:val="006661BA"/>
    <w:rsid w:val="00667743"/>
    <w:rsid w:val="00667898"/>
    <w:rsid w:val="00667FE4"/>
    <w:rsid w:val="00670253"/>
    <w:rsid w:val="00671E6C"/>
    <w:rsid w:val="006730C4"/>
    <w:rsid w:val="00673378"/>
    <w:rsid w:val="00675493"/>
    <w:rsid w:val="00675681"/>
    <w:rsid w:val="00675BA6"/>
    <w:rsid w:val="00676CE5"/>
    <w:rsid w:val="0067780A"/>
    <w:rsid w:val="006803D7"/>
    <w:rsid w:val="0068081F"/>
    <w:rsid w:val="00680A01"/>
    <w:rsid w:val="00680EB1"/>
    <w:rsid w:val="006814DF"/>
    <w:rsid w:val="00681C01"/>
    <w:rsid w:val="00681FEF"/>
    <w:rsid w:val="006829DF"/>
    <w:rsid w:val="00684362"/>
    <w:rsid w:val="0068600F"/>
    <w:rsid w:val="00686312"/>
    <w:rsid w:val="00686761"/>
    <w:rsid w:val="0068706E"/>
    <w:rsid w:val="0068750E"/>
    <w:rsid w:val="00691770"/>
    <w:rsid w:val="00691A8F"/>
    <w:rsid w:val="006926A7"/>
    <w:rsid w:val="00693180"/>
    <w:rsid w:val="00694FF7"/>
    <w:rsid w:val="0069708A"/>
    <w:rsid w:val="006970FD"/>
    <w:rsid w:val="00697FBE"/>
    <w:rsid w:val="006A01C1"/>
    <w:rsid w:val="006A10AC"/>
    <w:rsid w:val="006A1440"/>
    <w:rsid w:val="006A2269"/>
    <w:rsid w:val="006A308F"/>
    <w:rsid w:val="006A39FE"/>
    <w:rsid w:val="006A5373"/>
    <w:rsid w:val="006A658F"/>
    <w:rsid w:val="006A6851"/>
    <w:rsid w:val="006A73B3"/>
    <w:rsid w:val="006B07D7"/>
    <w:rsid w:val="006B206C"/>
    <w:rsid w:val="006B5768"/>
    <w:rsid w:val="006B62B3"/>
    <w:rsid w:val="006B6CB3"/>
    <w:rsid w:val="006B6ED6"/>
    <w:rsid w:val="006B7654"/>
    <w:rsid w:val="006B77C6"/>
    <w:rsid w:val="006B7DC2"/>
    <w:rsid w:val="006C11A7"/>
    <w:rsid w:val="006C184E"/>
    <w:rsid w:val="006C21E0"/>
    <w:rsid w:val="006C22A8"/>
    <w:rsid w:val="006C4A71"/>
    <w:rsid w:val="006C53A4"/>
    <w:rsid w:val="006C5EEA"/>
    <w:rsid w:val="006C6B12"/>
    <w:rsid w:val="006D07D4"/>
    <w:rsid w:val="006D0E94"/>
    <w:rsid w:val="006D2671"/>
    <w:rsid w:val="006D294E"/>
    <w:rsid w:val="006D39BF"/>
    <w:rsid w:val="006D47EE"/>
    <w:rsid w:val="006D4A50"/>
    <w:rsid w:val="006D7038"/>
    <w:rsid w:val="006D749C"/>
    <w:rsid w:val="006D75D7"/>
    <w:rsid w:val="006E10FD"/>
    <w:rsid w:val="006E15B6"/>
    <w:rsid w:val="006E198E"/>
    <w:rsid w:val="006E1D58"/>
    <w:rsid w:val="006E2520"/>
    <w:rsid w:val="006E43E4"/>
    <w:rsid w:val="006E5358"/>
    <w:rsid w:val="006E67B3"/>
    <w:rsid w:val="006E6B32"/>
    <w:rsid w:val="006E6ED1"/>
    <w:rsid w:val="006E7F0B"/>
    <w:rsid w:val="006F1BA0"/>
    <w:rsid w:val="006F1E6C"/>
    <w:rsid w:val="006F2936"/>
    <w:rsid w:val="006F351F"/>
    <w:rsid w:val="006F35DD"/>
    <w:rsid w:val="006F3880"/>
    <w:rsid w:val="006F421F"/>
    <w:rsid w:val="006F62B7"/>
    <w:rsid w:val="006F7510"/>
    <w:rsid w:val="006F7753"/>
    <w:rsid w:val="0070025F"/>
    <w:rsid w:val="0070049E"/>
    <w:rsid w:val="00701615"/>
    <w:rsid w:val="00702B62"/>
    <w:rsid w:val="00702D77"/>
    <w:rsid w:val="00703DB7"/>
    <w:rsid w:val="007040C4"/>
    <w:rsid w:val="00704E2B"/>
    <w:rsid w:val="00705E14"/>
    <w:rsid w:val="0070627F"/>
    <w:rsid w:val="00706E1E"/>
    <w:rsid w:val="00707011"/>
    <w:rsid w:val="0070756F"/>
    <w:rsid w:val="00710C34"/>
    <w:rsid w:val="00711AAC"/>
    <w:rsid w:val="007122A7"/>
    <w:rsid w:val="00712A90"/>
    <w:rsid w:val="0071499E"/>
    <w:rsid w:val="00715665"/>
    <w:rsid w:val="00715CBF"/>
    <w:rsid w:val="007160AF"/>
    <w:rsid w:val="00716FB1"/>
    <w:rsid w:val="007171E1"/>
    <w:rsid w:val="007175DF"/>
    <w:rsid w:val="007176BA"/>
    <w:rsid w:val="0071790F"/>
    <w:rsid w:val="00721147"/>
    <w:rsid w:val="0072145D"/>
    <w:rsid w:val="0072166A"/>
    <w:rsid w:val="0072284E"/>
    <w:rsid w:val="00723504"/>
    <w:rsid w:val="0072535F"/>
    <w:rsid w:val="007270BC"/>
    <w:rsid w:val="00727BED"/>
    <w:rsid w:val="0073035C"/>
    <w:rsid w:val="00730B7E"/>
    <w:rsid w:val="00730EF7"/>
    <w:rsid w:val="00735D38"/>
    <w:rsid w:val="00735DB0"/>
    <w:rsid w:val="00736865"/>
    <w:rsid w:val="0073722C"/>
    <w:rsid w:val="007377B5"/>
    <w:rsid w:val="00737D6C"/>
    <w:rsid w:val="007400F7"/>
    <w:rsid w:val="00740500"/>
    <w:rsid w:val="00740760"/>
    <w:rsid w:val="007407E8"/>
    <w:rsid w:val="0074268F"/>
    <w:rsid w:val="007427BF"/>
    <w:rsid w:val="00743387"/>
    <w:rsid w:val="00743CF7"/>
    <w:rsid w:val="00746400"/>
    <w:rsid w:val="0074640A"/>
    <w:rsid w:val="00746FBB"/>
    <w:rsid w:val="007500AB"/>
    <w:rsid w:val="00750154"/>
    <w:rsid w:val="0075069B"/>
    <w:rsid w:val="007525A5"/>
    <w:rsid w:val="00752CE9"/>
    <w:rsid w:val="00756231"/>
    <w:rsid w:val="00756A47"/>
    <w:rsid w:val="00756EFE"/>
    <w:rsid w:val="00757B86"/>
    <w:rsid w:val="00757F64"/>
    <w:rsid w:val="007608F5"/>
    <w:rsid w:val="007611B0"/>
    <w:rsid w:val="00762B0A"/>
    <w:rsid w:val="00763097"/>
    <w:rsid w:val="00763F6C"/>
    <w:rsid w:val="00764E72"/>
    <w:rsid w:val="0076551C"/>
    <w:rsid w:val="007664D6"/>
    <w:rsid w:val="00766ABB"/>
    <w:rsid w:val="007675EB"/>
    <w:rsid w:val="00770992"/>
    <w:rsid w:val="00771F36"/>
    <w:rsid w:val="0077299D"/>
    <w:rsid w:val="00774EF1"/>
    <w:rsid w:val="00775325"/>
    <w:rsid w:val="00776B5C"/>
    <w:rsid w:val="007838C5"/>
    <w:rsid w:val="00783F36"/>
    <w:rsid w:val="00784460"/>
    <w:rsid w:val="007846C3"/>
    <w:rsid w:val="00784BBA"/>
    <w:rsid w:val="00784DE4"/>
    <w:rsid w:val="00785060"/>
    <w:rsid w:val="00785EB5"/>
    <w:rsid w:val="0078787A"/>
    <w:rsid w:val="00790BE7"/>
    <w:rsid w:val="00790C87"/>
    <w:rsid w:val="00790FA5"/>
    <w:rsid w:val="007925D2"/>
    <w:rsid w:val="0079479B"/>
    <w:rsid w:val="00794F64"/>
    <w:rsid w:val="00795251"/>
    <w:rsid w:val="007953CE"/>
    <w:rsid w:val="00796041"/>
    <w:rsid w:val="007962C0"/>
    <w:rsid w:val="00796A19"/>
    <w:rsid w:val="007976C0"/>
    <w:rsid w:val="00797B28"/>
    <w:rsid w:val="007A0150"/>
    <w:rsid w:val="007A0B9E"/>
    <w:rsid w:val="007A18E8"/>
    <w:rsid w:val="007A1905"/>
    <w:rsid w:val="007A1E32"/>
    <w:rsid w:val="007A2D52"/>
    <w:rsid w:val="007A3331"/>
    <w:rsid w:val="007A4D3D"/>
    <w:rsid w:val="007A4D62"/>
    <w:rsid w:val="007A58D1"/>
    <w:rsid w:val="007A691A"/>
    <w:rsid w:val="007B046B"/>
    <w:rsid w:val="007B0666"/>
    <w:rsid w:val="007B0F87"/>
    <w:rsid w:val="007B1082"/>
    <w:rsid w:val="007B22BC"/>
    <w:rsid w:val="007B36EA"/>
    <w:rsid w:val="007B379B"/>
    <w:rsid w:val="007B3D21"/>
    <w:rsid w:val="007B3D72"/>
    <w:rsid w:val="007B420C"/>
    <w:rsid w:val="007B6080"/>
    <w:rsid w:val="007B72C7"/>
    <w:rsid w:val="007B74CE"/>
    <w:rsid w:val="007B7604"/>
    <w:rsid w:val="007B7E35"/>
    <w:rsid w:val="007C033A"/>
    <w:rsid w:val="007C0C22"/>
    <w:rsid w:val="007C1B2D"/>
    <w:rsid w:val="007C1FCD"/>
    <w:rsid w:val="007C2B8B"/>
    <w:rsid w:val="007C2E62"/>
    <w:rsid w:val="007C3514"/>
    <w:rsid w:val="007C4251"/>
    <w:rsid w:val="007C49F6"/>
    <w:rsid w:val="007C4CDC"/>
    <w:rsid w:val="007C5B5C"/>
    <w:rsid w:val="007C6710"/>
    <w:rsid w:val="007C72CB"/>
    <w:rsid w:val="007C7D51"/>
    <w:rsid w:val="007D13C2"/>
    <w:rsid w:val="007D1B62"/>
    <w:rsid w:val="007D1F22"/>
    <w:rsid w:val="007D2243"/>
    <w:rsid w:val="007D23EA"/>
    <w:rsid w:val="007D30A6"/>
    <w:rsid w:val="007D4213"/>
    <w:rsid w:val="007D50C3"/>
    <w:rsid w:val="007D6443"/>
    <w:rsid w:val="007D6560"/>
    <w:rsid w:val="007D6B0D"/>
    <w:rsid w:val="007D6FB7"/>
    <w:rsid w:val="007D7023"/>
    <w:rsid w:val="007D7DA7"/>
    <w:rsid w:val="007E104D"/>
    <w:rsid w:val="007E245D"/>
    <w:rsid w:val="007E2A54"/>
    <w:rsid w:val="007E4F50"/>
    <w:rsid w:val="007E557C"/>
    <w:rsid w:val="007E590F"/>
    <w:rsid w:val="007E5D08"/>
    <w:rsid w:val="007E5EFA"/>
    <w:rsid w:val="007E7315"/>
    <w:rsid w:val="007F0EC0"/>
    <w:rsid w:val="007F1930"/>
    <w:rsid w:val="007F1BA4"/>
    <w:rsid w:val="007F1CC7"/>
    <w:rsid w:val="007F2551"/>
    <w:rsid w:val="007F433C"/>
    <w:rsid w:val="007F5723"/>
    <w:rsid w:val="007F6143"/>
    <w:rsid w:val="007F61EB"/>
    <w:rsid w:val="007F69EA"/>
    <w:rsid w:val="007F7595"/>
    <w:rsid w:val="007F7D00"/>
    <w:rsid w:val="00800A6B"/>
    <w:rsid w:val="00800D21"/>
    <w:rsid w:val="008010E7"/>
    <w:rsid w:val="008016E6"/>
    <w:rsid w:val="00803314"/>
    <w:rsid w:val="008033D0"/>
    <w:rsid w:val="00804D01"/>
    <w:rsid w:val="00805BC8"/>
    <w:rsid w:val="00805D51"/>
    <w:rsid w:val="00806110"/>
    <w:rsid w:val="00806431"/>
    <w:rsid w:val="00806F04"/>
    <w:rsid w:val="00807A74"/>
    <w:rsid w:val="0081031F"/>
    <w:rsid w:val="008126BE"/>
    <w:rsid w:val="00814A7E"/>
    <w:rsid w:val="00815672"/>
    <w:rsid w:val="00815737"/>
    <w:rsid w:val="008161E4"/>
    <w:rsid w:val="00817710"/>
    <w:rsid w:val="0082158A"/>
    <w:rsid w:val="008219FB"/>
    <w:rsid w:val="00823438"/>
    <w:rsid w:val="0082418C"/>
    <w:rsid w:val="0082501A"/>
    <w:rsid w:val="00825D3D"/>
    <w:rsid w:val="00826556"/>
    <w:rsid w:val="00827A52"/>
    <w:rsid w:val="00827EB8"/>
    <w:rsid w:val="00830A9F"/>
    <w:rsid w:val="00830C70"/>
    <w:rsid w:val="008317FE"/>
    <w:rsid w:val="0083263B"/>
    <w:rsid w:val="0083512A"/>
    <w:rsid w:val="008371DA"/>
    <w:rsid w:val="008373AC"/>
    <w:rsid w:val="00841D0D"/>
    <w:rsid w:val="0084316F"/>
    <w:rsid w:val="00843D38"/>
    <w:rsid w:val="00845D4C"/>
    <w:rsid w:val="00846B6E"/>
    <w:rsid w:val="00846D93"/>
    <w:rsid w:val="0084717C"/>
    <w:rsid w:val="00847408"/>
    <w:rsid w:val="00850E45"/>
    <w:rsid w:val="008515D2"/>
    <w:rsid w:val="00851E33"/>
    <w:rsid w:val="00852841"/>
    <w:rsid w:val="0085389F"/>
    <w:rsid w:val="008562B4"/>
    <w:rsid w:val="00856617"/>
    <w:rsid w:val="00857A79"/>
    <w:rsid w:val="00864D9A"/>
    <w:rsid w:val="008660E5"/>
    <w:rsid w:val="00866B08"/>
    <w:rsid w:val="008676ED"/>
    <w:rsid w:val="00867E07"/>
    <w:rsid w:val="008710D3"/>
    <w:rsid w:val="00871BC4"/>
    <w:rsid w:val="008728DE"/>
    <w:rsid w:val="00872E20"/>
    <w:rsid w:val="00873762"/>
    <w:rsid w:val="00873D6F"/>
    <w:rsid w:val="008741E6"/>
    <w:rsid w:val="00874818"/>
    <w:rsid w:val="0087585D"/>
    <w:rsid w:val="008758FB"/>
    <w:rsid w:val="00875EDA"/>
    <w:rsid w:val="00877EAF"/>
    <w:rsid w:val="00880642"/>
    <w:rsid w:val="008817D5"/>
    <w:rsid w:val="0088346A"/>
    <w:rsid w:val="0088425A"/>
    <w:rsid w:val="00884A47"/>
    <w:rsid w:val="00884DC8"/>
    <w:rsid w:val="00884FAC"/>
    <w:rsid w:val="00885B11"/>
    <w:rsid w:val="00886178"/>
    <w:rsid w:val="00887517"/>
    <w:rsid w:val="00890531"/>
    <w:rsid w:val="00890FBC"/>
    <w:rsid w:val="00891129"/>
    <w:rsid w:val="0089240D"/>
    <w:rsid w:val="0089255D"/>
    <w:rsid w:val="008941ED"/>
    <w:rsid w:val="008967D0"/>
    <w:rsid w:val="00896C7C"/>
    <w:rsid w:val="00897ABF"/>
    <w:rsid w:val="00897D19"/>
    <w:rsid w:val="008A010F"/>
    <w:rsid w:val="008A0B64"/>
    <w:rsid w:val="008A10AA"/>
    <w:rsid w:val="008A1EDF"/>
    <w:rsid w:val="008A2F7A"/>
    <w:rsid w:val="008A2F9A"/>
    <w:rsid w:val="008A3253"/>
    <w:rsid w:val="008A3C3C"/>
    <w:rsid w:val="008A43B5"/>
    <w:rsid w:val="008A6698"/>
    <w:rsid w:val="008B074E"/>
    <w:rsid w:val="008B0C46"/>
    <w:rsid w:val="008B0DCB"/>
    <w:rsid w:val="008B1995"/>
    <w:rsid w:val="008B1C5D"/>
    <w:rsid w:val="008B277C"/>
    <w:rsid w:val="008B35EC"/>
    <w:rsid w:val="008B42CE"/>
    <w:rsid w:val="008B49A0"/>
    <w:rsid w:val="008B5372"/>
    <w:rsid w:val="008B60AA"/>
    <w:rsid w:val="008B6AAC"/>
    <w:rsid w:val="008B7A34"/>
    <w:rsid w:val="008C005F"/>
    <w:rsid w:val="008C11A2"/>
    <w:rsid w:val="008C24ED"/>
    <w:rsid w:val="008C4ECC"/>
    <w:rsid w:val="008C53B6"/>
    <w:rsid w:val="008C5FD9"/>
    <w:rsid w:val="008C73DC"/>
    <w:rsid w:val="008C78AF"/>
    <w:rsid w:val="008C7ECC"/>
    <w:rsid w:val="008D0A7F"/>
    <w:rsid w:val="008D107A"/>
    <w:rsid w:val="008D171C"/>
    <w:rsid w:val="008D3072"/>
    <w:rsid w:val="008D314A"/>
    <w:rsid w:val="008D3363"/>
    <w:rsid w:val="008D3EB7"/>
    <w:rsid w:val="008D53B9"/>
    <w:rsid w:val="008D66CA"/>
    <w:rsid w:val="008D68E2"/>
    <w:rsid w:val="008D7666"/>
    <w:rsid w:val="008E0B65"/>
    <w:rsid w:val="008E3244"/>
    <w:rsid w:val="008E3581"/>
    <w:rsid w:val="008E3E6C"/>
    <w:rsid w:val="008E5272"/>
    <w:rsid w:val="008E664E"/>
    <w:rsid w:val="008E6ADD"/>
    <w:rsid w:val="008E7455"/>
    <w:rsid w:val="008E7B9D"/>
    <w:rsid w:val="008F3190"/>
    <w:rsid w:val="008F328A"/>
    <w:rsid w:val="008F3D93"/>
    <w:rsid w:val="008F45D6"/>
    <w:rsid w:val="008F4948"/>
    <w:rsid w:val="008F4D45"/>
    <w:rsid w:val="008F5289"/>
    <w:rsid w:val="008F53DE"/>
    <w:rsid w:val="008F5CBC"/>
    <w:rsid w:val="008F5F06"/>
    <w:rsid w:val="008F61FC"/>
    <w:rsid w:val="008F6692"/>
    <w:rsid w:val="008F7703"/>
    <w:rsid w:val="00900125"/>
    <w:rsid w:val="009009AB"/>
    <w:rsid w:val="00900C04"/>
    <w:rsid w:val="009010C3"/>
    <w:rsid w:val="009010EF"/>
    <w:rsid w:val="00901307"/>
    <w:rsid w:val="00901565"/>
    <w:rsid w:val="00901931"/>
    <w:rsid w:val="00902043"/>
    <w:rsid w:val="00903269"/>
    <w:rsid w:val="009038C8"/>
    <w:rsid w:val="00905AC3"/>
    <w:rsid w:val="009062EA"/>
    <w:rsid w:val="00912F05"/>
    <w:rsid w:val="009159E5"/>
    <w:rsid w:val="00915C47"/>
    <w:rsid w:val="00916555"/>
    <w:rsid w:val="00916D4A"/>
    <w:rsid w:val="00917290"/>
    <w:rsid w:val="009220ED"/>
    <w:rsid w:val="009222C1"/>
    <w:rsid w:val="009228D7"/>
    <w:rsid w:val="00922EEA"/>
    <w:rsid w:val="00922F98"/>
    <w:rsid w:val="009231EA"/>
    <w:rsid w:val="00923504"/>
    <w:rsid w:val="009242F2"/>
    <w:rsid w:val="0092473A"/>
    <w:rsid w:val="00924BD4"/>
    <w:rsid w:val="00924BDA"/>
    <w:rsid w:val="00924D35"/>
    <w:rsid w:val="00926369"/>
    <w:rsid w:val="0092655B"/>
    <w:rsid w:val="00926A49"/>
    <w:rsid w:val="009277DD"/>
    <w:rsid w:val="00932479"/>
    <w:rsid w:val="009333CF"/>
    <w:rsid w:val="00934A0B"/>
    <w:rsid w:val="00934F38"/>
    <w:rsid w:val="00936182"/>
    <w:rsid w:val="0093619B"/>
    <w:rsid w:val="00937069"/>
    <w:rsid w:val="0094048A"/>
    <w:rsid w:val="00940EAB"/>
    <w:rsid w:val="00942838"/>
    <w:rsid w:val="00943130"/>
    <w:rsid w:val="00943B52"/>
    <w:rsid w:val="00945298"/>
    <w:rsid w:val="00945F7D"/>
    <w:rsid w:val="00947D74"/>
    <w:rsid w:val="009500C4"/>
    <w:rsid w:val="00951B40"/>
    <w:rsid w:val="0095207B"/>
    <w:rsid w:val="00952A12"/>
    <w:rsid w:val="00954371"/>
    <w:rsid w:val="009552A7"/>
    <w:rsid w:val="009578CA"/>
    <w:rsid w:val="00957C0B"/>
    <w:rsid w:val="00962E7A"/>
    <w:rsid w:val="00963932"/>
    <w:rsid w:val="0096470D"/>
    <w:rsid w:val="00965056"/>
    <w:rsid w:val="0096632A"/>
    <w:rsid w:val="00966BA2"/>
    <w:rsid w:val="00967C6F"/>
    <w:rsid w:val="0097088D"/>
    <w:rsid w:val="0097111C"/>
    <w:rsid w:val="009712CB"/>
    <w:rsid w:val="0097349A"/>
    <w:rsid w:val="009741C2"/>
    <w:rsid w:val="00974937"/>
    <w:rsid w:val="009749E1"/>
    <w:rsid w:val="0097540A"/>
    <w:rsid w:val="00975809"/>
    <w:rsid w:val="00977004"/>
    <w:rsid w:val="00980D63"/>
    <w:rsid w:val="00982BCB"/>
    <w:rsid w:val="009837DD"/>
    <w:rsid w:val="009838A5"/>
    <w:rsid w:val="00984667"/>
    <w:rsid w:val="00985250"/>
    <w:rsid w:val="00987B28"/>
    <w:rsid w:val="00987BC5"/>
    <w:rsid w:val="0099051F"/>
    <w:rsid w:val="00992DA0"/>
    <w:rsid w:val="00994F64"/>
    <w:rsid w:val="00995076"/>
    <w:rsid w:val="00995091"/>
    <w:rsid w:val="00995BC4"/>
    <w:rsid w:val="009974DE"/>
    <w:rsid w:val="009A01AA"/>
    <w:rsid w:val="009A04E2"/>
    <w:rsid w:val="009A080D"/>
    <w:rsid w:val="009A1223"/>
    <w:rsid w:val="009A366F"/>
    <w:rsid w:val="009A497D"/>
    <w:rsid w:val="009A645F"/>
    <w:rsid w:val="009A64CF"/>
    <w:rsid w:val="009A67C7"/>
    <w:rsid w:val="009A6E0D"/>
    <w:rsid w:val="009B0AC3"/>
    <w:rsid w:val="009B11FA"/>
    <w:rsid w:val="009B1283"/>
    <w:rsid w:val="009B2E00"/>
    <w:rsid w:val="009B3B7A"/>
    <w:rsid w:val="009B49E4"/>
    <w:rsid w:val="009B7C2B"/>
    <w:rsid w:val="009C0032"/>
    <w:rsid w:val="009C066E"/>
    <w:rsid w:val="009C0B96"/>
    <w:rsid w:val="009C2669"/>
    <w:rsid w:val="009C2A38"/>
    <w:rsid w:val="009C4AF3"/>
    <w:rsid w:val="009C4BEB"/>
    <w:rsid w:val="009C5618"/>
    <w:rsid w:val="009C7511"/>
    <w:rsid w:val="009C7CBA"/>
    <w:rsid w:val="009D015C"/>
    <w:rsid w:val="009D19E0"/>
    <w:rsid w:val="009D1B21"/>
    <w:rsid w:val="009D1E4A"/>
    <w:rsid w:val="009D3346"/>
    <w:rsid w:val="009E03BB"/>
    <w:rsid w:val="009E1543"/>
    <w:rsid w:val="009E228D"/>
    <w:rsid w:val="009E28A0"/>
    <w:rsid w:val="009E3C19"/>
    <w:rsid w:val="009E48F5"/>
    <w:rsid w:val="009E6F99"/>
    <w:rsid w:val="009E6FF6"/>
    <w:rsid w:val="009E7744"/>
    <w:rsid w:val="009E7C8B"/>
    <w:rsid w:val="009F170F"/>
    <w:rsid w:val="009F1D6E"/>
    <w:rsid w:val="009F21BA"/>
    <w:rsid w:val="009F4ADA"/>
    <w:rsid w:val="009F69BA"/>
    <w:rsid w:val="009F6D21"/>
    <w:rsid w:val="009F751B"/>
    <w:rsid w:val="00A0013C"/>
    <w:rsid w:val="00A00847"/>
    <w:rsid w:val="00A036A1"/>
    <w:rsid w:val="00A0462F"/>
    <w:rsid w:val="00A0495C"/>
    <w:rsid w:val="00A054EF"/>
    <w:rsid w:val="00A11B59"/>
    <w:rsid w:val="00A120D2"/>
    <w:rsid w:val="00A12F67"/>
    <w:rsid w:val="00A1340F"/>
    <w:rsid w:val="00A13436"/>
    <w:rsid w:val="00A1587E"/>
    <w:rsid w:val="00A17D00"/>
    <w:rsid w:val="00A20633"/>
    <w:rsid w:val="00A2064F"/>
    <w:rsid w:val="00A210F1"/>
    <w:rsid w:val="00A249B7"/>
    <w:rsid w:val="00A265E5"/>
    <w:rsid w:val="00A2787E"/>
    <w:rsid w:val="00A30D36"/>
    <w:rsid w:val="00A31CD0"/>
    <w:rsid w:val="00A33202"/>
    <w:rsid w:val="00A33940"/>
    <w:rsid w:val="00A3403E"/>
    <w:rsid w:val="00A367B8"/>
    <w:rsid w:val="00A402F0"/>
    <w:rsid w:val="00A41135"/>
    <w:rsid w:val="00A41FBB"/>
    <w:rsid w:val="00A42846"/>
    <w:rsid w:val="00A43C07"/>
    <w:rsid w:val="00A43C59"/>
    <w:rsid w:val="00A443DA"/>
    <w:rsid w:val="00A4448C"/>
    <w:rsid w:val="00A44568"/>
    <w:rsid w:val="00A445A9"/>
    <w:rsid w:val="00A44C5C"/>
    <w:rsid w:val="00A45051"/>
    <w:rsid w:val="00A4514A"/>
    <w:rsid w:val="00A45343"/>
    <w:rsid w:val="00A45794"/>
    <w:rsid w:val="00A45EA0"/>
    <w:rsid w:val="00A460C4"/>
    <w:rsid w:val="00A46D83"/>
    <w:rsid w:val="00A50029"/>
    <w:rsid w:val="00A500C7"/>
    <w:rsid w:val="00A512E1"/>
    <w:rsid w:val="00A51697"/>
    <w:rsid w:val="00A51706"/>
    <w:rsid w:val="00A53D1D"/>
    <w:rsid w:val="00A542B0"/>
    <w:rsid w:val="00A545DD"/>
    <w:rsid w:val="00A54EBC"/>
    <w:rsid w:val="00A56BBD"/>
    <w:rsid w:val="00A60176"/>
    <w:rsid w:val="00A6017D"/>
    <w:rsid w:val="00A60899"/>
    <w:rsid w:val="00A610FD"/>
    <w:rsid w:val="00A616D9"/>
    <w:rsid w:val="00A61721"/>
    <w:rsid w:val="00A62B34"/>
    <w:rsid w:val="00A63E3B"/>
    <w:rsid w:val="00A65344"/>
    <w:rsid w:val="00A65417"/>
    <w:rsid w:val="00A655A0"/>
    <w:rsid w:val="00A6640E"/>
    <w:rsid w:val="00A66DC4"/>
    <w:rsid w:val="00A670AA"/>
    <w:rsid w:val="00A71A39"/>
    <w:rsid w:val="00A71F5E"/>
    <w:rsid w:val="00A724F5"/>
    <w:rsid w:val="00A73FE5"/>
    <w:rsid w:val="00A754D3"/>
    <w:rsid w:val="00A75F8C"/>
    <w:rsid w:val="00A7685D"/>
    <w:rsid w:val="00A76EF0"/>
    <w:rsid w:val="00A837A6"/>
    <w:rsid w:val="00A84705"/>
    <w:rsid w:val="00A847F8"/>
    <w:rsid w:val="00A8794F"/>
    <w:rsid w:val="00A87CFE"/>
    <w:rsid w:val="00A9019F"/>
    <w:rsid w:val="00A90B0C"/>
    <w:rsid w:val="00A90EBA"/>
    <w:rsid w:val="00A9114F"/>
    <w:rsid w:val="00A91374"/>
    <w:rsid w:val="00A9390F"/>
    <w:rsid w:val="00A9547C"/>
    <w:rsid w:val="00A970D3"/>
    <w:rsid w:val="00AA0065"/>
    <w:rsid w:val="00AA1DCA"/>
    <w:rsid w:val="00AA2A29"/>
    <w:rsid w:val="00AA44F2"/>
    <w:rsid w:val="00AA5AFF"/>
    <w:rsid w:val="00AA68C4"/>
    <w:rsid w:val="00AA6AEA"/>
    <w:rsid w:val="00AA7657"/>
    <w:rsid w:val="00AB14EB"/>
    <w:rsid w:val="00AB1644"/>
    <w:rsid w:val="00AB21BB"/>
    <w:rsid w:val="00AB2305"/>
    <w:rsid w:val="00AB3283"/>
    <w:rsid w:val="00AB484A"/>
    <w:rsid w:val="00AB4943"/>
    <w:rsid w:val="00AB5B26"/>
    <w:rsid w:val="00AB5C1E"/>
    <w:rsid w:val="00AB66C7"/>
    <w:rsid w:val="00AB66E6"/>
    <w:rsid w:val="00AB712F"/>
    <w:rsid w:val="00AB7710"/>
    <w:rsid w:val="00AC0CC2"/>
    <w:rsid w:val="00AC0D99"/>
    <w:rsid w:val="00AC4192"/>
    <w:rsid w:val="00AC5F5E"/>
    <w:rsid w:val="00AC5F72"/>
    <w:rsid w:val="00AC6048"/>
    <w:rsid w:val="00AC69F2"/>
    <w:rsid w:val="00AC6A2E"/>
    <w:rsid w:val="00AC6BE2"/>
    <w:rsid w:val="00AC7076"/>
    <w:rsid w:val="00AC737C"/>
    <w:rsid w:val="00AD0230"/>
    <w:rsid w:val="00AD08C1"/>
    <w:rsid w:val="00AD2BD2"/>
    <w:rsid w:val="00AD3FF1"/>
    <w:rsid w:val="00AD53BE"/>
    <w:rsid w:val="00AD5F70"/>
    <w:rsid w:val="00AD6234"/>
    <w:rsid w:val="00AD632F"/>
    <w:rsid w:val="00AD65CF"/>
    <w:rsid w:val="00AD66D4"/>
    <w:rsid w:val="00AD6D9E"/>
    <w:rsid w:val="00AD7CDC"/>
    <w:rsid w:val="00AD7E30"/>
    <w:rsid w:val="00AE0311"/>
    <w:rsid w:val="00AE0764"/>
    <w:rsid w:val="00AE0F3F"/>
    <w:rsid w:val="00AE3042"/>
    <w:rsid w:val="00AE3B97"/>
    <w:rsid w:val="00AE545A"/>
    <w:rsid w:val="00AE5A16"/>
    <w:rsid w:val="00AE5CFD"/>
    <w:rsid w:val="00AE6338"/>
    <w:rsid w:val="00AE64DF"/>
    <w:rsid w:val="00AE64F8"/>
    <w:rsid w:val="00AE7552"/>
    <w:rsid w:val="00AE7E73"/>
    <w:rsid w:val="00AF0D97"/>
    <w:rsid w:val="00AF1840"/>
    <w:rsid w:val="00AF2795"/>
    <w:rsid w:val="00AF3062"/>
    <w:rsid w:val="00AF32D6"/>
    <w:rsid w:val="00AF3406"/>
    <w:rsid w:val="00AF3A45"/>
    <w:rsid w:val="00AF4610"/>
    <w:rsid w:val="00AF4F63"/>
    <w:rsid w:val="00AF5A66"/>
    <w:rsid w:val="00AF5BA1"/>
    <w:rsid w:val="00AF5F14"/>
    <w:rsid w:val="00AF5FB5"/>
    <w:rsid w:val="00AF6E0B"/>
    <w:rsid w:val="00B00A2F"/>
    <w:rsid w:val="00B00B6B"/>
    <w:rsid w:val="00B02509"/>
    <w:rsid w:val="00B04783"/>
    <w:rsid w:val="00B05A07"/>
    <w:rsid w:val="00B05D01"/>
    <w:rsid w:val="00B05DAC"/>
    <w:rsid w:val="00B069EB"/>
    <w:rsid w:val="00B07DCD"/>
    <w:rsid w:val="00B07E3B"/>
    <w:rsid w:val="00B07ED1"/>
    <w:rsid w:val="00B10A3F"/>
    <w:rsid w:val="00B10E3E"/>
    <w:rsid w:val="00B11002"/>
    <w:rsid w:val="00B13055"/>
    <w:rsid w:val="00B16421"/>
    <w:rsid w:val="00B17096"/>
    <w:rsid w:val="00B1717C"/>
    <w:rsid w:val="00B17290"/>
    <w:rsid w:val="00B211A3"/>
    <w:rsid w:val="00B21A59"/>
    <w:rsid w:val="00B21D10"/>
    <w:rsid w:val="00B22289"/>
    <w:rsid w:val="00B249FC"/>
    <w:rsid w:val="00B249FF"/>
    <w:rsid w:val="00B24B1C"/>
    <w:rsid w:val="00B25077"/>
    <w:rsid w:val="00B26ADF"/>
    <w:rsid w:val="00B3030D"/>
    <w:rsid w:val="00B30F88"/>
    <w:rsid w:val="00B32303"/>
    <w:rsid w:val="00B3277A"/>
    <w:rsid w:val="00B32A1B"/>
    <w:rsid w:val="00B32A6F"/>
    <w:rsid w:val="00B33457"/>
    <w:rsid w:val="00B3398D"/>
    <w:rsid w:val="00B34F79"/>
    <w:rsid w:val="00B35122"/>
    <w:rsid w:val="00B35303"/>
    <w:rsid w:val="00B35E9C"/>
    <w:rsid w:val="00B406D2"/>
    <w:rsid w:val="00B40D3A"/>
    <w:rsid w:val="00B417E2"/>
    <w:rsid w:val="00B42237"/>
    <w:rsid w:val="00B4317E"/>
    <w:rsid w:val="00B434E9"/>
    <w:rsid w:val="00B44796"/>
    <w:rsid w:val="00B4482E"/>
    <w:rsid w:val="00B44F26"/>
    <w:rsid w:val="00B46168"/>
    <w:rsid w:val="00B46438"/>
    <w:rsid w:val="00B46835"/>
    <w:rsid w:val="00B50DA8"/>
    <w:rsid w:val="00B51077"/>
    <w:rsid w:val="00B5131E"/>
    <w:rsid w:val="00B520EE"/>
    <w:rsid w:val="00B53EF4"/>
    <w:rsid w:val="00B55759"/>
    <w:rsid w:val="00B55F4C"/>
    <w:rsid w:val="00B561EB"/>
    <w:rsid w:val="00B56B78"/>
    <w:rsid w:val="00B56BE5"/>
    <w:rsid w:val="00B61CDC"/>
    <w:rsid w:val="00B6245C"/>
    <w:rsid w:val="00B647A4"/>
    <w:rsid w:val="00B647AF"/>
    <w:rsid w:val="00B6484B"/>
    <w:rsid w:val="00B65B7C"/>
    <w:rsid w:val="00B66AB8"/>
    <w:rsid w:val="00B67ADC"/>
    <w:rsid w:val="00B70DFA"/>
    <w:rsid w:val="00B70E86"/>
    <w:rsid w:val="00B7269A"/>
    <w:rsid w:val="00B73283"/>
    <w:rsid w:val="00B757DC"/>
    <w:rsid w:val="00B75ADD"/>
    <w:rsid w:val="00B762BB"/>
    <w:rsid w:val="00B76B17"/>
    <w:rsid w:val="00B77140"/>
    <w:rsid w:val="00B77478"/>
    <w:rsid w:val="00B775ED"/>
    <w:rsid w:val="00B77FA2"/>
    <w:rsid w:val="00B804C0"/>
    <w:rsid w:val="00B8138B"/>
    <w:rsid w:val="00B81A84"/>
    <w:rsid w:val="00B826D9"/>
    <w:rsid w:val="00B83CFC"/>
    <w:rsid w:val="00B863CD"/>
    <w:rsid w:val="00B87EB1"/>
    <w:rsid w:val="00B91568"/>
    <w:rsid w:val="00B92074"/>
    <w:rsid w:val="00B9340A"/>
    <w:rsid w:val="00B93592"/>
    <w:rsid w:val="00B96E19"/>
    <w:rsid w:val="00B96FBB"/>
    <w:rsid w:val="00B977E2"/>
    <w:rsid w:val="00BA0484"/>
    <w:rsid w:val="00BA3556"/>
    <w:rsid w:val="00BA3DBB"/>
    <w:rsid w:val="00BA400B"/>
    <w:rsid w:val="00BA45A9"/>
    <w:rsid w:val="00BA462E"/>
    <w:rsid w:val="00BA4FEE"/>
    <w:rsid w:val="00BA54E3"/>
    <w:rsid w:val="00BA635E"/>
    <w:rsid w:val="00BB1855"/>
    <w:rsid w:val="00BB194D"/>
    <w:rsid w:val="00BB1FB1"/>
    <w:rsid w:val="00BB2FE1"/>
    <w:rsid w:val="00BB3B65"/>
    <w:rsid w:val="00BB44D5"/>
    <w:rsid w:val="00BB4A9E"/>
    <w:rsid w:val="00BB5C20"/>
    <w:rsid w:val="00BB6CBB"/>
    <w:rsid w:val="00BB6E71"/>
    <w:rsid w:val="00BB73A9"/>
    <w:rsid w:val="00BB76E6"/>
    <w:rsid w:val="00BC0980"/>
    <w:rsid w:val="00BC1014"/>
    <w:rsid w:val="00BC1B45"/>
    <w:rsid w:val="00BC2079"/>
    <w:rsid w:val="00BC226F"/>
    <w:rsid w:val="00BC3781"/>
    <w:rsid w:val="00BC3B85"/>
    <w:rsid w:val="00BC3F6B"/>
    <w:rsid w:val="00BC43E9"/>
    <w:rsid w:val="00BC45BE"/>
    <w:rsid w:val="00BC51D5"/>
    <w:rsid w:val="00BC6BD5"/>
    <w:rsid w:val="00BC6D6F"/>
    <w:rsid w:val="00BD0C0B"/>
    <w:rsid w:val="00BD1133"/>
    <w:rsid w:val="00BD2540"/>
    <w:rsid w:val="00BD398D"/>
    <w:rsid w:val="00BD3FEA"/>
    <w:rsid w:val="00BD5490"/>
    <w:rsid w:val="00BD73CA"/>
    <w:rsid w:val="00BD7733"/>
    <w:rsid w:val="00BE0972"/>
    <w:rsid w:val="00BE10B4"/>
    <w:rsid w:val="00BE1642"/>
    <w:rsid w:val="00BE174E"/>
    <w:rsid w:val="00BE1927"/>
    <w:rsid w:val="00BE1EAD"/>
    <w:rsid w:val="00BE5D09"/>
    <w:rsid w:val="00BE6312"/>
    <w:rsid w:val="00BE6740"/>
    <w:rsid w:val="00BE67A9"/>
    <w:rsid w:val="00BE730B"/>
    <w:rsid w:val="00BE734E"/>
    <w:rsid w:val="00BE7623"/>
    <w:rsid w:val="00BE7738"/>
    <w:rsid w:val="00BF02E8"/>
    <w:rsid w:val="00BF1A59"/>
    <w:rsid w:val="00BF1C42"/>
    <w:rsid w:val="00BF2E56"/>
    <w:rsid w:val="00BF38AE"/>
    <w:rsid w:val="00BF429A"/>
    <w:rsid w:val="00BF4380"/>
    <w:rsid w:val="00BF5594"/>
    <w:rsid w:val="00BF7650"/>
    <w:rsid w:val="00C004FD"/>
    <w:rsid w:val="00C008C1"/>
    <w:rsid w:val="00C00B0F"/>
    <w:rsid w:val="00C01995"/>
    <w:rsid w:val="00C0291D"/>
    <w:rsid w:val="00C02AD3"/>
    <w:rsid w:val="00C033BE"/>
    <w:rsid w:val="00C040E3"/>
    <w:rsid w:val="00C07B32"/>
    <w:rsid w:val="00C102D5"/>
    <w:rsid w:val="00C13590"/>
    <w:rsid w:val="00C13861"/>
    <w:rsid w:val="00C15105"/>
    <w:rsid w:val="00C15361"/>
    <w:rsid w:val="00C15DB3"/>
    <w:rsid w:val="00C163C3"/>
    <w:rsid w:val="00C168C4"/>
    <w:rsid w:val="00C16AD0"/>
    <w:rsid w:val="00C200F7"/>
    <w:rsid w:val="00C2020A"/>
    <w:rsid w:val="00C213DE"/>
    <w:rsid w:val="00C22FC0"/>
    <w:rsid w:val="00C23481"/>
    <w:rsid w:val="00C24DAF"/>
    <w:rsid w:val="00C251AD"/>
    <w:rsid w:val="00C25DAA"/>
    <w:rsid w:val="00C2627C"/>
    <w:rsid w:val="00C26A80"/>
    <w:rsid w:val="00C27067"/>
    <w:rsid w:val="00C272B2"/>
    <w:rsid w:val="00C276B2"/>
    <w:rsid w:val="00C27EF6"/>
    <w:rsid w:val="00C30B61"/>
    <w:rsid w:val="00C3145D"/>
    <w:rsid w:val="00C320E7"/>
    <w:rsid w:val="00C32A4B"/>
    <w:rsid w:val="00C33015"/>
    <w:rsid w:val="00C33DD1"/>
    <w:rsid w:val="00C35726"/>
    <w:rsid w:val="00C35A40"/>
    <w:rsid w:val="00C35AEF"/>
    <w:rsid w:val="00C35F59"/>
    <w:rsid w:val="00C37FBA"/>
    <w:rsid w:val="00C40FE1"/>
    <w:rsid w:val="00C41E26"/>
    <w:rsid w:val="00C42B93"/>
    <w:rsid w:val="00C430BA"/>
    <w:rsid w:val="00C4363F"/>
    <w:rsid w:val="00C44004"/>
    <w:rsid w:val="00C44CE2"/>
    <w:rsid w:val="00C455B2"/>
    <w:rsid w:val="00C462D9"/>
    <w:rsid w:val="00C46F2E"/>
    <w:rsid w:val="00C47AA2"/>
    <w:rsid w:val="00C526FF"/>
    <w:rsid w:val="00C5322A"/>
    <w:rsid w:val="00C53A91"/>
    <w:rsid w:val="00C54699"/>
    <w:rsid w:val="00C55B04"/>
    <w:rsid w:val="00C561FD"/>
    <w:rsid w:val="00C56FCF"/>
    <w:rsid w:val="00C5712A"/>
    <w:rsid w:val="00C601B0"/>
    <w:rsid w:val="00C60508"/>
    <w:rsid w:val="00C61898"/>
    <w:rsid w:val="00C629EE"/>
    <w:rsid w:val="00C62BE1"/>
    <w:rsid w:val="00C62E9B"/>
    <w:rsid w:val="00C63D3C"/>
    <w:rsid w:val="00C64138"/>
    <w:rsid w:val="00C64168"/>
    <w:rsid w:val="00C64766"/>
    <w:rsid w:val="00C669EA"/>
    <w:rsid w:val="00C66FBF"/>
    <w:rsid w:val="00C673F3"/>
    <w:rsid w:val="00C711CB"/>
    <w:rsid w:val="00C73A34"/>
    <w:rsid w:val="00C73A8E"/>
    <w:rsid w:val="00C75181"/>
    <w:rsid w:val="00C7600D"/>
    <w:rsid w:val="00C76372"/>
    <w:rsid w:val="00C77124"/>
    <w:rsid w:val="00C8083B"/>
    <w:rsid w:val="00C81754"/>
    <w:rsid w:val="00C81907"/>
    <w:rsid w:val="00C8491C"/>
    <w:rsid w:val="00C85C59"/>
    <w:rsid w:val="00C86B90"/>
    <w:rsid w:val="00C904AF"/>
    <w:rsid w:val="00C90898"/>
    <w:rsid w:val="00C90B25"/>
    <w:rsid w:val="00C9210E"/>
    <w:rsid w:val="00C924A9"/>
    <w:rsid w:val="00C933B8"/>
    <w:rsid w:val="00C940B6"/>
    <w:rsid w:val="00C94676"/>
    <w:rsid w:val="00C96305"/>
    <w:rsid w:val="00CA02D8"/>
    <w:rsid w:val="00CA0DF9"/>
    <w:rsid w:val="00CA16A6"/>
    <w:rsid w:val="00CA1F7F"/>
    <w:rsid w:val="00CA2C43"/>
    <w:rsid w:val="00CA3CF1"/>
    <w:rsid w:val="00CA441B"/>
    <w:rsid w:val="00CA5127"/>
    <w:rsid w:val="00CA5C19"/>
    <w:rsid w:val="00CB166E"/>
    <w:rsid w:val="00CB1A6B"/>
    <w:rsid w:val="00CB5B9D"/>
    <w:rsid w:val="00CC0337"/>
    <w:rsid w:val="00CC0FC0"/>
    <w:rsid w:val="00CC1EFA"/>
    <w:rsid w:val="00CC1F71"/>
    <w:rsid w:val="00CC2458"/>
    <w:rsid w:val="00CC2D19"/>
    <w:rsid w:val="00CC2FA0"/>
    <w:rsid w:val="00CC3DB5"/>
    <w:rsid w:val="00CC4075"/>
    <w:rsid w:val="00CC63A9"/>
    <w:rsid w:val="00CD0AA4"/>
    <w:rsid w:val="00CD1B0F"/>
    <w:rsid w:val="00CD25F1"/>
    <w:rsid w:val="00CD26A1"/>
    <w:rsid w:val="00CD3784"/>
    <w:rsid w:val="00CD4B4D"/>
    <w:rsid w:val="00CD53FA"/>
    <w:rsid w:val="00CD6193"/>
    <w:rsid w:val="00CD70FD"/>
    <w:rsid w:val="00CE29F6"/>
    <w:rsid w:val="00CE35E3"/>
    <w:rsid w:val="00CE382D"/>
    <w:rsid w:val="00CE3CFD"/>
    <w:rsid w:val="00CE3E47"/>
    <w:rsid w:val="00CE467F"/>
    <w:rsid w:val="00CE4D2A"/>
    <w:rsid w:val="00CE5B98"/>
    <w:rsid w:val="00CE63AC"/>
    <w:rsid w:val="00CE7FAA"/>
    <w:rsid w:val="00CF0E6D"/>
    <w:rsid w:val="00CF13D2"/>
    <w:rsid w:val="00CF25F8"/>
    <w:rsid w:val="00CF2AF1"/>
    <w:rsid w:val="00CF337A"/>
    <w:rsid w:val="00CF3AC7"/>
    <w:rsid w:val="00CF3C9C"/>
    <w:rsid w:val="00CF4003"/>
    <w:rsid w:val="00CF5DFF"/>
    <w:rsid w:val="00CF6570"/>
    <w:rsid w:val="00CF744D"/>
    <w:rsid w:val="00CF76C8"/>
    <w:rsid w:val="00CF7B64"/>
    <w:rsid w:val="00D00165"/>
    <w:rsid w:val="00D01CCC"/>
    <w:rsid w:val="00D02496"/>
    <w:rsid w:val="00D030D8"/>
    <w:rsid w:val="00D036C1"/>
    <w:rsid w:val="00D037C2"/>
    <w:rsid w:val="00D04E60"/>
    <w:rsid w:val="00D053E4"/>
    <w:rsid w:val="00D05489"/>
    <w:rsid w:val="00D05613"/>
    <w:rsid w:val="00D056C6"/>
    <w:rsid w:val="00D05963"/>
    <w:rsid w:val="00D05981"/>
    <w:rsid w:val="00D06D74"/>
    <w:rsid w:val="00D07C77"/>
    <w:rsid w:val="00D07D12"/>
    <w:rsid w:val="00D07DE6"/>
    <w:rsid w:val="00D111A7"/>
    <w:rsid w:val="00D12293"/>
    <w:rsid w:val="00D1308D"/>
    <w:rsid w:val="00D1330D"/>
    <w:rsid w:val="00D137B7"/>
    <w:rsid w:val="00D13C34"/>
    <w:rsid w:val="00D13EFB"/>
    <w:rsid w:val="00D157EC"/>
    <w:rsid w:val="00D15D6B"/>
    <w:rsid w:val="00D17825"/>
    <w:rsid w:val="00D24ED2"/>
    <w:rsid w:val="00D25214"/>
    <w:rsid w:val="00D255EB"/>
    <w:rsid w:val="00D2778D"/>
    <w:rsid w:val="00D277FB"/>
    <w:rsid w:val="00D301DF"/>
    <w:rsid w:val="00D3101F"/>
    <w:rsid w:val="00D32111"/>
    <w:rsid w:val="00D3240F"/>
    <w:rsid w:val="00D3249A"/>
    <w:rsid w:val="00D33499"/>
    <w:rsid w:val="00D33E85"/>
    <w:rsid w:val="00D35A47"/>
    <w:rsid w:val="00D40026"/>
    <w:rsid w:val="00D4092A"/>
    <w:rsid w:val="00D40AD6"/>
    <w:rsid w:val="00D40C45"/>
    <w:rsid w:val="00D40CBE"/>
    <w:rsid w:val="00D4148A"/>
    <w:rsid w:val="00D42699"/>
    <w:rsid w:val="00D42BC2"/>
    <w:rsid w:val="00D4367B"/>
    <w:rsid w:val="00D43A69"/>
    <w:rsid w:val="00D43E7C"/>
    <w:rsid w:val="00D44509"/>
    <w:rsid w:val="00D44A62"/>
    <w:rsid w:val="00D452B2"/>
    <w:rsid w:val="00D46162"/>
    <w:rsid w:val="00D47864"/>
    <w:rsid w:val="00D47C35"/>
    <w:rsid w:val="00D47F52"/>
    <w:rsid w:val="00D5168A"/>
    <w:rsid w:val="00D5243E"/>
    <w:rsid w:val="00D54172"/>
    <w:rsid w:val="00D54398"/>
    <w:rsid w:val="00D546E7"/>
    <w:rsid w:val="00D56A7A"/>
    <w:rsid w:val="00D6010A"/>
    <w:rsid w:val="00D60113"/>
    <w:rsid w:val="00D60D85"/>
    <w:rsid w:val="00D61018"/>
    <w:rsid w:val="00D611B0"/>
    <w:rsid w:val="00D62534"/>
    <w:rsid w:val="00D62623"/>
    <w:rsid w:val="00D62D67"/>
    <w:rsid w:val="00D64243"/>
    <w:rsid w:val="00D669D1"/>
    <w:rsid w:val="00D67E51"/>
    <w:rsid w:val="00D70C56"/>
    <w:rsid w:val="00D7116B"/>
    <w:rsid w:val="00D71887"/>
    <w:rsid w:val="00D72123"/>
    <w:rsid w:val="00D721A1"/>
    <w:rsid w:val="00D726B1"/>
    <w:rsid w:val="00D74250"/>
    <w:rsid w:val="00D74CA9"/>
    <w:rsid w:val="00D756A8"/>
    <w:rsid w:val="00D758A2"/>
    <w:rsid w:val="00D80330"/>
    <w:rsid w:val="00D80419"/>
    <w:rsid w:val="00D806DF"/>
    <w:rsid w:val="00D80793"/>
    <w:rsid w:val="00D80F0F"/>
    <w:rsid w:val="00D81303"/>
    <w:rsid w:val="00D827E5"/>
    <w:rsid w:val="00D84363"/>
    <w:rsid w:val="00D84FDC"/>
    <w:rsid w:val="00D85DCC"/>
    <w:rsid w:val="00D8674E"/>
    <w:rsid w:val="00D9004A"/>
    <w:rsid w:val="00D906B7"/>
    <w:rsid w:val="00D90C99"/>
    <w:rsid w:val="00D934C6"/>
    <w:rsid w:val="00D945AF"/>
    <w:rsid w:val="00D963BE"/>
    <w:rsid w:val="00D966CE"/>
    <w:rsid w:val="00D96CAF"/>
    <w:rsid w:val="00D97017"/>
    <w:rsid w:val="00D972F0"/>
    <w:rsid w:val="00DA16E6"/>
    <w:rsid w:val="00DA2999"/>
    <w:rsid w:val="00DA4F22"/>
    <w:rsid w:val="00DA5264"/>
    <w:rsid w:val="00DA6253"/>
    <w:rsid w:val="00DA67E6"/>
    <w:rsid w:val="00DA6FF0"/>
    <w:rsid w:val="00DA75A6"/>
    <w:rsid w:val="00DA7B21"/>
    <w:rsid w:val="00DA7F2E"/>
    <w:rsid w:val="00DB1441"/>
    <w:rsid w:val="00DB26EB"/>
    <w:rsid w:val="00DB38E1"/>
    <w:rsid w:val="00DB3D5E"/>
    <w:rsid w:val="00DB514C"/>
    <w:rsid w:val="00DB560C"/>
    <w:rsid w:val="00DB5A38"/>
    <w:rsid w:val="00DB7D5C"/>
    <w:rsid w:val="00DC013A"/>
    <w:rsid w:val="00DC0200"/>
    <w:rsid w:val="00DC0BFD"/>
    <w:rsid w:val="00DC1F71"/>
    <w:rsid w:val="00DC35D5"/>
    <w:rsid w:val="00DC46DA"/>
    <w:rsid w:val="00DC4AF9"/>
    <w:rsid w:val="00DC5947"/>
    <w:rsid w:val="00DC61DF"/>
    <w:rsid w:val="00DC728C"/>
    <w:rsid w:val="00DC7519"/>
    <w:rsid w:val="00DD363D"/>
    <w:rsid w:val="00DD3810"/>
    <w:rsid w:val="00DD45BD"/>
    <w:rsid w:val="00DD477A"/>
    <w:rsid w:val="00DD4A26"/>
    <w:rsid w:val="00DD56D9"/>
    <w:rsid w:val="00DD57EB"/>
    <w:rsid w:val="00DD5F3A"/>
    <w:rsid w:val="00DD6274"/>
    <w:rsid w:val="00DE01EE"/>
    <w:rsid w:val="00DE0C71"/>
    <w:rsid w:val="00DE11AB"/>
    <w:rsid w:val="00DE165E"/>
    <w:rsid w:val="00DE273B"/>
    <w:rsid w:val="00DE333D"/>
    <w:rsid w:val="00DE44D8"/>
    <w:rsid w:val="00DE4CF5"/>
    <w:rsid w:val="00DE56A1"/>
    <w:rsid w:val="00DE5775"/>
    <w:rsid w:val="00DE58C5"/>
    <w:rsid w:val="00DE78F3"/>
    <w:rsid w:val="00DF1359"/>
    <w:rsid w:val="00DF1696"/>
    <w:rsid w:val="00DF1875"/>
    <w:rsid w:val="00DF1AC1"/>
    <w:rsid w:val="00DF1E6E"/>
    <w:rsid w:val="00DF27F9"/>
    <w:rsid w:val="00DF454A"/>
    <w:rsid w:val="00DF45D1"/>
    <w:rsid w:val="00DF4F3F"/>
    <w:rsid w:val="00DF5921"/>
    <w:rsid w:val="00DF6405"/>
    <w:rsid w:val="00DF7908"/>
    <w:rsid w:val="00E00635"/>
    <w:rsid w:val="00E0181D"/>
    <w:rsid w:val="00E01D5F"/>
    <w:rsid w:val="00E02760"/>
    <w:rsid w:val="00E02F7D"/>
    <w:rsid w:val="00E04221"/>
    <w:rsid w:val="00E04BEC"/>
    <w:rsid w:val="00E04FA8"/>
    <w:rsid w:val="00E057F3"/>
    <w:rsid w:val="00E05F9C"/>
    <w:rsid w:val="00E061F3"/>
    <w:rsid w:val="00E062D3"/>
    <w:rsid w:val="00E067BC"/>
    <w:rsid w:val="00E1050A"/>
    <w:rsid w:val="00E107CA"/>
    <w:rsid w:val="00E107D4"/>
    <w:rsid w:val="00E10FE0"/>
    <w:rsid w:val="00E113DF"/>
    <w:rsid w:val="00E12141"/>
    <w:rsid w:val="00E124CC"/>
    <w:rsid w:val="00E14CCF"/>
    <w:rsid w:val="00E15639"/>
    <w:rsid w:val="00E168E9"/>
    <w:rsid w:val="00E16D31"/>
    <w:rsid w:val="00E16D5E"/>
    <w:rsid w:val="00E21534"/>
    <w:rsid w:val="00E22AAA"/>
    <w:rsid w:val="00E2439A"/>
    <w:rsid w:val="00E26754"/>
    <w:rsid w:val="00E26B31"/>
    <w:rsid w:val="00E26D87"/>
    <w:rsid w:val="00E27E15"/>
    <w:rsid w:val="00E3024F"/>
    <w:rsid w:val="00E312C3"/>
    <w:rsid w:val="00E316F6"/>
    <w:rsid w:val="00E32475"/>
    <w:rsid w:val="00E334FA"/>
    <w:rsid w:val="00E35EA1"/>
    <w:rsid w:val="00E36210"/>
    <w:rsid w:val="00E36885"/>
    <w:rsid w:val="00E37BAB"/>
    <w:rsid w:val="00E401E9"/>
    <w:rsid w:val="00E40F50"/>
    <w:rsid w:val="00E41119"/>
    <w:rsid w:val="00E41565"/>
    <w:rsid w:val="00E42254"/>
    <w:rsid w:val="00E42548"/>
    <w:rsid w:val="00E42D1A"/>
    <w:rsid w:val="00E450AB"/>
    <w:rsid w:val="00E45E13"/>
    <w:rsid w:val="00E4647B"/>
    <w:rsid w:val="00E4698B"/>
    <w:rsid w:val="00E46D67"/>
    <w:rsid w:val="00E46FED"/>
    <w:rsid w:val="00E47FA1"/>
    <w:rsid w:val="00E5025C"/>
    <w:rsid w:val="00E5035B"/>
    <w:rsid w:val="00E51EE1"/>
    <w:rsid w:val="00E5262C"/>
    <w:rsid w:val="00E52741"/>
    <w:rsid w:val="00E5315C"/>
    <w:rsid w:val="00E531FE"/>
    <w:rsid w:val="00E54C09"/>
    <w:rsid w:val="00E553BD"/>
    <w:rsid w:val="00E5546A"/>
    <w:rsid w:val="00E55F66"/>
    <w:rsid w:val="00E56092"/>
    <w:rsid w:val="00E56468"/>
    <w:rsid w:val="00E579C3"/>
    <w:rsid w:val="00E617BC"/>
    <w:rsid w:val="00E61E0D"/>
    <w:rsid w:val="00E626BD"/>
    <w:rsid w:val="00E6296E"/>
    <w:rsid w:val="00E65A2C"/>
    <w:rsid w:val="00E67B3B"/>
    <w:rsid w:val="00E71B56"/>
    <w:rsid w:val="00E723E8"/>
    <w:rsid w:val="00E7261A"/>
    <w:rsid w:val="00E736FE"/>
    <w:rsid w:val="00E744F8"/>
    <w:rsid w:val="00E74BB8"/>
    <w:rsid w:val="00E7631D"/>
    <w:rsid w:val="00E769E4"/>
    <w:rsid w:val="00E77E51"/>
    <w:rsid w:val="00E800B8"/>
    <w:rsid w:val="00E814BE"/>
    <w:rsid w:val="00E8199D"/>
    <w:rsid w:val="00E82813"/>
    <w:rsid w:val="00E82B3B"/>
    <w:rsid w:val="00E83ABA"/>
    <w:rsid w:val="00E84A4A"/>
    <w:rsid w:val="00E84DB6"/>
    <w:rsid w:val="00E851B2"/>
    <w:rsid w:val="00E85E28"/>
    <w:rsid w:val="00E8694B"/>
    <w:rsid w:val="00E86D6E"/>
    <w:rsid w:val="00E86FB5"/>
    <w:rsid w:val="00E870EB"/>
    <w:rsid w:val="00E872A2"/>
    <w:rsid w:val="00E879A8"/>
    <w:rsid w:val="00E907C5"/>
    <w:rsid w:val="00E910C2"/>
    <w:rsid w:val="00E9120C"/>
    <w:rsid w:val="00E91B73"/>
    <w:rsid w:val="00E92990"/>
    <w:rsid w:val="00E94736"/>
    <w:rsid w:val="00E95E53"/>
    <w:rsid w:val="00E975EC"/>
    <w:rsid w:val="00E9785D"/>
    <w:rsid w:val="00EA1931"/>
    <w:rsid w:val="00EA1BB0"/>
    <w:rsid w:val="00EA23AC"/>
    <w:rsid w:val="00EA3005"/>
    <w:rsid w:val="00EA3558"/>
    <w:rsid w:val="00EA39AC"/>
    <w:rsid w:val="00EA41C9"/>
    <w:rsid w:val="00EA475B"/>
    <w:rsid w:val="00EA5C14"/>
    <w:rsid w:val="00EA60E9"/>
    <w:rsid w:val="00EA63A4"/>
    <w:rsid w:val="00EA68AB"/>
    <w:rsid w:val="00EA791B"/>
    <w:rsid w:val="00EB04DA"/>
    <w:rsid w:val="00EB214F"/>
    <w:rsid w:val="00EB24F8"/>
    <w:rsid w:val="00EB43C1"/>
    <w:rsid w:val="00EB5940"/>
    <w:rsid w:val="00EB5A9A"/>
    <w:rsid w:val="00EB5CF4"/>
    <w:rsid w:val="00EB6B90"/>
    <w:rsid w:val="00EB6E63"/>
    <w:rsid w:val="00EB745B"/>
    <w:rsid w:val="00EB7BFF"/>
    <w:rsid w:val="00EB7EDF"/>
    <w:rsid w:val="00EC09F9"/>
    <w:rsid w:val="00EC0D95"/>
    <w:rsid w:val="00EC13D6"/>
    <w:rsid w:val="00EC268D"/>
    <w:rsid w:val="00EC3A44"/>
    <w:rsid w:val="00EC3BC4"/>
    <w:rsid w:val="00EC50B8"/>
    <w:rsid w:val="00EC5F3D"/>
    <w:rsid w:val="00EC670A"/>
    <w:rsid w:val="00EC779A"/>
    <w:rsid w:val="00ED021A"/>
    <w:rsid w:val="00ED0573"/>
    <w:rsid w:val="00ED071A"/>
    <w:rsid w:val="00ED22FF"/>
    <w:rsid w:val="00ED294B"/>
    <w:rsid w:val="00ED330A"/>
    <w:rsid w:val="00ED353F"/>
    <w:rsid w:val="00ED4302"/>
    <w:rsid w:val="00ED45A6"/>
    <w:rsid w:val="00ED56BB"/>
    <w:rsid w:val="00ED5852"/>
    <w:rsid w:val="00ED5BDD"/>
    <w:rsid w:val="00ED6057"/>
    <w:rsid w:val="00ED60E8"/>
    <w:rsid w:val="00ED6FDA"/>
    <w:rsid w:val="00ED708A"/>
    <w:rsid w:val="00ED7669"/>
    <w:rsid w:val="00ED7745"/>
    <w:rsid w:val="00ED77FC"/>
    <w:rsid w:val="00ED799E"/>
    <w:rsid w:val="00ED79C7"/>
    <w:rsid w:val="00ED7CBC"/>
    <w:rsid w:val="00EE0762"/>
    <w:rsid w:val="00EE0E55"/>
    <w:rsid w:val="00EE1BA8"/>
    <w:rsid w:val="00EE20FD"/>
    <w:rsid w:val="00EE2571"/>
    <w:rsid w:val="00EE283A"/>
    <w:rsid w:val="00EE2FA3"/>
    <w:rsid w:val="00EE31ED"/>
    <w:rsid w:val="00EE33BB"/>
    <w:rsid w:val="00EE3527"/>
    <w:rsid w:val="00EE3B86"/>
    <w:rsid w:val="00EE6728"/>
    <w:rsid w:val="00EE6914"/>
    <w:rsid w:val="00EE69AB"/>
    <w:rsid w:val="00EF100C"/>
    <w:rsid w:val="00EF1A90"/>
    <w:rsid w:val="00EF1E62"/>
    <w:rsid w:val="00EF2F63"/>
    <w:rsid w:val="00EF352E"/>
    <w:rsid w:val="00EF3810"/>
    <w:rsid w:val="00EF47BE"/>
    <w:rsid w:val="00EF4A44"/>
    <w:rsid w:val="00EF5E4C"/>
    <w:rsid w:val="00F001AB"/>
    <w:rsid w:val="00F002E1"/>
    <w:rsid w:val="00F02547"/>
    <w:rsid w:val="00F02655"/>
    <w:rsid w:val="00F0346B"/>
    <w:rsid w:val="00F0410F"/>
    <w:rsid w:val="00F04B92"/>
    <w:rsid w:val="00F04FB6"/>
    <w:rsid w:val="00F050E7"/>
    <w:rsid w:val="00F07A48"/>
    <w:rsid w:val="00F07AD1"/>
    <w:rsid w:val="00F1001E"/>
    <w:rsid w:val="00F10211"/>
    <w:rsid w:val="00F10460"/>
    <w:rsid w:val="00F10AD9"/>
    <w:rsid w:val="00F13BCD"/>
    <w:rsid w:val="00F156E8"/>
    <w:rsid w:val="00F15B8F"/>
    <w:rsid w:val="00F1679C"/>
    <w:rsid w:val="00F16C64"/>
    <w:rsid w:val="00F17895"/>
    <w:rsid w:val="00F179F4"/>
    <w:rsid w:val="00F2105E"/>
    <w:rsid w:val="00F25E9E"/>
    <w:rsid w:val="00F2605B"/>
    <w:rsid w:val="00F266F5"/>
    <w:rsid w:val="00F26C5C"/>
    <w:rsid w:val="00F26F51"/>
    <w:rsid w:val="00F2724F"/>
    <w:rsid w:val="00F276C8"/>
    <w:rsid w:val="00F27B51"/>
    <w:rsid w:val="00F30089"/>
    <w:rsid w:val="00F302FE"/>
    <w:rsid w:val="00F30A72"/>
    <w:rsid w:val="00F3147B"/>
    <w:rsid w:val="00F31D1A"/>
    <w:rsid w:val="00F32103"/>
    <w:rsid w:val="00F3228B"/>
    <w:rsid w:val="00F32E7D"/>
    <w:rsid w:val="00F342AE"/>
    <w:rsid w:val="00F34B4B"/>
    <w:rsid w:val="00F34C22"/>
    <w:rsid w:val="00F36004"/>
    <w:rsid w:val="00F36CE8"/>
    <w:rsid w:val="00F373B4"/>
    <w:rsid w:val="00F407AD"/>
    <w:rsid w:val="00F409C8"/>
    <w:rsid w:val="00F40A7B"/>
    <w:rsid w:val="00F40FE1"/>
    <w:rsid w:val="00F42F3D"/>
    <w:rsid w:val="00F43923"/>
    <w:rsid w:val="00F441F3"/>
    <w:rsid w:val="00F443DB"/>
    <w:rsid w:val="00F44BDF"/>
    <w:rsid w:val="00F46C17"/>
    <w:rsid w:val="00F47B25"/>
    <w:rsid w:val="00F5086E"/>
    <w:rsid w:val="00F50DC3"/>
    <w:rsid w:val="00F512D8"/>
    <w:rsid w:val="00F51C23"/>
    <w:rsid w:val="00F52DF1"/>
    <w:rsid w:val="00F53791"/>
    <w:rsid w:val="00F547F2"/>
    <w:rsid w:val="00F55DF3"/>
    <w:rsid w:val="00F561BA"/>
    <w:rsid w:val="00F56329"/>
    <w:rsid w:val="00F56D66"/>
    <w:rsid w:val="00F57866"/>
    <w:rsid w:val="00F57B24"/>
    <w:rsid w:val="00F6053D"/>
    <w:rsid w:val="00F616E4"/>
    <w:rsid w:val="00F61E9C"/>
    <w:rsid w:val="00F6247A"/>
    <w:rsid w:val="00F65E6C"/>
    <w:rsid w:val="00F67321"/>
    <w:rsid w:val="00F6754F"/>
    <w:rsid w:val="00F7047E"/>
    <w:rsid w:val="00F71A61"/>
    <w:rsid w:val="00F71EE6"/>
    <w:rsid w:val="00F7219D"/>
    <w:rsid w:val="00F73477"/>
    <w:rsid w:val="00F75CCE"/>
    <w:rsid w:val="00F77333"/>
    <w:rsid w:val="00F77BCA"/>
    <w:rsid w:val="00F77DCB"/>
    <w:rsid w:val="00F77F84"/>
    <w:rsid w:val="00F810DB"/>
    <w:rsid w:val="00F81353"/>
    <w:rsid w:val="00F81A5F"/>
    <w:rsid w:val="00F826FC"/>
    <w:rsid w:val="00F8632E"/>
    <w:rsid w:val="00F8647C"/>
    <w:rsid w:val="00F903C9"/>
    <w:rsid w:val="00F91716"/>
    <w:rsid w:val="00F93A6E"/>
    <w:rsid w:val="00F93BA5"/>
    <w:rsid w:val="00F93F6D"/>
    <w:rsid w:val="00F9469B"/>
    <w:rsid w:val="00F94CBE"/>
    <w:rsid w:val="00F94DB4"/>
    <w:rsid w:val="00F95074"/>
    <w:rsid w:val="00F959EB"/>
    <w:rsid w:val="00F970FB"/>
    <w:rsid w:val="00F9713F"/>
    <w:rsid w:val="00FA0575"/>
    <w:rsid w:val="00FA1155"/>
    <w:rsid w:val="00FA3580"/>
    <w:rsid w:val="00FA4B40"/>
    <w:rsid w:val="00FA5E58"/>
    <w:rsid w:val="00FA6C0D"/>
    <w:rsid w:val="00FA7FA3"/>
    <w:rsid w:val="00FB05EF"/>
    <w:rsid w:val="00FB137A"/>
    <w:rsid w:val="00FB198B"/>
    <w:rsid w:val="00FB1A22"/>
    <w:rsid w:val="00FB2AD2"/>
    <w:rsid w:val="00FB499B"/>
    <w:rsid w:val="00FB4AA4"/>
    <w:rsid w:val="00FB4C5B"/>
    <w:rsid w:val="00FB4F64"/>
    <w:rsid w:val="00FB507B"/>
    <w:rsid w:val="00FB5F97"/>
    <w:rsid w:val="00FB5FCC"/>
    <w:rsid w:val="00FB607A"/>
    <w:rsid w:val="00FC0450"/>
    <w:rsid w:val="00FC0A70"/>
    <w:rsid w:val="00FC2636"/>
    <w:rsid w:val="00FC37B5"/>
    <w:rsid w:val="00FC3DC9"/>
    <w:rsid w:val="00FC5BEB"/>
    <w:rsid w:val="00FC5D43"/>
    <w:rsid w:val="00FC5E1C"/>
    <w:rsid w:val="00FC6053"/>
    <w:rsid w:val="00FC70E4"/>
    <w:rsid w:val="00FC7F2D"/>
    <w:rsid w:val="00FD004D"/>
    <w:rsid w:val="00FD2CD1"/>
    <w:rsid w:val="00FD2E1C"/>
    <w:rsid w:val="00FD2F79"/>
    <w:rsid w:val="00FD38DF"/>
    <w:rsid w:val="00FD420C"/>
    <w:rsid w:val="00FD5636"/>
    <w:rsid w:val="00FD7554"/>
    <w:rsid w:val="00FE0130"/>
    <w:rsid w:val="00FE0609"/>
    <w:rsid w:val="00FE25FD"/>
    <w:rsid w:val="00FE56C1"/>
    <w:rsid w:val="00FE5F5E"/>
    <w:rsid w:val="00FE63D6"/>
    <w:rsid w:val="00FE79F2"/>
    <w:rsid w:val="00FF0A7F"/>
    <w:rsid w:val="00FF2111"/>
    <w:rsid w:val="00FF267E"/>
    <w:rsid w:val="00FF2D24"/>
    <w:rsid w:val="00FF561A"/>
    <w:rsid w:val="00FF5F7C"/>
    <w:rsid w:val="00FF6228"/>
    <w:rsid w:val="00FF7055"/>
    <w:rsid w:val="00FF791F"/>
    <w:rsid w:val="00FF7A3D"/>
    <w:rsid w:val="00FF7CF6"/>
    <w:rsid w:val="05545048"/>
    <w:rsid w:val="0793417C"/>
    <w:rsid w:val="090A6489"/>
    <w:rsid w:val="0C54F788"/>
    <w:rsid w:val="0E369927"/>
    <w:rsid w:val="12148EF4"/>
    <w:rsid w:val="1C5F42BE"/>
    <w:rsid w:val="2A91E844"/>
    <w:rsid w:val="300D022E"/>
    <w:rsid w:val="3245FADF"/>
    <w:rsid w:val="33E1CB40"/>
    <w:rsid w:val="3712DBE8"/>
    <w:rsid w:val="3BD3B4C8"/>
    <w:rsid w:val="44EB5722"/>
    <w:rsid w:val="512AE845"/>
    <w:rsid w:val="6935311E"/>
    <w:rsid w:val="6A9FBE06"/>
    <w:rsid w:val="71D875AC"/>
    <w:rsid w:val="748FFAF0"/>
    <w:rsid w:val="75419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6574"/>
  <w15:chartTrackingRefBased/>
  <w15:docId w15:val="{583BB3D8-619F-4399-B85D-AE9B4E37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9A"/>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3237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5F1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F5F1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9"/>
    <w:qFormat/>
    <w:rsid w:val="004D6D83"/>
    <w:pPr>
      <w:keepNext/>
      <w:spacing w:line="26" w:lineRule="atLeast"/>
      <w:jc w:val="center"/>
      <w:outlineLvl w:val="5"/>
    </w:pPr>
    <w:rPr>
      <w:b/>
      <w:i/>
      <w:sz w:val="28"/>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1F71"/>
    <w:rPr>
      <w:color w:val="0563C1"/>
      <w:u w:val="single"/>
    </w:rPr>
  </w:style>
  <w:style w:type="character" w:customStyle="1" w:styleId="UnresolvedMention1">
    <w:name w:val="Unresolved Mention1"/>
    <w:basedOn w:val="DefaultParagraphFont"/>
    <w:uiPriority w:val="99"/>
    <w:semiHidden/>
    <w:unhideWhenUsed/>
    <w:rsid w:val="00A60899"/>
    <w:rPr>
      <w:color w:val="605E5C"/>
      <w:shd w:val="clear" w:color="auto" w:fill="E1DFDD"/>
    </w:rPr>
  </w:style>
  <w:style w:type="character" w:styleId="FollowedHyperlink">
    <w:name w:val="FollowedHyperlink"/>
    <w:basedOn w:val="DefaultParagraphFont"/>
    <w:uiPriority w:val="99"/>
    <w:semiHidden/>
    <w:unhideWhenUsed/>
    <w:rsid w:val="00F13BCD"/>
    <w:rPr>
      <w:color w:val="954F72" w:themeColor="followedHyperlink"/>
      <w:u w:val="single"/>
    </w:rPr>
  </w:style>
  <w:style w:type="character" w:customStyle="1" w:styleId="apple-converted-space">
    <w:name w:val="apple-converted-space"/>
    <w:basedOn w:val="DefaultParagraphFont"/>
    <w:rsid w:val="009A01AA"/>
  </w:style>
  <w:style w:type="character" w:styleId="CommentReference">
    <w:name w:val="annotation reference"/>
    <w:basedOn w:val="DefaultParagraphFont"/>
    <w:uiPriority w:val="99"/>
    <w:semiHidden/>
    <w:unhideWhenUsed/>
    <w:rsid w:val="004A013F"/>
    <w:rPr>
      <w:sz w:val="16"/>
      <w:szCs w:val="16"/>
    </w:rPr>
  </w:style>
  <w:style w:type="paragraph" w:styleId="CommentText">
    <w:name w:val="annotation text"/>
    <w:basedOn w:val="Normal"/>
    <w:link w:val="CommentTextChar"/>
    <w:uiPriority w:val="99"/>
    <w:unhideWhenUsed/>
    <w:rsid w:val="004A013F"/>
    <w:pPr>
      <w:jc w:val="both"/>
    </w:pPr>
    <w:rPr>
      <w:color w:val="000000"/>
      <w:sz w:val="20"/>
      <w:szCs w:val="20"/>
      <w:lang w:val="en-US" w:eastAsia="de-DE"/>
    </w:rPr>
  </w:style>
  <w:style w:type="character" w:customStyle="1" w:styleId="CommentTextChar">
    <w:name w:val="Comment Text Char"/>
    <w:basedOn w:val="DefaultParagraphFont"/>
    <w:link w:val="CommentText"/>
    <w:uiPriority w:val="99"/>
    <w:rsid w:val="004A013F"/>
    <w:rPr>
      <w:rFonts w:ascii="Times New Roman" w:eastAsia="Times New Roman" w:hAnsi="Times New Roman" w:cs="Times New Roman"/>
      <w:color w:val="000000"/>
      <w:sz w:val="20"/>
      <w:szCs w:val="20"/>
      <w:lang w:val="en-US" w:eastAsia="de-DE"/>
    </w:rPr>
  </w:style>
  <w:style w:type="paragraph" w:customStyle="1" w:styleId="MDPI31text">
    <w:name w:val="MDPI_3.1_text"/>
    <w:qFormat/>
    <w:rsid w:val="004A013F"/>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character" w:customStyle="1" w:styleId="normaltextrun">
    <w:name w:val="normaltextrun"/>
    <w:basedOn w:val="DefaultParagraphFont"/>
    <w:rsid w:val="004A013F"/>
  </w:style>
  <w:style w:type="character" w:customStyle="1" w:styleId="eop">
    <w:name w:val="eop"/>
    <w:basedOn w:val="DefaultParagraphFont"/>
    <w:rsid w:val="004A013F"/>
  </w:style>
  <w:style w:type="paragraph" w:styleId="CommentSubject">
    <w:name w:val="annotation subject"/>
    <w:basedOn w:val="CommentText"/>
    <w:next w:val="CommentText"/>
    <w:link w:val="CommentSubjectChar"/>
    <w:uiPriority w:val="99"/>
    <w:semiHidden/>
    <w:unhideWhenUsed/>
    <w:rsid w:val="00943130"/>
    <w:pPr>
      <w:jc w:val="left"/>
    </w:pPr>
    <w:rPr>
      <w:b/>
      <w:bCs/>
      <w:color w:val="auto"/>
      <w:lang w:val="en-AU" w:eastAsia="en-GB"/>
    </w:rPr>
  </w:style>
  <w:style w:type="character" w:customStyle="1" w:styleId="CommentSubjectChar">
    <w:name w:val="Comment Subject Char"/>
    <w:basedOn w:val="CommentTextChar"/>
    <w:link w:val="CommentSubject"/>
    <w:uiPriority w:val="99"/>
    <w:semiHidden/>
    <w:rsid w:val="00943130"/>
    <w:rPr>
      <w:rFonts w:ascii="Times New Roman" w:eastAsia="Times New Roman" w:hAnsi="Times New Roman" w:cs="Times New Roman"/>
      <w:b/>
      <w:bCs/>
      <w:color w:val="000000"/>
      <w:sz w:val="20"/>
      <w:szCs w:val="20"/>
      <w:lang w:val="en-US" w:eastAsia="en-GB"/>
    </w:rPr>
  </w:style>
  <w:style w:type="paragraph" w:customStyle="1" w:styleId="Default">
    <w:name w:val="Default"/>
    <w:link w:val="DefaultChar"/>
    <w:rsid w:val="00AF1840"/>
    <w:pPr>
      <w:autoSpaceDE w:val="0"/>
      <w:autoSpaceDN w:val="0"/>
      <w:adjustRightInd w:val="0"/>
    </w:pPr>
    <w:rPr>
      <w:rFonts w:ascii="Times New Roman" w:eastAsia="Times New Roman" w:hAnsi="Times New Roman" w:cs="Times New Roman"/>
      <w:color w:val="000000"/>
      <w:lang w:eastAsia="en-AU"/>
    </w:rPr>
  </w:style>
  <w:style w:type="character" w:customStyle="1" w:styleId="DefaultChar">
    <w:name w:val="Default Char"/>
    <w:basedOn w:val="DefaultParagraphFont"/>
    <w:link w:val="Default"/>
    <w:rsid w:val="00AF1840"/>
    <w:rPr>
      <w:rFonts w:ascii="Times New Roman" w:eastAsia="Times New Roman" w:hAnsi="Times New Roman" w:cs="Times New Roman"/>
      <w:color w:val="000000"/>
      <w:lang w:eastAsia="en-AU"/>
    </w:rPr>
  </w:style>
  <w:style w:type="paragraph" w:customStyle="1" w:styleId="paragraph">
    <w:name w:val="paragraph"/>
    <w:basedOn w:val="Normal"/>
    <w:rsid w:val="00EB6B90"/>
    <w:pPr>
      <w:spacing w:before="100" w:beforeAutospacing="1" w:after="100" w:afterAutospacing="1"/>
    </w:pPr>
  </w:style>
  <w:style w:type="table" w:styleId="TableGrid">
    <w:name w:val="Table Grid"/>
    <w:basedOn w:val="TableNormal"/>
    <w:uiPriority w:val="39"/>
    <w:rsid w:val="00590D9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D97"/>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590D9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90D97"/>
    <w:rPr>
      <w:sz w:val="22"/>
      <w:szCs w:val="22"/>
      <w:lang w:val="en-GB"/>
    </w:rPr>
  </w:style>
  <w:style w:type="paragraph" w:styleId="BalloonText">
    <w:name w:val="Balloon Text"/>
    <w:basedOn w:val="Normal"/>
    <w:link w:val="BalloonTextChar"/>
    <w:uiPriority w:val="99"/>
    <w:semiHidden/>
    <w:unhideWhenUsed/>
    <w:rsid w:val="002F1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7A"/>
    <w:rPr>
      <w:rFonts w:ascii="Segoe UI" w:eastAsia="Times New Roman" w:hAnsi="Segoe UI" w:cs="Segoe UI"/>
      <w:sz w:val="18"/>
      <w:szCs w:val="18"/>
      <w:lang w:eastAsia="en-GB"/>
    </w:rPr>
  </w:style>
  <w:style w:type="paragraph" w:styleId="NoSpacing">
    <w:name w:val="No Spacing"/>
    <w:uiPriority w:val="1"/>
    <w:qFormat/>
    <w:rsid w:val="006E7F0B"/>
    <w:rPr>
      <w:rFonts w:ascii="Times New Roman" w:eastAsia="Times New Roman" w:hAnsi="Times New Roman" w:cs="Times New Roman"/>
      <w:lang w:eastAsia="en-GB"/>
    </w:rPr>
  </w:style>
  <w:style w:type="paragraph" w:styleId="Revision">
    <w:name w:val="Revision"/>
    <w:hidden/>
    <w:uiPriority w:val="99"/>
    <w:semiHidden/>
    <w:rsid w:val="0079479B"/>
    <w:rPr>
      <w:rFonts w:ascii="Times New Roman" w:eastAsia="Times New Roman" w:hAnsi="Times New Roman" w:cs="Times New Roman"/>
      <w:lang w:eastAsia="en-GB"/>
    </w:rPr>
  </w:style>
  <w:style w:type="paragraph" w:customStyle="1" w:styleId="EndNoteBibliographyTitle">
    <w:name w:val="EndNote Bibliography Title"/>
    <w:basedOn w:val="Normal"/>
    <w:link w:val="EndNoteBibliographyTitleChar"/>
    <w:rsid w:val="00764E72"/>
    <w:pPr>
      <w:jc w:val="center"/>
    </w:pPr>
    <w:rPr>
      <w:rFonts w:ascii="Calibri" w:hAnsi="Calibri" w:cs="Calibri"/>
      <w:lang w:val="en-GB"/>
    </w:rPr>
  </w:style>
  <w:style w:type="character" w:customStyle="1" w:styleId="EndNoteBibliographyTitleChar">
    <w:name w:val="EndNote Bibliography Title Char"/>
    <w:basedOn w:val="DefaultParagraphFont"/>
    <w:link w:val="EndNoteBibliographyTitle"/>
    <w:rsid w:val="00764E72"/>
    <w:rPr>
      <w:rFonts w:ascii="Calibri" w:eastAsia="Times New Roman" w:hAnsi="Calibri" w:cs="Calibri"/>
      <w:lang w:val="en-GB" w:eastAsia="en-GB"/>
    </w:rPr>
  </w:style>
  <w:style w:type="paragraph" w:customStyle="1" w:styleId="EndNoteBibliography">
    <w:name w:val="EndNote Bibliography"/>
    <w:basedOn w:val="Normal"/>
    <w:link w:val="EndNoteBibliographyChar"/>
    <w:rsid w:val="00764E72"/>
    <w:pPr>
      <w:spacing w:line="480" w:lineRule="auto"/>
    </w:pPr>
    <w:rPr>
      <w:rFonts w:ascii="Calibri" w:hAnsi="Calibri" w:cs="Calibri"/>
      <w:lang w:val="en-GB"/>
    </w:rPr>
  </w:style>
  <w:style w:type="character" w:customStyle="1" w:styleId="EndNoteBibliographyChar">
    <w:name w:val="EndNote Bibliography Char"/>
    <w:basedOn w:val="DefaultParagraphFont"/>
    <w:link w:val="EndNoteBibliography"/>
    <w:rsid w:val="00764E72"/>
    <w:rPr>
      <w:rFonts w:ascii="Calibri" w:eastAsia="Times New Roman" w:hAnsi="Calibri" w:cs="Calibri"/>
      <w:lang w:val="en-GB" w:eastAsia="en-GB"/>
    </w:rPr>
  </w:style>
  <w:style w:type="paragraph" w:customStyle="1" w:styleId="xmsonormal">
    <w:name w:val="xmsonormal"/>
    <w:basedOn w:val="Normal"/>
    <w:rsid w:val="00A500C7"/>
    <w:pPr>
      <w:spacing w:before="100" w:beforeAutospacing="1" w:after="100" w:afterAutospacing="1"/>
    </w:pPr>
  </w:style>
  <w:style w:type="paragraph" w:customStyle="1" w:styleId="xmsolistparagraph">
    <w:name w:val="xmsolistparagraph"/>
    <w:basedOn w:val="Normal"/>
    <w:rsid w:val="00A500C7"/>
    <w:pPr>
      <w:spacing w:before="100" w:beforeAutospacing="1" w:after="100" w:afterAutospacing="1"/>
    </w:pPr>
  </w:style>
  <w:style w:type="character" w:customStyle="1" w:styleId="xapple-converted-space">
    <w:name w:val="xapple-converted-space"/>
    <w:basedOn w:val="DefaultParagraphFont"/>
    <w:rsid w:val="00A500C7"/>
  </w:style>
  <w:style w:type="character" w:styleId="Emphasis">
    <w:name w:val="Emphasis"/>
    <w:basedOn w:val="DefaultParagraphFont"/>
    <w:uiPriority w:val="20"/>
    <w:qFormat/>
    <w:rsid w:val="000217CC"/>
    <w:rPr>
      <w:i/>
      <w:iCs/>
    </w:rPr>
  </w:style>
  <w:style w:type="character" w:customStyle="1" w:styleId="element-citation">
    <w:name w:val="element-citation"/>
    <w:basedOn w:val="DefaultParagraphFont"/>
    <w:rsid w:val="005E7265"/>
  </w:style>
  <w:style w:type="character" w:customStyle="1" w:styleId="ref-journal">
    <w:name w:val="ref-journal"/>
    <w:basedOn w:val="DefaultParagraphFont"/>
    <w:rsid w:val="005E7265"/>
  </w:style>
  <w:style w:type="character" w:customStyle="1" w:styleId="ref-vol">
    <w:name w:val="ref-vol"/>
    <w:basedOn w:val="DefaultParagraphFont"/>
    <w:rsid w:val="005E7265"/>
  </w:style>
  <w:style w:type="character" w:customStyle="1" w:styleId="nowrap">
    <w:name w:val="nowrap"/>
    <w:basedOn w:val="DefaultParagraphFont"/>
    <w:rsid w:val="005E7265"/>
  </w:style>
  <w:style w:type="character" w:customStyle="1" w:styleId="highwire-cite-title">
    <w:name w:val="highwire-cite-title"/>
    <w:basedOn w:val="DefaultParagraphFont"/>
    <w:rsid w:val="00164266"/>
  </w:style>
  <w:style w:type="character" w:customStyle="1" w:styleId="highwire-cite-metadata-journal">
    <w:name w:val="highwire-cite-metadata-journal"/>
    <w:basedOn w:val="DefaultParagraphFont"/>
    <w:rsid w:val="00164266"/>
  </w:style>
  <w:style w:type="character" w:customStyle="1" w:styleId="highwire-cite-metadata-date">
    <w:name w:val="highwire-cite-metadata-date"/>
    <w:basedOn w:val="DefaultParagraphFont"/>
    <w:rsid w:val="00164266"/>
  </w:style>
  <w:style w:type="character" w:customStyle="1" w:styleId="highwire-cite-metadata-pages">
    <w:name w:val="highwire-cite-metadata-pages"/>
    <w:basedOn w:val="DefaultParagraphFont"/>
    <w:rsid w:val="00164266"/>
  </w:style>
  <w:style w:type="character" w:customStyle="1" w:styleId="Heading6Char">
    <w:name w:val="Heading 6 Char"/>
    <w:basedOn w:val="DefaultParagraphFont"/>
    <w:link w:val="Heading6"/>
    <w:uiPriority w:val="99"/>
    <w:rsid w:val="004D6D83"/>
    <w:rPr>
      <w:rFonts w:ascii="Times New Roman" w:eastAsia="Times New Roman" w:hAnsi="Times New Roman" w:cs="Times New Roman"/>
      <w:b/>
      <w:i/>
      <w:sz w:val="28"/>
      <w:lang w:eastAsia="en-AU"/>
    </w:rPr>
  </w:style>
  <w:style w:type="paragraph" w:customStyle="1" w:styleId="Title6">
    <w:name w:val="Title6"/>
    <w:basedOn w:val="Normal"/>
    <w:rsid w:val="004D6D83"/>
    <w:pPr>
      <w:spacing w:before="100" w:beforeAutospacing="1" w:after="100" w:afterAutospacing="1"/>
    </w:pPr>
    <w:rPr>
      <w:lang w:eastAsia="en-AU"/>
    </w:rPr>
  </w:style>
  <w:style w:type="character" w:customStyle="1" w:styleId="Heading3Char">
    <w:name w:val="Heading 3 Char"/>
    <w:basedOn w:val="DefaultParagraphFont"/>
    <w:link w:val="Heading3"/>
    <w:uiPriority w:val="9"/>
    <w:semiHidden/>
    <w:rsid w:val="00AF5F14"/>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AF5F14"/>
    <w:rPr>
      <w:rFonts w:asciiTheme="majorHAnsi" w:eastAsiaTheme="majorEastAsia" w:hAnsiTheme="majorHAnsi" w:cstheme="majorBidi"/>
      <w:i/>
      <w:iCs/>
      <w:color w:val="2F5496" w:themeColor="accent1" w:themeShade="BF"/>
      <w:lang w:eastAsia="en-GB"/>
    </w:rPr>
  </w:style>
  <w:style w:type="paragraph" w:customStyle="1" w:styleId="p">
    <w:name w:val="p"/>
    <w:basedOn w:val="Normal"/>
    <w:rsid w:val="00AF5F14"/>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53DB7"/>
    <w:rPr>
      <w:color w:val="605E5C"/>
      <w:shd w:val="clear" w:color="auto" w:fill="E1DFDD"/>
    </w:rPr>
  </w:style>
  <w:style w:type="paragraph" w:styleId="NormalWeb">
    <w:name w:val="Normal (Web)"/>
    <w:basedOn w:val="Normal"/>
    <w:uiPriority w:val="99"/>
    <w:unhideWhenUsed/>
    <w:rsid w:val="00F55DF3"/>
    <w:pPr>
      <w:spacing w:before="100" w:beforeAutospacing="1" w:after="100" w:afterAutospacing="1"/>
    </w:pPr>
  </w:style>
  <w:style w:type="character" w:customStyle="1" w:styleId="UnresolvedMention3">
    <w:name w:val="Unresolved Mention3"/>
    <w:basedOn w:val="DefaultParagraphFont"/>
    <w:uiPriority w:val="99"/>
    <w:semiHidden/>
    <w:unhideWhenUsed/>
    <w:rsid w:val="0043421A"/>
    <w:rPr>
      <w:color w:val="605E5C"/>
      <w:shd w:val="clear" w:color="auto" w:fill="E1DFDD"/>
    </w:rPr>
  </w:style>
  <w:style w:type="character" w:customStyle="1" w:styleId="html-italic">
    <w:name w:val="html-italic"/>
    <w:basedOn w:val="DefaultParagraphFont"/>
    <w:rsid w:val="00BF5594"/>
  </w:style>
  <w:style w:type="character" w:customStyle="1" w:styleId="UnresolvedMention4">
    <w:name w:val="Unresolved Mention4"/>
    <w:basedOn w:val="DefaultParagraphFont"/>
    <w:uiPriority w:val="99"/>
    <w:semiHidden/>
    <w:unhideWhenUsed/>
    <w:rsid w:val="009B0AC3"/>
    <w:rPr>
      <w:color w:val="605E5C"/>
      <w:shd w:val="clear" w:color="auto" w:fill="E1DFDD"/>
    </w:rPr>
  </w:style>
  <w:style w:type="character" w:customStyle="1" w:styleId="Heading2Char">
    <w:name w:val="Heading 2 Char"/>
    <w:basedOn w:val="DefaultParagraphFont"/>
    <w:link w:val="Heading2"/>
    <w:uiPriority w:val="9"/>
    <w:rsid w:val="00323779"/>
    <w:rPr>
      <w:rFonts w:asciiTheme="majorHAnsi" w:eastAsiaTheme="majorEastAsia" w:hAnsiTheme="majorHAnsi" w:cstheme="majorBidi"/>
      <w:color w:val="2F5496" w:themeColor="accent1" w:themeShade="BF"/>
      <w:sz w:val="26"/>
      <w:szCs w:val="26"/>
      <w:lang w:eastAsia="en-GB"/>
    </w:rPr>
  </w:style>
  <w:style w:type="paragraph" w:styleId="PlainText">
    <w:name w:val="Plain Text"/>
    <w:basedOn w:val="Normal"/>
    <w:link w:val="PlainTextChar"/>
    <w:uiPriority w:val="99"/>
    <w:rsid w:val="00ED7745"/>
    <w:rPr>
      <w:sz w:val="20"/>
      <w:szCs w:val="21"/>
      <w:lang w:eastAsia="en-AU"/>
    </w:rPr>
  </w:style>
  <w:style w:type="character" w:customStyle="1" w:styleId="PlainTextChar">
    <w:name w:val="Plain Text Char"/>
    <w:basedOn w:val="DefaultParagraphFont"/>
    <w:link w:val="PlainText"/>
    <w:uiPriority w:val="99"/>
    <w:rsid w:val="00ED7745"/>
    <w:rPr>
      <w:rFonts w:ascii="Times New Roman" w:eastAsia="Times New Roman" w:hAnsi="Times New Roman" w:cs="Times New Roman"/>
      <w:sz w:val="20"/>
      <w:szCs w:val="21"/>
      <w:lang w:eastAsia="en-AU"/>
    </w:rPr>
  </w:style>
  <w:style w:type="paragraph" w:customStyle="1" w:styleId="xxmsonormal">
    <w:name w:val="xxmsonormal"/>
    <w:basedOn w:val="Normal"/>
    <w:rsid w:val="003C4868"/>
    <w:pPr>
      <w:spacing w:before="100" w:beforeAutospacing="1" w:after="100" w:afterAutospacing="1"/>
    </w:pPr>
  </w:style>
  <w:style w:type="character" w:styleId="UnresolvedMention">
    <w:name w:val="Unresolved Mention"/>
    <w:basedOn w:val="DefaultParagraphFont"/>
    <w:uiPriority w:val="99"/>
    <w:semiHidden/>
    <w:unhideWhenUsed/>
    <w:rsid w:val="003C4868"/>
    <w:rPr>
      <w:color w:val="605E5C"/>
      <w:shd w:val="clear" w:color="auto" w:fill="E1DFDD"/>
    </w:rPr>
  </w:style>
  <w:style w:type="character" w:styleId="LineNumber">
    <w:name w:val="line number"/>
    <w:basedOn w:val="DefaultParagraphFont"/>
    <w:uiPriority w:val="99"/>
    <w:semiHidden/>
    <w:unhideWhenUsed/>
    <w:rsid w:val="00E107CA"/>
  </w:style>
  <w:style w:type="paragraph" w:styleId="Header">
    <w:name w:val="header"/>
    <w:basedOn w:val="Normal"/>
    <w:link w:val="HeaderChar"/>
    <w:uiPriority w:val="99"/>
    <w:unhideWhenUsed/>
    <w:rsid w:val="00E107CA"/>
    <w:pPr>
      <w:tabs>
        <w:tab w:val="center" w:pos="4513"/>
        <w:tab w:val="right" w:pos="9026"/>
      </w:tabs>
    </w:pPr>
  </w:style>
  <w:style w:type="character" w:customStyle="1" w:styleId="HeaderChar">
    <w:name w:val="Header Char"/>
    <w:basedOn w:val="DefaultParagraphFont"/>
    <w:link w:val="Header"/>
    <w:uiPriority w:val="99"/>
    <w:rsid w:val="00E107C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107CA"/>
  </w:style>
  <w:style w:type="character" w:customStyle="1" w:styleId="author">
    <w:name w:val="author"/>
    <w:basedOn w:val="DefaultParagraphFont"/>
    <w:rsid w:val="002D7C7E"/>
  </w:style>
  <w:style w:type="character" w:customStyle="1" w:styleId="articletitle">
    <w:name w:val="articletitle"/>
    <w:basedOn w:val="DefaultParagraphFont"/>
    <w:rsid w:val="002D7C7E"/>
  </w:style>
  <w:style w:type="character" w:customStyle="1" w:styleId="journaltitle">
    <w:name w:val="journaltitle"/>
    <w:basedOn w:val="DefaultParagraphFont"/>
    <w:rsid w:val="002D7C7E"/>
  </w:style>
  <w:style w:type="character" w:customStyle="1" w:styleId="pubyear">
    <w:name w:val="pubyear"/>
    <w:basedOn w:val="DefaultParagraphFont"/>
    <w:rsid w:val="002D7C7E"/>
  </w:style>
  <w:style w:type="character" w:customStyle="1" w:styleId="vol">
    <w:name w:val="vol"/>
    <w:basedOn w:val="DefaultParagraphFont"/>
    <w:rsid w:val="002D7C7E"/>
  </w:style>
  <w:style w:type="character" w:customStyle="1" w:styleId="pagefirst">
    <w:name w:val="pagefirst"/>
    <w:basedOn w:val="DefaultParagraphFont"/>
    <w:rsid w:val="002D7C7E"/>
  </w:style>
  <w:style w:type="character" w:customStyle="1" w:styleId="pagelast">
    <w:name w:val="pagelast"/>
    <w:basedOn w:val="DefaultParagraphFont"/>
    <w:rsid w:val="002D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0261">
      <w:bodyDiv w:val="1"/>
      <w:marLeft w:val="0"/>
      <w:marRight w:val="0"/>
      <w:marTop w:val="0"/>
      <w:marBottom w:val="0"/>
      <w:divBdr>
        <w:top w:val="none" w:sz="0" w:space="0" w:color="auto"/>
        <w:left w:val="none" w:sz="0" w:space="0" w:color="auto"/>
        <w:bottom w:val="none" w:sz="0" w:space="0" w:color="auto"/>
        <w:right w:val="none" w:sz="0" w:space="0" w:color="auto"/>
      </w:divBdr>
    </w:div>
    <w:div w:id="33047258">
      <w:bodyDiv w:val="1"/>
      <w:marLeft w:val="0"/>
      <w:marRight w:val="0"/>
      <w:marTop w:val="0"/>
      <w:marBottom w:val="0"/>
      <w:divBdr>
        <w:top w:val="none" w:sz="0" w:space="0" w:color="auto"/>
        <w:left w:val="none" w:sz="0" w:space="0" w:color="auto"/>
        <w:bottom w:val="none" w:sz="0" w:space="0" w:color="auto"/>
        <w:right w:val="none" w:sz="0" w:space="0" w:color="auto"/>
      </w:divBdr>
    </w:div>
    <w:div w:id="80417727">
      <w:bodyDiv w:val="1"/>
      <w:marLeft w:val="0"/>
      <w:marRight w:val="0"/>
      <w:marTop w:val="0"/>
      <w:marBottom w:val="0"/>
      <w:divBdr>
        <w:top w:val="none" w:sz="0" w:space="0" w:color="auto"/>
        <w:left w:val="none" w:sz="0" w:space="0" w:color="auto"/>
        <w:bottom w:val="none" w:sz="0" w:space="0" w:color="auto"/>
        <w:right w:val="none" w:sz="0" w:space="0" w:color="auto"/>
      </w:divBdr>
      <w:divsChild>
        <w:div w:id="703481514">
          <w:marLeft w:val="0"/>
          <w:marRight w:val="0"/>
          <w:marTop w:val="0"/>
          <w:marBottom w:val="0"/>
          <w:divBdr>
            <w:top w:val="none" w:sz="0" w:space="0" w:color="auto"/>
            <w:left w:val="none" w:sz="0" w:space="0" w:color="auto"/>
            <w:bottom w:val="none" w:sz="0" w:space="0" w:color="auto"/>
            <w:right w:val="none" w:sz="0" w:space="0" w:color="auto"/>
          </w:divBdr>
          <w:divsChild>
            <w:div w:id="1936669394">
              <w:marLeft w:val="0"/>
              <w:marRight w:val="0"/>
              <w:marTop w:val="0"/>
              <w:marBottom w:val="0"/>
              <w:divBdr>
                <w:top w:val="none" w:sz="0" w:space="0" w:color="auto"/>
                <w:left w:val="none" w:sz="0" w:space="0" w:color="auto"/>
                <w:bottom w:val="none" w:sz="0" w:space="0" w:color="auto"/>
                <w:right w:val="none" w:sz="0" w:space="0" w:color="auto"/>
              </w:divBdr>
              <w:divsChild>
                <w:div w:id="6177449">
                  <w:marLeft w:val="0"/>
                  <w:marRight w:val="0"/>
                  <w:marTop w:val="0"/>
                  <w:marBottom w:val="0"/>
                  <w:divBdr>
                    <w:top w:val="none" w:sz="0" w:space="0" w:color="auto"/>
                    <w:left w:val="none" w:sz="0" w:space="0" w:color="auto"/>
                    <w:bottom w:val="none" w:sz="0" w:space="0" w:color="auto"/>
                    <w:right w:val="none" w:sz="0" w:space="0" w:color="auto"/>
                  </w:divBdr>
                  <w:divsChild>
                    <w:div w:id="9082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7029">
      <w:bodyDiv w:val="1"/>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166"/>
          <w:marBottom w:val="166"/>
          <w:divBdr>
            <w:top w:val="none" w:sz="0" w:space="0" w:color="auto"/>
            <w:left w:val="none" w:sz="0" w:space="0" w:color="auto"/>
            <w:bottom w:val="none" w:sz="0" w:space="0" w:color="auto"/>
            <w:right w:val="none" w:sz="0" w:space="0" w:color="auto"/>
          </w:divBdr>
        </w:div>
        <w:div w:id="692078917">
          <w:marLeft w:val="0"/>
          <w:marRight w:val="0"/>
          <w:marTop w:val="166"/>
          <w:marBottom w:val="166"/>
          <w:divBdr>
            <w:top w:val="none" w:sz="0" w:space="0" w:color="auto"/>
            <w:left w:val="none" w:sz="0" w:space="0" w:color="auto"/>
            <w:bottom w:val="none" w:sz="0" w:space="0" w:color="auto"/>
            <w:right w:val="none" w:sz="0" w:space="0" w:color="auto"/>
          </w:divBdr>
        </w:div>
        <w:div w:id="949045030">
          <w:marLeft w:val="0"/>
          <w:marRight w:val="0"/>
          <w:marTop w:val="166"/>
          <w:marBottom w:val="166"/>
          <w:divBdr>
            <w:top w:val="none" w:sz="0" w:space="0" w:color="auto"/>
            <w:left w:val="none" w:sz="0" w:space="0" w:color="auto"/>
            <w:bottom w:val="none" w:sz="0" w:space="0" w:color="auto"/>
            <w:right w:val="none" w:sz="0" w:space="0" w:color="auto"/>
          </w:divBdr>
        </w:div>
      </w:divsChild>
    </w:div>
    <w:div w:id="186143656">
      <w:bodyDiv w:val="1"/>
      <w:marLeft w:val="0"/>
      <w:marRight w:val="0"/>
      <w:marTop w:val="0"/>
      <w:marBottom w:val="0"/>
      <w:divBdr>
        <w:top w:val="none" w:sz="0" w:space="0" w:color="auto"/>
        <w:left w:val="none" w:sz="0" w:space="0" w:color="auto"/>
        <w:bottom w:val="none" w:sz="0" w:space="0" w:color="auto"/>
        <w:right w:val="none" w:sz="0" w:space="0" w:color="auto"/>
      </w:divBdr>
    </w:div>
    <w:div w:id="189799295">
      <w:bodyDiv w:val="1"/>
      <w:marLeft w:val="0"/>
      <w:marRight w:val="0"/>
      <w:marTop w:val="0"/>
      <w:marBottom w:val="0"/>
      <w:divBdr>
        <w:top w:val="none" w:sz="0" w:space="0" w:color="auto"/>
        <w:left w:val="none" w:sz="0" w:space="0" w:color="auto"/>
        <w:bottom w:val="none" w:sz="0" w:space="0" w:color="auto"/>
        <w:right w:val="none" w:sz="0" w:space="0" w:color="auto"/>
      </w:divBdr>
    </w:div>
    <w:div w:id="225455342">
      <w:bodyDiv w:val="1"/>
      <w:marLeft w:val="0"/>
      <w:marRight w:val="0"/>
      <w:marTop w:val="0"/>
      <w:marBottom w:val="0"/>
      <w:divBdr>
        <w:top w:val="none" w:sz="0" w:space="0" w:color="auto"/>
        <w:left w:val="none" w:sz="0" w:space="0" w:color="auto"/>
        <w:bottom w:val="none" w:sz="0" w:space="0" w:color="auto"/>
        <w:right w:val="none" w:sz="0" w:space="0" w:color="auto"/>
      </w:divBdr>
      <w:divsChild>
        <w:div w:id="316030884">
          <w:marLeft w:val="0"/>
          <w:marRight w:val="0"/>
          <w:marTop w:val="0"/>
          <w:marBottom w:val="0"/>
          <w:divBdr>
            <w:top w:val="none" w:sz="0" w:space="0" w:color="auto"/>
            <w:left w:val="none" w:sz="0" w:space="0" w:color="auto"/>
            <w:bottom w:val="none" w:sz="0" w:space="0" w:color="auto"/>
            <w:right w:val="none" w:sz="0" w:space="0" w:color="auto"/>
          </w:divBdr>
          <w:divsChild>
            <w:div w:id="201291932">
              <w:marLeft w:val="0"/>
              <w:marRight w:val="0"/>
              <w:marTop w:val="0"/>
              <w:marBottom w:val="0"/>
              <w:divBdr>
                <w:top w:val="none" w:sz="0" w:space="0" w:color="auto"/>
                <w:left w:val="none" w:sz="0" w:space="0" w:color="auto"/>
                <w:bottom w:val="none" w:sz="0" w:space="0" w:color="auto"/>
                <w:right w:val="none" w:sz="0" w:space="0" w:color="auto"/>
              </w:divBdr>
              <w:divsChild>
                <w:div w:id="71439238">
                  <w:marLeft w:val="0"/>
                  <w:marRight w:val="0"/>
                  <w:marTop w:val="0"/>
                  <w:marBottom w:val="0"/>
                  <w:divBdr>
                    <w:top w:val="none" w:sz="0" w:space="0" w:color="auto"/>
                    <w:left w:val="none" w:sz="0" w:space="0" w:color="auto"/>
                    <w:bottom w:val="none" w:sz="0" w:space="0" w:color="auto"/>
                    <w:right w:val="none" w:sz="0" w:space="0" w:color="auto"/>
                  </w:divBdr>
                  <w:divsChild>
                    <w:div w:id="7654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1855">
      <w:bodyDiv w:val="1"/>
      <w:marLeft w:val="0"/>
      <w:marRight w:val="0"/>
      <w:marTop w:val="0"/>
      <w:marBottom w:val="0"/>
      <w:divBdr>
        <w:top w:val="none" w:sz="0" w:space="0" w:color="auto"/>
        <w:left w:val="none" w:sz="0" w:space="0" w:color="auto"/>
        <w:bottom w:val="none" w:sz="0" w:space="0" w:color="auto"/>
        <w:right w:val="none" w:sz="0" w:space="0" w:color="auto"/>
      </w:divBdr>
    </w:div>
    <w:div w:id="292709899">
      <w:bodyDiv w:val="1"/>
      <w:marLeft w:val="0"/>
      <w:marRight w:val="0"/>
      <w:marTop w:val="0"/>
      <w:marBottom w:val="0"/>
      <w:divBdr>
        <w:top w:val="none" w:sz="0" w:space="0" w:color="auto"/>
        <w:left w:val="none" w:sz="0" w:space="0" w:color="auto"/>
        <w:bottom w:val="none" w:sz="0" w:space="0" w:color="auto"/>
        <w:right w:val="none" w:sz="0" w:space="0" w:color="auto"/>
      </w:divBdr>
    </w:div>
    <w:div w:id="399183057">
      <w:bodyDiv w:val="1"/>
      <w:marLeft w:val="0"/>
      <w:marRight w:val="0"/>
      <w:marTop w:val="0"/>
      <w:marBottom w:val="0"/>
      <w:divBdr>
        <w:top w:val="none" w:sz="0" w:space="0" w:color="auto"/>
        <w:left w:val="none" w:sz="0" w:space="0" w:color="auto"/>
        <w:bottom w:val="none" w:sz="0" w:space="0" w:color="auto"/>
        <w:right w:val="none" w:sz="0" w:space="0" w:color="auto"/>
      </w:divBdr>
    </w:div>
    <w:div w:id="438138905">
      <w:bodyDiv w:val="1"/>
      <w:marLeft w:val="0"/>
      <w:marRight w:val="0"/>
      <w:marTop w:val="0"/>
      <w:marBottom w:val="0"/>
      <w:divBdr>
        <w:top w:val="none" w:sz="0" w:space="0" w:color="auto"/>
        <w:left w:val="none" w:sz="0" w:space="0" w:color="auto"/>
        <w:bottom w:val="none" w:sz="0" w:space="0" w:color="auto"/>
        <w:right w:val="none" w:sz="0" w:space="0" w:color="auto"/>
      </w:divBdr>
    </w:div>
    <w:div w:id="459157169">
      <w:bodyDiv w:val="1"/>
      <w:marLeft w:val="0"/>
      <w:marRight w:val="0"/>
      <w:marTop w:val="0"/>
      <w:marBottom w:val="0"/>
      <w:divBdr>
        <w:top w:val="none" w:sz="0" w:space="0" w:color="auto"/>
        <w:left w:val="none" w:sz="0" w:space="0" w:color="auto"/>
        <w:bottom w:val="none" w:sz="0" w:space="0" w:color="auto"/>
        <w:right w:val="none" w:sz="0" w:space="0" w:color="auto"/>
      </w:divBdr>
      <w:divsChild>
        <w:div w:id="22439684">
          <w:marLeft w:val="0"/>
          <w:marRight w:val="0"/>
          <w:marTop w:val="0"/>
          <w:marBottom w:val="0"/>
          <w:divBdr>
            <w:top w:val="none" w:sz="0" w:space="0" w:color="auto"/>
            <w:left w:val="none" w:sz="0" w:space="0" w:color="auto"/>
            <w:bottom w:val="none" w:sz="0" w:space="0" w:color="auto"/>
            <w:right w:val="none" w:sz="0" w:space="0" w:color="auto"/>
          </w:divBdr>
          <w:divsChild>
            <w:div w:id="105127768">
              <w:marLeft w:val="0"/>
              <w:marRight w:val="0"/>
              <w:marTop w:val="0"/>
              <w:marBottom w:val="0"/>
              <w:divBdr>
                <w:top w:val="none" w:sz="0" w:space="0" w:color="auto"/>
                <w:left w:val="none" w:sz="0" w:space="0" w:color="auto"/>
                <w:bottom w:val="none" w:sz="0" w:space="0" w:color="auto"/>
                <w:right w:val="none" w:sz="0" w:space="0" w:color="auto"/>
              </w:divBdr>
              <w:divsChild>
                <w:div w:id="1643730526">
                  <w:marLeft w:val="0"/>
                  <w:marRight w:val="0"/>
                  <w:marTop w:val="0"/>
                  <w:marBottom w:val="0"/>
                  <w:divBdr>
                    <w:top w:val="none" w:sz="0" w:space="0" w:color="auto"/>
                    <w:left w:val="none" w:sz="0" w:space="0" w:color="auto"/>
                    <w:bottom w:val="none" w:sz="0" w:space="0" w:color="auto"/>
                    <w:right w:val="none" w:sz="0" w:space="0" w:color="auto"/>
                  </w:divBdr>
                  <w:divsChild>
                    <w:div w:id="9270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48257">
      <w:bodyDiv w:val="1"/>
      <w:marLeft w:val="0"/>
      <w:marRight w:val="0"/>
      <w:marTop w:val="0"/>
      <w:marBottom w:val="0"/>
      <w:divBdr>
        <w:top w:val="none" w:sz="0" w:space="0" w:color="auto"/>
        <w:left w:val="none" w:sz="0" w:space="0" w:color="auto"/>
        <w:bottom w:val="none" w:sz="0" w:space="0" w:color="auto"/>
        <w:right w:val="none" w:sz="0" w:space="0" w:color="auto"/>
      </w:divBdr>
    </w:div>
    <w:div w:id="570894411">
      <w:bodyDiv w:val="1"/>
      <w:marLeft w:val="0"/>
      <w:marRight w:val="0"/>
      <w:marTop w:val="0"/>
      <w:marBottom w:val="0"/>
      <w:divBdr>
        <w:top w:val="none" w:sz="0" w:space="0" w:color="auto"/>
        <w:left w:val="none" w:sz="0" w:space="0" w:color="auto"/>
        <w:bottom w:val="none" w:sz="0" w:space="0" w:color="auto"/>
        <w:right w:val="none" w:sz="0" w:space="0" w:color="auto"/>
      </w:divBdr>
    </w:div>
    <w:div w:id="589510638">
      <w:bodyDiv w:val="1"/>
      <w:marLeft w:val="0"/>
      <w:marRight w:val="0"/>
      <w:marTop w:val="0"/>
      <w:marBottom w:val="0"/>
      <w:divBdr>
        <w:top w:val="none" w:sz="0" w:space="0" w:color="auto"/>
        <w:left w:val="none" w:sz="0" w:space="0" w:color="auto"/>
        <w:bottom w:val="none" w:sz="0" w:space="0" w:color="auto"/>
        <w:right w:val="none" w:sz="0" w:space="0" w:color="auto"/>
      </w:divBdr>
      <w:divsChild>
        <w:div w:id="75786205">
          <w:marLeft w:val="0"/>
          <w:marRight w:val="0"/>
          <w:marTop w:val="0"/>
          <w:marBottom w:val="0"/>
          <w:divBdr>
            <w:top w:val="none" w:sz="0" w:space="0" w:color="auto"/>
            <w:left w:val="none" w:sz="0" w:space="0" w:color="auto"/>
            <w:bottom w:val="none" w:sz="0" w:space="0" w:color="auto"/>
            <w:right w:val="none" w:sz="0" w:space="0" w:color="auto"/>
          </w:divBdr>
          <w:divsChild>
            <w:div w:id="1469544703">
              <w:marLeft w:val="0"/>
              <w:marRight w:val="0"/>
              <w:marTop w:val="0"/>
              <w:marBottom w:val="0"/>
              <w:divBdr>
                <w:top w:val="none" w:sz="0" w:space="0" w:color="auto"/>
                <w:left w:val="none" w:sz="0" w:space="0" w:color="auto"/>
                <w:bottom w:val="none" w:sz="0" w:space="0" w:color="auto"/>
                <w:right w:val="none" w:sz="0" w:space="0" w:color="auto"/>
              </w:divBdr>
              <w:divsChild>
                <w:div w:id="369688792">
                  <w:marLeft w:val="0"/>
                  <w:marRight w:val="0"/>
                  <w:marTop w:val="0"/>
                  <w:marBottom w:val="0"/>
                  <w:divBdr>
                    <w:top w:val="none" w:sz="0" w:space="0" w:color="auto"/>
                    <w:left w:val="none" w:sz="0" w:space="0" w:color="auto"/>
                    <w:bottom w:val="none" w:sz="0" w:space="0" w:color="auto"/>
                    <w:right w:val="none" w:sz="0" w:space="0" w:color="auto"/>
                  </w:divBdr>
                  <w:divsChild>
                    <w:div w:id="15543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21965">
      <w:bodyDiv w:val="1"/>
      <w:marLeft w:val="0"/>
      <w:marRight w:val="0"/>
      <w:marTop w:val="0"/>
      <w:marBottom w:val="0"/>
      <w:divBdr>
        <w:top w:val="none" w:sz="0" w:space="0" w:color="auto"/>
        <w:left w:val="none" w:sz="0" w:space="0" w:color="auto"/>
        <w:bottom w:val="none" w:sz="0" w:space="0" w:color="auto"/>
        <w:right w:val="none" w:sz="0" w:space="0" w:color="auto"/>
      </w:divBdr>
      <w:divsChild>
        <w:div w:id="1973363438">
          <w:marLeft w:val="0"/>
          <w:marRight w:val="0"/>
          <w:marTop w:val="0"/>
          <w:marBottom w:val="0"/>
          <w:divBdr>
            <w:top w:val="none" w:sz="0" w:space="0" w:color="auto"/>
            <w:left w:val="none" w:sz="0" w:space="0" w:color="auto"/>
            <w:bottom w:val="none" w:sz="0" w:space="0" w:color="auto"/>
            <w:right w:val="none" w:sz="0" w:space="0" w:color="auto"/>
          </w:divBdr>
          <w:divsChild>
            <w:div w:id="788357597">
              <w:marLeft w:val="0"/>
              <w:marRight w:val="0"/>
              <w:marTop w:val="0"/>
              <w:marBottom w:val="0"/>
              <w:divBdr>
                <w:top w:val="none" w:sz="0" w:space="0" w:color="auto"/>
                <w:left w:val="none" w:sz="0" w:space="0" w:color="auto"/>
                <w:bottom w:val="none" w:sz="0" w:space="0" w:color="auto"/>
                <w:right w:val="none" w:sz="0" w:space="0" w:color="auto"/>
              </w:divBdr>
              <w:divsChild>
                <w:div w:id="768817994">
                  <w:marLeft w:val="0"/>
                  <w:marRight w:val="0"/>
                  <w:marTop w:val="0"/>
                  <w:marBottom w:val="0"/>
                  <w:divBdr>
                    <w:top w:val="none" w:sz="0" w:space="0" w:color="auto"/>
                    <w:left w:val="none" w:sz="0" w:space="0" w:color="auto"/>
                    <w:bottom w:val="none" w:sz="0" w:space="0" w:color="auto"/>
                    <w:right w:val="none" w:sz="0" w:space="0" w:color="auto"/>
                  </w:divBdr>
                  <w:divsChild>
                    <w:div w:id="20195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57681">
      <w:bodyDiv w:val="1"/>
      <w:marLeft w:val="0"/>
      <w:marRight w:val="0"/>
      <w:marTop w:val="0"/>
      <w:marBottom w:val="0"/>
      <w:divBdr>
        <w:top w:val="none" w:sz="0" w:space="0" w:color="auto"/>
        <w:left w:val="none" w:sz="0" w:space="0" w:color="auto"/>
        <w:bottom w:val="none" w:sz="0" w:space="0" w:color="auto"/>
        <w:right w:val="none" w:sz="0" w:space="0" w:color="auto"/>
      </w:divBdr>
    </w:div>
    <w:div w:id="685906004">
      <w:bodyDiv w:val="1"/>
      <w:marLeft w:val="0"/>
      <w:marRight w:val="0"/>
      <w:marTop w:val="0"/>
      <w:marBottom w:val="0"/>
      <w:divBdr>
        <w:top w:val="none" w:sz="0" w:space="0" w:color="auto"/>
        <w:left w:val="none" w:sz="0" w:space="0" w:color="auto"/>
        <w:bottom w:val="none" w:sz="0" w:space="0" w:color="auto"/>
        <w:right w:val="none" w:sz="0" w:space="0" w:color="auto"/>
      </w:divBdr>
    </w:div>
    <w:div w:id="700401460">
      <w:bodyDiv w:val="1"/>
      <w:marLeft w:val="0"/>
      <w:marRight w:val="0"/>
      <w:marTop w:val="0"/>
      <w:marBottom w:val="0"/>
      <w:divBdr>
        <w:top w:val="none" w:sz="0" w:space="0" w:color="auto"/>
        <w:left w:val="none" w:sz="0" w:space="0" w:color="auto"/>
        <w:bottom w:val="none" w:sz="0" w:space="0" w:color="auto"/>
        <w:right w:val="none" w:sz="0" w:space="0" w:color="auto"/>
      </w:divBdr>
    </w:div>
    <w:div w:id="706416484">
      <w:bodyDiv w:val="1"/>
      <w:marLeft w:val="0"/>
      <w:marRight w:val="0"/>
      <w:marTop w:val="0"/>
      <w:marBottom w:val="0"/>
      <w:divBdr>
        <w:top w:val="none" w:sz="0" w:space="0" w:color="auto"/>
        <w:left w:val="none" w:sz="0" w:space="0" w:color="auto"/>
        <w:bottom w:val="none" w:sz="0" w:space="0" w:color="auto"/>
        <w:right w:val="none" w:sz="0" w:space="0" w:color="auto"/>
      </w:divBdr>
    </w:div>
    <w:div w:id="754009356">
      <w:bodyDiv w:val="1"/>
      <w:marLeft w:val="0"/>
      <w:marRight w:val="0"/>
      <w:marTop w:val="0"/>
      <w:marBottom w:val="0"/>
      <w:divBdr>
        <w:top w:val="none" w:sz="0" w:space="0" w:color="auto"/>
        <w:left w:val="none" w:sz="0" w:space="0" w:color="auto"/>
        <w:bottom w:val="none" w:sz="0" w:space="0" w:color="auto"/>
        <w:right w:val="none" w:sz="0" w:space="0" w:color="auto"/>
      </w:divBdr>
      <w:divsChild>
        <w:div w:id="2121142861">
          <w:marLeft w:val="0"/>
          <w:marRight w:val="0"/>
          <w:marTop w:val="0"/>
          <w:marBottom w:val="0"/>
          <w:divBdr>
            <w:top w:val="none" w:sz="0" w:space="0" w:color="auto"/>
            <w:left w:val="none" w:sz="0" w:space="0" w:color="auto"/>
            <w:bottom w:val="none" w:sz="0" w:space="0" w:color="auto"/>
            <w:right w:val="none" w:sz="0" w:space="0" w:color="auto"/>
          </w:divBdr>
          <w:divsChild>
            <w:div w:id="226846627">
              <w:marLeft w:val="0"/>
              <w:marRight w:val="0"/>
              <w:marTop w:val="0"/>
              <w:marBottom w:val="0"/>
              <w:divBdr>
                <w:top w:val="none" w:sz="0" w:space="0" w:color="auto"/>
                <w:left w:val="none" w:sz="0" w:space="0" w:color="auto"/>
                <w:bottom w:val="none" w:sz="0" w:space="0" w:color="auto"/>
                <w:right w:val="none" w:sz="0" w:space="0" w:color="auto"/>
              </w:divBdr>
              <w:divsChild>
                <w:div w:id="347608589">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48173">
      <w:bodyDiv w:val="1"/>
      <w:marLeft w:val="0"/>
      <w:marRight w:val="0"/>
      <w:marTop w:val="0"/>
      <w:marBottom w:val="0"/>
      <w:divBdr>
        <w:top w:val="none" w:sz="0" w:space="0" w:color="auto"/>
        <w:left w:val="none" w:sz="0" w:space="0" w:color="auto"/>
        <w:bottom w:val="none" w:sz="0" w:space="0" w:color="auto"/>
        <w:right w:val="none" w:sz="0" w:space="0" w:color="auto"/>
      </w:divBdr>
      <w:divsChild>
        <w:div w:id="2117286497">
          <w:marLeft w:val="0"/>
          <w:marRight w:val="0"/>
          <w:marTop w:val="0"/>
          <w:marBottom w:val="0"/>
          <w:divBdr>
            <w:top w:val="none" w:sz="0" w:space="0" w:color="auto"/>
            <w:left w:val="none" w:sz="0" w:space="0" w:color="auto"/>
            <w:bottom w:val="none" w:sz="0" w:space="0" w:color="auto"/>
            <w:right w:val="none" w:sz="0" w:space="0" w:color="auto"/>
          </w:divBdr>
          <w:divsChild>
            <w:div w:id="352996090">
              <w:marLeft w:val="0"/>
              <w:marRight w:val="0"/>
              <w:marTop w:val="0"/>
              <w:marBottom w:val="0"/>
              <w:divBdr>
                <w:top w:val="none" w:sz="0" w:space="0" w:color="auto"/>
                <w:left w:val="none" w:sz="0" w:space="0" w:color="auto"/>
                <w:bottom w:val="none" w:sz="0" w:space="0" w:color="auto"/>
                <w:right w:val="none" w:sz="0" w:space="0" w:color="auto"/>
              </w:divBdr>
              <w:divsChild>
                <w:div w:id="448160936">
                  <w:marLeft w:val="0"/>
                  <w:marRight w:val="0"/>
                  <w:marTop w:val="0"/>
                  <w:marBottom w:val="0"/>
                  <w:divBdr>
                    <w:top w:val="none" w:sz="0" w:space="0" w:color="auto"/>
                    <w:left w:val="none" w:sz="0" w:space="0" w:color="auto"/>
                    <w:bottom w:val="none" w:sz="0" w:space="0" w:color="auto"/>
                    <w:right w:val="none" w:sz="0" w:space="0" w:color="auto"/>
                  </w:divBdr>
                  <w:divsChild>
                    <w:div w:id="14423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02">
      <w:bodyDiv w:val="1"/>
      <w:marLeft w:val="0"/>
      <w:marRight w:val="0"/>
      <w:marTop w:val="0"/>
      <w:marBottom w:val="0"/>
      <w:divBdr>
        <w:top w:val="none" w:sz="0" w:space="0" w:color="auto"/>
        <w:left w:val="none" w:sz="0" w:space="0" w:color="auto"/>
        <w:bottom w:val="none" w:sz="0" w:space="0" w:color="auto"/>
        <w:right w:val="none" w:sz="0" w:space="0" w:color="auto"/>
      </w:divBdr>
      <w:divsChild>
        <w:div w:id="176120895">
          <w:marLeft w:val="0"/>
          <w:marRight w:val="-300"/>
          <w:marTop w:val="0"/>
          <w:marBottom w:val="0"/>
          <w:divBdr>
            <w:top w:val="none" w:sz="0" w:space="0" w:color="auto"/>
            <w:left w:val="none" w:sz="0" w:space="0" w:color="auto"/>
            <w:bottom w:val="none" w:sz="0" w:space="0" w:color="auto"/>
            <w:right w:val="none" w:sz="0" w:space="0" w:color="auto"/>
          </w:divBdr>
          <w:divsChild>
            <w:div w:id="1551457677">
              <w:marLeft w:val="0"/>
              <w:marRight w:val="0"/>
              <w:marTop w:val="0"/>
              <w:marBottom w:val="0"/>
              <w:divBdr>
                <w:top w:val="none" w:sz="0" w:space="0" w:color="auto"/>
                <w:left w:val="none" w:sz="0" w:space="0" w:color="auto"/>
                <w:bottom w:val="none" w:sz="0" w:space="0" w:color="auto"/>
                <w:right w:val="none" w:sz="0" w:space="0" w:color="auto"/>
              </w:divBdr>
            </w:div>
          </w:divsChild>
        </w:div>
        <w:div w:id="1107314871">
          <w:marLeft w:val="0"/>
          <w:marRight w:val="0"/>
          <w:marTop w:val="0"/>
          <w:marBottom w:val="0"/>
          <w:divBdr>
            <w:top w:val="none" w:sz="0" w:space="0" w:color="auto"/>
            <w:left w:val="none" w:sz="0" w:space="0" w:color="auto"/>
            <w:bottom w:val="none" w:sz="0" w:space="0" w:color="auto"/>
            <w:right w:val="none" w:sz="0" w:space="0" w:color="auto"/>
          </w:divBdr>
          <w:divsChild>
            <w:div w:id="1032001489">
              <w:marLeft w:val="0"/>
              <w:marRight w:val="0"/>
              <w:marTop w:val="0"/>
              <w:marBottom w:val="0"/>
              <w:divBdr>
                <w:top w:val="none" w:sz="0" w:space="0" w:color="auto"/>
                <w:left w:val="none" w:sz="0" w:space="0" w:color="auto"/>
                <w:bottom w:val="none" w:sz="0" w:space="0" w:color="auto"/>
                <w:right w:val="none" w:sz="0" w:space="0" w:color="auto"/>
              </w:divBdr>
              <w:divsChild>
                <w:div w:id="788353738">
                  <w:marLeft w:val="0"/>
                  <w:marRight w:val="0"/>
                  <w:marTop w:val="0"/>
                  <w:marBottom w:val="0"/>
                  <w:divBdr>
                    <w:top w:val="none" w:sz="0" w:space="0" w:color="auto"/>
                    <w:left w:val="none" w:sz="0" w:space="0" w:color="auto"/>
                    <w:bottom w:val="none" w:sz="0" w:space="0" w:color="auto"/>
                    <w:right w:val="none" w:sz="0" w:space="0" w:color="auto"/>
                  </w:divBdr>
                  <w:divsChild>
                    <w:div w:id="2084059338">
                      <w:marLeft w:val="0"/>
                      <w:marRight w:val="0"/>
                      <w:marTop w:val="0"/>
                      <w:marBottom w:val="300"/>
                      <w:divBdr>
                        <w:top w:val="none" w:sz="0" w:space="0" w:color="auto"/>
                        <w:left w:val="none" w:sz="0" w:space="0" w:color="auto"/>
                        <w:bottom w:val="none" w:sz="0" w:space="0" w:color="auto"/>
                        <w:right w:val="none" w:sz="0" w:space="0" w:color="auto"/>
                      </w:divBdr>
                      <w:divsChild>
                        <w:div w:id="1225726390">
                          <w:marLeft w:val="0"/>
                          <w:marRight w:val="0"/>
                          <w:marTop w:val="0"/>
                          <w:marBottom w:val="0"/>
                          <w:divBdr>
                            <w:top w:val="none" w:sz="0" w:space="0" w:color="auto"/>
                            <w:left w:val="none" w:sz="0" w:space="0" w:color="auto"/>
                            <w:bottom w:val="none" w:sz="0" w:space="0" w:color="auto"/>
                            <w:right w:val="none" w:sz="0" w:space="0" w:color="auto"/>
                          </w:divBdr>
                          <w:divsChild>
                            <w:div w:id="1920018457">
                              <w:marLeft w:val="0"/>
                              <w:marRight w:val="0"/>
                              <w:marTop w:val="0"/>
                              <w:marBottom w:val="0"/>
                              <w:divBdr>
                                <w:top w:val="none" w:sz="0" w:space="0" w:color="auto"/>
                                <w:left w:val="none" w:sz="0" w:space="0" w:color="auto"/>
                                <w:bottom w:val="none" w:sz="0" w:space="0" w:color="auto"/>
                                <w:right w:val="none" w:sz="0" w:space="0" w:color="auto"/>
                              </w:divBdr>
                              <w:divsChild>
                                <w:div w:id="1059285890">
                                  <w:marLeft w:val="0"/>
                                  <w:marRight w:val="0"/>
                                  <w:marTop w:val="0"/>
                                  <w:marBottom w:val="0"/>
                                  <w:divBdr>
                                    <w:top w:val="none" w:sz="0" w:space="0" w:color="auto"/>
                                    <w:left w:val="none" w:sz="0" w:space="0" w:color="auto"/>
                                    <w:bottom w:val="none" w:sz="0" w:space="0" w:color="auto"/>
                                    <w:right w:val="none" w:sz="0" w:space="0" w:color="auto"/>
                                  </w:divBdr>
                                  <w:divsChild>
                                    <w:div w:id="148979634">
                                      <w:marLeft w:val="0"/>
                                      <w:marRight w:val="0"/>
                                      <w:marTop w:val="0"/>
                                      <w:marBottom w:val="0"/>
                                      <w:divBdr>
                                        <w:top w:val="none" w:sz="0" w:space="0" w:color="auto"/>
                                        <w:left w:val="none" w:sz="0" w:space="0" w:color="auto"/>
                                        <w:bottom w:val="none" w:sz="0" w:space="0" w:color="auto"/>
                                        <w:right w:val="none" w:sz="0" w:space="0" w:color="auto"/>
                                      </w:divBdr>
                                      <w:divsChild>
                                        <w:div w:id="762186820">
                                          <w:marLeft w:val="0"/>
                                          <w:marRight w:val="0"/>
                                          <w:marTop w:val="0"/>
                                          <w:marBottom w:val="0"/>
                                          <w:divBdr>
                                            <w:top w:val="none" w:sz="0" w:space="0" w:color="auto"/>
                                            <w:left w:val="none" w:sz="0" w:space="0" w:color="auto"/>
                                            <w:bottom w:val="none" w:sz="0" w:space="0" w:color="auto"/>
                                            <w:right w:val="none" w:sz="0" w:space="0" w:color="auto"/>
                                          </w:divBdr>
                                        </w:div>
                                      </w:divsChild>
                                    </w:div>
                                    <w:div w:id="522475034">
                                      <w:marLeft w:val="0"/>
                                      <w:marRight w:val="0"/>
                                      <w:marTop w:val="0"/>
                                      <w:marBottom w:val="150"/>
                                      <w:divBdr>
                                        <w:top w:val="none" w:sz="0" w:space="0" w:color="auto"/>
                                        <w:left w:val="none" w:sz="0" w:space="0" w:color="auto"/>
                                        <w:bottom w:val="none" w:sz="0" w:space="0" w:color="auto"/>
                                        <w:right w:val="none" w:sz="0" w:space="0" w:color="auto"/>
                                      </w:divBdr>
                                      <w:divsChild>
                                        <w:div w:id="1990934213">
                                          <w:marLeft w:val="0"/>
                                          <w:marRight w:val="0"/>
                                          <w:marTop w:val="0"/>
                                          <w:marBottom w:val="0"/>
                                          <w:divBdr>
                                            <w:top w:val="none" w:sz="0" w:space="0" w:color="auto"/>
                                            <w:left w:val="none" w:sz="0" w:space="0" w:color="auto"/>
                                            <w:bottom w:val="none" w:sz="0" w:space="0" w:color="auto"/>
                                            <w:right w:val="none" w:sz="0" w:space="0" w:color="auto"/>
                                          </w:divBdr>
                                          <w:divsChild>
                                            <w:div w:id="1335304814">
                                              <w:marLeft w:val="0"/>
                                              <w:marRight w:val="0"/>
                                              <w:marTop w:val="0"/>
                                              <w:marBottom w:val="0"/>
                                              <w:divBdr>
                                                <w:top w:val="none" w:sz="0" w:space="0" w:color="auto"/>
                                                <w:left w:val="none" w:sz="0" w:space="0" w:color="auto"/>
                                                <w:bottom w:val="none" w:sz="0" w:space="0" w:color="auto"/>
                                                <w:right w:val="none" w:sz="0" w:space="0" w:color="auto"/>
                                              </w:divBdr>
                                              <w:divsChild>
                                                <w:div w:id="2932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1851">
                                      <w:marLeft w:val="0"/>
                                      <w:marRight w:val="0"/>
                                      <w:marTop w:val="0"/>
                                      <w:marBottom w:val="0"/>
                                      <w:divBdr>
                                        <w:top w:val="none" w:sz="0" w:space="0" w:color="auto"/>
                                        <w:left w:val="none" w:sz="0" w:space="0" w:color="auto"/>
                                        <w:bottom w:val="none" w:sz="0" w:space="0" w:color="auto"/>
                                        <w:right w:val="none" w:sz="0" w:space="0" w:color="auto"/>
                                      </w:divBdr>
                                      <w:divsChild>
                                        <w:div w:id="2124036842">
                                          <w:marLeft w:val="0"/>
                                          <w:marRight w:val="0"/>
                                          <w:marTop w:val="0"/>
                                          <w:marBottom w:val="0"/>
                                          <w:divBdr>
                                            <w:top w:val="none" w:sz="0" w:space="0" w:color="auto"/>
                                            <w:left w:val="none" w:sz="0" w:space="0" w:color="auto"/>
                                            <w:bottom w:val="none" w:sz="0" w:space="0" w:color="auto"/>
                                            <w:right w:val="none" w:sz="0" w:space="0" w:color="auto"/>
                                          </w:divBdr>
                                          <w:divsChild>
                                            <w:div w:id="1237134739">
                                              <w:marLeft w:val="0"/>
                                              <w:marRight w:val="0"/>
                                              <w:marTop w:val="0"/>
                                              <w:marBottom w:val="0"/>
                                              <w:divBdr>
                                                <w:top w:val="none" w:sz="0" w:space="0" w:color="auto"/>
                                                <w:left w:val="none" w:sz="0" w:space="0" w:color="auto"/>
                                                <w:bottom w:val="none" w:sz="0" w:space="0" w:color="auto"/>
                                                <w:right w:val="none" w:sz="0" w:space="0" w:color="auto"/>
                                              </w:divBdr>
                                              <w:divsChild>
                                                <w:div w:id="1926766246">
                                                  <w:marLeft w:val="0"/>
                                                  <w:marRight w:val="0"/>
                                                  <w:marTop w:val="0"/>
                                                  <w:marBottom w:val="0"/>
                                                  <w:divBdr>
                                                    <w:top w:val="none" w:sz="0" w:space="0" w:color="auto"/>
                                                    <w:left w:val="none" w:sz="0" w:space="0" w:color="auto"/>
                                                    <w:bottom w:val="none" w:sz="0" w:space="0" w:color="auto"/>
                                                    <w:right w:val="none" w:sz="0" w:space="0" w:color="auto"/>
                                                  </w:divBdr>
                                                  <w:divsChild>
                                                    <w:div w:id="204027897">
                                                      <w:marLeft w:val="0"/>
                                                      <w:marRight w:val="0"/>
                                                      <w:marTop w:val="0"/>
                                                      <w:marBottom w:val="0"/>
                                                      <w:divBdr>
                                                        <w:top w:val="none" w:sz="0" w:space="0" w:color="auto"/>
                                                        <w:left w:val="none" w:sz="0" w:space="0" w:color="auto"/>
                                                        <w:bottom w:val="none" w:sz="0" w:space="0" w:color="auto"/>
                                                        <w:right w:val="none" w:sz="0" w:space="0" w:color="auto"/>
                                                      </w:divBdr>
                                                      <w:divsChild>
                                                        <w:div w:id="1655717979">
                                                          <w:marLeft w:val="0"/>
                                                          <w:marRight w:val="0"/>
                                                          <w:marTop w:val="0"/>
                                                          <w:marBottom w:val="0"/>
                                                          <w:divBdr>
                                                            <w:top w:val="none" w:sz="0" w:space="0" w:color="auto"/>
                                                            <w:left w:val="none" w:sz="0" w:space="0" w:color="auto"/>
                                                            <w:bottom w:val="none" w:sz="0" w:space="0" w:color="auto"/>
                                                            <w:right w:val="none" w:sz="0" w:space="0" w:color="auto"/>
                                                          </w:divBdr>
                                                          <w:divsChild>
                                                            <w:div w:id="575017437">
                                                              <w:marLeft w:val="0"/>
                                                              <w:marRight w:val="0"/>
                                                              <w:marTop w:val="0"/>
                                                              <w:marBottom w:val="0"/>
                                                              <w:divBdr>
                                                                <w:top w:val="none" w:sz="0" w:space="0" w:color="auto"/>
                                                                <w:left w:val="none" w:sz="0" w:space="0" w:color="auto"/>
                                                                <w:bottom w:val="none" w:sz="0" w:space="0" w:color="auto"/>
                                                                <w:right w:val="none" w:sz="0" w:space="0" w:color="auto"/>
                                                              </w:divBdr>
                                                              <w:divsChild>
                                                                <w:div w:id="1023899537">
                                                                  <w:marLeft w:val="0"/>
                                                                  <w:marRight w:val="0"/>
                                                                  <w:marTop w:val="0"/>
                                                                  <w:marBottom w:val="0"/>
                                                                  <w:divBdr>
                                                                    <w:top w:val="none" w:sz="0" w:space="0" w:color="auto"/>
                                                                    <w:left w:val="none" w:sz="0" w:space="0" w:color="auto"/>
                                                                    <w:bottom w:val="none" w:sz="0" w:space="0" w:color="auto"/>
                                                                    <w:right w:val="none" w:sz="0" w:space="0" w:color="auto"/>
                                                                  </w:divBdr>
                                                                  <w:divsChild>
                                                                    <w:div w:id="1684935116">
                                                                      <w:marLeft w:val="0"/>
                                                                      <w:marRight w:val="0"/>
                                                                      <w:marTop w:val="0"/>
                                                                      <w:marBottom w:val="0"/>
                                                                      <w:divBdr>
                                                                        <w:top w:val="none" w:sz="0" w:space="0" w:color="auto"/>
                                                                        <w:left w:val="single" w:sz="48" w:space="8" w:color="74CFED"/>
                                                                        <w:bottom w:val="none" w:sz="0" w:space="0" w:color="auto"/>
                                                                        <w:right w:val="none" w:sz="0" w:space="0" w:color="auto"/>
                                                                      </w:divBdr>
                                                                    </w:div>
                                                                  </w:divsChild>
                                                                </w:div>
                                                              </w:divsChild>
                                                            </w:div>
                                                          </w:divsChild>
                                                        </w:div>
                                                      </w:divsChild>
                                                    </w:div>
                                                    <w:div w:id="4168272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261681">
                                      <w:marLeft w:val="0"/>
                                      <w:marRight w:val="0"/>
                                      <w:marTop w:val="0"/>
                                      <w:marBottom w:val="0"/>
                                      <w:divBdr>
                                        <w:top w:val="none" w:sz="0" w:space="0" w:color="auto"/>
                                        <w:left w:val="none" w:sz="0" w:space="0" w:color="auto"/>
                                        <w:bottom w:val="none" w:sz="0" w:space="0" w:color="auto"/>
                                        <w:right w:val="none" w:sz="0" w:space="0" w:color="auto"/>
                                      </w:divBdr>
                                      <w:divsChild>
                                        <w:div w:id="2114591367">
                                          <w:marLeft w:val="0"/>
                                          <w:marRight w:val="0"/>
                                          <w:marTop w:val="0"/>
                                          <w:marBottom w:val="0"/>
                                          <w:divBdr>
                                            <w:top w:val="none" w:sz="0" w:space="0" w:color="auto"/>
                                            <w:left w:val="none" w:sz="0" w:space="0" w:color="auto"/>
                                            <w:bottom w:val="none" w:sz="0" w:space="0" w:color="auto"/>
                                            <w:right w:val="none" w:sz="0" w:space="0" w:color="auto"/>
                                          </w:divBdr>
                                          <w:divsChild>
                                            <w:div w:id="188179496">
                                              <w:marLeft w:val="0"/>
                                              <w:marRight w:val="0"/>
                                              <w:marTop w:val="0"/>
                                              <w:marBottom w:val="0"/>
                                              <w:divBdr>
                                                <w:top w:val="none" w:sz="0" w:space="0" w:color="auto"/>
                                                <w:left w:val="none" w:sz="0" w:space="0" w:color="auto"/>
                                                <w:bottom w:val="none" w:sz="0" w:space="0" w:color="auto"/>
                                                <w:right w:val="none" w:sz="0" w:space="0" w:color="auto"/>
                                              </w:divBdr>
                                              <w:divsChild>
                                                <w:div w:id="20236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612">
                                      <w:marLeft w:val="0"/>
                                      <w:marRight w:val="0"/>
                                      <w:marTop w:val="0"/>
                                      <w:marBottom w:val="0"/>
                                      <w:divBdr>
                                        <w:top w:val="none" w:sz="0" w:space="0" w:color="auto"/>
                                        <w:left w:val="none" w:sz="0" w:space="0" w:color="auto"/>
                                        <w:bottom w:val="none" w:sz="0" w:space="0" w:color="auto"/>
                                        <w:right w:val="none" w:sz="0" w:space="0" w:color="auto"/>
                                      </w:divBdr>
                                      <w:divsChild>
                                        <w:div w:id="317421802">
                                          <w:marLeft w:val="0"/>
                                          <w:marRight w:val="0"/>
                                          <w:marTop w:val="0"/>
                                          <w:marBottom w:val="0"/>
                                          <w:divBdr>
                                            <w:top w:val="none" w:sz="0" w:space="0" w:color="auto"/>
                                            <w:left w:val="none" w:sz="0" w:space="0" w:color="auto"/>
                                            <w:bottom w:val="none" w:sz="0" w:space="0" w:color="auto"/>
                                            <w:right w:val="none" w:sz="0" w:space="0" w:color="auto"/>
                                          </w:divBdr>
                                          <w:divsChild>
                                            <w:div w:id="704598963">
                                              <w:marLeft w:val="0"/>
                                              <w:marRight w:val="0"/>
                                              <w:marTop w:val="0"/>
                                              <w:marBottom w:val="0"/>
                                              <w:divBdr>
                                                <w:top w:val="none" w:sz="0" w:space="0" w:color="auto"/>
                                                <w:left w:val="none" w:sz="0" w:space="0" w:color="auto"/>
                                                <w:bottom w:val="none" w:sz="0" w:space="0" w:color="auto"/>
                                                <w:right w:val="none" w:sz="0" w:space="0" w:color="auto"/>
                                              </w:divBdr>
                                              <w:divsChild>
                                                <w:div w:id="1334263230">
                                                  <w:marLeft w:val="0"/>
                                                  <w:marRight w:val="0"/>
                                                  <w:marTop w:val="0"/>
                                                  <w:marBottom w:val="0"/>
                                                  <w:divBdr>
                                                    <w:top w:val="none" w:sz="0" w:space="0" w:color="auto"/>
                                                    <w:left w:val="none" w:sz="0" w:space="0" w:color="auto"/>
                                                    <w:bottom w:val="none" w:sz="0" w:space="0" w:color="auto"/>
                                                    <w:right w:val="none" w:sz="0" w:space="0" w:color="auto"/>
                                                  </w:divBdr>
                                                  <w:divsChild>
                                                    <w:div w:id="1494419075">
                                                      <w:marLeft w:val="0"/>
                                                      <w:marRight w:val="0"/>
                                                      <w:marTop w:val="0"/>
                                                      <w:marBottom w:val="0"/>
                                                      <w:divBdr>
                                                        <w:top w:val="none" w:sz="0" w:space="0" w:color="auto"/>
                                                        <w:left w:val="none" w:sz="0" w:space="0" w:color="auto"/>
                                                        <w:bottom w:val="none" w:sz="0" w:space="0" w:color="auto"/>
                                                        <w:right w:val="none" w:sz="0" w:space="0" w:color="auto"/>
                                                      </w:divBdr>
                                                      <w:divsChild>
                                                        <w:div w:id="355234539">
                                                          <w:marLeft w:val="0"/>
                                                          <w:marRight w:val="0"/>
                                                          <w:marTop w:val="0"/>
                                                          <w:marBottom w:val="0"/>
                                                          <w:divBdr>
                                                            <w:top w:val="none" w:sz="0" w:space="0" w:color="auto"/>
                                                            <w:left w:val="none" w:sz="0" w:space="0" w:color="auto"/>
                                                            <w:bottom w:val="none" w:sz="0" w:space="0" w:color="auto"/>
                                                            <w:right w:val="none" w:sz="0" w:space="0" w:color="auto"/>
                                                          </w:divBdr>
                                                        </w:div>
                                                        <w:div w:id="549995248">
                                                          <w:marLeft w:val="0"/>
                                                          <w:marRight w:val="0"/>
                                                          <w:marTop w:val="0"/>
                                                          <w:marBottom w:val="0"/>
                                                          <w:divBdr>
                                                            <w:top w:val="none" w:sz="0" w:space="0" w:color="auto"/>
                                                            <w:left w:val="none" w:sz="0" w:space="0" w:color="auto"/>
                                                            <w:bottom w:val="none" w:sz="0" w:space="0" w:color="auto"/>
                                                            <w:right w:val="none" w:sz="0" w:space="0" w:color="auto"/>
                                                          </w:divBdr>
                                                          <w:divsChild>
                                                            <w:div w:id="82724122">
                                                              <w:marLeft w:val="0"/>
                                                              <w:marRight w:val="0"/>
                                                              <w:marTop w:val="0"/>
                                                              <w:marBottom w:val="0"/>
                                                              <w:divBdr>
                                                                <w:top w:val="none" w:sz="0" w:space="0" w:color="auto"/>
                                                                <w:left w:val="none" w:sz="0" w:space="0" w:color="auto"/>
                                                                <w:bottom w:val="none" w:sz="0" w:space="0" w:color="auto"/>
                                                                <w:right w:val="none" w:sz="0" w:space="0" w:color="auto"/>
                                                              </w:divBdr>
                                                            </w:div>
                                                            <w:div w:id="596475766">
                                                              <w:marLeft w:val="0"/>
                                                              <w:marRight w:val="0"/>
                                                              <w:marTop w:val="0"/>
                                                              <w:marBottom w:val="0"/>
                                                              <w:divBdr>
                                                                <w:top w:val="none" w:sz="0" w:space="0" w:color="auto"/>
                                                                <w:left w:val="none" w:sz="0" w:space="0" w:color="auto"/>
                                                                <w:bottom w:val="none" w:sz="0" w:space="0" w:color="auto"/>
                                                                <w:right w:val="none" w:sz="0" w:space="0" w:color="auto"/>
                                                              </w:divBdr>
                                                            </w:div>
                                                            <w:div w:id="10898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560198">
                                      <w:marLeft w:val="0"/>
                                      <w:marRight w:val="0"/>
                                      <w:marTop w:val="0"/>
                                      <w:marBottom w:val="0"/>
                                      <w:divBdr>
                                        <w:top w:val="none" w:sz="0" w:space="0" w:color="auto"/>
                                        <w:left w:val="none" w:sz="0" w:space="0" w:color="auto"/>
                                        <w:bottom w:val="none" w:sz="0" w:space="0" w:color="auto"/>
                                        <w:right w:val="none" w:sz="0" w:space="0" w:color="auto"/>
                                      </w:divBdr>
                                      <w:divsChild>
                                        <w:div w:id="2139957600">
                                          <w:marLeft w:val="0"/>
                                          <w:marRight w:val="0"/>
                                          <w:marTop w:val="0"/>
                                          <w:marBottom w:val="0"/>
                                          <w:divBdr>
                                            <w:top w:val="none" w:sz="0" w:space="0" w:color="auto"/>
                                            <w:left w:val="none" w:sz="0" w:space="0" w:color="auto"/>
                                            <w:bottom w:val="none" w:sz="0" w:space="0" w:color="auto"/>
                                            <w:right w:val="none" w:sz="0" w:space="0" w:color="auto"/>
                                          </w:divBdr>
                                          <w:divsChild>
                                            <w:div w:id="1925185853">
                                              <w:marLeft w:val="0"/>
                                              <w:marRight w:val="0"/>
                                              <w:marTop w:val="0"/>
                                              <w:marBottom w:val="0"/>
                                              <w:divBdr>
                                                <w:top w:val="none" w:sz="0" w:space="0" w:color="auto"/>
                                                <w:left w:val="none" w:sz="0" w:space="0" w:color="auto"/>
                                                <w:bottom w:val="none" w:sz="0" w:space="0" w:color="auto"/>
                                                <w:right w:val="none" w:sz="0" w:space="0" w:color="auto"/>
                                              </w:divBdr>
                                              <w:divsChild>
                                                <w:div w:id="2068019685">
                                                  <w:marLeft w:val="0"/>
                                                  <w:marRight w:val="0"/>
                                                  <w:marTop w:val="0"/>
                                                  <w:marBottom w:val="0"/>
                                                  <w:divBdr>
                                                    <w:top w:val="none" w:sz="0" w:space="0" w:color="auto"/>
                                                    <w:left w:val="none" w:sz="0" w:space="0" w:color="auto"/>
                                                    <w:bottom w:val="none" w:sz="0" w:space="0" w:color="auto"/>
                                                    <w:right w:val="none" w:sz="0" w:space="0" w:color="auto"/>
                                                  </w:divBdr>
                                                  <w:divsChild>
                                                    <w:div w:id="898055035">
                                                      <w:marLeft w:val="0"/>
                                                      <w:marRight w:val="0"/>
                                                      <w:marTop w:val="0"/>
                                                      <w:marBottom w:val="0"/>
                                                      <w:divBdr>
                                                        <w:top w:val="none" w:sz="0" w:space="0" w:color="auto"/>
                                                        <w:left w:val="none" w:sz="0" w:space="0" w:color="auto"/>
                                                        <w:bottom w:val="none" w:sz="0" w:space="0" w:color="auto"/>
                                                        <w:right w:val="none" w:sz="0" w:space="0" w:color="auto"/>
                                                      </w:divBdr>
                                                      <w:divsChild>
                                                        <w:div w:id="278266080">
                                                          <w:marLeft w:val="0"/>
                                                          <w:marRight w:val="0"/>
                                                          <w:marTop w:val="300"/>
                                                          <w:marBottom w:val="150"/>
                                                          <w:divBdr>
                                                            <w:top w:val="single" w:sz="6" w:space="15" w:color="CCCCCC"/>
                                                            <w:left w:val="single" w:sz="6" w:space="15" w:color="CCCCCC"/>
                                                            <w:bottom w:val="single" w:sz="6" w:space="15" w:color="CCCCCC"/>
                                                            <w:right w:val="single" w:sz="6" w:space="15" w:color="CCCCCC"/>
                                                          </w:divBdr>
                                                        </w:div>
                                                        <w:div w:id="925769711">
                                                          <w:marLeft w:val="0"/>
                                                          <w:marRight w:val="0"/>
                                                          <w:marTop w:val="0"/>
                                                          <w:marBottom w:val="0"/>
                                                          <w:divBdr>
                                                            <w:top w:val="none" w:sz="0" w:space="0" w:color="auto"/>
                                                            <w:left w:val="none" w:sz="0" w:space="0" w:color="auto"/>
                                                            <w:bottom w:val="none" w:sz="0" w:space="0" w:color="auto"/>
                                                            <w:right w:val="none" w:sz="0" w:space="0" w:color="auto"/>
                                                          </w:divBdr>
                                                          <w:divsChild>
                                                            <w:div w:id="1847553637">
                                                              <w:marLeft w:val="0"/>
                                                              <w:marRight w:val="0"/>
                                                              <w:marTop w:val="240"/>
                                                              <w:marBottom w:val="240"/>
                                                              <w:divBdr>
                                                                <w:top w:val="single" w:sz="6" w:space="12" w:color="CCCCCC"/>
                                                                <w:left w:val="none" w:sz="0" w:space="0" w:color="auto"/>
                                                                <w:bottom w:val="single" w:sz="6" w:space="12" w:color="CCCCCC"/>
                                                                <w:right w:val="none" w:sz="0" w:space="0" w:color="auto"/>
                                                              </w:divBdr>
                                                              <w:divsChild>
                                                                <w:div w:id="1836190266">
                                                                  <w:marLeft w:val="0"/>
                                                                  <w:marRight w:val="0"/>
                                                                  <w:marTop w:val="0"/>
                                                                  <w:marBottom w:val="0"/>
                                                                  <w:divBdr>
                                                                    <w:top w:val="none" w:sz="0" w:space="0" w:color="auto"/>
                                                                    <w:left w:val="none" w:sz="0" w:space="0" w:color="auto"/>
                                                                    <w:bottom w:val="none" w:sz="0" w:space="0" w:color="auto"/>
                                                                    <w:right w:val="none" w:sz="0" w:space="0" w:color="auto"/>
                                                                  </w:divBdr>
                                                                </w:div>
                                                                <w:div w:id="2034453302">
                                                                  <w:marLeft w:val="240"/>
                                                                  <w:marRight w:val="0"/>
                                                                  <w:marTop w:val="0"/>
                                                                  <w:marBottom w:val="0"/>
                                                                  <w:divBdr>
                                                                    <w:top w:val="none" w:sz="0" w:space="0" w:color="auto"/>
                                                                    <w:left w:val="none" w:sz="0" w:space="0" w:color="auto"/>
                                                                    <w:bottom w:val="none" w:sz="0" w:space="0" w:color="auto"/>
                                                                    <w:right w:val="none" w:sz="0" w:space="0" w:color="auto"/>
                                                                  </w:divBdr>
                                                                  <w:divsChild>
                                                                    <w:div w:id="4705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0974">
                                                          <w:marLeft w:val="0"/>
                                                          <w:marRight w:val="0"/>
                                                          <w:marTop w:val="0"/>
                                                          <w:marBottom w:val="0"/>
                                                          <w:divBdr>
                                                            <w:top w:val="none" w:sz="0" w:space="0" w:color="auto"/>
                                                            <w:left w:val="none" w:sz="0" w:space="0" w:color="auto"/>
                                                            <w:bottom w:val="none" w:sz="0" w:space="0" w:color="auto"/>
                                                            <w:right w:val="none" w:sz="0" w:space="0" w:color="auto"/>
                                                          </w:divBdr>
                                                          <w:divsChild>
                                                            <w:div w:id="131753955">
                                                              <w:marLeft w:val="0"/>
                                                              <w:marRight w:val="0"/>
                                                              <w:marTop w:val="0"/>
                                                              <w:marBottom w:val="0"/>
                                                              <w:divBdr>
                                                                <w:top w:val="none" w:sz="0" w:space="0" w:color="auto"/>
                                                                <w:left w:val="none" w:sz="0" w:space="0" w:color="auto"/>
                                                                <w:bottom w:val="none" w:sz="0" w:space="0" w:color="auto"/>
                                                                <w:right w:val="none" w:sz="0" w:space="0" w:color="auto"/>
                                                              </w:divBdr>
                                                            </w:div>
                                                            <w:div w:id="506407557">
                                                              <w:marLeft w:val="0"/>
                                                              <w:marRight w:val="0"/>
                                                              <w:marTop w:val="0"/>
                                                              <w:marBottom w:val="0"/>
                                                              <w:divBdr>
                                                                <w:top w:val="none" w:sz="0" w:space="0" w:color="auto"/>
                                                                <w:left w:val="none" w:sz="0" w:space="0" w:color="auto"/>
                                                                <w:bottom w:val="none" w:sz="0" w:space="0" w:color="auto"/>
                                                                <w:right w:val="none" w:sz="0" w:space="0" w:color="auto"/>
                                                              </w:divBdr>
                                                            </w:div>
                                                            <w:div w:id="612131780">
                                                              <w:marLeft w:val="0"/>
                                                              <w:marRight w:val="0"/>
                                                              <w:marTop w:val="0"/>
                                                              <w:marBottom w:val="0"/>
                                                              <w:divBdr>
                                                                <w:top w:val="none" w:sz="0" w:space="0" w:color="auto"/>
                                                                <w:left w:val="none" w:sz="0" w:space="0" w:color="auto"/>
                                                                <w:bottom w:val="none" w:sz="0" w:space="0" w:color="auto"/>
                                                                <w:right w:val="none" w:sz="0" w:space="0" w:color="auto"/>
                                                              </w:divBdr>
                                                            </w:div>
                                                            <w:div w:id="1281759820">
                                                              <w:marLeft w:val="0"/>
                                                              <w:marRight w:val="0"/>
                                                              <w:marTop w:val="0"/>
                                                              <w:marBottom w:val="0"/>
                                                              <w:divBdr>
                                                                <w:top w:val="none" w:sz="0" w:space="0" w:color="auto"/>
                                                                <w:left w:val="none" w:sz="0" w:space="0" w:color="auto"/>
                                                                <w:bottom w:val="none" w:sz="0" w:space="0" w:color="auto"/>
                                                                <w:right w:val="none" w:sz="0" w:space="0" w:color="auto"/>
                                                              </w:divBdr>
                                                              <w:divsChild>
                                                                <w:div w:id="109783426">
                                                                  <w:marLeft w:val="0"/>
                                                                  <w:marRight w:val="0"/>
                                                                  <w:marTop w:val="0"/>
                                                                  <w:marBottom w:val="0"/>
                                                                  <w:divBdr>
                                                                    <w:top w:val="none" w:sz="0" w:space="0" w:color="auto"/>
                                                                    <w:left w:val="none" w:sz="0" w:space="0" w:color="auto"/>
                                                                    <w:bottom w:val="none" w:sz="0" w:space="0" w:color="auto"/>
                                                                    <w:right w:val="none" w:sz="0" w:space="0" w:color="auto"/>
                                                                  </w:divBdr>
                                                                </w:div>
                                                                <w:div w:id="131871430">
                                                                  <w:marLeft w:val="0"/>
                                                                  <w:marRight w:val="0"/>
                                                                  <w:marTop w:val="0"/>
                                                                  <w:marBottom w:val="0"/>
                                                                  <w:divBdr>
                                                                    <w:top w:val="none" w:sz="0" w:space="0" w:color="auto"/>
                                                                    <w:left w:val="none" w:sz="0" w:space="0" w:color="auto"/>
                                                                    <w:bottom w:val="none" w:sz="0" w:space="0" w:color="auto"/>
                                                                    <w:right w:val="none" w:sz="0" w:space="0" w:color="auto"/>
                                                                  </w:divBdr>
                                                                </w:div>
                                                                <w:div w:id="184365394">
                                                                  <w:marLeft w:val="0"/>
                                                                  <w:marRight w:val="0"/>
                                                                  <w:marTop w:val="240"/>
                                                                  <w:marBottom w:val="240"/>
                                                                  <w:divBdr>
                                                                    <w:top w:val="single" w:sz="6" w:space="12" w:color="CCCCCC"/>
                                                                    <w:left w:val="none" w:sz="0" w:space="0" w:color="auto"/>
                                                                    <w:bottom w:val="single" w:sz="6" w:space="12" w:color="CCCCCC"/>
                                                                    <w:right w:val="none" w:sz="0" w:space="0" w:color="auto"/>
                                                                  </w:divBdr>
                                                                  <w:divsChild>
                                                                    <w:div w:id="301426388">
                                                                      <w:marLeft w:val="0"/>
                                                                      <w:marRight w:val="0"/>
                                                                      <w:marTop w:val="0"/>
                                                                      <w:marBottom w:val="0"/>
                                                                      <w:divBdr>
                                                                        <w:top w:val="none" w:sz="0" w:space="0" w:color="auto"/>
                                                                        <w:left w:val="none" w:sz="0" w:space="0" w:color="auto"/>
                                                                        <w:bottom w:val="none" w:sz="0" w:space="0" w:color="auto"/>
                                                                        <w:right w:val="none" w:sz="0" w:space="0" w:color="auto"/>
                                                                      </w:divBdr>
                                                                    </w:div>
                                                                    <w:div w:id="655963917">
                                                                      <w:marLeft w:val="240"/>
                                                                      <w:marRight w:val="0"/>
                                                                      <w:marTop w:val="0"/>
                                                                      <w:marBottom w:val="0"/>
                                                                      <w:divBdr>
                                                                        <w:top w:val="none" w:sz="0" w:space="0" w:color="auto"/>
                                                                        <w:left w:val="none" w:sz="0" w:space="0" w:color="auto"/>
                                                                        <w:bottom w:val="none" w:sz="0" w:space="0" w:color="auto"/>
                                                                        <w:right w:val="none" w:sz="0" w:space="0" w:color="auto"/>
                                                                      </w:divBdr>
                                                                      <w:divsChild>
                                                                        <w:div w:id="1799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7931">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1177571355">
                                                                      <w:marLeft w:val="0"/>
                                                                      <w:marRight w:val="0"/>
                                                                      <w:marTop w:val="0"/>
                                                                      <w:marBottom w:val="0"/>
                                                                      <w:divBdr>
                                                                        <w:top w:val="none" w:sz="0" w:space="0" w:color="auto"/>
                                                                        <w:left w:val="none" w:sz="0" w:space="0" w:color="auto"/>
                                                                        <w:bottom w:val="none" w:sz="0" w:space="0" w:color="auto"/>
                                                                        <w:right w:val="none" w:sz="0" w:space="0" w:color="auto"/>
                                                                      </w:divBdr>
                                                                    </w:div>
                                                                    <w:div w:id="1309742935">
                                                                      <w:marLeft w:val="0"/>
                                                                      <w:marRight w:val="0"/>
                                                                      <w:marTop w:val="0"/>
                                                                      <w:marBottom w:val="0"/>
                                                                      <w:divBdr>
                                                                        <w:top w:val="none" w:sz="0" w:space="0" w:color="auto"/>
                                                                        <w:left w:val="none" w:sz="0" w:space="0" w:color="auto"/>
                                                                        <w:bottom w:val="none" w:sz="0" w:space="0" w:color="auto"/>
                                                                        <w:right w:val="none" w:sz="0" w:space="0" w:color="auto"/>
                                                                      </w:divBdr>
                                                                    </w:div>
                                                                    <w:div w:id="1395617692">
                                                                      <w:marLeft w:val="0"/>
                                                                      <w:marRight w:val="0"/>
                                                                      <w:marTop w:val="0"/>
                                                                      <w:marBottom w:val="150"/>
                                                                      <w:divBdr>
                                                                        <w:top w:val="none" w:sz="0" w:space="0" w:color="auto"/>
                                                                        <w:left w:val="none" w:sz="0" w:space="0" w:color="auto"/>
                                                                        <w:bottom w:val="none" w:sz="0" w:space="0" w:color="auto"/>
                                                                        <w:right w:val="none" w:sz="0" w:space="0" w:color="auto"/>
                                                                      </w:divBdr>
                                                                      <w:divsChild>
                                                                        <w:div w:id="293869085">
                                                                          <w:marLeft w:val="0"/>
                                                                          <w:marRight w:val="0"/>
                                                                          <w:marTop w:val="0"/>
                                                                          <w:marBottom w:val="0"/>
                                                                          <w:divBdr>
                                                                            <w:top w:val="none" w:sz="0" w:space="0" w:color="auto"/>
                                                                            <w:left w:val="none" w:sz="0" w:space="0" w:color="auto"/>
                                                                            <w:bottom w:val="none" w:sz="0" w:space="0" w:color="auto"/>
                                                                            <w:right w:val="none" w:sz="0" w:space="0" w:color="auto"/>
                                                                          </w:divBdr>
                                                                        </w:div>
                                                                        <w:div w:id="1844583066">
                                                                          <w:marLeft w:val="0"/>
                                                                          <w:marRight w:val="0"/>
                                                                          <w:marTop w:val="0"/>
                                                                          <w:marBottom w:val="0"/>
                                                                          <w:divBdr>
                                                                            <w:top w:val="none" w:sz="0" w:space="0" w:color="auto"/>
                                                                            <w:left w:val="none" w:sz="0" w:space="0" w:color="auto"/>
                                                                            <w:bottom w:val="none" w:sz="0" w:space="0" w:color="auto"/>
                                                                            <w:right w:val="none" w:sz="0" w:space="0" w:color="auto"/>
                                                                          </w:divBdr>
                                                                        </w:div>
                                                                      </w:divsChild>
                                                                    </w:div>
                                                                    <w:div w:id="1784112120">
                                                                      <w:marLeft w:val="0"/>
                                                                      <w:marRight w:val="0"/>
                                                                      <w:marTop w:val="0"/>
                                                                      <w:marBottom w:val="0"/>
                                                                      <w:divBdr>
                                                                        <w:top w:val="none" w:sz="0" w:space="0" w:color="auto"/>
                                                                        <w:left w:val="none" w:sz="0" w:space="0" w:color="auto"/>
                                                                        <w:bottom w:val="none" w:sz="0" w:space="0" w:color="auto"/>
                                                                        <w:right w:val="none" w:sz="0" w:space="0" w:color="auto"/>
                                                                      </w:divBdr>
                                                                    </w:div>
                                                                    <w:div w:id="1919946275">
                                                                      <w:marLeft w:val="0"/>
                                                                      <w:marRight w:val="0"/>
                                                                      <w:marTop w:val="0"/>
                                                                      <w:marBottom w:val="0"/>
                                                                      <w:divBdr>
                                                                        <w:top w:val="none" w:sz="0" w:space="0" w:color="auto"/>
                                                                        <w:left w:val="none" w:sz="0" w:space="0" w:color="auto"/>
                                                                        <w:bottom w:val="none" w:sz="0" w:space="0" w:color="auto"/>
                                                                        <w:right w:val="none" w:sz="0" w:space="0" w:color="auto"/>
                                                                      </w:divBdr>
                                                                    </w:div>
                                                                  </w:divsChild>
                                                                </w:div>
                                                                <w:div w:id="954673050">
                                                                  <w:marLeft w:val="0"/>
                                                                  <w:marRight w:val="0"/>
                                                                  <w:marTop w:val="0"/>
                                                                  <w:marBottom w:val="0"/>
                                                                  <w:divBdr>
                                                                    <w:top w:val="none" w:sz="0" w:space="0" w:color="auto"/>
                                                                    <w:left w:val="none" w:sz="0" w:space="0" w:color="auto"/>
                                                                    <w:bottom w:val="none" w:sz="0" w:space="0" w:color="auto"/>
                                                                    <w:right w:val="none" w:sz="0" w:space="0" w:color="auto"/>
                                                                  </w:divBdr>
                                                                </w:div>
                                                                <w:div w:id="1016463988">
                                                                  <w:marLeft w:val="0"/>
                                                                  <w:marRight w:val="0"/>
                                                                  <w:marTop w:val="0"/>
                                                                  <w:marBottom w:val="0"/>
                                                                  <w:divBdr>
                                                                    <w:top w:val="none" w:sz="0" w:space="0" w:color="auto"/>
                                                                    <w:left w:val="none" w:sz="0" w:space="0" w:color="auto"/>
                                                                    <w:bottom w:val="none" w:sz="0" w:space="0" w:color="auto"/>
                                                                    <w:right w:val="none" w:sz="0" w:space="0" w:color="auto"/>
                                                                  </w:divBdr>
                                                                </w:div>
                                                                <w:div w:id="1153643845">
                                                                  <w:marLeft w:val="0"/>
                                                                  <w:marRight w:val="0"/>
                                                                  <w:marTop w:val="0"/>
                                                                  <w:marBottom w:val="0"/>
                                                                  <w:divBdr>
                                                                    <w:top w:val="none" w:sz="0" w:space="0" w:color="auto"/>
                                                                    <w:left w:val="none" w:sz="0" w:space="0" w:color="auto"/>
                                                                    <w:bottom w:val="none" w:sz="0" w:space="0" w:color="auto"/>
                                                                    <w:right w:val="none" w:sz="0" w:space="0" w:color="auto"/>
                                                                  </w:divBdr>
                                                                  <w:divsChild>
                                                                    <w:div w:id="1940792054">
                                                                      <w:marLeft w:val="0"/>
                                                                      <w:marRight w:val="0"/>
                                                                      <w:marTop w:val="0"/>
                                                                      <w:marBottom w:val="0"/>
                                                                      <w:divBdr>
                                                                        <w:top w:val="none" w:sz="0" w:space="0" w:color="auto"/>
                                                                        <w:left w:val="none" w:sz="0" w:space="0" w:color="auto"/>
                                                                        <w:bottom w:val="none" w:sz="0" w:space="0" w:color="auto"/>
                                                                        <w:right w:val="none" w:sz="0" w:space="0" w:color="auto"/>
                                                                      </w:divBdr>
                                                                    </w:div>
                                                                  </w:divsChild>
                                                                </w:div>
                                                                <w:div w:id="1243954056">
                                                                  <w:marLeft w:val="0"/>
                                                                  <w:marRight w:val="0"/>
                                                                  <w:marTop w:val="240"/>
                                                                  <w:marBottom w:val="240"/>
                                                                  <w:divBdr>
                                                                    <w:top w:val="single" w:sz="6" w:space="12" w:color="CCCCCC"/>
                                                                    <w:left w:val="none" w:sz="0" w:space="0" w:color="auto"/>
                                                                    <w:bottom w:val="single" w:sz="6" w:space="12" w:color="CCCCCC"/>
                                                                    <w:right w:val="none" w:sz="0" w:space="0" w:color="auto"/>
                                                                  </w:divBdr>
                                                                  <w:divsChild>
                                                                    <w:div w:id="341588457">
                                                                      <w:marLeft w:val="240"/>
                                                                      <w:marRight w:val="0"/>
                                                                      <w:marTop w:val="0"/>
                                                                      <w:marBottom w:val="0"/>
                                                                      <w:divBdr>
                                                                        <w:top w:val="none" w:sz="0" w:space="0" w:color="auto"/>
                                                                        <w:left w:val="none" w:sz="0" w:space="0" w:color="auto"/>
                                                                        <w:bottom w:val="none" w:sz="0" w:space="0" w:color="auto"/>
                                                                        <w:right w:val="none" w:sz="0" w:space="0" w:color="auto"/>
                                                                      </w:divBdr>
                                                                      <w:divsChild>
                                                                        <w:div w:id="1148981850">
                                                                          <w:marLeft w:val="0"/>
                                                                          <w:marRight w:val="0"/>
                                                                          <w:marTop w:val="0"/>
                                                                          <w:marBottom w:val="0"/>
                                                                          <w:divBdr>
                                                                            <w:top w:val="none" w:sz="0" w:space="0" w:color="auto"/>
                                                                            <w:left w:val="none" w:sz="0" w:space="0" w:color="auto"/>
                                                                            <w:bottom w:val="none" w:sz="0" w:space="0" w:color="auto"/>
                                                                            <w:right w:val="none" w:sz="0" w:space="0" w:color="auto"/>
                                                                          </w:divBdr>
                                                                        </w:div>
                                                                      </w:divsChild>
                                                                    </w:div>
                                                                    <w:div w:id="1106537695">
                                                                      <w:marLeft w:val="0"/>
                                                                      <w:marRight w:val="0"/>
                                                                      <w:marTop w:val="0"/>
                                                                      <w:marBottom w:val="0"/>
                                                                      <w:divBdr>
                                                                        <w:top w:val="none" w:sz="0" w:space="0" w:color="auto"/>
                                                                        <w:left w:val="none" w:sz="0" w:space="0" w:color="auto"/>
                                                                        <w:bottom w:val="none" w:sz="0" w:space="0" w:color="auto"/>
                                                                        <w:right w:val="none" w:sz="0" w:space="0" w:color="auto"/>
                                                                      </w:divBdr>
                                                                    </w:div>
                                                                  </w:divsChild>
                                                                </w:div>
                                                                <w:div w:id="1945578384">
                                                                  <w:marLeft w:val="0"/>
                                                                  <w:marRight w:val="0"/>
                                                                  <w:marTop w:val="0"/>
                                                                  <w:marBottom w:val="0"/>
                                                                  <w:divBdr>
                                                                    <w:top w:val="none" w:sz="0" w:space="0" w:color="auto"/>
                                                                    <w:left w:val="none" w:sz="0" w:space="0" w:color="auto"/>
                                                                    <w:bottom w:val="none" w:sz="0" w:space="0" w:color="auto"/>
                                                                    <w:right w:val="none" w:sz="0" w:space="0" w:color="auto"/>
                                                                  </w:divBdr>
                                                                </w:div>
                                                                <w:div w:id="1979531867">
                                                                  <w:marLeft w:val="0"/>
                                                                  <w:marRight w:val="0"/>
                                                                  <w:marTop w:val="0"/>
                                                                  <w:marBottom w:val="150"/>
                                                                  <w:divBdr>
                                                                    <w:top w:val="none" w:sz="0" w:space="0" w:color="auto"/>
                                                                    <w:left w:val="none" w:sz="0" w:space="0" w:color="auto"/>
                                                                    <w:bottom w:val="none" w:sz="0" w:space="0" w:color="auto"/>
                                                                    <w:right w:val="none" w:sz="0" w:space="0" w:color="auto"/>
                                                                  </w:divBdr>
                                                                  <w:divsChild>
                                                                    <w:div w:id="1871799569">
                                                                      <w:marLeft w:val="0"/>
                                                                      <w:marRight w:val="0"/>
                                                                      <w:marTop w:val="0"/>
                                                                      <w:marBottom w:val="0"/>
                                                                      <w:divBdr>
                                                                        <w:top w:val="none" w:sz="0" w:space="0" w:color="auto"/>
                                                                        <w:left w:val="none" w:sz="0" w:space="0" w:color="auto"/>
                                                                        <w:bottom w:val="none" w:sz="0" w:space="0" w:color="auto"/>
                                                                        <w:right w:val="none" w:sz="0" w:space="0" w:color="auto"/>
                                                                      </w:divBdr>
                                                                    </w:div>
                                                                  </w:divsChild>
                                                                </w:div>
                                                                <w:div w:id="2075199375">
                                                                  <w:marLeft w:val="0"/>
                                                                  <w:marRight w:val="0"/>
                                                                  <w:marTop w:val="0"/>
                                                                  <w:marBottom w:val="0"/>
                                                                  <w:divBdr>
                                                                    <w:top w:val="none" w:sz="0" w:space="0" w:color="auto"/>
                                                                    <w:left w:val="none" w:sz="0" w:space="0" w:color="auto"/>
                                                                    <w:bottom w:val="none" w:sz="0" w:space="0" w:color="auto"/>
                                                                    <w:right w:val="none" w:sz="0" w:space="0" w:color="auto"/>
                                                                  </w:divBdr>
                                                                  <w:divsChild>
                                                                    <w:div w:id="236478941">
                                                                      <w:marLeft w:val="0"/>
                                                                      <w:marRight w:val="0"/>
                                                                      <w:marTop w:val="0"/>
                                                                      <w:marBottom w:val="0"/>
                                                                      <w:divBdr>
                                                                        <w:top w:val="none" w:sz="0" w:space="0" w:color="auto"/>
                                                                        <w:left w:val="none" w:sz="0" w:space="0" w:color="auto"/>
                                                                        <w:bottom w:val="none" w:sz="0" w:space="0" w:color="auto"/>
                                                                        <w:right w:val="none" w:sz="0" w:space="0" w:color="auto"/>
                                                                      </w:divBdr>
                                                                    </w:div>
                                                                    <w:div w:id="692267814">
                                                                      <w:marLeft w:val="0"/>
                                                                      <w:marRight w:val="0"/>
                                                                      <w:marTop w:val="0"/>
                                                                      <w:marBottom w:val="0"/>
                                                                      <w:divBdr>
                                                                        <w:top w:val="none" w:sz="0" w:space="0" w:color="auto"/>
                                                                        <w:left w:val="none" w:sz="0" w:space="0" w:color="auto"/>
                                                                        <w:bottom w:val="none" w:sz="0" w:space="0" w:color="auto"/>
                                                                        <w:right w:val="none" w:sz="0" w:space="0" w:color="auto"/>
                                                                      </w:divBdr>
                                                                    </w:div>
                                                                    <w:div w:id="1530679171">
                                                                      <w:marLeft w:val="0"/>
                                                                      <w:marRight w:val="0"/>
                                                                      <w:marTop w:val="0"/>
                                                                      <w:marBottom w:val="0"/>
                                                                      <w:divBdr>
                                                                        <w:top w:val="none" w:sz="0" w:space="0" w:color="auto"/>
                                                                        <w:left w:val="none" w:sz="0" w:space="0" w:color="auto"/>
                                                                        <w:bottom w:val="none" w:sz="0" w:space="0" w:color="auto"/>
                                                                        <w:right w:val="none" w:sz="0" w:space="0" w:color="auto"/>
                                                                      </w:divBdr>
                                                                    </w:div>
                                                                    <w:div w:id="1994992627">
                                                                      <w:marLeft w:val="0"/>
                                                                      <w:marRight w:val="0"/>
                                                                      <w:marTop w:val="0"/>
                                                                      <w:marBottom w:val="0"/>
                                                                      <w:divBdr>
                                                                        <w:top w:val="none" w:sz="0" w:space="0" w:color="auto"/>
                                                                        <w:left w:val="none" w:sz="0" w:space="0" w:color="auto"/>
                                                                        <w:bottom w:val="none" w:sz="0" w:space="0" w:color="auto"/>
                                                                        <w:right w:val="none" w:sz="0" w:space="0" w:color="auto"/>
                                                                      </w:divBdr>
                                                                    </w:div>
                                                                    <w:div w:id="20780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762327">
          <w:marLeft w:val="0"/>
          <w:marRight w:val="0"/>
          <w:marTop w:val="0"/>
          <w:marBottom w:val="0"/>
          <w:divBdr>
            <w:top w:val="none" w:sz="0" w:space="0" w:color="auto"/>
            <w:left w:val="none" w:sz="0" w:space="0" w:color="auto"/>
            <w:bottom w:val="none" w:sz="0" w:space="0" w:color="auto"/>
            <w:right w:val="none" w:sz="0" w:space="0" w:color="auto"/>
          </w:divBdr>
          <w:divsChild>
            <w:div w:id="501235905">
              <w:marLeft w:val="0"/>
              <w:marRight w:val="0"/>
              <w:marTop w:val="0"/>
              <w:marBottom w:val="0"/>
              <w:divBdr>
                <w:top w:val="none" w:sz="0" w:space="0" w:color="auto"/>
                <w:left w:val="none" w:sz="0" w:space="0" w:color="auto"/>
                <w:bottom w:val="none" w:sz="0" w:space="0" w:color="auto"/>
                <w:right w:val="none" w:sz="0" w:space="0" w:color="auto"/>
              </w:divBdr>
              <w:divsChild>
                <w:div w:id="1732534496">
                  <w:marLeft w:val="0"/>
                  <w:marRight w:val="0"/>
                  <w:marTop w:val="0"/>
                  <w:marBottom w:val="0"/>
                  <w:divBdr>
                    <w:top w:val="none" w:sz="0" w:space="0" w:color="auto"/>
                    <w:left w:val="none" w:sz="0" w:space="0" w:color="auto"/>
                    <w:bottom w:val="none" w:sz="0" w:space="0" w:color="auto"/>
                    <w:right w:val="none" w:sz="0" w:space="0" w:color="auto"/>
                  </w:divBdr>
                  <w:divsChild>
                    <w:div w:id="10445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42859">
          <w:marLeft w:val="0"/>
          <w:marRight w:val="0"/>
          <w:marTop w:val="0"/>
          <w:marBottom w:val="0"/>
          <w:divBdr>
            <w:top w:val="none" w:sz="0" w:space="0" w:color="auto"/>
            <w:left w:val="none" w:sz="0" w:space="0" w:color="auto"/>
            <w:bottom w:val="none" w:sz="0" w:space="0" w:color="auto"/>
            <w:right w:val="none" w:sz="0" w:space="0" w:color="auto"/>
          </w:divBdr>
          <w:divsChild>
            <w:div w:id="1296331146">
              <w:marLeft w:val="0"/>
              <w:marRight w:val="0"/>
              <w:marTop w:val="0"/>
              <w:marBottom w:val="0"/>
              <w:divBdr>
                <w:top w:val="none" w:sz="0" w:space="0" w:color="auto"/>
                <w:left w:val="none" w:sz="0" w:space="0" w:color="auto"/>
                <w:bottom w:val="none" w:sz="0" w:space="0" w:color="auto"/>
                <w:right w:val="none" w:sz="0" w:space="0" w:color="auto"/>
              </w:divBdr>
              <w:divsChild>
                <w:div w:id="1754205207">
                  <w:marLeft w:val="0"/>
                  <w:marRight w:val="0"/>
                  <w:marTop w:val="0"/>
                  <w:marBottom w:val="0"/>
                  <w:divBdr>
                    <w:top w:val="none" w:sz="0" w:space="0" w:color="auto"/>
                    <w:left w:val="none" w:sz="0" w:space="0" w:color="auto"/>
                    <w:bottom w:val="none" w:sz="0" w:space="0" w:color="auto"/>
                    <w:right w:val="none" w:sz="0" w:space="0" w:color="auto"/>
                  </w:divBdr>
                  <w:divsChild>
                    <w:div w:id="143589525">
                      <w:marLeft w:val="0"/>
                      <w:marRight w:val="0"/>
                      <w:marTop w:val="0"/>
                      <w:marBottom w:val="0"/>
                      <w:divBdr>
                        <w:top w:val="none" w:sz="0" w:space="0" w:color="auto"/>
                        <w:left w:val="none" w:sz="0" w:space="0" w:color="auto"/>
                        <w:bottom w:val="none" w:sz="0" w:space="0" w:color="auto"/>
                        <w:right w:val="none" w:sz="0" w:space="0" w:color="auto"/>
                      </w:divBdr>
                      <w:divsChild>
                        <w:div w:id="1020469040">
                          <w:marLeft w:val="0"/>
                          <w:marRight w:val="0"/>
                          <w:marTop w:val="0"/>
                          <w:marBottom w:val="0"/>
                          <w:divBdr>
                            <w:top w:val="none" w:sz="0" w:space="0" w:color="auto"/>
                            <w:left w:val="none" w:sz="0" w:space="0" w:color="auto"/>
                            <w:bottom w:val="none" w:sz="0" w:space="0" w:color="auto"/>
                            <w:right w:val="none" w:sz="0" w:space="0" w:color="auto"/>
                          </w:divBdr>
                          <w:divsChild>
                            <w:div w:id="136652107">
                              <w:marLeft w:val="0"/>
                              <w:marRight w:val="0"/>
                              <w:marTop w:val="0"/>
                              <w:marBottom w:val="0"/>
                              <w:divBdr>
                                <w:top w:val="none" w:sz="0" w:space="0" w:color="auto"/>
                                <w:left w:val="none" w:sz="0" w:space="0" w:color="auto"/>
                                <w:bottom w:val="none" w:sz="0" w:space="0" w:color="auto"/>
                                <w:right w:val="none" w:sz="0" w:space="0" w:color="auto"/>
                              </w:divBdr>
                              <w:divsChild>
                                <w:div w:id="2099591499">
                                  <w:marLeft w:val="0"/>
                                  <w:marRight w:val="0"/>
                                  <w:marTop w:val="0"/>
                                  <w:marBottom w:val="0"/>
                                  <w:divBdr>
                                    <w:top w:val="none" w:sz="0" w:space="0" w:color="auto"/>
                                    <w:left w:val="none" w:sz="0" w:space="0" w:color="auto"/>
                                    <w:bottom w:val="none" w:sz="0" w:space="0" w:color="auto"/>
                                    <w:right w:val="none" w:sz="0" w:space="0" w:color="auto"/>
                                  </w:divBdr>
                                </w:div>
                              </w:divsChild>
                            </w:div>
                            <w:div w:id="1801534381">
                              <w:marLeft w:val="0"/>
                              <w:marRight w:val="0"/>
                              <w:marTop w:val="0"/>
                              <w:marBottom w:val="0"/>
                              <w:divBdr>
                                <w:top w:val="none" w:sz="0" w:space="0" w:color="auto"/>
                                <w:left w:val="none" w:sz="0" w:space="0" w:color="auto"/>
                                <w:bottom w:val="none" w:sz="0" w:space="0" w:color="auto"/>
                                <w:right w:val="none" w:sz="0" w:space="0" w:color="auto"/>
                              </w:divBdr>
                              <w:divsChild>
                                <w:div w:id="12590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0509">
          <w:marLeft w:val="0"/>
          <w:marRight w:val="0"/>
          <w:marTop w:val="0"/>
          <w:marBottom w:val="0"/>
          <w:divBdr>
            <w:top w:val="none" w:sz="0" w:space="0" w:color="auto"/>
            <w:left w:val="none" w:sz="0" w:space="0" w:color="auto"/>
            <w:bottom w:val="none" w:sz="0" w:space="0" w:color="auto"/>
            <w:right w:val="none" w:sz="0" w:space="0" w:color="auto"/>
          </w:divBdr>
          <w:divsChild>
            <w:div w:id="2060202196">
              <w:marLeft w:val="0"/>
              <w:marRight w:val="0"/>
              <w:marTop w:val="0"/>
              <w:marBottom w:val="0"/>
              <w:divBdr>
                <w:top w:val="none" w:sz="0" w:space="0" w:color="auto"/>
                <w:left w:val="none" w:sz="0" w:space="0" w:color="auto"/>
                <w:bottom w:val="none" w:sz="0" w:space="0" w:color="auto"/>
                <w:right w:val="none" w:sz="0" w:space="0" w:color="auto"/>
              </w:divBdr>
              <w:divsChild>
                <w:div w:id="1279026289">
                  <w:marLeft w:val="0"/>
                  <w:marRight w:val="0"/>
                  <w:marTop w:val="0"/>
                  <w:marBottom w:val="0"/>
                  <w:divBdr>
                    <w:top w:val="none" w:sz="0" w:space="0" w:color="auto"/>
                    <w:left w:val="none" w:sz="0" w:space="0" w:color="auto"/>
                    <w:bottom w:val="none" w:sz="0" w:space="0" w:color="auto"/>
                    <w:right w:val="none" w:sz="0" w:space="0" w:color="auto"/>
                  </w:divBdr>
                  <w:divsChild>
                    <w:div w:id="1956211575">
                      <w:marLeft w:val="0"/>
                      <w:marRight w:val="0"/>
                      <w:marTop w:val="0"/>
                      <w:marBottom w:val="0"/>
                      <w:divBdr>
                        <w:top w:val="none" w:sz="0" w:space="0" w:color="auto"/>
                        <w:left w:val="none" w:sz="0" w:space="0" w:color="auto"/>
                        <w:bottom w:val="none" w:sz="0" w:space="0" w:color="auto"/>
                        <w:right w:val="none" w:sz="0" w:space="0" w:color="auto"/>
                      </w:divBdr>
                      <w:divsChild>
                        <w:div w:id="1238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6698">
          <w:marLeft w:val="0"/>
          <w:marRight w:val="0"/>
          <w:marTop w:val="0"/>
          <w:marBottom w:val="0"/>
          <w:divBdr>
            <w:top w:val="none" w:sz="0" w:space="0" w:color="auto"/>
            <w:left w:val="none" w:sz="0" w:space="0" w:color="auto"/>
            <w:bottom w:val="none" w:sz="0" w:space="0" w:color="auto"/>
            <w:right w:val="none" w:sz="0" w:space="0" w:color="auto"/>
          </w:divBdr>
          <w:divsChild>
            <w:div w:id="1351225925">
              <w:marLeft w:val="0"/>
              <w:marRight w:val="0"/>
              <w:marTop w:val="0"/>
              <w:marBottom w:val="0"/>
              <w:divBdr>
                <w:top w:val="none" w:sz="0" w:space="0" w:color="auto"/>
                <w:left w:val="none" w:sz="0" w:space="0" w:color="auto"/>
                <w:bottom w:val="none" w:sz="0" w:space="0" w:color="auto"/>
                <w:right w:val="none" w:sz="0" w:space="0" w:color="auto"/>
              </w:divBdr>
              <w:divsChild>
                <w:div w:id="955865340">
                  <w:marLeft w:val="0"/>
                  <w:marRight w:val="0"/>
                  <w:marTop w:val="0"/>
                  <w:marBottom w:val="0"/>
                  <w:divBdr>
                    <w:top w:val="none" w:sz="0" w:space="0" w:color="auto"/>
                    <w:left w:val="none" w:sz="0" w:space="0" w:color="auto"/>
                    <w:bottom w:val="none" w:sz="0" w:space="0" w:color="auto"/>
                    <w:right w:val="none" w:sz="0" w:space="0" w:color="auto"/>
                  </w:divBdr>
                  <w:divsChild>
                    <w:div w:id="2106413667">
                      <w:marLeft w:val="0"/>
                      <w:marRight w:val="0"/>
                      <w:marTop w:val="0"/>
                      <w:marBottom w:val="0"/>
                      <w:divBdr>
                        <w:top w:val="none" w:sz="0" w:space="0" w:color="auto"/>
                        <w:left w:val="none" w:sz="0" w:space="0" w:color="auto"/>
                        <w:bottom w:val="none" w:sz="0" w:space="0" w:color="auto"/>
                        <w:right w:val="none" w:sz="0" w:space="0" w:color="auto"/>
                      </w:divBdr>
                      <w:divsChild>
                        <w:div w:id="14870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146021">
      <w:bodyDiv w:val="1"/>
      <w:marLeft w:val="0"/>
      <w:marRight w:val="0"/>
      <w:marTop w:val="0"/>
      <w:marBottom w:val="0"/>
      <w:divBdr>
        <w:top w:val="none" w:sz="0" w:space="0" w:color="auto"/>
        <w:left w:val="none" w:sz="0" w:space="0" w:color="auto"/>
        <w:bottom w:val="none" w:sz="0" w:space="0" w:color="auto"/>
        <w:right w:val="none" w:sz="0" w:space="0" w:color="auto"/>
      </w:divBdr>
    </w:div>
    <w:div w:id="994534421">
      <w:bodyDiv w:val="1"/>
      <w:marLeft w:val="0"/>
      <w:marRight w:val="0"/>
      <w:marTop w:val="0"/>
      <w:marBottom w:val="0"/>
      <w:divBdr>
        <w:top w:val="none" w:sz="0" w:space="0" w:color="auto"/>
        <w:left w:val="none" w:sz="0" w:space="0" w:color="auto"/>
        <w:bottom w:val="none" w:sz="0" w:space="0" w:color="auto"/>
        <w:right w:val="none" w:sz="0" w:space="0" w:color="auto"/>
      </w:divBdr>
    </w:div>
    <w:div w:id="1011106937">
      <w:bodyDiv w:val="1"/>
      <w:marLeft w:val="0"/>
      <w:marRight w:val="0"/>
      <w:marTop w:val="0"/>
      <w:marBottom w:val="0"/>
      <w:divBdr>
        <w:top w:val="none" w:sz="0" w:space="0" w:color="auto"/>
        <w:left w:val="none" w:sz="0" w:space="0" w:color="auto"/>
        <w:bottom w:val="none" w:sz="0" w:space="0" w:color="auto"/>
        <w:right w:val="none" w:sz="0" w:space="0" w:color="auto"/>
      </w:divBdr>
      <w:divsChild>
        <w:div w:id="1156846198">
          <w:marLeft w:val="0"/>
          <w:marRight w:val="0"/>
          <w:marTop w:val="0"/>
          <w:marBottom w:val="0"/>
          <w:divBdr>
            <w:top w:val="none" w:sz="0" w:space="0" w:color="auto"/>
            <w:left w:val="none" w:sz="0" w:space="0" w:color="auto"/>
            <w:bottom w:val="none" w:sz="0" w:space="0" w:color="auto"/>
            <w:right w:val="none" w:sz="0" w:space="0" w:color="auto"/>
          </w:divBdr>
          <w:divsChild>
            <w:div w:id="1413043738">
              <w:marLeft w:val="0"/>
              <w:marRight w:val="0"/>
              <w:marTop w:val="0"/>
              <w:marBottom w:val="0"/>
              <w:divBdr>
                <w:top w:val="none" w:sz="0" w:space="0" w:color="auto"/>
                <w:left w:val="none" w:sz="0" w:space="0" w:color="auto"/>
                <w:bottom w:val="none" w:sz="0" w:space="0" w:color="auto"/>
                <w:right w:val="none" w:sz="0" w:space="0" w:color="auto"/>
              </w:divBdr>
              <w:divsChild>
                <w:div w:id="676033710">
                  <w:marLeft w:val="0"/>
                  <w:marRight w:val="0"/>
                  <w:marTop w:val="0"/>
                  <w:marBottom w:val="0"/>
                  <w:divBdr>
                    <w:top w:val="none" w:sz="0" w:space="0" w:color="auto"/>
                    <w:left w:val="none" w:sz="0" w:space="0" w:color="auto"/>
                    <w:bottom w:val="none" w:sz="0" w:space="0" w:color="auto"/>
                    <w:right w:val="none" w:sz="0" w:space="0" w:color="auto"/>
                  </w:divBdr>
                  <w:divsChild>
                    <w:div w:id="11792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82698">
      <w:bodyDiv w:val="1"/>
      <w:marLeft w:val="0"/>
      <w:marRight w:val="0"/>
      <w:marTop w:val="0"/>
      <w:marBottom w:val="0"/>
      <w:divBdr>
        <w:top w:val="none" w:sz="0" w:space="0" w:color="auto"/>
        <w:left w:val="none" w:sz="0" w:space="0" w:color="auto"/>
        <w:bottom w:val="none" w:sz="0" w:space="0" w:color="auto"/>
        <w:right w:val="none" w:sz="0" w:space="0" w:color="auto"/>
      </w:divBdr>
    </w:div>
    <w:div w:id="1022322503">
      <w:bodyDiv w:val="1"/>
      <w:marLeft w:val="0"/>
      <w:marRight w:val="0"/>
      <w:marTop w:val="0"/>
      <w:marBottom w:val="0"/>
      <w:divBdr>
        <w:top w:val="none" w:sz="0" w:space="0" w:color="auto"/>
        <w:left w:val="none" w:sz="0" w:space="0" w:color="auto"/>
        <w:bottom w:val="none" w:sz="0" w:space="0" w:color="auto"/>
        <w:right w:val="none" w:sz="0" w:space="0" w:color="auto"/>
      </w:divBdr>
    </w:div>
    <w:div w:id="1108237529">
      <w:bodyDiv w:val="1"/>
      <w:marLeft w:val="0"/>
      <w:marRight w:val="0"/>
      <w:marTop w:val="0"/>
      <w:marBottom w:val="0"/>
      <w:divBdr>
        <w:top w:val="none" w:sz="0" w:space="0" w:color="auto"/>
        <w:left w:val="none" w:sz="0" w:space="0" w:color="auto"/>
        <w:bottom w:val="none" w:sz="0" w:space="0" w:color="auto"/>
        <w:right w:val="none" w:sz="0" w:space="0" w:color="auto"/>
      </w:divBdr>
    </w:div>
    <w:div w:id="1187937803">
      <w:bodyDiv w:val="1"/>
      <w:marLeft w:val="0"/>
      <w:marRight w:val="0"/>
      <w:marTop w:val="0"/>
      <w:marBottom w:val="0"/>
      <w:divBdr>
        <w:top w:val="none" w:sz="0" w:space="0" w:color="auto"/>
        <w:left w:val="none" w:sz="0" w:space="0" w:color="auto"/>
        <w:bottom w:val="none" w:sz="0" w:space="0" w:color="auto"/>
        <w:right w:val="none" w:sz="0" w:space="0" w:color="auto"/>
      </w:divBdr>
      <w:divsChild>
        <w:div w:id="1751807336">
          <w:marLeft w:val="0"/>
          <w:marRight w:val="0"/>
          <w:marTop w:val="0"/>
          <w:marBottom w:val="0"/>
          <w:divBdr>
            <w:top w:val="none" w:sz="0" w:space="0" w:color="auto"/>
            <w:left w:val="none" w:sz="0" w:space="0" w:color="auto"/>
            <w:bottom w:val="none" w:sz="0" w:space="0" w:color="auto"/>
            <w:right w:val="none" w:sz="0" w:space="0" w:color="auto"/>
          </w:divBdr>
          <w:divsChild>
            <w:div w:id="2091464887">
              <w:marLeft w:val="0"/>
              <w:marRight w:val="0"/>
              <w:marTop w:val="0"/>
              <w:marBottom w:val="0"/>
              <w:divBdr>
                <w:top w:val="none" w:sz="0" w:space="0" w:color="auto"/>
                <w:left w:val="none" w:sz="0" w:space="0" w:color="auto"/>
                <w:bottom w:val="none" w:sz="0" w:space="0" w:color="auto"/>
                <w:right w:val="none" w:sz="0" w:space="0" w:color="auto"/>
              </w:divBdr>
              <w:divsChild>
                <w:div w:id="447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5994">
      <w:bodyDiv w:val="1"/>
      <w:marLeft w:val="0"/>
      <w:marRight w:val="0"/>
      <w:marTop w:val="0"/>
      <w:marBottom w:val="0"/>
      <w:divBdr>
        <w:top w:val="none" w:sz="0" w:space="0" w:color="auto"/>
        <w:left w:val="none" w:sz="0" w:space="0" w:color="auto"/>
        <w:bottom w:val="none" w:sz="0" w:space="0" w:color="auto"/>
        <w:right w:val="none" w:sz="0" w:space="0" w:color="auto"/>
      </w:divBdr>
    </w:div>
    <w:div w:id="1373270554">
      <w:bodyDiv w:val="1"/>
      <w:marLeft w:val="0"/>
      <w:marRight w:val="0"/>
      <w:marTop w:val="0"/>
      <w:marBottom w:val="0"/>
      <w:divBdr>
        <w:top w:val="none" w:sz="0" w:space="0" w:color="auto"/>
        <w:left w:val="none" w:sz="0" w:space="0" w:color="auto"/>
        <w:bottom w:val="none" w:sz="0" w:space="0" w:color="auto"/>
        <w:right w:val="none" w:sz="0" w:space="0" w:color="auto"/>
      </w:divBdr>
      <w:divsChild>
        <w:div w:id="1457679097">
          <w:marLeft w:val="0"/>
          <w:marRight w:val="0"/>
          <w:marTop w:val="0"/>
          <w:marBottom w:val="0"/>
          <w:divBdr>
            <w:top w:val="none" w:sz="0" w:space="0" w:color="auto"/>
            <w:left w:val="none" w:sz="0" w:space="0" w:color="auto"/>
            <w:bottom w:val="none" w:sz="0" w:space="0" w:color="auto"/>
            <w:right w:val="none" w:sz="0" w:space="0" w:color="auto"/>
          </w:divBdr>
        </w:div>
        <w:div w:id="2075352359">
          <w:marLeft w:val="0"/>
          <w:marRight w:val="0"/>
          <w:marTop w:val="0"/>
          <w:marBottom w:val="0"/>
          <w:divBdr>
            <w:top w:val="none" w:sz="0" w:space="0" w:color="auto"/>
            <w:left w:val="none" w:sz="0" w:space="0" w:color="auto"/>
            <w:bottom w:val="none" w:sz="0" w:space="0" w:color="auto"/>
            <w:right w:val="none" w:sz="0" w:space="0" w:color="auto"/>
          </w:divBdr>
        </w:div>
      </w:divsChild>
    </w:div>
    <w:div w:id="1409034025">
      <w:bodyDiv w:val="1"/>
      <w:marLeft w:val="0"/>
      <w:marRight w:val="0"/>
      <w:marTop w:val="0"/>
      <w:marBottom w:val="0"/>
      <w:divBdr>
        <w:top w:val="none" w:sz="0" w:space="0" w:color="auto"/>
        <w:left w:val="none" w:sz="0" w:space="0" w:color="auto"/>
        <w:bottom w:val="none" w:sz="0" w:space="0" w:color="auto"/>
        <w:right w:val="none" w:sz="0" w:space="0" w:color="auto"/>
      </w:divBdr>
    </w:div>
    <w:div w:id="1465932083">
      <w:bodyDiv w:val="1"/>
      <w:marLeft w:val="0"/>
      <w:marRight w:val="0"/>
      <w:marTop w:val="0"/>
      <w:marBottom w:val="0"/>
      <w:divBdr>
        <w:top w:val="none" w:sz="0" w:space="0" w:color="auto"/>
        <w:left w:val="none" w:sz="0" w:space="0" w:color="auto"/>
        <w:bottom w:val="none" w:sz="0" w:space="0" w:color="auto"/>
        <w:right w:val="none" w:sz="0" w:space="0" w:color="auto"/>
      </w:divBdr>
    </w:div>
    <w:div w:id="1509326479">
      <w:bodyDiv w:val="1"/>
      <w:marLeft w:val="0"/>
      <w:marRight w:val="0"/>
      <w:marTop w:val="0"/>
      <w:marBottom w:val="0"/>
      <w:divBdr>
        <w:top w:val="none" w:sz="0" w:space="0" w:color="auto"/>
        <w:left w:val="none" w:sz="0" w:space="0" w:color="auto"/>
        <w:bottom w:val="none" w:sz="0" w:space="0" w:color="auto"/>
        <w:right w:val="none" w:sz="0" w:space="0" w:color="auto"/>
      </w:divBdr>
    </w:div>
    <w:div w:id="1521702526">
      <w:bodyDiv w:val="1"/>
      <w:marLeft w:val="0"/>
      <w:marRight w:val="0"/>
      <w:marTop w:val="0"/>
      <w:marBottom w:val="0"/>
      <w:divBdr>
        <w:top w:val="none" w:sz="0" w:space="0" w:color="auto"/>
        <w:left w:val="none" w:sz="0" w:space="0" w:color="auto"/>
        <w:bottom w:val="none" w:sz="0" w:space="0" w:color="auto"/>
        <w:right w:val="none" w:sz="0" w:space="0" w:color="auto"/>
      </w:divBdr>
    </w:div>
    <w:div w:id="1546334457">
      <w:bodyDiv w:val="1"/>
      <w:marLeft w:val="0"/>
      <w:marRight w:val="0"/>
      <w:marTop w:val="0"/>
      <w:marBottom w:val="0"/>
      <w:divBdr>
        <w:top w:val="none" w:sz="0" w:space="0" w:color="auto"/>
        <w:left w:val="none" w:sz="0" w:space="0" w:color="auto"/>
        <w:bottom w:val="none" w:sz="0" w:space="0" w:color="auto"/>
        <w:right w:val="none" w:sz="0" w:space="0" w:color="auto"/>
      </w:divBdr>
    </w:div>
    <w:div w:id="1567570724">
      <w:bodyDiv w:val="1"/>
      <w:marLeft w:val="0"/>
      <w:marRight w:val="0"/>
      <w:marTop w:val="0"/>
      <w:marBottom w:val="0"/>
      <w:divBdr>
        <w:top w:val="none" w:sz="0" w:space="0" w:color="auto"/>
        <w:left w:val="none" w:sz="0" w:space="0" w:color="auto"/>
        <w:bottom w:val="none" w:sz="0" w:space="0" w:color="auto"/>
        <w:right w:val="none" w:sz="0" w:space="0" w:color="auto"/>
      </w:divBdr>
    </w:div>
    <w:div w:id="1606307597">
      <w:bodyDiv w:val="1"/>
      <w:marLeft w:val="0"/>
      <w:marRight w:val="0"/>
      <w:marTop w:val="0"/>
      <w:marBottom w:val="0"/>
      <w:divBdr>
        <w:top w:val="none" w:sz="0" w:space="0" w:color="auto"/>
        <w:left w:val="none" w:sz="0" w:space="0" w:color="auto"/>
        <w:bottom w:val="none" w:sz="0" w:space="0" w:color="auto"/>
        <w:right w:val="none" w:sz="0" w:space="0" w:color="auto"/>
      </w:divBdr>
    </w:div>
    <w:div w:id="1683044814">
      <w:bodyDiv w:val="1"/>
      <w:marLeft w:val="0"/>
      <w:marRight w:val="0"/>
      <w:marTop w:val="0"/>
      <w:marBottom w:val="0"/>
      <w:divBdr>
        <w:top w:val="none" w:sz="0" w:space="0" w:color="auto"/>
        <w:left w:val="none" w:sz="0" w:space="0" w:color="auto"/>
        <w:bottom w:val="none" w:sz="0" w:space="0" w:color="auto"/>
        <w:right w:val="none" w:sz="0" w:space="0" w:color="auto"/>
      </w:divBdr>
    </w:div>
    <w:div w:id="1688169405">
      <w:bodyDiv w:val="1"/>
      <w:marLeft w:val="0"/>
      <w:marRight w:val="0"/>
      <w:marTop w:val="0"/>
      <w:marBottom w:val="0"/>
      <w:divBdr>
        <w:top w:val="none" w:sz="0" w:space="0" w:color="auto"/>
        <w:left w:val="none" w:sz="0" w:space="0" w:color="auto"/>
        <w:bottom w:val="none" w:sz="0" w:space="0" w:color="auto"/>
        <w:right w:val="none" w:sz="0" w:space="0" w:color="auto"/>
      </w:divBdr>
    </w:div>
    <w:div w:id="1698198555">
      <w:bodyDiv w:val="1"/>
      <w:marLeft w:val="0"/>
      <w:marRight w:val="0"/>
      <w:marTop w:val="0"/>
      <w:marBottom w:val="0"/>
      <w:divBdr>
        <w:top w:val="none" w:sz="0" w:space="0" w:color="auto"/>
        <w:left w:val="none" w:sz="0" w:space="0" w:color="auto"/>
        <w:bottom w:val="none" w:sz="0" w:space="0" w:color="auto"/>
        <w:right w:val="none" w:sz="0" w:space="0" w:color="auto"/>
      </w:divBdr>
    </w:div>
    <w:div w:id="1703702840">
      <w:bodyDiv w:val="1"/>
      <w:marLeft w:val="0"/>
      <w:marRight w:val="0"/>
      <w:marTop w:val="0"/>
      <w:marBottom w:val="0"/>
      <w:divBdr>
        <w:top w:val="none" w:sz="0" w:space="0" w:color="auto"/>
        <w:left w:val="none" w:sz="0" w:space="0" w:color="auto"/>
        <w:bottom w:val="none" w:sz="0" w:space="0" w:color="auto"/>
        <w:right w:val="none" w:sz="0" w:space="0" w:color="auto"/>
      </w:divBdr>
    </w:div>
    <w:div w:id="1727728126">
      <w:bodyDiv w:val="1"/>
      <w:marLeft w:val="0"/>
      <w:marRight w:val="0"/>
      <w:marTop w:val="0"/>
      <w:marBottom w:val="0"/>
      <w:divBdr>
        <w:top w:val="none" w:sz="0" w:space="0" w:color="auto"/>
        <w:left w:val="none" w:sz="0" w:space="0" w:color="auto"/>
        <w:bottom w:val="none" w:sz="0" w:space="0" w:color="auto"/>
        <w:right w:val="none" w:sz="0" w:space="0" w:color="auto"/>
      </w:divBdr>
    </w:div>
    <w:div w:id="1738701985">
      <w:bodyDiv w:val="1"/>
      <w:marLeft w:val="0"/>
      <w:marRight w:val="0"/>
      <w:marTop w:val="0"/>
      <w:marBottom w:val="0"/>
      <w:divBdr>
        <w:top w:val="none" w:sz="0" w:space="0" w:color="auto"/>
        <w:left w:val="none" w:sz="0" w:space="0" w:color="auto"/>
        <w:bottom w:val="none" w:sz="0" w:space="0" w:color="auto"/>
        <w:right w:val="none" w:sz="0" w:space="0" w:color="auto"/>
      </w:divBdr>
      <w:divsChild>
        <w:div w:id="732968746">
          <w:marLeft w:val="0"/>
          <w:marRight w:val="0"/>
          <w:marTop w:val="0"/>
          <w:marBottom w:val="0"/>
          <w:divBdr>
            <w:top w:val="none" w:sz="0" w:space="0" w:color="auto"/>
            <w:left w:val="none" w:sz="0" w:space="0" w:color="auto"/>
            <w:bottom w:val="none" w:sz="0" w:space="0" w:color="auto"/>
            <w:right w:val="none" w:sz="0" w:space="0" w:color="auto"/>
          </w:divBdr>
        </w:div>
      </w:divsChild>
    </w:div>
    <w:div w:id="1766457474">
      <w:bodyDiv w:val="1"/>
      <w:marLeft w:val="0"/>
      <w:marRight w:val="0"/>
      <w:marTop w:val="0"/>
      <w:marBottom w:val="0"/>
      <w:divBdr>
        <w:top w:val="none" w:sz="0" w:space="0" w:color="auto"/>
        <w:left w:val="none" w:sz="0" w:space="0" w:color="auto"/>
        <w:bottom w:val="none" w:sz="0" w:space="0" w:color="auto"/>
        <w:right w:val="none" w:sz="0" w:space="0" w:color="auto"/>
      </w:divBdr>
    </w:div>
    <w:div w:id="1854806280">
      <w:bodyDiv w:val="1"/>
      <w:marLeft w:val="0"/>
      <w:marRight w:val="0"/>
      <w:marTop w:val="0"/>
      <w:marBottom w:val="0"/>
      <w:divBdr>
        <w:top w:val="none" w:sz="0" w:space="0" w:color="auto"/>
        <w:left w:val="none" w:sz="0" w:space="0" w:color="auto"/>
        <w:bottom w:val="none" w:sz="0" w:space="0" w:color="auto"/>
        <w:right w:val="none" w:sz="0" w:space="0" w:color="auto"/>
      </w:divBdr>
    </w:div>
    <w:div w:id="1922906503">
      <w:bodyDiv w:val="1"/>
      <w:marLeft w:val="0"/>
      <w:marRight w:val="0"/>
      <w:marTop w:val="0"/>
      <w:marBottom w:val="0"/>
      <w:divBdr>
        <w:top w:val="none" w:sz="0" w:space="0" w:color="auto"/>
        <w:left w:val="none" w:sz="0" w:space="0" w:color="auto"/>
        <w:bottom w:val="none" w:sz="0" w:space="0" w:color="auto"/>
        <w:right w:val="none" w:sz="0" w:space="0" w:color="auto"/>
      </w:divBdr>
    </w:div>
    <w:div w:id="1970277341">
      <w:bodyDiv w:val="1"/>
      <w:marLeft w:val="0"/>
      <w:marRight w:val="0"/>
      <w:marTop w:val="0"/>
      <w:marBottom w:val="0"/>
      <w:divBdr>
        <w:top w:val="none" w:sz="0" w:space="0" w:color="auto"/>
        <w:left w:val="none" w:sz="0" w:space="0" w:color="auto"/>
        <w:bottom w:val="none" w:sz="0" w:space="0" w:color="auto"/>
        <w:right w:val="none" w:sz="0" w:space="0" w:color="auto"/>
      </w:divBdr>
    </w:div>
    <w:div w:id="2008054285">
      <w:bodyDiv w:val="1"/>
      <w:marLeft w:val="0"/>
      <w:marRight w:val="0"/>
      <w:marTop w:val="0"/>
      <w:marBottom w:val="0"/>
      <w:divBdr>
        <w:top w:val="none" w:sz="0" w:space="0" w:color="auto"/>
        <w:left w:val="none" w:sz="0" w:space="0" w:color="auto"/>
        <w:bottom w:val="none" w:sz="0" w:space="0" w:color="auto"/>
        <w:right w:val="none" w:sz="0" w:space="0" w:color="auto"/>
      </w:divBdr>
      <w:divsChild>
        <w:div w:id="313224656">
          <w:marLeft w:val="0"/>
          <w:marRight w:val="0"/>
          <w:marTop w:val="0"/>
          <w:marBottom w:val="0"/>
          <w:divBdr>
            <w:top w:val="none" w:sz="0" w:space="0" w:color="auto"/>
            <w:left w:val="none" w:sz="0" w:space="0" w:color="auto"/>
            <w:bottom w:val="none" w:sz="0" w:space="0" w:color="auto"/>
            <w:right w:val="none" w:sz="0" w:space="0" w:color="auto"/>
          </w:divBdr>
        </w:div>
      </w:divsChild>
    </w:div>
    <w:div w:id="2009747504">
      <w:bodyDiv w:val="1"/>
      <w:marLeft w:val="0"/>
      <w:marRight w:val="0"/>
      <w:marTop w:val="0"/>
      <w:marBottom w:val="0"/>
      <w:divBdr>
        <w:top w:val="none" w:sz="0" w:space="0" w:color="auto"/>
        <w:left w:val="none" w:sz="0" w:space="0" w:color="auto"/>
        <w:bottom w:val="none" w:sz="0" w:space="0" w:color="auto"/>
        <w:right w:val="none" w:sz="0" w:space="0" w:color="auto"/>
      </w:divBdr>
    </w:div>
    <w:div w:id="2019888579">
      <w:bodyDiv w:val="1"/>
      <w:marLeft w:val="0"/>
      <w:marRight w:val="0"/>
      <w:marTop w:val="0"/>
      <w:marBottom w:val="0"/>
      <w:divBdr>
        <w:top w:val="none" w:sz="0" w:space="0" w:color="auto"/>
        <w:left w:val="none" w:sz="0" w:space="0" w:color="auto"/>
        <w:bottom w:val="none" w:sz="0" w:space="0" w:color="auto"/>
        <w:right w:val="none" w:sz="0" w:space="0" w:color="auto"/>
      </w:divBdr>
    </w:div>
    <w:div w:id="21423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v.gov.au" TargetMode="External"/><Relationship Id="rId18" Type="http://schemas.openxmlformats.org/officeDocument/2006/relationships/hyperlink" Target="https://www.abs.gov.au/statistics/health/health-conditions-and-risks/apparent-consumption-selected-foodstuffs-australia/2019-20#dietary-energ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oodstandards.gov.au/" TargetMode="External"/><Relationship Id="rId17" Type="http://schemas.openxmlformats.org/officeDocument/2006/relationships/hyperlink" Target="https://www.abs.gov.au/statistics/health/health-conditions-and-risks/australian-health-survey-nutrition-first-results-foods-and-nutrients/latest-release#discretionary-foods" TargetMode="External"/><Relationship Id="rId2" Type="http://schemas.openxmlformats.org/officeDocument/2006/relationships/customXml" Target="../customXml/item2.xml"/><Relationship Id="rId16" Type="http://schemas.openxmlformats.org/officeDocument/2006/relationships/hyperlink" Target="https://www.abs.gov.au/statistics/health/health-conditions-and-risks/dietary-behaviour/2017-18" TargetMode="External"/><Relationship Id="rId20" Type="http://schemas.openxmlformats.org/officeDocument/2006/relationships/hyperlink" Target="https://www.aihw.gov.au/reports/food-nutrition/folic-acid-iodine-fortification/contents/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jogmf.2021.10038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qld.gov.au/hsu/collections/pd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s.gov.au/statistics/health/health-conditions-and-risks/australian-health-survey-usual-nutrient-intakes/latest-release#essential-miner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health/health-conditions-and-risk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EA795B3BF0A4CB12E9672E234BE5C" ma:contentTypeVersion="13" ma:contentTypeDescription="Create a new document." ma:contentTypeScope="" ma:versionID="8fa69610fe68381f231939c58733b881">
  <xsd:schema xmlns:xsd="http://www.w3.org/2001/XMLSchema" xmlns:xs="http://www.w3.org/2001/XMLSchema" xmlns:p="http://schemas.microsoft.com/office/2006/metadata/properties" xmlns:ns3="16fab0e9-a7d1-4e8a-976c-0224a6f62a52" xmlns:ns4="1a82d5b8-6f80-43ba-8ff5-468baf0cd31f" targetNamespace="http://schemas.microsoft.com/office/2006/metadata/properties" ma:root="true" ma:fieldsID="a212e165de5dfc486b05d6859b24d188" ns3:_="" ns4:_="">
    <xsd:import namespace="16fab0e9-a7d1-4e8a-976c-0224a6f62a52"/>
    <xsd:import namespace="1a82d5b8-6f80-43ba-8ff5-468baf0cd3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ab0e9-a7d1-4e8a-976c-0224a6f62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2d5b8-6f80-43ba-8ff5-468baf0cd3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C0626-BD20-431A-8FF9-B988B32F3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9235B7-C529-4F04-B63E-F52C69193E6B}">
  <ds:schemaRefs>
    <ds:schemaRef ds:uri="http://schemas.openxmlformats.org/officeDocument/2006/bibliography"/>
  </ds:schemaRefs>
</ds:datastoreItem>
</file>

<file path=customXml/itemProps3.xml><?xml version="1.0" encoding="utf-8"?>
<ds:datastoreItem xmlns:ds="http://schemas.openxmlformats.org/officeDocument/2006/customXml" ds:itemID="{E129316B-4675-426B-B6EB-E4E7C10B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ab0e9-a7d1-4e8a-976c-0224a6f62a52"/>
    <ds:schemaRef ds:uri="1a82d5b8-6f80-43ba-8ff5-468baf0cd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0FC05-9925-4FB9-A3EF-B238FA99C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12851</Words>
  <Characters>73252</Characters>
  <Application>Microsoft Office Word</Application>
  <DocSecurity>0</DocSecurity>
  <Lines>610</Lines>
  <Paragraphs>171</Paragraphs>
  <ScaleCrop>false</ScaleCrop>
  <Company/>
  <LinksUpToDate>false</LinksUpToDate>
  <CharactersWithSpaces>85932</CharactersWithSpaces>
  <SharedDoc>false</SharedDoc>
  <HLinks>
    <vt:vector size="60" baseType="variant">
      <vt:variant>
        <vt:i4>2293878</vt:i4>
      </vt:variant>
      <vt:variant>
        <vt:i4>227</vt:i4>
      </vt:variant>
      <vt:variant>
        <vt:i4>0</vt:i4>
      </vt:variant>
      <vt:variant>
        <vt:i4>5</vt:i4>
      </vt:variant>
      <vt:variant>
        <vt:lpwstr>https://www.aihw.gov.au/reports/food-nutrition/folic-acid-iodine-fortification/contents/summary</vt:lpwstr>
      </vt:variant>
      <vt:variant>
        <vt:lpwstr/>
      </vt:variant>
      <vt:variant>
        <vt:i4>1507404</vt:i4>
      </vt:variant>
      <vt:variant>
        <vt:i4>224</vt:i4>
      </vt:variant>
      <vt:variant>
        <vt:i4>0</vt:i4>
      </vt:variant>
      <vt:variant>
        <vt:i4>5</vt:i4>
      </vt:variant>
      <vt:variant>
        <vt:lpwstr>https://www.abs.gov.au/statistics/health/health-conditions-and-risks/australian-health-survey-usual-nutrient-intakes/latest-release</vt:lpwstr>
      </vt:variant>
      <vt:variant>
        <vt:lpwstr>essential-minerals</vt:lpwstr>
      </vt:variant>
      <vt:variant>
        <vt:i4>6225947</vt:i4>
      </vt:variant>
      <vt:variant>
        <vt:i4>221</vt:i4>
      </vt:variant>
      <vt:variant>
        <vt:i4>0</vt:i4>
      </vt:variant>
      <vt:variant>
        <vt:i4>5</vt:i4>
      </vt:variant>
      <vt:variant>
        <vt:lpwstr>https://www.abs.gov.au/statistics/health/health-conditions-and-risks/apparent-consumption-selected-foodstuffs-australia/2019-20</vt:lpwstr>
      </vt:variant>
      <vt:variant>
        <vt:lpwstr>dietary-energy</vt:lpwstr>
      </vt:variant>
      <vt:variant>
        <vt:i4>8061051</vt:i4>
      </vt:variant>
      <vt:variant>
        <vt:i4>218</vt:i4>
      </vt:variant>
      <vt:variant>
        <vt:i4>0</vt:i4>
      </vt:variant>
      <vt:variant>
        <vt:i4>5</vt:i4>
      </vt:variant>
      <vt:variant>
        <vt:lpwstr>https://www.abs.gov.au/statistics/health/health-conditions-and-risks/australian-health-survey-nutrition-first-results-foods-and-nutrients/latest-release</vt:lpwstr>
      </vt:variant>
      <vt:variant>
        <vt:lpwstr>discretionary-foods</vt:lpwstr>
      </vt:variant>
      <vt:variant>
        <vt:i4>3670068</vt:i4>
      </vt:variant>
      <vt:variant>
        <vt:i4>215</vt:i4>
      </vt:variant>
      <vt:variant>
        <vt:i4>0</vt:i4>
      </vt:variant>
      <vt:variant>
        <vt:i4>5</vt:i4>
      </vt:variant>
      <vt:variant>
        <vt:lpwstr>https://www.abs.gov.au/statistics/health/health-conditions-and-risks/dietary-behaviour/2017-18</vt:lpwstr>
      </vt:variant>
      <vt:variant>
        <vt:lpwstr/>
      </vt:variant>
      <vt:variant>
        <vt:i4>1245194</vt:i4>
      </vt:variant>
      <vt:variant>
        <vt:i4>212</vt:i4>
      </vt:variant>
      <vt:variant>
        <vt:i4>0</vt:i4>
      </vt:variant>
      <vt:variant>
        <vt:i4>5</vt:i4>
      </vt:variant>
      <vt:variant>
        <vt:lpwstr>https://www.health.qld.gov.au/hsu/collections/pdc</vt:lpwstr>
      </vt:variant>
      <vt:variant>
        <vt:lpwstr/>
      </vt:variant>
      <vt:variant>
        <vt:i4>5636184</vt:i4>
      </vt:variant>
      <vt:variant>
        <vt:i4>209</vt:i4>
      </vt:variant>
      <vt:variant>
        <vt:i4>0</vt:i4>
      </vt:variant>
      <vt:variant>
        <vt:i4>5</vt:i4>
      </vt:variant>
      <vt:variant>
        <vt:lpwstr>https://www.abs.gov.au/statistics/health/health-conditions-and-risks</vt:lpwstr>
      </vt:variant>
      <vt:variant>
        <vt:lpwstr/>
      </vt:variant>
      <vt:variant>
        <vt:i4>2097192</vt:i4>
      </vt:variant>
      <vt:variant>
        <vt:i4>206</vt:i4>
      </vt:variant>
      <vt:variant>
        <vt:i4>0</vt:i4>
      </vt:variant>
      <vt:variant>
        <vt:i4>5</vt:i4>
      </vt:variant>
      <vt:variant>
        <vt:lpwstr>https://www.nrv.gov.au/</vt:lpwstr>
      </vt:variant>
      <vt:variant>
        <vt:lpwstr/>
      </vt:variant>
      <vt:variant>
        <vt:i4>655367</vt:i4>
      </vt:variant>
      <vt:variant>
        <vt:i4>203</vt:i4>
      </vt:variant>
      <vt:variant>
        <vt:i4>0</vt:i4>
      </vt:variant>
      <vt:variant>
        <vt:i4>5</vt:i4>
      </vt:variant>
      <vt:variant>
        <vt:lpwstr>http://foodstandards.gov.au/</vt:lpwstr>
      </vt:variant>
      <vt:variant>
        <vt:lpwstr/>
      </vt:variant>
      <vt:variant>
        <vt:i4>5111875</vt:i4>
      </vt:variant>
      <vt:variant>
        <vt:i4>200</vt:i4>
      </vt:variant>
      <vt:variant>
        <vt:i4>0</vt:i4>
      </vt:variant>
      <vt:variant>
        <vt:i4>5</vt:i4>
      </vt:variant>
      <vt:variant>
        <vt:lpwstr>https://doi.org/10.1016/j.ajogmf.2021.100384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Wilkinson</dc:creator>
  <cp:keywords/>
  <dc:description/>
  <cp:lastModifiedBy>Danielle Schoenaker</cp:lastModifiedBy>
  <cp:revision>100</cp:revision>
  <cp:lastPrinted>2021-05-13T19:18:00Z</cp:lastPrinted>
  <dcterms:created xsi:type="dcterms:W3CDTF">2021-11-29T23:42:00Z</dcterms:created>
  <dcterms:modified xsi:type="dcterms:W3CDTF">2022-03-31T17:43:00Z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0x0101002E4EA795B3BF0A4CB12E9672E234BE5C</vt:lpwstr>
  </property>
  <property fmtid="{D5CDD505-2E9C-101B-9397-08002B2CF9AE}" pid="3" name="MSIP_Label_0f488380-630a-4f55-a077-a19445e3f360_Enabled">
    <vt:lpwstr>true</vt:lpwstr>
  </property>
  <property fmtid="{D5CDD505-2E9C-101B-9397-08002B2CF9AE}" pid="4" name="MSIP_Label_0f488380-630a-4f55-a077-a19445e3f360_SetDate">
    <vt:lpwstr>2021-11-29T04:35:27Z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7851c153-4d9f-44d6-abe9-5787130eacfb</vt:lpwstr>
  </property>
  <property fmtid="{D5CDD505-2E9C-101B-9397-08002B2CF9AE}" pid="9" name="MSIP_Label_0f488380-630a-4f55-a077-a19445e3f360_ContentBits">
    <vt:lpwstr>0</vt:lpwstr>
  </property>
</Properties>
</file>