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C0C7" w14:textId="22102C76" w:rsidR="00CB308A" w:rsidRPr="00FF0B24" w:rsidRDefault="00963A06" w:rsidP="00945C61">
      <w:pPr>
        <w:pStyle w:val="Title"/>
        <w:spacing w:line="240" w:lineRule="auto"/>
        <w:ind w:leftChars="400" w:left="960" w:rightChars="400" w:right="960"/>
        <w:rPr>
          <w:rFonts w:ascii="Times New Roman" w:eastAsia="SimSun" w:hAnsi="Times New Roman"/>
          <w:sz w:val="30"/>
          <w:szCs w:val="30"/>
        </w:rPr>
      </w:pPr>
      <w:r w:rsidRPr="00FF0B24">
        <w:rPr>
          <w:rFonts w:ascii="Times New Roman" w:eastAsia="SimSun" w:hAnsi="Times New Roman"/>
          <w:sz w:val="30"/>
          <w:szCs w:val="30"/>
        </w:rPr>
        <w:t>A new momentum measurement in the Chinese stock market</w:t>
      </w:r>
    </w:p>
    <w:p w14:paraId="2965CB41" w14:textId="121C9BCF" w:rsidR="001356FD" w:rsidRPr="00FF0B24" w:rsidRDefault="00B1640F" w:rsidP="00CB308A">
      <w:pPr>
        <w:pStyle w:val="Title"/>
        <w:rPr>
          <w:rFonts w:ascii="Times New Roman" w:hAnsi="Times New Roman" w:cs="Times New Roman"/>
          <w:b w:val="0"/>
          <w:sz w:val="24"/>
          <w:szCs w:val="24"/>
        </w:rPr>
      </w:pPr>
      <w:bookmarkStart w:id="0" w:name="_SAM_Abstract"/>
      <w:bookmarkStart w:id="1" w:name="_SAMAbstract"/>
      <w:r w:rsidRPr="00FF0B24">
        <w:rPr>
          <w:rFonts w:ascii="Times New Roman" w:hAnsi="Times New Roman" w:cs="Times New Roman"/>
          <w:b w:val="0"/>
          <w:sz w:val="24"/>
          <w:szCs w:val="24"/>
        </w:rPr>
        <w:t>ABSTRACT</w:t>
      </w:r>
      <w:bookmarkEnd w:id="0"/>
    </w:p>
    <w:p w14:paraId="34D02141" w14:textId="776CC7C4" w:rsidR="00945C61" w:rsidRPr="00FF0B24" w:rsidRDefault="00780A4F" w:rsidP="003E168A">
      <w:pPr>
        <w:ind w:firstLine="420"/>
        <w:rPr>
          <w:rFonts w:ascii="Times New Roman" w:hAnsi="Times New Roman" w:cs="Times New Roman"/>
        </w:rPr>
      </w:pPr>
      <w:bookmarkStart w:id="2" w:name="_SAMMR_Abstract"/>
      <w:bookmarkEnd w:id="1"/>
      <w:r w:rsidRPr="00FF0B24">
        <w:rPr>
          <w:rFonts w:ascii="Times New Roman" w:hAnsi="Times New Roman" w:cs="Times New Roman" w:hint="eastAsia"/>
        </w:rPr>
        <w:t>Literature</w:t>
      </w:r>
      <w:r w:rsidRPr="00FF0B24">
        <w:rPr>
          <w:rFonts w:ascii="Times New Roman" w:hAnsi="Times New Roman" w:cs="Times New Roman"/>
        </w:rPr>
        <w:t xml:space="preserve"> </w:t>
      </w:r>
      <w:r w:rsidRPr="00FF0B24">
        <w:rPr>
          <w:rFonts w:ascii="Times New Roman" w:hAnsi="Times New Roman" w:cs="Times New Roman" w:hint="eastAsia"/>
        </w:rPr>
        <w:t>shows</w:t>
      </w:r>
      <w:r w:rsidRPr="00FF0B24">
        <w:rPr>
          <w:rFonts w:ascii="Times New Roman" w:hAnsi="Times New Roman" w:cs="Times New Roman"/>
        </w:rPr>
        <w:t xml:space="preserve"> </w:t>
      </w:r>
      <w:r w:rsidRPr="00FF0B24">
        <w:rPr>
          <w:rFonts w:ascii="Times New Roman" w:hAnsi="Times New Roman" w:cs="Times New Roman" w:hint="eastAsia"/>
        </w:rPr>
        <w:t>that</w:t>
      </w:r>
      <w:r w:rsidRPr="00FF0B24">
        <w:rPr>
          <w:rFonts w:ascii="Times New Roman" w:hAnsi="Times New Roman" w:cs="Times New Roman"/>
        </w:rPr>
        <w:t xml:space="preserve"> </w:t>
      </w:r>
      <w:r w:rsidRPr="00FF0B24">
        <w:rPr>
          <w:rFonts w:ascii="Times New Roman" w:hAnsi="Times New Roman" w:cs="Times New Roman" w:hint="eastAsia"/>
        </w:rPr>
        <w:t>the</w:t>
      </w:r>
      <w:r w:rsidRPr="00FF0B24">
        <w:rPr>
          <w:rFonts w:ascii="Times New Roman" w:hAnsi="Times New Roman" w:cs="Times New Roman"/>
        </w:rPr>
        <w:t xml:space="preserve"> </w:t>
      </w:r>
      <w:r w:rsidRPr="00FF0B24">
        <w:rPr>
          <w:rFonts w:ascii="Times New Roman" w:hAnsi="Times New Roman" w:cs="Times New Roman" w:hint="eastAsia"/>
        </w:rPr>
        <w:t>traditional</w:t>
      </w:r>
      <w:r w:rsidRPr="00FF0B24">
        <w:rPr>
          <w:rFonts w:ascii="Times New Roman" w:hAnsi="Times New Roman" w:cs="Times New Roman"/>
        </w:rPr>
        <w:t xml:space="preserve"> momentum effect</w:t>
      </w:r>
      <w:r w:rsidR="0087390B" w:rsidRPr="00FF0B24">
        <w:rPr>
          <w:rFonts w:ascii="Times New Roman" w:hAnsi="Times New Roman" w:cs="Times New Roman"/>
        </w:rPr>
        <w:t xml:space="preserve"> </w:t>
      </w:r>
      <w:r w:rsidRPr="00FF0B24">
        <w:rPr>
          <w:rFonts w:ascii="Times New Roman" w:hAnsi="Times New Roman" w:cs="Times New Roman" w:hint="eastAsia"/>
        </w:rPr>
        <w:t>is</w:t>
      </w:r>
      <w:r w:rsidRPr="00FF0B24">
        <w:rPr>
          <w:rFonts w:ascii="Times New Roman" w:hAnsi="Times New Roman" w:cs="Times New Roman"/>
        </w:rPr>
        <w:t xml:space="preserve"> </w:t>
      </w:r>
      <w:r w:rsidR="0087390B" w:rsidRPr="00FF0B24">
        <w:rPr>
          <w:rFonts w:ascii="Times New Roman" w:hAnsi="Times New Roman" w:cs="Times New Roman"/>
        </w:rPr>
        <w:t>absence in</w:t>
      </w:r>
      <w:r w:rsidR="00231961" w:rsidRPr="00FF0B24">
        <w:rPr>
          <w:rFonts w:ascii="Times New Roman" w:hAnsi="Times New Roman" w:cs="Times New Roman"/>
        </w:rPr>
        <w:t xml:space="preserve"> </w:t>
      </w:r>
      <w:r w:rsidR="00231961" w:rsidRPr="00FF0B24">
        <w:rPr>
          <w:rFonts w:ascii="Times New Roman" w:hAnsi="Times New Roman" w:cs="Times New Roman" w:hint="eastAsia"/>
        </w:rPr>
        <w:t>China</w:t>
      </w:r>
      <w:r w:rsidRPr="00FF0B24">
        <w:rPr>
          <w:rFonts w:ascii="Times New Roman" w:hAnsi="Times New Roman" w:cs="Times New Roman" w:hint="eastAsia"/>
        </w:rPr>
        <w:t>,</w:t>
      </w:r>
      <w:r w:rsidRPr="00FF0B24">
        <w:rPr>
          <w:rFonts w:ascii="Times New Roman" w:hAnsi="Times New Roman" w:cs="Times New Roman"/>
        </w:rPr>
        <w:t xml:space="preserve"> and our evidence also confirms this. </w:t>
      </w:r>
      <w:r w:rsidR="00330AD4" w:rsidRPr="00FF0B24">
        <w:rPr>
          <w:rFonts w:ascii="Times New Roman" w:hAnsi="Times New Roman" w:cs="Times New Roman"/>
        </w:rPr>
        <w:t>However, considering the information of</w:t>
      </w:r>
      <w:r w:rsidRPr="00FF0B24">
        <w:rPr>
          <w:rFonts w:ascii="Times New Roman" w:hAnsi="Times New Roman" w:cs="Times New Roman"/>
        </w:rPr>
        <w:t xml:space="preserve"> short-term </w:t>
      </w:r>
      <w:r w:rsidR="00525654" w:rsidRPr="00FF0B24">
        <w:rPr>
          <w:rFonts w:ascii="Times New Roman" w:hAnsi="Times New Roman" w:cs="Times New Roman"/>
        </w:rPr>
        <w:t xml:space="preserve">investors’ </w:t>
      </w:r>
      <w:r w:rsidRPr="00FF0B24">
        <w:rPr>
          <w:rFonts w:ascii="Times New Roman" w:hAnsi="Times New Roman" w:cs="Times New Roman"/>
        </w:rPr>
        <w:t>consistent beliefs in price movements</w:t>
      </w:r>
      <w:r w:rsidR="00652CE0" w:rsidRPr="00FF0B24">
        <w:rPr>
          <w:rFonts w:ascii="Times New Roman" w:hAnsi="Times New Roman" w:cs="Times New Roman"/>
        </w:rPr>
        <w:t xml:space="preserve">, </w:t>
      </w:r>
      <w:r w:rsidR="00330AD4" w:rsidRPr="00FF0B24">
        <w:rPr>
          <w:rFonts w:ascii="Times New Roman" w:hAnsi="Times New Roman" w:cs="Times New Roman"/>
        </w:rPr>
        <w:t xml:space="preserve">we can capture </w:t>
      </w:r>
      <w:r w:rsidR="00525654" w:rsidRPr="00FF0B24">
        <w:rPr>
          <w:rFonts w:ascii="Times New Roman" w:hAnsi="Times New Roman" w:cs="Times New Roman"/>
        </w:rPr>
        <w:t xml:space="preserve">a </w:t>
      </w:r>
      <w:r w:rsidR="00330AD4" w:rsidRPr="00FF0B24">
        <w:rPr>
          <w:rFonts w:ascii="Times New Roman" w:hAnsi="Times New Roman" w:cs="Times New Roman"/>
        </w:rPr>
        <w:t>significant momentum effect</w:t>
      </w:r>
      <w:r w:rsidR="00CF07BC" w:rsidRPr="00FF0B24">
        <w:rPr>
          <w:rFonts w:ascii="Times New Roman" w:hAnsi="Times New Roman" w:cs="Times New Roman"/>
        </w:rPr>
        <w:t>. T</w:t>
      </w:r>
      <w:r w:rsidR="00652CE0" w:rsidRPr="00FF0B24">
        <w:rPr>
          <w:rFonts w:ascii="Times New Roman" w:hAnsi="Times New Roman" w:cs="Times New Roman"/>
        </w:rPr>
        <w:t xml:space="preserve">he short-term </w:t>
      </w:r>
      <w:r w:rsidR="008860C1" w:rsidRPr="00FF0B24">
        <w:rPr>
          <w:rFonts w:ascii="Times New Roman" w:hAnsi="Times New Roman" w:cs="Times New Roman"/>
        </w:rPr>
        <w:t xml:space="preserve">information </w:t>
      </w:r>
      <w:r w:rsidR="00652CE0" w:rsidRPr="00FF0B24">
        <w:rPr>
          <w:rFonts w:ascii="Times New Roman" w:hAnsi="Times New Roman" w:cs="Times New Roman"/>
        </w:rPr>
        <w:t xml:space="preserve">horizon for reflecting the investor belief is </w:t>
      </w:r>
      <w:r w:rsidR="008860C1" w:rsidRPr="00FF0B24">
        <w:rPr>
          <w:rFonts w:ascii="Times New Roman" w:hAnsi="Times New Roman" w:cs="Times New Roman"/>
        </w:rPr>
        <w:t xml:space="preserve">relative to the longer information horizon </w:t>
      </w:r>
      <w:r w:rsidR="00516912" w:rsidRPr="00FF0B24">
        <w:rPr>
          <w:rFonts w:ascii="Times New Roman" w:hAnsi="Times New Roman" w:cs="Times New Roman"/>
        </w:rPr>
        <w:t>of</w:t>
      </w:r>
      <w:r w:rsidR="008860C1" w:rsidRPr="00FF0B24">
        <w:rPr>
          <w:rFonts w:ascii="Times New Roman" w:hAnsi="Times New Roman" w:cs="Times New Roman"/>
        </w:rPr>
        <w:t xml:space="preserve"> </w:t>
      </w:r>
      <w:r w:rsidR="00516912" w:rsidRPr="00FF0B24">
        <w:rPr>
          <w:rFonts w:ascii="Times New Roman" w:hAnsi="Times New Roman" w:cs="Times New Roman"/>
        </w:rPr>
        <w:t>a</w:t>
      </w:r>
      <w:r w:rsidR="008D1864" w:rsidRPr="00FF0B24">
        <w:rPr>
          <w:rFonts w:ascii="Times New Roman" w:hAnsi="Times New Roman" w:cs="Times New Roman"/>
        </w:rPr>
        <w:t>sset</w:t>
      </w:r>
      <w:r w:rsidR="00516912" w:rsidRPr="00FF0B24">
        <w:rPr>
          <w:rFonts w:ascii="Times New Roman" w:hAnsi="Times New Roman" w:cs="Times New Roman"/>
        </w:rPr>
        <w:t xml:space="preserve"> </w:t>
      </w:r>
      <w:r w:rsidR="008860C1" w:rsidRPr="00FF0B24">
        <w:rPr>
          <w:rFonts w:ascii="Times New Roman" w:hAnsi="Times New Roman" w:cs="Times New Roman"/>
        </w:rPr>
        <w:t>past performanc</w:t>
      </w:r>
      <w:r w:rsidR="00516912" w:rsidRPr="00FF0B24">
        <w:rPr>
          <w:rFonts w:ascii="Times New Roman" w:hAnsi="Times New Roman" w:cs="Times New Roman"/>
        </w:rPr>
        <w:t xml:space="preserve">e in capturing </w:t>
      </w:r>
      <w:r w:rsidR="00CF07BC" w:rsidRPr="00FF0B24">
        <w:rPr>
          <w:rFonts w:ascii="Times New Roman" w:hAnsi="Times New Roman" w:cs="Times New Roman"/>
        </w:rPr>
        <w:t xml:space="preserve">basic </w:t>
      </w:r>
      <w:r w:rsidR="00516912" w:rsidRPr="00FF0B24">
        <w:rPr>
          <w:rFonts w:ascii="Times New Roman" w:hAnsi="Times New Roman" w:cs="Times New Roman"/>
        </w:rPr>
        <w:t>momentum</w:t>
      </w:r>
      <w:r w:rsidR="00652CE0" w:rsidRPr="00FF0B24">
        <w:rPr>
          <w:rFonts w:ascii="Times New Roman" w:hAnsi="Times New Roman" w:cs="Times New Roman"/>
        </w:rPr>
        <w:t xml:space="preserve">. </w:t>
      </w:r>
      <w:r w:rsidRPr="00FF0B24">
        <w:rPr>
          <w:rFonts w:ascii="Times New Roman" w:eastAsia="SimSun" w:hAnsi="Times New Roman" w:cs="Times New Roman"/>
        </w:rPr>
        <w:t>By constructing</w:t>
      </w:r>
      <w:r w:rsidRPr="00FF0B24">
        <w:rPr>
          <w:rFonts w:ascii="Times New Roman" w:hAnsi="Times New Roman" w:cs="Times New Roman"/>
        </w:rPr>
        <w:t xml:space="preserve"> an indicator of CB to reflect investors’ </w:t>
      </w:r>
      <w:r w:rsidR="00652CE0" w:rsidRPr="00FF0B24">
        <w:rPr>
          <w:rFonts w:ascii="Times New Roman" w:hAnsi="Times New Roman" w:cs="Times New Roman"/>
        </w:rPr>
        <w:t xml:space="preserve">short-term </w:t>
      </w:r>
      <w:r w:rsidRPr="00FF0B24">
        <w:rPr>
          <w:rFonts w:ascii="Times New Roman" w:eastAsia="SimSun" w:hAnsi="Times New Roman" w:cs="Times New Roman"/>
        </w:rPr>
        <w:t>consistent belief</w:t>
      </w:r>
      <w:r w:rsidRPr="00FF0B24">
        <w:rPr>
          <w:rFonts w:ascii="Times New Roman" w:hAnsi="Times New Roman" w:cs="Times New Roman"/>
        </w:rPr>
        <w:t xml:space="preserve"> in price movements, </w:t>
      </w:r>
      <w:r w:rsidR="008D1864" w:rsidRPr="00FF0B24">
        <w:rPr>
          <w:rFonts w:ascii="Times New Roman" w:hAnsi="Times New Roman" w:cs="Times New Roman"/>
        </w:rPr>
        <w:t xml:space="preserve">we develop a new momentum indicator, CBMOM, as the product of </w:t>
      </w:r>
      <w:r w:rsidR="00C27BAF" w:rsidRPr="00FF0B24">
        <w:rPr>
          <w:rFonts w:ascii="Times New Roman" w:hAnsi="Times New Roman" w:cs="Times New Roman"/>
        </w:rPr>
        <w:t xml:space="preserve">short-term </w:t>
      </w:r>
      <w:r w:rsidR="008D1864" w:rsidRPr="00FF0B24">
        <w:rPr>
          <w:rFonts w:ascii="Times New Roman" w:hAnsi="Times New Roman" w:cs="Times New Roman"/>
        </w:rPr>
        <w:t xml:space="preserve">CB and </w:t>
      </w:r>
      <w:r w:rsidR="00C27BAF" w:rsidRPr="00FF0B24">
        <w:rPr>
          <w:rFonts w:ascii="Times New Roman" w:hAnsi="Times New Roman" w:cs="Times New Roman"/>
        </w:rPr>
        <w:t xml:space="preserve">long-run </w:t>
      </w:r>
      <w:r w:rsidR="008D1864" w:rsidRPr="00FF0B24">
        <w:rPr>
          <w:rFonts w:ascii="Times New Roman" w:hAnsi="Times New Roman" w:cs="Times New Roman"/>
        </w:rPr>
        <w:t>past returns</w:t>
      </w:r>
      <w:r w:rsidR="00C24616" w:rsidRPr="00FF0B24">
        <w:rPr>
          <w:rFonts w:ascii="Times New Roman" w:hAnsi="Times New Roman" w:cs="Times New Roman"/>
        </w:rPr>
        <w:t>.</w:t>
      </w:r>
      <w:r w:rsidR="008D1864" w:rsidRPr="00FF0B24">
        <w:rPr>
          <w:rFonts w:ascii="Times New Roman" w:hAnsi="Times New Roman" w:cs="Times New Roman"/>
        </w:rPr>
        <w:t xml:space="preserve"> Based on the data </w:t>
      </w:r>
      <w:r w:rsidR="00E95ED2" w:rsidRPr="00FF0B24">
        <w:rPr>
          <w:rFonts w:ascii="Times New Roman" w:hAnsi="Times New Roman" w:cs="Times New Roman"/>
        </w:rPr>
        <w:t>from January 2000 to December 2020</w:t>
      </w:r>
      <w:r w:rsidR="00C27BAF" w:rsidRPr="00FF0B24">
        <w:rPr>
          <w:rFonts w:ascii="Times New Roman" w:hAnsi="Times New Roman" w:cs="Times New Roman"/>
        </w:rPr>
        <w:t xml:space="preserve"> in China</w:t>
      </w:r>
      <w:r w:rsidR="00E95ED2" w:rsidRPr="00FF0B24">
        <w:rPr>
          <w:rFonts w:ascii="Times New Roman" w:hAnsi="Times New Roman" w:cs="Times New Roman"/>
        </w:rPr>
        <w:t xml:space="preserve">, our results show that CBMOM </w:t>
      </w:r>
      <w:r w:rsidR="00C24616" w:rsidRPr="00FF0B24">
        <w:rPr>
          <w:rFonts w:ascii="Times New Roman" w:hAnsi="Times New Roman" w:cs="Times New Roman"/>
        </w:rPr>
        <w:t xml:space="preserve">has </w:t>
      </w:r>
      <w:r w:rsidR="005B5E7A" w:rsidRPr="00FF0B24">
        <w:rPr>
          <w:rFonts w:ascii="Times New Roman" w:hAnsi="Times New Roman" w:cs="Times New Roman"/>
        </w:rPr>
        <w:t>an</w:t>
      </w:r>
      <w:r w:rsidR="00C24616" w:rsidRPr="00FF0B24">
        <w:rPr>
          <w:rFonts w:ascii="Times New Roman" w:hAnsi="Times New Roman" w:cs="Times New Roman"/>
        </w:rPr>
        <w:t xml:space="preserve"> advantage </w:t>
      </w:r>
      <w:r w:rsidR="00C24616" w:rsidRPr="00FF0B24">
        <w:rPr>
          <w:rFonts w:ascii="Times New Roman" w:eastAsia="SimSun" w:hAnsi="Times New Roman" w:cs="Times New Roman"/>
        </w:rPr>
        <w:t>of</w:t>
      </w:r>
      <w:r w:rsidR="00C24616" w:rsidRPr="00FF0B24">
        <w:rPr>
          <w:rFonts w:ascii="Times New Roman" w:hAnsi="Times New Roman" w:cs="Times New Roman"/>
        </w:rPr>
        <w:t xml:space="preserve"> capturing </w:t>
      </w:r>
      <w:r w:rsidR="00C24616" w:rsidRPr="00FF0B24">
        <w:rPr>
          <w:rFonts w:ascii="Times New Roman" w:eastAsia="SimSun" w:hAnsi="Times New Roman" w:cs="Times New Roman"/>
        </w:rPr>
        <w:t xml:space="preserve">the </w:t>
      </w:r>
      <w:r w:rsidR="00C24616" w:rsidRPr="00FF0B24">
        <w:rPr>
          <w:rFonts w:ascii="Times New Roman" w:hAnsi="Times New Roman" w:cs="Times New Roman"/>
        </w:rPr>
        <w:t xml:space="preserve">momentum effect </w:t>
      </w:r>
      <w:r w:rsidR="00C27BAF" w:rsidRPr="00FF0B24">
        <w:rPr>
          <w:rFonts w:ascii="Times New Roman" w:hAnsi="Times New Roman" w:cs="Times New Roman"/>
        </w:rPr>
        <w:t>over</w:t>
      </w:r>
      <w:r w:rsidR="00F37123" w:rsidRPr="00FF0B24">
        <w:rPr>
          <w:rFonts w:ascii="Times New Roman" w:hAnsi="Times New Roman" w:cs="Times New Roman"/>
        </w:rPr>
        <w:t xml:space="preserve"> the past-return measure</w:t>
      </w:r>
      <w:r w:rsidR="003E168A" w:rsidRPr="00FF0B24">
        <w:rPr>
          <w:rFonts w:ascii="Times New Roman" w:hAnsi="Times New Roman" w:cs="Times New Roman"/>
        </w:rPr>
        <w:t>. In particular,</w:t>
      </w:r>
      <w:r w:rsidR="00C24616" w:rsidRPr="00FF0B24">
        <w:rPr>
          <w:rFonts w:ascii="Times New Roman" w:hAnsi="Times New Roman" w:cs="Times New Roman"/>
        </w:rPr>
        <w:t xml:space="preserve"> </w:t>
      </w:r>
      <w:r w:rsidR="00F37123" w:rsidRPr="00FF0B24">
        <w:rPr>
          <w:rFonts w:ascii="Times New Roman" w:hAnsi="Times New Roman" w:cs="Times New Roman"/>
        </w:rPr>
        <w:t xml:space="preserve">the </w:t>
      </w:r>
      <w:r w:rsidR="000E091B" w:rsidRPr="00FF0B24">
        <w:rPr>
          <w:rFonts w:ascii="Times New Roman" w:hAnsi="Times New Roman" w:cs="Times New Roman"/>
        </w:rPr>
        <w:t xml:space="preserve">momentum strategy </w:t>
      </w:r>
      <w:r w:rsidR="00F37123" w:rsidRPr="00FF0B24">
        <w:rPr>
          <w:rFonts w:ascii="Times New Roman" w:hAnsi="Times New Roman" w:cs="Times New Roman"/>
        </w:rPr>
        <w:t xml:space="preserve">based on CBMOM </w:t>
      </w:r>
      <w:r w:rsidR="00E95ED2" w:rsidRPr="00FF0B24">
        <w:rPr>
          <w:rFonts w:ascii="Times New Roman" w:hAnsi="Times New Roman" w:cs="Times New Roman"/>
        </w:rPr>
        <w:t xml:space="preserve">with the one-month CB and the one-year </w:t>
      </w:r>
      <w:r w:rsidR="009826E3" w:rsidRPr="00FF0B24">
        <w:rPr>
          <w:rFonts w:ascii="Times New Roman" w:hAnsi="Times New Roman" w:cs="Times New Roman"/>
        </w:rPr>
        <w:t xml:space="preserve">past </w:t>
      </w:r>
      <w:r w:rsidR="00E95ED2" w:rsidRPr="00FF0B24">
        <w:rPr>
          <w:rFonts w:ascii="Times New Roman" w:hAnsi="Times New Roman" w:cs="Times New Roman"/>
        </w:rPr>
        <w:t xml:space="preserve">return has </w:t>
      </w:r>
      <w:r w:rsidR="000E091B" w:rsidRPr="00FF0B24">
        <w:rPr>
          <w:rFonts w:ascii="Times New Roman" w:hAnsi="Times New Roman" w:cs="Times New Roman"/>
        </w:rPr>
        <w:t>the</w:t>
      </w:r>
      <w:r w:rsidR="00E95ED2" w:rsidRPr="00FF0B24">
        <w:rPr>
          <w:rFonts w:ascii="Times New Roman" w:hAnsi="Times New Roman" w:cs="Times New Roman"/>
        </w:rPr>
        <w:t xml:space="preserve"> strongest profit</w:t>
      </w:r>
      <w:r w:rsidR="00C24616" w:rsidRPr="00FF0B24">
        <w:rPr>
          <w:rFonts w:ascii="Times New Roman" w:hAnsi="Times New Roman" w:cs="Times New Roman"/>
        </w:rPr>
        <w:t>.</w:t>
      </w:r>
      <w:r w:rsidR="00E95ED2" w:rsidRPr="00FF0B24">
        <w:rPr>
          <w:rFonts w:ascii="Times New Roman" w:hAnsi="Times New Roman" w:cs="Times New Roman"/>
        </w:rPr>
        <w:t xml:space="preserve"> </w:t>
      </w:r>
      <w:r w:rsidRPr="00FF0B24">
        <w:rPr>
          <w:rFonts w:ascii="Times New Roman" w:hAnsi="Times New Roman" w:cs="Times New Roman"/>
        </w:rPr>
        <w:t xml:space="preserve">Furthermore, </w:t>
      </w:r>
      <w:r w:rsidR="00C24616" w:rsidRPr="00FF0B24">
        <w:rPr>
          <w:rFonts w:ascii="Times New Roman" w:hAnsi="Times New Roman" w:cs="Times New Roman"/>
        </w:rPr>
        <w:t xml:space="preserve">we examine </w:t>
      </w:r>
      <w:r w:rsidRPr="00FF0B24">
        <w:rPr>
          <w:rFonts w:ascii="Times New Roman" w:hAnsi="Times New Roman" w:cs="Times New Roman"/>
        </w:rPr>
        <w:t xml:space="preserve">the nonlinear impact of the synergy between CB and </w:t>
      </w:r>
      <w:r w:rsidR="000E091B" w:rsidRPr="00FF0B24">
        <w:rPr>
          <w:rFonts w:ascii="Times New Roman" w:hAnsi="Times New Roman" w:cs="Times New Roman"/>
        </w:rPr>
        <w:t xml:space="preserve">the one-year </w:t>
      </w:r>
      <w:r w:rsidR="003E168A" w:rsidRPr="00FF0B24">
        <w:rPr>
          <w:rFonts w:ascii="Times New Roman" w:hAnsi="Times New Roman" w:cs="Times New Roman"/>
        </w:rPr>
        <w:t xml:space="preserve">past </w:t>
      </w:r>
      <w:r w:rsidRPr="00FF0B24">
        <w:rPr>
          <w:rFonts w:ascii="Times New Roman" w:hAnsi="Times New Roman" w:cs="Times New Roman"/>
        </w:rPr>
        <w:t>return on stock returns</w:t>
      </w:r>
      <w:r w:rsidR="000E091B" w:rsidRPr="00FF0B24">
        <w:rPr>
          <w:rFonts w:ascii="Times New Roman" w:hAnsi="Times New Roman" w:cs="Times New Roman"/>
        </w:rPr>
        <w:t xml:space="preserve">. </w:t>
      </w:r>
      <w:r w:rsidRPr="00FF0B24">
        <w:rPr>
          <w:rFonts w:ascii="Times New Roman" w:eastAsia="SimSun" w:hAnsi="Times New Roman" w:cs="Times New Roman"/>
        </w:rPr>
        <w:t>Specifically</w:t>
      </w:r>
      <w:r w:rsidRPr="00FF0B24">
        <w:rPr>
          <w:rFonts w:ascii="Times New Roman" w:hAnsi="Times New Roman" w:cs="Times New Roman"/>
        </w:rPr>
        <w:t xml:space="preserve">, </w:t>
      </w:r>
      <w:r w:rsidR="00CA741B" w:rsidRPr="00FF0B24">
        <w:rPr>
          <w:rFonts w:ascii="Times New Roman" w:hAnsi="Times New Roman" w:cs="Times New Roman"/>
        </w:rPr>
        <w:t xml:space="preserve">the </w:t>
      </w:r>
      <w:r w:rsidR="000E091B" w:rsidRPr="00FF0B24">
        <w:rPr>
          <w:rFonts w:ascii="Times New Roman" w:hAnsi="Times New Roman" w:cs="Times New Roman"/>
        </w:rPr>
        <w:t xml:space="preserve">one-year </w:t>
      </w:r>
      <w:r w:rsidR="00CA741B" w:rsidRPr="00FF0B24">
        <w:rPr>
          <w:rFonts w:ascii="Times New Roman" w:hAnsi="Times New Roman" w:cs="Times New Roman"/>
        </w:rPr>
        <w:t xml:space="preserve">past </w:t>
      </w:r>
      <w:r w:rsidR="000E091B" w:rsidRPr="00FF0B24">
        <w:rPr>
          <w:rFonts w:ascii="Times New Roman" w:hAnsi="Times New Roman" w:cs="Times New Roman"/>
        </w:rPr>
        <w:t>return</w:t>
      </w:r>
      <w:r w:rsidRPr="00FF0B24">
        <w:rPr>
          <w:rFonts w:ascii="Times New Roman" w:hAnsi="Times New Roman" w:cs="Times New Roman"/>
        </w:rPr>
        <w:t xml:space="preserve"> ha</w:t>
      </w:r>
      <w:r w:rsidR="003E168A" w:rsidRPr="00FF0B24">
        <w:rPr>
          <w:rFonts w:ascii="Times New Roman" w:hAnsi="Times New Roman" w:cs="Times New Roman"/>
        </w:rPr>
        <w:t>s</w:t>
      </w:r>
      <w:r w:rsidRPr="00FF0B24">
        <w:rPr>
          <w:rFonts w:ascii="Times New Roman" w:hAnsi="Times New Roman" w:cs="Times New Roman"/>
        </w:rPr>
        <w:t xml:space="preserve"> </w:t>
      </w:r>
      <w:r w:rsidRPr="00FF0B24">
        <w:rPr>
          <w:rFonts w:ascii="Times New Roman" w:eastAsia="SimSun" w:hAnsi="Times New Roman" w:cs="Times New Roman"/>
        </w:rPr>
        <w:t xml:space="preserve">a </w:t>
      </w:r>
      <w:r w:rsidRPr="00FF0B24">
        <w:rPr>
          <w:rFonts w:ascii="Times New Roman" w:hAnsi="Times New Roman" w:cs="Times New Roman"/>
        </w:rPr>
        <w:t xml:space="preserve">greater positive impact as the cross-sectional CB level </w:t>
      </w:r>
      <w:r w:rsidRPr="00FF0B24">
        <w:rPr>
          <w:rFonts w:ascii="Times New Roman" w:eastAsia="SimSun" w:hAnsi="Times New Roman" w:cs="Times New Roman"/>
        </w:rPr>
        <w:t>increases</w:t>
      </w:r>
      <w:r w:rsidRPr="00FF0B24">
        <w:rPr>
          <w:rFonts w:ascii="Times New Roman" w:hAnsi="Times New Roman" w:cs="Times New Roman"/>
        </w:rPr>
        <w:t>, but the significance is strong only for the highest-level CB.</w:t>
      </w:r>
    </w:p>
    <w:p w14:paraId="7B14D391" w14:textId="77777777" w:rsidR="00963A06" w:rsidRPr="00FF0B24" w:rsidRDefault="00963A06" w:rsidP="003E168A">
      <w:pPr>
        <w:ind w:firstLine="420"/>
        <w:rPr>
          <w:rFonts w:ascii="Times New Roman" w:hAnsi="Times New Roman" w:cs="Times New Roman"/>
        </w:rPr>
      </w:pPr>
    </w:p>
    <w:p w14:paraId="5E0E2463" w14:textId="7B94FE9F" w:rsidR="00780A4F" w:rsidRPr="00FF0B24" w:rsidRDefault="00780A4F" w:rsidP="009857CA">
      <w:pPr>
        <w:rPr>
          <w:rFonts w:ascii="Times New Roman" w:hAnsi="Times New Roman" w:cs="Times New Roman"/>
        </w:rPr>
      </w:pPr>
      <w:r w:rsidRPr="00FF0B24">
        <w:rPr>
          <w:rFonts w:ascii="Times New Roman" w:hAnsi="Times New Roman" w:cs="Times New Roman" w:hint="eastAsia"/>
          <w:b/>
        </w:rPr>
        <w:t>Key</w:t>
      </w:r>
      <w:r w:rsidRPr="00FF0B24">
        <w:rPr>
          <w:rFonts w:ascii="Times New Roman" w:hAnsi="Times New Roman" w:cs="Times New Roman"/>
          <w:b/>
        </w:rPr>
        <w:t>words</w:t>
      </w:r>
      <w:r w:rsidRPr="00FF0B24">
        <w:rPr>
          <w:rFonts w:ascii="Times New Roman" w:hAnsi="Times New Roman" w:cs="Times New Roman"/>
        </w:rPr>
        <w:t xml:space="preserve">: </w:t>
      </w:r>
      <w:r w:rsidRPr="00FF0B24">
        <w:rPr>
          <w:rFonts w:ascii="Times New Roman" w:hAnsi="Times New Roman" w:cs="Times New Roman" w:hint="eastAsia"/>
        </w:rPr>
        <w:t>M</w:t>
      </w:r>
      <w:r w:rsidRPr="00FF0B24">
        <w:rPr>
          <w:rFonts w:ascii="Times New Roman" w:hAnsi="Times New Roman" w:cs="Times New Roman"/>
        </w:rPr>
        <w:t>omentum effect, Past returns, Investor belief, Cross-sectional returns</w:t>
      </w:r>
    </w:p>
    <w:p w14:paraId="7AC8C61C" w14:textId="3791B41C" w:rsidR="001356FD" w:rsidRPr="00FF0B24" w:rsidRDefault="00780A4F">
      <w:pPr>
        <w:pStyle w:val="Heading1"/>
        <w:numPr>
          <w:ilvl w:val="0"/>
          <w:numId w:val="1"/>
        </w:numPr>
        <w:spacing w:line="240" w:lineRule="auto"/>
        <w:rPr>
          <w:rFonts w:ascii="Times New Roman" w:eastAsia="SimSun" w:hAnsi="Times New Roman"/>
          <w:sz w:val="32"/>
        </w:rPr>
      </w:pPr>
      <w:bookmarkStart w:id="3" w:name="_SAM_Introduction"/>
      <w:bookmarkEnd w:id="2"/>
      <w:r w:rsidRPr="00FF0B24">
        <w:rPr>
          <w:rFonts w:ascii="Times New Roman" w:eastAsia="SimSun" w:hAnsi="Times New Roman"/>
          <w:sz w:val="32"/>
        </w:rPr>
        <w:lastRenderedPageBreak/>
        <w:t>Introduction</w:t>
      </w:r>
      <w:bookmarkEnd w:id="3"/>
    </w:p>
    <w:p w14:paraId="7CA146AF" w14:textId="01206CE8" w:rsidR="00E414A9" w:rsidRPr="00FF0B24" w:rsidRDefault="00E772CD" w:rsidP="00E772CD">
      <w:pPr>
        <w:ind w:firstLine="420"/>
        <w:rPr>
          <w:rFonts w:ascii="Times New Roman" w:hAnsi="Times New Roman" w:cs="Times New Roman"/>
        </w:rPr>
      </w:pPr>
      <w:bookmarkStart w:id="4" w:name="_SAM_I_001"/>
      <w:r w:rsidRPr="00FF0B24">
        <w:rPr>
          <w:rFonts w:ascii="Times New Roman" w:hAnsi="Times New Roman" w:cs="Times New Roman"/>
        </w:rPr>
        <w:t>T</w:t>
      </w:r>
      <w:r w:rsidR="00BE7D7F" w:rsidRPr="00FF0B24">
        <w:rPr>
          <w:rFonts w:ascii="Times New Roman" w:hAnsi="Times New Roman" w:cs="Times New Roman"/>
        </w:rPr>
        <w:t>he momentum effect</w:t>
      </w:r>
      <w:r w:rsidR="00B1640F" w:rsidRPr="00FF0B24">
        <w:rPr>
          <w:rFonts w:ascii="Times New Roman" w:eastAsia="SimSun" w:hAnsi="Times New Roman" w:cs="Times New Roman"/>
        </w:rPr>
        <w:t xml:space="preserve"> has been</w:t>
      </w:r>
      <w:r w:rsidR="00BE7D7F" w:rsidRPr="00FF0B24">
        <w:rPr>
          <w:rFonts w:ascii="Times New Roman" w:hAnsi="Times New Roman" w:cs="Times New Roman"/>
        </w:rPr>
        <w:t xml:space="preserve"> one of the widely</w:t>
      </w:r>
      <w:r w:rsidR="00B1640F" w:rsidRPr="00FF0B24">
        <w:rPr>
          <w:rFonts w:ascii="Times New Roman" w:eastAsia="SimSun" w:hAnsi="Times New Roman" w:cs="Times New Roman"/>
        </w:rPr>
        <w:t xml:space="preserve"> </w:t>
      </w:r>
      <w:r w:rsidR="00BE7D7F" w:rsidRPr="00FF0B24">
        <w:rPr>
          <w:rFonts w:ascii="Times New Roman" w:hAnsi="Times New Roman" w:cs="Times New Roman"/>
        </w:rPr>
        <w:t xml:space="preserve">studied </w:t>
      </w:r>
      <w:r w:rsidRPr="00FF0B24">
        <w:rPr>
          <w:rFonts w:ascii="Times New Roman" w:hAnsi="Times New Roman" w:cs="Times New Roman"/>
        </w:rPr>
        <w:t>anomaly</w:t>
      </w:r>
      <w:r w:rsidR="00767D53" w:rsidRPr="00FF0B24">
        <w:rPr>
          <w:rFonts w:ascii="Times New Roman" w:hAnsi="Times New Roman" w:cs="Times New Roman"/>
        </w:rPr>
        <w:t>.</w:t>
      </w:r>
      <w:bookmarkEnd w:id="4"/>
      <w:r w:rsidR="00767D53" w:rsidRPr="00FF0B24">
        <w:rPr>
          <w:rFonts w:ascii="Times New Roman" w:hAnsi="Times New Roman" w:cs="Times New Roman"/>
        </w:rPr>
        <w:t xml:space="preserve"> </w:t>
      </w:r>
      <w:r w:rsidR="00031F2B" w:rsidRPr="00FF0B24">
        <w:rPr>
          <w:rFonts w:ascii="Times New Roman" w:hAnsi="Times New Roman" w:cs="Times New Roman"/>
        </w:rPr>
        <w:t>T</w:t>
      </w:r>
      <w:r w:rsidR="00767D53" w:rsidRPr="00FF0B24">
        <w:rPr>
          <w:rFonts w:ascii="Times New Roman" w:hAnsi="Times New Roman" w:cs="Times New Roman"/>
        </w:rPr>
        <w:t xml:space="preserve">he </w:t>
      </w:r>
      <w:r w:rsidR="00031F2B" w:rsidRPr="00FF0B24">
        <w:rPr>
          <w:rFonts w:ascii="Times New Roman" w:hAnsi="Times New Roman" w:cs="Times New Roman"/>
        </w:rPr>
        <w:t>robustness</w:t>
      </w:r>
      <w:r w:rsidR="00767D53" w:rsidRPr="00FF0B24">
        <w:rPr>
          <w:rFonts w:ascii="Times New Roman" w:hAnsi="Times New Roman" w:cs="Times New Roman"/>
        </w:rPr>
        <w:t xml:space="preserve"> </w:t>
      </w:r>
      <w:r w:rsidR="00031F2B" w:rsidRPr="00FF0B24">
        <w:rPr>
          <w:rFonts w:ascii="Times New Roman" w:hAnsi="Times New Roman" w:cs="Times New Roman"/>
        </w:rPr>
        <w:t xml:space="preserve">of </w:t>
      </w:r>
      <w:r w:rsidR="00767D53" w:rsidRPr="00FF0B24">
        <w:rPr>
          <w:rFonts w:ascii="Times New Roman" w:hAnsi="Times New Roman" w:cs="Times New Roman"/>
        </w:rPr>
        <w:t xml:space="preserve">momentum strategies </w:t>
      </w:r>
      <w:bookmarkStart w:id="5" w:name="_SAM_I_008"/>
      <w:r w:rsidR="00031F2B" w:rsidRPr="00FF0B24">
        <w:rPr>
          <w:rFonts w:ascii="Times New Roman" w:hAnsi="Times New Roman" w:cs="Times New Roman"/>
        </w:rPr>
        <w:t xml:space="preserve">is documented in many studies </w:t>
      </w:r>
      <w:r w:rsidR="00767D53" w:rsidRPr="00FF0B24">
        <w:rPr>
          <w:rFonts w:ascii="Times New Roman" w:hAnsi="Times New Roman" w:cs="Times New Roman"/>
        </w:rPr>
        <w:fldChar w:fldCharType="begin">
          <w:fldData xml:space="preserve">PEVuZE5vdGU+PENpdGU+PEF1dGhvcj5BbnRvbmlvdTwvQXV0aG9yPjxZZWFyPjIwMDc8L1llYXI+
PFJlY051bT43PC9SZWNOdW0+PERpc3BsYXlUZXh0PihSb3V3ZW5ob3JzdCAxOTk4OyBGb25nPHN0
eWxlIGZhY2U9Iml0YWxpYyI+IGV0IGFsLjwvc3R5bGU+IDIwMDU7IEFudG9uaW91PHN0eWxlIGZh
Y2U9Iml0YWxpYyI+IGV0IGFsLjwvc3R5bGU+IDIwMDc7IEFzZW0gJmFtcDsgVGlhbiAyMDEwOyBM
aXU8c3R5bGUgZmFjZT0iaXRhbGljIj4gZXQgYWwuPC9zdHlsZT4gMjAxMTsgTm92eS1NYXJ4IDIw
MTI7IEFzbmVzczxzdHlsZSBmYWNlPSJpdGFsaWMiPiBldCBhbC48L3N0eWxlPiAyMDEzOyBCYXJy
b3NvICZhbXA7IFNhbnRhLUNsYXJhIDIwMTU7IEF2cmFtb3Y8c3R5bGUgZmFjZT0iaXRhbGljIj4g
ZXQgYWwuPC9zdHlsZT4gMjAxNjsgRGFuaWVsICZhbXA7IE1vc2tvd2l0eiAyMDE2OyBCdXR0ICZh
bXA7IFZpcmsgMjAxNzsgQmxpdHo8c3R5bGUgZmFjZT0iaXRhbGljIj4gZXQgYWwuPC9zdHlsZT4g
MjAyMCk8L0Rpc3BsYXlUZXh0PjxyZWNvcmQ+PHJlYy1udW1iZXI+NzwvcmVjLW51bWJlcj48Zm9y
ZWlnbi1rZXlzPjxrZXkgYXBwPSJFTiIgZGItaWQ9Inp4c2RhcHpmYnZyejVuZXR3Zm41ejBzdXhw
dHB4eHB0c3IwMCIgdGltZXN0YW1wPSIxNjMzNDUzNDMyIj43PC9rZXk+PC9mb3JlaWduLWtleXM+
PHJlZi10eXBlIG5hbWU9IkpvdXJuYWwgQXJ0aWNsZSI+MTc8L3JlZi10eXBlPjxjb250cmlidXRv
cnM+PGF1dGhvcnM+PGF1dGhvcj5BbnRvbmlvdSwgQS48L2F1dGhvcj48YXV0aG9yPkxhbSwgSC4g
WS4gVC48L2F1dGhvcj48YXV0aG9yPlBhdWR5YWwsIEsuPC9hdXRob3I+PC9hdXRob3JzPjwvY29u
dHJpYnV0b3JzPjx0aXRsZXM+PHRpdGxlPlByb2ZpdGFiaWxpdHkgb2YgbW9tZW50dW0gc3RyYXRl
Z2llcyBpbiBpbnRlcm5hdGlvbmFsIG1hcmtldHM6IFRoZSByb2xlIG9mIGJ1c2luZXNzIGN5Y2xl
IHZhcmlhYmxlcyBhbmQgYmVoYXZpb3VyYWwgYmlhc2VzPC90aXRsZT48c2Vjb25kYXJ5LXRpdGxl
PkpvdXJuYWwgb2YgQmFua2luZyAmYW1wOyBGaW5hbmNlPC9zZWNvbmRhcnktdGl0bGU+PC90aXRs
ZXM+PHBlcmlvZGljYWw+PGZ1bGwtdGl0bGU+Sm91cm5hbCBvZiBCYW5raW5nICZhbXA7IEZpbmFu
Y2U8L2Z1bGwtdGl0bGU+PC9wZXJpb2RpY2FsPjxwYWdlcz45NTUtOTcyPC9wYWdlcz48dm9sdW1l
PjMxPC92b2x1bWU+PG51bWJlcj4zPC9udW1iZXI+PGRhdGVzPjx5ZWFyPjIwMDc8L3llYXI+PC9k
YXRlcz48dXJscz48cmVsYXRlZC11cmxzPjx1cmw+Jmx0O0dvIHRvIElTSSZndDs6Ly9XT1M6MDAw
MjQ1MjkzMDAwMDIyPC91cmw+PC9yZWxhdGVkLXVybHM+PC91cmxzPjwvcmVjb3JkPjwvQ2l0ZT48
Q2l0ZT48QXV0aG9yPkFzZW08L0F1dGhvcj48WWVhcj4yMDEwPC9ZZWFyPjxSZWNOdW0+ODwvUmVj
TnVtPjxyZWNvcmQ+PHJlYy1udW1iZXI+ODwvcmVjLW51bWJlcj48Zm9yZWlnbi1rZXlzPjxrZXkg
YXBwPSJFTiIgZGItaWQ9Inp4c2RhcHpmYnZyejVuZXR3Zm41ejBzdXhwdHB4eHB0c3IwMCIgdGlt
ZXN0YW1wPSIxNjMzNDUzNDMyIj44PC9rZXk+PC9mb3JlaWduLWtleXM+PHJlZi10eXBlIG5hbWU9
IkpvdXJuYWwgQXJ0aWNsZSI+MTc8L3JlZi10eXBlPjxjb250cmlidXRvcnM+PGF1dGhvcnM+PGF1
dGhvcj5Bc2VtLCBFLjwvYXV0aG9yPjxhdXRob3I+VGlhbiwgRy4gWS48L2F1dGhvcj48L2F1dGhv
cnM+PC9jb250cmlidXRvcnM+PHRpdGxlcz48dGl0bGU+TWFya2V0IER5bmFtaWNzIGFuZCBNb21l
bnR1bSBQcm9maXRzPC90aXRsZT48c2Vjb25kYXJ5LXRpdGxlPkpvdXJuYWwgb2YgRmluYW5jaWFs
IGFuZCBRdWFudGl0YXRpdmUgQW5hbHlzaXM8L3NlY29uZGFyeS10aXRsZT48L3RpdGxlcz48cGFn
ZXM+MTU0OS0xNTYyPC9wYWdlcz48dm9sdW1lPjQ1PC92b2x1bWU+PG51bWJlcj42PC9udW1iZXI+
PGRhdGVzPjx5ZWFyPjIwMTA8L3llYXI+PC9kYXRlcz48dXJscz48cmVsYXRlZC11cmxzPjx1cmw+
Jmx0O0dvIHRvIElTSSZndDs6Ly9XT1M6MDAwMjg3NDI0NTAwMDA3PC91cmw+PC9yZWxhdGVkLXVy
bHM+PC91cmxzPjwvcmVjb3JkPjwvQ2l0ZT48Q2l0ZT48QXV0aG9yPkFzbmVzczwvQXV0aG9yPjxZ
ZWFyPjIwMTM8L1llYXI+PFJlY051bT45PC9SZWNOdW0+PHJlY29yZD48cmVjLW51bWJlcj45PC9y
ZWMtbnVtYmVyPjxmb3JlaWduLWtleXM+PGtleSBhcHA9IkVOIiBkYi1pZD0ienhzZGFwemZidnJ6
NW5ldHdmbjV6MHN1eHB0cHh4cHRzcjAwIiB0aW1lc3RhbXA9IjE2MzM0NTM0MzIiPjk8L2tleT48
L2ZvcmVpZ24ta2V5cz48cmVmLXR5cGUgbmFtZT0iSm91cm5hbCBBcnRpY2xlIj4xNzwvcmVmLXR5
cGU+PGNvbnRyaWJ1dG9ycz48YXV0aG9ycz48YXV0aG9yPkFzbmVzcywgQy4gUy48L2F1dGhvcj48
YXV0aG9yPk1vc2tvd2l0eiwgVC4gSi48L2F1dGhvcj48YXV0aG9yPlBlZGVyc2VuLCBMLiBILjwv
YXV0aG9yPjwvYXV0aG9ycz48L2NvbnRyaWJ1dG9ycz48dGl0bGVzPjx0aXRsZT5WYWx1ZSBhbmQg
TW9tZW50dW0gRXZlcnl3aGVyZTwvdGl0bGU+PHNlY29uZGFyeS10aXRsZT5Kb3VybmFsIG9mIEZp
bmFuY2U8L3NlY29uZGFyeS10aXRsZT48L3RpdGxlcz48cGFnZXM+OTI5LTk4NTwvcGFnZXM+PHZv
bHVtZT42ODwvdm9sdW1lPjxudW1iZXI+MzwvbnVtYmVyPjxkYXRlcz48eWVhcj4yMDEzPC95ZWFy
PjwvZGF0ZXM+PHVybHM+PHJlbGF0ZWQtdXJscz48dXJsPiZsdDtHbyB0byBJU0kmZ3Q7Oi8vV09T
OjAwMDMxOTI3OTAwMDAwNTwvdXJsPjwvcmVsYXRlZC11cmxzPjwvdXJscz48L3JlY29yZD48L0Np
dGU+PENpdGU+PEF1dGhvcj5BdnJhbW92PC9BdXRob3I+PFllYXI+MjAxNjwvWWVhcj48UmVjTnVt
PjExPC9SZWNOdW0+PHJlY29yZD48cmVjLW51bWJlcj4xMTwvcmVjLW51bWJlcj48Zm9yZWlnbi1r
ZXlzPjxrZXkgYXBwPSJFTiIgZGItaWQ9Inp4c2RhcHpmYnZyejVuZXR3Zm41ejBzdXhwdHB4eHB0
c3IwMCIgdGltZXN0YW1wPSIxNjMzNDUzNDMyIj4xMTwva2V5PjwvZm9yZWlnbi1rZXlzPjxyZWYt
dHlwZSBuYW1lPSJKb3VybmFsIEFydGljbGUiPjE3PC9yZWYtdHlwZT48Y29udHJpYnV0b3JzPjxh
dXRob3JzPjxhdXRob3I+QXZyYW1vdiwgRC48L2F1dGhvcj48YXV0aG9yPkNoZW5nLCBTLjwvYXV0
aG9yPjxhdXRob3I+SGFtZWVkLCBBLjwvYXV0aG9yPjwvYXV0aG9ycz48L2NvbnRyaWJ1dG9ycz48
dGl0bGVzPjx0aXRsZT5UaW1lLVZhcnlpbmcgTGlxdWlkaXR5IGFuZCBNb21lbnR1bSBQcm9maXRz
PC90aXRsZT48c2Vjb25kYXJ5LXRpdGxlPkpvdXJuYWwgb2YgRmluYW5jaWFsIGFuZCBRdWFudGl0
YXRpdmUgQW5hbHlzaXM8L3NlY29uZGFyeS10aXRsZT48L3RpdGxlcz48cGFnZXM+MTg5Ny0xOTIz
PC9wYWdlcz48dm9sdW1lPjUxPC92b2x1bWU+PG51bWJlcj42PC9udW1iZXI+PGRhdGVzPjx5ZWFy
PjIwMTY8L3llYXI+PC9kYXRlcz48dXJscz48cmVsYXRlZC11cmxzPjx1cmw+Jmx0O0dvIHRvIElT
SSZndDs6Ly9XT1M6MDAwMzkxOTQ3OTAwMDA2PC91cmw+PC9yZWxhdGVkLXVybHM+PC91cmxzPjwv
cmVjb3JkPjwvQ2l0ZT48Q2l0ZT48QXV0aG9yPkJhcnJvc288L0F1dGhvcj48WWVhcj4yMDE1PC9Z
ZWFyPjxSZWNOdW0+MTc8L1JlY051bT48cmVjb3JkPjxyZWMtbnVtYmVyPjE3PC9yZWMtbnVtYmVy
Pjxmb3JlaWduLWtleXM+PGtleSBhcHA9IkVOIiBkYi1pZD0ienhzZGFwemZidnJ6NW5ldHdmbjV6
MHN1eHB0cHh4cHRzcjAwIiB0aW1lc3RhbXA9IjE2MzM0NTM0MzIiPjE3PC9rZXk+PC9mb3JlaWdu
LWtleXM+PHJlZi10eXBlIG5hbWU9IkpvdXJuYWwgQXJ0aWNsZSI+MTc8L3JlZi10eXBlPjxjb250
cmlidXRvcnM+PGF1dGhvcnM+PGF1dGhvcj5CYXJyb3NvLCBQLjwvYXV0aG9yPjxhdXRob3I+U2Fu
dGEtQ2xhcmEsIFAuPC9hdXRob3I+PC9hdXRob3JzPjwvY29udHJpYnV0b3JzPjx0aXRsZXM+PHRp
dGxlPk1vbWVudHVtIGhhcyBpdHMgbW9tZW50czwvdGl0bGU+PHNlY29uZGFyeS10aXRsZT5Kb3Vy
bmFsIG9mIEZpbmFuY2lhbCBFY29ub21pY3M8L3NlY29uZGFyeS10aXRsZT48L3RpdGxlcz48cGFn
ZXM+MTExLTEyMDwvcGFnZXM+PHZvbHVtZT4xMTY8L3ZvbHVtZT48bnVtYmVyPjE8L251bWJlcj48
ZGF0ZXM+PHllYXI+MjAxNTwveWVhcj48L2RhdGVzPjx1cmxzPjxyZWxhdGVkLXVybHM+PHVybD4m
bHQ7R28gdG8gSVNJJmd0OzovL1dPUzowMDAzNTIzMzQ0MDAwMDY8L3VybD48L3JlbGF0ZWQtdXJs
cz48L3VybHM+PC9yZWNvcmQ+PC9DaXRlPjxDaXRlPjxBdXRob3I+QmxpdHo8L0F1dGhvcj48WWVh
cj4yMDIwPC9ZZWFyPjxSZWNOdW0+MjA8L1JlY051bT48cmVjb3JkPjxyZWMtbnVtYmVyPjIwPC9y
ZWMtbnVtYmVyPjxmb3JlaWduLWtleXM+PGtleSBhcHA9IkVOIiBkYi1pZD0ienhzZGFwemZidnJ6
NW5ldHdmbjV6MHN1eHB0cHh4cHRzcjAwIiB0aW1lc3RhbXA9IjE2MzM0NTM0MzIiPjIwPC9rZXk+
PC9mb3JlaWduLWtleXM+PHJlZi10eXBlIG5hbWU9IkpvdXJuYWwgQXJ0aWNsZSI+MTc8L3JlZi10
eXBlPjxjb250cmlidXRvcnM+PGF1dGhvcnM+PGF1dGhvcj5CbGl0eiwgRC48L2F1dGhvcj48YXV0
aG9yPkhhbmF1ZXIsIE0uIFguPC9hdXRob3I+PGF1dGhvcj5WaWRvamV2aWMsIE0uPC9hdXRob3I+
PC9hdXRob3JzPjwvY29udHJpYnV0b3JzPjx0aXRsZXM+PHRpdGxlPlRoZSBpZGlvc3luY3JhdGlj
IG1vbWVudHVtIGFub21hbHk8L3RpdGxlPjxzZWNvbmRhcnktdGl0bGU+SW50ZXJuYXRpb25hbCBS
ZXZpZXcgb2YgRWNvbm9taWNzICZhbXA7IEZpbmFuY2U8L3NlY29uZGFyeS10aXRsZT48L3RpdGxl
cz48cGFnZXM+OTMyLTk1NzwvcGFnZXM+PHZvbHVtZT42OTwvdm9sdW1lPjxkYXRlcz48eWVhcj4y
MDIwPC95ZWFyPjwvZGF0ZXM+PHVybHM+PHJlbGF0ZWQtdXJscz48dXJsPiZsdDtHbyB0byBJU0km
Z3Q7Oi8vV09TOjAwMDU2OTQ0MDYwMDAxNzwvdXJsPjwvcmVsYXRlZC11cmxzPjwvdXJscz48L3Jl
Y29yZD48L0NpdGU+PENpdGU+PEF1dGhvcj5CdXR0PC9BdXRob3I+PFllYXI+MjAxNzwvWWVhcj48
UmVjTnVtPjIzPC9SZWNOdW0+PHJlY29yZD48cmVjLW51bWJlcj4yMzwvcmVjLW51bWJlcj48Zm9y
ZWlnbi1rZXlzPjxrZXkgYXBwPSJFTiIgZGItaWQ9Inp4c2RhcHpmYnZyejVuZXR3Zm41ejBzdXhw
dHB4eHB0c3IwMCIgdGltZXN0YW1wPSIxNjMzNDUzNDMyIj4yMzwva2V5PjwvZm9yZWlnbi1rZXlz
PjxyZWYtdHlwZSBuYW1lPSJKb3VybmFsIEFydGljbGUiPjE3PC9yZWYtdHlwZT48Y29udHJpYnV0
b3JzPjxhdXRob3JzPjxhdXRob3I+QnV0dCwgSC4gQS48L2F1dGhvcj48YXV0aG9yPlZpcmssIE4u
IFMuPC9hdXRob3I+PC9hdXRob3JzPjwvY29udHJpYnV0b3JzPjx0aXRsZXM+PHRpdGxlPk1vbWVu
dHVtIHByb2ZpdHMgYW5kIHRpbWUgdmFyeWluZyBpbGxpcXVpZGl0eSBlZmZlY3Q8L3RpdGxlPjxz
ZWNvbmRhcnktdGl0bGU+RmluYW5jZSBSZXNlYXJjaCBMZXR0ZXJzPC9zZWNvbmRhcnktdGl0bGU+
PC90aXRsZXM+PHBhZ2VzPjI1My0yNTk8L3BhZ2VzPjx2b2x1bWU+MjA8L3ZvbHVtZT48ZGF0ZXM+
PHllYXI+MjAxNzwveWVhcj48L2RhdGVzPjx1cmxzPjxyZWxhdGVkLXVybHM+PHVybD4mbHQ7R28g
dG8gSVNJJmd0OzovL1dPUzowMDAzOTM3MjAyMDAwMzQ8L3VybD48L3JlbGF0ZWQtdXJscz48L3Vy
bHM+PC9yZWNvcmQ+PC9DaXRlPjxDaXRlPjxBdXRob3I+RGFuaWVsPC9BdXRob3I+PFllYXI+MjAx
NjwvWWVhcj48UmVjTnVtPjQxPC9SZWNOdW0+PHJlY29yZD48cmVjLW51bWJlcj40MTwvcmVjLW51
bWJlcj48Zm9yZWlnbi1rZXlzPjxrZXkgYXBwPSJFTiIgZGItaWQ9Inp4c2RhcHpmYnZyejVuZXR3
Zm41ejBzdXhwdHB4eHB0c3IwMCIgdGltZXN0YW1wPSIxNjMzNDUzNDMyIj40MTwva2V5PjwvZm9y
ZWlnbi1rZXlzPjxyZWYtdHlwZSBuYW1lPSJKb3VybmFsIEFydGljbGUiPjE3PC9yZWYtdHlwZT48
Y29udHJpYnV0b3JzPjxhdXRob3JzPjxhdXRob3I+RGFuaWVsLCBLLjwvYXV0aG9yPjxhdXRob3I+
TW9za293aXR6LCBULiBKLjwvYXV0aG9yPjwvYXV0aG9ycz48L2NvbnRyaWJ1dG9ycz48dGl0bGVz
Pjx0aXRsZT5Nb21lbnR1bSBjcmFzaGVzPC90aXRsZT48c2Vjb25kYXJ5LXRpdGxlPkpvdXJuYWwg
b2YgRmluYW5jaWFsIEVjb25vbWljczwvc2Vjb25kYXJ5LXRpdGxlPjwvdGl0bGVzPjxwYWdlcz4y
MjEtMjQ3PC9wYWdlcz48dm9sdW1lPjEyMjwvdm9sdW1lPjxudW1iZXI+MjwvbnVtYmVyPjxkYXRl
cz48eWVhcj4yMDE2PC95ZWFyPjwvZGF0ZXM+PHVybHM+PHJlbGF0ZWQtdXJscz48dXJsPiZsdDtH
byB0byBJU0kmZ3Q7Oi8vV09TOjAwMDM4NjQyMTAwMDAwMTwvdXJsPjwvcmVsYXRlZC11cmxzPjwv
dXJscz48L3JlY29yZD48L0NpdGU+PENpdGU+PEF1dGhvcj5Gb25nPC9BdXRob3I+PFllYXI+MjAw
NTwvWWVhcj48UmVjTnVtPjUxPC9SZWNOdW0+PHJlY29yZD48cmVjLW51bWJlcj41MTwvcmVjLW51
bWJlcj48Zm9yZWlnbi1rZXlzPjxrZXkgYXBwPSJFTiIgZGItaWQ9Inp4c2RhcHpmYnZyejVuZXR3
Zm41ejBzdXhwdHB4eHB0c3IwMCIgdGltZXN0YW1wPSIxNjMzNDUzNDMyIj41MTwva2V5PjwvZm9y
ZWlnbi1rZXlzPjxyZWYtdHlwZSBuYW1lPSJKb3VybmFsIEFydGljbGUiPjE3PC9yZWYtdHlwZT48
Y29udHJpYnV0b3JzPjxhdXRob3JzPjxhdXRob3I+Rm9uZywgVy4gTS48L2F1dGhvcj48YXV0aG9y
PldvbmcsIFcuIEsuPC9hdXRob3I+PGF1dGhvcj5MZWFuLCBILiBILjwvYXV0aG9yPjwvYXV0aG9y
cz48L2NvbnRyaWJ1dG9ycz48dGl0bGVzPjx0aXRsZT5JbnRlcm5hdGlvbmFsIG1vbWVudHVtIHN0
cmF0ZWdpZXM6IGEgc3RvY2hhc3RpYyBkb21pbmFuY2U8L3RpdGxlPjxzZWNvbmRhcnktdGl0bGU+
Sm91cm5hbCBvZiBGaW5hbmNpYWwgTWFya2V0czwvc2Vjb25kYXJ5LXRpdGxlPjwvdGl0bGVzPjxw
YWdlcz44OS0xMDk8L3BhZ2VzPjx2b2x1bWU+ODwvdm9sdW1lPjxudW1iZXI+MTwvbnVtYmVyPjxk
YXRlcz48eWVhcj4yMDA1PC95ZWFyPjwvZGF0ZXM+PHVybHM+PHJlbGF0ZWQtdXJscz48dXJsPiZs
dDtHbyB0byBJU0kmZ3Q7Oi8vV09TOjAwMDIyNjg4NDcwMDAwNDwvdXJsPjwvcmVsYXRlZC11cmxz
PjwvdXJscz48L3JlY29yZD48L0NpdGU+PENpdGU+PEF1dGhvcj5MaXU8L0F1dGhvcj48WWVhcj4y
MDExPC9ZZWFyPjxSZWNOdW0+ODI8L1JlY051bT48cmVjb3JkPjxyZWMtbnVtYmVyPjgyPC9yZWMt
bnVtYmVyPjxmb3JlaWduLWtleXM+PGtleSBhcHA9IkVOIiBkYi1pZD0ienhzZGFwemZidnJ6NW5l
dHdmbjV6MHN1eHB0cHh4cHRzcjAwIiB0aW1lc3RhbXA9IjE2MzM0NTM0MzIiPjgyPC9rZXk+PC9m
b3JlaWduLWtleXM+PHJlZi10eXBlIG5hbWU9IkpvdXJuYWwgQXJ0aWNsZSI+MTc8L3JlZi10eXBl
Pjxjb250cmlidXRvcnM+PGF1dGhvcnM+PGF1dGhvcj5MaXUsIE0uPC9hdXRob3I+PGF1dGhvcj5M
aXUsIFEuIFEuPC9hdXRob3I+PGF1dGhvcj5NYSwgVC4gUy48L2F1dGhvcj48L2F1dGhvcnM+PC9j
b250cmlidXRvcnM+PHRpdGxlcz48dGl0bGU+VGhlIDUyLXdlZWsgaGlnaCBtb21lbnR1bSBzdHJh
dGVneSBpbiBpbnRlcm5hdGlvbmFsIHN0b2NrIG1hcmtldHM8L3RpdGxlPjxzZWNvbmRhcnktdGl0
bGU+Sm91cm5hbCBvZiBJbnRlcm5hdGlvbmFsIE1vbmV5IGFuZCBGaW5hbmNlPC9zZWNvbmRhcnkt
dGl0bGU+PC90aXRsZXM+PHBhZ2VzPjE4MC0yMDQ8L3BhZ2VzPjx2b2x1bWU+MzA8L3ZvbHVtZT48
bnVtYmVyPjE8L251bWJlcj48ZGF0ZXM+PHllYXI+MjAxMTwveWVhcj48L2RhdGVzPjx1cmxzPjxy
ZWxhdGVkLXVybHM+PHVybD4mbHQ7R28gdG8gSVNJJmd0OzovL1dPUzowMDAyODcyODI5MDAwMTA8
L3VybD48L3JlbGF0ZWQtdXJscz48L3VybHM+PC9yZWNvcmQ+PC9DaXRlPjxDaXRlPjxBdXRob3I+
Tm92eS1NYXJ4PC9BdXRob3I+PFllYXI+MjAxMjwvWWVhcj48UmVjTnVtPjkxPC9SZWNOdW0+PHJl
Y29yZD48cmVjLW51bWJlcj45MTwvcmVjLW51bWJlcj48Zm9yZWlnbi1rZXlzPjxrZXkgYXBwPSJF
TiIgZGItaWQ9Inp4c2RhcHpmYnZyejVuZXR3Zm41ejBzdXhwdHB4eHB0c3IwMCIgdGltZXN0YW1w
PSIxNjMzNDUzNDMyIj45MTwva2V5PjwvZm9yZWlnbi1rZXlzPjxyZWYtdHlwZSBuYW1lPSJKb3Vy
bmFsIEFydGljbGUiPjE3PC9yZWYtdHlwZT48Y29udHJpYnV0b3JzPjxhdXRob3JzPjxhdXRob3I+
Tm92eS1NYXJ4LCBSLjwvYXV0aG9yPjwvYXV0aG9ycz48L2NvbnRyaWJ1dG9ycz48dGl0bGVzPjx0
aXRsZT5JcyBtb21lbnR1bSByZWFsbHkgbW9tZW50dW0/PC90aXRsZT48c2Vjb25kYXJ5LXRpdGxl
PkpvdXJuYWwgb2YgRmluYW5jaWFsIEVjb25vbWljczwvc2Vjb25kYXJ5LXRpdGxlPjwvdGl0bGVz
PjxwYWdlcz40MjktNDUzPC9wYWdlcz48dm9sdW1lPjEwMzwvdm9sdW1lPjxudW1iZXI+MzwvbnVt
YmVyPjxkYXRlcz48eWVhcj4yMDEyPC95ZWFyPjwvZGF0ZXM+PHVybHM+PHJlbGF0ZWQtdXJscz48
dXJsPiZsdDtHbyB0byBJU0kmZ3Q7Oi8vV09TOjAwMDI5OTI0NjQwMDAwMTwvdXJsPjwvcmVsYXRl
ZC11cmxzPjwvdXJscz48L3JlY29yZD48L0NpdGU+PENpdGU+PEF1dGhvcj5Sb3V3ZW5ob3JzdDwv
QXV0aG9yPjxZZWFyPjE5OTg8L1llYXI+PFJlY051bT45NzwvUmVjTnVtPjxyZWNvcmQ+PHJlYy1u
dW1iZXI+OTc8L3JlYy1udW1iZXI+PGZvcmVpZ24ta2V5cz48a2V5IGFwcD0iRU4iIGRiLWlkPSJ6
eHNkYXB6ZmJ2cno1bmV0d2ZuNXowc3V4cHRweHhwdHNyMDAiIHRpbWVzdGFtcD0iMTYzMzQ1MzQz
MiI+OTc8L2tleT48L2ZvcmVpZ24ta2V5cz48cmVmLXR5cGUgbmFtZT0iSm91cm5hbCBBcnRpY2xl
Ij4xNzwvcmVmLXR5cGU+PGNvbnRyaWJ1dG9ycz48YXV0aG9ycz48YXV0aG9yPlJvdXdlbmhvcnN0
LCBLLiBHZWVydDwvYXV0aG9yPjwvYXV0aG9ycz48L2NvbnRyaWJ1dG9ycz48dGl0bGVzPjx0aXRs
ZT5JbnRlcm5hdGlvbmFsIE1vbWVudHVtIFN0cmF0ZWdpZXM8L3RpdGxlPjxzZWNvbmRhcnktdGl0
bGU+VGhlIEpvdXJuYWwgb2YgRmluYW5jZTwvc2Vjb25kYXJ5LXRpdGxlPjwvdGl0bGVzPjxwYWdl
cz4yNjctMjg0PC9wYWdlcz48dm9sdW1lPjUzPC92b2x1bWU+PG51bWJlcj4xPC9udW1iZXI+PGRh
dGVzPjx5ZWFyPjE5OTg8L3llYXI+PC9kYXRlcz48dXJscz48cmVsYXRlZC11cmxzPjx1cmw+aHR0
cHM6Ly9vbmxpbmVsaWJyYXJ5LndpbGV5LmNvbS9kb2kvYWJzLzEwLjExMTEvMDAyMi0xMDgyLjk1
NzIyPC91cmw+PC9yZWxhdGVkLXVybHM+PC91cmxzPjwvcmVjb3JkPjwvQ2l0ZT48L0VuZE5vdGU+
</w:fldData>
        </w:fldChar>
      </w:r>
      <w:r w:rsidR="0009298F" w:rsidRPr="00FF0B24">
        <w:rPr>
          <w:rFonts w:ascii="Times New Roman" w:hAnsi="Times New Roman" w:cs="Times New Roman"/>
        </w:rPr>
        <w:instrText xml:space="preserve"> ADDIN EN.CITE </w:instrText>
      </w:r>
      <w:r w:rsidR="0009298F" w:rsidRPr="00FF0B24">
        <w:rPr>
          <w:rFonts w:ascii="Times New Roman" w:hAnsi="Times New Roman" w:cs="Times New Roman"/>
        </w:rPr>
        <w:fldChar w:fldCharType="begin">
          <w:fldData xml:space="preserve">PEVuZE5vdGU+PENpdGU+PEF1dGhvcj5BbnRvbmlvdTwvQXV0aG9yPjxZZWFyPjIwMDc8L1llYXI+
PFJlY051bT43PC9SZWNOdW0+PERpc3BsYXlUZXh0PihSb3V3ZW5ob3JzdCAxOTk4OyBGb25nPHN0
eWxlIGZhY2U9Iml0YWxpYyI+IGV0IGFsLjwvc3R5bGU+IDIwMDU7IEFudG9uaW91PHN0eWxlIGZh
Y2U9Iml0YWxpYyI+IGV0IGFsLjwvc3R5bGU+IDIwMDc7IEFzZW0gJmFtcDsgVGlhbiAyMDEwOyBM
aXU8c3R5bGUgZmFjZT0iaXRhbGljIj4gZXQgYWwuPC9zdHlsZT4gMjAxMTsgTm92eS1NYXJ4IDIw
MTI7IEFzbmVzczxzdHlsZSBmYWNlPSJpdGFsaWMiPiBldCBhbC48L3N0eWxlPiAyMDEzOyBCYXJy
b3NvICZhbXA7IFNhbnRhLUNsYXJhIDIwMTU7IEF2cmFtb3Y8c3R5bGUgZmFjZT0iaXRhbGljIj4g
ZXQgYWwuPC9zdHlsZT4gMjAxNjsgRGFuaWVsICZhbXA7IE1vc2tvd2l0eiAyMDE2OyBCdXR0ICZh
bXA7IFZpcmsgMjAxNzsgQmxpdHo8c3R5bGUgZmFjZT0iaXRhbGljIj4gZXQgYWwuPC9zdHlsZT4g
MjAyMCk8L0Rpc3BsYXlUZXh0PjxyZWNvcmQ+PHJlYy1udW1iZXI+NzwvcmVjLW51bWJlcj48Zm9y
ZWlnbi1rZXlzPjxrZXkgYXBwPSJFTiIgZGItaWQ9Inp4c2RhcHpmYnZyejVuZXR3Zm41ejBzdXhw
dHB4eHB0c3IwMCIgdGltZXN0YW1wPSIxNjMzNDUzNDMyIj43PC9rZXk+PC9mb3JlaWduLWtleXM+
PHJlZi10eXBlIG5hbWU9IkpvdXJuYWwgQXJ0aWNsZSI+MTc8L3JlZi10eXBlPjxjb250cmlidXRv
cnM+PGF1dGhvcnM+PGF1dGhvcj5BbnRvbmlvdSwgQS48L2F1dGhvcj48YXV0aG9yPkxhbSwgSC4g
WS4gVC48L2F1dGhvcj48YXV0aG9yPlBhdWR5YWwsIEsuPC9hdXRob3I+PC9hdXRob3JzPjwvY29u
dHJpYnV0b3JzPjx0aXRsZXM+PHRpdGxlPlByb2ZpdGFiaWxpdHkgb2YgbW9tZW50dW0gc3RyYXRl
Z2llcyBpbiBpbnRlcm5hdGlvbmFsIG1hcmtldHM6IFRoZSByb2xlIG9mIGJ1c2luZXNzIGN5Y2xl
IHZhcmlhYmxlcyBhbmQgYmVoYXZpb3VyYWwgYmlhc2VzPC90aXRsZT48c2Vjb25kYXJ5LXRpdGxl
PkpvdXJuYWwgb2YgQmFua2luZyAmYW1wOyBGaW5hbmNlPC9zZWNvbmRhcnktdGl0bGU+PC90aXRs
ZXM+PHBlcmlvZGljYWw+PGZ1bGwtdGl0bGU+Sm91cm5hbCBvZiBCYW5raW5nICZhbXA7IEZpbmFu
Y2U8L2Z1bGwtdGl0bGU+PC9wZXJpb2RpY2FsPjxwYWdlcz45NTUtOTcyPC9wYWdlcz48dm9sdW1l
PjMxPC92b2x1bWU+PG51bWJlcj4zPC9udW1iZXI+PGRhdGVzPjx5ZWFyPjIwMDc8L3llYXI+PC9k
YXRlcz48dXJscz48cmVsYXRlZC11cmxzPjx1cmw+Jmx0O0dvIHRvIElTSSZndDs6Ly9XT1M6MDAw
MjQ1MjkzMDAwMDIyPC91cmw+PC9yZWxhdGVkLXVybHM+PC91cmxzPjwvcmVjb3JkPjwvQ2l0ZT48
Q2l0ZT48QXV0aG9yPkFzZW08L0F1dGhvcj48WWVhcj4yMDEwPC9ZZWFyPjxSZWNOdW0+ODwvUmVj
TnVtPjxyZWNvcmQ+PHJlYy1udW1iZXI+ODwvcmVjLW51bWJlcj48Zm9yZWlnbi1rZXlzPjxrZXkg
YXBwPSJFTiIgZGItaWQ9Inp4c2RhcHpmYnZyejVuZXR3Zm41ejBzdXhwdHB4eHB0c3IwMCIgdGlt
ZXN0YW1wPSIxNjMzNDUzNDMyIj44PC9rZXk+PC9mb3JlaWduLWtleXM+PHJlZi10eXBlIG5hbWU9
IkpvdXJuYWwgQXJ0aWNsZSI+MTc8L3JlZi10eXBlPjxjb250cmlidXRvcnM+PGF1dGhvcnM+PGF1
dGhvcj5Bc2VtLCBFLjwvYXV0aG9yPjxhdXRob3I+VGlhbiwgRy4gWS48L2F1dGhvcj48L2F1dGhv
cnM+PC9jb250cmlidXRvcnM+PHRpdGxlcz48dGl0bGU+TWFya2V0IER5bmFtaWNzIGFuZCBNb21l
bnR1bSBQcm9maXRzPC90aXRsZT48c2Vjb25kYXJ5LXRpdGxlPkpvdXJuYWwgb2YgRmluYW5jaWFs
IGFuZCBRdWFudGl0YXRpdmUgQW5hbHlzaXM8L3NlY29uZGFyeS10aXRsZT48L3RpdGxlcz48cGFn
ZXM+MTU0OS0xNTYyPC9wYWdlcz48dm9sdW1lPjQ1PC92b2x1bWU+PG51bWJlcj42PC9udW1iZXI+
PGRhdGVzPjx5ZWFyPjIwMTA8L3llYXI+PC9kYXRlcz48dXJscz48cmVsYXRlZC11cmxzPjx1cmw+
Jmx0O0dvIHRvIElTSSZndDs6Ly9XT1M6MDAwMjg3NDI0NTAwMDA3PC91cmw+PC9yZWxhdGVkLXVy
bHM+PC91cmxzPjwvcmVjb3JkPjwvQ2l0ZT48Q2l0ZT48QXV0aG9yPkFzbmVzczwvQXV0aG9yPjxZ
ZWFyPjIwMTM8L1llYXI+PFJlY051bT45PC9SZWNOdW0+PHJlY29yZD48cmVjLW51bWJlcj45PC9y
ZWMtbnVtYmVyPjxmb3JlaWduLWtleXM+PGtleSBhcHA9IkVOIiBkYi1pZD0ienhzZGFwemZidnJ6
NW5ldHdmbjV6MHN1eHB0cHh4cHRzcjAwIiB0aW1lc3RhbXA9IjE2MzM0NTM0MzIiPjk8L2tleT48
L2ZvcmVpZ24ta2V5cz48cmVmLXR5cGUgbmFtZT0iSm91cm5hbCBBcnRpY2xlIj4xNzwvcmVmLXR5
cGU+PGNvbnRyaWJ1dG9ycz48YXV0aG9ycz48YXV0aG9yPkFzbmVzcywgQy4gUy48L2F1dGhvcj48
YXV0aG9yPk1vc2tvd2l0eiwgVC4gSi48L2F1dGhvcj48YXV0aG9yPlBlZGVyc2VuLCBMLiBILjwv
YXV0aG9yPjwvYXV0aG9ycz48L2NvbnRyaWJ1dG9ycz48dGl0bGVzPjx0aXRsZT5WYWx1ZSBhbmQg
TW9tZW50dW0gRXZlcnl3aGVyZTwvdGl0bGU+PHNlY29uZGFyeS10aXRsZT5Kb3VybmFsIG9mIEZp
bmFuY2U8L3NlY29uZGFyeS10aXRsZT48L3RpdGxlcz48cGFnZXM+OTI5LTk4NTwvcGFnZXM+PHZv
bHVtZT42ODwvdm9sdW1lPjxudW1iZXI+MzwvbnVtYmVyPjxkYXRlcz48eWVhcj4yMDEzPC95ZWFy
PjwvZGF0ZXM+PHVybHM+PHJlbGF0ZWQtdXJscz48dXJsPiZsdDtHbyB0byBJU0kmZ3Q7Oi8vV09T
OjAwMDMxOTI3OTAwMDAwNTwvdXJsPjwvcmVsYXRlZC11cmxzPjwvdXJscz48L3JlY29yZD48L0Np
dGU+PENpdGU+PEF1dGhvcj5BdnJhbW92PC9BdXRob3I+PFllYXI+MjAxNjwvWWVhcj48UmVjTnVt
PjExPC9SZWNOdW0+PHJlY29yZD48cmVjLW51bWJlcj4xMTwvcmVjLW51bWJlcj48Zm9yZWlnbi1r
ZXlzPjxrZXkgYXBwPSJFTiIgZGItaWQ9Inp4c2RhcHpmYnZyejVuZXR3Zm41ejBzdXhwdHB4eHB0
c3IwMCIgdGltZXN0YW1wPSIxNjMzNDUzNDMyIj4xMTwva2V5PjwvZm9yZWlnbi1rZXlzPjxyZWYt
dHlwZSBuYW1lPSJKb3VybmFsIEFydGljbGUiPjE3PC9yZWYtdHlwZT48Y29udHJpYnV0b3JzPjxh
dXRob3JzPjxhdXRob3I+QXZyYW1vdiwgRC48L2F1dGhvcj48YXV0aG9yPkNoZW5nLCBTLjwvYXV0
aG9yPjxhdXRob3I+SGFtZWVkLCBBLjwvYXV0aG9yPjwvYXV0aG9ycz48L2NvbnRyaWJ1dG9ycz48
dGl0bGVzPjx0aXRsZT5UaW1lLVZhcnlpbmcgTGlxdWlkaXR5IGFuZCBNb21lbnR1bSBQcm9maXRz
PC90aXRsZT48c2Vjb25kYXJ5LXRpdGxlPkpvdXJuYWwgb2YgRmluYW5jaWFsIGFuZCBRdWFudGl0
YXRpdmUgQW5hbHlzaXM8L3NlY29uZGFyeS10aXRsZT48L3RpdGxlcz48cGFnZXM+MTg5Ny0xOTIz
PC9wYWdlcz48dm9sdW1lPjUxPC92b2x1bWU+PG51bWJlcj42PC9udW1iZXI+PGRhdGVzPjx5ZWFy
PjIwMTY8L3llYXI+PC9kYXRlcz48dXJscz48cmVsYXRlZC11cmxzPjx1cmw+Jmx0O0dvIHRvIElT
SSZndDs6Ly9XT1M6MDAwMzkxOTQ3OTAwMDA2PC91cmw+PC9yZWxhdGVkLXVybHM+PC91cmxzPjwv
cmVjb3JkPjwvQ2l0ZT48Q2l0ZT48QXV0aG9yPkJhcnJvc288L0F1dGhvcj48WWVhcj4yMDE1PC9Z
ZWFyPjxSZWNOdW0+MTc8L1JlY051bT48cmVjb3JkPjxyZWMtbnVtYmVyPjE3PC9yZWMtbnVtYmVy
Pjxmb3JlaWduLWtleXM+PGtleSBhcHA9IkVOIiBkYi1pZD0ienhzZGFwemZidnJ6NW5ldHdmbjV6
MHN1eHB0cHh4cHRzcjAwIiB0aW1lc3RhbXA9IjE2MzM0NTM0MzIiPjE3PC9rZXk+PC9mb3JlaWdu
LWtleXM+PHJlZi10eXBlIG5hbWU9IkpvdXJuYWwgQXJ0aWNsZSI+MTc8L3JlZi10eXBlPjxjb250
cmlidXRvcnM+PGF1dGhvcnM+PGF1dGhvcj5CYXJyb3NvLCBQLjwvYXV0aG9yPjxhdXRob3I+U2Fu
dGEtQ2xhcmEsIFAuPC9hdXRob3I+PC9hdXRob3JzPjwvY29udHJpYnV0b3JzPjx0aXRsZXM+PHRp
dGxlPk1vbWVudHVtIGhhcyBpdHMgbW9tZW50czwvdGl0bGU+PHNlY29uZGFyeS10aXRsZT5Kb3Vy
bmFsIG9mIEZpbmFuY2lhbCBFY29ub21pY3M8L3NlY29uZGFyeS10aXRsZT48L3RpdGxlcz48cGFn
ZXM+MTExLTEyMDwvcGFnZXM+PHZvbHVtZT4xMTY8L3ZvbHVtZT48bnVtYmVyPjE8L251bWJlcj48
ZGF0ZXM+PHllYXI+MjAxNTwveWVhcj48L2RhdGVzPjx1cmxzPjxyZWxhdGVkLXVybHM+PHVybD4m
bHQ7R28gdG8gSVNJJmd0OzovL1dPUzowMDAzNTIzMzQ0MDAwMDY8L3VybD48L3JlbGF0ZWQtdXJs
cz48L3VybHM+PC9yZWNvcmQ+PC9DaXRlPjxDaXRlPjxBdXRob3I+QmxpdHo8L0F1dGhvcj48WWVh
cj4yMDIwPC9ZZWFyPjxSZWNOdW0+MjA8L1JlY051bT48cmVjb3JkPjxyZWMtbnVtYmVyPjIwPC9y
ZWMtbnVtYmVyPjxmb3JlaWduLWtleXM+PGtleSBhcHA9IkVOIiBkYi1pZD0ienhzZGFwemZidnJ6
NW5ldHdmbjV6MHN1eHB0cHh4cHRzcjAwIiB0aW1lc3RhbXA9IjE2MzM0NTM0MzIiPjIwPC9rZXk+
PC9mb3JlaWduLWtleXM+PHJlZi10eXBlIG5hbWU9IkpvdXJuYWwgQXJ0aWNsZSI+MTc8L3JlZi10
eXBlPjxjb250cmlidXRvcnM+PGF1dGhvcnM+PGF1dGhvcj5CbGl0eiwgRC48L2F1dGhvcj48YXV0
aG9yPkhhbmF1ZXIsIE0uIFguPC9hdXRob3I+PGF1dGhvcj5WaWRvamV2aWMsIE0uPC9hdXRob3I+
PC9hdXRob3JzPjwvY29udHJpYnV0b3JzPjx0aXRsZXM+PHRpdGxlPlRoZSBpZGlvc3luY3JhdGlj
IG1vbWVudHVtIGFub21hbHk8L3RpdGxlPjxzZWNvbmRhcnktdGl0bGU+SW50ZXJuYXRpb25hbCBS
ZXZpZXcgb2YgRWNvbm9taWNzICZhbXA7IEZpbmFuY2U8L3NlY29uZGFyeS10aXRsZT48L3RpdGxl
cz48cGFnZXM+OTMyLTk1NzwvcGFnZXM+PHZvbHVtZT42OTwvdm9sdW1lPjxkYXRlcz48eWVhcj4y
MDIwPC95ZWFyPjwvZGF0ZXM+PHVybHM+PHJlbGF0ZWQtdXJscz48dXJsPiZsdDtHbyB0byBJU0km
Z3Q7Oi8vV09TOjAwMDU2OTQ0MDYwMDAxNzwvdXJsPjwvcmVsYXRlZC11cmxzPjwvdXJscz48L3Jl
Y29yZD48L0NpdGU+PENpdGU+PEF1dGhvcj5CdXR0PC9BdXRob3I+PFllYXI+MjAxNzwvWWVhcj48
UmVjTnVtPjIzPC9SZWNOdW0+PHJlY29yZD48cmVjLW51bWJlcj4yMzwvcmVjLW51bWJlcj48Zm9y
ZWlnbi1rZXlzPjxrZXkgYXBwPSJFTiIgZGItaWQ9Inp4c2RhcHpmYnZyejVuZXR3Zm41ejBzdXhw
dHB4eHB0c3IwMCIgdGltZXN0YW1wPSIxNjMzNDUzNDMyIj4yMzwva2V5PjwvZm9yZWlnbi1rZXlz
PjxyZWYtdHlwZSBuYW1lPSJKb3VybmFsIEFydGljbGUiPjE3PC9yZWYtdHlwZT48Y29udHJpYnV0
b3JzPjxhdXRob3JzPjxhdXRob3I+QnV0dCwgSC4gQS48L2F1dGhvcj48YXV0aG9yPlZpcmssIE4u
IFMuPC9hdXRob3I+PC9hdXRob3JzPjwvY29udHJpYnV0b3JzPjx0aXRsZXM+PHRpdGxlPk1vbWVu
dHVtIHByb2ZpdHMgYW5kIHRpbWUgdmFyeWluZyBpbGxpcXVpZGl0eSBlZmZlY3Q8L3RpdGxlPjxz
ZWNvbmRhcnktdGl0bGU+RmluYW5jZSBSZXNlYXJjaCBMZXR0ZXJzPC9zZWNvbmRhcnktdGl0bGU+
PC90aXRsZXM+PHBhZ2VzPjI1My0yNTk8L3BhZ2VzPjx2b2x1bWU+MjA8L3ZvbHVtZT48ZGF0ZXM+
PHllYXI+MjAxNzwveWVhcj48L2RhdGVzPjx1cmxzPjxyZWxhdGVkLXVybHM+PHVybD4mbHQ7R28g
dG8gSVNJJmd0OzovL1dPUzowMDAzOTM3MjAyMDAwMzQ8L3VybD48L3JlbGF0ZWQtdXJscz48L3Vy
bHM+PC9yZWNvcmQ+PC9DaXRlPjxDaXRlPjxBdXRob3I+RGFuaWVsPC9BdXRob3I+PFllYXI+MjAx
NjwvWWVhcj48UmVjTnVtPjQxPC9SZWNOdW0+PHJlY29yZD48cmVjLW51bWJlcj40MTwvcmVjLW51
bWJlcj48Zm9yZWlnbi1rZXlzPjxrZXkgYXBwPSJFTiIgZGItaWQ9Inp4c2RhcHpmYnZyejVuZXR3
Zm41ejBzdXhwdHB4eHB0c3IwMCIgdGltZXN0YW1wPSIxNjMzNDUzNDMyIj40MTwva2V5PjwvZm9y
ZWlnbi1rZXlzPjxyZWYtdHlwZSBuYW1lPSJKb3VybmFsIEFydGljbGUiPjE3PC9yZWYtdHlwZT48
Y29udHJpYnV0b3JzPjxhdXRob3JzPjxhdXRob3I+RGFuaWVsLCBLLjwvYXV0aG9yPjxhdXRob3I+
TW9za293aXR6LCBULiBKLjwvYXV0aG9yPjwvYXV0aG9ycz48L2NvbnRyaWJ1dG9ycz48dGl0bGVz
Pjx0aXRsZT5Nb21lbnR1bSBjcmFzaGVzPC90aXRsZT48c2Vjb25kYXJ5LXRpdGxlPkpvdXJuYWwg
b2YgRmluYW5jaWFsIEVjb25vbWljczwvc2Vjb25kYXJ5LXRpdGxlPjwvdGl0bGVzPjxwYWdlcz4y
MjEtMjQ3PC9wYWdlcz48dm9sdW1lPjEyMjwvdm9sdW1lPjxudW1iZXI+MjwvbnVtYmVyPjxkYXRl
cz48eWVhcj4yMDE2PC95ZWFyPjwvZGF0ZXM+PHVybHM+PHJlbGF0ZWQtdXJscz48dXJsPiZsdDtH
byB0byBJU0kmZ3Q7Oi8vV09TOjAwMDM4NjQyMTAwMDAwMTwvdXJsPjwvcmVsYXRlZC11cmxzPjwv
dXJscz48L3JlY29yZD48L0NpdGU+PENpdGU+PEF1dGhvcj5Gb25nPC9BdXRob3I+PFllYXI+MjAw
NTwvWWVhcj48UmVjTnVtPjUxPC9SZWNOdW0+PHJlY29yZD48cmVjLW51bWJlcj41MTwvcmVjLW51
bWJlcj48Zm9yZWlnbi1rZXlzPjxrZXkgYXBwPSJFTiIgZGItaWQ9Inp4c2RhcHpmYnZyejVuZXR3
Zm41ejBzdXhwdHB4eHB0c3IwMCIgdGltZXN0YW1wPSIxNjMzNDUzNDMyIj41MTwva2V5PjwvZm9y
ZWlnbi1rZXlzPjxyZWYtdHlwZSBuYW1lPSJKb3VybmFsIEFydGljbGUiPjE3PC9yZWYtdHlwZT48
Y29udHJpYnV0b3JzPjxhdXRob3JzPjxhdXRob3I+Rm9uZywgVy4gTS48L2F1dGhvcj48YXV0aG9y
PldvbmcsIFcuIEsuPC9hdXRob3I+PGF1dGhvcj5MZWFuLCBILiBILjwvYXV0aG9yPjwvYXV0aG9y
cz48L2NvbnRyaWJ1dG9ycz48dGl0bGVzPjx0aXRsZT5JbnRlcm5hdGlvbmFsIG1vbWVudHVtIHN0
cmF0ZWdpZXM6IGEgc3RvY2hhc3RpYyBkb21pbmFuY2U8L3RpdGxlPjxzZWNvbmRhcnktdGl0bGU+
Sm91cm5hbCBvZiBGaW5hbmNpYWwgTWFya2V0czwvc2Vjb25kYXJ5LXRpdGxlPjwvdGl0bGVzPjxw
YWdlcz44OS0xMDk8L3BhZ2VzPjx2b2x1bWU+ODwvdm9sdW1lPjxudW1iZXI+MTwvbnVtYmVyPjxk
YXRlcz48eWVhcj4yMDA1PC95ZWFyPjwvZGF0ZXM+PHVybHM+PHJlbGF0ZWQtdXJscz48dXJsPiZs
dDtHbyB0byBJU0kmZ3Q7Oi8vV09TOjAwMDIyNjg4NDcwMDAwNDwvdXJsPjwvcmVsYXRlZC11cmxz
PjwvdXJscz48L3JlY29yZD48L0NpdGU+PENpdGU+PEF1dGhvcj5MaXU8L0F1dGhvcj48WWVhcj4y
MDExPC9ZZWFyPjxSZWNOdW0+ODI8L1JlY051bT48cmVjb3JkPjxyZWMtbnVtYmVyPjgyPC9yZWMt
bnVtYmVyPjxmb3JlaWduLWtleXM+PGtleSBhcHA9IkVOIiBkYi1pZD0ienhzZGFwemZidnJ6NW5l
dHdmbjV6MHN1eHB0cHh4cHRzcjAwIiB0aW1lc3RhbXA9IjE2MzM0NTM0MzIiPjgyPC9rZXk+PC9m
b3JlaWduLWtleXM+PHJlZi10eXBlIG5hbWU9IkpvdXJuYWwgQXJ0aWNsZSI+MTc8L3JlZi10eXBl
Pjxjb250cmlidXRvcnM+PGF1dGhvcnM+PGF1dGhvcj5MaXUsIE0uPC9hdXRob3I+PGF1dGhvcj5M
aXUsIFEuIFEuPC9hdXRob3I+PGF1dGhvcj5NYSwgVC4gUy48L2F1dGhvcj48L2F1dGhvcnM+PC9j
b250cmlidXRvcnM+PHRpdGxlcz48dGl0bGU+VGhlIDUyLXdlZWsgaGlnaCBtb21lbnR1bSBzdHJh
dGVneSBpbiBpbnRlcm5hdGlvbmFsIHN0b2NrIG1hcmtldHM8L3RpdGxlPjxzZWNvbmRhcnktdGl0
bGU+Sm91cm5hbCBvZiBJbnRlcm5hdGlvbmFsIE1vbmV5IGFuZCBGaW5hbmNlPC9zZWNvbmRhcnkt
dGl0bGU+PC90aXRsZXM+PHBhZ2VzPjE4MC0yMDQ8L3BhZ2VzPjx2b2x1bWU+MzA8L3ZvbHVtZT48
bnVtYmVyPjE8L251bWJlcj48ZGF0ZXM+PHllYXI+MjAxMTwveWVhcj48L2RhdGVzPjx1cmxzPjxy
ZWxhdGVkLXVybHM+PHVybD4mbHQ7R28gdG8gSVNJJmd0OzovL1dPUzowMDAyODcyODI5MDAwMTA8
L3VybD48L3JlbGF0ZWQtdXJscz48L3VybHM+PC9yZWNvcmQ+PC9DaXRlPjxDaXRlPjxBdXRob3I+
Tm92eS1NYXJ4PC9BdXRob3I+PFllYXI+MjAxMjwvWWVhcj48UmVjTnVtPjkxPC9SZWNOdW0+PHJl
Y29yZD48cmVjLW51bWJlcj45MTwvcmVjLW51bWJlcj48Zm9yZWlnbi1rZXlzPjxrZXkgYXBwPSJF
TiIgZGItaWQ9Inp4c2RhcHpmYnZyejVuZXR3Zm41ejBzdXhwdHB4eHB0c3IwMCIgdGltZXN0YW1w
PSIxNjMzNDUzNDMyIj45MTwva2V5PjwvZm9yZWlnbi1rZXlzPjxyZWYtdHlwZSBuYW1lPSJKb3Vy
bmFsIEFydGljbGUiPjE3PC9yZWYtdHlwZT48Y29udHJpYnV0b3JzPjxhdXRob3JzPjxhdXRob3I+
Tm92eS1NYXJ4LCBSLjwvYXV0aG9yPjwvYXV0aG9ycz48L2NvbnRyaWJ1dG9ycz48dGl0bGVzPjx0
aXRsZT5JcyBtb21lbnR1bSByZWFsbHkgbW9tZW50dW0/PC90aXRsZT48c2Vjb25kYXJ5LXRpdGxl
PkpvdXJuYWwgb2YgRmluYW5jaWFsIEVjb25vbWljczwvc2Vjb25kYXJ5LXRpdGxlPjwvdGl0bGVz
PjxwYWdlcz40MjktNDUzPC9wYWdlcz48dm9sdW1lPjEwMzwvdm9sdW1lPjxudW1iZXI+MzwvbnVt
YmVyPjxkYXRlcz48eWVhcj4yMDEyPC95ZWFyPjwvZGF0ZXM+PHVybHM+PHJlbGF0ZWQtdXJscz48
dXJsPiZsdDtHbyB0byBJU0kmZ3Q7Oi8vV09TOjAwMDI5OTI0NjQwMDAwMTwvdXJsPjwvcmVsYXRl
ZC11cmxzPjwvdXJscz48L3JlY29yZD48L0NpdGU+PENpdGU+PEF1dGhvcj5Sb3V3ZW5ob3JzdDwv
QXV0aG9yPjxZZWFyPjE5OTg8L1llYXI+PFJlY051bT45NzwvUmVjTnVtPjxyZWNvcmQ+PHJlYy1u
dW1iZXI+OTc8L3JlYy1udW1iZXI+PGZvcmVpZ24ta2V5cz48a2V5IGFwcD0iRU4iIGRiLWlkPSJ6
eHNkYXB6ZmJ2cno1bmV0d2ZuNXowc3V4cHRweHhwdHNyMDAiIHRpbWVzdGFtcD0iMTYzMzQ1MzQz
MiI+OTc8L2tleT48L2ZvcmVpZ24ta2V5cz48cmVmLXR5cGUgbmFtZT0iSm91cm5hbCBBcnRpY2xl
Ij4xNzwvcmVmLXR5cGU+PGNvbnRyaWJ1dG9ycz48YXV0aG9ycz48YXV0aG9yPlJvdXdlbmhvcnN0
LCBLLiBHZWVydDwvYXV0aG9yPjwvYXV0aG9ycz48L2NvbnRyaWJ1dG9ycz48dGl0bGVzPjx0aXRs
ZT5JbnRlcm5hdGlvbmFsIE1vbWVudHVtIFN0cmF0ZWdpZXM8L3RpdGxlPjxzZWNvbmRhcnktdGl0
bGU+VGhlIEpvdXJuYWwgb2YgRmluYW5jZTwvc2Vjb25kYXJ5LXRpdGxlPjwvdGl0bGVzPjxwYWdl
cz4yNjctMjg0PC9wYWdlcz48dm9sdW1lPjUzPC92b2x1bWU+PG51bWJlcj4xPC9udW1iZXI+PGRh
dGVzPjx5ZWFyPjE5OTg8L3llYXI+PC9kYXRlcz48dXJscz48cmVsYXRlZC11cmxzPjx1cmw+aHR0
cHM6Ly9vbmxpbmVsaWJyYXJ5LndpbGV5LmNvbS9kb2kvYWJzLzEwLjExMTEvMDAyMi0xMDgyLjk1
NzIyPC91cmw+PC9yZWxhdGVkLXVybHM+PC91cmxzPjwvcmVjb3JkPjwvQ2l0ZT48L0VuZE5vdGU+
</w:fldData>
        </w:fldChar>
      </w:r>
      <w:r w:rsidR="0009298F" w:rsidRPr="00FF0B24">
        <w:rPr>
          <w:rFonts w:ascii="Times New Roman" w:hAnsi="Times New Roman" w:cs="Times New Roman"/>
        </w:rPr>
        <w:instrText xml:space="preserve"> ADDIN EN.CITE.DATA </w:instrText>
      </w:r>
      <w:r w:rsidR="0009298F" w:rsidRPr="00FF0B24">
        <w:rPr>
          <w:rFonts w:ascii="Times New Roman" w:hAnsi="Times New Roman" w:cs="Times New Roman"/>
        </w:rPr>
      </w:r>
      <w:r w:rsidR="0009298F" w:rsidRPr="00FF0B24">
        <w:rPr>
          <w:rFonts w:ascii="Times New Roman" w:hAnsi="Times New Roman" w:cs="Times New Roman"/>
        </w:rPr>
        <w:fldChar w:fldCharType="end"/>
      </w:r>
      <w:r w:rsidR="00767D53" w:rsidRPr="00FF0B24">
        <w:rPr>
          <w:rFonts w:ascii="Times New Roman" w:hAnsi="Times New Roman" w:cs="Times New Roman"/>
        </w:rPr>
      </w:r>
      <w:r w:rsidR="00767D53" w:rsidRPr="00FF0B24">
        <w:rPr>
          <w:rFonts w:ascii="Times New Roman" w:hAnsi="Times New Roman" w:cs="Times New Roman"/>
        </w:rPr>
        <w:fldChar w:fldCharType="separate"/>
      </w:r>
      <w:r w:rsidR="00980042" w:rsidRPr="00FF0B24">
        <w:rPr>
          <w:rFonts w:ascii="Times New Roman" w:hAnsi="Times New Roman" w:cs="Times New Roman"/>
          <w:noProof/>
        </w:rPr>
        <w:t>(</w:t>
      </w:r>
      <w:hyperlink w:anchor="_ENREF_39" w:tooltip="Rouwenhorst, 1998 #97" w:history="1">
        <w:r w:rsidR="004459C8" w:rsidRPr="00FF0B24">
          <w:rPr>
            <w:rFonts w:ascii="Times New Roman" w:hAnsi="Times New Roman" w:cs="Times New Roman"/>
            <w:noProof/>
          </w:rPr>
          <w:t>Rouwenhorst 1998</w:t>
        </w:r>
      </w:hyperlink>
      <w:r w:rsidR="00980042" w:rsidRPr="00FF0B24">
        <w:rPr>
          <w:rFonts w:ascii="Times New Roman" w:hAnsi="Times New Roman" w:cs="Times New Roman"/>
          <w:noProof/>
        </w:rPr>
        <w:t xml:space="preserve">; </w:t>
      </w:r>
      <w:hyperlink w:anchor="_ENREF_21" w:tooltip="Fong, 2005 #51" w:history="1">
        <w:r w:rsidR="004459C8" w:rsidRPr="00FF0B24">
          <w:rPr>
            <w:rFonts w:ascii="Times New Roman" w:hAnsi="Times New Roman" w:cs="Times New Roman"/>
            <w:noProof/>
          </w:rPr>
          <w:t>Fong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2005</w:t>
        </w:r>
      </w:hyperlink>
      <w:r w:rsidR="00980042" w:rsidRPr="00FF0B24">
        <w:rPr>
          <w:rFonts w:ascii="Times New Roman" w:hAnsi="Times New Roman" w:cs="Times New Roman"/>
          <w:noProof/>
        </w:rPr>
        <w:t xml:space="preserve">; </w:t>
      </w:r>
      <w:hyperlink w:anchor="_ENREF_3" w:tooltip="Antoniou, 2007 #7" w:history="1">
        <w:r w:rsidR="004459C8" w:rsidRPr="00FF0B24">
          <w:rPr>
            <w:rFonts w:ascii="Times New Roman" w:hAnsi="Times New Roman" w:cs="Times New Roman"/>
            <w:noProof/>
          </w:rPr>
          <w:t>Antoniou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2007</w:t>
        </w:r>
      </w:hyperlink>
      <w:r w:rsidR="00980042" w:rsidRPr="00FF0B24">
        <w:rPr>
          <w:rFonts w:ascii="Times New Roman" w:hAnsi="Times New Roman" w:cs="Times New Roman"/>
          <w:noProof/>
        </w:rPr>
        <w:t xml:space="preserve">; </w:t>
      </w:r>
      <w:hyperlink w:anchor="_ENREF_4" w:tooltip="Asem, 2010 #8" w:history="1">
        <w:r w:rsidR="004459C8" w:rsidRPr="00FF0B24">
          <w:rPr>
            <w:rFonts w:ascii="Times New Roman" w:hAnsi="Times New Roman" w:cs="Times New Roman"/>
            <w:noProof/>
          </w:rPr>
          <w:t>Asem &amp; Tian 2010</w:t>
        </w:r>
      </w:hyperlink>
      <w:r w:rsidR="00980042" w:rsidRPr="00FF0B24">
        <w:rPr>
          <w:rFonts w:ascii="Times New Roman" w:hAnsi="Times New Roman" w:cs="Times New Roman"/>
          <w:noProof/>
        </w:rPr>
        <w:t xml:space="preserve">; </w:t>
      </w:r>
      <w:hyperlink w:anchor="_ENREF_33" w:tooltip="Liu, 2011 #82" w:history="1">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2011</w:t>
        </w:r>
      </w:hyperlink>
      <w:r w:rsidR="00980042" w:rsidRPr="00FF0B24">
        <w:rPr>
          <w:rFonts w:ascii="Times New Roman" w:hAnsi="Times New Roman" w:cs="Times New Roman"/>
          <w:noProof/>
        </w:rPr>
        <w:t xml:space="preserve">; </w:t>
      </w:r>
      <w:hyperlink w:anchor="_ENREF_37" w:tooltip="Novy-Marx, 2012 #91" w:history="1">
        <w:r w:rsidR="004459C8" w:rsidRPr="00FF0B24">
          <w:rPr>
            <w:rFonts w:ascii="Times New Roman" w:hAnsi="Times New Roman" w:cs="Times New Roman"/>
            <w:noProof/>
          </w:rPr>
          <w:t>Novy-Marx 2012</w:t>
        </w:r>
      </w:hyperlink>
      <w:r w:rsidR="00980042" w:rsidRPr="00FF0B24">
        <w:rPr>
          <w:rFonts w:ascii="Times New Roman" w:hAnsi="Times New Roman" w:cs="Times New Roman"/>
          <w:noProof/>
        </w:rPr>
        <w:t xml:space="preserve">; </w:t>
      </w:r>
      <w:hyperlink w:anchor="_ENREF_5" w:tooltip="Asness, 2013 #9" w:history="1">
        <w:r w:rsidR="004459C8" w:rsidRPr="00FF0B24">
          <w:rPr>
            <w:rFonts w:ascii="Times New Roman" w:hAnsi="Times New Roman" w:cs="Times New Roman"/>
            <w:noProof/>
          </w:rPr>
          <w:t>Asness</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2013</w:t>
        </w:r>
      </w:hyperlink>
      <w:r w:rsidR="00980042" w:rsidRPr="00FF0B24">
        <w:rPr>
          <w:rFonts w:ascii="Times New Roman" w:hAnsi="Times New Roman" w:cs="Times New Roman"/>
          <w:noProof/>
        </w:rPr>
        <w:t xml:space="preserve">; </w:t>
      </w:r>
      <w:hyperlink w:anchor="_ENREF_8" w:tooltip="Barroso, 2015 #17" w:history="1">
        <w:r w:rsidR="004459C8" w:rsidRPr="00FF0B24">
          <w:rPr>
            <w:rFonts w:ascii="Times New Roman" w:hAnsi="Times New Roman" w:cs="Times New Roman"/>
            <w:noProof/>
          </w:rPr>
          <w:t>Barroso &amp; Santa-Clara 2015</w:t>
        </w:r>
      </w:hyperlink>
      <w:r w:rsidR="00980042" w:rsidRPr="00FF0B24">
        <w:rPr>
          <w:rFonts w:ascii="Times New Roman" w:hAnsi="Times New Roman" w:cs="Times New Roman"/>
          <w:noProof/>
        </w:rPr>
        <w:t xml:space="preserve">; </w:t>
      </w:r>
      <w:hyperlink w:anchor="_ENREF_7" w:tooltip="Avramov, 2016 #11" w:history="1">
        <w:r w:rsidR="004459C8" w:rsidRPr="00FF0B24">
          <w:rPr>
            <w:rFonts w:ascii="Times New Roman" w:hAnsi="Times New Roman" w:cs="Times New Roman"/>
            <w:noProof/>
          </w:rPr>
          <w:t>Avramov</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2016</w:t>
        </w:r>
      </w:hyperlink>
      <w:r w:rsidR="00980042" w:rsidRPr="00FF0B24">
        <w:rPr>
          <w:rFonts w:ascii="Times New Roman" w:hAnsi="Times New Roman" w:cs="Times New Roman"/>
          <w:noProof/>
        </w:rPr>
        <w:t xml:space="preserve">; </w:t>
      </w:r>
      <w:hyperlink w:anchor="_ENREF_15" w:tooltip="Daniel, 2016 #41" w:history="1">
        <w:r w:rsidR="004459C8" w:rsidRPr="00FF0B24">
          <w:rPr>
            <w:rFonts w:ascii="Times New Roman" w:hAnsi="Times New Roman" w:cs="Times New Roman"/>
            <w:noProof/>
          </w:rPr>
          <w:t>Daniel &amp; Moskowitz 2016</w:t>
        </w:r>
      </w:hyperlink>
      <w:r w:rsidR="00980042" w:rsidRPr="00FF0B24">
        <w:rPr>
          <w:rFonts w:ascii="Times New Roman" w:hAnsi="Times New Roman" w:cs="Times New Roman"/>
          <w:noProof/>
        </w:rPr>
        <w:t xml:space="preserve">; </w:t>
      </w:r>
      <w:hyperlink w:anchor="_ENREF_12" w:tooltip="Butt, 2017 #23" w:history="1">
        <w:r w:rsidR="004459C8" w:rsidRPr="00FF0B24">
          <w:rPr>
            <w:rFonts w:ascii="Times New Roman" w:hAnsi="Times New Roman" w:cs="Times New Roman"/>
            <w:noProof/>
          </w:rPr>
          <w:t>Butt &amp; Virk 2017</w:t>
        </w:r>
      </w:hyperlink>
      <w:r w:rsidR="00980042" w:rsidRPr="00FF0B24">
        <w:rPr>
          <w:rFonts w:ascii="Times New Roman" w:hAnsi="Times New Roman" w:cs="Times New Roman"/>
          <w:noProof/>
        </w:rPr>
        <w:t xml:space="preserve">; </w:t>
      </w:r>
      <w:hyperlink w:anchor="_ENREF_10" w:tooltip="Blitz, 2020 #20" w:history="1">
        <w:r w:rsidR="004459C8" w:rsidRPr="00FF0B24">
          <w:rPr>
            <w:rFonts w:ascii="Times New Roman" w:hAnsi="Times New Roman" w:cs="Times New Roman"/>
            <w:noProof/>
          </w:rPr>
          <w:t>Blitz</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2020</w:t>
        </w:r>
      </w:hyperlink>
      <w:r w:rsidR="00980042" w:rsidRPr="00FF0B24">
        <w:rPr>
          <w:rFonts w:ascii="Times New Roman" w:hAnsi="Times New Roman" w:cs="Times New Roman"/>
          <w:noProof/>
        </w:rPr>
        <w:t>)</w:t>
      </w:r>
      <w:r w:rsidR="00767D53" w:rsidRPr="00FF0B24">
        <w:rPr>
          <w:rFonts w:ascii="Times New Roman" w:hAnsi="Times New Roman" w:cs="Times New Roman"/>
        </w:rPr>
        <w:fldChar w:fldCharType="end"/>
      </w:r>
      <w:r w:rsidR="00767D53" w:rsidRPr="00FF0B24">
        <w:rPr>
          <w:rFonts w:ascii="Times New Roman" w:hAnsi="Times New Roman" w:cs="Times New Roman"/>
        </w:rPr>
        <w:t>.</w:t>
      </w:r>
      <w:r w:rsidRPr="00FF0B24">
        <w:rPr>
          <w:rFonts w:ascii="Times New Roman" w:hAnsi="Times New Roman" w:cs="Times New Roman" w:hint="eastAsia"/>
        </w:rPr>
        <w:t xml:space="preserve"> </w:t>
      </w:r>
      <w:r w:rsidR="00ED66DD" w:rsidRPr="00FF0B24">
        <w:rPr>
          <w:rFonts w:ascii="Times New Roman" w:hAnsi="Times New Roman" w:cs="Times New Roman"/>
        </w:rPr>
        <w:t xml:space="preserve">There </w:t>
      </w:r>
      <w:r w:rsidR="009E36B7" w:rsidRPr="00FF0B24">
        <w:rPr>
          <w:rFonts w:ascii="Times New Roman" w:hAnsi="Times New Roman" w:cs="Times New Roman"/>
        </w:rPr>
        <w:t>is</w:t>
      </w:r>
      <w:r w:rsidR="00ED66DD" w:rsidRPr="00FF0B24">
        <w:rPr>
          <w:rFonts w:ascii="Times New Roman" w:hAnsi="Times New Roman" w:cs="Times New Roman"/>
        </w:rPr>
        <w:t xml:space="preserve"> the momentum effect in many</w:t>
      </w:r>
      <w:r w:rsidR="006F1285" w:rsidRPr="00FF0B24">
        <w:rPr>
          <w:rFonts w:ascii="Times New Roman" w:hAnsi="Times New Roman" w:cs="Times New Roman"/>
        </w:rPr>
        <w:t xml:space="preserve"> international markets and</w:t>
      </w:r>
      <w:r w:rsidR="00ED66DD" w:rsidRPr="00FF0B24">
        <w:rPr>
          <w:rFonts w:ascii="Times New Roman" w:hAnsi="Times New Roman" w:cs="Times New Roman"/>
        </w:rPr>
        <w:t xml:space="preserve"> </w:t>
      </w:r>
      <w:r w:rsidR="00ED66DD" w:rsidRPr="00FF0B24">
        <w:rPr>
          <w:rFonts w:ascii="Times New Roman" w:hAnsi="Times New Roman" w:cs="Times New Roman" w:hint="eastAsia"/>
        </w:rPr>
        <w:t>various</w:t>
      </w:r>
      <w:r w:rsidR="00ED66DD" w:rsidRPr="00FF0B24">
        <w:rPr>
          <w:rFonts w:ascii="Times New Roman" w:hAnsi="Times New Roman" w:cs="Times New Roman"/>
        </w:rPr>
        <w:t xml:space="preserve"> </w:t>
      </w:r>
      <w:r w:rsidR="006F1285" w:rsidRPr="00FF0B24">
        <w:rPr>
          <w:rFonts w:ascii="Times New Roman" w:hAnsi="Times New Roman" w:cs="Times New Roman"/>
        </w:rPr>
        <w:t xml:space="preserve">asset classes </w:t>
      </w:r>
      <w:r w:rsidR="006F1285" w:rsidRPr="00FF0B24">
        <w:rPr>
          <w:rFonts w:ascii="Times New Roman" w:hAnsi="Times New Roman" w:cs="Times New Roman"/>
        </w:rPr>
        <w:fldChar w:fldCharType="begin">
          <w:fldData xml:space="preserve">PEVuZE5vdGU+PENpdGU+PEF1dGhvcj5Bc25lc3M8L0F1dGhvcj48WWVhcj4yMDEzPC9ZZWFyPjxS
ZWNOdW0+OTwvUmVjTnVtPjxEaXNwbGF5VGV4dD4oRm9uZzxzdHlsZSBmYWNlPSJpdGFsaWMiPiBl
dCBhbC48L3N0eWxlPiAyMDA1OyBBc25lc3M8c3R5bGUgZmFjZT0iaXRhbGljIj4gZXQgYWwuPC9z
dHlsZT4gMjAxMyk8L0Rpc3BsYXlUZXh0PjxyZWNvcmQ+PHJlYy1udW1iZXI+OTwvcmVjLW51bWJl
cj48Zm9yZWlnbi1rZXlzPjxrZXkgYXBwPSJFTiIgZGItaWQ9Inp4c2RhcHpmYnZyejVuZXR3Zm41
ejBzdXhwdHB4eHB0c3IwMCIgdGltZXN0YW1wPSIxNjMzNDUzNDMyIj45PC9rZXk+PC9mb3JlaWdu
LWtleXM+PHJlZi10eXBlIG5hbWU9IkpvdXJuYWwgQXJ0aWNsZSI+MTc8L3JlZi10eXBlPjxjb250
cmlidXRvcnM+PGF1dGhvcnM+PGF1dGhvcj5Bc25lc3MsIEMuIFMuPC9hdXRob3I+PGF1dGhvcj5N
b3Nrb3dpdHosIFQuIEouPC9hdXRob3I+PGF1dGhvcj5QZWRlcnNlbiwgTC4gSC48L2F1dGhvcj48
L2F1dGhvcnM+PC9jb250cmlidXRvcnM+PHRpdGxlcz48dGl0bGU+VmFsdWUgYW5kIE1vbWVudHVt
IEV2ZXJ5d2hlcmU8L3RpdGxlPjxzZWNvbmRhcnktdGl0bGU+Sm91cm5hbCBvZiBGaW5hbmNlPC9z
ZWNvbmRhcnktdGl0bGU+PC90aXRsZXM+PHBhZ2VzPjkyOS05ODU8L3BhZ2VzPjx2b2x1bWU+Njg8
L3ZvbHVtZT48bnVtYmVyPjM8L251bWJlcj48ZGF0ZXM+PHllYXI+MjAxMzwveWVhcj48L2RhdGVz
Pjx1cmxzPjxyZWxhdGVkLXVybHM+PHVybD4mbHQ7R28gdG8gSVNJJmd0OzovL1dPUzowMDAzMTky
NzkwMDAwMDU8L3VybD48L3JlbGF0ZWQtdXJscz48L3VybHM+PC9yZWNvcmQ+PC9DaXRlPjxDaXRl
PjxBdXRob3I+QXNuZXNzPC9BdXRob3I+PFllYXI+MjAxMzwvWWVhcj48UmVjTnVtPjk8L1JlY051
bT48cmVjb3JkPjxyZWMtbnVtYmVyPjk8L3JlYy1udW1iZXI+PGZvcmVpZ24ta2V5cz48a2V5IGFw
cD0iRU4iIGRiLWlkPSJ6eHNkYXB6ZmJ2cno1bmV0d2ZuNXowc3V4cHRweHhwdHNyMDAiIHRpbWVz
dGFtcD0iMTYzMzQ1MzQzMiI+OTwva2V5PjwvZm9yZWlnbi1rZXlzPjxyZWYtdHlwZSBuYW1lPSJK
b3VybmFsIEFydGljbGUiPjE3PC9yZWYtdHlwZT48Y29udHJpYnV0b3JzPjxhdXRob3JzPjxhdXRo
b3I+QXNuZXNzLCBDLiBTLjwvYXV0aG9yPjxhdXRob3I+TW9za293aXR6LCBULiBKLjwvYXV0aG9y
PjxhdXRob3I+UGVkZXJzZW4sIEwuIEguPC9hdXRob3I+PC9hdXRob3JzPjwvY29udHJpYnV0b3Jz
Pjx0aXRsZXM+PHRpdGxlPlZhbHVlIGFuZCBNb21lbnR1bSBFdmVyeXdoZXJlPC90aXRsZT48c2Vj
b25kYXJ5LXRpdGxlPkpvdXJuYWwgb2YgRmluYW5jZTwvc2Vjb25kYXJ5LXRpdGxlPjwvdGl0bGVz
PjxwYWdlcz45MjktOTg1PC9wYWdlcz48dm9sdW1lPjY4PC92b2x1bWU+PG51bWJlcj4zPC9udW1i
ZXI+PGRhdGVzPjx5ZWFyPjIwMTM8L3llYXI+PC9kYXRlcz48dXJscz48cmVsYXRlZC11cmxzPjx1
cmw+Jmx0O0dvIHRvIElTSSZndDs6Ly9XT1M6MDAwMzE5Mjc5MDAwMDA1PC91cmw+PC9yZWxhdGVk
LXVybHM+PC91cmxzPjwvcmVjb3JkPjwvQ2l0ZT48Q2l0ZT48QXV0aG9yPkZvbmc8L0F1dGhvcj48
WWVhcj4yMDA1PC9ZZWFyPjxSZWNOdW0+NTE8L1JlY051bT48cmVjb3JkPjxyZWMtbnVtYmVyPjUx
PC9yZWMtbnVtYmVyPjxmb3JlaWduLWtleXM+PGtleSBhcHA9IkVOIiBkYi1pZD0ienhzZGFwemZi
dnJ6NW5ldHdmbjV6MHN1eHB0cHh4cHRzcjAwIiB0aW1lc3RhbXA9IjE2MzM0NTM0MzIiPjUxPC9r
ZXk+PC9mb3JlaWduLWtleXM+PHJlZi10eXBlIG5hbWU9IkpvdXJuYWwgQXJ0aWNsZSI+MTc8L3Jl
Zi10eXBlPjxjb250cmlidXRvcnM+PGF1dGhvcnM+PGF1dGhvcj5Gb25nLCBXLiBNLjwvYXV0aG9y
PjxhdXRob3I+V29uZywgVy4gSy48L2F1dGhvcj48YXV0aG9yPkxlYW4sIEguIEguPC9hdXRob3I+
PC9hdXRob3JzPjwvY29udHJpYnV0b3JzPjx0aXRsZXM+PHRpdGxlPkludGVybmF0aW9uYWwgbW9t
ZW50dW0gc3RyYXRlZ2llczogYSBzdG9jaGFzdGljIGRvbWluYW5jZTwvdGl0bGU+PHNlY29uZGFy
eS10aXRsZT5Kb3VybmFsIG9mIEZpbmFuY2lhbCBNYXJrZXRzPC9zZWNvbmRhcnktdGl0bGU+PC90
aXRsZXM+PHBhZ2VzPjg5LTEwOTwvcGFnZXM+PHZvbHVtZT44PC92b2x1bWU+PG51bWJlcj4xPC9u
dW1iZXI+PGRhdGVzPjx5ZWFyPjIwMDU8L3llYXI+PC9kYXRlcz48dXJscz48cmVsYXRlZC11cmxz
Pjx1cmw+Jmx0O0dvIHRvIElTSSZndDs6Ly9XT1M6MDAwMjI2ODg0NzAwMDA0PC91cmw+PC9yZWxh
dGVkLXVybHM+PC91cmxzPjwvcmVjb3JkPjwvQ2l0ZT48L0VuZE5vdGU+
</w:fldData>
        </w:fldChar>
      </w:r>
      <w:r w:rsidR="00102328" w:rsidRPr="00FF0B24">
        <w:rPr>
          <w:rFonts w:ascii="Times New Roman" w:hAnsi="Times New Roman" w:cs="Times New Roman"/>
        </w:rPr>
        <w:instrText xml:space="preserve"> ADDIN EN.CITE </w:instrText>
      </w:r>
      <w:r w:rsidR="00102328" w:rsidRPr="00FF0B24">
        <w:rPr>
          <w:rFonts w:ascii="Times New Roman" w:hAnsi="Times New Roman" w:cs="Times New Roman"/>
        </w:rPr>
        <w:fldChar w:fldCharType="begin">
          <w:fldData xml:space="preserve">PEVuZE5vdGU+PENpdGU+PEF1dGhvcj5Bc25lc3M8L0F1dGhvcj48WWVhcj4yMDEzPC9ZZWFyPjxS
ZWNOdW0+OTwvUmVjTnVtPjxEaXNwbGF5VGV4dD4oRm9uZzxzdHlsZSBmYWNlPSJpdGFsaWMiPiBl
dCBhbC48L3N0eWxlPiAyMDA1OyBBc25lc3M8c3R5bGUgZmFjZT0iaXRhbGljIj4gZXQgYWwuPC9z
dHlsZT4gMjAxMyk8L0Rpc3BsYXlUZXh0PjxyZWNvcmQ+PHJlYy1udW1iZXI+OTwvcmVjLW51bWJl
cj48Zm9yZWlnbi1rZXlzPjxrZXkgYXBwPSJFTiIgZGItaWQ9Inp4c2RhcHpmYnZyejVuZXR3Zm41
ejBzdXhwdHB4eHB0c3IwMCIgdGltZXN0YW1wPSIxNjMzNDUzNDMyIj45PC9rZXk+PC9mb3JlaWdu
LWtleXM+PHJlZi10eXBlIG5hbWU9IkpvdXJuYWwgQXJ0aWNsZSI+MTc8L3JlZi10eXBlPjxjb250
cmlidXRvcnM+PGF1dGhvcnM+PGF1dGhvcj5Bc25lc3MsIEMuIFMuPC9hdXRob3I+PGF1dGhvcj5N
b3Nrb3dpdHosIFQuIEouPC9hdXRob3I+PGF1dGhvcj5QZWRlcnNlbiwgTC4gSC48L2F1dGhvcj48
L2F1dGhvcnM+PC9jb250cmlidXRvcnM+PHRpdGxlcz48dGl0bGU+VmFsdWUgYW5kIE1vbWVudHVt
IEV2ZXJ5d2hlcmU8L3RpdGxlPjxzZWNvbmRhcnktdGl0bGU+Sm91cm5hbCBvZiBGaW5hbmNlPC9z
ZWNvbmRhcnktdGl0bGU+PC90aXRsZXM+PHBhZ2VzPjkyOS05ODU8L3BhZ2VzPjx2b2x1bWU+Njg8
L3ZvbHVtZT48bnVtYmVyPjM8L251bWJlcj48ZGF0ZXM+PHllYXI+MjAxMzwveWVhcj48L2RhdGVz
Pjx1cmxzPjxyZWxhdGVkLXVybHM+PHVybD4mbHQ7R28gdG8gSVNJJmd0OzovL1dPUzowMDAzMTky
NzkwMDAwMDU8L3VybD48L3JlbGF0ZWQtdXJscz48L3VybHM+PC9yZWNvcmQ+PC9DaXRlPjxDaXRl
PjxBdXRob3I+QXNuZXNzPC9BdXRob3I+PFllYXI+MjAxMzwvWWVhcj48UmVjTnVtPjk8L1JlY051
bT48cmVjb3JkPjxyZWMtbnVtYmVyPjk8L3JlYy1udW1iZXI+PGZvcmVpZ24ta2V5cz48a2V5IGFw
cD0iRU4iIGRiLWlkPSJ6eHNkYXB6ZmJ2cno1bmV0d2ZuNXowc3V4cHRweHhwdHNyMDAiIHRpbWVz
dGFtcD0iMTYzMzQ1MzQzMiI+OTwva2V5PjwvZm9yZWlnbi1rZXlzPjxyZWYtdHlwZSBuYW1lPSJK
b3VybmFsIEFydGljbGUiPjE3PC9yZWYtdHlwZT48Y29udHJpYnV0b3JzPjxhdXRob3JzPjxhdXRo
b3I+QXNuZXNzLCBDLiBTLjwvYXV0aG9yPjxhdXRob3I+TW9za293aXR6LCBULiBKLjwvYXV0aG9y
PjxhdXRob3I+UGVkZXJzZW4sIEwuIEguPC9hdXRob3I+PC9hdXRob3JzPjwvY29udHJpYnV0b3Jz
Pjx0aXRsZXM+PHRpdGxlPlZhbHVlIGFuZCBNb21lbnR1bSBFdmVyeXdoZXJlPC90aXRsZT48c2Vj
b25kYXJ5LXRpdGxlPkpvdXJuYWwgb2YgRmluYW5jZTwvc2Vjb25kYXJ5LXRpdGxlPjwvdGl0bGVz
PjxwYWdlcz45MjktOTg1PC9wYWdlcz48dm9sdW1lPjY4PC92b2x1bWU+PG51bWJlcj4zPC9udW1i
ZXI+PGRhdGVzPjx5ZWFyPjIwMTM8L3llYXI+PC9kYXRlcz48dXJscz48cmVsYXRlZC11cmxzPjx1
cmw+Jmx0O0dvIHRvIElTSSZndDs6Ly9XT1M6MDAwMzE5Mjc5MDAwMDA1PC91cmw+PC9yZWxhdGVk
LXVybHM+PC91cmxzPjwvcmVjb3JkPjwvQ2l0ZT48Q2l0ZT48QXV0aG9yPkZvbmc8L0F1dGhvcj48
WWVhcj4yMDA1PC9ZZWFyPjxSZWNOdW0+NTE8L1JlY051bT48cmVjb3JkPjxyZWMtbnVtYmVyPjUx
PC9yZWMtbnVtYmVyPjxmb3JlaWduLWtleXM+PGtleSBhcHA9IkVOIiBkYi1pZD0ienhzZGFwemZi
dnJ6NW5ldHdmbjV6MHN1eHB0cHh4cHRzcjAwIiB0aW1lc3RhbXA9IjE2MzM0NTM0MzIiPjUxPC9r
ZXk+PC9mb3JlaWduLWtleXM+PHJlZi10eXBlIG5hbWU9IkpvdXJuYWwgQXJ0aWNsZSI+MTc8L3Jl
Zi10eXBlPjxjb250cmlidXRvcnM+PGF1dGhvcnM+PGF1dGhvcj5Gb25nLCBXLiBNLjwvYXV0aG9y
PjxhdXRob3I+V29uZywgVy4gSy48L2F1dGhvcj48YXV0aG9yPkxlYW4sIEguIEguPC9hdXRob3I+
PC9hdXRob3JzPjwvY29udHJpYnV0b3JzPjx0aXRsZXM+PHRpdGxlPkludGVybmF0aW9uYWwgbW9t
ZW50dW0gc3RyYXRlZ2llczogYSBzdG9jaGFzdGljIGRvbWluYW5jZTwvdGl0bGU+PHNlY29uZGFy
eS10aXRsZT5Kb3VybmFsIG9mIEZpbmFuY2lhbCBNYXJrZXRzPC9zZWNvbmRhcnktdGl0bGU+PC90
aXRsZXM+PHBhZ2VzPjg5LTEwOTwvcGFnZXM+PHZvbHVtZT44PC92b2x1bWU+PG51bWJlcj4xPC9u
dW1iZXI+PGRhdGVzPjx5ZWFyPjIwMDU8L3llYXI+PC9kYXRlcz48dXJscz48cmVsYXRlZC11cmxz
Pjx1cmw+Jmx0O0dvIHRvIElTSSZndDs6Ly9XT1M6MDAwMjI2ODg0NzAwMDA0PC91cmw+PC9yZWxh
dGVkLXVybHM+PC91cmxzPjwvcmVjb3JkPjwvQ2l0ZT48L0VuZE5vdGU+
</w:fldData>
        </w:fldChar>
      </w:r>
      <w:r w:rsidR="00102328" w:rsidRPr="00FF0B24">
        <w:rPr>
          <w:rFonts w:ascii="Times New Roman" w:hAnsi="Times New Roman" w:cs="Times New Roman"/>
        </w:rPr>
        <w:instrText xml:space="preserve"> ADDIN EN.CITE.DATA </w:instrText>
      </w:r>
      <w:r w:rsidR="00102328" w:rsidRPr="00FF0B24">
        <w:rPr>
          <w:rFonts w:ascii="Times New Roman" w:hAnsi="Times New Roman" w:cs="Times New Roman"/>
        </w:rPr>
      </w:r>
      <w:r w:rsidR="00102328" w:rsidRPr="00FF0B24">
        <w:rPr>
          <w:rFonts w:ascii="Times New Roman" w:hAnsi="Times New Roman" w:cs="Times New Roman"/>
        </w:rPr>
        <w:fldChar w:fldCharType="end"/>
      </w:r>
      <w:r w:rsidR="006F1285" w:rsidRPr="00FF0B24">
        <w:rPr>
          <w:rFonts w:ascii="Times New Roman" w:hAnsi="Times New Roman" w:cs="Times New Roman"/>
        </w:rPr>
      </w:r>
      <w:r w:rsidR="006F1285" w:rsidRPr="00FF0B24">
        <w:rPr>
          <w:rFonts w:ascii="Times New Roman" w:hAnsi="Times New Roman" w:cs="Times New Roman"/>
        </w:rPr>
        <w:fldChar w:fldCharType="separate"/>
      </w:r>
      <w:r w:rsidR="00A15A6B" w:rsidRPr="00FF0B24">
        <w:rPr>
          <w:rFonts w:ascii="Times New Roman" w:hAnsi="Times New Roman" w:cs="Times New Roman"/>
          <w:noProof/>
        </w:rPr>
        <w:t>(</w:t>
      </w:r>
      <w:hyperlink w:anchor="_ENREF_21" w:tooltip="Fong, 2005 #51" w:history="1">
        <w:r w:rsidR="004459C8" w:rsidRPr="00FF0B24">
          <w:rPr>
            <w:rFonts w:ascii="Times New Roman" w:hAnsi="Times New Roman" w:cs="Times New Roman"/>
            <w:noProof/>
          </w:rPr>
          <w:t>Fong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2005</w:t>
        </w:r>
      </w:hyperlink>
      <w:r w:rsidR="00A15A6B" w:rsidRPr="00FF0B24">
        <w:rPr>
          <w:rFonts w:ascii="Times New Roman" w:hAnsi="Times New Roman" w:cs="Times New Roman"/>
          <w:noProof/>
        </w:rPr>
        <w:t xml:space="preserve">; </w:t>
      </w:r>
      <w:hyperlink w:anchor="_ENREF_5" w:tooltip="Asness, 2013 #9" w:history="1">
        <w:r w:rsidR="004459C8" w:rsidRPr="00FF0B24">
          <w:rPr>
            <w:rFonts w:ascii="Times New Roman" w:hAnsi="Times New Roman" w:cs="Times New Roman"/>
            <w:noProof/>
          </w:rPr>
          <w:t>Asness</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2013</w:t>
        </w:r>
      </w:hyperlink>
      <w:r w:rsidR="00A15A6B" w:rsidRPr="00FF0B24">
        <w:rPr>
          <w:rFonts w:ascii="Times New Roman" w:hAnsi="Times New Roman" w:cs="Times New Roman"/>
          <w:noProof/>
        </w:rPr>
        <w:t>)</w:t>
      </w:r>
      <w:r w:rsidR="006F1285" w:rsidRPr="00FF0B24">
        <w:rPr>
          <w:rFonts w:ascii="Times New Roman" w:hAnsi="Times New Roman" w:cs="Times New Roman"/>
        </w:rPr>
        <w:fldChar w:fldCharType="end"/>
      </w:r>
      <w:bookmarkEnd w:id="5"/>
      <w:r w:rsidR="00ED66DD" w:rsidRPr="00FF0B24">
        <w:rPr>
          <w:rFonts w:ascii="Times New Roman" w:hAnsi="Times New Roman" w:cs="Times New Roman"/>
        </w:rPr>
        <w:t xml:space="preserve">. </w:t>
      </w:r>
      <w:r w:rsidR="00A15A6B" w:rsidRPr="00FF0B24">
        <w:rPr>
          <w:rFonts w:ascii="Times New Roman" w:hAnsi="Times New Roman" w:cs="Times New Roman"/>
        </w:rPr>
        <w:t>However, t</w:t>
      </w:r>
      <w:r w:rsidR="00B1640F" w:rsidRPr="00FF0B24">
        <w:rPr>
          <w:rFonts w:ascii="Times New Roman" w:hAnsi="Times New Roman" w:cs="Times New Roman"/>
        </w:rPr>
        <w:t xml:space="preserve">he </w:t>
      </w:r>
      <w:r w:rsidR="009E36B7" w:rsidRPr="00FF0B24">
        <w:rPr>
          <w:rFonts w:ascii="Times New Roman" w:hAnsi="Times New Roman" w:cs="Times New Roman"/>
        </w:rPr>
        <w:t xml:space="preserve">traditional </w:t>
      </w:r>
      <w:r w:rsidR="00B1640F" w:rsidRPr="00FF0B24">
        <w:rPr>
          <w:rFonts w:ascii="Times New Roman" w:hAnsi="Times New Roman" w:cs="Times New Roman"/>
        </w:rPr>
        <w:t xml:space="preserve">momentum effect is </w:t>
      </w:r>
      <w:r w:rsidR="00A15A6B" w:rsidRPr="00FF0B24">
        <w:rPr>
          <w:rFonts w:ascii="Times New Roman" w:hAnsi="Times New Roman" w:cs="Times New Roman"/>
        </w:rPr>
        <w:t>absence</w:t>
      </w:r>
      <w:r w:rsidR="00B1640F" w:rsidRPr="00FF0B24">
        <w:rPr>
          <w:rFonts w:ascii="Times New Roman" w:hAnsi="Times New Roman" w:cs="Times New Roman"/>
        </w:rPr>
        <w:t xml:space="preserve"> in the </w:t>
      </w:r>
      <w:r w:rsidR="00A15A6B" w:rsidRPr="00FF0B24">
        <w:rPr>
          <w:rFonts w:ascii="Times New Roman" w:hAnsi="Times New Roman" w:cs="Times New Roman"/>
        </w:rPr>
        <w:t xml:space="preserve">emerging </w:t>
      </w:r>
      <w:r w:rsidR="00231961" w:rsidRPr="00FF0B24">
        <w:rPr>
          <w:rFonts w:ascii="Times New Roman" w:hAnsi="Times New Roman" w:cs="Times New Roman"/>
        </w:rPr>
        <w:t xml:space="preserve">stock </w:t>
      </w:r>
      <w:r w:rsidR="00A15A6B" w:rsidRPr="00FF0B24">
        <w:rPr>
          <w:rFonts w:ascii="Times New Roman" w:hAnsi="Times New Roman" w:cs="Times New Roman"/>
        </w:rPr>
        <w:t xml:space="preserve">markets, including </w:t>
      </w:r>
      <w:r w:rsidR="00231961" w:rsidRPr="00FF0B24">
        <w:rPr>
          <w:rFonts w:ascii="Times New Roman" w:hAnsi="Times New Roman" w:cs="Times New Roman" w:hint="eastAsia"/>
        </w:rPr>
        <w:t>China</w:t>
      </w:r>
      <w:r w:rsidR="00B1640F" w:rsidRPr="00FF0B24">
        <w:rPr>
          <w:rFonts w:ascii="Times New Roman" w:hAnsi="Times New Roman" w:cs="Times New Roman"/>
        </w:rPr>
        <w:t xml:space="preserve"> </w:t>
      </w:r>
      <w:bookmarkStart w:id="6" w:name="_SAM_I_004"/>
      <w:r w:rsidR="00B1640F" w:rsidRPr="00FF0B24">
        <w:rPr>
          <w:rFonts w:ascii="Times New Roman" w:hAnsi="Times New Roman" w:cs="Times New Roman"/>
        </w:rPr>
        <w:fldChar w:fldCharType="begin">
          <w:fldData xml:space="preserve">PEVuZE5vdGU+PENpdGU+PEF1dGhvcj5DaHVpPC9BdXRob3I+PFllYXI+MjAxMDwvWWVhcj48UmVj
TnVtPjM0PC9SZWNOdW0+PERpc3BsYXlUZXh0PihLYW5nPHN0eWxlIGZhY2U9Iml0YWxpYyI+IGV0
IGFsLjwvc3R5bGU+IDIwMDI7IENodWk8c3R5bGUgZmFjZT0iaXRhbGljIj4gZXQgYWwuPC9zdHls
ZT4gMjAxMDsgUGFuPHN0eWxlIGZhY2U9Iml0YWxpYyI+IGV0IGFsLjwvc3R5bGU+IDIwMTM7IFpo
YW5nPHN0eWxlIGZhY2U9Iml0YWxpYyI+IGV0IGFsLjwvc3R5bGU+IDIwMTg7IEJ1dHQ8c3R5bGUg
ZmFjZT0iaXRhbGljIj4gZXQgYWwuPC9zdHlsZT4gMjAyMTsgR2FvPHN0eWxlIGZhY2U9Iml0YWxp
YyI+IGV0IGFsLjwvc3R5bGU+IDIwMjFhOyBHYW88c3R5bGUgZmFjZT0iaXRhbGljIj4gZXQgYWwu
PC9zdHlsZT4gMjAyMWIpPC9EaXNwbGF5VGV4dD48cmVjb3JkPjxyZWMtbnVtYmVyPjM0PC9yZWMt
bnVtYmVyPjxmb3JlaWduLWtleXM+PGtleSBhcHA9IkVOIiBkYi1pZD0ienhzZGFwemZidnJ6NW5l
dHdmbjV6MHN1eHB0cHh4cHRzcjAwIiB0aW1lc3RhbXA9IjE2MzM0NTM0MzIiPjM0PC9rZXk+PC9m
b3JlaWduLWtleXM+PHJlZi10eXBlIG5hbWU9IkpvdXJuYWwgQXJ0aWNsZSI+MTc8L3JlZi10eXBl
Pjxjb250cmlidXRvcnM+PGF1dGhvcnM+PGF1dGhvcj5DaHVpLCBBLiBDLiBXLjwvYXV0aG9yPjxh
dXRob3I+VGl0bWFuLCBTLjwvYXV0aG9yPjxhdXRob3I+V2VpLCBLLiBDLiBKLjwvYXV0aG9yPjwv
YXV0aG9ycz48L2NvbnRyaWJ1dG9ycz48dGl0bGVzPjx0aXRsZT5JbmRpdmlkdWFsaXNtIGFuZCBN
b21lbnR1bSBhcm91bmQgdGhlIFdvcmxkPC90aXRsZT48c2Vjb25kYXJ5LXRpdGxlPkpvdXJuYWwg
b2YgRmluYW5jZTwvc2Vjb25kYXJ5LXRpdGxlPjwvdGl0bGVzPjxwYWdlcz4zNjEtMzkyPC9wYWdl
cz48dm9sdW1lPjY1PC92b2x1bWU+PG51bWJlcj4xPC9udW1iZXI+PGRhdGVzPjx5ZWFyPjIwMTA8
L3llYXI+PC9kYXRlcz48dXJscz48cmVsYXRlZC11cmxzPjx1cmw+Jmx0O0dvIHRvIElTSSZndDs6
Ly9XT1M6MDAwMjczNTQ5OTAwMDExPC91cmw+PC9yZWxhdGVkLXVybHM+PC91cmxzPjwvcmVjb3Jk
PjwvQ2l0ZT48Q2l0ZT48QXV0aG9yPkthbmc8L0F1dGhvcj48WWVhcj4yMDAyPC9ZZWFyPjxSZWNO
dW0+MzgyPC9SZWNOdW0+PHJlY29yZD48cmVjLW51bWJlcj4zODI8L3JlYy1udW1iZXI+PGZvcmVp
Z24ta2V5cz48a2V5IGFwcD0iRU4iIGRiLWlkPSJ6eHNkYXB6ZmJ2cno1bmV0d2ZuNXowc3V4cHRw
eHhwdHNyMDAiIHRpbWVzdGFtcD0iMTY0NjY2Mzg4OCI+MzgyPC9rZXk+PC9mb3JlaWduLWtleXM+
PHJlZi10eXBlIG5hbWU9IkpvdXJuYWwgQXJ0aWNsZSI+MTc8L3JlZi10eXBlPjxjb250cmlidXRv
cnM+PGF1dGhvcnM+PGF1dGhvcj5LYW5nLCBKb3NlcGg8L2F1dGhvcj48YXV0aG9yPkxpdSwgTWlu
Zy1IdWE8L2F1dGhvcj48YXV0aG9yPk5pLCBTb3BoaWUgWGlhb3lhbjwvYXV0aG9yPjwvYXV0aG9y
cz48L2NvbnRyaWJ1dG9ycz48dGl0bGVzPjx0aXRsZT5Db250cmFyaWFuIGFuZCBtb21lbnR1bSBz
dHJhdGVnaWVzIGluIHRoZSBDaGluYSBzdG9jayBtYXJrZXQ6IDE5OTPigJMyMDAwPC90aXRsZT48
c2Vjb25kYXJ5LXRpdGxlPlBhY2lmaWMtQmFzaW4gRmluYW5jZSBKb3VybmFsPC9zZWNvbmRhcnkt
dGl0bGU+PC90aXRsZXM+PHBhZ2VzPjI0My0yNjU8L3BhZ2VzPjx2b2x1bWU+MTA8L3ZvbHVtZT48
bnVtYmVyPjM8L251bWJlcj48a2V5d29yZHM+PGtleXdvcmQ+TW9tZW50dW0gYW5kIGNvbnRyYXJp
YW4gcHJvZml0cyBhbmQgdGhlaXIgc291cmNlczwva2V5d29yZD48a2V5d29yZD5DaGluYSBzdG9j
ayBtYXJrZXQ8L2tleXdvcmQ+PGtleXdvcmQ+T3ZlcnJlYWN0aW9uIGFuZCB1bmRlcnJlYWN0aW9u
PC9rZXl3b3JkPjxrZXl3b3JkPkZpcm0tc3BlY2lmaWMgaW5mb3JtYXRpb248L2tleXdvcmQ+PGtl
eXdvcmQ+Q29tbW9uIGZhY3Rvcjwva2V5d29yZD48a2V5d29yZD5TaXplLXJlbGF0ZWQgbGVhZOKA
k2xhZyBzdHJ1Y3R1cmU8L2tleXdvcmQ+PGtleXdvcmQ+TWVhc3VyZW1lbnQgZXJyb3I8L2tleXdv
cmQ+PGtleXdvcmQ+VGltZS12YXJ5aW5nIG1hcmtldCByaXNrPC9rZXl3b3JkPjwva2V5d29yZHM+
PGRhdGVzPjx5ZWFyPjIwMDI8L3llYXI+PHB1Yi1kYXRlcz48ZGF0ZT4yMDAyLzA2LzAxLzwvZGF0
ZT48L3B1Yi1kYXRlcz48L2RhdGVzPjxpc2JuPjA5MjctNTM4WDwvaXNibj48dXJscz48cmVsYXRl
ZC11cmxzPjx1cmw+aHR0cHM6Ly93d3cuc2NpZW5jZWRpcmVjdC5jb20vc2NpZW5jZS9hcnRpY2xl
L3BpaS9TMDkyNzUzOFgwMjAwMDQ2WDwvdXJsPjwvcmVsYXRlZC11cmxzPjwvdXJscz48ZWxlY3Ry
b25pYy1yZXNvdXJjZS1udW0+aHR0cHM6Ly9kb2kub3JnLzEwLjEwMTYvUzA5MjctNTM4WCgwMikw
MDA0Ni1YPC9lbGVjdHJvbmljLXJlc291cmNlLW51bT48L3JlY29yZD48L0NpdGU+PENpdGU+PEF1
dGhvcj5QYW48L0F1dGhvcj48WWVhcj4yMDEzPC9ZZWFyPjxSZWNOdW0+MzgxPC9SZWNOdW0+PHJl
Y29yZD48cmVjLW51bWJlcj4zODE8L3JlYy1udW1iZXI+PGZvcmVpZ24ta2V5cz48a2V5IGFwcD0i
RU4iIGRiLWlkPSJ6eHNkYXB6ZmJ2cno1bmV0d2ZuNXowc3V4cHRweHhwdHNyMDAiIHRpbWVzdGFt
cD0iMTY0NjY2Mzg4OCI+MzgxPC9rZXk+PC9mb3JlaWduLWtleXM+PHJlZi10eXBlIG5hbWU9Ikpv
dXJuYWwgQXJ0aWNsZSI+MTc8L3JlZi10eXBlPjxjb250cmlidXRvcnM+PGF1dGhvcnM+PGF1dGhv
cj5QYW4sIExpPC9hdXRob3I+PGF1dGhvcj5UYW5nLCBZYTwvYXV0aG9yPjxhdXRob3I+WHUsIEpp
YW5ndW88L2F1dGhvcj48L2F1dGhvcnM+PC9jb250cmlidXRvcnM+PHRpdGxlcz48dGl0bGU+V2Vl
a2x5IG1vbWVudHVtIGJ5IHJldHVybiBpbnRlcnZhbCByYW5raW5nPC90aXRsZT48c2Vjb25kYXJ5
LXRpdGxlPlBhY2lmaWMtQmFzaW4gRmluYW5jZSBKb3VybmFsPC9zZWNvbmRhcnktdGl0bGU+PC90
aXRsZXM+PHBhZ2VzPjExOTEtMTIwODwvcGFnZXM+PHZvbHVtZT4yMTwvdm9sdW1lPjxudW1iZXI+
MTwvbnVtYmVyPjxrZXl3b3Jkcz48a2V5d29yZD5XZWVrbHkgbW9tZW50dW08L2tleXdvcmQ+PGtl
eXdvcmQ+UmV0dXJuIGludGVydmFsIHJhbmtpbmc8L2tleXdvcmQ+PGtleXdvcmQ+RW1lcmdpbmcg
bWFya2V0PC9rZXl3b3JkPjwva2V5d29yZHM+PGRhdGVzPjx5ZWFyPjIwMTM8L3llYXI+PHB1Yi1k
YXRlcz48ZGF0ZT4yMDEzLzAxLzAxLzwvZGF0ZT48L3B1Yi1kYXRlcz48L2RhdGVzPjxpc2JuPjA5
MjctNTM4WDwvaXNibj48dXJscz48cmVsYXRlZC11cmxzPjx1cmw+aHR0cHM6Ly93d3cuc2NpZW5j
ZWRpcmVjdC5jb20vc2NpZW5jZS9hcnRpY2xlL3BpaS9TMDkyNzUzOFgxMjAwMDM2NDwvdXJsPjwv
cmVsYXRlZC11cmxzPjwvdXJscz48ZWxlY3Ryb25pYy1yZXNvdXJjZS1udW0+aHR0cHM6Ly9kb2ku
b3JnLzEwLjEwMTYvai5wYWNmaW4uMjAxMi4wNi4wMDE8L2VsZWN0cm9uaWMtcmVzb3VyY2UtbnVt
PjwvcmVjb3JkPjwvQ2l0ZT48Q2l0ZT48QXV0aG9yPlpoYW5nPC9BdXRob3I+PFllYXI+MjAxODwv
WWVhcj48UmVjTnVtPjExMjwvUmVjTnVtPjxyZWNvcmQ+PHJlYy1udW1iZXI+MTEyPC9yZWMtbnVt
YmVyPjxmb3JlaWduLWtleXM+PGtleSBhcHA9IkVOIiBkYi1pZD0ienhzZGFwemZidnJ6NW5ldHdm
bjV6MHN1eHB0cHh4cHRzcjAwIiB0aW1lc3RhbXA9IjE2MzM0NTM0MzMiPjExMjwva2V5PjwvZm9y
ZWlnbi1rZXlzPjxyZWYtdHlwZSBuYW1lPSJKb3VybmFsIEFydGljbGUiPjE3PC9yZWYtdHlwZT48
Y29udHJpYnV0b3JzPjxhdXRob3JzPjxhdXRob3I+WmhhbmcsIFcuPC9hdXRob3I+PGF1dGhvcj5X
YW5nLCBHLiBZLjwvYXV0aG9yPjxhdXRob3I+V2FuZywgWC4gQy48L2F1dGhvcj48YXV0aG9yPlhp
b25nLCBYLjwvYXV0aG9yPjxhdXRob3I+TGVpLCBYLjwvYXV0aG9yPjwvYXV0aG9ycz48L2NvbnRy
aWJ1dG9ycz48dGl0bGVzPjx0aXRsZT5Qcm9maXRhYmlsaXR5IG9mIHJldmVyc2FsIHN0cmF0ZWdp
ZXM6IEEgbW9kaWZpZWQgdmVyc2lvbiBvZiB0aGUgQ2FyaGFydCBtb2RlbCBpbiBDaGluYTwvdGl0
bGU+PHNlY29uZGFyeS10aXRsZT5FY29ub21pYyBNb2RlbGxpbmc8L3NlY29uZGFyeS10aXRsZT48
L3RpdGxlcz48cGFnZXM+MjYtMzc8L3BhZ2VzPjx2b2x1bWU+Njk8L3ZvbHVtZT48ZGF0ZXM+PHll
YXI+MjAxODwveWVhcj48L2RhdGVzPjx1cmxzPjxyZWxhdGVkLXVybHM+PHVybD4mbHQ7R28gdG8g
SVNJJmd0OzovL1dPUzowMDA0MjU1NzUwMDAwMDM8L3VybD48L3JlbGF0ZWQtdXJscz48L3VybHM+
PC9yZWNvcmQ+PC9DaXRlPjxDaXRlPjxBdXRob3I+QnV0dDwvQXV0aG9yPjxZZWFyPjIwMjE8L1ll
YXI+PFJlY051bT4yNDI8L1JlY051bT48cmVjb3JkPjxyZWMtbnVtYmVyPjI0MjwvcmVjLW51bWJl
cj48Zm9yZWlnbi1rZXlzPjxrZXkgYXBwPSJFTiIgZGItaWQ9Inp4c2RhcHpmYnZyejVuZXR3Zm41
ejBzdXhwdHB4eHB0c3IwMCIgdGltZXN0YW1wPSIxNjMzNTMxODM5Ij4yNDI8L2tleT48L2ZvcmVp
Z24ta2V5cz48cmVmLXR5cGUgbmFtZT0iSm91cm5hbCBBcnRpY2xlIj4xNzwvcmVmLXR5cGU+PGNv
bnRyaWJ1dG9ycz48YXV0aG9ycz48YXV0aG9yPkJ1dHQsIEhpbGFsIEFud2FyPC9hdXRob3I+PGF1
dGhvcj5Lb2xhcmksIEphbWVzIFcuPC9hdXRob3I+PGF1dGhvcj5TYWRhcWF0LCBNb2hzaW48L2F1
dGhvcj48L2F1dGhvcnM+PC9jb250cmlidXRvcnM+PHRpdGxlcz48dGl0bGU+UmV2aXNpdGluZyBt
b21lbnR1bSBwcm9maXRzIGluIGVtZXJnaW5nIG1hcmtldHM8L3RpdGxlPjxzZWNvbmRhcnktdGl0
bGU+UGFjaWZpYy1CYXNpbiBGaW5hbmNlIEpvdXJuYWw8L3NlY29uZGFyeS10aXRsZT48L3RpdGxl
cz48cGFnZXM+MTAxNDg2PC9wYWdlcz48dm9sdW1lPjY1PC92b2x1bWU+PGtleXdvcmRzPjxrZXl3
b3JkPkVtZXJnaW5nIG1hcmtldHM8L2tleXdvcmQ+PGtleXdvcmQ+TW9tZW50dW08L2tleXdvcmQ+
PGtleXdvcmQ+UmlzayBtYW5hZ2VtZW50PC9rZXl3b3JkPjxrZXl3b3JkPlJpc2sgYXZlcnNpb248
L2tleXdvcmQ+PC9rZXl3b3Jkcz48ZGF0ZXM+PHllYXI+MjAyMTwveWVhcj48cHViLWRhdGVzPjxk
YXRlPjIwMjEvMDIvMDEvPC9kYXRlPjwvcHViLWRhdGVzPjwvZGF0ZXM+PGlzYm4+MDkyNy01MzhY
PC9pc2JuPjx1cmxzPjxyZWxhdGVkLXVybHM+PHVybD5odHRwczovL3d3dy5zY2llbmNlZGlyZWN0
LmNvbS9zY2llbmNlL2FydGljbGUvcGlpL1MwOTI3NTM4WDIwMzA2OTgzPC91cmw+PC9yZWxhdGVk
LXVybHM+PC91cmxzPjxlbGVjdHJvbmljLXJlc291cmNlLW51bT5odHRwczovL2RvaS5vcmcvMTAu
MTAxNi9qLnBhY2Zpbi4yMDIwLjEwMTQ4NjwvZWxlY3Ryb25pYy1yZXNvdXJjZS1udW0+PC9yZWNv
cmQ+PC9DaXRlPjxDaXRlPjxBdXRob3I+R2FvPC9BdXRob3I+PFllYXI+MjAyMTwvWWVhcj48UmVj
TnVtPjM4MzwvUmVjTnVtPjxyZWNvcmQ+PHJlYy1udW1iZXI+MzgzPC9yZWMtbnVtYmVyPjxmb3Jl
aWduLWtleXM+PGtleSBhcHA9IkVOIiBkYi1pZD0ienhzZGFwemZidnJ6NW5ldHdmbjV6MHN1eHB0
cHh4cHRzcjAwIiB0aW1lc3RhbXA9IjE2NDY2NjM4ODgiPjM4Mzwva2V5PjwvZm9yZWlnbi1rZXlz
PjxyZWYtdHlwZSBuYW1lPSJKb3VybmFsIEFydGljbGUiPjE3PC9yZWYtdHlwZT48Y29udHJpYnV0
b3JzPjxhdXRob3JzPjxhdXRob3I+R2FvLCBZYTwvYXV0aG9yPjxhdXRob3I+R3VvLCBCaW48L2F1
dGhvcj48YXV0aG9yPlhpb25nLCBYaW9uZzwvYXV0aG9yPjwvYXV0aG9ycz48L2NvbnRyaWJ1dG9y
cz48dGl0bGVzPjx0aXRsZT5TaWduZWQgbW9tZW50dW0gaW4gdGhlIENoaW5lc2Ugc3RvY2sgbWFy
a2V0PC90aXRsZT48c2Vjb25kYXJ5LXRpdGxlPlBhY2lmaWMtQmFzaW4gRmluYW5jZSBKb3VybmFs
PC9zZWNvbmRhcnktdGl0bGU+PC90aXRsZXM+PHBhZ2VzPjEwMTQzMzwvcGFnZXM+PHZvbHVtZT42
ODwvdm9sdW1lPjxrZXl3b3Jkcz48a2V5d29yZD5TaG9ydC10ZXJtIG1vbWVudHVtPC9rZXl3b3Jk
PjxrZXl3b3JkPk1hcmtldCBkeW5hbWljPC9rZXl3b3JkPjxrZXl3b3JkPlNpZ25lZCBtb21lbnR1
bTwva2V5d29yZD48L2tleXdvcmRzPjxkYXRlcz48eWVhcj4yMDIxPC95ZWFyPjxwdWItZGF0ZXM+
PGRhdGU+MjAyMS8wOS8wMS88L2RhdGU+PC9wdWItZGF0ZXM+PC9kYXRlcz48aXNibj4wOTI3LTUz
OFg8L2lzYm4+PHVybHM+PHJlbGF0ZWQtdXJscz48dXJsPmh0dHBzOi8vd3d3LnNjaWVuY2VkaXJl
Y3QuY29tL3NjaWVuY2UvYXJ0aWNsZS9waWkvUzA5Mjc1MzhYMTkzMDUzMjM8L3VybD48L3JlbGF0
ZWQtdXJscz48L3VybHM+PGVsZWN0cm9uaWMtcmVzb3VyY2UtbnVtPmh0dHBzOi8vZG9pLm9yZy8x
MC4xMDE2L2oucGFjZmluLjIwMjAuMTAxNDMzPC9lbGVjdHJvbmljLXJlc291cmNlLW51bT48L3Jl
Y29yZD48L0NpdGU+PENpdGU+PEF1dGhvcj5HYW88L0F1dGhvcj48WWVhcj4yMDIxPC9ZZWFyPjxS
ZWNOdW0+MzgwPC9SZWNOdW0+PHJlY29yZD48cmVjLW51bWJlcj4zODA8L3JlYy1udW1iZXI+PGZv
cmVpZ24ta2V5cz48a2V5IGFwcD0iRU4iIGRiLWlkPSJ6eHNkYXB6ZmJ2cno1bmV0d2ZuNXowc3V4
cHRweHhwdHNyMDAiIHRpbWVzdGFtcD0iMTY0NjY2Mzg4OCI+MzgwPC9rZXk+PC9mb3JlaWduLWtl
eXM+PHJlZi10eXBlIG5hbWU9IkpvdXJuYWwgQXJ0aWNsZSI+MTc8L3JlZi10eXBlPjxjb250cmli
dXRvcnM+PGF1dGhvcnM+PGF1dGhvcj5HYW8sIFlhPC9hdXRob3I+PGF1dGhvcj5IYW4sIFhpbmc8
L2F1dGhvcj48YXV0aG9yPkxpLCBZb3V3ZWk8L2F1dGhvcj48YXV0aG9yPlhpb25nLCBYaW9uZzwv
YXV0aG9yPjwvYXV0aG9ycz48L2NvbnRyaWJ1dG9ycz48dGl0bGVzPjx0aXRsZT5JbnZlc3RvciBo
ZXRlcm9nZW5laXR5IGFuZCBtb21lbnR1bS1iYXNlZCB0cmFkaW5nIHN0cmF0ZWdpZXMgaW4gQ2hp
bmE8L3RpdGxlPjxzZWNvbmRhcnktdGl0bGU+SW50ZXJuYXRpb25hbCBSZXZpZXcgb2YgRmluYW5j
aWFsIEFuYWx5c2lzPC9zZWNvbmRhcnktdGl0bGU+PC90aXRsZXM+PHBlcmlvZGljYWw+PGZ1bGwt
dGl0bGU+SW50ZXJuYXRpb25hbCBSZXZpZXcgb2YgRmluYW5jaWFsIEFuYWx5c2lzPC9mdWxsLXRp
dGxlPjwvcGVyaW9kaWNhbD48cGFnZXM+MTAxNjU0PC9wYWdlcz48dm9sdW1lPjc0PC92b2x1bWU+
PGtleXdvcmRzPjxrZXl3b3JkPkludmVzdG9yIGhldGVyb2dlbmVpdHk8L2tleXdvcmQ+PGtleXdv
cmQ+SW50cmFkYXkgcmV0dXJuPC9rZXl3b3JkPjxrZXl3b3JkPk92ZXJuaWdodCByZXR1cm48L2tl
eXdvcmQ+PGtleXdvcmQ+TW9tZW50dW08L2tleXdvcmQ+PC9rZXl3b3Jkcz48ZGF0ZXM+PHllYXI+
MjAyMTwveWVhcj48cHViLWRhdGVzPjxkYXRlPjIwMjEvMDMvMDEvPC9kYXRlPjwvcHViLWRhdGVz
PjwvZGF0ZXM+PGlzYm4+MTA1Ny01MjE5PC9pc2JuPjx1cmxzPjxyZWxhdGVkLXVybHM+PHVybD5o
dHRwczovL3d3dy5zY2llbmNlZGlyZWN0LmNvbS9zY2llbmNlL2FydGljbGUvcGlpL1MxMDU3NTIx
OTIwMzAyOTU3PC91cmw+PC9yZWxhdGVkLXVybHM+PC91cmxzPjxlbGVjdHJvbmljLXJlc291cmNl
LW51bT5odHRwczovL2RvaS5vcmcvMTAuMTAxNi9qLmlyZmEuMjAyMC4xMDE2NTQ8L2VsZWN0cm9u
aWMtcmVzb3VyY2UtbnVtPjwvcmVjb3JkPjwvQ2l0ZT48L0VuZE5vdGU+AG==
</w:fldData>
        </w:fldChar>
      </w:r>
      <w:r w:rsidR="000815D0" w:rsidRPr="00FF0B24">
        <w:rPr>
          <w:rFonts w:ascii="Times New Roman" w:hAnsi="Times New Roman" w:cs="Times New Roman"/>
        </w:rPr>
        <w:instrText xml:space="preserve"> ADDIN EN.CITE </w:instrText>
      </w:r>
      <w:r w:rsidR="000815D0" w:rsidRPr="00FF0B24">
        <w:rPr>
          <w:rFonts w:ascii="Times New Roman" w:hAnsi="Times New Roman" w:cs="Times New Roman"/>
        </w:rPr>
        <w:fldChar w:fldCharType="begin">
          <w:fldData xml:space="preserve">PEVuZE5vdGU+PENpdGU+PEF1dGhvcj5DaHVpPC9BdXRob3I+PFllYXI+MjAxMDwvWWVhcj48UmVj
TnVtPjM0PC9SZWNOdW0+PERpc3BsYXlUZXh0PihLYW5nPHN0eWxlIGZhY2U9Iml0YWxpYyI+IGV0
IGFsLjwvc3R5bGU+IDIwMDI7IENodWk8c3R5bGUgZmFjZT0iaXRhbGljIj4gZXQgYWwuPC9zdHls
ZT4gMjAxMDsgUGFuPHN0eWxlIGZhY2U9Iml0YWxpYyI+IGV0IGFsLjwvc3R5bGU+IDIwMTM7IFpo
YW5nPHN0eWxlIGZhY2U9Iml0YWxpYyI+IGV0IGFsLjwvc3R5bGU+IDIwMTg7IEJ1dHQ8c3R5bGUg
ZmFjZT0iaXRhbGljIj4gZXQgYWwuPC9zdHlsZT4gMjAyMTsgR2FvPHN0eWxlIGZhY2U9Iml0YWxp
YyI+IGV0IGFsLjwvc3R5bGU+IDIwMjFhOyBHYW88c3R5bGUgZmFjZT0iaXRhbGljIj4gZXQgYWwu
PC9zdHlsZT4gMjAyMWIpPC9EaXNwbGF5VGV4dD48cmVjb3JkPjxyZWMtbnVtYmVyPjM0PC9yZWMt
bnVtYmVyPjxmb3JlaWduLWtleXM+PGtleSBhcHA9IkVOIiBkYi1pZD0ienhzZGFwemZidnJ6NW5l
dHdmbjV6MHN1eHB0cHh4cHRzcjAwIiB0aW1lc3RhbXA9IjE2MzM0NTM0MzIiPjM0PC9rZXk+PC9m
b3JlaWduLWtleXM+PHJlZi10eXBlIG5hbWU9IkpvdXJuYWwgQXJ0aWNsZSI+MTc8L3JlZi10eXBl
Pjxjb250cmlidXRvcnM+PGF1dGhvcnM+PGF1dGhvcj5DaHVpLCBBLiBDLiBXLjwvYXV0aG9yPjxh
dXRob3I+VGl0bWFuLCBTLjwvYXV0aG9yPjxhdXRob3I+V2VpLCBLLiBDLiBKLjwvYXV0aG9yPjwv
YXV0aG9ycz48L2NvbnRyaWJ1dG9ycz48dGl0bGVzPjx0aXRsZT5JbmRpdmlkdWFsaXNtIGFuZCBN
b21lbnR1bSBhcm91bmQgdGhlIFdvcmxkPC90aXRsZT48c2Vjb25kYXJ5LXRpdGxlPkpvdXJuYWwg
b2YgRmluYW5jZTwvc2Vjb25kYXJ5LXRpdGxlPjwvdGl0bGVzPjxwYWdlcz4zNjEtMzkyPC9wYWdl
cz48dm9sdW1lPjY1PC92b2x1bWU+PG51bWJlcj4xPC9udW1iZXI+PGRhdGVzPjx5ZWFyPjIwMTA8
L3llYXI+PC9kYXRlcz48dXJscz48cmVsYXRlZC11cmxzPjx1cmw+Jmx0O0dvIHRvIElTSSZndDs6
Ly9XT1M6MDAwMjczNTQ5OTAwMDExPC91cmw+PC9yZWxhdGVkLXVybHM+PC91cmxzPjwvcmVjb3Jk
PjwvQ2l0ZT48Q2l0ZT48QXV0aG9yPkthbmc8L0F1dGhvcj48WWVhcj4yMDAyPC9ZZWFyPjxSZWNO
dW0+MzgyPC9SZWNOdW0+PHJlY29yZD48cmVjLW51bWJlcj4zODI8L3JlYy1udW1iZXI+PGZvcmVp
Z24ta2V5cz48a2V5IGFwcD0iRU4iIGRiLWlkPSJ6eHNkYXB6ZmJ2cno1bmV0d2ZuNXowc3V4cHRw
eHhwdHNyMDAiIHRpbWVzdGFtcD0iMTY0NjY2Mzg4OCI+MzgyPC9rZXk+PC9mb3JlaWduLWtleXM+
PHJlZi10eXBlIG5hbWU9IkpvdXJuYWwgQXJ0aWNsZSI+MTc8L3JlZi10eXBlPjxjb250cmlidXRv
cnM+PGF1dGhvcnM+PGF1dGhvcj5LYW5nLCBKb3NlcGg8L2F1dGhvcj48YXV0aG9yPkxpdSwgTWlu
Zy1IdWE8L2F1dGhvcj48YXV0aG9yPk5pLCBTb3BoaWUgWGlhb3lhbjwvYXV0aG9yPjwvYXV0aG9y
cz48L2NvbnRyaWJ1dG9ycz48dGl0bGVzPjx0aXRsZT5Db250cmFyaWFuIGFuZCBtb21lbnR1bSBz
dHJhdGVnaWVzIGluIHRoZSBDaGluYSBzdG9jayBtYXJrZXQ6IDE5OTPigJMyMDAwPC90aXRsZT48
c2Vjb25kYXJ5LXRpdGxlPlBhY2lmaWMtQmFzaW4gRmluYW5jZSBKb3VybmFsPC9zZWNvbmRhcnkt
dGl0bGU+PC90aXRsZXM+PHBhZ2VzPjI0My0yNjU8L3BhZ2VzPjx2b2x1bWU+MTA8L3ZvbHVtZT48
bnVtYmVyPjM8L251bWJlcj48a2V5d29yZHM+PGtleXdvcmQ+TW9tZW50dW0gYW5kIGNvbnRyYXJp
YW4gcHJvZml0cyBhbmQgdGhlaXIgc291cmNlczwva2V5d29yZD48a2V5d29yZD5DaGluYSBzdG9j
ayBtYXJrZXQ8L2tleXdvcmQ+PGtleXdvcmQ+T3ZlcnJlYWN0aW9uIGFuZCB1bmRlcnJlYWN0aW9u
PC9rZXl3b3JkPjxrZXl3b3JkPkZpcm0tc3BlY2lmaWMgaW5mb3JtYXRpb248L2tleXdvcmQ+PGtl
eXdvcmQ+Q29tbW9uIGZhY3Rvcjwva2V5d29yZD48a2V5d29yZD5TaXplLXJlbGF0ZWQgbGVhZOKA
k2xhZyBzdHJ1Y3R1cmU8L2tleXdvcmQ+PGtleXdvcmQ+TWVhc3VyZW1lbnQgZXJyb3I8L2tleXdv
cmQ+PGtleXdvcmQ+VGltZS12YXJ5aW5nIG1hcmtldCByaXNrPC9rZXl3b3JkPjwva2V5d29yZHM+
PGRhdGVzPjx5ZWFyPjIwMDI8L3llYXI+PHB1Yi1kYXRlcz48ZGF0ZT4yMDAyLzA2LzAxLzwvZGF0
ZT48L3B1Yi1kYXRlcz48L2RhdGVzPjxpc2JuPjA5MjctNTM4WDwvaXNibj48dXJscz48cmVsYXRl
ZC11cmxzPjx1cmw+aHR0cHM6Ly93d3cuc2NpZW5jZWRpcmVjdC5jb20vc2NpZW5jZS9hcnRpY2xl
L3BpaS9TMDkyNzUzOFgwMjAwMDQ2WDwvdXJsPjwvcmVsYXRlZC11cmxzPjwvdXJscz48ZWxlY3Ry
b25pYy1yZXNvdXJjZS1udW0+aHR0cHM6Ly9kb2kub3JnLzEwLjEwMTYvUzA5MjctNTM4WCgwMikw
MDA0Ni1YPC9lbGVjdHJvbmljLXJlc291cmNlLW51bT48L3JlY29yZD48L0NpdGU+PENpdGU+PEF1
dGhvcj5QYW48L0F1dGhvcj48WWVhcj4yMDEzPC9ZZWFyPjxSZWNOdW0+MzgxPC9SZWNOdW0+PHJl
Y29yZD48cmVjLW51bWJlcj4zODE8L3JlYy1udW1iZXI+PGZvcmVpZ24ta2V5cz48a2V5IGFwcD0i
RU4iIGRiLWlkPSJ6eHNkYXB6ZmJ2cno1bmV0d2ZuNXowc3V4cHRweHhwdHNyMDAiIHRpbWVzdGFt
cD0iMTY0NjY2Mzg4OCI+MzgxPC9rZXk+PC9mb3JlaWduLWtleXM+PHJlZi10eXBlIG5hbWU9Ikpv
dXJuYWwgQXJ0aWNsZSI+MTc8L3JlZi10eXBlPjxjb250cmlidXRvcnM+PGF1dGhvcnM+PGF1dGhv
cj5QYW4sIExpPC9hdXRob3I+PGF1dGhvcj5UYW5nLCBZYTwvYXV0aG9yPjxhdXRob3I+WHUsIEpp
YW5ndW88L2F1dGhvcj48L2F1dGhvcnM+PC9jb250cmlidXRvcnM+PHRpdGxlcz48dGl0bGU+V2Vl
a2x5IG1vbWVudHVtIGJ5IHJldHVybiBpbnRlcnZhbCByYW5raW5nPC90aXRsZT48c2Vjb25kYXJ5
LXRpdGxlPlBhY2lmaWMtQmFzaW4gRmluYW5jZSBKb3VybmFsPC9zZWNvbmRhcnktdGl0bGU+PC90
aXRsZXM+PHBhZ2VzPjExOTEtMTIwODwvcGFnZXM+PHZvbHVtZT4yMTwvdm9sdW1lPjxudW1iZXI+
MTwvbnVtYmVyPjxrZXl3b3Jkcz48a2V5d29yZD5XZWVrbHkgbW9tZW50dW08L2tleXdvcmQ+PGtl
eXdvcmQ+UmV0dXJuIGludGVydmFsIHJhbmtpbmc8L2tleXdvcmQ+PGtleXdvcmQ+RW1lcmdpbmcg
bWFya2V0PC9rZXl3b3JkPjwva2V5d29yZHM+PGRhdGVzPjx5ZWFyPjIwMTM8L3llYXI+PHB1Yi1k
YXRlcz48ZGF0ZT4yMDEzLzAxLzAxLzwvZGF0ZT48L3B1Yi1kYXRlcz48L2RhdGVzPjxpc2JuPjA5
MjctNTM4WDwvaXNibj48dXJscz48cmVsYXRlZC11cmxzPjx1cmw+aHR0cHM6Ly93d3cuc2NpZW5j
ZWRpcmVjdC5jb20vc2NpZW5jZS9hcnRpY2xlL3BpaS9TMDkyNzUzOFgxMjAwMDM2NDwvdXJsPjwv
cmVsYXRlZC11cmxzPjwvdXJscz48ZWxlY3Ryb25pYy1yZXNvdXJjZS1udW0+aHR0cHM6Ly9kb2ku
b3JnLzEwLjEwMTYvai5wYWNmaW4uMjAxMi4wNi4wMDE8L2VsZWN0cm9uaWMtcmVzb3VyY2UtbnVt
PjwvcmVjb3JkPjwvQ2l0ZT48Q2l0ZT48QXV0aG9yPlpoYW5nPC9BdXRob3I+PFllYXI+MjAxODwv
WWVhcj48UmVjTnVtPjExMjwvUmVjTnVtPjxyZWNvcmQ+PHJlYy1udW1iZXI+MTEyPC9yZWMtbnVt
YmVyPjxmb3JlaWduLWtleXM+PGtleSBhcHA9IkVOIiBkYi1pZD0ienhzZGFwemZidnJ6NW5ldHdm
bjV6MHN1eHB0cHh4cHRzcjAwIiB0aW1lc3RhbXA9IjE2MzM0NTM0MzMiPjExMjwva2V5PjwvZm9y
ZWlnbi1rZXlzPjxyZWYtdHlwZSBuYW1lPSJKb3VybmFsIEFydGljbGUiPjE3PC9yZWYtdHlwZT48
Y29udHJpYnV0b3JzPjxhdXRob3JzPjxhdXRob3I+WmhhbmcsIFcuPC9hdXRob3I+PGF1dGhvcj5X
YW5nLCBHLiBZLjwvYXV0aG9yPjxhdXRob3I+V2FuZywgWC4gQy48L2F1dGhvcj48YXV0aG9yPlhp
b25nLCBYLjwvYXV0aG9yPjxhdXRob3I+TGVpLCBYLjwvYXV0aG9yPjwvYXV0aG9ycz48L2NvbnRy
aWJ1dG9ycz48dGl0bGVzPjx0aXRsZT5Qcm9maXRhYmlsaXR5IG9mIHJldmVyc2FsIHN0cmF0ZWdp
ZXM6IEEgbW9kaWZpZWQgdmVyc2lvbiBvZiB0aGUgQ2FyaGFydCBtb2RlbCBpbiBDaGluYTwvdGl0
bGU+PHNlY29uZGFyeS10aXRsZT5FY29ub21pYyBNb2RlbGxpbmc8L3NlY29uZGFyeS10aXRsZT48
L3RpdGxlcz48cGFnZXM+MjYtMzc8L3BhZ2VzPjx2b2x1bWU+Njk8L3ZvbHVtZT48ZGF0ZXM+PHll
YXI+MjAxODwveWVhcj48L2RhdGVzPjx1cmxzPjxyZWxhdGVkLXVybHM+PHVybD4mbHQ7R28gdG8g
SVNJJmd0OzovL1dPUzowMDA0MjU1NzUwMDAwMDM8L3VybD48L3JlbGF0ZWQtdXJscz48L3VybHM+
PC9yZWNvcmQ+PC9DaXRlPjxDaXRlPjxBdXRob3I+QnV0dDwvQXV0aG9yPjxZZWFyPjIwMjE8L1ll
YXI+PFJlY051bT4yNDI8L1JlY051bT48cmVjb3JkPjxyZWMtbnVtYmVyPjI0MjwvcmVjLW51bWJl
cj48Zm9yZWlnbi1rZXlzPjxrZXkgYXBwPSJFTiIgZGItaWQ9Inp4c2RhcHpmYnZyejVuZXR3Zm41
ejBzdXhwdHB4eHB0c3IwMCIgdGltZXN0YW1wPSIxNjMzNTMxODM5Ij4yNDI8L2tleT48L2ZvcmVp
Z24ta2V5cz48cmVmLXR5cGUgbmFtZT0iSm91cm5hbCBBcnRpY2xlIj4xNzwvcmVmLXR5cGU+PGNv
bnRyaWJ1dG9ycz48YXV0aG9ycz48YXV0aG9yPkJ1dHQsIEhpbGFsIEFud2FyPC9hdXRob3I+PGF1
dGhvcj5Lb2xhcmksIEphbWVzIFcuPC9hdXRob3I+PGF1dGhvcj5TYWRhcWF0LCBNb2hzaW48L2F1
dGhvcj48L2F1dGhvcnM+PC9jb250cmlidXRvcnM+PHRpdGxlcz48dGl0bGU+UmV2aXNpdGluZyBt
b21lbnR1bSBwcm9maXRzIGluIGVtZXJnaW5nIG1hcmtldHM8L3RpdGxlPjxzZWNvbmRhcnktdGl0
bGU+UGFjaWZpYy1CYXNpbiBGaW5hbmNlIEpvdXJuYWw8L3NlY29uZGFyeS10aXRsZT48L3RpdGxl
cz48cGFnZXM+MTAxNDg2PC9wYWdlcz48dm9sdW1lPjY1PC92b2x1bWU+PGtleXdvcmRzPjxrZXl3
b3JkPkVtZXJnaW5nIG1hcmtldHM8L2tleXdvcmQ+PGtleXdvcmQ+TW9tZW50dW08L2tleXdvcmQ+
PGtleXdvcmQ+UmlzayBtYW5hZ2VtZW50PC9rZXl3b3JkPjxrZXl3b3JkPlJpc2sgYXZlcnNpb248
L2tleXdvcmQ+PC9rZXl3b3Jkcz48ZGF0ZXM+PHllYXI+MjAyMTwveWVhcj48cHViLWRhdGVzPjxk
YXRlPjIwMjEvMDIvMDEvPC9kYXRlPjwvcHViLWRhdGVzPjwvZGF0ZXM+PGlzYm4+MDkyNy01MzhY
PC9pc2JuPjx1cmxzPjxyZWxhdGVkLXVybHM+PHVybD5odHRwczovL3d3dy5zY2llbmNlZGlyZWN0
LmNvbS9zY2llbmNlL2FydGljbGUvcGlpL1MwOTI3NTM4WDIwMzA2OTgzPC91cmw+PC9yZWxhdGVk
LXVybHM+PC91cmxzPjxlbGVjdHJvbmljLXJlc291cmNlLW51bT5odHRwczovL2RvaS5vcmcvMTAu
MTAxNi9qLnBhY2Zpbi4yMDIwLjEwMTQ4NjwvZWxlY3Ryb25pYy1yZXNvdXJjZS1udW0+PC9yZWNv
cmQ+PC9DaXRlPjxDaXRlPjxBdXRob3I+R2FvPC9BdXRob3I+PFllYXI+MjAyMTwvWWVhcj48UmVj
TnVtPjM4MzwvUmVjTnVtPjxyZWNvcmQ+PHJlYy1udW1iZXI+MzgzPC9yZWMtbnVtYmVyPjxmb3Jl
aWduLWtleXM+PGtleSBhcHA9IkVOIiBkYi1pZD0ienhzZGFwemZidnJ6NW5ldHdmbjV6MHN1eHB0
cHh4cHRzcjAwIiB0aW1lc3RhbXA9IjE2NDY2NjM4ODgiPjM4Mzwva2V5PjwvZm9yZWlnbi1rZXlz
PjxyZWYtdHlwZSBuYW1lPSJKb3VybmFsIEFydGljbGUiPjE3PC9yZWYtdHlwZT48Y29udHJpYnV0
b3JzPjxhdXRob3JzPjxhdXRob3I+R2FvLCBZYTwvYXV0aG9yPjxhdXRob3I+R3VvLCBCaW48L2F1
dGhvcj48YXV0aG9yPlhpb25nLCBYaW9uZzwvYXV0aG9yPjwvYXV0aG9ycz48L2NvbnRyaWJ1dG9y
cz48dGl0bGVzPjx0aXRsZT5TaWduZWQgbW9tZW50dW0gaW4gdGhlIENoaW5lc2Ugc3RvY2sgbWFy
a2V0PC90aXRsZT48c2Vjb25kYXJ5LXRpdGxlPlBhY2lmaWMtQmFzaW4gRmluYW5jZSBKb3VybmFs
PC9zZWNvbmRhcnktdGl0bGU+PC90aXRsZXM+PHBhZ2VzPjEwMTQzMzwvcGFnZXM+PHZvbHVtZT42
ODwvdm9sdW1lPjxrZXl3b3Jkcz48a2V5d29yZD5TaG9ydC10ZXJtIG1vbWVudHVtPC9rZXl3b3Jk
PjxrZXl3b3JkPk1hcmtldCBkeW5hbWljPC9rZXl3b3JkPjxrZXl3b3JkPlNpZ25lZCBtb21lbnR1
bTwva2V5d29yZD48L2tleXdvcmRzPjxkYXRlcz48eWVhcj4yMDIxPC95ZWFyPjxwdWItZGF0ZXM+
PGRhdGU+MjAyMS8wOS8wMS88L2RhdGU+PC9wdWItZGF0ZXM+PC9kYXRlcz48aXNibj4wOTI3LTUz
OFg8L2lzYm4+PHVybHM+PHJlbGF0ZWQtdXJscz48dXJsPmh0dHBzOi8vd3d3LnNjaWVuY2VkaXJl
Y3QuY29tL3NjaWVuY2UvYXJ0aWNsZS9waWkvUzA5Mjc1MzhYMTkzMDUzMjM8L3VybD48L3JlbGF0
ZWQtdXJscz48L3VybHM+PGVsZWN0cm9uaWMtcmVzb3VyY2UtbnVtPmh0dHBzOi8vZG9pLm9yZy8x
MC4xMDE2L2oucGFjZmluLjIwMjAuMTAxNDMzPC9lbGVjdHJvbmljLXJlc291cmNlLW51bT48L3Jl
Y29yZD48L0NpdGU+PENpdGU+PEF1dGhvcj5HYW88L0F1dGhvcj48WWVhcj4yMDIxPC9ZZWFyPjxS
ZWNOdW0+MzgwPC9SZWNOdW0+PHJlY29yZD48cmVjLW51bWJlcj4zODA8L3JlYy1udW1iZXI+PGZv
cmVpZ24ta2V5cz48a2V5IGFwcD0iRU4iIGRiLWlkPSJ6eHNkYXB6ZmJ2cno1bmV0d2ZuNXowc3V4
cHRweHhwdHNyMDAiIHRpbWVzdGFtcD0iMTY0NjY2Mzg4OCI+MzgwPC9rZXk+PC9mb3JlaWduLWtl
eXM+PHJlZi10eXBlIG5hbWU9IkpvdXJuYWwgQXJ0aWNsZSI+MTc8L3JlZi10eXBlPjxjb250cmli
dXRvcnM+PGF1dGhvcnM+PGF1dGhvcj5HYW8sIFlhPC9hdXRob3I+PGF1dGhvcj5IYW4sIFhpbmc8
L2F1dGhvcj48YXV0aG9yPkxpLCBZb3V3ZWk8L2F1dGhvcj48YXV0aG9yPlhpb25nLCBYaW9uZzwv
YXV0aG9yPjwvYXV0aG9ycz48L2NvbnRyaWJ1dG9ycz48dGl0bGVzPjx0aXRsZT5JbnZlc3RvciBo
ZXRlcm9nZW5laXR5IGFuZCBtb21lbnR1bS1iYXNlZCB0cmFkaW5nIHN0cmF0ZWdpZXMgaW4gQ2hp
bmE8L3RpdGxlPjxzZWNvbmRhcnktdGl0bGU+SW50ZXJuYXRpb25hbCBSZXZpZXcgb2YgRmluYW5j
aWFsIEFuYWx5c2lzPC9zZWNvbmRhcnktdGl0bGU+PC90aXRsZXM+PHBlcmlvZGljYWw+PGZ1bGwt
dGl0bGU+SW50ZXJuYXRpb25hbCBSZXZpZXcgb2YgRmluYW5jaWFsIEFuYWx5c2lzPC9mdWxsLXRp
dGxlPjwvcGVyaW9kaWNhbD48cGFnZXM+MTAxNjU0PC9wYWdlcz48dm9sdW1lPjc0PC92b2x1bWU+
PGtleXdvcmRzPjxrZXl3b3JkPkludmVzdG9yIGhldGVyb2dlbmVpdHk8L2tleXdvcmQ+PGtleXdv
cmQ+SW50cmFkYXkgcmV0dXJuPC9rZXl3b3JkPjxrZXl3b3JkPk92ZXJuaWdodCByZXR1cm48L2tl
eXdvcmQ+PGtleXdvcmQ+TW9tZW50dW08L2tleXdvcmQ+PC9rZXl3b3Jkcz48ZGF0ZXM+PHllYXI+
MjAyMTwveWVhcj48cHViLWRhdGVzPjxkYXRlPjIwMjEvMDMvMDEvPC9kYXRlPjwvcHViLWRhdGVz
PjwvZGF0ZXM+PGlzYm4+MTA1Ny01MjE5PC9pc2JuPjx1cmxzPjxyZWxhdGVkLXVybHM+PHVybD5o
dHRwczovL3d3dy5zY2llbmNlZGlyZWN0LmNvbS9zY2llbmNlL2FydGljbGUvcGlpL1MxMDU3NTIx
OTIwMzAyOTU3PC91cmw+PC9yZWxhdGVkLXVybHM+PC91cmxzPjxlbGVjdHJvbmljLXJlc291cmNl
LW51bT5odHRwczovL2RvaS5vcmcvMTAuMTAxNi9qLmlyZmEuMjAyMC4xMDE2NTQ8L2VsZWN0cm9u
aWMtcmVzb3VyY2UtbnVtPjwvcmVjb3JkPjwvQ2l0ZT48L0VuZE5vdGU+AG==
</w:fldData>
        </w:fldChar>
      </w:r>
      <w:r w:rsidR="000815D0" w:rsidRPr="00FF0B24">
        <w:rPr>
          <w:rFonts w:ascii="Times New Roman" w:hAnsi="Times New Roman" w:cs="Times New Roman"/>
        </w:rPr>
        <w:instrText xml:space="preserve"> ADDIN EN.CITE.DATA </w:instrText>
      </w:r>
      <w:r w:rsidR="000815D0" w:rsidRPr="00FF0B24">
        <w:rPr>
          <w:rFonts w:ascii="Times New Roman" w:hAnsi="Times New Roman" w:cs="Times New Roman"/>
        </w:rPr>
      </w:r>
      <w:r w:rsidR="000815D0" w:rsidRPr="00FF0B24">
        <w:rPr>
          <w:rFonts w:ascii="Times New Roman" w:hAnsi="Times New Roman" w:cs="Times New Roman"/>
        </w:rPr>
        <w:fldChar w:fldCharType="end"/>
      </w:r>
      <w:r w:rsidR="00B1640F" w:rsidRPr="00FF0B24">
        <w:rPr>
          <w:rFonts w:ascii="Times New Roman" w:hAnsi="Times New Roman" w:cs="Times New Roman"/>
        </w:rPr>
      </w:r>
      <w:r w:rsidR="00B1640F" w:rsidRPr="00FF0B24">
        <w:rPr>
          <w:rFonts w:ascii="Times New Roman" w:hAnsi="Times New Roman" w:cs="Times New Roman"/>
        </w:rPr>
        <w:fldChar w:fldCharType="separate"/>
      </w:r>
      <w:r w:rsidR="000815D0" w:rsidRPr="00FF0B24">
        <w:rPr>
          <w:rFonts w:ascii="Times New Roman" w:hAnsi="Times New Roman" w:cs="Times New Roman"/>
          <w:noProof/>
        </w:rPr>
        <w:t>(</w:t>
      </w:r>
      <w:hyperlink w:anchor="_ENREF_29" w:tooltip="Kang, 2002 #382" w:history="1">
        <w:r w:rsidR="004459C8" w:rsidRPr="00FF0B24">
          <w:rPr>
            <w:rFonts w:ascii="Times New Roman" w:hAnsi="Times New Roman" w:cs="Times New Roman"/>
            <w:noProof/>
          </w:rPr>
          <w:t>Kang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2002</w:t>
        </w:r>
      </w:hyperlink>
      <w:r w:rsidR="000815D0" w:rsidRPr="00FF0B24">
        <w:rPr>
          <w:rFonts w:ascii="Times New Roman" w:hAnsi="Times New Roman" w:cs="Times New Roman"/>
          <w:noProof/>
        </w:rPr>
        <w:t xml:space="preserve">; </w:t>
      </w:r>
      <w:hyperlink w:anchor="_ENREF_13" w:tooltip="Chui, 2010 #34" w:history="1">
        <w:r w:rsidR="004459C8" w:rsidRPr="00FF0B24">
          <w:rPr>
            <w:rFonts w:ascii="Times New Roman" w:hAnsi="Times New Roman" w:cs="Times New Roman"/>
            <w:noProof/>
          </w:rPr>
          <w:t>Chui</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2010</w:t>
        </w:r>
      </w:hyperlink>
      <w:r w:rsidR="000815D0" w:rsidRPr="00FF0B24">
        <w:rPr>
          <w:rFonts w:ascii="Times New Roman" w:hAnsi="Times New Roman" w:cs="Times New Roman"/>
          <w:noProof/>
        </w:rPr>
        <w:t xml:space="preserve">; </w:t>
      </w:r>
      <w:hyperlink w:anchor="_ENREF_38" w:tooltip="Pan, 2013 #381" w:history="1">
        <w:r w:rsidR="004459C8" w:rsidRPr="00FF0B24">
          <w:rPr>
            <w:rFonts w:ascii="Times New Roman" w:hAnsi="Times New Roman" w:cs="Times New Roman"/>
            <w:noProof/>
          </w:rPr>
          <w:t>Pan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2013</w:t>
        </w:r>
      </w:hyperlink>
      <w:r w:rsidR="000815D0" w:rsidRPr="00FF0B24">
        <w:rPr>
          <w:rFonts w:ascii="Times New Roman" w:hAnsi="Times New Roman" w:cs="Times New Roman"/>
          <w:noProof/>
        </w:rPr>
        <w:t xml:space="preserve">; </w:t>
      </w:r>
      <w:hyperlink w:anchor="_ENREF_44" w:tooltip="Zhang, 2018 #112" w:history="1">
        <w:r w:rsidR="004459C8" w:rsidRPr="00FF0B24">
          <w:rPr>
            <w:rFonts w:ascii="Times New Roman" w:hAnsi="Times New Roman" w:cs="Times New Roman"/>
            <w:noProof/>
          </w:rPr>
          <w:t>Zhang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hyperlink>
      <w:r w:rsidR="000815D0" w:rsidRPr="00FF0B24">
        <w:rPr>
          <w:rFonts w:ascii="Times New Roman" w:hAnsi="Times New Roman" w:cs="Times New Roman"/>
          <w:noProof/>
        </w:rPr>
        <w:t xml:space="preserve">; </w:t>
      </w:r>
      <w:hyperlink w:anchor="_ENREF_11" w:tooltip="Butt, 2021 #242" w:history="1">
        <w:r w:rsidR="004459C8" w:rsidRPr="00FF0B24">
          <w:rPr>
            <w:rFonts w:ascii="Times New Roman" w:hAnsi="Times New Roman" w:cs="Times New Roman"/>
            <w:noProof/>
          </w:rPr>
          <w:t>Butt</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2021</w:t>
        </w:r>
      </w:hyperlink>
      <w:r w:rsidR="000815D0" w:rsidRPr="00FF0B24">
        <w:rPr>
          <w:rFonts w:ascii="Times New Roman" w:hAnsi="Times New Roman" w:cs="Times New Roman"/>
          <w:noProof/>
        </w:rPr>
        <w:t xml:space="preserve">; </w:t>
      </w:r>
      <w:hyperlink w:anchor="_ENREF_22" w:tooltip="Gao, 2021 #383" w:history="1">
        <w:r w:rsidR="004459C8" w:rsidRPr="00FF0B24">
          <w:rPr>
            <w:rFonts w:ascii="Times New Roman" w:hAnsi="Times New Roman" w:cs="Times New Roman"/>
            <w:noProof/>
          </w:rPr>
          <w:t>Gao</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2021a</w:t>
        </w:r>
      </w:hyperlink>
      <w:r w:rsidR="000815D0" w:rsidRPr="00FF0B24">
        <w:rPr>
          <w:rFonts w:ascii="Times New Roman" w:hAnsi="Times New Roman" w:cs="Times New Roman"/>
          <w:noProof/>
        </w:rPr>
        <w:t xml:space="preserve">; </w:t>
      </w:r>
      <w:hyperlink w:anchor="_ENREF_23" w:tooltip="Gao, 2021 #380" w:history="1">
        <w:r w:rsidR="004459C8" w:rsidRPr="00FF0B24">
          <w:rPr>
            <w:rFonts w:ascii="Times New Roman" w:hAnsi="Times New Roman" w:cs="Times New Roman"/>
            <w:noProof/>
          </w:rPr>
          <w:t>Gao</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2021b</w:t>
        </w:r>
      </w:hyperlink>
      <w:r w:rsidR="000815D0" w:rsidRPr="00FF0B24">
        <w:rPr>
          <w:rFonts w:ascii="Times New Roman" w:hAnsi="Times New Roman" w:cs="Times New Roman"/>
          <w:noProof/>
        </w:rPr>
        <w:t>)</w:t>
      </w:r>
      <w:r w:rsidR="00B1640F" w:rsidRPr="00FF0B24">
        <w:rPr>
          <w:rFonts w:ascii="Times New Roman" w:hAnsi="Times New Roman" w:cs="Times New Roman"/>
        </w:rPr>
        <w:fldChar w:fldCharType="end"/>
      </w:r>
      <w:r w:rsidR="00B1640F" w:rsidRPr="00FF0B24">
        <w:rPr>
          <w:rFonts w:ascii="Times New Roman" w:hAnsi="Times New Roman" w:cs="Times New Roman"/>
        </w:rPr>
        <w:t>.</w:t>
      </w:r>
      <w:bookmarkEnd w:id="6"/>
      <w:r w:rsidR="00D83841" w:rsidRPr="00FF0B24">
        <w:rPr>
          <w:rFonts w:ascii="Times New Roman" w:hAnsi="Times New Roman" w:cs="Times New Roman" w:hint="eastAsia"/>
        </w:rPr>
        <w:t xml:space="preserve"> </w:t>
      </w:r>
      <w:r w:rsidR="004D1A4F" w:rsidRPr="00FF0B24">
        <w:rPr>
          <w:rFonts w:ascii="Times New Roman" w:hAnsi="Times New Roman" w:cs="Times New Roman"/>
        </w:rPr>
        <w:t>Based</w:t>
      </w:r>
      <w:r w:rsidR="003A3455" w:rsidRPr="00FF0B24">
        <w:rPr>
          <w:rFonts w:ascii="Times New Roman" w:hAnsi="Times New Roman" w:cs="Times New Roman"/>
        </w:rPr>
        <w:t xml:space="preserve"> </w:t>
      </w:r>
      <w:r w:rsidR="004D1A4F" w:rsidRPr="00FF0B24">
        <w:rPr>
          <w:rFonts w:ascii="Times New Roman" w:hAnsi="Times New Roman" w:cs="Times New Roman"/>
        </w:rPr>
        <w:t>on the data</w:t>
      </w:r>
      <w:r w:rsidR="003A3455" w:rsidRPr="00FF0B24">
        <w:rPr>
          <w:rFonts w:ascii="Times New Roman" w:hAnsi="Times New Roman" w:cs="Times New Roman"/>
        </w:rPr>
        <w:t xml:space="preserve"> from 2000</w:t>
      </w:r>
      <w:r w:rsidR="00231961" w:rsidRPr="00FF0B24">
        <w:rPr>
          <w:rFonts w:ascii="Times New Roman" w:hAnsi="Times New Roman" w:cs="Times New Roman"/>
        </w:rPr>
        <w:t>-01</w:t>
      </w:r>
      <w:r w:rsidR="003A3455" w:rsidRPr="00FF0B24">
        <w:rPr>
          <w:rFonts w:ascii="Times New Roman" w:hAnsi="Times New Roman" w:cs="Times New Roman"/>
        </w:rPr>
        <w:t xml:space="preserve"> to 2020</w:t>
      </w:r>
      <w:r w:rsidR="00231961" w:rsidRPr="00FF0B24">
        <w:rPr>
          <w:rFonts w:ascii="Times New Roman" w:hAnsi="Times New Roman" w:cs="Times New Roman"/>
        </w:rPr>
        <w:t>-12</w:t>
      </w:r>
      <w:r w:rsidR="003A3455" w:rsidRPr="00FF0B24">
        <w:rPr>
          <w:rFonts w:ascii="Times New Roman" w:hAnsi="Times New Roman" w:cs="Times New Roman"/>
        </w:rPr>
        <w:t xml:space="preserve">, we </w:t>
      </w:r>
      <w:r w:rsidR="004D1A4F" w:rsidRPr="00FF0B24">
        <w:rPr>
          <w:rFonts w:ascii="Times New Roman" w:hAnsi="Times New Roman" w:cs="Times New Roman"/>
        </w:rPr>
        <w:t xml:space="preserve">re-examine the momentum effect in </w:t>
      </w:r>
      <w:r w:rsidR="004D1A4F" w:rsidRPr="00FF0B24">
        <w:rPr>
          <w:rFonts w:ascii="Times New Roman" w:hAnsi="Times New Roman" w:cs="Times New Roman" w:hint="eastAsia"/>
        </w:rPr>
        <w:t xml:space="preserve">China </w:t>
      </w:r>
      <w:proofErr w:type="gramStart"/>
      <w:r w:rsidR="004D1A4F" w:rsidRPr="00FF0B24">
        <w:rPr>
          <w:rFonts w:ascii="Times New Roman" w:hAnsi="Times New Roman" w:cs="Times New Roman"/>
        </w:rPr>
        <w:t xml:space="preserve">and </w:t>
      </w:r>
      <w:r w:rsidR="003A3455" w:rsidRPr="00FF0B24">
        <w:rPr>
          <w:rFonts w:ascii="Times New Roman" w:hAnsi="Times New Roman" w:cs="Times New Roman"/>
        </w:rPr>
        <w:t>also</w:t>
      </w:r>
      <w:proofErr w:type="gramEnd"/>
      <w:r w:rsidR="003A3455" w:rsidRPr="00FF0B24">
        <w:rPr>
          <w:rFonts w:ascii="Times New Roman" w:hAnsi="Times New Roman" w:cs="Times New Roman"/>
        </w:rPr>
        <w:t xml:space="preserve"> find</w:t>
      </w:r>
      <w:r w:rsidR="004D1A4F" w:rsidRPr="00FF0B24">
        <w:rPr>
          <w:rFonts w:ascii="Times New Roman" w:hAnsi="Times New Roman" w:cs="Times New Roman"/>
        </w:rPr>
        <w:t xml:space="preserve"> insignificant evidence</w:t>
      </w:r>
      <w:r w:rsidR="003A3455" w:rsidRPr="00FF0B24">
        <w:rPr>
          <w:rFonts w:ascii="Times New Roman" w:hAnsi="Times New Roman" w:cs="Times New Roman"/>
        </w:rPr>
        <w:t xml:space="preserve">. </w:t>
      </w:r>
      <w:r w:rsidR="00B1640F" w:rsidRPr="00FF0B24">
        <w:rPr>
          <w:rFonts w:ascii="Times New Roman" w:eastAsia="SimSun" w:hAnsi="Times New Roman" w:cs="Times New Roman"/>
        </w:rPr>
        <w:t>In addition</w:t>
      </w:r>
      <w:r w:rsidR="00377BBA" w:rsidRPr="00FF0B24">
        <w:rPr>
          <w:rFonts w:ascii="Times New Roman" w:hAnsi="Times New Roman" w:cs="Times New Roman"/>
        </w:rPr>
        <w:t xml:space="preserve">, </w:t>
      </w:r>
      <w:r w:rsidR="00B56C7F" w:rsidRPr="00FF0B24">
        <w:rPr>
          <w:rFonts w:ascii="Times New Roman" w:hAnsi="Times New Roman" w:cs="Times New Roman"/>
        </w:rPr>
        <w:t xml:space="preserve">the momentum effect based on the past </w:t>
      </w:r>
      <w:r w:rsidR="00A15A6B" w:rsidRPr="00FF0B24">
        <w:rPr>
          <w:rFonts w:ascii="Times New Roman" w:hAnsi="Times New Roman" w:cs="Times New Roman"/>
        </w:rPr>
        <w:t>one-year</w:t>
      </w:r>
      <w:r w:rsidR="00B56C7F" w:rsidRPr="00FF0B24">
        <w:rPr>
          <w:rFonts w:ascii="Times New Roman" w:hAnsi="Times New Roman" w:cs="Times New Roman"/>
        </w:rPr>
        <w:t xml:space="preserve"> formation period (skipped the recent month for avoiding the short-term </w:t>
      </w:r>
      <w:r w:rsidR="00A15A6B" w:rsidRPr="00FF0B24">
        <w:rPr>
          <w:rFonts w:ascii="Times New Roman" w:hAnsi="Times New Roman" w:cs="Times New Roman"/>
        </w:rPr>
        <w:t>reversal effect</w:t>
      </w:r>
      <w:r w:rsidR="00B56C7F" w:rsidRPr="00FF0B24">
        <w:rPr>
          <w:rFonts w:ascii="Times New Roman" w:hAnsi="Times New Roman" w:cs="Times New Roman"/>
        </w:rPr>
        <w:t xml:space="preserve">) is </w:t>
      </w:r>
      <w:r w:rsidR="00D83841" w:rsidRPr="00FF0B24">
        <w:rPr>
          <w:rFonts w:ascii="Times New Roman" w:hAnsi="Times New Roman" w:cs="Times New Roman"/>
        </w:rPr>
        <w:t>relatively strong but still insignificant under</w:t>
      </w:r>
      <w:r w:rsidR="00A15A6B" w:rsidRPr="00FF0B24">
        <w:rPr>
          <w:rFonts w:ascii="Times New Roman" w:hAnsi="Times New Roman" w:cs="Times New Roman"/>
        </w:rPr>
        <w:t xml:space="preserve"> the factor model</w:t>
      </w:r>
      <w:r w:rsidR="00580FF8" w:rsidRPr="00FF0B24">
        <w:rPr>
          <w:rFonts w:ascii="Times New Roman" w:hAnsi="Times New Roman" w:cs="Times New Roman"/>
        </w:rPr>
        <w:t>s</w:t>
      </w:r>
      <w:r w:rsidR="00377BBA" w:rsidRPr="00FF0B24">
        <w:rPr>
          <w:rFonts w:ascii="Times New Roman" w:hAnsi="Times New Roman" w:cs="Times New Roman"/>
        </w:rPr>
        <w:t>.</w:t>
      </w:r>
    </w:p>
    <w:p w14:paraId="1C245A38" w14:textId="7BDBCE4B" w:rsidR="00D83DBF" w:rsidRPr="00FF0B24" w:rsidRDefault="00EA2195" w:rsidP="004472CD">
      <w:pPr>
        <w:ind w:firstLine="420"/>
        <w:rPr>
          <w:rFonts w:ascii="Times New Roman" w:hAnsi="Times New Roman" w:cs="Times New Roman"/>
        </w:rPr>
      </w:pPr>
      <w:r w:rsidRPr="00FF0B24">
        <w:rPr>
          <w:rFonts w:ascii="Times New Roman" w:hAnsi="Times New Roman" w:cs="Times New Roman"/>
        </w:rPr>
        <w:t>M</w:t>
      </w:r>
      <w:r w:rsidR="00FB1331" w:rsidRPr="00FF0B24">
        <w:rPr>
          <w:rFonts w:ascii="Times New Roman" w:hAnsi="Times New Roman" w:cs="Times New Roman"/>
        </w:rPr>
        <w:t>omentum theory believes that price</w:t>
      </w:r>
      <w:r w:rsidR="009B746F" w:rsidRPr="00FF0B24">
        <w:rPr>
          <w:rFonts w:ascii="Times New Roman" w:hAnsi="Times New Roman" w:cs="Times New Roman"/>
        </w:rPr>
        <w:t>s’</w:t>
      </w:r>
      <w:r w:rsidR="00FB1331" w:rsidRPr="00FF0B24">
        <w:rPr>
          <w:rFonts w:ascii="Times New Roman" w:hAnsi="Times New Roman" w:cs="Times New Roman"/>
        </w:rPr>
        <w:t xml:space="preserve"> continuation </w:t>
      </w:r>
      <w:r w:rsidR="009B746F" w:rsidRPr="00FF0B24">
        <w:rPr>
          <w:rFonts w:ascii="Times New Roman" w:eastAsia="SimSun" w:hAnsi="Times New Roman" w:cs="Times New Roman"/>
        </w:rPr>
        <w:t>is</w:t>
      </w:r>
      <w:r w:rsidR="00FB1331" w:rsidRPr="00FF0B24">
        <w:rPr>
          <w:rFonts w:ascii="Times New Roman" w:hAnsi="Times New Roman" w:cs="Times New Roman"/>
        </w:rPr>
        <w:t xml:space="preserve"> attributed to </w:t>
      </w:r>
      <w:r w:rsidR="00B1640F" w:rsidRPr="00FF0B24">
        <w:rPr>
          <w:rFonts w:ascii="Times New Roman" w:eastAsia="SimSun" w:hAnsi="Times New Roman" w:cs="Times New Roman"/>
        </w:rPr>
        <w:t>investors’</w:t>
      </w:r>
      <w:r w:rsidR="00FB1331" w:rsidRPr="00FF0B24">
        <w:rPr>
          <w:rFonts w:ascii="Times New Roman" w:hAnsi="Times New Roman" w:cs="Times New Roman"/>
        </w:rPr>
        <w:t xml:space="preserve"> underreaction to information </w:t>
      </w:r>
      <w:r w:rsidR="00FB1331" w:rsidRPr="00FF0B24">
        <w:rPr>
          <w:rFonts w:ascii="Times New Roman" w:hAnsi="Times New Roman" w:cs="Times New Roman"/>
        </w:rPr>
        <w:fldChar w:fldCharType="begin">
          <w:fldData xml:space="preserve">PEVuZE5vdGU+PENpdGU+PEF1dGhvcj5Ib25nPC9BdXRob3I+PFllYXI+MjAwMDwvWWVhcj48UmVj
TnVtPjY2PC9SZWNOdW0+PERpc3BsYXlUZXh0PihIb25nICZhbXA7IFN0ZWluIDE5OTk7IEhvbmc8
c3R5bGUgZmFjZT0iaXRhbGljIj4gZXQgYWwuPC9zdHlsZT4gMjAwMDsgTWFrYXJvdiAmYW1wOyBS
eXRjaGtvdiAyMDEyKTwvRGlzcGxheVRleHQ+PHJlY29yZD48cmVjLW51bWJlcj42NjwvcmVjLW51
bWJlcj48Zm9yZWlnbi1rZXlzPjxrZXkgYXBwPSJFTiIgZGItaWQ9Inp4c2RhcHpmYnZyejVuZXR3
Zm41ejBzdXhwdHB4eHB0c3IwMCIgdGltZXN0YW1wPSIxNjMzNDUzNDMyIj42Njwva2V5PjwvZm9y
ZWlnbi1rZXlzPjxyZWYtdHlwZSBuYW1lPSJKb3VybmFsIEFydGljbGUiPjE3PC9yZWYtdHlwZT48
Y29udHJpYnV0b3JzPjxhdXRob3JzPjxhdXRob3I+SG9uZywgSGFycmlzb248L2F1dGhvcj48YXV0
aG9yPkxpbSwgVGVyZW5jZTwvYXV0aG9yPjxhdXRob3I+U3RlaW4sIEplcmVteSBDLjwvYXV0aG9y
PjwvYXV0aG9ycz48L2NvbnRyaWJ1dG9ycz48dGl0bGVzPjx0aXRsZT5CYWQgTmV3cyBUcmF2ZWxz
IFNsb3dseTogU2l6ZSwgQW5hbHlzdCBDb3ZlcmFnZSwgYW5kIHRoZSBQcm9maXRhYmlsaXR5IG9m
IE1vbWVudHVtIFN0cmF0ZWdpZXM8L3RpdGxlPjxzZWNvbmRhcnktdGl0bGU+VGhlIEpvdXJuYWwg
b2YgRmluYW5jZTwvc2Vjb25kYXJ5LXRpdGxlPjwvdGl0bGVzPjxwYWdlcz4yNjUtMjk1PC9wYWdl
cz48dm9sdW1lPjU1PC92b2x1bWU+PG51bWJlcj4xPC9udW1iZXI+PGRhdGVzPjx5ZWFyPjIwMDA8
L3llYXI+PC9kYXRlcz48dXJscz48cmVsYXRlZC11cmxzPjx1cmw+aHR0cHM6Ly9vbmxpbmVsaWJy
YXJ5LndpbGV5LmNvbS9kb2kvYWJzLzEwLjExMTEvMDAyMi0xMDgyLjAwMjA2PC91cmw+PC9yZWxh
dGVkLXVybHM+PC91cmxzPjwvcmVjb3JkPjwvQ2l0ZT48Q2l0ZT48QXV0aG9yPkhvbmc8L0F1dGhv
cj48WWVhcj4xOTk5PC9ZZWFyPjxSZWNOdW0+NjU8L1JlY051bT48cmVjb3JkPjxyZWMtbnVtYmVy
PjY1PC9yZWMtbnVtYmVyPjxmb3JlaWduLWtleXM+PGtleSBhcHA9IkVOIiBkYi1pZD0ienhzZGFw
emZidnJ6NW5ldHdmbjV6MHN1eHB0cHh4cHRzcjAwIiB0aW1lc3RhbXA9IjE2MzM0NTM0MzIiPjY1
PC9rZXk+PC9mb3JlaWduLWtleXM+PHJlZi10eXBlIG5hbWU9IkpvdXJuYWwgQXJ0aWNsZSI+MTc8
L3JlZi10eXBlPjxjb250cmlidXRvcnM+PGF1dGhvcnM+PGF1dGhvcj5Ib25nLCBIYXJyaXNvbjwv
YXV0aG9yPjxhdXRob3I+U3RlaW4sIEplcmVteSBDLjwvYXV0aG9yPjwvYXV0aG9ycz48L2NvbnRy
aWJ1dG9ycz48dGl0bGVzPjx0aXRsZT5BIFVuaWZpZWQgVGhlb3J5IG9mIFVuZGVycmVhY3Rpb24s
IE1vbWVudHVtIFRyYWRpbmcsIGFuZCBPdmVycmVhY3Rpb24gaW4gQXNzZXQgTWFya2V0czwvdGl0
bGU+PHNlY29uZGFyeS10aXRsZT5UaGUgSm91cm5hbCBvZiBGaW5hbmNlPC9zZWNvbmRhcnktdGl0
bGU+PC90aXRsZXM+PHBhZ2VzPjIxNDMtMjE4NDwvcGFnZXM+PHZvbHVtZT41NDwvdm9sdW1lPjxu
dW1iZXI+NjwvbnVtYmVyPjxkYXRlcz48eWVhcj4xOTk5PC95ZWFyPjwvZGF0ZXM+PHVybHM+PHJl
bGF0ZWQtdXJscz48dXJsPmh0dHBzOi8vb25saW5lbGlicmFyeS53aWxleS5jb20vZG9pL2Ficy8x
MC4xMTExLzAwMjItMTA4Mi4wMDE4NDwvdXJsPjwvcmVsYXRlZC11cmxzPjwvdXJscz48L3JlY29y
ZD48L0NpdGU+PENpdGU+PEF1dGhvcj5NYWthcm92PC9BdXRob3I+PFllYXI+MjAxMjwvWWVhcj48
UmVjTnVtPjg2PC9SZWNOdW0+PHJlY29yZD48cmVjLW51bWJlcj44NjwvcmVjLW51bWJlcj48Zm9y
ZWlnbi1rZXlzPjxrZXkgYXBwPSJFTiIgZGItaWQ9Inp4c2RhcHpmYnZyejVuZXR3Zm41ejBzdXhw
dHB4eHB0c3IwMCIgdGltZXN0YW1wPSIxNjMzNDUzNDMyIj44Njwva2V5PjwvZm9yZWlnbi1rZXlz
PjxyZWYtdHlwZSBuYW1lPSJKb3VybmFsIEFydGljbGUiPjE3PC9yZWYtdHlwZT48Y29udHJpYnV0
b3JzPjxhdXRob3JzPjxhdXRob3I+TWFrYXJvdiwgSS48L2F1dGhvcj48YXV0aG9yPlJ5dGNoa292
LCBPLjwvYXV0aG9yPjwvYXV0aG9ycz48L2NvbnRyaWJ1dG9ycz48dGl0bGVzPjx0aXRsZT5Gb3Jl
Y2FzdGluZyB0aGUgZm9yZWNhc3RzIG9mIG90aGVyczogSW1wbGljYXRpb25zIGZvciBhc3NldCBw
cmljaW5nPC90aXRsZT48c2Vjb25kYXJ5LXRpdGxlPkpvdXJuYWwgb2YgRWNvbm9taWMgVGhlb3J5
PC9zZWNvbmRhcnktdGl0bGU+PC90aXRsZXM+PHBhZ2VzPjk0MS05NjY8L3BhZ2VzPjx2b2x1bWU+
MTQ3PC92b2x1bWU+PG51bWJlcj4zPC9udW1iZXI+PGRhdGVzPjx5ZWFyPjIwMTI8L3llYXI+PC9k
YXRlcz48dXJscz48cmVsYXRlZC11cmxzPjx1cmw+Jmx0O0dvIHRvIElTSSZndDs6Ly9XT1M6MDAw
MzAzNjE4ODAwMDAzPC91cmw+PC9yZWxhdGVkLXVybHM+PC91cmxzPjwvcmVjb3JkPjwvQ2l0ZT48
L0VuZE5vdGU+
</w:fldData>
        </w:fldChar>
      </w:r>
      <w:r w:rsidR="00102328" w:rsidRPr="00FF0B24">
        <w:rPr>
          <w:rFonts w:ascii="Times New Roman" w:hAnsi="Times New Roman" w:cs="Times New Roman"/>
        </w:rPr>
        <w:instrText xml:space="preserve"> ADDIN EN.CITE </w:instrText>
      </w:r>
      <w:r w:rsidR="00102328" w:rsidRPr="00FF0B24">
        <w:rPr>
          <w:rFonts w:ascii="Times New Roman" w:hAnsi="Times New Roman" w:cs="Times New Roman"/>
        </w:rPr>
        <w:fldChar w:fldCharType="begin">
          <w:fldData xml:space="preserve">PEVuZE5vdGU+PENpdGU+PEF1dGhvcj5Ib25nPC9BdXRob3I+PFllYXI+MjAwMDwvWWVhcj48UmVj
TnVtPjY2PC9SZWNOdW0+PERpc3BsYXlUZXh0PihIb25nICZhbXA7IFN0ZWluIDE5OTk7IEhvbmc8
c3R5bGUgZmFjZT0iaXRhbGljIj4gZXQgYWwuPC9zdHlsZT4gMjAwMDsgTWFrYXJvdiAmYW1wOyBS
eXRjaGtvdiAyMDEyKTwvRGlzcGxheVRleHQ+PHJlY29yZD48cmVjLW51bWJlcj42NjwvcmVjLW51
bWJlcj48Zm9yZWlnbi1rZXlzPjxrZXkgYXBwPSJFTiIgZGItaWQ9Inp4c2RhcHpmYnZyejVuZXR3
Zm41ejBzdXhwdHB4eHB0c3IwMCIgdGltZXN0YW1wPSIxNjMzNDUzNDMyIj42Njwva2V5PjwvZm9y
ZWlnbi1rZXlzPjxyZWYtdHlwZSBuYW1lPSJKb3VybmFsIEFydGljbGUiPjE3PC9yZWYtdHlwZT48
Y29udHJpYnV0b3JzPjxhdXRob3JzPjxhdXRob3I+SG9uZywgSGFycmlzb248L2F1dGhvcj48YXV0
aG9yPkxpbSwgVGVyZW5jZTwvYXV0aG9yPjxhdXRob3I+U3RlaW4sIEplcmVteSBDLjwvYXV0aG9y
PjwvYXV0aG9ycz48L2NvbnRyaWJ1dG9ycz48dGl0bGVzPjx0aXRsZT5CYWQgTmV3cyBUcmF2ZWxz
IFNsb3dseTogU2l6ZSwgQW5hbHlzdCBDb3ZlcmFnZSwgYW5kIHRoZSBQcm9maXRhYmlsaXR5IG9m
IE1vbWVudHVtIFN0cmF0ZWdpZXM8L3RpdGxlPjxzZWNvbmRhcnktdGl0bGU+VGhlIEpvdXJuYWwg
b2YgRmluYW5jZTwvc2Vjb25kYXJ5LXRpdGxlPjwvdGl0bGVzPjxwYWdlcz4yNjUtMjk1PC9wYWdl
cz48dm9sdW1lPjU1PC92b2x1bWU+PG51bWJlcj4xPC9udW1iZXI+PGRhdGVzPjx5ZWFyPjIwMDA8
L3llYXI+PC9kYXRlcz48dXJscz48cmVsYXRlZC11cmxzPjx1cmw+aHR0cHM6Ly9vbmxpbmVsaWJy
YXJ5LndpbGV5LmNvbS9kb2kvYWJzLzEwLjExMTEvMDAyMi0xMDgyLjAwMjA2PC91cmw+PC9yZWxh
dGVkLXVybHM+PC91cmxzPjwvcmVjb3JkPjwvQ2l0ZT48Q2l0ZT48QXV0aG9yPkhvbmc8L0F1dGhv
cj48WWVhcj4xOTk5PC9ZZWFyPjxSZWNOdW0+NjU8L1JlY051bT48cmVjb3JkPjxyZWMtbnVtYmVy
PjY1PC9yZWMtbnVtYmVyPjxmb3JlaWduLWtleXM+PGtleSBhcHA9IkVOIiBkYi1pZD0ienhzZGFw
emZidnJ6NW5ldHdmbjV6MHN1eHB0cHh4cHRzcjAwIiB0aW1lc3RhbXA9IjE2MzM0NTM0MzIiPjY1
PC9rZXk+PC9mb3JlaWduLWtleXM+PHJlZi10eXBlIG5hbWU9IkpvdXJuYWwgQXJ0aWNsZSI+MTc8
L3JlZi10eXBlPjxjb250cmlidXRvcnM+PGF1dGhvcnM+PGF1dGhvcj5Ib25nLCBIYXJyaXNvbjwv
YXV0aG9yPjxhdXRob3I+U3RlaW4sIEplcmVteSBDLjwvYXV0aG9yPjwvYXV0aG9ycz48L2NvbnRy
aWJ1dG9ycz48dGl0bGVzPjx0aXRsZT5BIFVuaWZpZWQgVGhlb3J5IG9mIFVuZGVycmVhY3Rpb24s
IE1vbWVudHVtIFRyYWRpbmcsIGFuZCBPdmVycmVhY3Rpb24gaW4gQXNzZXQgTWFya2V0czwvdGl0
bGU+PHNlY29uZGFyeS10aXRsZT5UaGUgSm91cm5hbCBvZiBGaW5hbmNlPC9zZWNvbmRhcnktdGl0
bGU+PC90aXRsZXM+PHBhZ2VzPjIxNDMtMjE4NDwvcGFnZXM+PHZvbHVtZT41NDwvdm9sdW1lPjxu
dW1iZXI+NjwvbnVtYmVyPjxkYXRlcz48eWVhcj4xOTk5PC95ZWFyPjwvZGF0ZXM+PHVybHM+PHJl
bGF0ZWQtdXJscz48dXJsPmh0dHBzOi8vb25saW5lbGlicmFyeS53aWxleS5jb20vZG9pL2Ficy8x
MC4xMTExLzAwMjItMTA4Mi4wMDE4NDwvdXJsPjwvcmVsYXRlZC11cmxzPjwvdXJscz48L3JlY29y
ZD48L0NpdGU+PENpdGU+PEF1dGhvcj5NYWthcm92PC9BdXRob3I+PFllYXI+MjAxMjwvWWVhcj48
UmVjTnVtPjg2PC9SZWNOdW0+PHJlY29yZD48cmVjLW51bWJlcj44NjwvcmVjLW51bWJlcj48Zm9y
ZWlnbi1rZXlzPjxrZXkgYXBwPSJFTiIgZGItaWQ9Inp4c2RhcHpmYnZyejVuZXR3Zm41ejBzdXhw
dHB4eHB0c3IwMCIgdGltZXN0YW1wPSIxNjMzNDUzNDMyIj44Njwva2V5PjwvZm9yZWlnbi1rZXlz
PjxyZWYtdHlwZSBuYW1lPSJKb3VybmFsIEFydGljbGUiPjE3PC9yZWYtdHlwZT48Y29udHJpYnV0
b3JzPjxhdXRob3JzPjxhdXRob3I+TWFrYXJvdiwgSS48L2F1dGhvcj48YXV0aG9yPlJ5dGNoa292
LCBPLjwvYXV0aG9yPjwvYXV0aG9ycz48L2NvbnRyaWJ1dG9ycz48dGl0bGVzPjx0aXRsZT5Gb3Jl
Y2FzdGluZyB0aGUgZm9yZWNhc3RzIG9mIG90aGVyczogSW1wbGljYXRpb25zIGZvciBhc3NldCBw
cmljaW5nPC90aXRsZT48c2Vjb25kYXJ5LXRpdGxlPkpvdXJuYWwgb2YgRWNvbm9taWMgVGhlb3J5
PC9zZWNvbmRhcnktdGl0bGU+PC90aXRsZXM+PHBhZ2VzPjk0MS05NjY8L3BhZ2VzPjx2b2x1bWU+
MTQ3PC92b2x1bWU+PG51bWJlcj4zPC9udW1iZXI+PGRhdGVzPjx5ZWFyPjIwMTI8L3llYXI+PC9k
YXRlcz48dXJscz48cmVsYXRlZC11cmxzPjx1cmw+Jmx0O0dvIHRvIElTSSZndDs6Ly9XT1M6MDAw
MzAzNjE4ODAwMDAzPC91cmw+PC9yZWxhdGVkLXVybHM+PC91cmxzPjwvcmVjb3JkPjwvQ2l0ZT48
L0VuZE5vdGU+
</w:fldData>
        </w:fldChar>
      </w:r>
      <w:r w:rsidR="00102328" w:rsidRPr="00FF0B24">
        <w:rPr>
          <w:rFonts w:ascii="Times New Roman" w:hAnsi="Times New Roman" w:cs="Times New Roman"/>
        </w:rPr>
        <w:instrText xml:space="preserve"> ADDIN EN.CITE.DATA </w:instrText>
      </w:r>
      <w:r w:rsidR="00102328" w:rsidRPr="00FF0B24">
        <w:rPr>
          <w:rFonts w:ascii="Times New Roman" w:hAnsi="Times New Roman" w:cs="Times New Roman"/>
        </w:rPr>
      </w:r>
      <w:r w:rsidR="00102328" w:rsidRPr="00FF0B24">
        <w:rPr>
          <w:rFonts w:ascii="Times New Roman" w:hAnsi="Times New Roman" w:cs="Times New Roman"/>
        </w:rPr>
        <w:fldChar w:fldCharType="end"/>
      </w:r>
      <w:r w:rsidR="00FB1331" w:rsidRPr="00FF0B24">
        <w:rPr>
          <w:rFonts w:ascii="Times New Roman" w:hAnsi="Times New Roman" w:cs="Times New Roman"/>
        </w:rPr>
      </w:r>
      <w:r w:rsidR="00FB1331" w:rsidRPr="00FF0B24">
        <w:rPr>
          <w:rFonts w:ascii="Times New Roman" w:hAnsi="Times New Roman" w:cs="Times New Roman"/>
        </w:rPr>
        <w:fldChar w:fldCharType="separate"/>
      </w:r>
      <w:r w:rsidR="00E414A9" w:rsidRPr="00FF0B24">
        <w:rPr>
          <w:rFonts w:ascii="Times New Roman" w:hAnsi="Times New Roman" w:cs="Times New Roman"/>
          <w:noProof/>
        </w:rPr>
        <w:t>(</w:t>
      </w:r>
      <w:hyperlink w:anchor="_ENREF_26" w:tooltip="Hong, 1999 #65" w:history="1">
        <w:r w:rsidR="004459C8" w:rsidRPr="00FF0B24">
          <w:rPr>
            <w:rFonts w:ascii="Times New Roman" w:hAnsi="Times New Roman" w:cs="Times New Roman"/>
            <w:noProof/>
          </w:rPr>
          <w:t>Hong &amp; Stein 1999</w:t>
        </w:r>
      </w:hyperlink>
      <w:r w:rsidR="00E414A9" w:rsidRPr="00FF0B24">
        <w:rPr>
          <w:rFonts w:ascii="Times New Roman" w:hAnsi="Times New Roman" w:cs="Times New Roman"/>
          <w:noProof/>
        </w:rPr>
        <w:t xml:space="preserve">; </w:t>
      </w:r>
      <w:hyperlink w:anchor="_ENREF_25" w:tooltip="Hong, 2000 #66" w:history="1">
        <w:r w:rsidR="004459C8" w:rsidRPr="00FF0B24">
          <w:rPr>
            <w:rFonts w:ascii="Times New Roman" w:hAnsi="Times New Roman" w:cs="Times New Roman"/>
            <w:noProof/>
          </w:rPr>
          <w:t>Hong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2000</w:t>
        </w:r>
      </w:hyperlink>
      <w:r w:rsidR="00E414A9" w:rsidRPr="00FF0B24">
        <w:rPr>
          <w:rFonts w:ascii="Times New Roman" w:hAnsi="Times New Roman" w:cs="Times New Roman"/>
          <w:noProof/>
        </w:rPr>
        <w:t xml:space="preserve">; </w:t>
      </w:r>
      <w:hyperlink w:anchor="_ENREF_34" w:tooltip="Makarov, 2012 #86" w:history="1">
        <w:r w:rsidR="004459C8" w:rsidRPr="00FF0B24">
          <w:rPr>
            <w:rFonts w:ascii="Times New Roman" w:hAnsi="Times New Roman" w:cs="Times New Roman"/>
            <w:noProof/>
          </w:rPr>
          <w:t>Makarov &amp; Rytchkov 2012</w:t>
        </w:r>
      </w:hyperlink>
      <w:r w:rsidR="00E414A9" w:rsidRPr="00FF0B24">
        <w:rPr>
          <w:rFonts w:ascii="Times New Roman" w:hAnsi="Times New Roman" w:cs="Times New Roman"/>
          <w:noProof/>
        </w:rPr>
        <w:t>)</w:t>
      </w:r>
      <w:r w:rsidR="00FB1331" w:rsidRPr="00FF0B24">
        <w:rPr>
          <w:rFonts w:ascii="Times New Roman" w:hAnsi="Times New Roman" w:cs="Times New Roman"/>
        </w:rPr>
        <w:fldChar w:fldCharType="end"/>
      </w:r>
      <w:r w:rsidR="00FB1331" w:rsidRPr="00FF0B24">
        <w:rPr>
          <w:rFonts w:ascii="Times New Roman" w:hAnsi="Times New Roman" w:cs="Times New Roman"/>
        </w:rPr>
        <w:t xml:space="preserve">. </w:t>
      </w:r>
      <w:r w:rsidR="00567CDA" w:rsidRPr="00FF0B24">
        <w:rPr>
          <w:rFonts w:ascii="Times New Roman" w:hAnsi="Times New Roman" w:cs="Times New Roman"/>
        </w:rPr>
        <w:t>News-</w:t>
      </w:r>
      <w:r w:rsidR="00567CDA" w:rsidRPr="00FF0B24">
        <w:rPr>
          <w:rFonts w:ascii="Times New Roman" w:hAnsi="Times New Roman" w:cs="Times New Roman" w:hint="eastAsia"/>
        </w:rPr>
        <w:t>watcher</w:t>
      </w:r>
      <w:r w:rsidR="006D3ADD" w:rsidRPr="00FF0B24">
        <w:rPr>
          <w:rFonts w:ascii="Times New Roman" w:hAnsi="Times New Roman" w:cs="Times New Roman" w:hint="eastAsia"/>
        </w:rPr>
        <w:t>s</w:t>
      </w:r>
      <w:r w:rsidR="00567CDA" w:rsidRPr="00FF0B24">
        <w:rPr>
          <w:rFonts w:ascii="Times New Roman" w:hAnsi="Times New Roman" w:cs="Times New Roman"/>
        </w:rPr>
        <w:t xml:space="preserve"> trade based on th</w:t>
      </w:r>
      <w:r w:rsidR="006D3ADD" w:rsidRPr="00FF0B24">
        <w:rPr>
          <w:rFonts w:ascii="Times New Roman" w:hAnsi="Times New Roman" w:cs="Times New Roman"/>
        </w:rPr>
        <w:t>e advantages of</w:t>
      </w:r>
      <w:r w:rsidR="00567CDA" w:rsidRPr="00FF0B24">
        <w:rPr>
          <w:rFonts w:ascii="Times New Roman" w:hAnsi="Times New Roman" w:cs="Times New Roman"/>
        </w:rPr>
        <w:t xml:space="preserve"> private information, while momentum traders </w:t>
      </w:r>
      <w:r w:rsidR="006D3ADD" w:rsidRPr="00FF0B24">
        <w:rPr>
          <w:rFonts w:ascii="Times New Roman" w:hAnsi="Times New Roman" w:cs="Times New Roman"/>
        </w:rPr>
        <w:t>buy/sell</w:t>
      </w:r>
      <w:r w:rsidR="00567CDA" w:rsidRPr="00FF0B24">
        <w:rPr>
          <w:rFonts w:ascii="Times New Roman" w:hAnsi="Times New Roman" w:cs="Times New Roman"/>
        </w:rPr>
        <w:t xml:space="preserve"> </w:t>
      </w:r>
      <w:r w:rsidR="006D3ADD" w:rsidRPr="00FF0B24">
        <w:rPr>
          <w:rFonts w:ascii="Times New Roman" w:hAnsi="Times New Roman" w:cs="Times New Roman"/>
        </w:rPr>
        <w:t xml:space="preserve">shares </w:t>
      </w:r>
      <w:r w:rsidR="00567CDA" w:rsidRPr="00FF0B24">
        <w:rPr>
          <w:rFonts w:ascii="Times New Roman" w:hAnsi="Times New Roman" w:cs="Times New Roman"/>
        </w:rPr>
        <w:t xml:space="preserve">based on price </w:t>
      </w:r>
      <w:r w:rsidR="009B746F" w:rsidRPr="00FF0B24">
        <w:rPr>
          <w:rFonts w:ascii="Times New Roman" w:hAnsi="Times New Roman" w:cs="Times New Roman"/>
        </w:rPr>
        <w:t xml:space="preserve">realized </w:t>
      </w:r>
      <w:r w:rsidR="006D3ADD" w:rsidRPr="00FF0B24">
        <w:rPr>
          <w:rFonts w:ascii="Times New Roman" w:hAnsi="Times New Roman" w:cs="Times New Roman"/>
        </w:rPr>
        <w:t>up</w:t>
      </w:r>
      <w:r w:rsidRPr="00FF0B24">
        <w:rPr>
          <w:rFonts w:ascii="Times New Roman" w:hAnsi="Times New Roman" w:cs="Times New Roman"/>
        </w:rPr>
        <w:t>-</w:t>
      </w:r>
      <w:r w:rsidR="006D3ADD" w:rsidRPr="00FF0B24">
        <w:rPr>
          <w:rFonts w:ascii="Times New Roman" w:hAnsi="Times New Roman" w:cs="Times New Roman"/>
        </w:rPr>
        <w:t>/</w:t>
      </w:r>
      <w:r w:rsidRPr="00FF0B24">
        <w:rPr>
          <w:rFonts w:ascii="Times New Roman" w:hAnsi="Times New Roman" w:cs="Times New Roman"/>
        </w:rPr>
        <w:t xml:space="preserve">down- </w:t>
      </w:r>
      <w:r w:rsidR="00567CDA" w:rsidRPr="00FF0B24">
        <w:rPr>
          <w:rFonts w:ascii="Times New Roman" w:hAnsi="Times New Roman" w:cs="Times New Roman"/>
        </w:rPr>
        <w:t>trends</w:t>
      </w:r>
      <w:r w:rsidRPr="00FF0B24">
        <w:rPr>
          <w:rFonts w:ascii="Times New Roman" w:hAnsi="Times New Roman" w:cs="Times New Roman"/>
        </w:rPr>
        <w:t xml:space="preserve"> (past returns)</w:t>
      </w:r>
      <w:r w:rsidR="00567CDA" w:rsidRPr="00FF0B24">
        <w:rPr>
          <w:rFonts w:ascii="Times New Roman" w:hAnsi="Times New Roman" w:cs="Times New Roman"/>
        </w:rPr>
        <w:t>.</w:t>
      </w:r>
      <w:r w:rsidR="009B746F" w:rsidRPr="00FF0B24">
        <w:rPr>
          <w:rFonts w:ascii="Times New Roman" w:hAnsi="Times New Roman" w:cs="Times New Roman"/>
        </w:rPr>
        <w:t xml:space="preserve"> </w:t>
      </w:r>
      <w:r w:rsidR="00554D19" w:rsidRPr="00FF0B24">
        <w:rPr>
          <w:rFonts w:ascii="Times New Roman" w:hAnsi="Times New Roman" w:cs="Times New Roman"/>
        </w:rPr>
        <w:t>However, t</w:t>
      </w:r>
      <w:r w:rsidR="009B746F" w:rsidRPr="00FF0B24">
        <w:rPr>
          <w:rFonts w:ascii="Times New Roman" w:hAnsi="Times New Roman" w:cs="Times New Roman"/>
        </w:rPr>
        <w:t xml:space="preserve">he </w:t>
      </w:r>
      <w:r w:rsidR="00554D19" w:rsidRPr="00FF0B24">
        <w:rPr>
          <w:rFonts w:ascii="Times New Roman" w:hAnsi="Times New Roman" w:cs="Times New Roman"/>
        </w:rPr>
        <w:t xml:space="preserve">trading </w:t>
      </w:r>
      <w:r w:rsidR="009B746F" w:rsidRPr="00FF0B24">
        <w:rPr>
          <w:rFonts w:ascii="Times New Roman" w:hAnsi="Times New Roman" w:cs="Times New Roman"/>
        </w:rPr>
        <w:t xml:space="preserve">setting </w:t>
      </w:r>
      <w:r w:rsidR="00554D19" w:rsidRPr="00FF0B24">
        <w:rPr>
          <w:rFonts w:ascii="Times New Roman" w:hAnsi="Times New Roman" w:cs="Times New Roman"/>
        </w:rPr>
        <w:t>about m</w:t>
      </w:r>
      <w:r w:rsidR="009B746F" w:rsidRPr="00FF0B24">
        <w:rPr>
          <w:rFonts w:ascii="Times New Roman" w:hAnsi="Times New Roman" w:cs="Times New Roman" w:hint="eastAsia"/>
        </w:rPr>
        <w:t>omentum</w:t>
      </w:r>
      <w:r w:rsidR="009B746F" w:rsidRPr="00FF0B24">
        <w:rPr>
          <w:rFonts w:ascii="Times New Roman" w:hAnsi="Times New Roman" w:cs="Times New Roman"/>
        </w:rPr>
        <w:t xml:space="preserve"> traders </w:t>
      </w:r>
      <w:r w:rsidR="00554D19" w:rsidRPr="00FF0B24">
        <w:rPr>
          <w:rFonts w:ascii="Times New Roman" w:hAnsi="Times New Roman" w:cs="Times New Roman"/>
        </w:rPr>
        <w:t xml:space="preserve">is </w:t>
      </w:r>
      <w:r w:rsidR="000638F3" w:rsidRPr="00FF0B24">
        <w:rPr>
          <w:rFonts w:ascii="Times New Roman" w:hAnsi="Times New Roman" w:cs="Times New Roman"/>
        </w:rPr>
        <w:t xml:space="preserve">too </w:t>
      </w:r>
      <w:r w:rsidR="00554D19" w:rsidRPr="00FF0B24">
        <w:rPr>
          <w:rFonts w:ascii="Times New Roman" w:hAnsi="Times New Roman" w:cs="Times New Roman"/>
        </w:rPr>
        <w:t xml:space="preserve">simple. </w:t>
      </w:r>
      <w:r w:rsidR="000638F3" w:rsidRPr="00FF0B24">
        <w:rPr>
          <w:rFonts w:ascii="Times New Roman" w:hAnsi="Times New Roman" w:cs="Times New Roman"/>
        </w:rPr>
        <w:t xml:space="preserve">Momentum traders are heterogeneous. Different momentum traders enter the market at different periods during price upward/downward trend and the strength of traders’ momentum beliefs are also </w:t>
      </w:r>
      <w:r w:rsidR="000638F3" w:rsidRPr="00FF0B24">
        <w:rPr>
          <w:rFonts w:ascii="Times New Roman" w:hAnsi="Times New Roman" w:cs="Times New Roman" w:hint="eastAsia"/>
        </w:rPr>
        <w:t>distinct</w:t>
      </w:r>
      <w:r w:rsidR="000638F3" w:rsidRPr="00FF0B24">
        <w:rPr>
          <w:rFonts w:ascii="Times New Roman" w:hAnsi="Times New Roman" w:cs="Times New Roman"/>
        </w:rPr>
        <w:t>.</w:t>
      </w:r>
      <w:r w:rsidR="004472CD" w:rsidRPr="00FF0B24">
        <w:rPr>
          <w:rFonts w:ascii="Times New Roman" w:hAnsi="Times New Roman" w:cs="Times New Roman" w:hint="eastAsia"/>
        </w:rPr>
        <w:t xml:space="preserve"> </w:t>
      </w:r>
      <w:r w:rsidR="004472CD" w:rsidRPr="00FF0B24">
        <w:rPr>
          <w:rFonts w:ascii="Times New Roman" w:hAnsi="Times New Roman" w:cs="Times New Roman"/>
        </w:rPr>
        <w:t>When stock prices have experienced a</w:t>
      </w:r>
      <w:r w:rsidR="004472CD" w:rsidRPr="00FF0B24">
        <w:rPr>
          <w:rFonts w:ascii="Times New Roman" w:hAnsi="Times New Roman" w:cs="Times New Roman" w:hint="eastAsia"/>
        </w:rPr>
        <w:t>n</w:t>
      </w:r>
      <w:r w:rsidR="004472CD" w:rsidRPr="00FF0B24">
        <w:rPr>
          <w:rFonts w:ascii="Times New Roman" w:hAnsi="Times New Roman" w:cs="Times New Roman"/>
        </w:rPr>
        <w:t xml:space="preserve"> </w:t>
      </w:r>
      <w:r w:rsidR="004472CD" w:rsidRPr="00FF0B24">
        <w:rPr>
          <w:rFonts w:ascii="Times New Roman" w:hAnsi="Times New Roman" w:cs="Times New Roman" w:hint="eastAsia"/>
        </w:rPr>
        <w:t>extremely</w:t>
      </w:r>
      <w:r w:rsidR="004472CD" w:rsidRPr="00FF0B24">
        <w:rPr>
          <w:rFonts w:ascii="Times New Roman" w:hAnsi="Times New Roman" w:cs="Times New Roman"/>
        </w:rPr>
        <w:t xml:space="preserve"> </w:t>
      </w:r>
      <w:r w:rsidR="004472CD" w:rsidRPr="00FF0B24">
        <w:rPr>
          <w:rFonts w:ascii="Times New Roman" w:hAnsi="Times New Roman" w:cs="Times New Roman"/>
        </w:rPr>
        <w:lastRenderedPageBreak/>
        <w:t xml:space="preserve">large upward/downward movement, </w:t>
      </w:r>
      <w:r w:rsidR="00A66A86" w:rsidRPr="00FF0B24">
        <w:rPr>
          <w:rFonts w:ascii="Times New Roman" w:hAnsi="Times New Roman" w:cs="Times New Roman"/>
        </w:rPr>
        <w:t>due to</w:t>
      </w:r>
      <w:r w:rsidR="004F0915" w:rsidRPr="00FF0B24">
        <w:rPr>
          <w:rFonts w:ascii="Times New Roman" w:hAnsi="Times New Roman" w:cs="Times New Roman"/>
        </w:rPr>
        <w:t xml:space="preserve"> the absence of private information</w:t>
      </w:r>
      <w:r w:rsidR="00A66A86" w:rsidRPr="00FF0B24">
        <w:rPr>
          <w:rFonts w:ascii="Times New Roman" w:hAnsi="Times New Roman" w:cs="Times New Roman"/>
        </w:rPr>
        <w:t xml:space="preserve"> </w:t>
      </w:r>
      <w:r w:rsidR="004F518F" w:rsidRPr="00FF0B24">
        <w:rPr>
          <w:rFonts w:ascii="Times New Roman" w:hAnsi="Times New Roman" w:cs="Times New Roman"/>
        </w:rPr>
        <w:t>momentum</w:t>
      </w:r>
      <w:r w:rsidR="00554D19" w:rsidRPr="00FF0B24">
        <w:rPr>
          <w:rFonts w:ascii="Times New Roman" w:hAnsi="Times New Roman" w:cs="Times New Roman"/>
        </w:rPr>
        <w:t xml:space="preserve"> </w:t>
      </w:r>
      <w:r w:rsidR="004F518F" w:rsidRPr="00FF0B24">
        <w:rPr>
          <w:rFonts w:ascii="Times New Roman" w:hAnsi="Times New Roman" w:cs="Times New Roman"/>
        </w:rPr>
        <w:t xml:space="preserve">traders </w:t>
      </w:r>
      <w:r w:rsidR="00554D19" w:rsidRPr="00FF0B24">
        <w:rPr>
          <w:rFonts w:ascii="Times New Roman" w:hAnsi="Times New Roman" w:cs="Times New Roman"/>
        </w:rPr>
        <w:t>may</w:t>
      </w:r>
      <w:r w:rsidR="004472CD" w:rsidRPr="00FF0B24">
        <w:rPr>
          <w:rFonts w:ascii="Times New Roman" w:hAnsi="Times New Roman" w:cs="Times New Roman"/>
        </w:rPr>
        <w:t xml:space="preserve"> </w:t>
      </w:r>
      <w:r w:rsidR="00554D19" w:rsidRPr="00FF0B24">
        <w:rPr>
          <w:rFonts w:ascii="Times New Roman" w:hAnsi="Times New Roman" w:cs="Times New Roman"/>
        </w:rPr>
        <w:t>worr</w:t>
      </w:r>
      <w:r w:rsidR="004472CD" w:rsidRPr="00FF0B24">
        <w:rPr>
          <w:rFonts w:ascii="Times New Roman" w:hAnsi="Times New Roman" w:cs="Times New Roman"/>
        </w:rPr>
        <w:t>y</w:t>
      </w:r>
      <w:r w:rsidR="000638F3" w:rsidRPr="00FF0B24">
        <w:rPr>
          <w:rFonts w:ascii="Times New Roman" w:hAnsi="Times New Roman" w:cs="Times New Roman"/>
        </w:rPr>
        <w:t xml:space="preserve"> </w:t>
      </w:r>
      <w:r w:rsidR="004F0915" w:rsidRPr="00FF0B24">
        <w:rPr>
          <w:rFonts w:ascii="Times New Roman" w:hAnsi="Times New Roman" w:cs="Times New Roman"/>
        </w:rPr>
        <w:t xml:space="preserve">about </w:t>
      </w:r>
      <w:r w:rsidR="000638F3" w:rsidRPr="00FF0B24">
        <w:rPr>
          <w:rFonts w:ascii="Times New Roman" w:hAnsi="Times New Roman" w:cs="Times New Roman"/>
        </w:rPr>
        <w:t xml:space="preserve">a potential price reversal in the future </w:t>
      </w:r>
      <w:r w:rsidR="007E5893" w:rsidRPr="00FF0B24">
        <w:rPr>
          <w:rFonts w:ascii="Times New Roman" w:hAnsi="Times New Roman" w:cs="Times New Roman"/>
        </w:rPr>
        <w:t xml:space="preserve">and not </w:t>
      </w:r>
      <w:r w:rsidR="00554D19" w:rsidRPr="00FF0B24">
        <w:rPr>
          <w:rFonts w:ascii="Times New Roman" w:hAnsi="Times New Roman" w:cs="Times New Roman"/>
        </w:rPr>
        <w:t>execute trend trading</w:t>
      </w:r>
      <w:r w:rsidR="004472CD" w:rsidRPr="00FF0B24">
        <w:rPr>
          <w:rFonts w:ascii="Times New Roman" w:hAnsi="Times New Roman" w:cs="Times New Roman"/>
        </w:rPr>
        <w:t>.</w:t>
      </w:r>
      <w:r w:rsidR="004472CD" w:rsidRPr="00FF0B24">
        <w:rPr>
          <w:rFonts w:ascii="Times New Roman" w:hAnsi="Times New Roman" w:cs="Times New Roman" w:hint="eastAsia"/>
        </w:rPr>
        <w:t xml:space="preserve"> </w:t>
      </w:r>
    </w:p>
    <w:p w14:paraId="5BEED023" w14:textId="77777777" w:rsidR="00A70A87" w:rsidRPr="00FF0B24" w:rsidRDefault="007E5893" w:rsidP="004472CD">
      <w:pPr>
        <w:ind w:firstLine="420"/>
        <w:rPr>
          <w:rFonts w:ascii="Times New Roman" w:hAnsi="Times New Roman" w:cs="Times New Roman"/>
        </w:rPr>
      </w:pPr>
      <w:r w:rsidRPr="00FF0B24">
        <w:rPr>
          <w:rFonts w:ascii="Times New Roman" w:hAnsi="Times New Roman" w:cs="Times New Roman"/>
        </w:rPr>
        <w:t xml:space="preserve">Intuitively, stock past performance is one </w:t>
      </w:r>
      <w:r w:rsidR="00BB49D0" w:rsidRPr="00FF0B24">
        <w:rPr>
          <w:rFonts w:ascii="Times New Roman" w:hAnsi="Times New Roman" w:cs="Times New Roman"/>
        </w:rPr>
        <w:t xml:space="preserve">of </w:t>
      </w:r>
      <w:r w:rsidR="00355026" w:rsidRPr="00FF0B24">
        <w:rPr>
          <w:rFonts w:ascii="Times New Roman" w:hAnsi="Times New Roman" w:cs="Times New Roman"/>
        </w:rPr>
        <w:t xml:space="preserve">the </w:t>
      </w:r>
      <w:r w:rsidRPr="00FF0B24">
        <w:rPr>
          <w:rFonts w:ascii="Times New Roman" w:hAnsi="Times New Roman" w:cs="Times New Roman"/>
        </w:rPr>
        <w:t>source</w:t>
      </w:r>
      <w:r w:rsidR="00BB49D0" w:rsidRPr="00FF0B24">
        <w:rPr>
          <w:rFonts w:ascii="Times New Roman" w:hAnsi="Times New Roman" w:cs="Times New Roman"/>
        </w:rPr>
        <w:t>s</w:t>
      </w:r>
      <w:r w:rsidRPr="00FF0B24">
        <w:rPr>
          <w:rFonts w:ascii="Times New Roman" w:hAnsi="Times New Roman" w:cs="Times New Roman"/>
        </w:rPr>
        <w:t xml:space="preserve"> for </w:t>
      </w:r>
      <w:r w:rsidR="00C348AD" w:rsidRPr="00FF0B24">
        <w:rPr>
          <w:rFonts w:ascii="Times New Roman" w:hAnsi="Times New Roman" w:cs="Times New Roman"/>
        </w:rPr>
        <w:t xml:space="preserve">a </w:t>
      </w:r>
      <w:r w:rsidRPr="00FF0B24">
        <w:rPr>
          <w:rFonts w:ascii="Times New Roman" w:hAnsi="Times New Roman" w:cs="Times New Roman"/>
        </w:rPr>
        <w:t xml:space="preserve">momentum trader to form the </w:t>
      </w:r>
      <w:r w:rsidR="00C348AD" w:rsidRPr="00FF0B24">
        <w:rPr>
          <w:rFonts w:ascii="Times New Roman" w:hAnsi="Times New Roman" w:cs="Times New Roman"/>
        </w:rPr>
        <w:t xml:space="preserve">buying or selling belief, </w:t>
      </w:r>
      <w:r w:rsidR="00B85355" w:rsidRPr="00FF0B24">
        <w:rPr>
          <w:rFonts w:ascii="Times New Roman" w:hAnsi="Times New Roman" w:cs="Times New Roman"/>
        </w:rPr>
        <w:t xml:space="preserve">and </w:t>
      </w:r>
      <w:r w:rsidR="00C348AD" w:rsidRPr="00FF0B24">
        <w:rPr>
          <w:rFonts w:ascii="Times New Roman" w:hAnsi="Times New Roman" w:cs="Times New Roman"/>
        </w:rPr>
        <w:t xml:space="preserve">the short-term information that </w:t>
      </w:r>
      <w:r w:rsidR="00152BDE" w:rsidRPr="00FF0B24">
        <w:rPr>
          <w:rFonts w:ascii="Times New Roman" w:hAnsi="Times New Roman" w:cs="Times New Roman"/>
        </w:rPr>
        <w:t xml:space="preserve">can </w:t>
      </w:r>
      <w:r w:rsidR="00C348AD" w:rsidRPr="00FF0B24">
        <w:rPr>
          <w:rFonts w:ascii="Times New Roman" w:hAnsi="Times New Roman" w:cs="Times New Roman"/>
        </w:rPr>
        <w:t xml:space="preserve">reflect </w:t>
      </w:r>
      <w:r w:rsidR="00152BDE" w:rsidRPr="00FF0B24">
        <w:rPr>
          <w:rFonts w:ascii="Times New Roman" w:hAnsi="Times New Roman" w:cs="Times New Roman"/>
        </w:rPr>
        <w:t xml:space="preserve">other investors’ beliefs may be another </w:t>
      </w:r>
      <w:r w:rsidR="00BB49D0" w:rsidRPr="00FF0B24">
        <w:rPr>
          <w:rFonts w:ascii="Times New Roman" w:hAnsi="Times New Roman" w:cs="Times New Roman"/>
        </w:rPr>
        <w:t xml:space="preserve">decision-dependence </w:t>
      </w:r>
      <w:r w:rsidR="00152BDE" w:rsidRPr="00FF0B24">
        <w:rPr>
          <w:rFonts w:ascii="Times New Roman" w:hAnsi="Times New Roman" w:cs="Times New Roman"/>
        </w:rPr>
        <w:t xml:space="preserve">source </w:t>
      </w:r>
      <w:r w:rsidR="00BB49D0" w:rsidRPr="00FF0B24">
        <w:rPr>
          <w:rFonts w:ascii="Times New Roman" w:hAnsi="Times New Roman" w:cs="Times New Roman"/>
        </w:rPr>
        <w:t>to the momentum trader</w:t>
      </w:r>
      <w:r w:rsidR="00152BDE" w:rsidRPr="00FF0B24">
        <w:rPr>
          <w:rFonts w:ascii="Times New Roman" w:hAnsi="Times New Roman" w:cs="Times New Roman"/>
        </w:rPr>
        <w:t xml:space="preserve">. </w:t>
      </w:r>
    </w:p>
    <w:p w14:paraId="6690FC9F" w14:textId="77777777" w:rsidR="00DB4526" w:rsidRPr="00FF0B24" w:rsidRDefault="004472CD" w:rsidP="00A70A87">
      <w:pPr>
        <w:rPr>
          <w:rFonts w:ascii="Times New Roman" w:hAnsi="Times New Roman" w:cs="Times New Roman"/>
        </w:rPr>
      </w:pPr>
      <w:r w:rsidRPr="00FF0B24">
        <w:rPr>
          <w:rFonts w:ascii="Times New Roman" w:hAnsi="Times New Roman" w:cs="Times New Roman" w:hint="eastAsia"/>
        </w:rPr>
        <w:t>If</w:t>
      </w:r>
      <w:r w:rsidRPr="00FF0B24">
        <w:rPr>
          <w:rFonts w:ascii="Times New Roman" w:hAnsi="Times New Roman" w:cs="Times New Roman"/>
        </w:rPr>
        <w:t xml:space="preserve"> momentum traders </w:t>
      </w:r>
      <w:r w:rsidR="008300D8" w:rsidRPr="00FF0B24">
        <w:rPr>
          <w:rFonts w:ascii="Times New Roman" w:hAnsi="Times New Roman" w:cs="Times New Roman"/>
        </w:rPr>
        <w:t>can conjecture other investors</w:t>
      </w:r>
      <w:r w:rsidR="00E20570" w:rsidRPr="00FF0B24">
        <w:rPr>
          <w:rFonts w:ascii="Times New Roman" w:hAnsi="Times New Roman" w:cs="Times New Roman"/>
        </w:rPr>
        <w:t xml:space="preserve">’ beliefs </w:t>
      </w:r>
      <w:r w:rsidR="008300D8" w:rsidRPr="00FF0B24">
        <w:rPr>
          <w:rFonts w:ascii="Times New Roman" w:hAnsi="Times New Roman" w:cs="Times New Roman" w:hint="eastAsia"/>
        </w:rPr>
        <w:t>that</w:t>
      </w:r>
      <w:r w:rsidR="008300D8" w:rsidRPr="00FF0B24">
        <w:rPr>
          <w:rFonts w:ascii="Times New Roman" w:hAnsi="Times New Roman" w:cs="Times New Roman"/>
        </w:rPr>
        <w:t xml:space="preserve"> </w:t>
      </w:r>
      <w:r w:rsidR="00E20570" w:rsidRPr="00FF0B24">
        <w:rPr>
          <w:rFonts w:ascii="Times New Roman" w:hAnsi="Times New Roman" w:cs="Times New Roman"/>
        </w:rPr>
        <w:t xml:space="preserve">are </w:t>
      </w:r>
      <w:r w:rsidR="008300D8" w:rsidRPr="00FF0B24">
        <w:rPr>
          <w:rFonts w:ascii="Times New Roman" w:hAnsi="Times New Roman" w:cs="Times New Roman"/>
        </w:rPr>
        <w:t xml:space="preserve">consistent with </w:t>
      </w:r>
      <w:r w:rsidR="00E20570" w:rsidRPr="00FF0B24">
        <w:rPr>
          <w:rFonts w:ascii="Times New Roman" w:hAnsi="Times New Roman" w:cs="Times New Roman"/>
        </w:rPr>
        <w:t xml:space="preserve">the </w:t>
      </w:r>
      <w:r w:rsidR="008300D8" w:rsidRPr="00FF0B24">
        <w:rPr>
          <w:rFonts w:ascii="Times New Roman" w:hAnsi="Times New Roman" w:cs="Times New Roman"/>
        </w:rPr>
        <w:t>price trend</w:t>
      </w:r>
      <w:r w:rsidR="00E20570" w:rsidRPr="00FF0B24">
        <w:rPr>
          <w:rFonts w:ascii="Times New Roman" w:hAnsi="Times New Roman" w:cs="Times New Roman"/>
        </w:rPr>
        <w:t>,</w:t>
      </w:r>
      <w:r w:rsidR="008300D8" w:rsidRPr="00FF0B24">
        <w:rPr>
          <w:rFonts w:ascii="Times New Roman" w:hAnsi="Times New Roman" w:cs="Times New Roman"/>
        </w:rPr>
        <w:t xml:space="preserve"> </w:t>
      </w:r>
      <w:r w:rsidR="00E20570" w:rsidRPr="00FF0B24">
        <w:rPr>
          <w:rFonts w:ascii="Times New Roman" w:hAnsi="Times New Roman" w:cs="Times New Roman"/>
        </w:rPr>
        <w:t xml:space="preserve">they </w:t>
      </w:r>
      <w:r w:rsidR="00EF5F84" w:rsidRPr="00FF0B24">
        <w:rPr>
          <w:rFonts w:ascii="Times New Roman" w:hAnsi="Times New Roman" w:cs="Times New Roman"/>
        </w:rPr>
        <w:t xml:space="preserve">will be easier to execute a momentum strategy. </w:t>
      </w:r>
      <w:r w:rsidR="0098068B" w:rsidRPr="00FF0B24">
        <w:rPr>
          <w:rFonts w:ascii="Times New Roman" w:hAnsi="Times New Roman" w:cs="Times New Roman"/>
        </w:rPr>
        <w:t>M</w:t>
      </w:r>
      <w:r w:rsidR="00EF5F84" w:rsidRPr="00FF0B24">
        <w:rPr>
          <w:rFonts w:ascii="Times New Roman" w:hAnsi="Times New Roman" w:cs="Times New Roman"/>
        </w:rPr>
        <w:t>omentum traders</w:t>
      </w:r>
      <w:r w:rsidR="0098068B" w:rsidRPr="00FF0B24">
        <w:rPr>
          <w:rFonts w:ascii="Times New Roman" w:hAnsi="Times New Roman" w:cs="Times New Roman"/>
        </w:rPr>
        <w:t xml:space="preserve"> who lack private information</w:t>
      </w:r>
      <w:r w:rsidR="00EF5F84" w:rsidRPr="00FF0B24">
        <w:rPr>
          <w:rFonts w:ascii="Times New Roman" w:hAnsi="Times New Roman" w:cs="Times New Roman"/>
        </w:rPr>
        <w:t xml:space="preserve"> hope to achieve group advantage </w:t>
      </w:r>
      <w:r w:rsidR="0098068B" w:rsidRPr="00FF0B24">
        <w:rPr>
          <w:rFonts w:ascii="Times New Roman" w:hAnsi="Times New Roman" w:cs="Times New Roman"/>
        </w:rPr>
        <w:t xml:space="preserve">to alleviate concerns about potential price reversal or </w:t>
      </w:r>
      <w:r w:rsidR="00EF5F84" w:rsidRPr="00FF0B24">
        <w:rPr>
          <w:rFonts w:ascii="Times New Roman" w:hAnsi="Times New Roman" w:cs="Times New Roman"/>
        </w:rPr>
        <w:t>strengthen their momentum beliefs.</w:t>
      </w:r>
      <w:r w:rsidR="0098068B" w:rsidRPr="00FF0B24">
        <w:rPr>
          <w:rFonts w:ascii="Times New Roman" w:hAnsi="Times New Roman" w:cs="Times New Roman"/>
        </w:rPr>
        <w:t xml:space="preserve"> </w:t>
      </w:r>
    </w:p>
    <w:p w14:paraId="0698830C" w14:textId="495B3C34" w:rsidR="00FA7ACD" w:rsidRPr="00FF0B24" w:rsidRDefault="0098068B" w:rsidP="00570769">
      <w:pPr>
        <w:ind w:firstLine="420"/>
        <w:rPr>
          <w:rFonts w:ascii="Times New Roman" w:hAnsi="Times New Roman" w:cs="Times New Roman"/>
        </w:rPr>
      </w:pPr>
      <w:r w:rsidRPr="00FF0B24">
        <w:rPr>
          <w:rFonts w:ascii="Times New Roman" w:hAnsi="Times New Roman" w:cs="Times New Roman"/>
        </w:rPr>
        <w:t>What kind of information</w:t>
      </w:r>
      <w:r w:rsidR="005B2448" w:rsidRPr="00FF0B24">
        <w:rPr>
          <w:rFonts w:ascii="Times New Roman" w:hAnsi="Times New Roman" w:cs="Times New Roman"/>
        </w:rPr>
        <w:t xml:space="preserve"> that reflects investors’ consistent beliefs in price trend movements </w:t>
      </w:r>
      <w:r w:rsidRPr="00FF0B24">
        <w:rPr>
          <w:rFonts w:ascii="Times New Roman" w:hAnsi="Times New Roman" w:cs="Times New Roman"/>
        </w:rPr>
        <w:t>can be obtained by momentum traders</w:t>
      </w:r>
      <w:r w:rsidR="00D70096" w:rsidRPr="00FF0B24">
        <w:rPr>
          <w:rFonts w:ascii="Times New Roman" w:hAnsi="Times New Roman" w:cs="Times New Roman"/>
        </w:rPr>
        <w:t xml:space="preserve"> and support their momentum belief? According to </w:t>
      </w:r>
      <w:hyperlink w:anchor="_ENREF_26" w:tooltip="Hong, 1999 #65"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AuthorYear="1"&gt;&lt;Author&gt;Hong&lt;/Author&gt;&lt;Year&gt;1999&lt;/Year&gt;&lt;RecNum&gt;65&lt;/RecNum&gt;&lt;DisplayText&gt;Hong and Stein (1999)&lt;/DisplayText&gt;&lt;record&gt;&lt;rec-number&gt;65&lt;/rec-number&gt;&lt;foreign-keys&gt;&lt;key app="EN" db-id="zxsdapzfbvrz5netwfn5z0suxptpxxptsr00" timestamp="1633453432"&gt;65&lt;/key&gt;&lt;/foreign-keys&gt;&lt;ref-type name="Journal Article"&gt;17&lt;/ref-type&gt;&lt;contributors&gt;&lt;authors&gt;&lt;author&gt;Hong, Harrison&lt;/author&gt;&lt;author&gt;Stein, Jeremy C.&lt;/author&gt;&lt;/authors&gt;&lt;/contributors&gt;&lt;titles&gt;&lt;title&gt;A Unified Theory of Underreaction, Momentum Trading, and Overreaction in Asset Markets&lt;/title&gt;&lt;secondary-title&gt;The Journal of Finance&lt;/secondary-title&gt;&lt;/titles&gt;&lt;pages&gt;2143-2184&lt;/pages&gt;&lt;volume&gt;54&lt;/volume&gt;&lt;number&gt;6&lt;/number&gt;&lt;dates&gt;&lt;year&gt;1999&lt;/year&gt;&lt;/dates&gt;&lt;urls&gt;&lt;related-urls&gt;&lt;url&gt;https://onlinelibrary.wiley.com/doi/abs/10.1111/0022-1082.00184&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Hong and Stein (1999)</w:t>
        </w:r>
        <w:r w:rsidR="004459C8" w:rsidRPr="00FF0B24">
          <w:rPr>
            <w:rFonts w:ascii="Times New Roman" w:hAnsi="Times New Roman" w:cs="Times New Roman"/>
          </w:rPr>
          <w:fldChar w:fldCharType="end"/>
        </w:r>
      </w:hyperlink>
      <w:r w:rsidR="00D70096" w:rsidRPr="00FF0B24">
        <w:rPr>
          <w:rFonts w:ascii="Times New Roman" w:hAnsi="Times New Roman" w:cs="Times New Roman"/>
        </w:rPr>
        <w:t>, momentum traders make decision</w:t>
      </w:r>
      <w:r w:rsidR="00901C8D" w:rsidRPr="00FF0B24">
        <w:rPr>
          <w:rFonts w:ascii="Times New Roman" w:hAnsi="Times New Roman" w:cs="Times New Roman"/>
        </w:rPr>
        <w:t>s</w:t>
      </w:r>
      <w:r w:rsidR="00D70096" w:rsidRPr="00FF0B24">
        <w:rPr>
          <w:rFonts w:ascii="Times New Roman" w:hAnsi="Times New Roman" w:cs="Times New Roman"/>
        </w:rPr>
        <w:t xml:space="preserve"> based on </w:t>
      </w:r>
      <w:r w:rsidR="00901C8D" w:rsidRPr="00FF0B24">
        <w:rPr>
          <w:rFonts w:ascii="Times New Roman" w:hAnsi="Times New Roman" w:cs="Times New Roman"/>
        </w:rPr>
        <w:t xml:space="preserve">the public and simply available price </w:t>
      </w:r>
      <w:r w:rsidR="000D5460" w:rsidRPr="00FF0B24">
        <w:rPr>
          <w:rFonts w:ascii="Times New Roman" w:hAnsi="Times New Roman" w:cs="Times New Roman"/>
        </w:rPr>
        <w:t xml:space="preserve">and trading </w:t>
      </w:r>
      <w:r w:rsidR="00901C8D" w:rsidRPr="00FF0B24">
        <w:rPr>
          <w:rFonts w:ascii="Times New Roman" w:hAnsi="Times New Roman" w:cs="Times New Roman"/>
        </w:rPr>
        <w:t>information.</w:t>
      </w:r>
      <w:r w:rsidR="000D5460" w:rsidRPr="00FF0B24">
        <w:rPr>
          <w:rFonts w:ascii="Times New Roman" w:hAnsi="Times New Roman" w:cs="Times New Roman"/>
        </w:rPr>
        <w:t xml:space="preserve"> For </w:t>
      </w:r>
      <w:r w:rsidR="00D1676F" w:rsidRPr="00FF0B24">
        <w:rPr>
          <w:rFonts w:ascii="Times New Roman" w:hAnsi="Times New Roman" w:cs="Times New Roman"/>
        </w:rPr>
        <w:t>this consideration</w:t>
      </w:r>
      <w:r w:rsidR="000D5460" w:rsidRPr="00FF0B24">
        <w:rPr>
          <w:rFonts w:ascii="Times New Roman" w:hAnsi="Times New Roman" w:cs="Times New Roman"/>
        </w:rPr>
        <w:t xml:space="preserve">, </w:t>
      </w:r>
      <w:r w:rsidR="00D1676F" w:rsidRPr="00FF0B24">
        <w:rPr>
          <w:rFonts w:ascii="Times New Roman" w:hAnsi="Times New Roman" w:cs="Times New Roman"/>
        </w:rPr>
        <w:t xml:space="preserve">in terms of a </w:t>
      </w:r>
      <w:r w:rsidR="001316E4" w:rsidRPr="00FF0B24">
        <w:rPr>
          <w:rFonts w:ascii="Times New Roman" w:hAnsi="Times New Roman" w:cs="Times New Roman"/>
        </w:rPr>
        <w:t>fixed</w:t>
      </w:r>
      <w:r w:rsidR="004B5F88" w:rsidRPr="00FF0B24">
        <w:rPr>
          <w:rFonts w:ascii="Times New Roman" w:hAnsi="Times New Roman" w:cs="Times New Roman"/>
        </w:rPr>
        <w:t>-period</w:t>
      </w:r>
      <w:r w:rsidR="00D1676F" w:rsidRPr="00FF0B24">
        <w:rPr>
          <w:rFonts w:ascii="Times New Roman" w:hAnsi="Times New Roman" w:cs="Times New Roman"/>
        </w:rPr>
        <w:t xml:space="preserve"> price trend</w:t>
      </w:r>
      <w:r w:rsidR="001316E4" w:rsidRPr="00FF0B24">
        <w:rPr>
          <w:rFonts w:ascii="Times New Roman" w:hAnsi="Times New Roman" w:cs="Times New Roman"/>
        </w:rPr>
        <w:t xml:space="preserve"> that momentum traders focus</w:t>
      </w:r>
      <w:r w:rsidR="00D1676F" w:rsidRPr="00FF0B24">
        <w:rPr>
          <w:rFonts w:ascii="Times New Roman" w:hAnsi="Times New Roman" w:cs="Times New Roman"/>
        </w:rPr>
        <w:t xml:space="preserve"> we think that </w:t>
      </w:r>
      <w:r w:rsidR="000D5460" w:rsidRPr="00FF0B24">
        <w:rPr>
          <w:rFonts w:ascii="Times New Roman" w:hAnsi="Times New Roman" w:cs="Times New Roman"/>
        </w:rPr>
        <w:t>low price volatility or</w:t>
      </w:r>
      <w:r w:rsidR="00DB4526" w:rsidRPr="00FF0B24">
        <w:rPr>
          <w:rFonts w:ascii="Times New Roman" w:hAnsi="Times New Roman" w:cs="Times New Roman"/>
        </w:rPr>
        <w:t xml:space="preserve"> </w:t>
      </w:r>
      <w:r w:rsidR="000D5460" w:rsidRPr="00FF0B24">
        <w:rPr>
          <w:rFonts w:ascii="Times New Roman" w:hAnsi="Times New Roman" w:cs="Times New Roman"/>
        </w:rPr>
        <w:t xml:space="preserve">dispersion in </w:t>
      </w:r>
      <w:r w:rsidR="00D1676F" w:rsidRPr="00FF0B24">
        <w:rPr>
          <w:rFonts w:ascii="Times New Roman" w:hAnsi="Times New Roman" w:cs="Times New Roman"/>
        </w:rPr>
        <w:t xml:space="preserve">short-term </w:t>
      </w:r>
      <w:r w:rsidR="000D5460" w:rsidRPr="00FF0B24">
        <w:rPr>
          <w:rFonts w:ascii="Times New Roman" w:hAnsi="Times New Roman" w:cs="Times New Roman"/>
        </w:rPr>
        <w:t>price</w:t>
      </w:r>
      <w:r w:rsidR="004B5F88" w:rsidRPr="00FF0B24">
        <w:rPr>
          <w:rFonts w:ascii="Times New Roman" w:hAnsi="Times New Roman" w:cs="Times New Roman"/>
        </w:rPr>
        <w:t>s</w:t>
      </w:r>
      <w:r w:rsidR="00D1676F" w:rsidRPr="00FF0B24">
        <w:rPr>
          <w:rFonts w:ascii="Times New Roman" w:hAnsi="Times New Roman" w:cs="Times New Roman"/>
        </w:rPr>
        <w:t xml:space="preserve"> is import</w:t>
      </w:r>
      <w:r w:rsidR="001316E4" w:rsidRPr="00FF0B24">
        <w:rPr>
          <w:rFonts w:ascii="Times New Roman" w:hAnsi="Times New Roman" w:cs="Times New Roman"/>
        </w:rPr>
        <w:t>ant information</w:t>
      </w:r>
      <w:r w:rsidR="00673A3A" w:rsidRPr="00FF0B24">
        <w:rPr>
          <w:rFonts w:ascii="Times New Roman" w:hAnsi="Times New Roman" w:cs="Times New Roman"/>
        </w:rPr>
        <w:t xml:space="preserve"> for momentum traders</w:t>
      </w:r>
      <w:r w:rsidR="001316E4" w:rsidRPr="00FF0B24">
        <w:rPr>
          <w:rFonts w:ascii="Times New Roman" w:hAnsi="Times New Roman" w:cs="Times New Roman"/>
        </w:rPr>
        <w:t xml:space="preserve">. </w:t>
      </w:r>
      <w:r w:rsidR="001316E4" w:rsidRPr="00FF0B24">
        <w:rPr>
          <w:rFonts w:ascii="Times New Roman" w:hAnsi="Times New Roman" w:cs="Times New Roman" w:hint="eastAsia"/>
        </w:rPr>
        <w:t>This</w:t>
      </w:r>
      <w:r w:rsidR="001316E4" w:rsidRPr="00FF0B24">
        <w:rPr>
          <w:rFonts w:ascii="Times New Roman" w:hAnsi="Times New Roman" w:cs="Times New Roman"/>
        </w:rPr>
        <w:t xml:space="preserve"> kind of </w:t>
      </w:r>
      <w:r w:rsidR="001316E4" w:rsidRPr="00FF0B24">
        <w:rPr>
          <w:rFonts w:ascii="Times New Roman" w:hAnsi="Times New Roman" w:cs="Times New Roman" w:hint="eastAsia"/>
        </w:rPr>
        <w:t>information</w:t>
      </w:r>
      <w:r w:rsidR="001316E4" w:rsidRPr="00FF0B24">
        <w:rPr>
          <w:rFonts w:ascii="Times New Roman" w:hAnsi="Times New Roman" w:cs="Times New Roman"/>
        </w:rPr>
        <w:t xml:space="preserve"> reflects</w:t>
      </w:r>
      <w:r w:rsidR="001A12F7" w:rsidRPr="00FF0B24">
        <w:rPr>
          <w:rFonts w:ascii="Times New Roman" w:hAnsi="Times New Roman" w:cs="Times New Roman"/>
        </w:rPr>
        <w:t xml:space="preserve"> that the</w:t>
      </w:r>
      <w:r w:rsidR="001316E4" w:rsidRPr="00FF0B24">
        <w:rPr>
          <w:rFonts w:ascii="Times New Roman" w:hAnsi="Times New Roman" w:cs="Times New Roman"/>
        </w:rPr>
        <w:t xml:space="preserve"> overall investors have a relatively consistent belief or </w:t>
      </w:r>
      <w:r w:rsidR="001A12F7" w:rsidRPr="00FF0B24">
        <w:rPr>
          <w:rFonts w:ascii="Times New Roman" w:hAnsi="Times New Roman" w:cs="Times New Roman"/>
        </w:rPr>
        <w:t>less</w:t>
      </w:r>
      <w:r w:rsidR="001316E4" w:rsidRPr="00FF0B24">
        <w:rPr>
          <w:rFonts w:ascii="Times New Roman" w:hAnsi="Times New Roman" w:cs="Times New Roman"/>
        </w:rPr>
        <w:t xml:space="preserve"> </w:t>
      </w:r>
      <w:r w:rsidR="00CE103A" w:rsidRPr="00FF0B24">
        <w:rPr>
          <w:rFonts w:ascii="Times New Roman" w:hAnsi="Times New Roman" w:cs="Times New Roman"/>
        </w:rPr>
        <w:t xml:space="preserve">disagreement </w:t>
      </w:r>
      <w:r w:rsidR="001316E4" w:rsidRPr="00FF0B24">
        <w:rPr>
          <w:rFonts w:ascii="Times New Roman" w:hAnsi="Times New Roman" w:cs="Times New Roman"/>
        </w:rPr>
        <w:t xml:space="preserve">in price </w:t>
      </w:r>
      <w:r w:rsidR="00CE103A" w:rsidRPr="00FF0B24">
        <w:rPr>
          <w:rFonts w:ascii="Times New Roman" w:hAnsi="Times New Roman" w:cs="Times New Roman"/>
        </w:rPr>
        <w:t xml:space="preserve">trend </w:t>
      </w:r>
      <w:proofErr w:type="gramStart"/>
      <w:r w:rsidR="001316E4" w:rsidRPr="00FF0B24">
        <w:rPr>
          <w:rFonts w:ascii="Times New Roman" w:hAnsi="Times New Roman" w:cs="Times New Roman"/>
        </w:rPr>
        <w:t>movements</w:t>
      </w:r>
      <w:r w:rsidR="00673A3A" w:rsidRPr="00FF0B24">
        <w:rPr>
          <w:rFonts w:ascii="Times New Roman" w:hAnsi="Times New Roman" w:cs="Times New Roman"/>
        </w:rPr>
        <w:t>, and</w:t>
      </w:r>
      <w:proofErr w:type="gramEnd"/>
      <w:r w:rsidR="00673A3A" w:rsidRPr="00FF0B24">
        <w:rPr>
          <w:rFonts w:ascii="Times New Roman" w:hAnsi="Times New Roman" w:cs="Times New Roman"/>
        </w:rPr>
        <w:t xml:space="preserve"> indicate the higher probability of price continuation</w:t>
      </w:r>
      <w:r w:rsidR="001A12F7" w:rsidRPr="00FF0B24">
        <w:rPr>
          <w:rFonts w:ascii="Times New Roman" w:hAnsi="Times New Roman" w:cs="Times New Roman"/>
        </w:rPr>
        <w:t xml:space="preserve">. </w:t>
      </w:r>
      <w:r w:rsidR="00FA7ACD" w:rsidRPr="00FF0B24">
        <w:rPr>
          <w:rFonts w:ascii="Times New Roman" w:hAnsi="Times New Roman" w:cs="Times New Roman"/>
        </w:rPr>
        <w:t xml:space="preserve">The high-level consistent belief of investors indicates that investors agree with </w:t>
      </w:r>
      <w:r w:rsidR="00FA7ACD" w:rsidRPr="00FF0B24">
        <w:rPr>
          <w:rFonts w:ascii="Times New Roman" w:eastAsia="SimSun" w:hAnsi="Times New Roman" w:cs="Times New Roman"/>
        </w:rPr>
        <w:t>price</w:t>
      </w:r>
      <w:r w:rsidR="00FA7ACD" w:rsidRPr="00FF0B24">
        <w:rPr>
          <w:rFonts w:ascii="Times New Roman" w:hAnsi="Times New Roman" w:cs="Times New Roman"/>
        </w:rPr>
        <w:t xml:space="preserve"> trend movements whether actively or passively, in which p</w:t>
      </w:r>
      <w:r w:rsidR="00FA7ACD" w:rsidRPr="00FF0B24">
        <w:rPr>
          <w:rFonts w:ascii="Times New Roman" w:hAnsi="Times New Roman" w:cs="Times New Roman" w:hint="eastAsia"/>
        </w:rPr>
        <w:t>rices</w:t>
      </w:r>
      <w:r w:rsidR="00FA7ACD" w:rsidRPr="00FF0B24">
        <w:rPr>
          <w:rFonts w:ascii="Times New Roman" w:hAnsi="Times New Roman" w:cs="Times New Roman"/>
        </w:rPr>
        <w:t xml:space="preserve"> show lower volatility around the price’s trend movements. The low-level consistent belief of investors demonstrates that investors disagree with each other about </w:t>
      </w:r>
      <w:r w:rsidR="00FA7ACD" w:rsidRPr="00FF0B24">
        <w:rPr>
          <w:rFonts w:ascii="Times New Roman" w:hAnsi="Times New Roman" w:cs="Times New Roman"/>
        </w:rPr>
        <w:lastRenderedPageBreak/>
        <w:t xml:space="preserve">the expectation of stock prices, </w:t>
      </w:r>
      <w:bookmarkStart w:id="7" w:name="_SAM_I_003"/>
      <w:r w:rsidR="00FA7ACD" w:rsidRPr="00FF0B24">
        <w:rPr>
          <w:rFonts w:ascii="Times New Roman" w:hAnsi="Times New Roman" w:cs="Times New Roman"/>
        </w:rPr>
        <w:t>in which prices present higher dispersion around the price’s trend movements.</w:t>
      </w:r>
      <w:bookmarkEnd w:id="7"/>
      <w:r w:rsidR="00FA7ACD" w:rsidRPr="00FF0B24">
        <w:rPr>
          <w:rFonts w:ascii="Times New Roman" w:hAnsi="Times New Roman" w:cs="Times New Roman" w:hint="eastAsia"/>
        </w:rPr>
        <w:t xml:space="preserve"> </w:t>
      </w:r>
      <w:r w:rsidR="001A12F7" w:rsidRPr="00FF0B24">
        <w:rPr>
          <w:rFonts w:ascii="Times New Roman" w:hAnsi="Times New Roman" w:cs="Times New Roman"/>
        </w:rPr>
        <w:t xml:space="preserve">Moreover, the </w:t>
      </w:r>
      <w:r w:rsidR="00FA7ACD" w:rsidRPr="00FF0B24">
        <w:rPr>
          <w:rFonts w:ascii="Times New Roman" w:hAnsi="Times New Roman" w:cs="Times New Roman"/>
        </w:rPr>
        <w:t xml:space="preserve">short-term </w:t>
      </w:r>
      <w:r w:rsidR="001A12F7" w:rsidRPr="00FF0B24">
        <w:rPr>
          <w:rFonts w:ascii="Times New Roman" w:hAnsi="Times New Roman" w:cs="Times New Roman"/>
        </w:rPr>
        <w:t xml:space="preserve">information </w:t>
      </w:r>
      <w:r w:rsidR="00C243FE" w:rsidRPr="00FF0B24">
        <w:rPr>
          <w:rFonts w:ascii="Times New Roman" w:hAnsi="Times New Roman" w:cs="Times New Roman"/>
        </w:rPr>
        <w:t xml:space="preserve">that reflects recent investors’ consistent beliefs </w:t>
      </w:r>
      <w:r w:rsidR="000D5460" w:rsidRPr="00FF0B24">
        <w:rPr>
          <w:rFonts w:ascii="Times New Roman" w:hAnsi="Times New Roman" w:cs="Times New Roman"/>
        </w:rPr>
        <w:t>can</w:t>
      </w:r>
      <w:r w:rsidR="00FA7ACD" w:rsidRPr="00FF0B24">
        <w:rPr>
          <w:rFonts w:ascii="Times New Roman" w:hAnsi="Times New Roman" w:cs="Times New Roman"/>
        </w:rPr>
        <w:t xml:space="preserve"> satisfy</w:t>
      </w:r>
      <w:r w:rsidR="000D5460" w:rsidRPr="00FF0B24">
        <w:rPr>
          <w:rFonts w:ascii="Times New Roman" w:hAnsi="Times New Roman" w:cs="Times New Roman"/>
        </w:rPr>
        <w:t xml:space="preserve"> the </w:t>
      </w:r>
      <w:r w:rsidR="00FA7ACD" w:rsidRPr="00FF0B24">
        <w:rPr>
          <w:rFonts w:ascii="Times New Roman" w:hAnsi="Times New Roman" w:cs="Times New Roman"/>
        </w:rPr>
        <w:t xml:space="preserve">current/immediate </w:t>
      </w:r>
      <w:r w:rsidR="000D5460" w:rsidRPr="00FF0B24">
        <w:rPr>
          <w:rFonts w:ascii="Times New Roman" w:hAnsi="Times New Roman" w:cs="Times New Roman"/>
        </w:rPr>
        <w:t xml:space="preserve">needs of momentum investors to follow the crowd, thereby strengthening </w:t>
      </w:r>
      <w:r w:rsidR="00DB4526" w:rsidRPr="00FF0B24">
        <w:rPr>
          <w:rFonts w:ascii="Times New Roman" w:hAnsi="Times New Roman" w:cs="Times New Roman"/>
        </w:rPr>
        <w:t xml:space="preserve">their </w:t>
      </w:r>
      <w:r w:rsidR="000D5460" w:rsidRPr="00FF0B24">
        <w:rPr>
          <w:rFonts w:ascii="Times New Roman" w:hAnsi="Times New Roman" w:cs="Times New Roman"/>
        </w:rPr>
        <w:t>momentum beliefs</w:t>
      </w:r>
      <w:r w:rsidR="00FA7ACD" w:rsidRPr="00FF0B24">
        <w:rPr>
          <w:rFonts w:ascii="Times New Roman" w:hAnsi="Times New Roman" w:cs="Times New Roman"/>
        </w:rPr>
        <w:t xml:space="preserve">, instead of just </w:t>
      </w:r>
      <w:r w:rsidR="00A610B3" w:rsidRPr="00FF0B24">
        <w:rPr>
          <w:rFonts w:ascii="Times New Roman" w:hAnsi="Times New Roman" w:cs="Times New Roman"/>
        </w:rPr>
        <w:t>depen</w:t>
      </w:r>
      <w:r w:rsidR="00FA7ACD" w:rsidRPr="00FF0B24">
        <w:rPr>
          <w:rFonts w:ascii="Times New Roman" w:hAnsi="Times New Roman" w:cs="Times New Roman"/>
        </w:rPr>
        <w:t xml:space="preserve">ding </w:t>
      </w:r>
      <w:r w:rsidR="00921A2C" w:rsidRPr="00FF0B24">
        <w:rPr>
          <w:rFonts w:ascii="Times New Roman" w:hAnsi="Times New Roman" w:cs="Times New Roman"/>
        </w:rPr>
        <w:t>on</w:t>
      </w:r>
      <w:r w:rsidR="00FA7ACD" w:rsidRPr="00FF0B24">
        <w:rPr>
          <w:rFonts w:ascii="Times New Roman" w:hAnsi="Times New Roman" w:cs="Times New Roman"/>
        </w:rPr>
        <w:t xml:space="preserve"> the long-term price performance</w:t>
      </w:r>
      <w:r w:rsidR="000D5460" w:rsidRPr="00FF0B24">
        <w:rPr>
          <w:rFonts w:ascii="Times New Roman" w:hAnsi="Times New Roman" w:cs="Times New Roman"/>
        </w:rPr>
        <w:t>.</w:t>
      </w:r>
      <w:r w:rsidR="00C243FE" w:rsidRPr="00FF0B24">
        <w:rPr>
          <w:rFonts w:ascii="Times New Roman" w:hAnsi="Times New Roman" w:cs="Times New Roman"/>
        </w:rPr>
        <w:t xml:space="preserve"> </w:t>
      </w:r>
      <w:r w:rsidR="00666DBC" w:rsidRPr="00FF0B24">
        <w:rPr>
          <w:rFonts w:ascii="Times New Roman" w:hAnsi="Times New Roman" w:cs="Times New Roman"/>
        </w:rPr>
        <w:t>As</w:t>
      </w:r>
      <w:r w:rsidR="00C243FE" w:rsidRPr="00FF0B24">
        <w:rPr>
          <w:rFonts w:ascii="Times New Roman" w:hAnsi="Times New Roman" w:cs="Times New Roman"/>
        </w:rPr>
        <w:t xml:space="preserve"> momentum traders </w:t>
      </w:r>
      <w:r w:rsidR="00666DBC" w:rsidRPr="00FF0B24">
        <w:rPr>
          <w:rFonts w:ascii="Times New Roman" w:hAnsi="Times New Roman" w:cs="Times New Roman"/>
        </w:rPr>
        <w:t xml:space="preserve">gradually </w:t>
      </w:r>
      <w:r w:rsidR="00C243FE" w:rsidRPr="00FF0B24">
        <w:rPr>
          <w:rFonts w:ascii="Times New Roman" w:hAnsi="Times New Roman" w:cs="Times New Roman"/>
        </w:rPr>
        <w:t xml:space="preserve">execute their </w:t>
      </w:r>
      <w:r w:rsidR="00666DBC" w:rsidRPr="00FF0B24">
        <w:rPr>
          <w:rFonts w:ascii="Times New Roman" w:hAnsi="Times New Roman" w:cs="Times New Roman"/>
        </w:rPr>
        <w:t xml:space="preserve">momentum strategies, </w:t>
      </w:r>
      <w:r w:rsidR="00C243FE" w:rsidRPr="00FF0B24">
        <w:rPr>
          <w:rFonts w:ascii="Times New Roman" w:hAnsi="Times New Roman" w:cs="Times New Roman"/>
        </w:rPr>
        <w:t xml:space="preserve">the snowball will roll bigger </w:t>
      </w:r>
      <w:r w:rsidR="00521C9E" w:rsidRPr="00FF0B24">
        <w:rPr>
          <w:rFonts w:ascii="Times New Roman" w:hAnsi="Times New Roman" w:cs="Times New Roman" w:hint="eastAsia"/>
        </w:rPr>
        <w:t>and</w:t>
      </w:r>
      <w:r w:rsidR="00521C9E" w:rsidRPr="00FF0B24">
        <w:rPr>
          <w:rFonts w:ascii="Times New Roman" w:hAnsi="Times New Roman" w:cs="Times New Roman"/>
        </w:rPr>
        <w:t xml:space="preserve"> stock prices present a momentum effect </w:t>
      </w:r>
      <w:r w:rsidR="00666DBC" w:rsidRPr="00FF0B24">
        <w:rPr>
          <w:rFonts w:ascii="Times New Roman" w:hAnsi="Times New Roman" w:cs="Times New Roman"/>
        </w:rPr>
        <w:t xml:space="preserve">because of </w:t>
      </w:r>
      <w:r w:rsidR="00666DBC" w:rsidRPr="00FF0B24">
        <w:rPr>
          <w:rFonts w:ascii="Times New Roman" w:hAnsi="Times New Roman" w:cs="Times New Roman" w:hint="eastAsia"/>
        </w:rPr>
        <w:t>the</w:t>
      </w:r>
      <w:r w:rsidR="00666DBC" w:rsidRPr="00FF0B24">
        <w:rPr>
          <w:rFonts w:ascii="Times New Roman" w:hAnsi="Times New Roman" w:cs="Times New Roman"/>
        </w:rPr>
        <w:t xml:space="preserve"> herd</w:t>
      </w:r>
      <w:r w:rsidR="00FF07EB" w:rsidRPr="00FF0B24">
        <w:rPr>
          <w:rFonts w:ascii="Times New Roman" w:hAnsi="Times New Roman" w:cs="Times New Roman"/>
        </w:rPr>
        <w:t>ing</w:t>
      </w:r>
      <w:r w:rsidR="00666DBC" w:rsidRPr="00FF0B24">
        <w:rPr>
          <w:rFonts w:ascii="Times New Roman" w:hAnsi="Times New Roman" w:cs="Times New Roman"/>
        </w:rPr>
        <w:t xml:space="preserve"> </w:t>
      </w:r>
      <w:proofErr w:type="spellStart"/>
      <w:r w:rsidR="00FF07EB" w:rsidRPr="00FF0B24">
        <w:rPr>
          <w:rFonts w:ascii="Times New Roman" w:hAnsi="Times New Roman" w:cs="Times New Roman"/>
        </w:rPr>
        <w:t>behavior</w:t>
      </w:r>
      <w:proofErr w:type="spellEnd"/>
      <w:r w:rsidR="00666DBC" w:rsidRPr="00FF0B24">
        <w:rPr>
          <w:rFonts w:ascii="Times New Roman" w:hAnsi="Times New Roman" w:cs="Times New Roman"/>
        </w:rPr>
        <w:t xml:space="preserve"> </w:t>
      </w:r>
      <w:r w:rsidR="00666DBC" w:rsidRPr="00FF0B24">
        <w:rPr>
          <w:rFonts w:ascii="Times New Roman" w:hAnsi="Times New Roman" w:cs="Times New Roman" w:hint="eastAsia"/>
        </w:rPr>
        <w:t>of</w:t>
      </w:r>
      <w:r w:rsidR="00666DBC" w:rsidRPr="00FF0B24">
        <w:rPr>
          <w:rFonts w:ascii="Times New Roman" w:hAnsi="Times New Roman" w:cs="Times New Roman"/>
        </w:rPr>
        <w:t xml:space="preserve"> </w:t>
      </w:r>
      <w:r w:rsidR="00666DBC" w:rsidRPr="00FF0B24">
        <w:rPr>
          <w:rFonts w:ascii="Times New Roman" w:hAnsi="Times New Roman" w:cs="Times New Roman" w:hint="eastAsia"/>
        </w:rPr>
        <w:t>momentum</w:t>
      </w:r>
      <w:r w:rsidR="00666DBC" w:rsidRPr="00FF0B24">
        <w:rPr>
          <w:rFonts w:ascii="Times New Roman" w:hAnsi="Times New Roman" w:cs="Times New Roman"/>
        </w:rPr>
        <w:t xml:space="preserve"> </w:t>
      </w:r>
      <w:r w:rsidR="00666DBC" w:rsidRPr="00FF0B24">
        <w:rPr>
          <w:rFonts w:ascii="Times New Roman" w:hAnsi="Times New Roman" w:cs="Times New Roman" w:hint="eastAsia"/>
        </w:rPr>
        <w:t>traders</w:t>
      </w:r>
      <w:r w:rsidR="00666DBC" w:rsidRPr="00FF0B24">
        <w:rPr>
          <w:rFonts w:ascii="Times New Roman" w:hAnsi="Times New Roman" w:cs="Times New Roman"/>
        </w:rPr>
        <w:t>.</w:t>
      </w:r>
    </w:p>
    <w:p w14:paraId="6A25460E" w14:textId="36787B0B" w:rsidR="00CF7953" w:rsidRPr="00FF0B24" w:rsidRDefault="003310A4" w:rsidP="001142D0">
      <w:pPr>
        <w:ind w:firstLine="420"/>
        <w:rPr>
          <w:rFonts w:ascii="Times New Roman" w:hAnsi="Times New Roman" w:cs="Times New Roman"/>
        </w:rPr>
      </w:pPr>
      <w:r w:rsidRPr="00FF0B24">
        <w:rPr>
          <w:rFonts w:ascii="Times New Roman" w:hAnsi="Times New Roman" w:cs="Times New Roman"/>
        </w:rPr>
        <w:t xml:space="preserve">Our basic hypothesis is that </w:t>
      </w:r>
      <w:r w:rsidR="00B1640F" w:rsidRPr="00FF0B24">
        <w:rPr>
          <w:rFonts w:ascii="Times New Roman" w:eastAsia="SimSun" w:hAnsi="Times New Roman" w:cs="Times New Roman"/>
        </w:rPr>
        <w:t xml:space="preserve">the </w:t>
      </w:r>
      <w:r w:rsidR="008D42E1" w:rsidRPr="00FF0B24">
        <w:rPr>
          <w:rFonts w:ascii="Times New Roman" w:eastAsia="SimSun" w:hAnsi="Times New Roman" w:cs="Times New Roman" w:hint="eastAsia"/>
        </w:rPr>
        <w:t>short</w:t>
      </w:r>
      <w:r w:rsidR="008D42E1" w:rsidRPr="00FF0B24">
        <w:rPr>
          <w:rFonts w:ascii="Times New Roman" w:eastAsia="SimSun" w:hAnsi="Times New Roman" w:cs="Times New Roman"/>
        </w:rPr>
        <w:t>er</w:t>
      </w:r>
      <w:r w:rsidR="008D42E1" w:rsidRPr="00FF0B24">
        <w:rPr>
          <w:rFonts w:ascii="Times New Roman" w:eastAsia="SimSun" w:hAnsi="Times New Roman" w:cs="Times New Roman" w:hint="eastAsia"/>
        </w:rPr>
        <w:t>-term</w:t>
      </w:r>
      <w:r w:rsidR="008D42E1" w:rsidRPr="00FF0B24">
        <w:rPr>
          <w:rFonts w:ascii="Times New Roman" w:eastAsia="SimSun" w:hAnsi="Times New Roman" w:cs="Times New Roman"/>
        </w:rPr>
        <w:t xml:space="preserve"> information of </w:t>
      </w:r>
      <w:r w:rsidR="008D42E1" w:rsidRPr="00FF0B24">
        <w:rPr>
          <w:rFonts w:ascii="Times New Roman" w:hAnsi="Times New Roman" w:cs="Times New Roman"/>
        </w:rPr>
        <w:t xml:space="preserve">investors’ consistent belief </w:t>
      </w:r>
      <w:r w:rsidR="008D42E1" w:rsidRPr="00FF0B24">
        <w:rPr>
          <w:rFonts w:ascii="Times New Roman" w:hAnsi="Times New Roman" w:cs="Times New Roman" w:hint="eastAsia"/>
        </w:rPr>
        <w:t>enhances</w:t>
      </w:r>
      <w:r w:rsidR="008D42E1" w:rsidRPr="00FF0B24">
        <w:rPr>
          <w:rFonts w:ascii="Times New Roman" w:hAnsi="Times New Roman" w:cs="Times New Roman"/>
        </w:rPr>
        <w:t xml:space="preserve"> the </w:t>
      </w:r>
      <w:r w:rsidR="008D42E1" w:rsidRPr="00FF0B24">
        <w:rPr>
          <w:rFonts w:ascii="Times New Roman" w:hAnsi="Times New Roman" w:cs="Times New Roman" w:hint="eastAsia"/>
        </w:rPr>
        <w:t>momentum</w:t>
      </w:r>
      <w:r w:rsidR="008D42E1" w:rsidRPr="00FF0B24">
        <w:rPr>
          <w:rFonts w:ascii="Times New Roman" w:hAnsi="Times New Roman" w:cs="Times New Roman"/>
        </w:rPr>
        <w:t xml:space="preserve"> </w:t>
      </w:r>
      <w:r w:rsidR="008D42E1" w:rsidRPr="00FF0B24">
        <w:rPr>
          <w:rFonts w:ascii="Times New Roman" w:hAnsi="Times New Roman" w:cs="Times New Roman" w:hint="eastAsia"/>
        </w:rPr>
        <w:t>effect</w:t>
      </w:r>
      <w:r w:rsidR="008D42E1" w:rsidRPr="00FF0B24">
        <w:rPr>
          <w:rFonts w:ascii="Times New Roman" w:hAnsi="Times New Roman" w:cs="Times New Roman"/>
        </w:rPr>
        <w:t xml:space="preserve"> </w:t>
      </w:r>
      <w:r w:rsidR="008D42E1" w:rsidRPr="00FF0B24">
        <w:rPr>
          <w:rFonts w:ascii="Times New Roman" w:hAnsi="Times New Roman" w:cs="Times New Roman" w:hint="eastAsia"/>
        </w:rPr>
        <w:t>based</w:t>
      </w:r>
      <w:r w:rsidR="008D42E1" w:rsidRPr="00FF0B24">
        <w:rPr>
          <w:rFonts w:ascii="Times New Roman" w:hAnsi="Times New Roman" w:cs="Times New Roman"/>
        </w:rPr>
        <w:t xml:space="preserve"> </w:t>
      </w:r>
      <w:r w:rsidR="008D42E1" w:rsidRPr="00FF0B24">
        <w:rPr>
          <w:rFonts w:ascii="Times New Roman" w:hAnsi="Times New Roman" w:cs="Times New Roman" w:hint="eastAsia"/>
        </w:rPr>
        <w:t>on</w:t>
      </w:r>
      <w:r w:rsidR="008D42E1" w:rsidRPr="00FF0B24">
        <w:rPr>
          <w:rFonts w:ascii="Times New Roman" w:hAnsi="Times New Roman" w:cs="Times New Roman"/>
        </w:rPr>
        <w:t xml:space="preserve"> the long-term price performance</w:t>
      </w:r>
      <w:r w:rsidRPr="00FF0B24">
        <w:rPr>
          <w:rFonts w:ascii="Times New Roman" w:hAnsi="Times New Roman" w:cs="Times New Roman"/>
        </w:rPr>
        <w:t>.</w:t>
      </w:r>
      <w:r w:rsidR="00570769" w:rsidRPr="00FF0B24">
        <w:rPr>
          <w:rFonts w:ascii="Times New Roman" w:hAnsi="Times New Roman" w:cs="Times New Roman" w:hint="eastAsia"/>
        </w:rPr>
        <w:t xml:space="preserve"> </w:t>
      </w:r>
      <w:r w:rsidR="005469B2" w:rsidRPr="00FF0B24">
        <w:rPr>
          <w:rFonts w:ascii="Times New Roman" w:hAnsi="Times New Roman" w:cs="Times New Roman"/>
        </w:rPr>
        <w:t xml:space="preserve">In this paper, we construct an indicator </w:t>
      </w:r>
      <w:r w:rsidR="00F21F31" w:rsidRPr="00FF0B24">
        <w:rPr>
          <w:rFonts w:ascii="Times New Roman" w:hAnsi="Times New Roman" w:cs="Times New Roman"/>
        </w:rPr>
        <w:t xml:space="preserve">of CB </w:t>
      </w:r>
      <w:r w:rsidR="005469B2" w:rsidRPr="00FF0B24">
        <w:rPr>
          <w:rFonts w:ascii="Times New Roman" w:hAnsi="Times New Roman" w:cs="Times New Roman"/>
        </w:rPr>
        <w:t xml:space="preserve">to reflect investors’ </w:t>
      </w:r>
      <w:r w:rsidR="00B1640F" w:rsidRPr="00FF0B24">
        <w:rPr>
          <w:rFonts w:ascii="Times New Roman" w:eastAsia="SimSun" w:hAnsi="Times New Roman" w:cs="Times New Roman"/>
        </w:rPr>
        <w:t>consistent belief</w:t>
      </w:r>
      <w:r w:rsidR="005469B2" w:rsidRPr="00FF0B24">
        <w:rPr>
          <w:rFonts w:ascii="Times New Roman" w:hAnsi="Times New Roman" w:cs="Times New Roman"/>
        </w:rPr>
        <w:t xml:space="preserve"> in price movements. </w:t>
      </w:r>
      <w:r w:rsidR="00CF7953" w:rsidRPr="00FF0B24">
        <w:rPr>
          <w:rFonts w:ascii="Times New Roman" w:hAnsi="Times New Roman" w:cs="Times New Roman"/>
        </w:rPr>
        <w:t xml:space="preserve">The </w:t>
      </w:r>
      <w:r w:rsidR="00CF7953" w:rsidRPr="00FF0B24">
        <w:rPr>
          <w:rFonts w:ascii="Times New Roman" w:hAnsi="Times New Roman" w:cs="Times New Roman" w:hint="eastAsia"/>
        </w:rPr>
        <w:t>consistent</w:t>
      </w:r>
      <w:r w:rsidR="00CF7953" w:rsidRPr="00FF0B24">
        <w:rPr>
          <w:rFonts w:ascii="Times New Roman" w:hAnsi="Times New Roman" w:cs="Times New Roman"/>
        </w:rPr>
        <w:t xml:space="preserve"> </w:t>
      </w:r>
      <w:r w:rsidR="00CF7953" w:rsidRPr="00FF0B24">
        <w:rPr>
          <w:rFonts w:ascii="Times New Roman" w:hAnsi="Times New Roman" w:cs="Times New Roman" w:hint="eastAsia"/>
        </w:rPr>
        <w:t>belief</w:t>
      </w:r>
      <w:r w:rsidR="00CF7953" w:rsidRPr="00FF0B24">
        <w:rPr>
          <w:rFonts w:ascii="Times New Roman" w:hAnsi="Times New Roman" w:cs="Times New Roman"/>
        </w:rPr>
        <w:t xml:space="preserve"> </w:t>
      </w:r>
      <w:r w:rsidR="00CF7953" w:rsidRPr="00FF0B24">
        <w:rPr>
          <w:rFonts w:ascii="Times New Roman" w:hAnsi="Times New Roman" w:cs="Times New Roman" w:hint="eastAsia"/>
        </w:rPr>
        <w:t>measure</w:t>
      </w:r>
      <w:r w:rsidR="00CF7953" w:rsidRPr="00FF0B24">
        <w:rPr>
          <w:rFonts w:ascii="Times New Roman" w:hAnsi="Times New Roman" w:cs="Times New Roman"/>
        </w:rPr>
        <w:t xml:space="preserve"> </w:t>
      </w:r>
      <w:r w:rsidR="00CF7953" w:rsidRPr="00FF0B24">
        <w:rPr>
          <w:rFonts w:ascii="Times New Roman" w:hAnsi="Times New Roman" w:cs="Times New Roman" w:hint="eastAsia"/>
        </w:rPr>
        <w:t>is</w:t>
      </w:r>
      <w:r w:rsidR="00CF7953" w:rsidRPr="00FF0B24">
        <w:rPr>
          <w:rFonts w:ascii="Times New Roman" w:hAnsi="Times New Roman" w:cs="Times New Roman"/>
        </w:rPr>
        <w:t xml:space="preserve"> motivated by the conception of the </w:t>
      </w:r>
      <w:r w:rsidR="00CF7953" w:rsidRPr="00FF0B24">
        <w:rPr>
          <w:rFonts w:ascii="Times New Roman" w:hAnsi="Times New Roman" w:cs="Times New Roman" w:hint="eastAsia"/>
        </w:rPr>
        <w:t>heterogeneous</w:t>
      </w:r>
      <w:r w:rsidR="00CF7953" w:rsidRPr="00FF0B24">
        <w:rPr>
          <w:rFonts w:ascii="Times New Roman" w:hAnsi="Times New Roman" w:cs="Times New Roman"/>
        </w:rPr>
        <w:t xml:space="preserve"> </w:t>
      </w:r>
      <w:r w:rsidR="00CF7953" w:rsidRPr="00FF0B24">
        <w:rPr>
          <w:rFonts w:ascii="Times New Roman" w:hAnsi="Times New Roman" w:cs="Times New Roman" w:hint="eastAsia"/>
        </w:rPr>
        <w:t>belief</w:t>
      </w:r>
      <w:r w:rsidR="006B0ECF" w:rsidRPr="00FF0B24">
        <w:rPr>
          <w:rFonts w:ascii="Times New Roman" w:hAnsi="Times New Roman" w:cs="Times New Roman"/>
        </w:rPr>
        <w:t xml:space="preserve"> </w:t>
      </w:r>
      <w:r w:rsidR="006B0ECF" w:rsidRPr="00FF0B24">
        <w:rPr>
          <w:rFonts w:ascii="Times New Roman" w:hAnsi="Times New Roman" w:cs="Times New Roman" w:hint="eastAsia"/>
        </w:rPr>
        <w:t>and</w:t>
      </w:r>
      <w:r w:rsidR="006B0ECF" w:rsidRPr="00FF0B24">
        <w:rPr>
          <w:rFonts w:ascii="Times New Roman" w:hAnsi="Times New Roman" w:cs="Times New Roman"/>
        </w:rPr>
        <w:t xml:space="preserve"> its </w:t>
      </w:r>
      <w:r w:rsidR="006B0ECF" w:rsidRPr="00FF0B24">
        <w:rPr>
          <w:rFonts w:ascii="Times New Roman" w:hAnsi="Times New Roman" w:cs="Times New Roman" w:hint="eastAsia"/>
        </w:rPr>
        <w:t>properties</w:t>
      </w:r>
      <w:r w:rsidR="006B0ECF" w:rsidRPr="00FF0B24">
        <w:rPr>
          <w:rFonts w:ascii="Times New Roman" w:hAnsi="Times New Roman" w:cs="Times New Roman"/>
        </w:rPr>
        <w:t xml:space="preserve"> </w:t>
      </w:r>
      <w:r w:rsidR="006B0ECF" w:rsidRPr="00FF0B24">
        <w:rPr>
          <w:rFonts w:ascii="Times New Roman" w:hAnsi="Times New Roman" w:cs="Times New Roman"/>
        </w:rPr>
        <w:fldChar w:fldCharType="begin">
          <w:fldData xml:space="preserve">PEVuZE5vdGU+PENpdGU+PEF1dGhvcj5NaWxsZXI8L0F1dGhvcj48WWVhcj4xOTc3PC9ZZWFyPjxS
ZWNOdW0+ODc8L1JlY051bT48RGlzcGxheVRleHQ+KE1pbGxlciAxOTc3OyBTaGFsZW4gMTk5Mzsg
RGlldGhlcjxzdHlsZSBmYWNlPSJpdGFsaWMiPiBldCBhbC48L3N0eWxlPiAyMDAyOyBCZXJrbWFu
PHN0eWxlIGZhY2U9Iml0YWxpYyI+IGV0IGFsLjwvc3R5bGU+IDIwMDk7IFZlcmFyZG8gMjAwOTsg
SGliYmVydDxzdHlsZSBmYWNlPSJpdGFsaWMiPiBldCBhbC48L3N0eWxlPiAyMDIwKTwvRGlzcGxh
eVRleHQ+PHJlY29yZD48cmVjLW51bWJlcj44NzwvcmVjLW51bWJlcj48Zm9yZWlnbi1rZXlzPjxr
ZXkgYXBwPSJFTiIgZGItaWQ9Inp4c2RhcHpmYnZyejVuZXR3Zm41ejBzdXhwdHB4eHB0c3IwMCIg
dGltZXN0YW1wPSIxNjMzNDUzNDMyIj44Nzwva2V5PjwvZm9yZWlnbi1rZXlzPjxyZWYtdHlwZSBu
YW1lPSJKb3VybmFsIEFydGljbGUiPjE3PC9yZWYtdHlwZT48Y29udHJpYnV0b3JzPjxhdXRob3Jz
PjxhdXRob3I+TWlsbGVyLCBFZHdhcmQgTS48L2F1dGhvcj48L2F1dGhvcnM+PC9jb250cmlidXRv
cnM+PHRpdGxlcz48dGl0bGU+UmlzaywgdW5jZXJ0YWludHksIGFuZCBkaXZlcmdlbmNlIG9mIG9w
aW5pb248L3RpdGxlPjxzZWNvbmRhcnktdGl0bGU+VGhlIEpvdXJuYWwgb2YgRmluYW5jZTwvc2Vj
b25kYXJ5LXRpdGxlPjwvdGl0bGVzPjxwYWdlcz4xMTUx4oCTMTE2ODwvcGFnZXM+PHZvbHVtZT4z
Mjwvdm9sdW1lPjxudW1iZXI+NDwvbnVtYmVyPjxkYXRlcz48eWVhcj4xOTc3PC95ZWFyPjwvZGF0
ZXM+PHVybHM+PC91cmxzPjwvcmVjb3JkPjwvQ2l0ZT48Q2l0ZT48QXV0aG9yPlZlcmFyZG88L0F1
dGhvcj48WWVhcj4yMDA5PC9ZZWFyPjxSZWNOdW0+MTA3PC9SZWNOdW0+PHJlY29yZD48cmVjLW51
bWJlcj4xMDc8L3JlYy1udW1iZXI+PGZvcmVpZ24ta2V5cz48a2V5IGFwcD0iRU4iIGRiLWlkPSJ6
eHNkYXB6ZmJ2cno1bmV0d2ZuNXowc3V4cHRweHhwdHNyMDAiIHRpbWVzdGFtcD0iMTYzMzQ1MzQz
MyI+MTA3PC9rZXk+PC9mb3JlaWduLWtleXM+PHJlZi10eXBlIG5hbWU9IkpvdXJuYWwgQXJ0aWNs
ZSI+MTc8L3JlZi10eXBlPjxjb250cmlidXRvcnM+PGF1dGhvcnM+PGF1dGhvcj5WZXJhcmRvLCBN
aWNoZWxhPC9hdXRob3I+PC9hdXRob3JzPjwvY29udHJpYnV0b3JzPjx0aXRsZXM+PHRpdGxlPkhl
dGVyb2dlbmVvdXMgQmVsaWVmcyBhbmQgTW9tZW50dW0gUHJvZml0czwvdGl0bGU+PHNlY29uZGFy
eS10aXRsZT5Kb3VybmFsIG9mIEZpbmFuY2lhbCBhbmQgUXVhbnRpdGF0aXZlIEFuYWx5c2lzPC9z
ZWNvbmRhcnktdGl0bGU+PC90aXRsZXM+PHBhZ2VzPjc5NeKAkzgyMjwvcGFnZXM+PHZvbHVtZT40
NDwvdm9sdW1lPjxudW1iZXI+MDQ8L251bWJlcj48ZGF0ZXM+PHllYXI+MjAwOTwveWVhcj48L2Rh
dGVzPjx1cmxzPjwvdXJscz48L3JlY29yZD48L0NpdGU+PENpdGU+PEF1dGhvcj5TaGFsZW48L0F1
dGhvcj48WWVhcj4xOTkzPC9ZZWFyPjxSZWNOdW0+MTAwPC9SZWNOdW0+PHJlY29yZD48cmVjLW51
bWJlcj4xMDA8L3JlYy1udW1iZXI+PGZvcmVpZ24ta2V5cz48a2V5IGFwcD0iRU4iIGRiLWlkPSJ6
eHNkYXB6ZmJ2cno1bmV0d2ZuNXowc3V4cHRweHhwdHNyMDAiIHRpbWVzdGFtcD0iMTYzMzQ1MzQz
MiI+MTAwPC9rZXk+PC9mb3JlaWduLWtleXM+PHJlZi10eXBlIG5hbWU9IkpvdXJuYWwgQXJ0aWNs
ZSI+MTc8L3JlZi10eXBlPjxjb250cmlidXRvcnM+PGF1dGhvcnM+PGF1dGhvcj5TaGFsZW4sIENh
dGhlcmluZTwvYXV0aG9yPjwvYXV0aG9ycz48L2NvbnRyaWJ1dG9ycz48dGl0bGVzPjx0aXRsZT5W
b2x1bWUsIFZvbGF0aWxpdHksIGFuZCB0aGUgRGlzcGVyc2lvbiBvZiBCZWxpZWZzPC90aXRsZT48
c2Vjb25kYXJ5LXRpdGxlPlRoZSBSZXZpZXcgb2YgRmluYW5jaWFsIFN0dWRpZXM8L3NlY29uZGFy
eS10aXRsZT48L3RpdGxlcz48cGVyaW9kaWNhbD48ZnVsbC10aXRsZT5UaGUgUmV2aWV3IG9mIEZp
bmFuY2lhbCBTdHVkaWVzPC9mdWxsLXRpdGxlPjwvcGVyaW9kaWNhbD48cGFnZXM+NDA1LTQzNDwv
cGFnZXM+PHZvbHVtZT42PC92b2x1bWU+PGRhdGVzPjx5ZWFyPjE5OTM8L3llYXI+PC9kYXRlcz48
dXJscz48L3VybHM+PC9yZWNvcmQ+PC9DaXRlPjxDaXRlPjxBdXRob3I+SGliYmVydDwvQXV0aG9y
PjxZZWFyPjIwMjA8L1llYXI+PFJlY051bT42MzwvUmVjTnVtPjxyZWNvcmQ+PHJlYy1udW1iZXI+
NjM8L3JlYy1udW1iZXI+PGZvcmVpZ24ta2V5cz48a2V5IGFwcD0iRU4iIGRiLWlkPSJ6eHNkYXB6
ZmJ2cno1bmV0d2ZuNXowc3V4cHRweHhwdHNyMDAiIHRpbWVzdGFtcD0iMTYzMzQ1MzQzMiI+NjM8
L2tleT48L2ZvcmVpZ24ta2V5cz48cmVmLXR5cGUgbmFtZT0iSm91cm5hbCBBcnRpY2xlIj4xNzwv
cmVmLXR5cGU+PGNvbnRyaWJ1dG9ycz48YXV0aG9ycz48YXV0aG9yPkhpYmJlcnQsIEFubiBNYXJp
ZTwvYXV0aG9yPjxhdXRob3I+S2FuZywgUWlhbmc8L2F1dGhvcj48YXV0aG9yPkt1bWFyLCBBbG9r
PC9hdXRob3I+PGF1dGhvcj5NaXNocmEsIFN1Y2hpPC9hdXRob3I+PC9hdXRob3JzPjwvY29udHJp
YnV0b3JzPjx0aXRsZXM+PHRpdGxlPkhldGVyb2dlbmVvdXMgYmVsaWVmcyBhbmQgcmV0dXJuIHZv
bGF0aWxpdHkgYXJvdW5kIHNlYXNvbmVkIGVxdWl0eSBvZmZlcmluZ3M8L3RpdGxlPjxzZWNvbmRh
cnktdGl0bGU+Sm91cm5hbCBvZiBGaW5hbmNpYWwgRWNvbm9taWNzPC9zZWNvbmRhcnktdGl0bGU+
PC90aXRsZXM+PHBhZ2VzPjU3MS01ODk8L3BhZ2VzPjx2b2x1bWU+MTM3PC92b2x1bWU+PG51bWJl
cj4yPC9udW1iZXI+PGRhdGVzPjx5ZWFyPjIwMjA8L3llYXI+PC9kYXRlcz48dXJscz48L3VybHM+
PC9yZWNvcmQ+PC9DaXRlPjxDaXRlPjxBdXRob3I+QmVya21hbjwvQXV0aG9yPjxZZWFyPjIwMDk8
L1llYXI+PFJlY051bT4xODwvUmVjTnVtPjxyZWNvcmQ+PHJlYy1udW1iZXI+MTg8L3JlYy1udW1i
ZXI+PGZvcmVpZ24ta2V5cz48a2V5IGFwcD0iRU4iIGRiLWlkPSJ6eHNkYXB6ZmJ2cno1bmV0d2Zu
NXowc3V4cHRweHhwdHNyMDAiIHRpbWVzdGFtcD0iMTYzMzQ1MzQzMiI+MTg8L2tleT48L2ZvcmVp
Z24ta2V5cz48cmVmLXR5cGUgbmFtZT0iSm91cm5hbCBBcnRpY2xlIj4xNzwvcmVmLXR5cGU+PGNv
bnRyaWJ1dG9ycz48YXV0aG9ycz48YXV0aG9yPkJlcmttYW4sIEhlbms8L2F1dGhvcj48YXV0aG9y
PkRpbWl0cm92LCBWYWxlbnRpbjwvYXV0aG9yPjxhdXRob3I+SmFpbiwgUHJlbSBDLjwvYXV0aG9y
PjxhdXRob3I+S29jaCwgUGF1bCBELjwvYXV0aG9yPjxhdXRob3I+VGljZSwgU2hlcmk8L2F1dGhv
cj48L2F1dGhvcnM+PC9jb250cmlidXRvcnM+PHRpdGxlcz48dGl0bGU+U2VsbCBvbiB0aGUgbmV3
czogRGlmZmVyZW5jZXMgb2Ygb3Bpbmlvbiwgc2hvcnQtc2FsZXMgY29uc3RyYWludHMsIGFuZCBy
ZXR1cm5zIGFyb3VuZCBlYXJuaW5ncyBhbm5vdW5jZW1lbnRzPC90aXRsZT48c2Vjb25kYXJ5LXRp
dGxlPkpvdXJuYWwgb2YgRmluYW5jaWFsIEVjb25vbWljczwvc2Vjb25kYXJ5LXRpdGxlPjwvdGl0
bGVzPjxwYWdlcz4zNzbigJMzOTk8L3BhZ2VzPjx2b2x1bWU+OTI8L3ZvbHVtZT48bnVtYmVyPjM8
L251bWJlcj48ZGF0ZXM+PHllYXI+MjAwOTwveWVhcj48L2RhdGVzPjx1cmxzPjwvdXJscz48L3Jl
Y29yZD48L0NpdGU+PENpdGU+PEF1dGhvcj5EaWV0aGVyPC9BdXRob3I+PFllYXI+MjAwMjwvWWVh
cj48UmVjTnVtPjQ1PC9SZWNOdW0+PHJlY29yZD48cmVjLW51bWJlcj40NTwvcmVjLW51bWJlcj48
Zm9yZWlnbi1rZXlzPjxrZXkgYXBwPSJFTiIgZGItaWQ9Inp4c2RhcHpmYnZyejVuZXR3Zm41ejBz
dXhwdHB4eHB0c3IwMCIgdGltZXN0YW1wPSIxNjMzNDUzNDMyIj40NTwva2V5PjwvZm9yZWlnbi1r
ZXlzPjxyZWYtdHlwZSBuYW1lPSJKb3VybmFsIEFydGljbGUiPjE3PC9yZWYtdHlwZT48Y29udHJp
YnV0b3JzPjxhdXRob3JzPjxhdXRob3I+RGlldGhlciwgS2FybCBCLjwvYXV0aG9yPjxhdXRob3I+
TWFsbG95LCBDaHJpc3RvcGhlciBKLjwvYXV0aG9yPjxhdXRob3I+U2NoZXJiaW5hLCBBbm5hPC9h
dXRob3I+PC9hdXRob3JzPjwvY29udHJpYnV0b3JzPjx0aXRsZXM+PHRpdGxlPkRpZmZlcmVuY2Vz
IG9mIG9waW5pb24gYW5kIHRoZSBjcm9zcyBzZWN0aW9uIG9mIHN0b2NrIHJldHVybnM8L3RpdGxl
PjxzZWNvbmRhcnktdGl0bGU+VGhlIEpvdXJuYWwgb2YgRmluYW5jZTwvc2Vjb25kYXJ5LXRpdGxl
PjwvdGl0bGVzPjxwYWdlcz4yMTEz4oCTMjE0MTwvcGFnZXM+PHZvbHVtZT41Nzwvdm9sdW1lPjxu
dW1iZXI+NTwvbnVtYmVyPjxkYXRlcz48eWVhcj4yMDAyPC95ZWFyPjwvZGF0ZXM+PHVybHM+PC91
cmxzPjwvcmVjb3JkPjwvQ2l0ZT48L0VuZE5vdGU+
</w:fldData>
        </w:fldChar>
      </w:r>
      <w:r w:rsidR="00300D1C" w:rsidRPr="00FF0B24">
        <w:rPr>
          <w:rFonts w:ascii="Times New Roman" w:hAnsi="Times New Roman" w:cs="Times New Roman"/>
        </w:rPr>
        <w:instrText xml:space="preserve"> ADDIN EN.CITE </w:instrText>
      </w:r>
      <w:r w:rsidR="00300D1C" w:rsidRPr="00FF0B24">
        <w:rPr>
          <w:rFonts w:ascii="Times New Roman" w:hAnsi="Times New Roman" w:cs="Times New Roman"/>
        </w:rPr>
        <w:fldChar w:fldCharType="begin">
          <w:fldData xml:space="preserve">PEVuZE5vdGU+PENpdGU+PEF1dGhvcj5NaWxsZXI8L0F1dGhvcj48WWVhcj4xOTc3PC9ZZWFyPjxS
ZWNOdW0+ODc8L1JlY051bT48RGlzcGxheVRleHQ+KE1pbGxlciAxOTc3OyBTaGFsZW4gMTk5Mzsg
RGlldGhlcjxzdHlsZSBmYWNlPSJpdGFsaWMiPiBldCBhbC48L3N0eWxlPiAyMDAyOyBCZXJrbWFu
PHN0eWxlIGZhY2U9Iml0YWxpYyI+IGV0IGFsLjwvc3R5bGU+IDIwMDk7IFZlcmFyZG8gMjAwOTsg
SGliYmVydDxzdHlsZSBmYWNlPSJpdGFsaWMiPiBldCBhbC48L3N0eWxlPiAyMDIwKTwvRGlzcGxh
eVRleHQ+PHJlY29yZD48cmVjLW51bWJlcj44NzwvcmVjLW51bWJlcj48Zm9yZWlnbi1rZXlzPjxr
ZXkgYXBwPSJFTiIgZGItaWQ9Inp4c2RhcHpmYnZyejVuZXR3Zm41ejBzdXhwdHB4eHB0c3IwMCIg
dGltZXN0YW1wPSIxNjMzNDUzNDMyIj44Nzwva2V5PjwvZm9yZWlnbi1rZXlzPjxyZWYtdHlwZSBu
YW1lPSJKb3VybmFsIEFydGljbGUiPjE3PC9yZWYtdHlwZT48Y29udHJpYnV0b3JzPjxhdXRob3Jz
PjxhdXRob3I+TWlsbGVyLCBFZHdhcmQgTS48L2F1dGhvcj48L2F1dGhvcnM+PC9jb250cmlidXRv
cnM+PHRpdGxlcz48dGl0bGU+UmlzaywgdW5jZXJ0YWludHksIGFuZCBkaXZlcmdlbmNlIG9mIG9w
aW5pb248L3RpdGxlPjxzZWNvbmRhcnktdGl0bGU+VGhlIEpvdXJuYWwgb2YgRmluYW5jZTwvc2Vj
b25kYXJ5LXRpdGxlPjwvdGl0bGVzPjxwYWdlcz4xMTUx4oCTMTE2ODwvcGFnZXM+PHZvbHVtZT4z
Mjwvdm9sdW1lPjxudW1iZXI+NDwvbnVtYmVyPjxkYXRlcz48eWVhcj4xOTc3PC95ZWFyPjwvZGF0
ZXM+PHVybHM+PC91cmxzPjwvcmVjb3JkPjwvQ2l0ZT48Q2l0ZT48QXV0aG9yPlZlcmFyZG88L0F1
dGhvcj48WWVhcj4yMDA5PC9ZZWFyPjxSZWNOdW0+MTA3PC9SZWNOdW0+PHJlY29yZD48cmVjLW51
bWJlcj4xMDc8L3JlYy1udW1iZXI+PGZvcmVpZ24ta2V5cz48a2V5IGFwcD0iRU4iIGRiLWlkPSJ6
eHNkYXB6ZmJ2cno1bmV0d2ZuNXowc3V4cHRweHhwdHNyMDAiIHRpbWVzdGFtcD0iMTYzMzQ1MzQz
MyI+MTA3PC9rZXk+PC9mb3JlaWduLWtleXM+PHJlZi10eXBlIG5hbWU9IkpvdXJuYWwgQXJ0aWNs
ZSI+MTc8L3JlZi10eXBlPjxjb250cmlidXRvcnM+PGF1dGhvcnM+PGF1dGhvcj5WZXJhcmRvLCBN
aWNoZWxhPC9hdXRob3I+PC9hdXRob3JzPjwvY29udHJpYnV0b3JzPjx0aXRsZXM+PHRpdGxlPkhl
dGVyb2dlbmVvdXMgQmVsaWVmcyBhbmQgTW9tZW50dW0gUHJvZml0czwvdGl0bGU+PHNlY29uZGFy
eS10aXRsZT5Kb3VybmFsIG9mIEZpbmFuY2lhbCBhbmQgUXVhbnRpdGF0aXZlIEFuYWx5c2lzPC9z
ZWNvbmRhcnktdGl0bGU+PC90aXRsZXM+PHBhZ2VzPjc5NeKAkzgyMjwvcGFnZXM+PHZvbHVtZT40
NDwvdm9sdW1lPjxudW1iZXI+MDQ8L251bWJlcj48ZGF0ZXM+PHllYXI+MjAwOTwveWVhcj48L2Rh
dGVzPjx1cmxzPjwvdXJscz48L3JlY29yZD48L0NpdGU+PENpdGU+PEF1dGhvcj5TaGFsZW48L0F1
dGhvcj48WWVhcj4xOTkzPC9ZZWFyPjxSZWNOdW0+MTAwPC9SZWNOdW0+PHJlY29yZD48cmVjLW51
bWJlcj4xMDA8L3JlYy1udW1iZXI+PGZvcmVpZ24ta2V5cz48a2V5IGFwcD0iRU4iIGRiLWlkPSJ6
eHNkYXB6ZmJ2cno1bmV0d2ZuNXowc3V4cHRweHhwdHNyMDAiIHRpbWVzdGFtcD0iMTYzMzQ1MzQz
MiI+MTAwPC9rZXk+PC9mb3JlaWduLWtleXM+PHJlZi10eXBlIG5hbWU9IkpvdXJuYWwgQXJ0aWNs
ZSI+MTc8L3JlZi10eXBlPjxjb250cmlidXRvcnM+PGF1dGhvcnM+PGF1dGhvcj5TaGFsZW4sIENh
dGhlcmluZTwvYXV0aG9yPjwvYXV0aG9ycz48L2NvbnRyaWJ1dG9ycz48dGl0bGVzPjx0aXRsZT5W
b2x1bWUsIFZvbGF0aWxpdHksIGFuZCB0aGUgRGlzcGVyc2lvbiBvZiBCZWxpZWZzPC90aXRsZT48
c2Vjb25kYXJ5LXRpdGxlPlRoZSBSZXZpZXcgb2YgRmluYW5jaWFsIFN0dWRpZXM8L3NlY29uZGFy
eS10aXRsZT48L3RpdGxlcz48cGVyaW9kaWNhbD48ZnVsbC10aXRsZT5UaGUgUmV2aWV3IG9mIEZp
bmFuY2lhbCBTdHVkaWVzPC9mdWxsLXRpdGxlPjwvcGVyaW9kaWNhbD48cGFnZXM+NDA1LTQzNDwv
cGFnZXM+PHZvbHVtZT42PC92b2x1bWU+PGRhdGVzPjx5ZWFyPjE5OTM8L3llYXI+PC9kYXRlcz48
dXJscz48L3VybHM+PC9yZWNvcmQ+PC9DaXRlPjxDaXRlPjxBdXRob3I+SGliYmVydDwvQXV0aG9y
PjxZZWFyPjIwMjA8L1llYXI+PFJlY051bT42MzwvUmVjTnVtPjxyZWNvcmQ+PHJlYy1udW1iZXI+
NjM8L3JlYy1udW1iZXI+PGZvcmVpZ24ta2V5cz48a2V5IGFwcD0iRU4iIGRiLWlkPSJ6eHNkYXB6
ZmJ2cno1bmV0d2ZuNXowc3V4cHRweHhwdHNyMDAiIHRpbWVzdGFtcD0iMTYzMzQ1MzQzMiI+NjM8
L2tleT48L2ZvcmVpZ24ta2V5cz48cmVmLXR5cGUgbmFtZT0iSm91cm5hbCBBcnRpY2xlIj4xNzwv
cmVmLXR5cGU+PGNvbnRyaWJ1dG9ycz48YXV0aG9ycz48YXV0aG9yPkhpYmJlcnQsIEFubiBNYXJp
ZTwvYXV0aG9yPjxhdXRob3I+S2FuZywgUWlhbmc8L2F1dGhvcj48YXV0aG9yPkt1bWFyLCBBbG9r
PC9hdXRob3I+PGF1dGhvcj5NaXNocmEsIFN1Y2hpPC9hdXRob3I+PC9hdXRob3JzPjwvY29udHJp
YnV0b3JzPjx0aXRsZXM+PHRpdGxlPkhldGVyb2dlbmVvdXMgYmVsaWVmcyBhbmQgcmV0dXJuIHZv
bGF0aWxpdHkgYXJvdW5kIHNlYXNvbmVkIGVxdWl0eSBvZmZlcmluZ3M8L3RpdGxlPjxzZWNvbmRh
cnktdGl0bGU+Sm91cm5hbCBvZiBGaW5hbmNpYWwgRWNvbm9taWNzPC9zZWNvbmRhcnktdGl0bGU+
PC90aXRsZXM+PHBhZ2VzPjU3MS01ODk8L3BhZ2VzPjx2b2x1bWU+MTM3PC92b2x1bWU+PG51bWJl
cj4yPC9udW1iZXI+PGRhdGVzPjx5ZWFyPjIwMjA8L3llYXI+PC9kYXRlcz48dXJscz48L3VybHM+
PC9yZWNvcmQ+PC9DaXRlPjxDaXRlPjxBdXRob3I+QmVya21hbjwvQXV0aG9yPjxZZWFyPjIwMDk8
L1llYXI+PFJlY051bT4xODwvUmVjTnVtPjxyZWNvcmQ+PHJlYy1udW1iZXI+MTg8L3JlYy1udW1i
ZXI+PGZvcmVpZ24ta2V5cz48a2V5IGFwcD0iRU4iIGRiLWlkPSJ6eHNkYXB6ZmJ2cno1bmV0d2Zu
NXowc3V4cHRweHhwdHNyMDAiIHRpbWVzdGFtcD0iMTYzMzQ1MzQzMiI+MTg8L2tleT48L2ZvcmVp
Z24ta2V5cz48cmVmLXR5cGUgbmFtZT0iSm91cm5hbCBBcnRpY2xlIj4xNzwvcmVmLXR5cGU+PGNv
bnRyaWJ1dG9ycz48YXV0aG9ycz48YXV0aG9yPkJlcmttYW4sIEhlbms8L2F1dGhvcj48YXV0aG9y
PkRpbWl0cm92LCBWYWxlbnRpbjwvYXV0aG9yPjxhdXRob3I+SmFpbiwgUHJlbSBDLjwvYXV0aG9y
PjxhdXRob3I+S29jaCwgUGF1bCBELjwvYXV0aG9yPjxhdXRob3I+VGljZSwgU2hlcmk8L2F1dGhv
cj48L2F1dGhvcnM+PC9jb250cmlidXRvcnM+PHRpdGxlcz48dGl0bGU+U2VsbCBvbiB0aGUgbmV3
czogRGlmZmVyZW5jZXMgb2Ygb3Bpbmlvbiwgc2hvcnQtc2FsZXMgY29uc3RyYWludHMsIGFuZCBy
ZXR1cm5zIGFyb3VuZCBlYXJuaW5ncyBhbm5vdW5jZW1lbnRzPC90aXRsZT48c2Vjb25kYXJ5LXRp
dGxlPkpvdXJuYWwgb2YgRmluYW5jaWFsIEVjb25vbWljczwvc2Vjb25kYXJ5LXRpdGxlPjwvdGl0
bGVzPjxwYWdlcz4zNzbigJMzOTk8L3BhZ2VzPjx2b2x1bWU+OTI8L3ZvbHVtZT48bnVtYmVyPjM8
L251bWJlcj48ZGF0ZXM+PHllYXI+MjAwOTwveWVhcj48L2RhdGVzPjx1cmxzPjwvdXJscz48L3Jl
Y29yZD48L0NpdGU+PENpdGU+PEF1dGhvcj5EaWV0aGVyPC9BdXRob3I+PFllYXI+MjAwMjwvWWVh
cj48UmVjTnVtPjQ1PC9SZWNOdW0+PHJlY29yZD48cmVjLW51bWJlcj40NTwvcmVjLW51bWJlcj48
Zm9yZWlnbi1rZXlzPjxrZXkgYXBwPSJFTiIgZGItaWQ9Inp4c2RhcHpmYnZyejVuZXR3Zm41ejBz
dXhwdHB4eHB0c3IwMCIgdGltZXN0YW1wPSIxNjMzNDUzNDMyIj40NTwva2V5PjwvZm9yZWlnbi1r
ZXlzPjxyZWYtdHlwZSBuYW1lPSJKb3VybmFsIEFydGljbGUiPjE3PC9yZWYtdHlwZT48Y29udHJp
YnV0b3JzPjxhdXRob3JzPjxhdXRob3I+RGlldGhlciwgS2FybCBCLjwvYXV0aG9yPjxhdXRob3I+
TWFsbG95LCBDaHJpc3RvcGhlciBKLjwvYXV0aG9yPjxhdXRob3I+U2NoZXJiaW5hLCBBbm5hPC9h
dXRob3I+PC9hdXRob3JzPjwvY29udHJpYnV0b3JzPjx0aXRsZXM+PHRpdGxlPkRpZmZlcmVuY2Vz
IG9mIG9waW5pb24gYW5kIHRoZSBjcm9zcyBzZWN0aW9uIG9mIHN0b2NrIHJldHVybnM8L3RpdGxl
PjxzZWNvbmRhcnktdGl0bGU+VGhlIEpvdXJuYWwgb2YgRmluYW5jZTwvc2Vjb25kYXJ5LXRpdGxl
PjwvdGl0bGVzPjxwYWdlcz4yMTEz4oCTMjE0MTwvcGFnZXM+PHZvbHVtZT41Nzwvdm9sdW1lPjxu
dW1iZXI+NTwvbnVtYmVyPjxkYXRlcz48eWVhcj4yMDAyPC95ZWFyPjwvZGF0ZXM+PHVybHM+PC91
cmxzPjwvcmVjb3JkPjwvQ2l0ZT48L0VuZE5vdGU+
</w:fldData>
        </w:fldChar>
      </w:r>
      <w:r w:rsidR="00300D1C" w:rsidRPr="00FF0B24">
        <w:rPr>
          <w:rFonts w:ascii="Times New Roman" w:hAnsi="Times New Roman" w:cs="Times New Roman"/>
        </w:rPr>
        <w:instrText xml:space="preserve"> ADDIN EN.CITE.DATA </w:instrText>
      </w:r>
      <w:r w:rsidR="00300D1C" w:rsidRPr="00FF0B24">
        <w:rPr>
          <w:rFonts w:ascii="Times New Roman" w:hAnsi="Times New Roman" w:cs="Times New Roman"/>
        </w:rPr>
      </w:r>
      <w:r w:rsidR="00300D1C" w:rsidRPr="00FF0B24">
        <w:rPr>
          <w:rFonts w:ascii="Times New Roman" w:hAnsi="Times New Roman" w:cs="Times New Roman"/>
        </w:rPr>
        <w:fldChar w:fldCharType="end"/>
      </w:r>
      <w:r w:rsidR="006B0ECF" w:rsidRPr="00FF0B24">
        <w:rPr>
          <w:rFonts w:ascii="Times New Roman" w:hAnsi="Times New Roman" w:cs="Times New Roman"/>
        </w:rPr>
      </w:r>
      <w:r w:rsidR="006B0ECF" w:rsidRPr="00FF0B24">
        <w:rPr>
          <w:rFonts w:ascii="Times New Roman" w:hAnsi="Times New Roman" w:cs="Times New Roman"/>
        </w:rPr>
        <w:fldChar w:fldCharType="separate"/>
      </w:r>
      <w:r w:rsidR="00300D1C" w:rsidRPr="00FF0B24">
        <w:rPr>
          <w:rFonts w:ascii="Times New Roman" w:hAnsi="Times New Roman" w:cs="Times New Roman"/>
        </w:rPr>
        <w:t>(</w:t>
      </w:r>
      <w:hyperlink w:anchor="_ENREF_35" w:tooltip="Miller, 1977 #87" w:history="1">
        <w:r w:rsidR="004459C8" w:rsidRPr="00FF0B24">
          <w:rPr>
            <w:rFonts w:ascii="Times New Roman" w:hAnsi="Times New Roman" w:cs="Times New Roman"/>
          </w:rPr>
          <w:t>Miller 1977</w:t>
        </w:r>
      </w:hyperlink>
      <w:r w:rsidR="00300D1C" w:rsidRPr="00FF0B24">
        <w:rPr>
          <w:rFonts w:ascii="Times New Roman" w:hAnsi="Times New Roman" w:cs="Times New Roman"/>
        </w:rPr>
        <w:t xml:space="preserve">; </w:t>
      </w:r>
      <w:hyperlink w:anchor="_ENREF_40" w:tooltip="Shalen, 1993 #100" w:history="1">
        <w:r w:rsidR="004459C8" w:rsidRPr="00FF0B24">
          <w:rPr>
            <w:rFonts w:ascii="Times New Roman" w:hAnsi="Times New Roman" w:cs="Times New Roman"/>
          </w:rPr>
          <w:t>Shalen 1993</w:t>
        </w:r>
      </w:hyperlink>
      <w:r w:rsidR="00300D1C" w:rsidRPr="00FF0B24">
        <w:rPr>
          <w:rFonts w:ascii="Times New Roman" w:hAnsi="Times New Roman" w:cs="Times New Roman"/>
        </w:rPr>
        <w:t xml:space="preserve">; </w:t>
      </w:r>
      <w:hyperlink w:anchor="_ENREF_17" w:tooltip="Diether, 2002 #45" w:history="1">
        <w:r w:rsidR="004459C8" w:rsidRPr="00FF0B24">
          <w:rPr>
            <w:rFonts w:ascii="Times New Roman" w:hAnsi="Times New Roman" w:cs="Times New Roman"/>
          </w:rPr>
          <w:t>Diether et al. 2002</w:t>
        </w:r>
      </w:hyperlink>
      <w:r w:rsidR="00300D1C" w:rsidRPr="00FF0B24">
        <w:rPr>
          <w:rFonts w:ascii="Times New Roman" w:hAnsi="Times New Roman" w:cs="Times New Roman"/>
        </w:rPr>
        <w:t xml:space="preserve">; </w:t>
      </w:r>
      <w:hyperlink w:anchor="_ENREF_9" w:tooltip="Berkman, 2009 #18" w:history="1">
        <w:r w:rsidR="004459C8" w:rsidRPr="00FF0B24">
          <w:rPr>
            <w:rFonts w:ascii="Times New Roman" w:hAnsi="Times New Roman" w:cs="Times New Roman"/>
          </w:rPr>
          <w:t>Berkman et al. 2009</w:t>
        </w:r>
      </w:hyperlink>
      <w:r w:rsidR="00300D1C" w:rsidRPr="00FF0B24">
        <w:rPr>
          <w:rFonts w:ascii="Times New Roman" w:hAnsi="Times New Roman" w:cs="Times New Roman"/>
        </w:rPr>
        <w:t xml:space="preserve">; </w:t>
      </w:r>
      <w:hyperlink w:anchor="_ENREF_41" w:tooltip="Verardo, 2009 #107" w:history="1">
        <w:r w:rsidR="004459C8" w:rsidRPr="00FF0B24">
          <w:rPr>
            <w:rFonts w:ascii="Times New Roman" w:hAnsi="Times New Roman" w:cs="Times New Roman"/>
          </w:rPr>
          <w:t>Verardo 2009</w:t>
        </w:r>
      </w:hyperlink>
      <w:r w:rsidR="00300D1C" w:rsidRPr="00FF0B24">
        <w:rPr>
          <w:rFonts w:ascii="Times New Roman" w:hAnsi="Times New Roman" w:cs="Times New Roman"/>
        </w:rPr>
        <w:t xml:space="preserve">; </w:t>
      </w:r>
      <w:hyperlink w:anchor="_ENREF_24" w:tooltip="Hibbert, 2020 #63" w:history="1">
        <w:r w:rsidR="004459C8" w:rsidRPr="00FF0B24">
          <w:rPr>
            <w:rFonts w:ascii="Times New Roman" w:hAnsi="Times New Roman" w:cs="Times New Roman"/>
          </w:rPr>
          <w:t>Hibbert et al. 2020</w:t>
        </w:r>
      </w:hyperlink>
      <w:r w:rsidR="00300D1C" w:rsidRPr="00FF0B24">
        <w:rPr>
          <w:rFonts w:ascii="Times New Roman" w:hAnsi="Times New Roman" w:cs="Times New Roman"/>
        </w:rPr>
        <w:t>)</w:t>
      </w:r>
      <w:r w:rsidR="006B0ECF" w:rsidRPr="00FF0B24">
        <w:rPr>
          <w:rFonts w:ascii="Times New Roman" w:hAnsi="Times New Roman" w:cs="Times New Roman"/>
        </w:rPr>
        <w:fldChar w:fldCharType="end"/>
      </w:r>
      <w:r w:rsidR="006B0ECF" w:rsidRPr="00FF0B24">
        <w:rPr>
          <w:rFonts w:ascii="Times New Roman" w:hAnsi="Times New Roman" w:cs="Times New Roman"/>
        </w:rPr>
        <w:t>.</w:t>
      </w:r>
      <w:r w:rsidR="00A1620B" w:rsidRPr="00FF0B24">
        <w:rPr>
          <w:rFonts w:ascii="Times New Roman" w:hAnsi="Times New Roman" w:cs="Times New Roman"/>
        </w:rPr>
        <w:t xml:space="preserve"> </w:t>
      </w:r>
      <w:r w:rsidR="00B109B9" w:rsidRPr="00FF0B24">
        <w:rPr>
          <w:rFonts w:ascii="Times New Roman" w:hAnsi="Times New Roman" w:cs="Times New Roman"/>
        </w:rPr>
        <w:t>A</w:t>
      </w:r>
      <w:r w:rsidR="00A1620B" w:rsidRPr="00FF0B24">
        <w:rPr>
          <w:rFonts w:ascii="Times New Roman" w:hAnsi="Times New Roman" w:cs="Times New Roman"/>
        </w:rPr>
        <w:t xml:space="preserve"> high heterogeneous belief indicates that investors have largely different opinions, and it is related to high volatility, high trading volume, the </w:t>
      </w:r>
      <w:r w:rsidR="007A1CDF" w:rsidRPr="00FF0B24">
        <w:rPr>
          <w:rFonts w:ascii="Times New Roman" w:hAnsi="Times New Roman" w:cs="Times New Roman"/>
        </w:rPr>
        <w:t>big</w:t>
      </w:r>
      <w:r w:rsidR="00A1620B" w:rsidRPr="00FF0B24">
        <w:rPr>
          <w:rFonts w:ascii="Times New Roman" w:hAnsi="Times New Roman" w:cs="Times New Roman"/>
        </w:rPr>
        <w:t xml:space="preserve"> divergence of analysts’ opinions, etc.  </w:t>
      </w:r>
      <w:r w:rsidR="005A6CD5" w:rsidRPr="00FF0B24">
        <w:rPr>
          <w:rFonts w:ascii="Times New Roman" w:hAnsi="Times New Roman" w:cs="Times New Roman"/>
        </w:rPr>
        <w:t xml:space="preserve">The consistent belief </w:t>
      </w:r>
      <w:r w:rsidR="00B109B9" w:rsidRPr="00FF0B24">
        <w:rPr>
          <w:rFonts w:ascii="Times New Roman" w:hAnsi="Times New Roman" w:cs="Times New Roman"/>
        </w:rPr>
        <w:t>is basically counter to the heterogeneous belief, where a higher consistent belief indicate</w:t>
      </w:r>
      <w:r w:rsidR="005A6CD5" w:rsidRPr="00FF0B24">
        <w:rPr>
          <w:rFonts w:ascii="Times New Roman" w:hAnsi="Times New Roman" w:cs="Times New Roman"/>
        </w:rPr>
        <w:t>s low</w:t>
      </w:r>
      <w:r w:rsidR="00B109B9" w:rsidRPr="00FF0B24">
        <w:rPr>
          <w:rFonts w:ascii="Times New Roman" w:hAnsi="Times New Roman" w:cs="Times New Roman"/>
        </w:rPr>
        <w:t>er</w:t>
      </w:r>
      <w:r w:rsidR="005A6CD5" w:rsidRPr="00FF0B24">
        <w:rPr>
          <w:rFonts w:ascii="Times New Roman" w:hAnsi="Times New Roman" w:cs="Times New Roman"/>
        </w:rPr>
        <w:t xml:space="preserve">-level disagreements among investors </w:t>
      </w:r>
      <w:r w:rsidR="00B109B9" w:rsidRPr="00FF0B24">
        <w:rPr>
          <w:rFonts w:ascii="Times New Roman" w:hAnsi="Times New Roman" w:cs="Times New Roman"/>
        </w:rPr>
        <w:t>about future prices.</w:t>
      </w:r>
      <w:r w:rsidR="005A6CD5" w:rsidRPr="00FF0B24">
        <w:rPr>
          <w:rFonts w:ascii="Times New Roman" w:hAnsi="Times New Roman" w:cs="Times New Roman"/>
        </w:rPr>
        <w:t xml:space="preserve"> </w:t>
      </w:r>
      <w:r w:rsidR="00681B59" w:rsidRPr="00FF0B24">
        <w:rPr>
          <w:rFonts w:ascii="Times New Roman" w:hAnsi="Times New Roman" w:cs="Times New Roman"/>
        </w:rPr>
        <w:t xml:space="preserve">Therefore, the CB is mainly characterized by low relative volatility based on the information of monthly highest, lowest, opening, closing prices. </w:t>
      </w:r>
      <w:r w:rsidR="00A5135C" w:rsidRPr="00FF0B24">
        <w:rPr>
          <w:rFonts w:ascii="Times New Roman" w:hAnsi="Times New Roman" w:cs="Times New Roman"/>
        </w:rPr>
        <w:t xml:space="preserve"> </w:t>
      </w:r>
      <w:r w:rsidR="00601B78" w:rsidRPr="00FF0B24">
        <w:rPr>
          <w:rFonts w:ascii="Times New Roman" w:hAnsi="Times New Roman" w:cs="Times New Roman"/>
        </w:rPr>
        <w:t xml:space="preserve">The negative </w:t>
      </w:r>
      <w:r w:rsidR="00601B78" w:rsidRPr="00FF0B24">
        <w:rPr>
          <w:rFonts w:ascii="Times New Roman" w:hAnsi="Times New Roman" w:cs="Times New Roman" w:hint="eastAsia"/>
        </w:rPr>
        <w:t>relation</w:t>
      </w:r>
      <w:r w:rsidR="00601B78" w:rsidRPr="00FF0B24">
        <w:rPr>
          <w:rFonts w:ascii="Times New Roman" w:hAnsi="Times New Roman" w:cs="Times New Roman"/>
        </w:rPr>
        <w:t xml:space="preserve"> between the consistent belief and </w:t>
      </w:r>
      <w:r w:rsidR="00601B78" w:rsidRPr="00FF0B24">
        <w:rPr>
          <w:rFonts w:ascii="Times New Roman" w:hAnsi="Times New Roman" w:cs="Times New Roman" w:hint="eastAsia"/>
        </w:rPr>
        <w:t>volatility</w:t>
      </w:r>
      <w:r w:rsidR="00681B59" w:rsidRPr="00FF0B24">
        <w:rPr>
          <w:rFonts w:ascii="Times New Roman" w:hAnsi="Times New Roman" w:cs="Times New Roman"/>
        </w:rPr>
        <w:t xml:space="preserve"> is</w:t>
      </w:r>
      <w:r w:rsidR="00157ED1" w:rsidRPr="00FF0B24">
        <w:rPr>
          <w:rFonts w:ascii="Times New Roman" w:hAnsi="Times New Roman" w:cs="Times New Roman"/>
        </w:rPr>
        <w:t xml:space="preserve"> </w:t>
      </w:r>
      <w:r w:rsidR="00157ED1" w:rsidRPr="00FF0B24">
        <w:rPr>
          <w:rFonts w:ascii="Times New Roman" w:hAnsi="Times New Roman" w:cs="Times New Roman" w:hint="eastAsia"/>
        </w:rPr>
        <w:t>opposite</w:t>
      </w:r>
      <w:r w:rsidR="00157ED1" w:rsidRPr="00FF0B24">
        <w:rPr>
          <w:rFonts w:ascii="Times New Roman" w:hAnsi="Times New Roman" w:cs="Times New Roman"/>
        </w:rPr>
        <w:t xml:space="preserve"> </w:t>
      </w:r>
      <w:r w:rsidR="00681B59" w:rsidRPr="00FF0B24">
        <w:rPr>
          <w:rFonts w:ascii="Times New Roman" w:hAnsi="Times New Roman" w:cs="Times New Roman"/>
        </w:rPr>
        <w:t>to the</w:t>
      </w:r>
      <w:r w:rsidR="00601B78" w:rsidRPr="00FF0B24">
        <w:rPr>
          <w:rFonts w:ascii="Times New Roman" w:hAnsi="Times New Roman" w:cs="Times New Roman"/>
        </w:rPr>
        <w:t xml:space="preserve"> positive </w:t>
      </w:r>
      <w:r w:rsidR="00157ED1" w:rsidRPr="00FF0B24">
        <w:rPr>
          <w:rFonts w:ascii="Times New Roman" w:hAnsi="Times New Roman" w:cs="Times New Roman" w:hint="eastAsia"/>
        </w:rPr>
        <w:t>relationship</w:t>
      </w:r>
      <w:r w:rsidR="00157ED1" w:rsidRPr="00FF0B24">
        <w:rPr>
          <w:rFonts w:ascii="Times New Roman" w:hAnsi="Times New Roman" w:cs="Times New Roman"/>
        </w:rPr>
        <w:t xml:space="preserve"> </w:t>
      </w:r>
      <w:r w:rsidR="00157ED1" w:rsidRPr="00FF0B24">
        <w:rPr>
          <w:rFonts w:ascii="Times New Roman" w:hAnsi="Times New Roman" w:cs="Times New Roman" w:hint="eastAsia"/>
        </w:rPr>
        <w:t>between</w:t>
      </w:r>
      <w:r w:rsidR="00157ED1" w:rsidRPr="00FF0B24">
        <w:rPr>
          <w:rFonts w:ascii="Times New Roman" w:hAnsi="Times New Roman" w:cs="Times New Roman"/>
        </w:rPr>
        <w:t xml:space="preserve"> volatility </w:t>
      </w:r>
      <w:r w:rsidR="00157ED1" w:rsidRPr="00FF0B24">
        <w:rPr>
          <w:rFonts w:ascii="Times New Roman" w:hAnsi="Times New Roman" w:cs="Times New Roman" w:hint="eastAsia"/>
        </w:rPr>
        <w:t>and</w:t>
      </w:r>
      <w:r w:rsidR="00157ED1" w:rsidRPr="00FF0B24">
        <w:rPr>
          <w:rFonts w:ascii="Times New Roman" w:hAnsi="Times New Roman" w:cs="Times New Roman"/>
        </w:rPr>
        <w:t xml:space="preserve"> </w:t>
      </w:r>
      <w:r w:rsidR="00157ED1" w:rsidRPr="00FF0B24">
        <w:rPr>
          <w:rFonts w:ascii="Times New Roman" w:hAnsi="Times New Roman" w:cs="Times New Roman" w:hint="eastAsia"/>
        </w:rPr>
        <w:t>heterogeneous</w:t>
      </w:r>
      <w:r w:rsidR="00157ED1" w:rsidRPr="00FF0B24">
        <w:rPr>
          <w:rFonts w:ascii="Times New Roman" w:hAnsi="Times New Roman" w:cs="Times New Roman"/>
        </w:rPr>
        <w:t xml:space="preserve"> </w:t>
      </w:r>
      <w:r w:rsidR="00157ED1" w:rsidRPr="00FF0B24">
        <w:rPr>
          <w:rFonts w:ascii="Times New Roman" w:hAnsi="Times New Roman" w:cs="Times New Roman" w:hint="eastAsia"/>
        </w:rPr>
        <w:t>belief</w:t>
      </w:r>
      <w:r w:rsidR="00681B59" w:rsidRPr="00FF0B24">
        <w:rPr>
          <w:rFonts w:ascii="Times New Roman" w:hAnsi="Times New Roman" w:cs="Times New Roman"/>
        </w:rPr>
        <w:t xml:space="preserve">, where many studies also document the latter relationship </w:t>
      </w:r>
      <w:r w:rsidR="008B0464" w:rsidRPr="00FF0B24">
        <w:rPr>
          <w:rFonts w:ascii="Times New Roman" w:hAnsi="Times New Roman" w:cs="Times New Roman"/>
        </w:rPr>
        <w:fldChar w:fldCharType="begin">
          <w:fldData xml:space="preserve">PEVuZE5vdGU+PENpdGU+PEF1dGhvcj5CZXJrbWFuPC9BdXRob3I+PFllYXI+MjAwOTwvWWVhcj48
UmVjTnVtPjE4PC9SZWNOdW0+PERpc3BsYXlUZXh0PihCZXJrbWFuPHN0eWxlIGZhY2U9Iml0YWxp
YyI+IGV0IGFsLjwvc3R5bGU+IDIwMDk7IEF0YWxsYTxzdHlsZSBmYWNlPSJpdGFsaWMiPiBldCBh
bC48L3N0eWxlPiAyMDE2OyBIdWlzbWFuPHN0eWxlIGZhY2U9Iml0YWxpYyI+IGV0IGFsLjwvc3R5
bGU+IDIwMjEpPC9EaXNwbGF5VGV4dD48cmVjb3JkPjxyZWMtbnVtYmVyPjE4PC9yZWMtbnVtYmVy
Pjxmb3JlaWduLWtleXM+PGtleSBhcHA9IkVOIiBkYi1pZD0ienhzZGFwemZidnJ6NW5ldHdmbjV6
MHN1eHB0cHh4cHRzcjAwIiB0aW1lc3RhbXA9IjE2MzM0NTM0MzIiPjE4PC9rZXk+PC9mb3JlaWdu
LWtleXM+PHJlZi10eXBlIG5hbWU9IkpvdXJuYWwgQXJ0aWNsZSI+MTc8L3JlZi10eXBlPjxjb250
cmlidXRvcnM+PGF1dGhvcnM+PGF1dGhvcj5CZXJrbWFuLCBIZW5rPC9hdXRob3I+PGF1dGhvcj5E
aW1pdHJvdiwgVmFsZW50aW48L2F1dGhvcj48YXV0aG9yPkphaW4sIFByZW0gQy48L2F1dGhvcj48
YXV0aG9yPktvY2gsIFBhdWwgRC48L2F1dGhvcj48YXV0aG9yPlRpY2UsIFNoZXJpPC9hdXRob3I+
PC9hdXRob3JzPjwvY29udHJpYnV0b3JzPjx0aXRsZXM+PHRpdGxlPlNlbGwgb24gdGhlIG5ld3M6
IERpZmZlcmVuY2VzIG9mIG9waW5pb24sIHNob3J0LXNhbGVzIGNvbnN0cmFpbnRzLCBhbmQgcmV0
dXJucyBhcm91bmQgZWFybmluZ3MgYW5ub3VuY2VtZW50czwvdGl0bGU+PHNlY29uZGFyeS10aXRs
ZT5Kb3VybmFsIG9mIEZpbmFuY2lhbCBFY29ub21pY3M8L3NlY29uZGFyeS10aXRsZT48L3RpdGxl
cz48cGFnZXM+Mzc24oCTMzk5PC9wYWdlcz48dm9sdW1lPjkyPC92b2x1bWU+PG51bWJlcj4zPC9u
dW1iZXI+PGRhdGVzPjx5ZWFyPjIwMDk8L3llYXI+PC9kYXRlcz48dXJscz48L3VybHM+PC9yZWNv
cmQ+PC9DaXRlPjxDaXRlPjxBdXRob3I+QXRhbGxhPC9BdXRob3I+PFllYXI+MjAxNjwvWWVhcj48
UmVjTnVtPjM4NDwvUmVjTnVtPjxyZWNvcmQ+PHJlYy1udW1iZXI+Mzg0PC9yZWMtbnVtYmVyPjxm
b3JlaWduLWtleXM+PGtleSBhcHA9IkVOIiBkYi1pZD0ienhzZGFwemZidnJ6NW5ldHdmbjV6MHN1
eHB0cHh4cHRzcjAwIiB0aW1lc3RhbXA9IjE2NDY2NzEzNDYiPjM4NDwva2V5PjwvZm9yZWlnbi1r
ZXlzPjxyZWYtdHlwZSBuYW1lPSJKb3VybmFsIEFydGljbGUiPjE3PC9yZWYtdHlwZT48Y29udHJp
YnV0b3JzPjxhdXRob3JzPjxhdXRob3I+QXRhbGxhLCBUYXJlazwvYXV0aG9yPjxhdXRob3I+Sm91
dHosIEZyZWQ8L2F1dGhvcj48YXV0aG9yPlBpZXJydSwgQXhlbDwvYXV0aG9yPjwvYXV0aG9ycz48
L2NvbnRyaWJ1dG9ycz48dGl0bGVzPjx0aXRsZT5Eb2VzIGRpc2FncmVlbWVudCBhbW9uZyBvaWwg
cHJpY2UgZm9yZWNhc3RlcnMgcmVmbGVjdCB2b2xhdGlsaXR5PyBFdmlkZW5jZSBmcm9tIHRoZSBF
Q0Igc3VydmV5czwvdGl0bGU+PHNlY29uZGFyeS10aXRsZT5JbnRlcm5hdGlvbmFsIEpvdXJuYWwg
b2YgRm9yZWNhc3Rpbmc8L3NlY29uZGFyeS10aXRsZT48L3RpdGxlcz48cGVyaW9kaWNhbD48ZnVs
bC10aXRsZT5JbnRlcm5hdGlvbmFsIEpvdXJuYWwgb2YgRm9yZWNhc3Rpbmc8L2Z1bGwtdGl0bGU+
PC9wZXJpb2RpY2FsPjxwYWdlcz4xMTc4LTExOTI8L3BhZ2VzPjx2b2x1bWU+MzI8L3ZvbHVtZT48
bnVtYmVyPjQ8L251bWJlcj48a2V5d29yZHM+PGtleXdvcmQ+RGlzYWdyZWVtZW50PC9rZXl3b3Jk
PjxrZXl3b3JkPkZvcmVjYXN0ZXI8L2tleXdvcmQ+PGtleXdvcmQ+T2lsIHByaWNlPC9rZXl3b3Jk
PjxrZXl3b3JkPlN1cnZleTwva2V5d29yZD48a2V5d29yZD5Wb2xhdGlsaXR5PC9rZXl3b3JkPjwv
a2V5d29yZHM+PGRhdGVzPjx5ZWFyPjIwMTY8L3llYXI+PHB1Yi1kYXRlcz48ZGF0ZT4yMDE2LzEw
LzAxLzwvZGF0ZT48L3B1Yi1kYXRlcz48L2RhdGVzPjxpc2JuPjAxNjktMjA3MDwvaXNibj48dXJs
cz48cmVsYXRlZC11cmxzPjx1cmw+aHR0cHM6Ly93d3cuc2NpZW5jZWRpcmVjdC5jb20vc2NpZW5j
ZS9hcnRpY2xlL3BpaS9TMDE2OTIwNzAxNjAwMDA3ODwvdXJsPjwvcmVsYXRlZC11cmxzPjwvdXJs
cz48ZWxlY3Ryb25pYy1yZXNvdXJjZS1udW0+aHR0cHM6Ly9kb2kub3JnLzEwLjEwMTYvai5pamZv
cmVjYXN0LjIwMTUuMDkuMDA5PC9lbGVjdHJvbmljLXJlc291cmNlLW51bT48L3JlY29yZD48L0Np
dGU+PENpdGU+PEF1dGhvcj5IdWlzbWFuPC9BdXRob3I+PFllYXI+MjAyMTwvWWVhcj48UmVjTnVt
PjM4NTwvUmVjTnVtPjxyZWNvcmQ+PHJlYy1udW1iZXI+Mzg1PC9yZWMtbnVtYmVyPjxmb3JlaWdu
LWtleXM+PGtleSBhcHA9IkVOIiBkYi1pZD0ienhzZGFwemZidnJ6NW5ldHdmbjV6MHN1eHB0cHh4
cHRzcjAwIiB0aW1lc3RhbXA9IjE2NDY2NzE1MzYiPjM4NTwva2V5PjwvZm9yZWlnbi1rZXlzPjxy
ZWYtdHlwZSBuYW1lPSJKb3VybmFsIEFydGljbGUiPjE3PC9yZWYtdHlwZT48Y29udHJpYnV0b3Jz
PjxhdXRob3JzPjxhdXRob3I+SHVpc21hbiwgUm9uYWxkPC9hdXRob3I+PGF1dGhvcj5WYW4gZGVy
IFNhciwgTmljbyBMLjwvYXV0aG9yPjxhdXRob3I+WndpbmtlbHMsIFJlbWNvIEMuIEouPC9hdXRo
b3I+PC9hdXRob3JzPjwvY29udHJpYnV0b3JzPjx0aXRsZXM+PHRpdGxlPlZvbGF0aWxpdHkgZXhw
ZWN0YXRpb25zIGFuZCBkaXNhZ3JlZW1lbnQ8L3RpdGxlPjxzZWNvbmRhcnktdGl0bGU+Sm91cm5h
bCBvZiBFY29ub21pYyBCZWhhdmlvciAmYW1wOyBPcmdhbml6YXRpb248L3NlY29uZGFyeS10aXRs
ZT48L3RpdGxlcz48cGVyaW9kaWNhbD48ZnVsbC10aXRsZT5Kb3VybmFsIG9mIEVjb25vbWljIEJl
aGF2aW9yICZhbXA7IE9yZ2FuaXphdGlvbjwvZnVsbC10aXRsZT48L3BlcmlvZGljYWw+PHBhZ2Vz
PjM3OS0zOTM8L3BhZ2VzPjx2b2x1bWU+MTg4PC92b2x1bWU+PGtleXdvcmRzPjxrZXl3b3JkPlZv
bGF0aWxpdHkgZm9yZWNhc3Rpbmc8L2tleXdvcmQ+PGtleXdvcmQ+RGlzYWdyZWVtZW50PC9rZXl3
b3JkPjxrZXl3b3JkPlN1cnZleSBkYXRhPC9rZXl3b3JkPjwva2V5d29yZHM+PGRhdGVzPjx5ZWFy
PjIwMjE8L3llYXI+PHB1Yi1kYXRlcz48ZGF0ZT4yMDIxLzA4LzAxLzwvZGF0ZT48L3B1Yi1kYXRl
cz48L2RhdGVzPjxpc2JuPjAxNjctMjY4MTwvaXNibj48dXJscz48cmVsYXRlZC11cmxzPjx1cmw+
aHR0cHM6Ly93d3cuc2NpZW5jZWRpcmVjdC5jb20vc2NpZW5jZS9hcnRpY2xlL3BpaS9TMDE2NzI2
ODEyMTAwMjA2NzwvdXJsPjwvcmVsYXRlZC11cmxzPjwvdXJscz48ZWxlY3Ryb25pYy1yZXNvdXJj
ZS1udW0+aHR0cHM6Ly9kb2kub3JnLzEwLjEwMTYvai5qZWJvLjIwMjEuMDUuMDIwPC9lbGVjdHJv
bmljLXJlc291cmNlLW51bT48L3JlY29yZD48L0NpdGU+PC9FbmROb3RlPn==
</w:fldData>
        </w:fldChar>
      </w:r>
      <w:r w:rsidR="00681B59" w:rsidRPr="00FF0B24">
        <w:rPr>
          <w:rFonts w:ascii="Times New Roman" w:hAnsi="Times New Roman" w:cs="Times New Roman"/>
        </w:rPr>
        <w:instrText xml:space="preserve"> ADDIN EN.CITE </w:instrText>
      </w:r>
      <w:r w:rsidR="00681B59" w:rsidRPr="00FF0B24">
        <w:rPr>
          <w:rFonts w:ascii="Times New Roman" w:hAnsi="Times New Roman" w:cs="Times New Roman"/>
        </w:rPr>
        <w:fldChar w:fldCharType="begin">
          <w:fldData xml:space="preserve">PEVuZE5vdGU+PENpdGU+PEF1dGhvcj5CZXJrbWFuPC9BdXRob3I+PFllYXI+MjAwOTwvWWVhcj48
UmVjTnVtPjE4PC9SZWNOdW0+PERpc3BsYXlUZXh0PihCZXJrbWFuPHN0eWxlIGZhY2U9Iml0YWxp
YyI+IGV0IGFsLjwvc3R5bGU+IDIwMDk7IEF0YWxsYTxzdHlsZSBmYWNlPSJpdGFsaWMiPiBldCBh
bC48L3N0eWxlPiAyMDE2OyBIdWlzbWFuPHN0eWxlIGZhY2U9Iml0YWxpYyI+IGV0IGFsLjwvc3R5
bGU+IDIwMjEpPC9EaXNwbGF5VGV4dD48cmVjb3JkPjxyZWMtbnVtYmVyPjE4PC9yZWMtbnVtYmVy
Pjxmb3JlaWduLWtleXM+PGtleSBhcHA9IkVOIiBkYi1pZD0ienhzZGFwemZidnJ6NW5ldHdmbjV6
MHN1eHB0cHh4cHRzcjAwIiB0aW1lc3RhbXA9IjE2MzM0NTM0MzIiPjE4PC9rZXk+PC9mb3JlaWdu
LWtleXM+PHJlZi10eXBlIG5hbWU9IkpvdXJuYWwgQXJ0aWNsZSI+MTc8L3JlZi10eXBlPjxjb250
cmlidXRvcnM+PGF1dGhvcnM+PGF1dGhvcj5CZXJrbWFuLCBIZW5rPC9hdXRob3I+PGF1dGhvcj5E
aW1pdHJvdiwgVmFsZW50aW48L2F1dGhvcj48YXV0aG9yPkphaW4sIFByZW0gQy48L2F1dGhvcj48
YXV0aG9yPktvY2gsIFBhdWwgRC48L2F1dGhvcj48YXV0aG9yPlRpY2UsIFNoZXJpPC9hdXRob3I+
PC9hdXRob3JzPjwvY29udHJpYnV0b3JzPjx0aXRsZXM+PHRpdGxlPlNlbGwgb24gdGhlIG5ld3M6
IERpZmZlcmVuY2VzIG9mIG9waW5pb24sIHNob3J0LXNhbGVzIGNvbnN0cmFpbnRzLCBhbmQgcmV0
dXJucyBhcm91bmQgZWFybmluZ3MgYW5ub3VuY2VtZW50czwvdGl0bGU+PHNlY29uZGFyeS10aXRs
ZT5Kb3VybmFsIG9mIEZpbmFuY2lhbCBFY29ub21pY3M8L3NlY29uZGFyeS10aXRsZT48L3RpdGxl
cz48cGFnZXM+Mzc24oCTMzk5PC9wYWdlcz48dm9sdW1lPjkyPC92b2x1bWU+PG51bWJlcj4zPC9u
dW1iZXI+PGRhdGVzPjx5ZWFyPjIwMDk8L3llYXI+PC9kYXRlcz48dXJscz48L3VybHM+PC9yZWNv
cmQ+PC9DaXRlPjxDaXRlPjxBdXRob3I+QXRhbGxhPC9BdXRob3I+PFllYXI+MjAxNjwvWWVhcj48
UmVjTnVtPjM4NDwvUmVjTnVtPjxyZWNvcmQ+PHJlYy1udW1iZXI+Mzg0PC9yZWMtbnVtYmVyPjxm
b3JlaWduLWtleXM+PGtleSBhcHA9IkVOIiBkYi1pZD0ienhzZGFwemZidnJ6NW5ldHdmbjV6MHN1
eHB0cHh4cHRzcjAwIiB0aW1lc3RhbXA9IjE2NDY2NzEzNDYiPjM4NDwva2V5PjwvZm9yZWlnbi1r
ZXlzPjxyZWYtdHlwZSBuYW1lPSJKb3VybmFsIEFydGljbGUiPjE3PC9yZWYtdHlwZT48Y29udHJp
YnV0b3JzPjxhdXRob3JzPjxhdXRob3I+QXRhbGxhLCBUYXJlazwvYXV0aG9yPjxhdXRob3I+Sm91
dHosIEZyZWQ8L2F1dGhvcj48YXV0aG9yPlBpZXJydSwgQXhlbDwvYXV0aG9yPjwvYXV0aG9ycz48
L2NvbnRyaWJ1dG9ycz48dGl0bGVzPjx0aXRsZT5Eb2VzIGRpc2FncmVlbWVudCBhbW9uZyBvaWwg
cHJpY2UgZm9yZWNhc3RlcnMgcmVmbGVjdCB2b2xhdGlsaXR5PyBFdmlkZW5jZSBmcm9tIHRoZSBF
Q0Igc3VydmV5czwvdGl0bGU+PHNlY29uZGFyeS10aXRsZT5JbnRlcm5hdGlvbmFsIEpvdXJuYWwg
b2YgRm9yZWNhc3Rpbmc8L3NlY29uZGFyeS10aXRsZT48L3RpdGxlcz48cGVyaW9kaWNhbD48ZnVs
bC10aXRsZT5JbnRlcm5hdGlvbmFsIEpvdXJuYWwgb2YgRm9yZWNhc3Rpbmc8L2Z1bGwtdGl0bGU+
PC9wZXJpb2RpY2FsPjxwYWdlcz4xMTc4LTExOTI8L3BhZ2VzPjx2b2x1bWU+MzI8L3ZvbHVtZT48
bnVtYmVyPjQ8L251bWJlcj48a2V5d29yZHM+PGtleXdvcmQ+RGlzYWdyZWVtZW50PC9rZXl3b3Jk
PjxrZXl3b3JkPkZvcmVjYXN0ZXI8L2tleXdvcmQ+PGtleXdvcmQ+T2lsIHByaWNlPC9rZXl3b3Jk
PjxrZXl3b3JkPlN1cnZleTwva2V5d29yZD48a2V5d29yZD5Wb2xhdGlsaXR5PC9rZXl3b3JkPjwv
a2V5d29yZHM+PGRhdGVzPjx5ZWFyPjIwMTY8L3llYXI+PHB1Yi1kYXRlcz48ZGF0ZT4yMDE2LzEw
LzAxLzwvZGF0ZT48L3B1Yi1kYXRlcz48L2RhdGVzPjxpc2JuPjAxNjktMjA3MDwvaXNibj48dXJs
cz48cmVsYXRlZC11cmxzPjx1cmw+aHR0cHM6Ly93d3cuc2NpZW5jZWRpcmVjdC5jb20vc2NpZW5j
ZS9hcnRpY2xlL3BpaS9TMDE2OTIwNzAxNjAwMDA3ODwvdXJsPjwvcmVsYXRlZC11cmxzPjwvdXJs
cz48ZWxlY3Ryb25pYy1yZXNvdXJjZS1udW0+aHR0cHM6Ly9kb2kub3JnLzEwLjEwMTYvai5pamZv
cmVjYXN0LjIwMTUuMDkuMDA5PC9lbGVjdHJvbmljLXJlc291cmNlLW51bT48L3JlY29yZD48L0Np
dGU+PENpdGU+PEF1dGhvcj5IdWlzbWFuPC9BdXRob3I+PFllYXI+MjAyMTwvWWVhcj48UmVjTnVt
PjM4NTwvUmVjTnVtPjxyZWNvcmQ+PHJlYy1udW1iZXI+Mzg1PC9yZWMtbnVtYmVyPjxmb3JlaWdu
LWtleXM+PGtleSBhcHA9IkVOIiBkYi1pZD0ienhzZGFwemZidnJ6NW5ldHdmbjV6MHN1eHB0cHh4
cHRzcjAwIiB0aW1lc3RhbXA9IjE2NDY2NzE1MzYiPjM4NTwva2V5PjwvZm9yZWlnbi1rZXlzPjxy
ZWYtdHlwZSBuYW1lPSJKb3VybmFsIEFydGljbGUiPjE3PC9yZWYtdHlwZT48Y29udHJpYnV0b3Jz
PjxhdXRob3JzPjxhdXRob3I+SHVpc21hbiwgUm9uYWxkPC9hdXRob3I+PGF1dGhvcj5WYW4gZGVy
IFNhciwgTmljbyBMLjwvYXV0aG9yPjxhdXRob3I+WndpbmtlbHMsIFJlbWNvIEMuIEouPC9hdXRo
b3I+PC9hdXRob3JzPjwvY29udHJpYnV0b3JzPjx0aXRsZXM+PHRpdGxlPlZvbGF0aWxpdHkgZXhw
ZWN0YXRpb25zIGFuZCBkaXNhZ3JlZW1lbnQ8L3RpdGxlPjxzZWNvbmRhcnktdGl0bGU+Sm91cm5h
bCBvZiBFY29ub21pYyBCZWhhdmlvciAmYW1wOyBPcmdhbml6YXRpb248L3NlY29uZGFyeS10aXRs
ZT48L3RpdGxlcz48cGVyaW9kaWNhbD48ZnVsbC10aXRsZT5Kb3VybmFsIG9mIEVjb25vbWljIEJl
aGF2aW9yICZhbXA7IE9yZ2FuaXphdGlvbjwvZnVsbC10aXRsZT48L3BlcmlvZGljYWw+PHBhZ2Vz
PjM3OS0zOTM8L3BhZ2VzPjx2b2x1bWU+MTg4PC92b2x1bWU+PGtleXdvcmRzPjxrZXl3b3JkPlZv
bGF0aWxpdHkgZm9yZWNhc3Rpbmc8L2tleXdvcmQ+PGtleXdvcmQ+RGlzYWdyZWVtZW50PC9rZXl3
b3JkPjxrZXl3b3JkPlN1cnZleSBkYXRhPC9rZXl3b3JkPjwva2V5d29yZHM+PGRhdGVzPjx5ZWFy
PjIwMjE8L3llYXI+PHB1Yi1kYXRlcz48ZGF0ZT4yMDIxLzA4LzAxLzwvZGF0ZT48L3B1Yi1kYXRl
cz48L2RhdGVzPjxpc2JuPjAxNjctMjY4MTwvaXNibj48dXJscz48cmVsYXRlZC11cmxzPjx1cmw+
aHR0cHM6Ly93d3cuc2NpZW5jZWRpcmVjdC5jb20vc2NpZW5jZS9hcnRpY2xlL3BpaS9TMDE2NzI2
ODEyMTAwMjA2NzwvdXJsPjwvcmVsYXRlZC11cmxzPjwvdXJscz48ZWxlY3Ryb25pYy1yZXNvdXJj
ZS1udW0+aHR0cHM6Ly9kb2kub3JnLzEwLjEwMTYvai5qZWJvLjIwMjEuMDUuMDIwPC9lbGVjdHJv
bmljLXJlc291cmNlLW51bT48L3JlY29yZD48L0NpdGU+PC9FbmROb3RlPn==
</w:fldData>
        </w:fldChar>
      </w:r>
      <w:r w:rsidR="00681B59" w:rsidRPr="00FF0B24">
        <w:rPr>
          <w:rFonts w:ascii="Times New Roman" w:hAnsi="Times New Roman" w:cs="Times New Roman"/>
        </w:rPr>
        <w:instrText xml:space="preserve"> ADDIN EN.CITE.DATA </w:instrText>
      </w:r>
      <w:r w:rsidR="00681B59" w:rsidRPr="00FF0B24">
        <w:rPr>
          <w:rFonts w:ascii="Times New Roman" w:hAnsi="Times New Roman" w:cs="Times New Roman"/>
        </w:rPr>
      </w:r>
      <w:r w:rsidR="00681B59" w:rsidRPr="00FF0B24">
        <w:rPr>
          <w:rFonts w:ascii="Times New Roman" w:hAnsi="Times New Roman" w:cs="Times New Roman"/>
        </w:rPr>
        <w:fldChar w:fldCharType="end"/>
      </w:r>
      <w:r w:rsidR="008B0464" w:rsidRPr="00FF0B24">
        <w:rPr>
          <w:rFonts w:ascii="Times New Roman" w:hAnsi="Times New Roman" w:cs="Times New Roman"/>
        </w:rPr>
      </w:r>
      <w:r w:rsidR="008B0464" w:rsidRPr="00FF0B24">
        <w:rPr>
          <w:rFonts w:ascii="Times New Roman" w:hAnsi="Times New Roman" w:cs="Times New Roman"/>
        </w:rPr>
        <w:fldChar w:fldCharType="separate"/>
      </w:r>
      <w:r w:rsidR="00681B59" w:rsidRPr="00FF0B24">
        <w:rPr>
          <w:rFonts w:ascii="Times New Roman" w:hAnsi="Times New Roman" w:cs="Times New Roman"/>
          <w:noProof/>
        </w:rPr>
        <w:t>(</w:t>
      </w:r>
      <w:hyperlink w:anchor="_ENREF_9" w:tooltip="Berkman, 2009 #18" w:history="1">
        <w:r w:rsidR="004459C8" w:rsidRPr="00FF0B24">
          <w:rPr>
            <w:rFonts w:ascii="Times New Roman" w:hAnsi="Times New Roman" w:cs="Times New Roman"/>
            <w:noProof/>
          </w:rPr>
          <w:t>Berkman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2009</w:t>
        </w:r>
      </w:hyperlink>
      <w:r w:rsidR="00681B59" w:rsidRPr="00FF0B24">
        <w:rPr>
          <w:rFonts w:ascii="Times New Roman" w:hAnsi="Times New Roman" w:cs="Times New Roman"/>
          <w:noProof/>
        </w:rPr>
        <w:t xml:space="preserve">; </w:t>
      </w:r>
      <w:hyperlink w:anchor="_ENREF_6" w:tooltip="Atalla, 2016 #384" w:history="1">
        <w:r w:rsidR="004459C8" w:rsidRPr="00FF0B24">
          <w:rPr>
            <w:rFonts w:ascii="Times New Roman" w:hAnsi="Times New Roman" w:cs="Times New Roman"/>
            <w:noProof/>
          </w:rPr>
          <w:t>Atalla</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2016</w:t>
        </w:r>
      </w:hyperlink>
      <w:r w:rsidR="00681B59" w:rsidRPr="00FF0B24">
        <w:rPr>
          <w:rFonts w:ascii="Times New Roman" w:hAnsi="Times New Roman" w:cs="Times New Roman"/>
          <w:noProof/>
        </w:rPr>
        <w:t xml:space="preserve">; </w:t>
      </w:r>
      <w:hyperlink w:anchor="_ENREF_28" w:tooltip="Huisman, 2021 #385" w:history="1">
        <w:r w:rsidR="004459C8" w:rsidRPr="00FF0B24">
          <w:rPr>
            <w:rFonts w:ascii="Times New Roman" w:hAnsi="Times New Roman" w:cs="Times New Roman"/>
            <w:noProof/>
          </w:rPr>
          <w:t>Huisman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2021</w:t>
        </w:r>
      </w:hyperlink>
      <w:r w:rsidR="00681B59" w:rsidRPr="00FF0B24">
        <w:rPr>
          <w:rFonts w:ascii="Times New Roman" w:hAnsi="Times New Roman" w:cs="Times New Roman"/>
          <w:noProof/>
        </w:rPr>
        <w:t>)</w:t>
      </w:r>
      <w:r w:rsidR="008B0464" w:rsidRPr="00FF0B24">
        <w:rPr>
          <w:rFonts w:ascii="Times New Roman" w:hAnsi="Times New Roman" w:cs="Times New Roman"/>
        </w:rPr>
        <w:fldChar w:fldCharType="end"/>
      </w:r>
      <w:r w:rsidR="00157ED1" w:rsidRPr="00FF0B24">
        <w:rPr>
          <w:rFonts w:ascii="Times New Roman" w:hAnsi="Times New Roman" w:cs="Times New Roman"/>
        </w:rPr>
        <w:t>.</w:t>
      </w:r>
      <w:r w:rsidR="00601B78" w:rsidRPr="00FF0B24">
        <w:rPr>
          <w:rFonts w:ascii="Times New Roman" w:hAnsi="Times New Roman" w:cs="Times New Roman"/>
        </w:rPr>
        <w:t xml:space="preserve"> </w:t>
      </w:r>
      <w:r w:rsidR="00263774" w:rsidRPr="00FF0B24">
        <w:rPr>
          <w:rFonts w:ascii="Times New Roman" w:hAnsi="Times New Roman" w:cs="Times New Roman"/>
        </w:rPr>
        <w:t xml:space="preserve">The volume information </w:t>
      </w:r>
      <w:r w:rsidR="009C5960" w:rsidRPr="00FF0B24">
        <w:rPr>
          <w:rFonts w:ascii="Times New Roman" w:hAnsi="Times New Roman" w:cs="Times New Roman"/>
        </w:rPr>
        <w:lastRenderedPageBreak/>
        <w:t xml:space="preserve">of capturing the </w:t>
      </w:r>
      <w:r w:rsidR="009C5960" w:rsidRPr="00FF0B24">
        <w:rPr>
          <w:rFonts w:ascii="Times New Roman" w:hAnsi="Times New Roman" w:cs="Times New Roman" w:hint="eastAsia"/>
        </w:rPr>
        <w:t>investors</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participation</w:t>
      </w:r>
      <w:r w:rsidR="00263774" w:rsidRPr="00FF0B24">
        <w:rPr>
          <w:rFonts w:ascii="Times New Roman" w:hAnsi="Times New Roman" w:cs="Times New Roman"/>
        </w:rPr>
        <w:t xml:space="preserve"> </w:t>
      </w:r>
      <w:r w:rsidR="009C5960" w:rsidRPr="00FF0B24">
        <w:rPr>
          <w:rFonts w:ascii="Times New Roman" w:hAnsi="Times New Roman" w:cs="Times New Roman"/>
        </w:rPr>
        <w:t>is</w:t>
      </w:r>
      <w:r w:rsidR="00263774" w:rsidRPr="00FF0B24">
        <w:rPr>
          <w:rFonts w:ascii="Times New Roman" w:hAnsi="Times New Roman" w:cs="Times New Roman"/>
        </w:rPr>
        <w:t xml:space="preserve"> another character of CB</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it</w:t>
      </w:r>
      <w:r w:rsidR="009C5960" w:rsidRPr="00FF0B24">
        <w:rPr>
          <w:rFonts w:ascii="Times New Roman" w:hAnsi="Times New Roman" w:cs="Times New Roman"/>
        </w:rPr>
        <w:t xml:space="preserve"> could be as the </w:t>
      </w:r>
      <w:r w:rsidR="009C5960" w:rsidRPr="00FF0B24">
        <w:rPr>
          <w:rFonts w:ascii="Times New Roman" w:hAnsi="Times New Roman" w:cs="Times New Roman" w:hint="eastAsia"/>
        </w:rPr>
        <w:t>confidence</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interval</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of</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the</w:t>
      </w:r>
      <w:r w:rsidR="009C5960" w:rsidRPr="00FF0B24">
        <w:rPr>
          <w:rFonts w:ascii="Times New Roman" w:hAnsi="Times New Roman" w:cs="Times New Roman"/>
        </w:rPr>
        <w:t xml:space="preserve"> volatility part </w:t>
      </w:r>
      <w:r w:rsidR="009C5960" w:rsidRPr="00FF0B24">
        <w:rPr>
          <w:rFonts w:ascii="Times New Roman" w:hAnsi="Times New Roman" w:cs="Times New Roman" w:hint="eastAsia"/>
        </w:rPr>
        <w:t>in</w:t>
      </w:r>
      <w:r w:rsidR="009C5960" w:rsidRPr="00FF0B24">
        <w:rPr>
          <w:rFonts w:ascii="Times New Roman" w:hAnsi="Times New Roman" w:cs="Times New Roman"/>
        </w:rPr>
        <w:t xml:space="preserve"> </w:t>
      </w:r>
      <w:r w:rsidR="009C5960" w:rsidRPr="00FF0B24">
        <w:rPr>
          <w:rFonts w:ascii="Times New Roman" w:hAnsi="Times New Roman" w:cs="Times New Roman" w:hint="eastAsia"/>
        </w:rPr>
        <w:t>CB</w:t>
      </w:r>
      <w:r w:rsidR="007A1CDF" w:rsidRPr="00FF0B24">
        <w:rPr>
          <w:rFonts w:ascii="Times New Roman" w:hAnsi="Times New Roman" w:cs="Times New Roman"/>
        </w:rPr>
        <w:t>, as well as avoiding part of liquidity issues</w:t>
      </w:r>
      <w:r w:rsidR="009C5960" w:rsidRPr="00FF0B24">
        <w:rPr>
          <w:rFonts w:ascii="Times New Roman" w:hAnsi="Times New Roman" w:cs="Times New Roman" w:hint="eastAsia"/>
        </w:rPr>
        <w:t>.</w:t>
      </w:r>
    </w:p>
    <w:p w14:paraId="23C3B471" w14:textId="7937BB9C" w:rsidR="00387682" w:rsidRPr="00FF0B24" w:rsidRDefault="005469B2" w:rsidP="001142D0">
      <w:pPr>
        <w:ind w:firstLine="420"/>
        <w:rPr>
          <w:rFonts w:ascii="Times New Roman" w:hAnsi="Times New Roman" w:cs="Times New Roman"/>
        </w:rPr>
      </w:pPr>
      <w:r w:rsidRPr="00FF0B24">
        <w:rPr>
          <w:rFonts w:ascii="Times New Roman" w:hAnsi="Times New Roman" w:cs="Times New Roman"/>
        </w:rPr>
        <w:t xml:space="preserve">By using </w:t>
      </w:r>
      <w:r w:rsidR="00955898" w:rsidRPr="00FF0B24">
        <w:rPr>
          <w:rFonts w:ascii="Times New Roman" w:hAnsi="Times New Roman" w:cs="Times New Roman"/>
        </w:rPr>
        <w:t xml:space="preserve">a </w:t>
      </w:r>
      <w:r w:rsidRPr="00FF0B24">
        <w:rPr>
          <w:rFonts w:ascii="Times New Roman" w:hAnsi="Times New Roman" w:cs="Times New Roman"/>
        </w:rPr>
        <w:t>sample from 2000</w:t>
      </w:r>
      <w:r w:rsidR="00231961" w:rsidRPr="00FF0B24">
        <w:rPr>
          <w:rFonts w:ascii="Times New Roman" w:hAnsi="Times New Roman" w:cs="Times New Roman"/>
        </w:rPr>
        <w:t>-01</w:t>
      </w:r>
      <w:r w:rsidRPr="00FF0B24">
        <w:rPr>
          <w:rFonts w:ascii="Times New Roman" w:hAnsi="Times New Roman" w:cs="Times New Roman"/>
        </w:rPr>
        <w:t xml:space="preserve"> to 2020</w:t>
      </w:r>
      <w:r w:rsidR="00231961" w:rsidRPr="00FF0B24">
        <w:rPr>
          <w:rFonts w:ascii="Times New Roman" w:hAnsi="Times New Roman" w:cs="Times New Roman"/>
        </w:rPr>
        <w:t>-12</w:t>
      </w:r>
      <w:r w:rsidRPr="00FF0B24">
        <w:rPr>
          <w:rFonts w:ascii="Times New Roman" w:hAnsi="Times New Roman" w:cs="Times New Roman"/>
        </w:rPr>
        <w:t>, we first show</w:t>
      </w:r>
      <w:r w:rsidR="00B1640F" w:rsidRPr="00FF0B24">
        <w:rPr>
          <w:rFonts w:ascii="Times New Roman" w:eastAsia="SimSun" w:hAnsi="Times New Roman" w:cs="Times New Roman"/>
        </w:rPr>
        <w:t xml:space="preserve"> that</w:t>
      </w:r>
      <w:r w:rsidRPr="00FF0B24">
        <w:rPr>
          <w:rFonts w:ascii="Times New Roman" w:hAnsi="Times New Roman" w:cs="Times New Roman"/>
        </w:rPr>
        <w:t xml:space="preserve"> </w:t>
      </w:r>
      <w:r w:rsidR="00570769" w:rsidRPr="00FF0B24">
        <w:rPr>
          <w:rFonts w:ascii="Times New Roman" w:hAnsi="Times New Roman" w:cs="Times New Roman"/>
        </w:rPr>
        <w:t xml:space="preserve">the traditional </w:t>
      </w:r>
      <w:r w:rsidRPr="00FF0B24">
        <w:rPr>
          <w:rFonts w:ascii="Times New Roman" w:hAnsi="Times New Roman" w:cs="Times New Roman"/>
        </w:rPr>
        <w:t xml:space="preserve">momentum effect </w:t>
      </w:r>
      <w:r w:rsidR="00570769" w:rsidRPr="00FF0B24">
        <w:rPr>
          <w:rFonts w:ascii="Times New Roman" w:eastAsia="SimSun" w:hAnsi="Times New Roman" w:cs="Times New Roman"/>
        </w:rPr>
        <w:t>based on</w:t>
      </w:r>
      <w:r w:rsidRPr="00FF0B24">
        <w:rPr>
          <w:rFonts w:ascii="Times New Roman" w:hAnsi="Times New Roman" w:cs="Times New Roman"/>
        </w:rPr>
        <w:t xml:space="preserve"> </w:t>
      </w:r>
      <w:r w:rsidR="00570769" w:rsidRPr="00FF0B24">
        <w:rPr>
          <w:rFonts w:ascii="Times New Roman" w:hAnsi="Times New Roman" w:cs="Times New Roman"/>
        </w:rPr>
        <w:t xml:space="preserve">traditional </w:t>
      </w:r>
      <w:r w:rsidRPr="00FF0B24">
        <w:rPr>
          <w:rFonts w:ascii="Times New Roman" w:hAnsi="Times New Roman" w:cs="Times New Roman"/>
        </w:rPr>
        <w:t>past</w:t>
      </w:r>
      <w:r w:rsidR="00570769" w:rsidRPr="00FF0B24">
        <w:rPr>
          <w:rFonts w:ascii="Times New Roman" w:hAnsi="Times New Roman" w:cs="Times New Roman"/>
        </w:rPr>
        <w:t xml:space="preserve"> performance </w:t>
      </w:r>
      <w:r w:rsidR="001142D0" w:rsidRPr="00FF0B24">
        <w:rPr>
          <w:rFonts w:ascii="Times New Roman" w:hAnsi="Times New Roman" w:cs="Times New Roman"/>
        </w:rPr>
        <w:t>is insignificant</w:t>
      </w:r>
      <w:r w:rsidR="00570769" w:rsidRPr="00FF0B24">
        <w:rPr>
          <w:rFonts w:ascii="Times New Roman" w:hAnsi="Times New Roman" w:cs="Times New Roman"/>
        </w:rPr>
        <w:t xml:space="preserve"> </w:t>
      </w:r>
      <w:r w:rsidR="00814E8E" w:rsidRPr="00FF0B24">
        <w:rPr>
          <w:rFonts w:ascii="Times New Roman" w:hAnsi="Times New Roman" w:cs="Times New Roman"/>
        </w:rPr>
        <w:t>in China,</w:t>
      </w:r>
      <w:r w:rsidRPr="00FF0B24">
        <w:rPr>
          <w:rFonts w:ascii="Times New Roman" w:hAnsi="Times New Roman" w:cs="Times New Roman"/>
        </w:rPr>
        <w:t xml:space="preserve"> </w:t>
      </w:r>
      <w:r w:rsidR="001142D0" w:rsidRPr="00FF0B24">
        <w:rPr>
          <w:rFonts w:ascii="Times New Roman" w:hAnsi="Times New Roman" w:cs="Times New Roman"/>
        </w:rPr>
        <w:t xml:space="preserve">in which the momentum effect based on the past </w:t>
      </w:r>
      <w:r w:rsidR="00E67E09" w:rsidRPr="00FF0B24">
        <w:rPr>
          <w:rFonts w:ascii="Times New Roman" w:hAnsi="Times New Roman" w:cs="Times New Roman"/>
        </w:rPr>
        <w:t>one</w:t>
      </w:r>
      <w:r w:rsidR="001142D0" w:rsidRPr="00FF0B24">
        <w:rPr>
          <w:rFonts w:ascii="Times New Roman" w:hAnsi="Times New Roman" w:cs="Times New Roman"/>
        </w:rPr>
        <w:t>-</w:t>
      </w:r>
      <w:r w:rsidR="00E67E09" w:rsidRPr="00FF0B24">
        <w:rPr>
          <w:rFonts w:ascii="Times New Roman" w:hAnsi="Times New Roman" w:cs="Times New Roman"/>
        </w:rPr>
        <w:t>year</w:t>
      </w:r>
      <w:r w:rsidR="001142D0" w:rsidRPr="00FF0B24">
        <w:rPr>
          <w:rFonts w:ascii="Times New Roman" w:hAnsi="Times New Roman" w:cs="Times New Roman"/>
        </w:rPr>
        <w:t xml:space="preserve"> formation period is relatively strong but still insignificant.</w:t>
      </w:r>
      <w:r w:rsidR="001142D0" w:rsidRPr="00FF0B24">
        <w:rPr>
          <w:rFonts w:ascii="Times New Roman" w:hAnsi="Times New Roman" w:cs="Times New Roman" w:hint="eastAsia"/>
        </w:rPr>
        <w:t xml:space="preserve"> </w:t>
      </w:r>
      <w:r w:rsidRPr="00FF0B24">
        <w:rPr>
          <w:rFonts w:ascii="Times New Roman" w:hAnsi="Times New Roman" w:cs="Times New Roman"/>
        </w:rPr>
        <w:t>Then</w:t>
      </w:r>
      <w:r w:rsidR="00B1640F" w:rsidRPr="00FF0B24">
        <w:rPr>
          <w:rFonts w:ascii="Times New Roman" w:eastAsia="SimSun" w:hAnsi="Times New Roman" w:cs="Times New Roman"/>
        </w:rPr>
        <w:t>,</w:t>
      </w:r>
      <w:r w:rsidRPr="00FF0B24">
        <w:rPr>
          <w:rFonts w:ascii="Times New Roman" w:hAnsi="Times New Roman" w:cs="Times New Roman"/>
        </w:rPr>
        <w:t xml:space="preserve"> we detect the role of </w:t>
      </w:r>
      <w:r w:rsidR="001142D0" w:rsidRPr="00FF0B24">
        <w:rPr>
          <w:rFonts w:ascii="Times New Roman" w:hAnsi="Times New Roman" w:cs="Times New Roman"/>
        </w:rPr>
        <w:t xml:space="preserve">short-term </w:t>
      </w:r>
      <w:r w:rsidRPr="00FF0B24">
        <w:rPr>
          <w:rFonts w:ascii="Times New Roman" w:hAnsi="Times New Roman" w:cs="Times New Roman"/>
        </w:rPr>
        <w:t xml:space="preserve">CB on </w:t>
      </w:r>
      <w:r w:rsidR="006C785D" w:rsidRPr="00FF0B24">
        <w:rPr>
          <w:rFonts w:ascii="Times New Roman" w:hAnsi="Times New Roman" w:cs="Times New Roman"/>
        </w:rPr>
        <w:t xml:space="preserve">the traditional momentum effect (based on </w:t>
      </w:r>
      <w:r w:rsidRPr="00FF0B24">
        <w:rPr>
          <w:rFonts w:ascii="Times New Roman" w:hAnsi="Times New Roman" w:cs="Times New Roman"/>
        </w:rPr>
        <w:t>past returns</w:t>
      </w:r>
      <w:r w:rsidR="006C785D" w:rsidRPr="00FF0B24">
        <w:rPr>
          <w:rFonts w:ascii="Times New Roman" w:hAnsi="Times New Roman" w:cs="Times New Roman"/>
        </w:rPr>
        <w:t xml:space="preserve"> over twelve months).</w:t>
      </w:r>
      <w:r w:rsidRPr="00FF0B24">
        <w:rPr>
          <w:rFonts w:ascii="Times New Roman" w:hAnsi="Times New Roman" w:cs="Times New Roman"/>
        </w:rPr>
        <w:t xml:space="preserve"> </w:t>
      </w:r>
      <w:r w:rsidR="006C785D" w:rsidRPr="00FF0B24">
        <w:rPr>
          <w:rFonts w:ascii="Times New Roman" w:hAnsi="Times New Roman" w:cs="Times New Roman"/>
        </w:rPr>
        <w:t>B</w:t>
      </w:r>
      <w:r w:rsidR="00087B78" w:rsidRPr="00FF0B24">
        <w:rPr>
          <w:rFonts w:ascii="Times New Roman" w:hAnsi="Times New Roman" w:cs="Times New Roman"/>
        </w:rPr>
        <w:t xml:space="preserve">y factoring in CB, </w:t>
      </w:r>
      <w:r w:rsidRPr="00FF0B24">
        <w:rPr>
          <w:rFonts w:ascii="Times New Roman" w:hAnsi="Times New Roman" w:cs="Times New Roman"/>
        </w:rPr>
        <w:t xml:space="preserve">we find that for </w:t>
      </w:r>
      <w:r w:rsidR="00B1640F" w:rsidRPr="00FF0B24">
        <w:rPr>
          <w:rFonts w:ascii="Times New Roman" w:eastAsia="SimSun" w:hAnsi="Times New Roman" w:cs="Times New Roman"/>
        </w:rPr>
        <w:t>the</w:t>
      </w:r>
      <w:r w:rsidRPr="00FF0B24">
        <w:rPr>
          <w:rFonts w:ascii="Times New Roman" w:hAnsi="Times New Roman" w:cs="Times New Roman"/>
        </w:rPr>
        <w:t xml:space="preserve"> 30%</w:t>
      </w:r>
      <w:r w:rsidR="00B1640F" w:rsidRPr="00FF0B24">
        <w:rPr>
          <w:rFonts w:ascii="Times New Roman" w:eastAsia="SimSun" w:hAnsi="Times New Roman" w:cs="Times New Roman"/>
        </w:rPr>
        <w:t xml:space="preserve"> </w:t>
      </w:r>
      <w:r w:rsidR="001142D0" w:rsidRPr="00FF0B24">
        <w:rPr>
          <w:rFonts w:ascii="Times New Roman" w:eastAsia="SimSun" w:hAnsi="Times New Roman" w:cs="Times New Roman"/>
        </w:rPr>
        <w:t xml:space="preserve">high-CB </w:t>
      </w:r>
      <w:r w:rsidRPr="00FF0B24">
        <w:rPr>
          <w:rFonts w:ascii="Times New Roman" w:hAnsi="Times New Roman" w:cs="Times New Roman"/>
        </w:rPr>
        <w:t>stocks,</w:t>
      </w:r>
      <w:r w:rsidR="00B1640F" w:rsidRPr="00FF0B24">
        <w:rPr>
          <w:rFonts w:ascii="Times New Roman" w:eastAsia="SimSun" w:hAnsi="Times New Roman" w:cs="Times New Roman"/>
        </w:rPr>
        <w:t xml:space="preserve"> the</w:t>
      </w:r>
      <w:r w:rsidRPr="00FF0B24">
        <w:rPr>
          <w:rFonts w:ascii="Times New Roman" w:hAnsi="Times New Roman" w:cs="Times New Roman"/>
        </w:rPr>
        <w:t xml:space="preserve"> </w:t>
      </w:r>
      <w:r w:rsidR="006C785D" w:rsidRPr="00FF0B24">
        <w:rPr>
          <w:rFonts w:ascii="Times New Roman" w:hAnsi="Times New Roman" w:cs="Times New Roman"/>
        </w:rPr>
        <w:t xml:space="preserve">traditional </w:t>
      </w:r>
      <w:r w:rsidRPr="00FF0B24">
        <w:rPr>
          <w:rFonts w:ascii="Times New Roman" w:hAnsi="Times New Roman" w:cs="Times New Roman"/>
        </w:rPr>
        <w:t xml:space="preserve">momentum effect is significant, where the average monthly return of the momentum strategy is 1.02% with </w:t>
      </w:r>
      <w:r w:rsidR="00B1640F" w:rsidRPr="00FF0B24">
        <w:rPr>
          <w:rFonts w:ascii="Times New Roman" w:eastAsia="SimSun" w:hAnsi="Times New Roman" w:cs="Times New Roman"/>
        </w:rPr>
        <w:t>a</w:t>
      </w:r>
      <w:r w:rsidRPr="00FF0B24">
        <w:rPr>
          <w:rFonts w:ascii="Times New Roman" w:hAnsi="Times New Roman" w:cs="Times New Roman"/>
        </w:rPr>
        <w:t xml:space="preserve"> t-statistic of 2.77. </w:t>
      </w:r>
      <w:r w:rsidR="00B1640F" w:rsidRPr="00FF0B24">
        <w:rPr>
          <w:rFonts w:ascii="Times New Roman" w:eastAsia="SimSun" w:hAnsi="Times New Roman" w:cs="Times New Roman"/>
        </w:rPr>
        <w:t>For the</w:t>
      </w:r>
      <w:r w:rsidRPr="00FF0B24">
        <w:rPr>
          <w:rFonts w:ascii="Times New Roman" w:hAnsi="Times New Roman" w:cs="Times New Roman"/>
        </w:rPr>
        <w:t xml:space="preserve"> 30%</w:t>
      </w:r>
      <w:r w:rsidR="00B1640F" w:rsidRPr="00FF0B24">
        <w:rPr>
          <w:rFonts w:ascii="Times New Roman" w:eastAsia="SimSun" w:hAnsi="Times New Roman" w:cs="Times New Roman"/>
        </w:rPr>
        <w:t xml:space="preserve"> </w:t>
      </w:r>
      <w:r w:rsidR="006C785D" w:rsidRPr="00FF0B24">
        <w:rPr>
          <w:rFonts w:ascii="Times New Roman" w:eastAsia="SimSun" w:hAnsi="Times New Roman" w:cs="Times New Roman"/>
        </w:rPr>
        <w:t>low-CB</w:t>
      </w:r>
      <w:r w:rsidRPr="00FF0B24">
        <w:rPr>
          <w:rFonts w:ascii="Times New Roman" w:hAnsi="Times New Roman" w:cs="Times New Roman"/>
        </w:rPr>
        <w:t xml:space="preserve"> stocks,</w:t>
      </w:r>
      <w:r w:rsidR="00B1640F" w:rsidRPr="00FF0B24">
        <w:rPr>
          <w:rFonts w:ascii="Times New Roman" w:eastAsia="SimSun" w:hAnsi="Times New Roman" w:cs="Times New Roman"/>
        </w:rPr>
        <w:t xml:space="preserve"> the</w:t>
      </w:r>
      <w:r w:rsidRPr="00FF0B24">
        <w:rPr>
          <w:rFonts w:ascii="Times New Roman" w:hAnsi="Times New Roman" w:cs="Times New Roman"/>
        </w:rPr>
        <w:t xml:space="preserve"> </w:t>
      </w:r>
      <w:r w:rsidR="00E213B2" w:rsidRPr="00FF0B24">
        <w:rPr>
          <w:rFonts w:ascii="Times New Roman" w:hAnsi="Times New Roman" w:cs="Times New Roman"/>
        </w:rPr>
        <w:t xml:space="preserve">traditional </w:t>
      </w:r>
      <w:r w:rsidRPr="00FF0B24">
        <w:rPr>
          <w:rFonts w:ascii="Times New Roman" w:hAnsi="Times New Roman" w:cs="Times New Roman"/>
        </w:rPr>
        <w:t xml:space="preserve">momentum is </w:t>
      </w:r>
      <w:r w:rsidR="00E15A86" w:rsidRPr="00FF0B24">
        <w:rPr>
          <w:rFonts w:ascii="Times New Roman" w:hAnsi="Times New Roman" w:cs="Times New Roman"/>
        </w:rPr>
        <w:t>in</w:t>
      </w:r>
      <w:r w:rsidR="00CD7854" w:rsidRPr="00FF0B24">
        <w:rPr>
          <w:rFonts w:ascii="Times New Roman" w:hAnsi="Times New Roman" w:cs="Times New Roman"/>
        </w:rPr>
        <w:t>significant</w:t>
      </w:r>
      <w:r w:rsidRPr="00FF0B24">
        <w:rPr>
          <w:rFonts w:ascii="Times New Roman" w:hAnsi="Times New Roman" w:cs="Times New Roman"/>
        </w:rPr>
        <w:t xml:space="preserve">, and the strategy’s average return is only 0.16%. We further find that CB has </w:t>
      </w:r>
      <w:r w:rsidR="00B1640F" w:rsidRPr="00FF0B24">
        <w:rPr>
          <w:rFonts w:ascii="Times New Roman" w:eastAsia="SimSun" w:hAnsi="Times New Roman" w:cs="Times New Roman"/>
        </w:rPr>
        <w:t xml:space="preserve">a </w:t>
      </w:r>
      <w:r w:rsidRPr="00FF0B24">
        <w:rPr>
          <w:rFonts w:ascii="Times New Roman" w:hAnsi="Times New Roman" w:cs="Times New Roman"/>
        </w:rPr>
        <w:t>significant role on past losers</w:t>
      </w:r>
      <w:r w:rsidR="00E213B2" w:rsidRPr="00FF0B24">
        <w:rPr>
          <w:rFonts w:ascii="Times New Roman" w:hAnsi="Times New Roman" w:cs="Times New Roman"/>
        </w:rPr>
        <w:t xml:space="preserve"> </w:t>
      </w:r>
      <w:r w:rsidRPr="00FF0B24">
        <w:rPr>
          <w:rFonts w:ascii="Times New Roman" w:hAnsi="Times New Roman" w:cs="Times New Roman"/>
        </w:rPr>
        <w:t xml:space="preserve">and </w:t>
      </w:r>
      <w:r w:rsidR="00B1640F" w:rsidRPr="00FF0B24">
        <w:rPr>
          <w:rFonts w:ascii="Times New Roman" w:eastAsia="SimSun" w:hAnsi="Times New Roman" w:cs="Times New Roman"/>
        </w:rPr>
        <w:t xml:space="preserve">an </w:t>
      </w:r>
      <w:r w:rsidR="00E15A86" w:rsidRPr="00FF0B24">
        <w:rPr>
          <w:rFonts w:ascii="Times New Roman" w:hAnsi="Times New Roman" w:cs="Times New Roman"/>
        </w:rPr>
        <w:t>in</w:t>
      </w:r>
      <w:r w:rsidR="00CD7854" w:rsidRPr="00FF0B24">
        <w:rPr>
          <w:rFonts w:ascii="Times New Roman" w:hAnsi="Times New Roman" w:cs="Times New Roman"/>
        </w:rPr>
        <w:t>significant</w:t>
      </w:r>
      <w:r w:rsidRPr="00FF0B24">
        <w:rPr>
          <w:rFonts w:ascii="Times New Roman" w:hAnsi="Times New Roman" w:cs="Times New Roman"/>
        </w:rPr>
        <w:t xml:space="preserve"> role on past winners. This result indicates that in</w:t>
      </w:r>
      <w:r w:rsidR="00231961" w:rsidRPr="00FF0B24">
        <w:rPr>
          <w:rFonts w:ascii="Times New Roman" w:hAnsi="Times New Roman" w:cs="Times New Roman"/>
        </w:rPr>
        <w:t xml:space="preserve"> China</w:t>
      </w:r>
      <w:r w:rsidR="00B1640F" w:rsidRPr="00FF0B24">
        <w:rPr>
          <w:rFonts w:ascii="Times New Roman" w:eastAsia="SimSun" w:hAnsi="Times New Roman" w:cs="Times New Roman"/>
        </w:rPr>
        <w:t>,</w:t>
      </w:r>
      <w:r w:rsidRPr="00FF0B24">
        <w:rPr>
          <w:rFonts w:ascii="Times New Roman" w:hAnsi="Times New Roman" w:cs="Times New Roman"/>
        </w:rPr>
        <w:t xml:space="preserve"> high CB is helpful to identify </w:t>
      </w:r>
      <w:r w:rsidR="00E213B2" w:rsidRPr="00FF0B24">
        <w:rPr>
          <w:rFonts w:ascii="Times New Roman" w:hAnsi="Times New Roman" w:cs="Times New Roman"/>
        </w:rPr>
        <w:t>stocks that are underrated by investors</w:t>
      </w:r>
      <w:r w:rsidRPr="00FF0B24">
        <w:rPr>
          <w:rFonts w:ascii="Times New Roman" w:hAnsi="Times New Roman" w:cs="Times New Roman"/>
        </w:rPr>
        <w:t>.</w:t>
      </w:r>
    </w:p>
    <w:p w14:paraId="27AE1DEF" w14:textId="74A5E3F9" w:rsidR="00AD7B6A" w:rsidRPr="00FF0B24" w:rsidRDefault="004554E6" w:rsidP="00AD7B6A">
      <w:pPr>
        <w:ind w:firstLine="420"/>
        <w:rPr>
          <w:rFonts w:ascii="Times New Roman" w:hAnsi="Times New Roman" w:cs="Times New Roman"/>
        </w:rPr>
      </w:pPr>
      <w:r w:rsidRPr="00FF0B24">
        <w:rPr>
          <w:rFonts w:ascii="Times New Roman" w:hAnsi="Times New Roman" w:cs="Times New Roman"/>
        </w:rPr>
        <w:t>We also construct a new momentum measurement</w:t>
      </w:r>
      <w:r w:rsidR="00AC5C87" w:rsidRPr="00FF0B24">
        <w:rPr>
          <w:rFonts w:ascii="Times New Roman" w:hAnsi="Times New Roman" w:cs="Times New Roman"/>
        </w:rPr>
        <w:t>,</w:t>
      </w:r>
      <w:r w:rsidRPr="00FF0B24">
        <w:rPr>
          <w:rFonts w:ascii="Times New Roman" w:hAnsi="Times New Roman" w:cs="Times New Roman"/>
        </w:rPr>
        <w:t xml:space="preserve"> CBMOM</w:t>
      </w:r>
      <w:r w:rsidR="0083128E" w:rsidRPr="00FF0B24">
        <w:rPr>
          <w:rFonts w:ascii="Times New Roman" w:hAnsi="Times New Roman" w:cs="Times New Roman"/>
        </w:rPr>
        <w:t>,</w:t>
      </w:r>
      <w:r w:rsidRPr="00FF0B24">
        <w:rPr>
          <w:rFonts w:ascii="Times New Roman" w:hAnsi="Times New Roman" w:cs="Times New Roman"/>
        </w:rPr>
        <w:t xml:space="preserve"> by </w:t>
      </w:r>
      <w:r w:rsidR="0083128E" w:rsidRPr="00FF0B24">
        <w:rPr>
          <w:rFonts w:ascii="Times New Roman" w:hAnsi="Times New Roman" w:cs="Times New Roman"/>
        </w:rPr>
        <w:t>combining</w:t>
      </w:r>
      <w:r w:rsidR="00856C62" w:rsidRPr="00FF0B24">
        <w:rPr>
          <w:rFonts w:ascii="Times New Roman" w:hAnsi="Times New Roman" w:cs="Times New Roman"/>
        </w:rPr>
        <w:t xml:space="preserve"> the one-month </w:t>
      </w:r>
      <w:r w:rsidRPr="00FF0B24">
        <w:rPr>
          <w:rFonts w:ascii="Times New Roman" w:hAnsi="Times New Roman" w:cs="Times New Roman"/>
        </w:rPr>
        <w:t>CB</w:t>
      </w:r>
      <w:r w:rsidR="00856C62" w:rsidRPr="00FF0B24">
        <w:rPr>
          <w:rFonts w:ascii="Times New Roman" w:hAnsi="Times New Roman" w:cs="Times New Roman"/>
        </w:rPr>
        <w:t xml:space="preserve"> </w:t>
      </w:r>
      <w:r w:rsidRPr="00FF0B24">
        <w:rPr>
          <w:rFonts w:ascii="Times New Roman" w:hAnsi="Times New Roman" w:cs="Times New Roman"/>
        </w:rPr>
        <w:t>and</w:t>
      </w:r>
      <w:r w:rsidR="00856C62" w:rsidRPr="00FF0B24">
        <w:rPr>
          <w:rFonts w:ascii="Times New Roman" w:hAnsi="Times New Roman" w:cs="Times New Roman"/>
        </w:rPr>
        <w:t xml:space="preserve"> past </w:t>
      </w:r>
      <w:r w:rsidRPr="00FF0B24">
        <w:rPr>
          <w:rFonts w:ascii="Times New Roman" w:hAnsi="Times New Roman" w:cs="Times New Roman"/>
        </w:rPr>
        <w:t xml:space="preserve">return </w:t>
      </w:r>
      <w:r w:rsidR="0002365E" w:rsidRPr="00FF0B24">
        <w:rPr>
          <w:rFonts w:ascii="Times New Roman" w:hAnsi="Times New Roman" w:cs="Times New Roman"/>
        </w:rPr>
        <w:t>over</w:t>
      </w:r>
      <w:r w:rsidR="00856C62" w:rsidRPr="00FF0B24">
        <w:rPr>
          <w:rFonts w:ascii="Times New Roman" w:hAnsi="Times New Roman" w:cs="Times New Roman"/>
        </w:rPr>
        <w:t xml:space="preserve"> </w:t>
      </w:r>
      <w:r w:rsidR="001C7488" w:rsidRPr="00FF0B24">
        <w:rPr>
          <w:rFonts w:ascii="Times New Roman" w:hAnsi="Times New Roman" w:cs="Times New Roman"/>
        </w:rPr>
        <w:t xml:space="preserve">one year </w:t>
      </w:r>
      <w:r w:rsidR="00F144B7" w:rsidRPr="00FF0B24">
        <w:rPr>
          <w:rFonts w:ascii="Times New Roman" w:hAnsi="Times New Roman" w:cs="Times New Roman"/>
        </w:rPr>
        <w:t>(marked by MOM)</w:t>
      </w:r>
      <w:r w:rsidRPr="00FF0B24">
        <w:rPr>
          <w:rFonts w:ascii="Times New Roman" w:hAnsi="Times New Roman" w:cs="Times New Roman"/>
        </w:rPr>
        <w:t xml:space="preserve">. We show that CBMOM has the advantage </w:t>
      </w:r>
      <w:r w:rsidR="00B1640F" w:rsidRPr="00FF0B24">
        <w:rPr>
          <w:rFonts w:ascii="Times New Roman" w:eastAsia="SimSun" w:hAnsi="Times New Roman" w:cs="Times New Roman"/>
        </w:rPr>
        <w:t>of</w:t>
      </w:r>
      <w:r w:rsidRPr="00FF0B24">
        <w:rPr>
          <w:rFonts w:ascii="Times New Roman" w:hAnsi="Times New Roman" w:cs="Times New Roman"/>
        </w:rPr>
        <w:t xml:space="preserve"> capturing</w:t>
      </w:r>
      <w:r w:rsidR="00B1640F" w:rsidRPr="00FF0B24">
        <w:rPr>
          <w:rFonts w:ascii="Times New Roman" w:eastAsia="SimSun" w:hAnsi="Times New Roman" w:cs="Times New Roman"/>
        </w:rPr>
        <w:t xml:space="preserve"> the</w:t>
      </w:r>
      <w:r w:rsidRPr="00FF0B24">
        <w:rPr>
          <w:rFonts w:ascii="Times New Roman" w:hAnsi="Times New Roman" w:cs="Times New Roman"/>
        </w:rPr>
        <w:t xml:space="preserve"> momentum effect </w:t>
      </w:r>
      <w:r w:rsidR="005019A7" w:rsidRPr="00FF0B24">
        <w:rPr>
          <w:rFonts w:ascii="Times New Roman" w:hAnsi="Times New Roman" w:cs="Times New Roman"/>
        </w:rPr>
        <w:t>in China’s</w:t>
      </w:r>
      <w:r w:rsidR="000A0A44" w:rsidRPr="00FF0B24">
        <w:rPr>
          <w:rFonts w:ascii="Times New Roman" w:hAnsi="Times New Roman" w:cs="Times New Roman"/>
        </w:rPr>
        <w:t xml:space="preserve"> </w:t>
      </w:r>
      <w:r w:rsidRPr="00FF0B24">
        <w:rPr>
          <w:rFonts w:ascii="Times New Roman" w:hAnsi="Times New Roman" w:cs="Times New Roman"/>
        </w:rPr>
        <w:t xml:space="preserve">market. The results of univariate portfolios (in deciles) </w:t>
      </w:r>
      <w:r w:rsidR="00B1640F" w:rsidRPr="00FF0B24">
        <w:rPr>
          <w:rFonts w:ascii="Times New Roman" w:eastAsia="SimSun" w:hAnsi="Times New Roman" w:cs="Times New Roman"/>
        </w:rPr>
        <w:t>show</w:t>
      </w:r>
      <w:r w:rsidRPr="00FF0B24">
        <w:rPr>
          <w:rFonts w:ascii="Times New Roman" w:hAnsi="Times New Roman" w:cs="Times New Roman"/>
        </w:rPr>
        <w:t xml:space="preserve"> that the CBMOM’s </w:t>
      </w:r>
      <w:r w:rsidR="0002365E" w:rsidRPr="00FF0B24">
        <w:rPr>
          <w:rFonts w:ascii="Times New Roman" w:hAnsi="Times New Roman" w:cs="Times New Roman"/>
        </w:rPr>
        <w:t xml:space="preserve">zero-investment momentum </w:t>
      </w:r>
      <w:r w:rsidRPr="00FF0B24">
        <w:rPr>
          <w:rFonts w:ascii="Times New Roman" w:hAnsi="Times New Roman" w:cs="Times New Roman"/>
        </w:rPr>
        <w:t>strategy</w:t>
      </w:r>
      <w:r w:rsidR="00C85F92" w:rsidRPr="00FF0B24">
        <w:rPr>
          <w:rFonts w:ascii="Times New Roman" w:hAnsi="Times New Roman" w:cs="Times New Roman"/>
        </w:rPr>
        <w:t xml:space="preserve"> </w:t>
      </w:r>
      <w:r w:rsidRPr="00FF0B24">
        <w:rPr>
          <w:rFonts w:ascii="Times New Roman" w:hAnsi="Times New Roman" w:cs="Times New Roman"/>
        </w:rPr>
        <w:t xml:space="preserve">earns significant average monthly returns of 1.26% and </w:t>
      </w:r>
      <w:r w:rsidR="00B1640F" w:rsidRPr="00FF0B24">
        <w:rPr>
          <w:rFonts w:ascii="Times New Roman" w:eastAsia="SimSun" w:hAnsi="Times New Roman" w:cs="Times New Roman"/>
        </w:rPr>
        <w:t xml:space="preserve">a </w:t>
      </w:r>
      <w:r w:rsidRPr="00FF0B24">
        <w:rPr>
          <w:rFonts w:ascii="Times New Roman" w:hAnsi="Times New Roman" w:cs="Times New Roman"/>
        </w:rPr>
        <w:t xml:space="preserve">significant FF5-adjusted alpha of 0.97%. Considering a set of firm characteristics, </w:t>
      </w:r>
      <w:r w:rsidR="006438C3" w:rsidRPr="00FF0B24">
        <w:rPr>
          <w:rFonts w:ascii="Times New Roman" w:hAnsi="Times New Roman" w:cs="Times New Roman"/>
        </w:rPr>
        <w:t xml:space="preserve">the </w:t>
      </w:r>
      <w:r w:rsidRPr="00FF0B24">
        <w:rPr>
          <w:rFonts w:ascii="Times New Roman" w:hAnsi="Times New Roman" w:cs="Times New Roman"/>
        </w:rPr>
        <w:t>CBMOM</w:t>
      </w:r>
      <w:r w:rsidR="006438C3" w:rsidRPr="00FF0B24">
        <w:rPr>
          <w:rFonts w:ascii="Times New Roman" w:hAnsi="Times New Roman" w:cs="Times New Roman"/>
        </w:rPr>
        <w:t>’s</w:t>
      </w:r>
      <w:r w:rsidR="00C85F92" w:rsidRPr="00FF0B24">
        <w:rPr>
          <w:rFonts w:ascii="Times New Roman" w:hAnsi="Times New Roman" w:cs="Times New Roman"/>
        </w:rPr>
        <w:t xml:space="preserve"> </w:t>
      </w:r>
      <w:r w:rsidR="006438C3" w:rsidRPr="00FF0B24">
        <w:rPr>
          <w:rFonts w:ascii="Times New Roman" w:hAnsi="Times New Roman" w:cs="Times New Roman"/>
        </w:rPr>
        <w:t>strategy</w:t>
      </w:r>
      <w:r w:rsidRPr="00FF0B24">
        <w:rPr>
          <w:rFonts w:ascii="Times New Roman" w:hAnsi="Times New Roman" w:cs="Times New Roman"/>
        </w:rPr>
        <w:t xml:space="preserve"> can generate </w:t>
      </w:r>
      <w:r w:rsidR="00F144B7" w:rsidRPr="00FF0B24">
        <w:rPr>
          <w:rFonts w:ascii="Times New Roman" w:hAnsi="Times New Roman" w:cs="Times New Roman"/>
        </w:rPr>
        <w:t xml:space="preserve">relatively </w:t>
      </w:r>
      <w:r w:rsidRPr="00FF0B24">
        <w:rPr>
          <w:rFonts w:ascii="Times New Roman" w:hAnsi="Times New Roman" w:cs="Times New Roman"/>
        </w:rPr>
        <w:t>stable</w:t>
      </w:r>
      <w:r w:rsidR="006438C3" w:rsidRPr="00FF0B24">
        <w:rPr>
          <w:rFonts w:ascii="Times New Roman" w:hAnsi="Times New Roman" w:cs="Times New Roman"/>
        </w:rPr>
        <w:t xml:space="preserve"> </w:t>
      </w:r>
      <w:r w:rsidRPr="00FF0B24">
        <w:rPr>
          <w:rFonts w:ascii="Times New Roman" w:hAnsi="Times New Roman" w:cs="Times New Roman"/>
        </w:rPr>
        <w:t>profits</w:t>
      </w:r>
      <w:r w:rsidR="00F144B7" w:rsidRPr="00FF0B24">
        <w:rPr>
          <w:rFonts w:ascii="Times New Roman" w:hAnsi="Times New Roman" w:cs="Times New Roman"/>
        </w:rPr>
        <w:t xml:space="preserve">. </w:t>
      </w:r>
      <w:r w:rsidRPr="00FF0B24">
        <w:rPr>
          <w:rFonts w:ascii="Times New Roman" w:hAnsi="Times New Roman" w:cs="Times New Roman"/>
        </w:rPr>
        <w:t xml:space="preserve">However, </w:t>
      </w:r>
      <w:r w:rsidR="00F144B7" w:rsidRPr="00FF0B24">
        <w:rPr>
          <w:rFonts w:ascii="Times New Roman" w:hAnsi="Times New Roman" w:cs="Times New Roman"/>
        </w:rPr>
        <w:t xml:space="preserve">the </w:t>
      </w:r>
      <w:r w:rsidRPr="00FF0B24">
        <w:rPr>
          <w:rFonts w:ascii="Times New Roman" w:hAnsi="Times New Roman" w:cs="Times New Roman"/>
        </w:rPr>
        <w:t>momentum strategies</w:t>
      </w:r>
      <w:r w:rsidR="00F144B7" w:rsidRPr="00FF0B24">
        <w:rPr>
          <w:rFonts w:ascii="Times New Roman" w:hAnsi="Times New Roman" w:cs="Times New Roman"/>
        </w:rPr>
        <w:t xml:space="preserve"> based on MOM </w:t>
      </w:r>
      <w:r w:rsidRPr="00FF0B24">
        <w:rPr>
          <w:rFonts w:ascii="Times New Roman" w:hAnsi="Times New Roman" w:cs="Times New Roman"/>
        </w:rPr>
        <w:t xml:space="preserve">have no significant FF5-adjusted alpha at the 5% level of </w:t>
      </w:r>
      <w:r w:rsidRPr="00FF0B24">
        <w:rPr>
          <w:rFonts w:ascii="Times New Roman" w:hAnsi="Times New Roman" w:cs="Times New Roman"/>
        </w:rPr>
        <w:lastRenderedPageBreak/>
        <w:t>significance</w:t>
      </w:r>
      <w:r w:rsidR="00F144B7" w:rsidRPr="00FF0B24">
        <w:rPr>
          <w:rFonts w:ascii="Times New Roman" w:hAnsi="Times New Roman" w:cs="Times New Roman"/>
        </w:rPr>
        <w:t xml:space="preserve"> across all firm characteristic</w:t>
      </w:r>
      <w:r w:rsidR="001357F0" w:rsidRPr="00FF0B24">
        <w:rPr>
          <w:rFonts w:ascii="Times New Roman" w:hAnsi="Times New Roman" w:cs="Times New Roman"/>
        </w:rPr>
        <w:t>s</w:t>
      </w:r>
      <w:r w:rsidR="00F144B7" w:rsidRPr="00FF0B24">
        <w:rPr>
          <w:rFonts w:ascii="Times New Roman" w:hAnsi="Times New Roman" w:cs="Times New Roman"/>
        </w:rPr>
        <w:t xml:space="preserve"> we mentioned</w:t>
      </w:r>
      <w:r w:rsidRPr="00FF0B24">
        <w:rPr>
          <w:rFonts w:ascii="Times New Roman" w:hAnsi="Times New Roman" w:cs="Times New Roman"/>
        </w:rPr>
        <w:t>.</w:t>
      </w:r>
    </w:p>
    <w:p w14:paraId="7603A14C" w14:textId="02E00B25" w:rsidR="00AD7B6A" w:rsidRPr="00FF0B24" w:rsidRDefault="00B1640F" w:rsidP="00AD7B6A">
      <w:pPr>
        <w:ind w:firstLine="420"/>
        <w:rPr>
          <w:rFonts w:ascii="Times New Roman" w:hAnsi="Times New Roman" w:cs="Times New Roman"/>
        </w:rPr>
      </w:pPr>
      <w:bookmarkStart w:id="8" w:name="_Hlk79440913"/>
      <w:r w:rsidRPr="00FF0B24">
        <w:rPr>
          <w:rFonts w:ascii="Times New Roman" w:hAnsi="Times New Roman" w:cs="Times New Roman"/>
        </w:rPr>
        <w:t xml:space="preserve">Our results of </w:t>
      </w:r>
      <w:proofErr w:type="spellStart"/>
      <w:r w:rsidRPr="00FF0B24">
        <w:rPr>
          <w:rFonts w:ascii="Times New Roman" w:hAnsi="Times New Roman" w:cs="Times New Roman"/>
        </w:rPr>
        <w:t>Fama</w:t>
      </w:r>
      <w:proofErr w:type="spellEnd"/>
      <w:r w:rsidR="00091B59" w:rsidRPr="00FF0B24">
        <w:rPr>
          <w:rFonts w:ascii="Times New Roman" w:hAnsi="Times New Roman" w:cs="Times New Roman"/>
        </w:rPr>
        <w:t>–</w:t>
      </w:r>
      <w:proofErr w:type="spellStart"/>
      <w:r w:rsidRPr="00FF0B24">
        <w:rPr>
          <w:rFonts w:ascii="Times New Roman" w:hAnsi="Times New Roman" w:cs="Times New Roman"/>
        </w:rPr>
        <w:t>MacBeth</w:t>
      </w:r>
      <w:proofErr w:type="spellEnd"/>
      <w:r w:rsidRPr="00FF0B24">
        <w:rPr>
          <w:rFonts w:ascii="Times New Roman" w:hAnsi="Times New Roman" w:cs="Times New Roman"/>
        </w:rPr>
        <w:t xml:space="preserve"> regressions further confirm </w:t>
      </w:r>
      <w:r w:rsidR="00C85F92" w:rsidRPr="00FF0B24">
        <w:rPr>
          <w:rFonts w:ascii="Times New Roman" w:hAnsi="Times New Roman" w:cs="Times New Roman"/>
        </w:rPr>
        <w:t xml:space="preserve">that stocks’ </w:t>
      </w:r>
      <w:r w:rsidRPr="00FF0B24">
        <w:rPr>
          <w:rFonts w:ascii="Times New Roman" w:hAnsi="Times New Roman" w:cs="Times New Roman"/>
        </w:rPr>
        <w:t>CBMOM</w:t>
      </w:r>
      <w:r w:rsidR="00C85F92" w:rsidRPr="00FF0B24">
        <w:rPr>
          <w:rFonts w:ascii="Times New Roman" w:hAnsi="Times New Roman" w:cs="Times New Roman"/>
        </w:rPr>
        <w:t xml:space="preserve"> has</w:t>
      </w:r>
      <w:r w:rsidRPr="00FF0B24">
        <w:rPr>
          <w:rFonts w:ascii="Times New Roman" w:hAnsi="Times New Roman" w:cs="Times New Roman"/>
        </w:rPr>
        <w:t xml:space="preserve"> </w:t>
      </w:r>
      <w:r w:rsidR="00B36A3E" w:rsidRPr="00FF0B24">
        <w:rPr>
          <w:rFonts w:ascii="Times New Roman" w:hAnsi="Times New Roman" w:cs="Times New Roman" w:hint="eastAsia"/>
        </w:rPr>
        <w:t>a</w:t>
      </w:r>
      <w:r w:rsidR="00B36A3E" w:rsidRPr="00FF0B24">
        <w:rPr>
          <w:rFonts w:ascii="Times New Roman" w:hAnsi="Times New Roman" w:cs="Times New Roman"/>
        </w:rPr>
        <w:t xml:space="preserve"> </w:t>
      </w:r>
      <w:r w:rsidRPr="00FF0B24">
        <w:rPr>
          <w:rFonts w:ascii="Times New Roman" w:hAnsi="Times New Roman" w:cs="Times New Roman"/>
        </w:rPr>
        <w:t xml:space="preserve">positive </w:t>
      </w:r>
      <w:r w:rsidR="00B36A3E" w:rsidRPr="00FF0B24">
        <w:rPr>
          <w:rFonts w:ascii="Times New Roman" w:hAnsi="Times New Roman" w:cs="Times New Roman" w:hint="eastAsia"/>
        </w:rPr>
        <w:t>predictive</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ability</w:t>
      </w:r>
      <w:r w:rsidRPr="00FF0B24">
        <w:rPr>
          <w:rFonts w:ascii="Times New Roman" w:hAnsi="Times New Roman" w:cs="Times New Roman"/>
        </w:rPr>
        <w:t xml:space="preserve"> on cross-sectional stock returns. In the cross-sectional regression with CB, MOM, CBMOM, and other control variables together, CBMOM has a positive coefficient with</w:t>
      </w:r>
      <w:r w:rsidRPr="00FF0B24">
        <w:rPr>
          <w:rFonts w:ascii="Times New Roman" w:eastAsia="SimSun" w:hAnsi="Times New Roman" w:cs="Times New Roman"/>
        </w:rPr>
        <w:t xml:space="preserve"> a</w:t>
      </w:r>
      <w:r w:rsidRPr="00FF0B24">
        <w:rPr>
          <w:rFonts w:ascii="Times New Roman" w:hAnsi="Times New Roman" w:cs="Times New Roman"/>
        </w:rPr>
        <w:t xml:space="preserve"> t-statistic of 3.68, but MOM and CB have no significant coefficients. This result demonstrates that the synergy between MOM and CB is important for</w:t>
      </w:r>
      <w:r w:rsidRPr="00FF0B24">
        <w:rPr>
          <w:rFonts w:ascii="Times New Roman" w:eastAsia="SimSun" w:hAnsi="Times New Roman" w:cs="Times New Roman"/>
        </w:rPr>
        <w:t xml:space="preserve"> the</w:t>
      </w:r>
      <w:r w:rsidRPr="00FF0B24">
        <w:rPr>
          <w:rFonts w:ascii="Times New Roman" w:hAnsi="Times New Roman" w:cs="Times New Roman"/>
        </w:rPr>
        <w:t xml:space="preserve"> momentum effect in </w:t>
      </w:r>
      <w:r w:rsidR="00231961" w:rsidRPr="00FF0B24">
        <w:rPr>
          <w:rFonts w:ascii="Times New Roman" w:hAnsi="Times New Roman" w:cs="Times New Roman"/>
        </w:rPr>
        <w:t>China’s</w:t>
      </w:r>
      <w:r w:rsidRPr="00FF0B24">
        <w:rPr>
          <w:rFonts w:ascii="Times New Roman" w:hAnsi="Times New Roman" w:cs="Times New Roman"/>
        </w:rPr>
        <w:t xml:space="preserve"> stock market. </w:t>
      </w:r>
      <w:r w:rsidRPr="00FF0B24">
        <w:rPr>
          <w:rFonts w:ascii="Times New Roman" w:eastAsia="SimSun" w:hAnsi="Times New Roman" w:cs="Times New Roman"/>
        </w:rPr>
        <w:t xml:space="preserve">The </w:t>
      </w:r>
      <w:r w:rsidRPr="00FF0B24">
        <w:rPr>
          <w:rFonts w:ascii="Times New Roman" w:hAnsi="Times New Roman" w:cs="Times New Roman"/>
        </w:rPr>
        <w:t xml:space="preserve">impact of the synergy between CB and MOM on stock returns is nonlinear and not fully applicable to all CB levels. We further evaluate the difference of MOM’s impacts on cross-sectional stock returns under the restriction by the five levels of CB. As the cross-sectional CB level increases, MOM </w:t>
      </w:r>
      <w:r w:rsidR="00B36A3E" w:rsidRPr="00FF0B24">
        <w:rPr>
          <w:rFonts w:ascii="Times New Roman" w:hAnsi="Times New Roman" w:cs="Times New Roman" w:hint="eastAsia"/>
        </w:rPr>
        <w:t>positively</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predict</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the</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cross-sectional</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stock</w:t>
      </w:r>
      <w:r w:rsidR="00B36A3E" w:rsidRPr="00FF0B24">
        <w:rPr>
          <w:rFonts w:ascii="Times New Roman" w:hAnsi="Times New Roman" w:cs="Times New Roman"/>
        </w:rPr>
        <w:t xml:space="preserve"> </w:t>
      </w:r>
      <w:r w:rsidR="00B36A3E" w:rsidRPr="00FF0B24">
        <w:rPr>
          <w:rFonts w:ascii="Times New Roman" w:hAnsi="Times New Roman" w:cs="Times New Roman" w:hint="eastAsia"/>
        </w:rPr>
        <w:t>returns</w:t>
      </w:r>
      <w:r w:rsidRPr="00FF0B24">
        <w:rPr>
          <w:rFonts w:ascii="Times New Roman" w:hAnsi="Times New Roman" w:cs="Times New Roman"/>
        </w:rPr>
        <w:t xml:space="preserve"> </w:t>
      </w:r>
      <w:r w:rsidR="00B36A3E" w:rsidRPr="00FF0B24">
        <w:rPr>
          <w:rFonts w:ascii="Times New Roman" w:hAnsi="Times New Roman" w:cs="Times New Roman" w:hint="eastAsia"/>
        </w:rPr>
        <w:t>with</w:t>
      </w:r>
      <w:r w:rsidR="00B36A3E" w:rsidRPr="00FF0B24">
        <w:rPr>
          <w:rFonts w:ascii="Times New Roman" w:hAnsi="Times New Roman" w:cs="Times New Roman"/>
        </w:rPr>
        <w:t xml:space="preserve"> </w:t>
      </w:r>
      <w:r w:rsidRPr="00FF0B24">
        <w:rPr>
          <w:rFonts w:ascii="Times New Roman" w:eastAsia="SimSun" w:hAnsi="Times New Roman" w:cs="Times New Roman"/>
        </w:rPr>
        <w:t xml:space="preserve">a </w:t>
      </w:r>
      <w:r w:rsidRPr="00FF0B24">
        <w:rPr>
          <w:rFonts w:ascii="Times New Roman" w:hAnsi="Times New Roman" w:cs="Times New Roman"/>
        </w:rPr>
        <w:t xml:space="preserve">greater </w:t>
      </w:r>
      <w:r w:rsidR="00B36A3E" w:rsidRPr="00FF0B24">
        <w:rPr>
          <w:rFonts w:ascii="Times New Roman" w:hAnsi="Times New Roman" w:cs="Times New Roman" w:hint="eastAsia"/>
        </w:rPr>
        <w:t>coefficient</w:t>
      </w:r>
      <w:r w:rsidRPr="00FF0B24">
        <w:rPr>
          <w:rFonts w:ascii="Times New Roman" w:hAnsi="Times New Roman" w:cs="Times New Roman"/>
        </w:rPr>
        <w:t xml:space="preserve">, but the significance is strong only for the highest-level CB. </w:t>
      </w:r>
      <w:bookmarkStart w:id="9" w:name="_SAM_I_007"/>
      <w:r w:rsidRPr="00FF0B24">
        <w:rPr>
          <w:rFonts w:ascii="Times New Roman" w:hAnsi="Times New Roman" w:cs="Times New Roman"/>
        </w:rPr>
        <w:t xml:space="preserve">This result supports our intuition that </w:t>
      </w:r>
      <w:r w:rsidR="001C7488" w:rsidRPr="00FF0B24">
        <w:rPr>
          <w:rFonts w:ascii="Times New Roman" w:hAnsi="Times New Roman" w:cs="Times New Roman"/>
        </w:rPr>
        <w:t>the m</w:t>
      </w:r>
      <w:r w:rsidRPr="00FF0B24">
        <w:rPr>
          <w:rFonts w:ascii="Times New Roman" w:hAnsi="Times New Roman" w:cs="Times New Roman"/>
        </w:rPr>
        <w:t>omentum effect</w:t>
      </w:r>
      <w:r w:rsidR="001C7488" w:rsidRPr="00FF0B24">
        <w:rPr>
          <w:rFonts w:ascii="Times New Roman" w:hAnsi="Times New Roman" w:cs="Times New Roman"/>
        </w:rPr>
        <w:t xml:space="preserve"> based on long</w:t>
      </w:r>
      <w:r w:rsidR="001C51BC" w:rsidRPr="00FF0B24">
        <w:rPr>
          <w:rFonts w:ascii="Times New Roman" w:hAnsi="Times New Roman" w:cs="Times New Roman"/>
        </w:rPr>
        <w:t xml:space="preserve">-term </w:t>
      </w:r>
      <w:r w:rsidR="001C7488" w:rsidRPr="00FF0B24">
        <w:rPr>
          <w:rFonts w:ascii="Times New Roman" w:hAnsi="Times New Roman" w:cs="Times New Roman"/>
        </w:rPr>
        <w:t xml:space="preserve">past </w:t>
      </w:r>
      <w:r w:rsidR="001C51BC" w:rsidRPr="00FF0B24">
        <w:rPr>
          <w:rFonts w:ascii="Times New Roman" w:hAnsi="Times New Roman" w:cs="Times New Roman"/>
        </w:rPr>
        <w:t>return performance</w:t>
      </w:r>
      <w:r w:rsidR="001C7488" w:rsidRPr="00FF0B24">
        <w:rPr>
          <w:rFonts w:ascii="Times New Roman" w:hAnsi="Times New Roman" w:cs="Times New Roman"/>
        </w:rPr>
        <w:t xml:space="preserve"> is stronger when investors have relatively consistent belief or less disagreement </w:t>
      </w:r>
      <w:r w:rsidR="001C51BC" w:rsidRPr="00FF0B24">
        <w:rPr>
          <w:rFonts w:ascii="Times New Roman" w:hAnsi="Times New Roman" w:cs="Times New Roman"/>
        </w:rPr>
        <w:t>in the short term</w:t>
      </w:r>
      <w:r w:rsidRPr="00FF0B24">
        <w:rPr>
          <w:rFonts w:ascii="Times New Roman" w:hAnsi="Times New Roman" w:cs="Times New Roman"/>
        </w:rPr>
        <w:t>.</w:t>
      </w:r>
      <w:bookmarkEnd w:id="9"/>
    </w:p>
    <w:p w14:paraId="68184BB4" w14:textId="7AAE731B" w:rsidR="009A5AC0" w:rsidRPr="00FF0B24" w:rsidRDefault="001A6FC7" w:rsidP="00AD7B6A">
      <w:pPr>
        <w:ind w:firstLine="420"/>
        <w:rPr>
          <w:rFonts w:ascii="Times New Roman" w:hAnsi="Times New Roman" w:cs="Times New Roman"/>
        </w:rPr>
      </w:pPr>
      <w:r w:rsidRPr="00FF0B24">
        <w:rPr>
          <w:rFonts w:ascii="Times New Roman" w:hAnsi="Times New Roman" w:cs="Times New Roman"/>
        </w:rPr>
        <w:t>Additionally, to str</w:t>
      </w:r>
      <w:r w:rsidR="00E508F7" w:rsidRPr="00FF0B24">
        <w:rPr>
          <w:rFonts w:ascii="Times New Roman" w:hAnsi="Times New Roman" w:cs="Times New Roman"/>
        </w:rPr>
        <w:t>e</w:t>
      </w:r>
      <w:r w:rsidRPr="00FF0B24">
        <w:rPr>
          <w:rFonts w:ascii="Times New Roman" w:hAnsi="Times New Roman" w:cs="Times New Roman"/>
        </w:rPr>
        <w:t>ng</w:t>
      </w:r>
      <w:r w:rsidR="00E508F7" w:rsidRPr="00FF0B24">
        <w:rPr>
          <w:rFonts w:ascii="Times New Roman" w:hAnsi="Times New Roman" w:cs="Times New Roman"/>
        </w:rPr>
        <w:t>then and enrich</w:t>
      </w:r>
      <w:r w:rsidRPr="00FF0B24">
        <w:rPr>
          <w:rFonts w:ascii="Times New Roman" w:hAnsi="Times New Roman" w:cs="Times New Roman"/>
        </w:rPr>
        <w:t xml:space="preserve"> our finding</w:t>
      </w:r>
      <w:r w:rsidR="00E330EC" w:rsidRPr="00FF0B24">
        <w:rPr>
          <w:rFonts w:ascii="Times New Roman" w:hAnsi="Times New Roman" w:cs="Times New Roman"/>
        </w:rPr>
        <w:t>s</w:t>
      </w:r>
      <w:r w:rsidRPr="00FF0B24">
        <w:rPr>
          <w:rFonts w:ascii="Times New Roman" w:hAnsi="Times New Roman" w:cs="Times New Roman"/>
        </w:rPr>
        <w:t xml:space="preserve">, </w:t>
      </w:r>
      <w:r w:rsidR="00E330EC" w:rsidRPr="00FF0B24">
        <w:rPr>
          <w:rFonts w:ascii="Times New Roman" w:hAnsi="Times New Roman" w:cs="Times New Roman"/>
        </w:rPr>
        <w:t xml:space="preserve">we first show that </w:t>
      </w:r>
      <w:r w:rsidR="009A5AC0" w:rsidRPr="00FF0B24">
        <w:rPr>
          <w:rFonts w:ascii="Times New Roman" w:hAnsi="Times New Roman" w:cs="Times New Roman"/>
        </w:rPr>
        <w:t>the risk-adjusted</w:t>
      </w:r>
      <w:r w:rsidR="00C23E00" w:rsidRPr="00FF0B24">
        <w:rPr>
          <w:rFonts w:ascii="Times New Roman" w:hAnsi="Times New Roman" w:cs="Times New Roman"/>
        </w:rPr>
        <w:t xml:space="preserve"> </w:t>
      </w:r>
      <w:r w:rsidR="00C23E00" w:rsidRPr="00FF0B24">
        <w:rPr>
          <w:rFonts w:ascii="Times New Roman" w:hAnsi="Times New Roman" w:cs="Times New Roman" w:hint="eastAsia"/>
        </w:rPr>
        <w:t>approaches</w:t>
      </w:r>
      <w:r w:rsidR="00C23E00" w:rsidRPr="00FF0B24">
        <w:rPr>
          <w:rFonts w:ascii="Times New Roman" w:hAnsi="Times New Roman" w:cs="Times New Roman"/>
        </w:rPr>
        <w:t xml:space="preserve"> suggested by </w:t>
      </w:r>
      <w:hyperlink w:anchor="_ENREF_8" w:tooltip="Barroso, 2015 #17"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AuthorYear="1"&gt;&lt;Author&gt;Barroso&lt;/Author&gt;&lt;Year&gt;2015&lt;/Year&gt;&lt;RecNum&gt;17&lt;/RecNum&gt;&lt;DisplayText&gt;Barroso and Santa-Clara (2015)&lt;/DisplayText&gt;&lt;record&gt;&lt;rec-number&gt;17&lt;/rec-number&gt;&lt;foreign-keys&gt;&lt;key app="EN" db-id="zxsdapzfbvrz5netwfn5z0suxptpxxptsr00" timestamp="1633453432"&gt;17&lt;/key&gt;&lt;/foreign-keys&gt;&lt;ref-type name="Journal Article"&gt;17&lt;/ref-type&gt;&lt;contributors&gt;&lt;authors&gt;&lt;author&gt;Barroso, P.&lt;/author&gt;&lt;author&gt;Santa-Clara, P.&lt;/author&gt;&lt;/authors&gt;&lt;/contributors&gt;&lt;titles&gt;&lt;title&gt;Momentum has its moments&lt;/title&gt;&lt;secondary-title&gt;Journal of Financial Economics&lt;/secondary-title&gt;&lt;/titles&gt;&lt;pages&gt;111-120&lt;/pages&gt;&lt;volume&gt;116&lt;/volume&gt;&lt;number&gt;1&lt;/number&gt;&lt;dates&gt;&lt;year&gt;2015&lt;/year&gt;&lt;/dates&gt;&lt;urls&gt;&lt;related-urls&gt;&lt;url&gt;&amp;lt;Go to ISI&amp;gt;://WOS:000352334400006&lt;/url&gt;&lt;/related-urls&gt;&lt;/urls&gt;&lt;/record&gt;&lt;/Cite&gt;&lt;/EndNote&gt;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Barroso and Santa-Clara (2015)</w:t>
        </w:r>
        <w:r w:rsidR="004459C8" w:rsidRPr="00FF0B24">
          <w:rPr>
            <w:rFonts w:ascii="Times New Roman" w:hAnsi="Times New Roman" w:cs="Times New Roman"/>
          </w:rPr>
          <w:fldChar w:fldCharType="end"/>
        </w:r>
      </w:hyperlink>
      <w:r w:rsidR="00C23E00" w:rsidRPr="00FF0B24">
        <w:rPr>
          <w:rFonts w:ascii="Times New Roman" w:hAnsi="Times New Roman" w:cs="Times New Roman"/>
        </w:rPr>
        <w:t xml:space="preserve"> and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C23E00" w:rsidRPr="00FF0B24">
        <w:rPr>
          <w:rFonts w:ascii="Times New Roman" w:hAnsi="Times New Roman" w:cs="Times New Roman"/>
        </w:rPr>
        <w:t xml:space="preserve"> </w:t>
      </w:r>
      <w:r w:rsidR="00E330EC" w:rsidRPr="00FF0B24">
        <w:rPr>
          <w:rFonts w:ascii="Times New Roman" w:hAnsi="Times New Roman" w:cs="Times New Roman"/>
        </w:rPr>
        <w:t>also can be used to improve the performance of</w:t>
      </w:r>
      <w:r w:rsidR="00C23E00" w:rsidRPr="00FF0B24">
        <w:rPr>
          <w:rFonts w:ascii="Times New Roman" w:hAnsi="Times New Roman" w:cs="Times New Roman"/>
        </w:rPr>
        <w:t xml:space="preserve"> </w:t>
      </w:r>
      <w:r w:rsidR="00E330EC" w:rsidRPr="00FF0B24">
        <w:rPr>
          <w:rFonts w:ascii="Times New Roman" w:hAnsi="Times New Roman" w:cs="Times New Roman"/>
        </w:rPr>
        <w:t xml:space="preserve">momentum strategies based on </w:t>
      </w:r>
      <w:r w:rsidR="00C23E00" w:rsidRPr="00FF0B24">
        <w:rPr>
          <w:rFonts w:ascii="Times New Roman" w:hAnsi="Times New Roman" w:cs="Times New Roman"/>
        </w:rPr>
        <w:t xml:space="preserve">our proposed measure CBMOM and the traditional measure MOM. </w:t>
      </w:r>
      <w:r w:rsidR="00E508F7" w:rsidRPr="00FF0B24">
        <w:rPr>
          <w:rFonts w:ascii="Times New Roman" w:hAnsi="Times New Roman" w:cs="Times New Roman"/>
        </w:rPr>
        <w:t>Secondly, we also find that the impact of the short-term reversal effect on the CBMOM-based momentum effect is basically absent. Third</w:t>
      </w:r>
      <w:r w:rsidR="00201B28" w:rsidRPr="00FF0B24">
        <w:rPr>
          <w:rFonts w:ascii="Times New Roman" w:hAnsi="Times New Roman" w:cs="Times New Roman"/>
        </w:rPr>
        <w:t>ly</w:t>
      </w:r>
      <w:r w:rsidR="00E508F7" w:rsidRPr="00FF0B24">
        <w:rPr>
          <w:rFonts w:ascii="Times New Roman" w:hAnsi="Times New Roman" w:cs="Times New Roman"/>
        </w:rPr>
        <w:t xml:space="preserve">, the abnormal momentum profits by CBMOM are robust by the </w:t>
      </w:r>
      <w:r w:rsidR="0009298F" w:rsidRPr="00FF0B24">
        <w:rPr>
          <w:rFonts w:ascii="Times New Roman" w:hAnsi="Times New Roman" w:cs="Times New Roman" w:hint="eastAsia"/>
        </w:rPr>
        <w:t>candidate</w:t>
      </w:r>
      <w:r w:rsidR="0009298F" w:rsidRPr="00FF0B24">
        <w:rPr>
          <w:rFonts w:ascii="Times New Roman" w:hAnsi="Times New Roman" w:cs="Times New Roman"/>
        </w:rPr>
        <w:t xml:space="preserve"> </w:t>
      </w:r>
      <w:r w:rsidR="00E508F7" w:rsidRPr="00FF0B24">
        <w:rPr>
          <w:rFonts w:ascii="Times New Roman" w:hAnsi="Times New Roman" w:cs="Times New Roman"/>
        </w:rPr>
        <w:t>factor models</w:t>
      </w:r>
      <w:r w:rsidR="0009298F" w:rsidRPr="00FF0B24">
        <w:rPr>
          <w:rFonts w:ascii="Times New Roman" w:hAnsi="Times New Roman" w:cs="Times New Roman" w:hint="eastAsia"/>
        </w:rPr>
        <w:t>,</w:t>
      </w:r>
      <w:r w:rsidR="0009298F" w:rsidRPr="00FF0B24">
        <w:rPr>
          <w:rFonts w:ascii="Times New Roman" w:hAnsi="Times New Roman" w:cs="Times New Roman"/>
        </w:rPr>
        <w:t xml:space="preserve"> including the 4-factor model </w:t>
      </w:r>
      <w:r w:rsidR="0009298F" w:rsidRPr="00FF0B24">
        <w:rPr>
          <w:rFonts w:ascii="Times New Roman" w:hAnsi="Times New Roman" w:cs="Times New Roman"/>
        </w:rPr>
        <w:lastRenderedPageBreak/>
        <w:t xml:space="preserve">proposed by </w:t>
      </w:r>
      <w:hyperlink w:anchor="_ENREF_32" w:tooltip="Liu, 2019 #84"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AuthorYear="1"&gt;&lt;Author&gt;Liu&lt;/Author&gt;&lt;Year&gt;2019&lt;/Year&gt;&lt;RecNum&gt;84&lt;/RecNum&gt;&lt;DisplayText&gt;Liu&lt;style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(2019)</w:t>
        </w:r>
        <w:r w:rsidR="004459C8" w:rsidRPr="00FF0B24">
          <w:rPr>
            <w:rFonts w:ascii="Times New Roman" w:hAnsi="Times New Roman" w:cs="Times New Roman"/>
          </w:rPr>
          <w:fldChar w:fldCharType="end"/>
        </w:r>
      </w:hyperlink>
      <w:r w:rsidR="0009298F" w:rsidRPr="00FF0B24">
        <w:rPr>
          <w:rFonts w:ascii="Times New Roman" w:hAnsi="Times New Roman" w:cs="Times New Roman"/>
        </w:rPr>
        <w:t xml:space="preserve">, the reversal-based model suggested by </w:t>
      </w:r>
      <w:hyperlink w:anchor="_ENREF_31" w:tooltip="Lin, 2020 #8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AuthorYear="1"&gt;&lt;Author&gt;Lin&lt;/Author&gt;&lt;Year&gt;2020&lt;/Year&gt;&lt;RecNum&gt;81&lt;/RecNum&gt;&lt;DisplayText&gt;Lin&lt;style face="italic"&gt; et al.&lt;/style&gt; (2020)&lt;/DisplayText&gt;&lt;record&gt;&lt;rec-number&gt;81&lt;/rec-number&gt;&lt;foreign-keys&gt;&lt;key app="EN" db-id="zxsdapzfbvrz5netwfn5z0suxptpxxptsr00" timestamp="1633453432"&gt;81&lt;/key&gt;&lt;/foreign-keys&gt;&lt;ref-type name="Journal Article"&gt;17&lt;/ref-type&gt;&lt;contributors&gt;&lt;authors&gt;&lt;author&gt;Lin, H. W.&lt;/author&gt;&lt;author&gt;Huang, J. B.&lt;/author&gt;&lt;author&gt;Lin, K. B.&lt;/author&gt;&lt;author&gt;Zhang, J.&lt;/author&gt;&lt;author&gt;Chen, S. H.&lt;/author&gt;&lt;/authors&gt;&lt;/contributors&gt;&lt;titles&gt;&lt;title&gt;Which is the better fourth factor in China? Reversal or turnover?&lt;/title&gt;&lt;secondary-title&gt;Pacific-Basin Finance Journal&lt;/secondary-title&gt;&lt;/titles&gt;&lt;volume&gt;62&lt;/volume&gt;&lt;dates&gt;&lt;year&gt;2020&lt;/year&gt;&lt;/dates&gt;&lt;urls&gt;&lt;related-urls&gt;&lt;url&gt;&amp;lt;Go to ISI&amp;gt;://WOS:000575397700012&lt;/url&gt;&lt;/related-urls&gt;&lt;/urls&gt;&lt;/record&gt;&lt;/Cite&gt;&lt;/EndNote&gt;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(2020)</w:t>
        </w:r>
        <w:r w:rsidR="004459C8" w:rsidRPr="00FF0B24">
          <w:rPr>
            <w:rFonts w:ascii="Times New Roman" w:hAnsi="Times New Roman" w:cs="Times New Roman"/>
          </w:rPr>
          <w:fldChar w:fldCharType="end"/>
        </w:r>
      </w:hyperlink>
      <w:r w:rsidR="00201B28" w:rsidRPr="00FF0B24">
        <w:rPr>
          <w:rFonts w:ascii="Times New Roman" w:hAnsi="Times New Roman" w:cs="Times New Roman"/>
        </w:rPr>
        <w:t xml:space="preserve">, and the </w:t>
      </w:r>
      <w:r w:rsidR="00201B28" w:rsidRPr="00FF0B24">
        <w:rPr>
          <w:rFonts w:ascii="Times New Roman" w:hAnsi="Times New Roman" w:cs="Times New Roman"/>
          <w:i/>
          <w:iCs/>
        </w:rPr>
        <w:t>q</w:t>
      </w:r>
      <w:r w:rsidR="00201B28" w:rsidRPr="00FF0B24">
        <w:rPr>
          <w:rFonts w:ascii="Times New Roman" w:hAnsi="Times New Roman" w:cs="Times New Roman"/>
        </w:rPr>
        <w:t xml:space="preserve">-factor model of </w:t>
      </w:r>
      <w:hyperlink w:anchor="_ENREF_27" w:tooltip="Hou, 2015 #376"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AuthorYear="1"&gt;&lt;Author&gt;Hou&lt;/Author&gt;&lt;Year&gt;2015&lt;/Year&gt;&lt;RecNum&gt;376&lt;/RecNum&gt;&lt;DisplayText&gt;Hou&lt;style face="italic"&gt; et al.&lt;/style&gt; (2015)&lt;/DisplayText&gt;&lt;record&gt;&lt;rec-number&gt;376&lt;/rec-number&gt;&lt;foreign-keys&gt;&lt;key app="EN" db-id="zxsdapzfbvrz5netwfn5z0suxptpxxptsr00" timestamp="1646585956"&gt;376&lt;/key&gt;&lt;/foreign-keys&gt;&lt;ref-type name="Journal Article"&gt;17&lt;/ref-type&gt;&lt;contributors&gt;&lt;authors&gt;&lt;author&gt;Hou, Kewei&lt;/author&gt;&lt;author&gt;Xue, Chen&lt;/author&gt;&lt;author&gt;Zhang, Lu&lt;/author&gt;&lt;/authors&gt;&lt;/contributors&gt;&lt;titles&gt;&lt;title&gt;Digesting Anomalies: An Investment Approach&lt;/title&gt;&lt;secondary-title&gt;The Review of Financial Studies&lt;/secondary-title&gt;&lt;/titles&gt;&lt;periodical&gt;&lt;full-title&gt;The Review of Financial Studies&lt;/full-title&gt;&lt;/periodical&gt;&lt;pages&gt;650-705&lt;/pages&gt;&lt;volume&gt;28&lt;/volume&gt;&lt;number&gt;3&lt;/number&gt;&lt;dates&gt;&lt;year&gt;2015&lt;/year&gt;&lt;/dates&gt;&lt;isbn&gt;0893-9454&lt;/isbn&gt;&lt;urls&gt;&lt;related-urls&gt;&lt;url&gt;https://doi.org/10.1093/rfs/hhu068&lt;/url&gt;&lt;/related-urls&gt;&lt;/urls&gt;&lt;electronic-resource-num&gt;10.1093/rfs/hhu068&lt;/electronic-resource-num&gt;&lt;access-date&gt;3/6/2022&lt;/access-date&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Hou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(2015)</w:t>
        </w:r>
        <w:r w:rsidR="004459C8" w:rsidRPr="00FF0B24">
          <w:rPr>
            <w:rFonts w:ascii="Times New Roman" w:hAnsi="Times New Roman" w:cs="Times New Roman"/>
          </w:rPr>
          <w:fldChar w:fldCharType="end"/>
        </w:r>
      </w:hyperlink>
      <w:r w:rsidR="00201B28" w:rsidRPr="00FF0B24">
        <w:rPr>
          <w:rFonts w:ascii="Times New Roman" w:hAnsi="Times New Roman" w:cs="Times New Roman"/>
        </w:rPr>
        <w:t>.</w:t>
      </w:r>
    </w:p>
    <w:p w14:paraId="79EEA23E" w14:textId="3D38EB32" w:rsidR="00B46788" w:rsidRPr="00FF0B24" w:rsidRDefault="00231961" w:rsidP="00531FBA">
      <w:pPr>
        <w:ind w:firstLine="420"/>
        <w:rPr>
          <w:rFonts w:ascii="Times New Roman" w:hAnsi="Times New Roman" w:cs="Times New Roman"/>
        </w:rPr>
      </w:pPr>
      <w:r w:rsidRPr="00FF0B24">
        <w:rPr>
          <w:rFonts w:ascii="Times New Roman" w:hAnsi="Times New Roman" w:cs="Times New Roman"/>
        </w:rPr>
        <w:t xml:space="preserve">We </w:t>
      </w:r>
      <w:r w:rsidR="002F1C10" w:rsidRPr="00FF0B24">
        <w:rPr>
          <w:rFonts w:ascii="Times New Roman" w:hAnsi="Times New Roman" w:cs="Times New Roman" w:hint="eastAsia"/>
        </w:rPr>
        <w:t>have</w:t>
      </w:r>
      <w:r w:rsidR="002F1C10" w:rsidRPr="00FF0B24">
        <w:rPr>
          <w:rFonts w:ascii="Times New Roman" w:hAnsi="Times New Roman" w:cs="Times New Roman"/>
        </w:rPr>
        <w:t xml:space="preserve"> the followin</w:t>
      </w:r>
      <w:r w:rsidR="0079071F" w:rsidRPr="00FF0B24">
        <w:rPr>
          <w:rFonts w:ascii="Times New Roman" w:hAnsi="Times New Roman" w:cs="Times New Roman"/>
        </w:rPr>
        <w:t>g</w:t>
      </w:r>
      <w:r w:rsidR="002F1C10" w:rsidRPr="00FF0B24">
        <w:rPr>
          <w:rFonts w:ascii="Times New Roman" w:hAnsi="Times New Roman" w:cs="Times New Roman"/>
        </w:rPr>
        <w:t xml:space="preserve"> </w:t>
      </w:r>
      <w:r w:rsidR="00F55FA0" w:rsidRPr="00FF0B24">
        <w:rPr>
          <w:rFonts w:ascii="Times New Roman" w:hAnsi="Times New Roman" w:cs="Times New Roman"/>
        </w:rPr>
        <w:t>contribut</w:t>
      </w:r>
      <w:r w:rsidR="002F1C10" w:rsidRPr="00FF0B24">
        <w:rPr>
          <w:rFonts w:ascii="Times New Roman" w:hAnsi="Times New Roman" w:cs="Times New Roman"/>
        </w:rPr>
        <w:t>ions</w:t>
      </w:r>
      <w:r w:rsidR="00F55FA0" w:rsidRPr="00FF0B24">
        <w:rPr>
          <w:rFonts w:ascii="Times New Roman" w:hAnsi="Times New Roman" w:cs="Times New Roman"/>
        </w:rPr>
        <w:t xml:space="preserve">. First, we demonstrate that investors’ consistent belief in price movements </w:t>
      </w:r>
      <w:r w:rsidR="00B6595A" w:rsidRPr="00FF0B24">
        <w:rPr>
          <w:rFonts w:ascii="Times New Roman" w:hAnsi="Times New Roman" w:cs="Times New Roman"/>
        </w:rPr>
        <w:t xml:space="preserve">has a significant role </w:t>
      </w:r>
      <w:r w:rsidR="00747848" w:rsidRPr="00FF0B24">
        <w:rPr>
          <w:rFonts w:ascii="Times New Roman" w:hAnsi="Times New Roman" w:cs="Times New Roman"/>
        </w:rPr>
        <w:t>in</w:t>
      </w:r>
      <w:r w:rsidR="00B6595A" w:rsidRPr="00FF0B24">
        <w:rPr>
          <w:rFonts w:ascii="Times New Roman" w:hAnsi="Times New Roman" w:cs="Times New Roman"/>
        </w:rPr>
        <w:t xml:space="preserve"> </w:t>
      </w:r>
      <w:r w:rsidR="00747848" w:rsidRPr="00FF0B24">
        <w:rPr>
          <w:rFonts w:ascii="Times New Roman" w:hAnsi="Times New Roman" w:cs="Times New Roman"/>
        </w:rPr>
        <w:t xml:space="preserve">capturing </w:t>
      </w:r>
      <w:r w:rsidR="00B6595A" w:rsidRPr="00FF0B24">
        <w:rPr>
          <w:rFonts w:ascii="Times New Roman" w:hAnsi="Times New Roman" w:cs="Times New Roman"/>
        </w:rPr>
        <w:t>momentum effect</w:t>
      </w:r>
      <w:r w:rsidR="00747848" w:rsidRPr="00FF0B24">
        <w:rPr>
          <w:rFonts w:ascii="Times New Roman" w:hAnsi="Times New Roman" w:cs="Times New Roman"/>
        </w:rPr>
        <w:t>s</w:t>
      </w:r>
      <w:r w:rsidR="00F55FA0" w:rsidRPr="00FF0B24">
        <w:rPr>
          <w:rFonts w:ascii="Times New Roman" w:hAnsi="Times New Roman" w:cs="Times New Roman"/>
        </w:rPr>
        <w:t xml:space="preserve">. </w:t>
      </w:r>
      <w:bookmarkStart w:id="10" w:name="_SAM_I_005"/>
      <w:r w:rsidR="00757954" w:rsidRPr="00FF0B24">
        <w:rPr>
          <w:rFonts w:ascii="Times New Roman" w:hAnsi="Times New Roman" w:cs="Times New Roman" w:hint="eastAsia"/>
        </w:rPr>
        <w:t>O</w:t>
      </w:r>
      <w:r w:rsidR="00F55FA0" w:rsidRPr="00FF0B24">
        <w:rPr>
          <w:rFonts w:ascii="Times New Roman" w:hAnsi="Times New Roman" w:cs="Times New Roman"/>
        </w:rPr>
        <w:t xml:space="preserve">ur paper is helpful to explain </w:t>
      </w:r>
      <w:r w:rsidR="00747848" w:rsidRPr="00FF0B24">
        <w:rPr>
          <w:rFonts w:ascii="Times New Roman" w:hAnsi="Times New Roman" w:cs="Times New Roman"/>
        </w:rPr>
        <w:t>why</w:t>
      </w:r>
      <w:r w:rsidR="00B6595A" w:rsidRPr="00FF0B24">
        <w:rPr>
          <w:rFonts w:ascii="Times New Roman" w:hAnsi="Times New Roman" w:cs="Times New Roman"/>
        </w:rPr>
        <w:t xml:space="preserve"> the traditional</w:t>
      </w:r>
      <w:r w:rsidR="00757954" w:rsidRPr="00FF0B24">
        <w:rPr>
          <w:rFonts w:ascii="Times New Roman" w:hAnsi="Times New Roman" w:cs="Times New Roman"/>
        </w:rPr>
        <w:t xml:space="preserve"> momentum effect is </w:t>
      </w:r>
      <w:r w:rsidR="00E15A86" w:rsidRPr="00FF0B24">
        <w:rPr>
          <w:rFonts w:ascii="Times New Roman" w:hAnsi="Times New Roman" w:cs="Times New Roman"/>
        </w:rPr>
        <w:t>in</w:t>
      </w:r>
      <w:r w:rsidR="00757954" w:rsidRPr="00FF0B24">
        <w:rPr>
          <w:rFonts w:ascii="Times New Roman" w:hAnsi="Times New Roman" w:cs="Times New Roman"/>
        </w:rPr>
        <w:t>significant in China</w:t>
      </w:r>
      <w:r w:rsidR="00F55FA0" w:rsidRPr="00FF0B24">
        <w:rPr>
          <w:rFonts w:ascii="Times New Roman" w:hAnsi="Times New Roman" w:cs="Times New Roman"/>
        </w:rPr>
        <w:t>.</w:t>
      </w:r>
      <w:bookmarkEnd w:id="10"/>
      <w:r w:rsidR="00F55FA0" w:rsidRPr="00FF0B24">
        <w:rPr>
          <w:rFonts w:ascii="Times New Roman" w:hAnsi="Times New Roman" w:cs="Times New Roman"/>
        </w:rPr>
        <w:t xml:space="preserve"> Second, we also develop a new momentum indicator, </w:t>
      </w:r>
      <w:r w:rsidR="00064916" w:rsidRPr="00FF0B24">
        <w:rPr>
          <w:rFonts w:ascii="Times New Roman" w:hAnsi="Times New Roman" w:cs="Times New Roman"/>
        </w:rPr>
        <w:t xml:space="preserve">a </w:t>
      </w:r>
      <w:r w:rsidR="000F0F1E" w:rsidRPr="00FF0B24">
        <w:rPr>
          <w:rFonts w:ascii="Times New Roman" w:hAnsi="Times New Roman" w:cs="Times New Roman" w:hint="eastAsia"/>
        </w:rPr>
        <w:t>unity</w:t>
      </w:r>
      <w:r w:rsidR="000F0F1E" w:rsidRPr="00FF0B24">
        <w:rPr>
          <w:rFonts w:ascii="Times New Roman" w:hAnsi="Times New Roman" w:cs="Times New Roman"/>
        </w:rPr>
        <w:t xml:space="preserve"> </w:t>
      </w:r>
      <w:r w:rsidR="00F55FA0" w:rsidRPr="00FF0B24">
        <w:rPr>
          <w:rFonts w:ascii="Times New Roman" w:hAnsi="Times New Roman" w:cs="Times New Roman"/>
        </w:rPr>
        <w:t xml:space="preserve">of the </w:t>
      </w:r>
      <w:r w:rsidR="00747848" w:rsidRPr="00FF0B24">
        <w:rPr>
          <w:rFonts w:ascii="Times New Roman" w:hAnsi="Times New Roman" w:cs="Times New Roman"/>
        </w:rPr>
        <w:t xml:space="preserve">short-term investors’ </w:t>
      </w:r>
      <w:r w:rsidR="00F55FA0" w:rsidRPr="00FF0B24">
        <w:rPr>
          <w:rFonts w:ascii="Times New Roman" w:hAnsi="Times New Roman" w:cs="Times New Roman"/>
        </w:rPr>
        <w:t xml:space="preserve">consistent belief and </w:t>
      </w:r>
      <w:r w:rsidR="00747848" w:rsidRPr="00FF0B24">
        <w:rPr>
          <w:rFonts w:ascii="Times New Roman" w:hAnsi="Times New Roman" w:cs="Times New Roman"/>
        </w:rPr>
        <w:t xml:space="preserve">the long-term </w:t>
      </w:r>
      <w:r w:rsidR="00F55FA0" w:rsidRPr="00FF0B24">
        <w:rPr>
          <w:rFonts w:ascii="Times New Roman" w:hAnsi="Times New Roman" w:cs="Times New Roman"/>
        </w:rPr>
        <w:t xml:space="preserve">past returns. The new momentum indicator </w:t>
      </w:r>
      <w:r w:rsidR="003323DA" w:rsidRPr="00FF0B24">
        <w:rPr>
          <w:rFonts w:ascii="Times New Roman" w:hAnsi="Times New Roman" w:cs="Times New Roman"/>
        </w:rPr>
        <w:t xml:space="preserve">has </w:t>
      </w:r>
      <w:r w:rsidR="005B5E7A" w:rsidRPr="00FF0B24">
        <w:rPr>
          <w:rFonts w:ascii="Times New Roman" w:hAnsi="Times New Roman" w:cs="Times New Roman"/>
        </w:rPr>
        <w:t>an</w:t>
      </w:r>
      <w:r w:rsidR="003323DA" w:rsidRPr="00FF0B24">
        <w:rPr>
          <w:rFonts w:ascii="Times New Roman" w:hAnsi="Times New Roman" w:cs="Times New Roman"/>
        </w:rPr>
        <w:t xml:space="preserve"> </w:t>
      </w:r>
      <w:r w:rsidR="003323DA" w:rsidRPr="00FF0B24">
        <w:rPr>
          <w:rFonts w:ascii="Times New Roman" w:hAnsi="Times New Roman" w:cs="Times New Roman" w:hint="eastAsia"/>
        </w:rPr>
        <w:t>advantage</w:t>
      </w:r>
      <w:r w:rsidR="003323DA" w:rsidRPr="00FF0B24">
        <w:rPr>
          <w:rFonts w:ascii="Times New Roman" w:hAnsi="Times New Roman" w:cs="Times New Roman"/>
        </w:rPr>
        <w:t xml:space="preserve"> in capturing cross-sectional momentum effects</w:t>
      </w:r>
      <w:r w:rsidR="00F55FA0" w:rsidRPr="00FF0B24">
        <w:rPr>
          <w:rFonts w:ascii="Times New Roman" w:hAnsi="Times New Roman" w:cs="Times New Roman"/>
        </w:rPr>
        <w:t xml:space="preserve">, and its performance is far better than that of </w:t>
      </w:r>
      <w:r w:rsidR="00B1640F" w:rsidRPr="00FF0B24">
        <w:rPr>
          <w:rFonts w:ascii="Times New Roman" w:eastAsia="SimSun" w:hAnsi="Times New Roman" w:cs="Times New Roman"/>
        </w:rPr>
        <w:t xml:space="preserve">the </w:t>
      </w:r>
      <w:r w:rsidR="00F55FA0" w:rsidRPr="00FF0B24">
        <w:rPr>
          <w:rFonts w:ascii="Times New Roman" w:hAnsi="Times New Roman" w:cs="Times New Roman"/>
        </w:rPr>
        <w:t xml:space="preserve">traditional indicator </w:t>
      </w:r>
      <w:r w:rsidR="00747848" w:rsidRPr="00FF0B24">
        <w:rPr>
          <w:rFonts w:ascii="Times New Roman" w:hAnsi="Times New Roman" w:cs="Times New Roman"/>
        </w:rPr>
        <w:t>based on</w:t>
      </w:r>
      <w:r w:rsidR="00F55FA0" w:rsidRPr="00FF0B24">
        <w:rPr>
          <w:rFonts w:ascii="Times New Roman" w:hAnsi="Times New Roman" w:cs="Times New Roman"/>
        </w:rPr>
        <w:t xml:space="preserve"> past returns. </w:t>
      </w:r>
      <w:r w:rsidR="009A5AC0" w:rsidRPr="00FF0B24">
        <w:rPr>
          <w:rFonts w:ascii="Times New Roman" w:hAnsi="Times New Roman" w:cs="Times New Roman"/>
        </w:rPr>
        <w:t xml:space="preserve">Third, we show </w:t>
      </w:r>
      <w:bookmarkStart w:id="11" w:name="_Hlk97643464"/>
      <w:r w:rsidR="009A5AC0" w:rsidRPr="00FF0B24">
        <w:rPr>
          <w:rFonts w:ascii="Times New Roman" w:hAnsi="Times New Roman" w:cs="Times New Roman"/>
        </w:rPr>
        <w:t>the risk-adjusted momentum strategies could be used to improve the performance of momentum strategies either based on our new momentum measure or based on the traditional measure.</w:t>
      </w:r>
      <w:r w:rsidR="002723AA" w:rsidRPr="00FF0B24">
        <w:rPr>
          <w:rFonts w:ascii="Times New Roman" w:hAnsi="Times New Roman" w:cs="Times New Roman"/>
        </w:rPr>
        <w:t xml:space="preserve"> </w:t>
      </w:r>
      <w:r w:rsidR="004459C8" w:rsidRPr="00FF0B24">
        <w:rPr>
          <w:rFonts w:ascii="Times New Roman" w:hAnsi="Times New Roman" w:cs="Times New Roman"/>
        </w:rPr>
        <w:t xml:space="preserve">In particular, the dynamic-volatility scaling (DVS) momentum strategy proposed by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4459C8" w:rsidRPr="00FF0B24">
        <w:rPr>
          <w:rFonts w:ascii="Times New Roman" w:hAnsi="Times New Roman" w:cs="Times New Roman"/>
        </w:rPr>
        <w:t xml:space="preserve"> </w:t>
      </w:r>
      <w:r w:rsidR="007148F3" w:rsidRPr="00FF0B24">
        <w:rPr>
          <w:rFonts w:ascii="Times New Roman" w:hAnsi="Times New Roman" w:cs="Times New Roman"/>
        </w:rPr>
        <w:t>improves</w:t>
      </w:r>
      <w:r w:rsidR="004459C8" w:rsidRPr="00FF0B24">
        <w:rPr>
          <w:rFonts w:ascii="Times New Roman" w:hAnsi="Times New Roman" w:cs="Times New Roman"/>
        </w:rPr>
        <w:t xml:space="preserve"> the traditional momentum strategy </w:t>
      </w:r>
      <w:r w:rsidR="007148F3" w:rsidRPr="00FF0B24">
        <w:rPr>
          <w:rFonts w:ascii="Times New Roman" w:hAnsi="Times New Roman" w:cs="Times New Roman"/>
        </w:rPr>
        <w:t>and the DVS version of the traditional momentum achieves a significant FF5 alpha</w:t>
      </w:r>
      <w:r w:rsidR="004459C8" w:rsidRPr="00FF0B24">
        <w:rPr>
          <w:rFonts w:ascii="Times New Roman" w:hAnsi="Times New Roman" w:cs="Times New Roman"/>
        </w:rPr>
        <w:t>.</w:t>
      </w:r>
      <w:bookmarkEnd w:id="11"/>
    </w:p>
    <w:bookmarkEnd w:id="8"/>
    <w:p w14:paraId="36796450" w14:textId="0DD7C06B" w:rsidR="001356FD" w:rsidRPr="00FF0B24" w:rsidRDefault="00B1640F" w:rsidP="000D4943">
      <w:pPr>
        <w:ind w:firstLine="420"/>
        <w:rPr>
          <w:rFonts w:ascii="Times New Roman" w:hAnsi="Times New Roman" w:cs="Times New Roman"/>
        </w:rPr>
      </w:pPr>
      <w:r w:rsidRPr="00FF0B24">
        <w:rPr>
          <w:rFonts w:ascii="Times New Roman" w:hAnsi="Times New Roman" w:cs="Times New Roman"/>
        </w:rPr>
        <w:t>The next section presents our data</w:t>
      </w:r>
      <w:r w:rsidR="00A47F4F" w:rsidRPr="00FF0B24">
        <w:rPr>
          <w:rFonts w:ascii="Times New Roman" w:hAnsi="Times New Roman" w:cs="Times New Roman" w:hint="eastAsia"/>
        </w:rPr>
        <w:t>.</w:t>
      </w:r>
      <w:r w:rsidR="00A47F4F" w:rsidRPr="00FF0B24">
        <w:rPr>
          <w:rFonts w:ascii="Times New Roman" w:hAnsi="Times New Roman" w:cs="Times New Roman"/>
        </w:rPr>
        <w:t xml:space="preserve"> We </w:t>
      </w:r>
      <w:r w:rsidRPr="00FF0B24">
        <w:rPr>
          <w:rFonts w:ascii="Times New Roman" w:hAnsi="Times New Roman" w:cs="Times New Roman"/>
        </w:rPr>
        <w:t xml:space="preserve">examine the </w:t>
      </w:r>
      <w:r w:rsidR="000F0F1E" w:rsidRPr="00FF0B24">
        <w:rPr>
          <w:rFonts w:ascii="Times New Roman" w:hAnsi="Times New Roman" w:cs="Times New Roman" w:hint="eastAsia"/>
        </w:rPr>
        <w:t>traditional</w:t>
      </w:r>
      <w:r w:rsidR="000F0F1E" w:rsidRPr="00FF0B24">
        <w:rPr>
          <w:rFonts w:ascii="Times New Roman" w:hAnsi="Times New Roman" w:cs="Times New Roman"/>
        </w:rPr>
        <w:t xml:space="preserve"> </w:t>
      </w:r>
      <w:r w:rsidRPr="00FF0B24">
        <w:rPr>
          <w:rFonts w:ascii="Times New Roman" w:hAnsi="Times New Roman" w:cs="Times New Roman"/>
        </w:rPr>
        <w:t xml:space="preserve">momentum effect </w:t>
      </w:r>
      <w:r w:rsidR="000F0F1E" w:rsidRPr="00FF0B24">
        <w:rPr>
          <w:rFonts w:ascii="Times New Roman" w:hAnsi="Times New Roman" w:cs="Times New Roman" w:hint="eastAsia"/>
        </w:rPr>
        <w:t>of</w:t>
      </w:r>
      <w:r w:rsidRPr="00FF0B24">
        <w:rPr>
          <w:rFonts w:ascii="Times New Roman" w:hAnsi="Times New Roman" w:cs="Times New Roman"/>
        </w:rPr>
        <w:t xml:space="preserve"> </w:t>
      </w:r>
      <w:r w:rsidR="000F0F1E" w:rsidRPr="00FF0B24">
        <w:rPr>
          <w:rFonts w:ascii="Times New Roman" w:hAnsi="Times New Roman" w:cs="Times New Roman" w:hint="eastAsia"/>
        </w:rPr>
        <w:t>China</w:t>
      </w:r>
      <w:r w:rsidR="00A47F4F" w:rsidRPr="00FF0B24">
        <w:rPr>
          <w:rFonts w:ascii="Times New Roman" w:hAnsi="Times New Roman" w:cs="Times New Roman"/>
        </w:rPr>
        <w:t xml:space="preserve"> in Section 3</w:t>
      </w:r>
      <w:r w:rsidRPr="00FF0B24">
        <w:rPr>
          <w:rFonts w:ascii="Times New Roman" w:hAnsi="Times New Roman" w:cs="Times New Roman"/>
        </w:rPr>
        <w:t xml:space="preserve">. </w:t>
      </w:r>
      <w:r w:rsidR="00A47F4F" w:rsidRPr="00FF0B24">
        <w:rPr>
          <w:rFonts w:ascii="Times New Roman" w:hAnsi="Times New Roman" w:cs="Times New Roman"/>
        </w:rPr>
        <w:t>T</w:t>
      </w:r>
      <w:r w:rsidRPr="00FF0B24">
        <w:rPr>
          <w:rFonts w:ascii="Times New Roman" w:hAnsi="Times New Roman" w:cs="Times New Roman"/>
        </w:rPr>
        <w:t>he results of the CBMOM’s momentum performance</w:t>
      </w:r>
      <w:r w:rsidR="00A47F4F" w:rsidRPr="00FF0B24">
        <w:rPr>
          <w:rFonts w:ascii="Times New Roman" w:hAnsi="Times New Roman" w:cs="Times New Roman"/>
        </w:rPr>
        <w:t xml:space="preserve"> are shown in Section 4</w:t>
      </w:r>
      <w:r w:rsidRPr="00FF0B24">
        <w:rPr>
          <w:rFonts w:ascii="Times New Roman" w:hAnsi="Times New Roman" w:cs="Times New Roman"/>
        </w:rPr>
        <w:t xml:space="preserve">. </w:t>
      </w:r>
      <w:bookmarkStart w:id="12" w:name="_SAM_I_002"/>
      <w:r w:rsidRPr="00FF0B24">
        <w:rPr>
          <w:rFonts w:ascii="Times New Roman" w:hAnsi="Times New Roman" w:cs="Times New Roman"/>
        </w:rPr>
        <w:t xml:space="preserve">Section </w:t>
      </w:r>
      <w:r w:rsidR="00757954" w:rsidRPr="00FF0B24">
        <w:rPr>
          <w:rFonts w:ascii="Times New Roman" w:hAnsi="Times New Roman" w:cs="Times New Roman"/>
        </w:rPr>
        <w:t>5</w:t>
      </w:r>
      <w:r w:rsidRPr="00FF0B24">
        <w:rPr>
          <w:rFonts w:ascii="Times New Roman" w:hAnsi="Times New Roman" w:cs="Times New Roman"/>
        </w:rPr>
        <w:t xml:space="preserve"> </w:t>
      </w:r>
      <w:r w:rsidR="004571F8" w:rsidRPr="00FF0B24">
        <w:rPr>
          <w:rFonts w:ascii="Times New Roman" w:hAnsi="Times New Roman" w:cs="Times New Roman"/>
        </w:rPr>
        <w:t>is our discussion part</w:t>
      </w:r>
      <w:r w:rsidRPr="00FF0B24">
        <w:rPr>
          <w:rFonts w:ascii="Times New Roman" w:hAnsi="Times New Roman" w:cs="Times New Roman"/>
        </w:rPr>
        <w:t xml:space="preserve">, and we conclude </w:t>
      </w:r>
      <w:r w:rsidR="00CD7854" w:rsidRPr="00FF0B24">
        <w:rPr>
          <w:rFonts w:ascii="Times New Roman" w:hAnsi="Times New Roman" w:cs="Times New Roman"/>
        </w:rPr>
        <w:t xml:space="preserve">this paper </w:t>
      </w:r>
      <w:r w:rsidRPr="00FF0B24">
        <w:rPr>
          <w:rFonts w:ascii="Times New Roman" w:hAnsi="Times New Roman" w:cs="Times New Roman"/>
        </w:rPr>
        <w:t xml:space="preserve">in Section </w:t>
      </w:r>
      <w:r w:rsidR="00757954" w:rsidRPr="00FF0B24">
        <w:rPr>
          <w:rFonts w:ascii="Times New Roman" w:hAnsi="Times New Roman" w:cs="Times New Roman"/>
        </w:rPr>
        <w:t>6</w:t>
      </w:r>
      <w:r w:rsidRPr="00FF0B24">
        <w:rPr>
          <w:rFonts w:ascii="Times New Roman" w:hAnsi="Times New Roman" w:cs="Times New Roman"/>
        </w:rPr>
        <w:t>.</w:t>
      </w:r>
      <w:bookmarkEnd w:id="12"/>
    </w:p>
    <w:p w14:paraId="6A0A1D43" w14:textId="5D138C78" w:rsidR="001356FD" w:rsidRPr="00FF0B24" w:rsidRDefault="00DF2662">
      <w:pPr>
        <w:pStyle w:val="Heading1"/>
        <w:numPr>
          <w:ilvl w:val="0"/>
          <w:numId w:val="1"/>
        </w:numPr>
        <w:spacing w:line="240" w:lineRule="auto"/>
        <w:rPr>
          <w:rFonts w:ascii="Times New Roman" w:eastAsia="SimSun" w:hAnsi="Times New Roman"/>
          <w:sz w:val="32"/>
        </w:rPr>
      </w:pPr>
      <w:bookmarkStart w:id="13" w:name="_SAM_Methods"/>
      <w:r w:rsidRPr="00FF0B24">
        <w:rPr>
          <w:rFonts w:ascii="Times New Roman" w:eastAsia="SimSun" w:hAnsi="Times New Roman"/>
          <w:sz w:val="32"/>
        </w:rPr>
        <w:t>Data</w:t>
      </w:r>
      <w:bookmarkEnd w:id="13"/>
    </w:p>
    <w:p w14:paraId="0BEB2922" w14:textId="4CA89D85" w:rsidR="001356FD" w:rsidRPr="00FF0B24" w:rsidRDefault="00B1640F" w:rsidP="00961CFE">
      <w:pPr>
        <w:ind w:firstLine="420"/>
        <w:rPr>
          <w:rFonts w:ascii="Times New Roman" w:hAnsi="Times New Roman" w:cs="Times New Roman"/>
        </w:rPr>
      </w:pPr>
      <w:bookmarkStart w:id="14" w:name="_SAM_M_009"/>
      <w:bookmarkStart w:id="15" w:name="_Hlk97653612"/>
      <w:r w:rsidRPr="00FF0B24">
        <w:rPr>
          <w:rFonts w:ascii="Times New Roman" w:hAnsi="Times New Roman" w:cs="Times New Roman"/>
        </w:rPr>
        <w:t>We obtain the data from CSMAR</w:t>
      </w:r>
      <w:r w:rsidR="00490297" w:rsidRPr="00FF0B24">
        <w:rPr>
          <w:rStyle w:val="FootnoteReference"/>
          <w:rFonts w:ascii="Times New Roman" w:hAnsi="Times New Roman" w:cs="Times New Roman"/>
        </w:rPr>
        <w:footnoteReference w:id="1"/>
      </w:r>
      <w:r w:rsidRPr="00FF0B24">
        <w:rPr>
          <w:rFonts w:ascii="Times New Roman" w:hAnsi="Times New Roman" w:cs="Times New Roman"/>
        </w:rPr>
        <w:t xml:space="preserve"> database </w:t>
      </w:r>
      <w:r w:rsidR="005019A7" w:rsidRPr="00FF0B24">
        <w:rPr>
          <w:rFonts w:ascii="Times New Roman" w:hAnsi="Times New Roman" w:cs="Times New Roman"/>
        </w:rPr>
        <w:t>spanning 2000</w:t>
      </w:r>
      <w:r w:rsidR="00301EA4" w:rsidRPr="00FF0B24">
        <w:rPr>
          <w:rFonts w:ascii="Times New Roman" w:hAnsi="Times New Roman" w:cs="Times New Roman"/>
        </w:rPr>
        <w:t>-01</w:t>
      </w:r>
      <w:r w:rsidRPr="00FF0B24">
        <w:rPr>
          <w:rFonts w:ascii="Times New Roman" w:hAnsi="Times New Roman" w:cs="Times New Roman"/>
        </w:rPr>
        <w:t xml:space="preserve"> to 2020</w:t>
      </w:r>
      <w:r w:rsidR="00301EA4" w:rsidRPr="00FF0B24">
        <w:rPr>
          <w:rFonts w:ascii="Times New Roman" w:hAnsi="Times New Roman" w:cs="Times New Roman"/>
        </w:rPr>
        <w:t>-12</w:t>
      </w:r>
      <w:r w:rsidRPr="00FF0B24">
        <w:rPr>
          <w:rFonts w:ascii="Times New Roman" w:hAnsi="Times New Roman" w:cs="Times New Roman"/>
        </w:rPr>
        <w:t>.</w:t>
      </w:r>
      <w:bookmarkEnd w:id="14"/>
      <w:r w:rsidRPr="00FF0B24">
        <w:rPr>
          <w:rFonts w:ascii="Times New Roman" w:hAnsi="Times New Roman" w:cs="Times New Roman"/>
        </w:rPr>
        <w:t xml:space="preserve"> </w:t>
      </w:r>
      <w:r w:rsidR="008A4DB3" w:rsidRPr="00FF0B24">
        <w:rPr>
          <w:rFonts w:ascii="Times New Roman" w:hAnsi="Times New Roman" w:cs="Times New Roman"/>
        </w:rPr>
        <w:lastRenderedPageBreak/>
        <w:t xml:space="preserve">Following </w:t>
      </w:r>
      <w:hyperlink w:anchor="_ENREF_32" w:tooltip="Liu, 2019 #84"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AuthorYear="1"&gt;&lt;Author&gt;Liu&lt;/Author&gt;&lt;Year&gt;2019&lt;/Year&gt;&lt;RecNum&gt;84&lt;/RecNum&gt;&lt;DisplayText&gt;Liu&lt;style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(2019)</w:t>
        </w:r>
        <w:r w:rsidR="004459C8" w:rsidRPr="00FF0B24">
          <w:rPr>
            <w:rFonts w:ascii="Times New Roman" w:hAnsi="Times New Roman" w:cs="Times New Roman"/>
          </w:rPr>
          <w:fldChar w:fldCharType="end"/>
        </w:r>
      </w:hyperlink>
      <w:r w:rsidR="008A4DB3" w:rsidRPr="00FF0B24">
        <w:rPr>
          <w:rFonts w:ascii="Times New Roman" w:hAnsi="Times New Roman" w:cs="Times New Roman"/>
        </w:rPr>
        <w:t>, we use the sample from 2000</w:t>
      </w:r>
      <w:r w:rsidR="00B24E2B" w:rsidRPr="00FF0B24">
        <w:rPr>
          <w:rFonts w:ascii="Times New Roman" w:hAnsi="Times New Roman" w:cs="Times New Roman"/>
        </w:rPr>
        <w:t xml:space="preserve"> </w:t>
      </w:r>
      <w:r w:rsidR="00961CFE" w:rsidRPr="00FF0B24">
        <w:rPr>
          <w:rFonts w:ascii="Times New Roman" w:hAnsi="Times New Roman" w:cs="Times New Roman"/>
        </w:rPr>
        <w:t xml:space="preserve">to assure uniformity in accounting data and </w:t>
      </w:r>
      <w:r w:rsidR="00961CFE" w:rsidRPr="00FF0B24">
        <w:rPr>
          <w:rFonts w:ascii="Times New Roman" w:hAnsi="Times New Roman" w:cs="Times New Roman" w:hint="eastAsia"/>
        </w:rPr>
        <w:t>e</w:t>
      </w:r>
      <w:r w:rsidR="00961CFE" w:rsidRPr="00FF0B24">
        <w:rPr>
          <w:rFonts w:ascii="Times New Roman" w:hAnsi="Times New Roman" w:cs="Times New Roman"/>
        </w:rPr>
        <w:t>nsure</w:t>
      </w:r>
      <w:r w:rsidR="00D47523" w:rsidRPr="00FF0B24">
        <w:rPr>
          <w:rFonts w:ascii="Times New Roman" w:hAnsi="Times New Roman" w:cs="Times New Roman"/>
        </w:rPr>
        <w:t xml:space="preserve"> efficient observations </w:t>
      </w:r>
      <w:r w:rsidR="00B24E2B" w:rsidRPr="00FF0B24">
        <w:rPr>
          <w:rFonts w:ascii="Times New Roman" w:hAnsi="Times New Roman" w:cs="Times New Roman"/>
        </w:rPr>
        <w:t>to construct portfolios.</w:t>
      </w:r>
      <w:r w:rsidR="00D47523" w:rsidRPr="00FF0B24">
        <w:rPr>
          <w:rFonts w:ascii="Times New Roman" w:hAnsi="Times New Roman" w:cs="Times New Roman"/>
        </w:rPr>
        <w:t xml:space="preserve"> </w:t>
      </w:r>
      <w:r w:rsidRPr="00FF0B24">
        <w:rPr>
          <w:rFonts w:ascii="Times New Roman" w:hAnsi="Times New Roman" w:cs="Times New Roman"/>
        </w:rPr>
        <w:t>Our sample includes all Chinese A-share stocks with data available, and stocks with ST (special treatment) or PT (</w:t>
      </w:r>
      <w:proofErr w:type="gramStart"/>
      <w:r w:rsidRPr="00FF0B24">
        <w:rPr>
          <w:rFonts w:ascii="Times New Roman" w:hAnsi="Times New Roman" w:cs="Times New Roman"/>
        </w:rPr>
        <w:t>particular transfer</w:t>
      </w:r>
      <w:proofErr w:type="gramEnd"/>
      <w:r w:rsidRPr="00FF0B24">
        <w:rPr>
          <w:rFonts w:ascii="Times New Roman" w:hAnsi="Times New Roman" w:cs="Times New Roman"/>
        </w:rPr>
        <w:t>) status are excluded.</w:t>
      </w:r>
    </w:p>
    <w:bookmarkEnd w:id="15"/>
    <w:p w14:paraId="23382302" w14:textId="06914119" w:rsidR="004F117B" w:rsidRPr="00FF0B24" w:rsidRDefault="00B1640F" w:rsidP="004F117B">
      <w:pPr>
        <w:ind w:firstLine="420"/>
        <w:rPr>
          <w:rFonts w:ascii="Times New Roman" w:hAnsi="Times New Roman" w:cs="Times New Roman"/>
        </w:rPr>
      </w:pPr>
      <w:r w:rsidRPr="00FF0B24">
        <w:rPr>
          <w:rFonts w:ascii="Times New Roman" w:hAnsi="Times New Roman" w:cs="Times New Roman"/>
          <w:b/>
          <w:bCs/>
        </w:rPr>
        <w:t>MOM</w:t>
      </w:r>
      <w:r w:rsidR="001007FC" w:rsidRPr="00FF0B24">
        <w:rPr>
          <w:rFonts w:ascii="Times New Roman" w:hAnsi="Times New Roman" w:cs="Times New Roman"/>
        </w:rPr>
        <w:t xml:space="preserve">: For month t, MOM is the summation of monthly returns from month t-J to t-1, </w:t>
      </w:r>
      <w:r w:rsidRPr="00FF0B24">
        <w:rPr>
          <w:rFonts w:ascii="Times New Roman" w:eastAsia="SimSun" w:hAnsi="Times New Roman" w:cs="Times New Roman"/>
        </w:rPr>
        <w:t xml:space="preserve">and </w:t>
      </w:r>
      <w:r w:rsidR="00A00CB1" w:rsidRPr="00FF0B24">
        <w:rPr>
          <w:rFonts w:ascii="Times New Roman" w:eastAsia="SimSun" w:hAnsi="Times New Roman" w:cs="Times New Roman"/>
        </w:rPr>
        <w:t xml:space="preserve">we </w:t>
      </w:r>
      <w:r w:rsidR="001007FC" w:rsidRPr="00FF0B24">
        <w:rPr>
          <w:rFonts w:ascii="Times New Roman" w:hAnsi="Times New Roman" w:cs="Times New Roman"/>
        </w:rPr>
        <w:t>skip</w:t>
      </w:r>
      <w:r w:rsidR="00A00CB1" w:rsidRPr="00FF0B24">
        <w:rPr>
          <w:rFonts w:ascii="Times New Roman" w:hAnsi="Times New Roman" w:cs="Times New Roman"/>
        </w:rPr>
        <w:t xml:space="preserve"> the return at present month</w:t>
      </w:r>
      <w:r w:rsidR="001007FC" w:rsidRPr="00FF0B24">
        <w:rPr>
          <w:rFonts w:ascii="Times New Roman" w:hAnsi="Times New Roman" w:cs="Times New Roman"/>
        </w:rPr>
        <w:t xml:space="preserve"> to avoid</w:t>
      </w:r>
      <w:r w:rsidRPr="00FF0B24">
        <w:rPr>
          <w:rFonts w:ascii="Times New Roman" w:eastAsia="SimSun" w:hAnsi="Times New Roman" w:cs="Times New Roman"/>
        </w:rPr>
        <w:t xml:space="preserve"> a</w:t>
      </w:r>
      <w:r w:rsidR="001007FC" w:rsidRPr="00FF0B24">
        <w:rPr>
          <w:rFonts w:ascii="Times New Roman" w:hAnsi="Times New Roman" w:cs="Times New Roman"/>
        </w:rPr>
        <w:t xml:space="preserve"> short-term reversal effect</w:t>
      </w:r>
      <w:r w:rsidR="00A00CB1" w:rsidRPr="00FF0B24">
        <w:rPr>
          <w:rFonts w:ascii="Times New Roman" w:hAnsi="Times New Roman" w:cs="Times New Roman"/>
        </w:rPr>
        <w:t>,</w:t>
      </w:r>
      <w:r w:rsidR="00B722AD" w:rsidRPr="00FF0B24">
        <w:rPr>
          <w:rFonts w:ascii="Times New Roman" w:hAnsi="Times New Roman" w:cs="Times New Roman"/>
        </w:rPr>
        <w:t xml:space="preserve"> </w:t>
      </w:r>
      <w:r w:rsidR="00A00CB1" w:rsidRPr="00FF0B24">
        <w:rPr>
          <w:rFonts w:ascii="Times New Roman" w:hAnsi="Times New Roman" w:cs="Times New Roman"/>
        </w:rPr>
        <w:t>which</w:t>
      </w:r>
      <w:r w:rsidR="00B722AD" w:rsidRPr="00FF0B24">
        <w:rPr>
          <w:rFonts w:ascii="Times New Roman" w:hAnsi="Times New Roman" w:cs="Times New Roman"/>
        </w:rPr>
        <w:t xml:space="preserve"> is significant </w:t>
      </w:r>
      <w:r w:rsidR="00A00CB1" w:rsidRPr="00FF0B24">
        <w:rPr>
          <w:rFonts w:ascii="Times New Roman" w:hAnsi="Times New Roman" w:cs="Times New Roman"/>
        </w:rPr>
        <w:t xml:space="preserve">and strong anomaly </w:t>
      </w:r>
      <w:r w:rsidR="00B722AD" w:rsidRPr="00FF0B24">
        <w:rPr>
          <w:rFonts w:ascii="Times New Roman" w:hAnsi="Times New Roman" w:cs="Times New Roman"/>
        </w:rPr>
        <w:t xml:space="preserve">in </w:t>
      </w:r>
      <w:r w:rsidR="00A00CB1" w:rsidRPr="00FF0B24">
        <w:rPr>
          <w:rFonts w:ascii="Times New Roman" w:hAnsi="Times New Roman" w:cs="Times New Roman"/>
        </w:rPr>
        <w:t xml:space="preserve">China </w:t>
      </w:r>
      <w:r w:rsidR="00B722AD" w:rsidRPr="00FF0B24">
        <w:rPr>
          <w:rFonts w:ascii="Times New Roman" w:hAnsi="Times New Roman" w:cs="Times New Roman"/>
        </w:rPr>
        <w:fldChar w:fldCharType="begin"/>
      </w:r>
      <w:r w:rsidR="008211F4" w:rsidRPr="00FF0B24">
        <w:rPr>
          <w:rFonts w:ascii="Times New Roman" w:hAnsi="Times New Roman" w:cs="Times New Roman"/>
        </w:rPr>
        <w:instrText xml:space="preserve"> ADDIN EN.CITE &lt;EndNote&gt;&lt;Cite&gt;&lt;Author&gt;Liu&lt;/Author&gt;&lt;Year&gt;2019&lt;/Year&gt;&lt;RecNum&gt;84&lt;/RecNum&gt;&lt;DisplayText&gt;(Zhang&lt;style face="italic"&gt; et al.&lt;/style&gt; 2018; 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Cite&gt;&lt;Author&gt;Zhang&lt;/Author&gt;&lt;Year&gt;2018&lt;/Year&gt;&lt;RecNum&gt;112&lt;/RecNum&gt;&lt;record&gt;&lt;rec-number&gt;112&lt;/rec-number&gt;&lt;foreign-keys&gt;&lt;key app="EN" db-id="zxsdapzfbvrz5netwfn5z0suxptpxxptsr00" timestamp="1633453433"&gt;112&lt;/key&gt;&lt;/foreign-keys&gt;&lt;ref-type name="Journal Article"&gt;17&lt;/ref-type&gt;&lt;contributors&gt;&lt;authors&gt;&lt;author&gt;Zhang, W.&lt;/author&gt;&lt;author&gt;Wang, G. Y.&lt;/author&gt;&lt;author&gt;Wang, X. C.&lt;/author&gt;&lt;author&gt;Xiong, X.&lt;/author&gt;&lt;author&gt;Lei, X.&lt;/author&gt;&lt;/authors&gt;&lt;/contributors&gt;&lt;titles&gt;&lt;title&gt;Profitability of reversal strategies: A modified version of the Carhart model in China&lt;/title&gt;&lt;secondary-title&gt;Economic Modelling&lt;/secondary-title&gt;&lt;/titles&gt;&lt;pages&gt;26-37&lt;/pages&gt;&lt;volume&gt;69&lt;/volume&gt;&lt;dates&gt;&lt;year&gt;2018&lt;/year&gt;&lt;/dates&gt;&lt;urls&gt;&lt;related-urls&gt;&lt;url&gt;&amp;lt;Go to ISI&amp;gt;://WOS:000425575000003&lt;/url&gt;&lt;/related-urls&gt;&lt;/urls&gt;&lt;/record&gt;&lt;/Cite&gt;&lt;/EndNote&gt;</w:instrText>
      </w:r>
      <w:r w:rsidR="00B722AD" w:rsidRPr="00FF0B24">
        <w:rPr>
          <w:rFonts w:ascii="Times New Roman" w:hAnsi="Times New Roman" w:cs="Times New Roman"/>
        </w:rPr>
        <w:fldChar w:fldCharType="separate"/>
      </w:r>
      <w:r w:rsidR="008211F4" w:rsidRPr="00FF0B24">
        <w:rPr>
          <w:rFonts w:ascii="Times New Roman" w:hAnsi="Times New Roman" w:cs="Times New Roman"/>
          <w:noProof/>
        </w:rPr>
        <w:t>(</w:t>
      </w:r>
      <w:hyperlink w:anchor="_ENREF_44" w:tooltip="Zhang, 2018 #112" w:history="1">
        <w:r w:rsidR="004459C8" w:rsidRPr="00FF0B24">
          <w:rPr>
            <w:rFonts w:ascii="Times New Roman" w:hAnsi="Times New Roman" w:cs="Times New Roman"/>
            <w:noProof/>
          </w:rPr>
          <w:t>Zhang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hyperlink>
      <w:r w:rsidR="008211F4" w:rsidRPr="00FF0B24">
        <w:rPr>
          <w:rFonts w:ascii="Times New Roman" w:hAnsi="Times New Roman" w:cs="Times New Roman"/>
          <w:noProof/>
        </w:rPr>
        <w:t xml:space="preserve">; </w:t>
      </w:r>
      <w:hyperlink w:anchor="_ENREF_32" w:tooltip="Liu, 2019 #84" w:history="1">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2019</w:t>
        </w:r>
      </w:hyperlink>
      <w:r w:rsidR="008211F4" w:rsidRPr="00FF0B24">
        <w:rPr>
          <w:rFonts w:ascii="Times New Roman" w:hAnsi="Times New Roman" w:cs="Times New Roman"/>
          <w:noProof/>
        </w:rPr>
        <w:t>)</w:t>
      </w:r>
      <w:r w:rsidR="00B722AD" w:rsidRPr="00FF0B24">
        <w:rPr>
          <w:rFonts w:ascii="Times New Roman" w:hAnsi="Times New Roman" w:cs="Times New Roman"/>
        </w:rPr>
        <w:fldChar w:fldCharType="end"/>
      </w:r>
      <w:r w:rsidR="00B722AD" w:rsidRPr="00FF0B24">
        <w:rPr>
          <w:rFonts w:ascii="Times New Roman" w:hAnsi="Times New Roman" w:cs="Times New Roman"/>
        </w:rPr>
        <w:t xml:space="preserve">. Specifically, </w:t>
      </w:r>
      <w:hyperlink w:anchor="_ENREF_44" w:tooltip="Zhang, 2018 #112"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AuthorYear="1"&gt;&lt;Author&gt;Zhang&lt;/Author&gt;&lt;Year&gt;2018&lt;/Year&gt;&lt;RecNum&gt;112&lt;/RecNum&gt;&lt;DisplayText&gt;Zhang&lt;style face="italic"&gt; et al.&lt;/style&gt; (2018)&lt;/DisplayText&gt;&lt;record&gt;&lt;rec-number&gt;112&lt;/rec-number&gt;&lt;foreign-keys&gt;&lt;key app="EN" db-id="zxsdapzfbvrz5netwfn5z0suxptpxxptsr00" timestamp="1633453433"&gt;112&lt;/key&gt;&lt;/foreign-keys&gt;&lt;ref-type name="Journal Article"&gt;17&lt;/ref-type&gt;&lt;contributors&gt;&lt;authors&gt;&lt;author&gt;Zhang, W.&lt;/author&gt;&lt;author&gt;Wang, G. Y.&lt;/author&gt;&lt;author&gt;Wang, X. C.&lt;/author&gt;&lt;author&gt;Xiong, X.&lt;/author&gt;&lt;author&gt;Lei, X.&lt;/author&gt;&lt;/authors&gt;&lt;/contributors&gt;&lt;titles&gt;&lt;title&gt;Profitability of reversal strategies: A modified version of the Carhart model in China&lt;/title&gt;&lt;secondary-title&gt;Economic Modelling&lt;/secondary-title&gt;&lt;/titles&gt;&lt;pages&gt;26-37&lt;/pages&gt;&lt;volume&gt;69&lt;/volume&gt;&lt;dates&gt;&lt;year&gt;2018&lt;/year&gt;&lt;/dates&gt;&lt;urls&gt;&lt;related-urls&gt;&lt;url&gt;&amp;lt;Go to ISI&amp;gt;://WOS:000425575000003&lt;/url&gt;&lt;/related-urls&gt;&lt;/urls&gt;&lt;/record&gt;&lt;/Cite&gt;&lt;/EndNote&gt;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Zhang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r w:rsidR="004459C8" w:rsidRPr="00FF0B24">
          <w:rPr>
            <w:rFonts w:ascii="Times New Roman" w:hAnsi="Times New Roman" w:cs="Times New Roman"/>
          </w:rPr>
          <w:fldChar w:fldCharType="end"/>
        </w:r>
      </w:hyperlink>
      <w:r w:rsidR="00B722AD" w:rsidRPr="00FF0B24">
        <w:rPr>
          <w:rFonts w:ascii="Times New Roman" w:hAnsi="Times New Roman" w:cs="Times New Roman"/>
        </w:rPr>
        <w:t xml:space="preserve"> show that reversal </w:t>
      </w:r>
      <w:r w:rsidR="00586AA6" w:rsidRPr="00FF0B24">
        <w:rPr>
          <w:rFonts w:ascii="Times New Roman" w:hAnsi="Times New Roman" w:cs="Times New Roman"/>
        </w:rPr>
        <w:t>effects</w:t>
      </w:r>
      <w:r w:rsidR="00B722AD" w:rsidRPr="00FF0B24">
        <w:rPr>
          <w:rFonts w:ascii="Times New Roman" w:hAnsi="Times New Roman" w:cs="Times New Roman"/>
        </w:rPr>
        <w:t xml:space="preserve"> based on returns over the past month </w:t>
      </w:r>
      <w:r w:rsidR="00586AA6" w:rsidRPr="00FF0B24">
        <w:rPr>
          <w:rFonts w:ascii="Times New Roman" w:hAnsi="Times New Roman" w:cs="Times New Roman"/>
        </w:rPr>
        <w:t>are significant f</w:t>
      </w:r>
      <w:r w:rsidR="00DB7BA7" w:rsidRPr="00FF0B24">
        <w:rPr>
          <w:rFonts w:ascii="Times New Roman" w:hAnsi="Times New Roman" w:cs="Times New Roman"/>
        </w:rPr>
        <w:t xml:space="preserve">rom one-month to </w:t>
      </w:r>
      <w:r w:rsidR="006D761D" w:rsidRPr="00FF0B24">
        <w:rPr>
          <w:rFonts w:ascii="Times New Roman" w:hAnsi="Times New Roman" w:cs="Times New Roman"/>
        </w:rPr>
        <w:t>one</w:t>
      </w:r>
      <w:r w:rsidR="00DB7BA7" w:rsidRPr="00FF0B24">
        <w:rPr>
          <w:rFonts w:ascii="Times New Roman" w:hAnsi="Times New Roman" w:cs="Times New Roman"/>
        </w:rPr>
        <w:t>-</w:t>
      </w:r>
      <w:r w:rsidR="006D761D" w:rsidRPr="00FF0B24">
        <w:rPr>
          <w:rFonts w:ascii="Times New Roman" w:hAnsi="Times New Roman" w:cs="Times New Roman"/>
        </w:rPr>
        <w:t>year</w:t>
      </w:r>
      <w:r w:rsidR="00DB7BA7" w:rsidRPr="00FF0B24">
        <w:rPr>
          <w:rFonts w:ascii="Times New Roman" w:hAnsi="Times New Roman" w:cs="Times New Roman"/>
        </w:rPr>
        <w:t xml:space="preserve"> holding period</w:t>
      </w:r>
      <w:r w:rsidR="00586AA6" w:rsidRPr="00FF0B24">
        <w:rPr>
          <w:rFonts w:ascii="Times New Roman" w:hAnsi="Times New Roman" w:cs="Times New Roman"/>
        </w:rPr>
        <w:t xml:space="preserve">. </w:t>
      </w:r>
    </w:p>
    <w:p w14:paraId="37596A41" w14:textId="29545470" w:rsidR="001007FC" w:rsidRPr="00FF0B24" w:rsidRDefault="00B1640F" w:rsidP="004F117B">
      <w:pPr>
        <w:ind w:firstLine="420"/>
        <w:rPr>
          <w:rFonts w:ascii="Times New Roman" w:hAnsi="Times New Roman" w:cs="Times New Roman"/>
        </w:rPr>
      </w:pPr>
      <w:r w:rsidRPr="00FF0B24">
        <w:rPr>
          <w:rFonts w:ascii="Times New Roman" w:hAnsi="Times New Roman" w:cs="Times New Roman"/>
          <w:b/>
          <w:bCs/>
        </w:rPr>
        <w:t>CB</w:t>
      </w:r>
      <w:r w:rsidRPr="00FF0B24">
        <w:rPr>
          <w:rFonts w:ascii="Times New Roman" w:hAnsi="Times New Roman" w:cs="Times New Roman"/>
        </w:rPr>
        <w:t>: Investor’s consistent belief. We calculate CB by</w:t>
      </w:r>
    </w:p>
    <w:p w14:paraId="63AA1E4E" w14:textId="69EC713F" w:rsidR="001007FC" w:rsidRPr="00FF0B24" w:rsidRDefault="00FF0B24" w:rsidP="00AF78E6">
      <w:pPr>
        <w:ind w:firstLine="42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t</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num>
            <m:den>
              <m:r>
                <m:rPr>
                  <m:sty m:val="p"/>
                </m:rPr>
                <w:rPr>
                  <w:rFonts w:ascii="Cambria Math" w:hAnsi="Cambria Math" w:cs="Times New Roman"/>
                </w:rPr>
                <m:t>max</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t-i</m:t>
                  </m:r>
                </m:sub>
              </m:sSub>
              <m:r>
                <w:rPr>
                  <w:rFonts w:ascii="Cambria Math" w:hAnsi="Cambria Math" w:cs="Times New Roman"/>
                </w:rPr>
                <m:t>,t=0,1,⋯,11)</m:t>
              </m:r>
            </m:den>
          </m:f>
        </m:oMath>
      </m:oMathPara>
    </w:p>
    <w:p w14:paraId="029B1C28" w14:textId="2CF7D44C" w:rsidR="004F117B" w:rsidRPr="00FF0B24" w:rsidRDefault="00420228" w:rsidP="004F117B">
      <w:pPr>
        <w:rPr>
          <w:rFonts w:ascii="Times New Roman" w:hAnsi="Times New Roman" w:cs="Times New Roman"/>
        </w:rPr>
      </w:pPr>
      <w:r w:rsidRPr="00FF0B24">
        <w:rPr>
          <w:rFonts w:ascii="Times New Roman" w:hAnsi="Times New Roman" w:cs="Times New Roman"/>
        </w:rPr>
        <w:t>where C, O, H, and L are the close, open, highest, and lowest prices</w:t>
      </w:r>
      <w:r w:rsidR="00B1640F" w:rsidRPr="00FF0B24">
        <w:rPr>
          <w:rFonts w:ascii="Times New Roman" w:eastAsia="SimSun" w:hAnsi="Times New Roman" w:cs="Times New Roman"/>
        </w:rPr>
        <w:t>,</w:t>
      </w:r>
      <w:r w:rsidRPr="00FF0B24">
        <w:rPr>
          <w:rFonts w:ascii="Times New Roman" w:hAnsi="Times New Roman" w:cs="Times New Roman"/>
        </w:rPr>
        <w:t xml:space="preserve"> respectively</w:t>
      </w:r>
      <w:r w:rsidR="00B1640F" w:rsidRPr="00FF0B24">
        <w:rPr>
          <w:rFonts w:ascii="Times New Roman" w:eastAsia="SimSun" w:hAnsi="Times New Roman" w:cs="Times New Roman"/>
        </w:rPr>
        <w:t>,</w:t>
      </w:r>
      <w:r w:rsidRPr="00FF0B24">
        <w:rPr>
          <w:rFonts w:ascii="Times New Roman" w:hAnsi="Times New Roman" w:cs="Times New Roman"/>
        </w:rPr>
        <w:t xml:space="preserve"> </w:t>
      </w:r>
      <w:r w:rsidR="00B1640F" w:rsidRPr="00FF0B24">
        <w:rPr>
          <w:rFonts w:ascii="Times New Roman" w:eastAsia="SimSun" w:hAnsi="Times New Roman" w:cs="Times New Roman"/>
        </w:rPr>
        <w:t>in</w:t>
      </w:r>
      <w:r w:rsidRPr="00FF0B24">
        <w:rPr>
          <w:rFonts w:ascii="Times New Roman" w:hAnsi="Times New Roman" w:cs="Times New Roman"/>
        </w:rPr>
        <w:t xml:space="preserve"> each month, </w:t>
      </w:r>
      <w:r w:rsidR="00B1640F" w:rsidRPr="00FF0B24">
        <w:rPr>
          <w:rFonts w:ascii="Times New Roman" w:eastAsia="SimSun" w:hAnsi="Times New Roman" w:cs="Times New Roman"/>
        </w:rPr>
        <w:t xml:space="preserve">and </w:t>
      </w:r>
      <w:r w:rsidRPr="00FF0B24">
        <w:rPr>
          <w:rFonts w:ascii="Times New Roman" w:hAnsi="Times New Roman" w:cs="Times New Roman"/>
        </w:rPr>
        <w:t xml:space="preserve">V is the trading volume (RMB). </w:t>
      </w:r>
      <w:bookmarkStart w:id="16" w:name="_SAM_M_013"/>
      <w:r w:rsidRPr="00FF0B24">
        <w:rPr>
          <w:rFonts w:ascii="Times New Roman" w:hAnsi="Times New Roman" w:cs="Times New Roman"/>
        </w:rPr>
        <w:t>The highest and lowest prices are used to capture the power of buyers and sellers</w:t>
      </w:r>
      <w:r w:rsidR="00B1640F" w:rsidRPr="00FF0B24">
        <w:rPr>
          <w:rFonts w:ascii="Times New Roman" w:eastAsia="SimSun" w:hAnsi="Times New Roman" w:cs="Times New Roman"/>
        </w:rPr>
        <w:t>,</w:t>
      </w:r>
      <w:r w:rsidRPr="00FF0B24">
        <w:rPr>
          <w:rFonts w:ascii="Times New Roman" w:hAnsi="Times New Roman" w:cs="Times New Roman"/>
        </w:rPr>
        <w:t xml:space="preserve"> respectively, and the difference between </w:t>
      </w:r>
      <w:r w:rsidR="002F54A5" w:rsidRPr="00FF0B24">
        <w:rPr>
          <w:rFonts w:ascii="Times New Roman" w:hAnsi="Times New Roman" w:cs="Times New Roman"/>
        </w:rPr>
        <w:t xml:space="preserve">the </w:t>
      </w:r>
      <w:r w:rsidRPr="00FF0B24">
        <w:rPr>
          <w:rFonts w:ascii="Times New Roman" w:hAnsi="Times New Roman" w:cs="Times New Roman"/>
        </w:rPr>
        <w:t>highest and lowest prices reflects the strength of confrontation between buyers and sellers.</w:t>
      </w:r>
      <w:bookmarkEnd w:id="16"/>
      <w:r w:rsidRPr="00FF0B24">
        <w:rPr>
          <w:rFonts w:ascii="Times New Roman" w:hAnsi="Times New Roman" w:cs="Times New Roman"/>
        </w:rPr>
        <w:t xml:space="preserve"> </w:t>
      </w:r>
      <w:bookmarkStart w:id="17" w:name="_SAM_M_011"/>
      <w:r w:rsidRPr="00FF0B24">
        <w:rPr>
          <w:rFonts w:ascii="Times New Roman" w:hAnsi="Times New Roman" w:cs="Times New Roman"/>
        </w:rPr>
        <w:t>The difference between close</w:t>
      </w:r>
      <w:r w:rsidR="00CD7854" w:rsidRPr="00FF0B24">
        <w:rPr>
          <w:rFonts w:ascii="Times New Roman" w:hAnsi="Times New Roman" w:cs="Times New Roman"/>
        </w:rPr>
        <w:t>d</w:t>
      </w:r>
      <w:r w:rsidRPr="00FF0B24">
        <w:rPr>
          <w:rFonts w:ascii="Times New Roman" w:hAnsi="Times New Roman" w:cs="Times New Roman"/>
        </w:rPr>
        <w:t xml:space="preserve"> and open prices captures the consequence.</w:t>
      </w:r>
      <w:bookmarkEnd w:id="17"/>
      <w:r w:rsidRPr="00FF0B24">
        <w:rPr>
          <w:rFonts w:ascii="Times New Roman" w:hAnsi="Times New Roman" w:cs="Times New Roman"/>
        </w:rPr>
        <w:t xml:space="preserve"> High </w:t>
      </w:r>
      <m:oMath>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t</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m:t>
                </m:r>
              </m:sub>
            </m:sSub>
          </m:den>
        </m:f>
      </m:oMath>
      <w:r w:rsidR="005B5070" w:rsidRPr="00FF0B24">
        <w:rPr>
          <w:rFonts w:ascii="Times New Roman" w:hAnsi="Times New Roman" w:cs="Times New Roman"/>
        </w:rPr>
        <w:t xml:space="preserve"> means that the belief of </w:t>
      </w:r>
      <w:r w:rsidR="00A52304" w:rsidRPr="00FF0B24">
        <w:rPr>
          <w:rFonts w:ascii="Times New Roman" w:hAnsi="Times New Roman" w:cs="Times New Roman"/>
        </w:rPr>
        <w:t>either</w:t>
      </w:r>
      <w:r w:rsidR="005B5070" w:rsidRPr="00FF0B24">
        <w:rPr>
          <w:rFonts w:ascii="Times New Roman" w:hAnsi="Times New Roman" w:cs="Times New Roman"/>
        </w:rPr>
        <w:t xml:space="preserve"> buyers </w:t>
      </w:r>
      <w:r w:rsidR="00A52304" w:rsidRPr="00FF0B24">
        <w:rPr>
          <w:rFonts w:ascii="Times New Roman" w:hAnsi="Times New Roman" w:cs="Times New Roman"/>
        </w:rPr>
        <w:t xml:space="preserve">or </w:t>
      </w:r>
      <w:r w:rsidR="005B5070" w:rsidRPr="00FF0B24">
        <w:rPr>
          <w:rFonts w:ascii="Times New Roman" w:hAnsi="Times New Roman" w:cs="Times New Roman"/>
        </w:rPr>
        <w:t xml:space="preserve">sellers has an advantage, which indicates the high-level consistent recognition </w:t>
      </w:r>
      <w:r w:rsidR="00D00669" w:rsidRPr="00FF0B24">
        <w:rPr>
          <w:rFonts w:ascii="Times New Roman" w:hAnsi="Times New Roman" w:cs="Times New Roman"/>
        </w:rPr>
        <w:t>of</w:t>
      </w:r>
      <w:r w:rsidR="005B5070" w:rsidRPr="00FF0B24">
        <w:rPr>
          <w:rFonts w:ascii="Times New Roman" w:hAnsi="Times New Roman" w:cs="Times New Roman"/>
        </w:rPr>
        <w:t xml:space="preserve"> stock prices and price </w:t>
      </w:r>
      <w:r w:rsidR="00B1640F" w:rsidRPr="00FF0B24">
        <w:rPr>
          <w:rFonts w:ascii="Times New Roman" w:eastAsia="SimSun" w:hAnsi="Times New Roman" w:cs="Times New Roman"/>
        </w:rPr>
        <w:t>trends</w:t>
      </w:r>
      <w:r w:rsidR="005B5070" w:rsidRPr="00FF0B24">
        <w:rPr>
          <w:rFonts w:ascii="Times New Roman" w:hAnsi="Times New Roman" w:cs="Times New Roman"/>
        </w:rPr>
        <w:t xml:space="preserve"> among all investors. The second part reflects investors’ trading activities, which have </w:t>
      </w:r>
      <w:r w:rsidR="00B1640F" w:rsidRPr="00FF0B24">
        <w:rPr>
          <w:rFonts w:ascii="Times New Roman" w:eastAsia="SimSun" w:hAnsi="Times New Roman" w:cs="Times New Roman"/>
        </w:rPr>
        <w:t xml:space="preserve">an </w:t>
      </w:r>
      <w:r w:rsidR="005B5070" w:rsidRPr="00FF0B24">
        <w:rPr>
          <w:rFonts w:ascii="Times New Roman" w:hAnsi="Times New Roman" w:cs="Times New Roman"/>
        </w:rPr>
        <w:t xml:space="preserve">impact on the quality of </w:t>
      </w:r>
      <m:oMath>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t</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m:t>
                </m:r>
              </m:sub>
            </m:sSub>
          </m:den>
        </m:f>
      </m:oMath>
      <w:r w:rsidR="0091734E" w:rsidRPr="00FF0B24">
        <w:rPr>
          <w:rFonts w:ascii="Times New Roman" w:hAnsi="Times New Roman" w:cs="Times New Roman"/>
        </w:rPr>
        <w:t xml:space="preserve">, such </w:t>
      </w:r>
      <w:r w:rsidR="00B1640F" w:rsidRPr="00FF0B24">
        <w:rPr>
          <w:rFonts w:ascii="Times New Roman" w:eastAsia="SimSun" w:hAnsi="Times New Roman" w:cs="Times New Roman"/>
        </w:rPr>
        <w:t xml:space="preserve">as </w:t>
      </w:r>
      <w:r w:rsidR="0091734E" w:rsidRPr="00FF0B24">
        <w:rPr>
          <w:rFonts w:ascii="Times New Roman" w:hAnsi="Times New Roman" w:cs="Times New Roman"/>
        </w:rPr>
        <w:t xml:space="preserve">potential liquidity issues. Therefore, high CB </w:t>
      </w:r>
      <w:r w:rsidR="00B1640F" w:rsidRPr="00FF0B24">
        <w:rPr>
          <w:rFonts w:ascii="Times New Roman" w:eastAsia="SimSun" w:hAnsi="Times New Roman" w:cs="Times New Roman"/>
        </w:rPr>
        <w:t>reflects</w:t>
      </w:r>
      <w:r w:rsidR="0091734E" w:rsidRPr="00FF0B24">
        <w:rPr>
          <w:rFonts w:ascii="Times New Roman" w:hAnsi="Times New Roman" w:cs="Times New Roman"/>
        </w:rPr>
        <w:t xml:space="preserve"> investors’ consistent belief, and CB is a </w:t>
      </w:r>
      <w:r w:rsidR="00D71813" w:rsidRPr="00FF0B24">
        <w:rPr>
          <w:rFonts w:ascii="Times New Roman" w:hAnsi="Times New Roman" w:cs="Times New Roman"/>
        </w:rPr>
        <w:t>helpful</w:t>
      </w:r>
      <w:r w:rsidR="0091734E" w:rsidRPr="00FF0B24">
        <w:rPr>
          <w:rFonts w:ascii="Times New Roman" w:hAnsi="Times New Roman" w:cs="Times New Roman"/>
        </w:rPr>
        <w:t xml:space="preserve"> indicator to confirm</w:t>
      </w:r>
      <w:r w:rsidR="00B1640F" w:rsidRPr="00FF0B24">
        <w:rPr>
          <w:rFonts w:ascii="Times New Roman" w:eastAsia="SimSun" w:hAnsi="Times New Roman" w:cs="Times New Roman"/>
        </w:rPr>
        <w:t xml:space="preserve"> the</w:t>
      </w:r>
      <w:r w:rsidR="0091734E" w:rsidRPr="00FF0B24">
        <w:rPr>
          <w:rFonts w:ascii="Times New Roman" w:hAnsi="Times New Roman" w:cs="Times New Roman"/>
        </w:rPr>
        <w:t xml:space="preserve"> price momentum pattern. Past returns as momentum show the basic price trend, high CB </w:t>
      </w:r>
      <w:r w:rsidR="0091734E" w:rsidRPr="00FF0B24">
        <w:rPr>
          <w:rFonts w:ascii="Times New Roman" w:hAnsi="Times New Roman" w:cs="Times New Roman"/>
        </w:rPr>
        <w:lastRenderedPageBreak/>
        <w:t>shows high-level investors’ consistent belief about subsequent price continuations, and low CB indicates uncertainty in investors’ expectations.</w:t>
      </w:r>
    </w:p>
    <w:p w14:paraId="3580FFAE" w14:textId="3A9826C6" w:rsidR="004F117B" w:rsidRPr="00FF0B24" w:rsidRDefault="00B1640F" w:rsidP="004F117B">
      <w:pPr>
        <w:ind w:firstLine="420"/>
        <w:rPr>
          <w:rFonts w:ascii="Times New Roman" w:hAnsi="Times New Roman" w:cs="Times New Roman"/>
        </w:rPr>
      </w:pPr>
      <w:r w:rsidRPr="00FF0B24">
        <w:rPr>
          <w:rFonts w:ascii="Times New Roman" w:hAnsi="Times New Roman" w:cs="Times New Roman"/>
          <w:b/>
          <w:bCs/>
        </w:rPr>
        <w:t>CBMOM</w:t>
      </w:r>
      <w:r w:rsidRPr="00FF0B24">
        <w:rPr>
          <w:rFonts w:ascii="Times New Roman" w:hAnsi="Times New Roman" w:cs="Times New Roman"/>
        </w:rPr>
        <w:t xml:space="preserve">: New momentum indicator </w:t>
      </w:r>
      <w:r w:rsidR="00F447A8" w:rsidRPr="00FF0B24">
        <w:rPr>
          <w:rFonts w:ascii="Times New Roman" w:hAnsi="Times New Roman" w:cs="Times New Roman"/>
        </w:rPr>
        <w:t>which combines</w:t>
      </w:r>
      <w:r w:rsidRPr="00FF0B24">
        <w:rPr>
          <w:rFonts w:ascii="Times New Roman" w:hAnsi="Times New Roman" w:cs="Times New Roman"/>
        </w:rPr>
        <w:t xml:space="preserve"> CB and MOM.</w:t>
      </w:r>
    </w:p>
    <w:p w14:paraId="30DD9200" w14:textId="3C5606EB" w:rsidR="004F117B" w:rsidRPr="00FF0B24" w:rsidRDefault="00B1640F" w:rsidP="004F117B">
      <w:pPr>
        <w:ind w:firstLine="420"/>
        <w:rPr>
          <w:rFonts w:ascii="Times New Roman" w:hAnsi="Times New Roman" w:cs="Times New Roman"/>
        </w:rPr>
      </w:pPr>
      <w:r w:rsidRPr="00FF0B24">
        <w:rPr>
          <w:rFonts w:ascii="Times New Roman" w:hAnsi="Times New Roman" w:cs="Times New Roman"/>
          <w:b/>
          <w:bCs/>
        </w:rPr>
        <w:t>Beta</w:t>
      </w:r>
      <w:r w:rsidRPr="00FF0B24">
        <w:rPr>
          <w:rFonts w:ascii="Times New Roman" w:hAnsi="Times New Roman" w:cs="Times New Roman"/>
        </w:rPr>
        <w:t xml:space="preserve">: Daily firm CAPM Beta is estimated with past 250 daily observations, and we use the daily firm CAPM Beta </w:t>
      </w:r>
      <w:r w:rsidR="005B04FE" w:rsidRPr="00FF0B24">
        <w:rPr>
          <w:rFonts w:ascii="Times New Roman" w:hAnsi="Times New Roman" w:cs="Times New Roman"/>
        </w:rPr>
        <w:t xml:space="preserve">on </w:t>
      </w:r>
      <w:r w:rsidRPr="00FF0B24">
        <w:rPr>
          <w:rFonts w:ascii="Times New Roman" w:hAnsi="Times New Roman" w:cs="Times New Roman"/>
        </w:rPr>
        <w:t xml:space="preserve">the last day of month t </w:t>
      </w:r>
      <w:r w:rsidR="00875A87" w:rsidRPr="00FF0B24">
        <w:rPr>
          <w:rFonts w:ascii="Times New Roman" w:hAnsi="Times New Roman" w:cs="Times New Roman"/>
        </w:rPr>
        <w:t>as</w:t>
      </w:r>
      <w:r w:rsidRPr="00FF0B24">
        <w:rPr>
          <w:rFonts w:ascii="Times New Roman" w:hAnsi="Times New Roman" w:cs="Times New Roman"/>
        </w:rPr>
        <w:t xml:space="preserve"> monthly CAPM Beta at month t.</w:t>
      </w:r>
    </w:p>
    <w:p w14:paraId="3F36D108" w14:textId="4624603F" w:rsidR="004F117B" w:rsidRPr="00FF0B24" w:rsidRDefault="00B1640F" w:rsidP="004F117B">
      <w:pPr>
        <w:ind w:firstLine="420"/>
        <w:rPr>
          <w:rFonts w:ascii="Times New Roman" w:hAnsi="Times New Roman" w:cs="Times New Roman"/>
        </w:rPr>
      </w:pPr>
      <w:r w:rsidRPr="00FF0B24">
        <w:rPr>
          <w:rFonts w:ascii="Times New Roman" w:hAnsi="Times New Roman" w:cs="Times New Roman"/>
          <w:b/>
          <w:bCs/>
        </w:rPr>
        <w:t>Size</w:t>
      </w:r>
      <w:r w:rsidR="00AD7624" w:rsidRPr="00FF0B24">
        <w:rPr>
          <w:rFonts w:ascii="Times New Roman" w:hAnsi="Times New Roman" w:cs="Times New Roman"/>
        </w:rPr>
        <w:t xml:space="preserve">: Firm size, which is the circulation market value </w:t>
      </w:r>
      <w:r w:rsidR="00875A87" w:rsidRPr="00FF0B24">
        <w:rPr>
          <w:rFonts w:ascii="Times New Roman" w:hAnsi="Times New Roman" w:cs="Times New Roman"/>
        </w:rPr>
        <w:t>for</w:t>
      </w:r>
      <w:r w:rsidR="00AD7624" w:rsidRPr="00FF0B24">
        <w:rPr>
          <w:rFonts w:ascii="Times New Roman" w:hAnsi="Times New Roman" w:cs="Times New Roman"/>
        </w:rPr>
        <w:t xml:space="preserve"> month t. </w:t>
      </w:r>
    </w:p>
    <w:p w14:paraId="61565E7A" w14:textId="79939616" w:rsidR="00DC1611" w:rsidRPr="00FF0B24" w:rsidRDefault="002617D4" w:rsidP="00DC1611">
      <w:pPr>
        <w:ind w:firstLine="420"/>
        <w:rPr>
          <w:rFonts w:ascii="Times New Roman" w:hAnsi="Times New Roman" w:cs="Times New Roman"/>
        </w:rPr>
      </w:pPr>
      <w:r w:rsidRPr="00FF0B24">
        <w:rPr>
          <w:rFonts w:ascii="Times New Roman" w:hAnsi="Times New Roman" w:cs="Times New Roman"/>
          <w:b/>
          <w:bCs/>
        </w:rPr>
        <w:t xml:space="preserve">BM, DY, ROE, </w:t>
      </w:r>
      <w:r w:rsidRPr="00FF0B24">
        <w:rPr>
          <w:rFonts w:ascii="Times New Roman" w:hAnsi="Times New Roman" w:cs="Times New Roman"/>
        </w:rPr>
        <w:t xml:space="preserve">and </w:t>
      </w:r>
      <w:r w:rsidRPr="00FF0B24">
        <w:rPr>
          <w:rFonts w:ascii="Times New Roman" w:hAnsi="Times New Roman" w:cs="Times New Roman"/>
          <w:b/>
          <w:bCs/>
        </w:rPr>
        <w:t>INS</w:t>
      </w:r>
      <w:r w:rsidR="00B1640F" w:rsidRPr="00FF0B24">
        <w:rPr>
          <w:rFonts w:ascii="Times New Roman" w:hAnsi="Times New Roman" w:cs="Times New Roman"/>
        </w:rPr>
        <w:t xml:space="preserve"> are </w:t>
      </w:r>
      <w:r w:rsidR="003A52FB" w:rsidRPr="00FF0B24">
        <w:rPr>
          <w:rFonts w:ascii="Times New Roman" w:eastAsia="SimSun" w:hAnsi="Times New Roman" w:cs="Times New Roman"/>
        </w:rPr>
        <w:t xml:space="preserve">a </w:t>
      </w:r>
      <w:r w:rsidR="00B1640F" w:rsidRPr="00FF0B24">
        <w:rPr>
          <w:rFonts w:ascii="Times New Roman" w:hAnsi="Times New Roman" w:cs="Times New Roman"/>
        </w:rPr>
        <w:t>firm</w:t>
      </w:r>
      <w:r w:rsidR="003A52FB" w:rsidRPr="00FF0B24">
        <w:rPr>
          <w:rFonts w:ascii="Times New Roman" w:hAnsi="Times New Roman" w:cs="Times New Roman"/>
        </w:rPr>
        <w:t>’s</w:t>
      </w:r>
      <w:r w:rsidR="00B1640F" w:rsidRPr="00FF0B24">
        <w:rPr>
          <w:rFonts w:ascii="Times New Roman" w:hAnsi="Times New Roman" w:cs="Times New Roman"/>
        </w:rPr>
        <w:t xml:space="preserve"> book-to-market ratio, dividend yield ratio, return on equity, and institutional shareholding ratio, respectively, which are recent data available at month t.</w:t>
      </w:r>
    </w:p>
    <w:p w14:paraId="295D2D88" w14:textId="6892C32C" w:rsidR="004F117B" w:rsidRPr="00FF0B24" w:rsidRDefault="00B1640F" w:rsidP="00DC1611">
      <w:pPr>
        <w:ind w:firstLine="420"/>
        <w:rPr>
          <w:rFonts w:ascii="Times New Roman" w:hAnsi="Times New Roman" w:cs="Times New Roman"/>
        </w:rPr>
      </w:pPr>
      <w:r w:rsidRPr="00FF0B24">
        <w:rPr>
          <w:rFonts w:ascii="Times New Roman" w:hAnsi="Times New Roman" w:cs="Times New Roman"/>
          <w:b/>
          <w:bCs/>
        </w:rPr>
        <w:t>RVS</w:t>
      </w:r>
      <w:r w:rsidR="00454BB4" w:rsidRPr="00FF0B24">
        <w:rPr>
          <w:rFonts w:ascii="Times New Roman" w:hAnsi="Times New Roman" w:cs="Times New Roman"/>
        </w:rPr>
        <w:t>: Short-term reversal, which is the return at month t.</w:t>
      </w:r>
    </w:p>
    <w:p w14:paraId="3BE1AB58" w14:textId="5685F8EF" w:rsidR="004F117B" w:rsidRPr="00FF0B24" w:rsidRDefault="00B1640F" w:rsidP="00D321C7">
      <w:pPr>
        <w:ind w:firstLine="420"/>
        <w:rPr>
          <w:rFonts w:ascii="Times New Roman" w:hAnsi="Times New Roman" w:cs="Times New Roman"/>
        </w:rPr>
      </w:pPr>
      <w:r w:rsidRPr="00FF0B24">
        <w:rPr>
          <w:rFonts w:ascii="Times New Roman" w:hAnsi="Times New Roman" w:cs="Times New Roman"/>
          <w:b/>
          <w:bCs/>
        </w:rPr>
        <w:t>MAX</w:t>
      </w:r>
      <w:r w:rsidR="00D321C7" w:rsidRPr="00FF0B24">
        <w:rPr>
          <w:rFonts w:ascii="Times New Roman" w:hAnsi="Times New Roman" w:cs="Times New Roman"/>
        </w:rPr>
        <w:t>: MAX equals the highest daily return at month t.</w:t>
      </w:r>
    </w:p>
    <w:p w14:paraId="6CABD0F9" w14:textId="4CC6E78B" w:rsidR="00875A87" w:rsidRPr="00FF0B24" w:rsidRDefault="00875A87" w:rsidP="00875A87">
      <w:pPr>
        <w:ind w:firstLine="420"/>
        <w:rPr>
          <w:rFonts w:ascii="Times New Roman" w:hAnsi="Times New Roman" w:cs="Times New Roman"/>
        </w:rPr>
      </w:pPr>
      <w:r w:rsidRPr="00FF0B24">
        <w:rPr>
          <w:rFonts w:ascii="Times New Roman" w:hAnsi="Times New Roman" w:cs="Times New Roman"/>
          <w:b/>
          <w:bCs/>
        </w:rPr>
        <w:t>VOLA</w:t>
      </w:r>
      <w:r w:rsidRPr="00FF0B24">
        <w:rPr>
          <w:rFonts w:ascii="Times New Roman" w:hAnsi="Times New Roman" w:cs="Times New Roman"/>
        </w:rPr>
        <w:t>: Volatility, which is the standard deviation of daily returns at month t.</w:t>
      </w:r>
    </w:p>
    <w:p w14:paraId="7488501E" w14:textId="77777777" w:rsidR="0058755D" w:rsidRPr="00FF0B24" w:rsidRDefault="00B1640F" w:rsidP="0058755D">
      <w:pPr>
        <w:ind w:firstLine="420"/>
        <w:rPr>
          <w:rFonts w:ascii="Times New Roman" w:hAnsi="Times New Roman" w:cs="Times New Roman"/>
        </w:rPr>
      </w:pPr>
      <w:r w:rsidRPr="00FF0B24">
        <w:rPr>
          <w:rFonts w:ascii="Times New Roman" w:hAnsi="Times New Roman" w:cs="Times New Roman"/>
          <w:b/>
          <w:bCs/>
        </w:rPr>
        <w:t>ABTURN</w:t>
      </w:r>
      <w:r w:rsidR="00D321C7" w:rsidRPr="00FF0B24">
        <w:rPr>
          <w:rFonts w:ascii="Times New Roman" w:hAnsi="Times New Roman" w:cs="Times New Roman"/>
        </w:rPr>
        <w:t>: Abnormal turnover, which is calculated as</w:t>
      </w:r>
    </w:p>
    <w:p w14:paraId="7E691253" w14:textId="1C894ECA" w:rsidR="0058755D" w:rsidRPr="00FF0B24" w:rsidRDefault="00FF0B24" w:rsidP="0058755D">
      <w:pPr>
        <w:ind w:firstLine="420"/>
        <w:jc w:val="center"/>
        <w:rPr>
          <w:rFonts w:ascii="Times New Roman" w:hAnsi="Times New Roman" w:cs="Times New Roman"/>
        </w:rPr>
      </w:pPr>
      <m:oMathPara>
        <m:oMath>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20</m:t>
                  </m:r>
                </m:den>
              </m:f>
              <m:nary>
                <m:naryPr>
                  <m:chr m:val="∑"/>
                  <m:limLoc m:val="subSup"/>
                  <m:ctrlPr>
                    <w:rPr>
                      <w:rFonts w:ascii="Cambria Math" w:hAnsi="Cambria Math" w:cs="Times New Roman"/>
                      <w:i/>
                    </w:rPr>
                  </m:ctrlPr>
                </m:naryPr>
                <m:sub>
                  <m:r>
                    <w:rPr>
                      <w:rFonts w:ascii="Cambria Math" w:hAnsi="Cambria Math" w:cs="Times New Roman"/>
                    </w:rPr>
                    <m:t>h=0</m:t>
                  </m:r>
                </m:sub>
                <m:sup>
                  <m:r>
                    <w:rPr>
                      <w:rFonts w:ascii="Cambria Math" w:hAnsi="Cambria Math" w:cs="Times New Roman"/>
                    </w:rPr>
                    <m:t>19</m:t>
                  </m:r>
                </m:sup>
                <m:e>
                  <m:sSub>
                    <m:sSubPr>
                      <m:ctrlPr>
                        <w:rPr>
                          <w:rFonts w:ascii="Cambria Math" w:hAnsi="Cambria Math" w:cs="Times New Roman"/>
                          <w:i/>
                        </w:rPr>
                      </m:ctrlPr>
                    </m:sSubPr>
                    <m:e>
                      <m:r>
                        <w:rPr>
                          <w:rFonts w:ascii="Cambria Math" w:hAnsi="Cambria Math" w:cs="Times New Roman"/>
                        </w:rPr>
                        <m:t>TURN</m:t>
                      </m:r>
                    </m:e>
                    <m:sub>
                      <m:r>
                        <w:rPr>
                          <w:rFonts w:ascii="Cambria Math" w:hAnsi="Cambria Math" w:cs="Times New Roman"/>
                        </w:rPr>
                        <m:t>d-h</m:t>
                      </m:r>
                    </m:sub>
                  </m:sSub>
                </m:e>
              </m:nary>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250</m:t>
                  </m:r>
                </m:den>
              </m:f>
              <m:nary>
                <m:naryPr>
                  <m:chr m:val="∑"/>
                  <m:limLoc m:val="subSup"/>
                  <m:ctrlPr>
                    <w:rPr>
                      <w:rFonts w:ascii="Cambria Math" w:hAnsi="Cambria Math" w:cs="Times New Roman"/>
                      <w:i/>
                    </w:rPr>
                  </m:ctrlPr>
                </m:naryPr>
                <m:sub>
                  <m:r>
                    <w:rPr>
                      <w:rFonts w:ascii="Cambria Math" w:hAnsi="Cambria Math" w:cs="Times New Roman"/>
                    </w:rPr>
                    <m:t>h=0</m:t>
                  </m:r>
                </m:sub>
                <m:sup>
                  <m:r>
                    <w:rPr>
                      <w:rFonts w:ascii="Cambria Math" w:hAnsi="Cambria Math" w:cs="Times New Roman"/>
                    </w:rPr>
                    <m:t>249</m:t>
                  </m:r>
                </m:sup>
                <m:e>
                  <m:sSub>
                    <m:sSubPr>
                      <m:ctrlPr>
                        <w:rPr>
                          <w:rFonts w:ascii="Cambria Math" w:hAnsi="Cambria Math" w:cs="Times New Roman"/>
                          <w:i/>
                        </w:rPr>
                      </m:ctrlPr>
                    </m:sSubPr>
                    <m:e>
                      <m:r>
                        <w:rPr>
                          <w:rFonts w:ascii="Cambria Math" w:hAnsi="Cambria Math" w:cs="Times New Roman"/>
                        </w:rPr>
                        <m:t>TURN</m:t>
                      </m:r>
                    </m:e>
                    <m:sub>
                      <m:r>
                        <w:rPr>
                          <w:rFonts w:ascii="Cambria Math" w:hAnsi="Cambria Math" w:cs="Times New Roman"/>
                        </w:rPr>
                        <m:t>d-h</m:t>
                      </m:r>
                    </m:sub>
                  </m:sSub>
                </m:e>
              </m:nary>
            </m:den>
          </m:f>
          <m:r>
            <w:rPr>
              <w:rFonts w:ascii="Cambria Math" w:hAnsi="Cambria Math" w:cs="Times New Roman"/>
            </w:rPr>
            <m:t>,</m:t>
          </m:r>
        </m:oMath>
      </m:oMathPara>
    </w:p>
    <w:p w14:paraId="035E711A" w14:textId="59259297" w:rsidR="007E514C" w:rsidRPr="00FF0B24" w:rsidRDefault="0058755D" w:rsidP="0058755D">
      <w:pPr>
        <w:rPr>
          <w:rFonts w:ascii="Times New Roman" w:hAnsi="Times New Roman" w:cs="Times New Roman"/>
        </w:rPr>
      </w:pPr>
      <w:r w:rsidRPr="00FF0B24">
        <w:rPr>
          <w:rFonts w:ascii="Times New Roman" w:hAnsi="Times New Roman" w:cs="Times New Roman"/>
        </w:rPr>
        <w:t xml:space="preserve">where </w:t>
      </w:r>
      <m:oMath>
        <m:r>
          <w:rPr>
            <w:rFonts w:ascii="Cambria Math" w:hAnsi="Cambria Math" w:cs="Times New Roman"/>
          </w:rPr>
          <m:t>TURN</m:t>
        </m:r>
      </m:oMath>
      <w:r w:rsidRPr="00FF0B24">
        <w:rPr>
          <w:rFonts w:ascii="Times New Roman" w:hAnsi="Times New Roman" w:cs="Times New Roman"/>
        </w:rPr>
        <w:t xml:space="preserve"> is the </w:t>
      </w:r>
      <w:r w:rsidR="00D321C7" w:rsidRPr="00FF0B24">
        <w:rPr>
          <w:rFonts w:ascii="Times New Roman" w:hAnsi="Times New Roman" w:cs="Times New Roman"/>
        </w:rPr>
        <w:t>daily turnover</w:t>
      </w:r>
      <w:r w:rsidRPr="00FF0B24">
        <w:rPr>
          <w:rFonts w:ascii="Times New Roman" w:hAnsi="Times New Roman" w:cs="Times New Roman"/>
        </w:rPr>
        <w:t xml:space="preserve">, and </w:t>
      </w:r>
      <m:oMath>
        <m:r>
          <w:rPr>
            <w:rFonts w:ascii="Cambria Math" w:hAnsi="Cambria Math" w:cs="Times New Roman"/>
          </w:rPr>
          <m:t>d</m:t>
        </m:r>
      </m:oMath>
      <w:r w:rsidR="00D321C7" w:rsidRPr="00FF0B24">
        <w:rPr>
          <w:rFonts w:ascii="Times New Roman" w:hAnsi="Times New Roman" w:cs="Times New Roman"/>
        </w:rPr>
        <w:t xml:space="preserve"> </w:t>
      </w:r>
      <w:r w:rsidRPr="00FF0B24">
        <w:rPr>
          <w:rFonts w:ascii="Times New Roman" w:hAnsi="Times New Roman" w:cs="Times New Roman"/>
        </w:rPr>
        <w:t>is the last trading day</w:t>
      </w:r>
      <w:r w:rsidR="00426B01" w:rsidRPr="00FF0B24">
        <w:rPr>
          <w:rFonts w:ascii="Times New Roman" w:hAnsi="Times New Roman" w:cs="Times New Roman"/>
        </w:rPr>
        <w:t xml:space="preserve"> at </w:t>
      </w:r>
      <w:r w:rsidR="009A0DCC" w:rsidRPr="00FF0B24">
        <w:rPr>
          <w:rFonts w:ascii="Times New Roman" w:hAnsi="Times New Roman" w:cs="Times New Roman"/>
        </w:rPr>
        <w:t xml:space="preserve">month </w:t>
      </w:r>
      <w:proofErr w:type="gramStart"/>
      <w:r w:rsidR="009A0DCC" w:rsidRPr="00FF0B24">
        <w:rPr>
          <w:rFonts w:ascii="Times New Roman" w:hAnsi="Times New Roman" w:cs="Times New Roman"/>
        </w:rPr>
        <w:t>t.</w:t>
      </w:r>
      <w:proofErr w:type="gramEnd"/>
    </w:p>
    <w:p w14:paraId="0531A134" w14:textId="418D8309" w:rsidR="004F117B" w:rsidRPr="00FF0B24" w:rsidRDefault="00B1640F" w:rsidP="00015451">
      <w:pPr>
        <w:ind w:firstLine="420"/>
        <w:rPr>
          <w:rFonts w:ascii="Times New Roman" w:hAnsi="Times New Roman" w:cs="Times New Roman"/>
        </w:rPr>
      </w:pPr>
      <w:r w:rsidRPr="00FF0B24">
        <w:rPr>
          <w:rFonts w:ascii="Times New Roman" w:hAnsi="Times New Roman" w:cs="Times New Roman"/>
          <w:b/>
          <w:bCs/>
        </w:rPr>
        <w:t>ILLIQ</w:t>
      </w:r>
      <w:r w:rsidR="000E61AC" w:rsidRPr="00FF0B24">
        <w:rPr>
          <w:rFonts w:ascii="Times New Roman" w:hAnsi="Times New Roman" w:cs="Times New Roman"/>
        </w:rPr>
        <w:t xml:space="preserve">: </w:t>
      </w:r>
      <w:proofErr w:type="spellStart"/>
      <w:r w:rsidR="000E61AC" w:rsidRPr="00FF0B24">
        <w:rPr>
          <w:rFonts w:ascii="Times New Roman" w:hAnsi="Times New Roman" w:cs="Times New Roman"/>
        </w:rPr>
        <w:t>Amihud’s</w:t>
      </w:r>
      <w:proofErr w:type="spellEnd"/>
      <w:r w:rsidR="000E61AC" w:rsidRPr="00FF0B24">
        <w:rPr>
          <w:rFonts w:ascii="Times New Roman" w:hAnsi="Times New Roman" w:cs="Times New Roman"/>
        </w:rPr>
        <w:t xml:space="preserve"> illiquidity</w:t>
      </w:r>
      <w:r w:rsidR="00C41CE4" w:rsidRPr="00FF0B24">
        <w:rPr>
          <w:rFonts w:ascii="Times New Roman" w:hAnsi="Times New Roman" w:cs="Times New Roman"/>
        </w:rPr>
        <w:t xml:space="preserve"> </w:t>
      </w:r>
      <w:r w:rsidR="00C41CE4" w:rsidRPr="00FF0B24">
        <w:rPr>
          <w:rFonts w:ascii="Times New Roman" w:hAnsi="Times New Roman" w:cs="Times New Roman"/>
        </w:rPr>
        <w:fldChar w:fldCharType="begin"/>
      </w:r>
      <w:r w:rsidR="00102328" w:rsidRPr="00FF0B24">
        <w:rPr>
          <w:rFonts w:ascii="Times New Roman" w:hAnsi="Times New Roman" w:cs="Times New Roman"/>
        </w:rPr>
        <w:instrText xml:space="preserve"> ADDIN EN.CITE &lt;EndNote&gt;&lt;Cite&gt;&lt;Author&gt;Amihud&lt;/Author&gt;&lt;Year&gt;2002&lt;/Year&gt;&lt;RecNum&gt;2&lt;/RecNum&gt;&lt;DisplayText&gt;(Amihud 2002)&lt;/DisplayText&gt;&lt;record&gt;&lt;rec-number&gt;2&lt;/rec-number&gt;&lt;foreign-keys&gt;&lt;key app="EN" db-id="zxsdapzfbvrz5netwfn5z0suxptpxxptsr00" timestamp="1633453432"&gt;2&lt;/key&gt;&lt;/foreign-keys&gt;&lt;ref-type name="Journal Article"&gt;17&lt;/ref-type&gt;&lt;contributors&gt;&lt;authors&gt;&lt;author&gt;Amihud, Yakov&lt;/author&gt;&lt;/authors&gt;&lt;/contributors&gt;&lt;titles&gt;&lt;title&gt;Illiquidity and stock returns: cross-section and time-series effects&lt;/title&gt;&lt;secondary-title&gt;Journal of Financial Markets&lt;/secondary-title&gt;&lt;/titles&gt;&lt;pages&gt;31-56&lt;/pages&gt;&lt;volume&gt;5&lt;/volume&gt;&lt;number&gt;1&lt;/number&gt;&lt;dates&gt;&lt;year&gt;2002&lt;/year&gt;&lt;/dates&gt;&lt;urls&gt;&lt;related-urls&gt;&lt;url&gt;https://www.sciencedirect.com/science/article/pii/S1386418101000246&lt;/url&gt;&lt;/related-urls&gt;&lt;/urls&gt;&lt;/record&gt;&lt;/Cite&gt;&lt;/EndNote&gt;</w:instrText>
      </w:r>
      <w:r w:rsidR="00C41CE4" w:rsidRPr="00FF0B24">
        <w:rPr>
          <w:rFonts w:ascii="Times New Roman" w:hAnsi="Times New Roman" w:cs="Times New Roman"/>
        </w:rPr>
        <w:fldChar w:fldCharType="separate"/>
      </w:r>
      <w:r w:rsidR="000A3A03" w:rsidRPr="00FF0B24">
        <w:rPr>
          <w:rFonts w:ascii="Times New Roman" w:hAnsi="Times New Roman" w:cs="Times New Roman"/>
          <w:noProof/>
        </w:rPr>
        <w:t>(</w:t>
      </w:r>
      <w:hyperlink w:anchor="_ENREF_2" w:tooltip="Amihud, 2002 #2" w:history="1">
        <w:r w:rsidR="004459C8" w:rsidRPr="00FF0B24">
          <w:rPr>
            <w:rFonts w:ascii="Times New Roman" w:hAnsi="Times New Roman" w:cs="Times New Roman"/>
            <w:noProof/>
          </w:rPr>
          <w:t>Amihud 2002</w:t>
        </w:r>
      </w:hyperlink>
      <w:r w:rsidR="000A3A03" w:rsidRPr="00FF0B24">
        <w:rPr>
          <w:rFonts w:ascii="Times New Roman" w:hAnsi="Times New Roman" w:cs="Times New Roman"/>
          <w:noProof/>
        </w:rPr>
        <w:t>)</w:t>
      </w:r>
      <w:r w:rsidR="00C41CE4" w:rsidRPr="00FF0B24">
        <w:rPr>
          <w:rFonts w:ascii="Times New Roman" w:hAnsi="Times New Roman" w:cs="Times New Roman"/>
        </w:rPr>
        <w:fldChar w:fldCharType="end"/>
      </w:r>
      <w:r w:rsidRPr="00FF0B24">
        <w:rPr>
          <w:rFonts w:ascii="Times New Roman" w:hAnsi="Times New Roman" w:cs="Times New Roman"/>
        </w:rPr>
        <w:t>. A firm’s ILLIQ is the average of the natural log of daily illiquidity at month t, where</w:t>
      </w:r>
      <w:r w:rsidR="00C41CE4" w:rsidRPr="00FF0B24">
        <w:rPr>
          <w:rFonts w:ascii="Times New Roman" w:hAnsi="Times New Roman" w:cs="Times New Roman"/>
        </w:rPr>
        <w:t xml:space="preserve"> the</w:t>
      </w:r>
      <w:r w:rsidRPr="00FF0B24">
        <w:rPr>
          <w:rFonts w:ascii="Times New Roman" w:hAnsi="Times New Roman" w:cs="Times New Roman"/>
        </w:rPr>
        <w:t xml:space="preserve"> dail</w:t>
      </w:r>
      <w:r w:rsidR="007972D7" w:rsidRPr="00FF0B24">
        <w:rPr>
          <w:rFonts w:ascii="Times New Roman" w:hAnsi="Times New Roman" w:cs="Times New Roman"/>
        </w:rPr>
        <w:t>y</w:t>
      </w:r>
      <w:r w:rsidRPr="00FF0B24">
        <w:rPr>
          <w:rFonts w:ascii="Times New Roman" w:hAnsi="Times New Roman" w:cs="Times New Roman"/>
        </w:rPr>
        <w:t xml:space="preserve"> illiquidity is the absolute daily return divided by daily RMB trading volume.</w:t>
      </w:r>
    </w:p>
    <w:p w14:paraId="6C8013A9" w14:textId="43F99914" w:rsidR="004F117B" w:rsidRPr="00FF0B24" w:rsidRDefault="00B1640F" w:rsidP="001F0B51">
      <w:pPr>
        <w:ind w:firstLine="420"/>
        <w:rPr>
          <w:rFonts w:ascii="Times New Roman" w:hAnsi="Times New Roman" w:cs="Times New Roman"/>
        </w:rPr>
      </w:pPr>
      <w:r w:rsidRPr="00FF0B24">
        <w:rPr>
          <w:rFonts w:ascii="Times New Roman" w:hAnsi="Times New Roman" w:cs="Times New Roman"/>
          <w:b/>
          <w:bCs/>
        </w:rPr>
        <w:t>SENT</w:t>
      </w:r>
      <w:r w:rsidR="00F906FB" w:rsidRPr="00FF0B24">
        <w:rPr>
          <w:rFonts w:ascii="Times New Roman" w:hAnsi="Times New Roman" w:cs="Times New Roman"/>
        </w:rPr>
        <w:t>: Firm-specific investor sentiment</w:t>
      </w:r>
      <w:r w:rsidR="00C41CE4" w:rsidRPr="00FF0B24">
        <w:rPr>
          <w:rFonts w:ascii="Times New Roman" w:hAnsi="Times New Roman" w:cs="Times New Roman"/>
        </w:rPr>
        <w:t xml:space="preserve"> </w:t>
      </w:r>
      <w:r w:rsidR="00C41CE4" w:rsidRPr="00FF0B24">
        <w:rPr>
          <w:rFonts w:ascii="Times New Roman" w:hAnsi="Times New Roman" w:cs="Times New Roman"/>
        </w:rPr>
        <w:fldChar w:fldCharType="begin">
          <w:fldData xml:space="preserve">PEVuZE5vdGU+PENpdGU+PEF1dGhvcj5BYm9vZHk8L0F1dGhvcj48WWVhcj4yMDE4PC9ZZWFyPjxS
ZWNOdW0+MTwvUmVjTnVtPjxEaXNwbGF5VGV4dD4oQWJvb2R5PHN0eWxlIGZhY2U9Iml0YWxpYyI+
IGV0IGFsLjwvc3R5bGU+IDIwMTg7IFdlacOfb2ZuZXIgJmFtcDsgV2Vzc2VscyAyMDE5OyBMaSAm
YW1wOyBMaSAyMDIxKTwvRGlzcGxheVRleHQ+PHJlY29yZD48cmVjLW51bWJlcj4xPC9yZWMtbnVt
YmVyPjxmb3JlaWduLWtleXM+PGtleSBhcHA9IkVOIiBkYi1pZD0ienhzZGFwemZidnJ6NW5ldHdm
bjV6MHN1eHB0cHh4cHRzcjAwIiB0aW1lc3RhbXA9IjE2MzM0NTM0MzIiPjE8L2tleT48L2ZvcmVp
Z24ta2V5cz48cmVmLXR5cGUgbmFtZT0iSm91cm5hbCBBcnRpY2xlIj4xNzwvcmVmLXR5cGU+PGNv
bnRyaWJ1dG9ycz48YXV0aG9ycz48YXV0aG9yPkFib29keSwgRC48L2F1dGhvcj48YXV0aG9yPkV2
ZW4tVG92LCBPLjwvYXV0aG9yPjxhdXRob3I+TGVoYXZ5LCBSLjwvYXV0aG9yPjxhdXRob3I+VHJ1
ZW1hbiwgQi48L2F1dGhvcj48L2F1dGhvcnM+PC9jb250cmlidXRvcnM+PHRpdGxlcz48dGl0bGU+
T3Zlcm5pZ2h0IFJldHVybnMgYW5kIEZpcm0tU3BlY2lmaWMgSW52ZXN0b3IgU2VudGltZW50PC90
aXRsZT48c2Vjb25kYXJ5LXRpdGxlPkpvdXJuYWwgb2YgRmluYW5jaWFsIGFuZCBRdWFudGl0YXRp
dmUgQW5hbHlzaXM8L3NlY29uZGFyeS10aXRsZT48L3RpdGxlcz48cGFnZXM+NDg1LTUwNTwvcGFn
ZXM+PHZvbHVtZT41Mzwvdm9sdW1lPjxudW1iZXI+MjwvbnVtYmVyPjxkYXRlcz48eWVhcj4yMDE4
PC95ZWFyPjwvZGF0ZXM+PHVybHM+PHJlbGF0ZWQtdXJscz48dXJsPiZsdDtHbyB0byBJU0kmZ3Q7
Oi8vV09TOjAwMDQzMDEzNDQwMDAwMTwvdXJsPjwvcmVsYXRlZC11cmxzPjwvdXJscz48L3JlY29y
ZD48L0NpdGU+PENpdGU+PEF1dGhvcj5MaTwvQXV0aG9yPjxZZWFyPjIwMjE8L1llYXI+PFJlY051
bT44MDwvUmVjTnVtPjxyZWNvcmQ+PHJlYy1udW1iZXI+ODA8L3JlYy1udW1iZXI+PGZvcmVpZ24t
a2V5cz48a2V5IGFwcD0iRU4iIGRiLWlkPSJ6eHNkYXB6ZmJ2cno1bmV0d2ZuNXowc3V4cHRweHhw
dHNyMDAiIHRpbWVzdGFtcD0iMTYzMzQ1MzQzMiI+ODA8L2tleT48L2ZvcmVpZ24ta2V5cz48cmVm
LXR5cGUgbmFtZT0iSm91cm5hbCBBcnRpY2xlIj4xNzwvcmVmLXR5cGU+PGNvbnRyaWJ1dG9ycz48
YXV0aG9ycz48YXV0aG9yPkxpLCBZYW48L2F1dGhvcj48YXV0aG9yPkxpLCBXZWlwaW5nPC9hdXRo
b3I+PC9hdXRob3JzPjwvY29udHJpYnV0b3JzPjx0aXRsZXM+PHRpdGxlPkZpcm0tc3BlY2lmaWMg
aW52ZXN0b3Igc2VudGltZW50IGZvciB0aGUgQ2hpbmVzZSBzdG9jayBtYXJrZXQ8L3RpdGxlPjxz
ZWNvbmRhcnktdGl0bGU+RWNvbm9taWMgTW9kZWxsaW5nPC9zZWNvbmRhcnktdGl0bGU+PC90aXRs
ZXM+PHBhZ2VzPjIzMS0yNDY8L3BhZ2VzPjx2b2x1bWU+OTc8L3ZvbHVtZT48ZGF0ZXM+PHllYXI+
MjAyMTwveWVhcj48L2RhdGVzPjx1cmxzPjxyZWxhdGVkLXVybHM+PHVybD5odHRwczovL3d3dy5z
Y2llbmNlZGlyZWN0LmNvbS9zY2llbmNlL2FydGljbGUvcGlpL1MwMjY0OTk5MzIxMDAwMTQ2PC91
cmw+PC9yZWxhdGVkLXVybHM+PC91cmxzPjwvcmVjb3JkPjwvQ2l0ZT48Q2l0ZT48QXV0aG9yPldl
acOfb2ZuZXI8L0F1dGhvcj48WWVhcj4yMDE5PC9ZZWFyPjxSZWNOdW0+Mzc5PC9SZWNOdW0+PHJl
Y29yZD48cmVjLW51bWJlcj4zNzk8L3JlYy1udW1iZXI+PGZvcmVpZ24ta2V5cz48a2V5IGFwcD0i
RU4iIGRiLWlkPSJ6eHNkYXB6ZmJ2cno1bmV0d2ZuNXowc3V4cHRweHhwdHNyMDAiIHRpbWVzdGFt
cD0iMTY0NjY2Mzg4OCI+Mzc5PC9rZXk+PC9mb3JlaWduLWtleXM+PHJlZi10eXBlIG5hbWU9Ikpv
dXJuYWwgQXJ0aWNsZSI+MTc8L3JlZi10eXBlPjxjb250cmlidXRvcnM+PGF1dGhvcnM+PGF1dGhv
cj5XZWnDn29mbmVyLCBGbG9yaWFuPC9hdXRob3I+PGF1dGhvcj5XZXNzZWxzLCBVbHJpY2g8L2F1
dGhvcj48L2F1dGhvcnM+PC9jb250cmlidXRvcnM+PGF1dGgtYWRkcmVzcz5Vbml2IFJlZ2Vuc2J1
cmcsIEN0ciBGaW5hbmNlLCBVbml2IFN0ciAzMSwgRC05MzA1MyBSZWdlbnNidXJnLCBHZXJtYW55
PC9hdXRoLWFkZHJlc3M+PHRpdGxlcz48dGl0bGU+T3Zlcm5pZ2h0IFJldHVybnM6IEFuIEludGVy
bmF0aW9uYWwgU2VudGltZW50IE1lYXN1cmU8L3RpdGxlPjxzZWNvbmRhcnktdGl0bGU+Sm91cm5h
bCBvZiBCZWhhdmlvcmFsIEZpbmFuY2U8L3NlY29uZGFyeS10aXRsZT48YWx0LXRpdGxlPkogQmVo
YXYgRmluYW5jPC9hbHQtdGl0bGU+PC90aXRsZXM+PHBlcmlvZGljYWw+PGZ1bGwtdGl0bGU+Sm91
cm5hbCBvZiBCZWhhdmlvcmFsIEZpbmFuY2U8L2Z1bGwtdGl0bGU+PGFiYnItMT5KIEJlaGF2IEZp
bmFuYzwvYWJici0xPjwvcGVyaW9kaWNhbD48YWx0LXBlcmlvZGljYWw+PGZ1bGwtdGl0bGU+Sm91
cm5hbCBvZiBCZWhhdmlvcmFsIEZpbmFuY2U8L2Z1bGwtdGl0bGU+PGFiYnItMT5KIEJlaGF2IEZp
bmFuYzwvYWJici0xPjwvYWx0LXBlcmlvZGljYWw+PHBhZ2VzPjIwNS0yMTc8L3BhZ2VzPjx2b2x1
bWU+MjE8L3ZvbHVtZT48bnVtYmVyPjI8L251bWJlcj48c2VjdGlvbj4yMDU8L3NlY3Rpb24+PGtl
eXdvcmRzPjxrZXl3b3JkPmludmVzdG9yIHNlbnRpbWVudDwva2V5d29yZD48a2V5d29yZD5vdmVy
bmlnaHQgcmV0dXJuczwva2V5d29yZD48a2V5d29yZD5pbnRlcm5hdGlvbmFsIG1hcmtldHM8L2tl
eXdvcmQ+PGtleXdvcmQ+YXNzZXQgcHJpY2luZzwva2V5d29yZD48a2V5d29yZD5iZWhhdmlvcmFs
IGZpbmFuY2U8L2tleXdvcmQ+PGtleXdvcmQ+aW52ZXN0b3Igc2VudGltZW50PC9rZXl3b3JkPjxr
ZXl3b3JkPmNyb3NzLXNlY3Rpb248L2tleXdvcmQ+PGtleXdvcmQ+bW9tZW50dW08L2tleXdvcmQ+
PGtleXdvcmQ+YXR0ZW50aW9uPC9rZXl3b3JkPjxrZXl3b3JkPnRyYWRlczwva2V5d29yZD48a2V5
d29yZD5yaXNrPC9rZXl3b3JkPjwva2V5d29yZHM+PGRhdGVzPjx5ZWFyPjIwMTk8L3llYXI+PHB1
Yi1kYXRlcz48ZGF0ZT5BcHIgMjwvZGF0ZT48L3B1Yi1kYXRlcz48L2RhdGVzPjxpc2JuPjE1NDIt
NzU2MCYjeEQ7MTU0Mi03NTc5PC9pc2JuPjxhY2Nlc3Npb24tbnVtPldPUzowMDA0OTE3Mjc2MDAw
MDE8L2FjY2Vzc2lvbi1udW0+PHVybHM+PHJlbGF0ZWQtdXJscz48dXJsPiZsdDtHbyB0byBJU0km
Z3Q7Oi8vV09TOjAwMDQ5MTcyNzYwMDAwMTwvdXJsPjwvcmVsYXRlZC11cmxzPjwvdXJscz48ZWxl
Y3Ryb25pYy1yZXNvdXJjZS1udW0+MTAuMTA4MC8xNTQyNzU2MC4yMDE5LjE2NjM4NTU8L2VsZWN0
cm9uaWMtcmVzb3VyY2UtbnVtPjxsYW5ndWFnZT5FbmdsaXNoPC9sYW5ndWFnZT48L3JlY29yZD48
L0NpdGU+PC9FbmROb3RlPgB=
</w:fldData>
        </w:fldChar>
      </w:r>
      <w:r w:rsidR="0081581F" w:rsidRPr="00FF0B24">
        <w:rPr>
          <w:rFonts w:ascii="Times New Roman" w:hAnsi="Times New Roman" w:cs="Times New Roman"/>
        </w:rPr>
        <w:instrText xml:space="preserve"> ADDIN EN.CITE </w:instrText>
      </w:r>
      <w:r w:rsidR="0081581F" w:rsidRPr="00FF0B24">
        <w:rPr>
          <w:rFonts w:ascii="Times New Roman" w:hAnsi="Times New Roman" w:cs="Times New Roman"/>
        </w:rPr>
        <w:fldChar w:fldCharType="begin">
          <w:fldData xml:space="preserve">PEVuZE5vdGU+PENpdGU+PEF1dGhvcj5BYm9vZHk8L0F1dGhvcj48WWVhcj4yMDE4PC9ZZWFyPjxS
ZWNOdW0+MTwvUmVjTnVtPjxEaXNwbGF5VGV4dD4oQWJvb2R5PHN0eWxlIGZhY2U9Iml0YWxpYyI+
IGV0IGFsLjwvc3R5bGU+IDIwMTg7IFdlacOfb2ZuZXIgJmFtcDsgV2Vzc2VscyAyMDE5OyBMaSAm
YW1wOyBMaSAyMDIxKTwvRGlzcGxheVRleHQ+PHJlY29yZD48cmVjLW51bWJlcj4xPC9yZWMtbnVt
YmVyPjxmb3JlaWduLWtleXM+PGtleSBhcHA9IkVOIiBkYi1pZD0ienhzZGFwemZidnJ6NW5ldHdm
bjV6MHN1eHB0cHh4cHRzcjAwIiB0aW1lc3RhbXA9IjE2MzM0NTM0MzIiPjE8L2tleT48L2ZvcmVp
Z24ta2V5cz48cmVmLXR5cGUgbmFtZT0iSm91cm5hbCBBcnRpY2xlIj4xNzwvcmVmLXR5cGU+PGNv
bnRyaWJ1dG9ycz48YXV0aG9ycz48YXV0aG9yPkFib29keSwgRC48L2F1dGhvcj48YXV0aG9yPkV2
ZW4tVG92LCBPLjwvYXV0aG9yPjxhdXRob3I+TGVoYXZ5LCBSLjwvYXV0aG9yPjxhdXRob3I+VHJ1
ZW1hbiwgQi48L2F1dGhvcj48L2F1dGhvcnM+PC9jb250cmlidXRvcnM+PHRpdGxlcz48dGl0bGU+
T3Zlcm5pZ2h0IFJldHVybnMgYW5kIEZpcm0tU3BlY2lmaWMgSW52ZXN0b3IgU2VudGltZW50PC90
aXRsZT48c2Vjb25kYXJ5LXRpdGxlPkpvdXJuYWwgb2YgRmluYW5jaWFsIGFuZCBRdWFudGl0YXRp
dmUgQW5hbHlzaXM8L3NlY29uZGFyeS10aXRsZT48L3RpdGxlcz48cGFnZXM+NDg1LTUwNTwvcGFn
ZXM+PHZvbHVtZT41Mzwvdm9sdW1lPjxudW1iZXI+MjwvbnVtYmVyPjxkYXRlcz48eWVhcj4yMDE4
PC95ZWFyPjwvZGF0ZXM+PHVybHM+PHJlbGF0ZWQtdXJscz48dXJsPiZsdDtHbyB0byBJU0kmZ3Q7
Oi8vV09TOjAwMDQzMDEzNDQwMDAwMTwvdXJsPjwvcmVsYXRlZC11cmxzPjwvdXJscz48L3JlY29y
ZD48L0NpdGU+PENpdGU+PEF1dGhvcj5MaTwvQXV0aG9yPjxZZWFyPjIwMjE8L1llYXI+PFJlY051
bT44MDwvUmVjTnVtPjxyZWNvcmQ+PHJlYy1udW1iZXI+ODA8L3JlYy1udW1iZXI+PGZvcmVpZ24t
a2V5cz48a2V5IGFwcD0iRU4iIGRiLWlkPSJ6eHNkYXB6ZmJ2cno1bmV0d2ZuNXowc3V4cHRweHhw
dHNyMDAiIHRpbWVzdGFtcD0iMTYzMzQ1MzQzMiI+ODA8L2tleT48L2ZvcmVpZ24ta2V5cz48cmVm
LXR5cGUgbmFtZT0iSm91cm5hbCBBcnRpY2xlIj4xNzwvcmVmLXR5cGU+PGNvbnRyaWJ1dG9ycz48
YXV0aG9ycz48YXV0aG9yPkxpLCBZYW48L2F1dGhvcj48YXV0aG9yPkxpLCBXZWlwaW5nPC9hdXRo
b3I+PC9hdXRob3JzPjwvY29udHJpYnV0b3JzPjx0aXRsZXM+PHRpdGxlPkZpcm0tc3BlY2lmaWMg
aW52ZXN0b3Igc2VudGltZW50IGZvciB0aGUgQ2hpbmVzZSBzdG9jayBtYXJrZXQ8L3RpdGxlPjxz
ZWNvbmRhcnktdGl0bGU+RWNvbm9taWMgTW9kZWxsaW5nPC9zZWNvbmRhcnktdGl0bGU+PC90aXRs
ZXM+PHBhZ2VzPjIzMS0yNDY8L3BhZ2VzPjx2b2x1bWU+OTc8L3ZvbHVtZT48ZGF0ZXM+PHllYXI+
MjAyMTwveWVhcj48L2RhdGVzPjx1cmxzPjxyZWxhdGVkLXVybHM+PHVybD5odHRwczovL3d3dy5z
Y2llbmNlZGlyZWN0LmNvbS9zY2llbmNlL2FydGljbGUvcGlpL1MwMjY0OTk5MzIxMDAwMTQ2PC91
cmw+PC9yZWxhdGVkLXVybHM+PC91cmxzPjwvcmVjb3JkPjwvQ2l0ZT48Q2l0ZT48QXV0aG9yPldl
acOfb2ZuZXI8L0F1dGhvcj48WWVhcj4yMDE5PC9ZZWFyPjxSZWNOdW0+Mzc5PC9SZWNOdW0+PHJl
Y29yZD48cmVjLW51bWJlcj4zNzk8L3JlYy1udW1iZXI+PGZvcmVpZ24ta2V5cz48a2V5IGFwcD0i
RU4iIGRiLWlkPSJ6eHNkYXB6ZmJ2cno1bmV0d2ZuNXowc3V4cHRweHhwdHNyMDAiIHRpbWVzdGFt
cD0iMTY0NjY2Mzg4OCI+Mzc5PC9rZXk+PC9mb3JlaWduLWtleXM+PHJlZi10eXBlIG5hbWU9Ikpv
dXJuYWwgQXJ0aWNsZSI+MTc8L3JlZi10eXBlPjxjb250cmlidXRvcnM+PGF1dGhvcnM+PGF1dGhv
cj5XZWnDn29mbmVyLCBGbG9yaWFuPC9hdXRob3I+PGF1dGhvcj5XZXNzZWxzLCBVbHJpY2g8L2F1
dGhvcj48L2F1dGhvcnM+PC9jb250cmlidXRvcnM+PGF1dGgtYWRkcmVzcz5Vbml2IFJlZ2Vuc2J1
cmcsIEN0ciBGaW5hbmNlLCBVbml2IFN0ciAzMSwgRC05MzA1MyBSZWdlbnNidXJnLCBHZXJtYW55
PC9hdXRoLWFkZHJlc3M+PHRpdGxlcz48dGl0bGU+T3Zlcm5pZ2h0IFJldHVybnM6IEFuIEludGVy
bmF0aW9uYWwgU2VudGltZW50IE1lYXN1cmU8L3RpdGxlPjxzZWNvbmRhcnktdGl0bGU+Sm91cm5h
bCBvZiBCZWhhdmlvcmFsIEZpbmFuY2U8L3NlY29uZGFyeS10aXRsZT48YWx0LXRpdGxlPkogQmVo
YXYgRmluYW5jPC9hbHQtdGl0bGU+PC90aXRsZXM+PHBlcmlvZGljYWw+PGZ1bGwtdGl0bGU+Sm91
cm5hbCBvZiBCZWhhdmlvcmFsIEZpbmFuY2U8L2Z1bGwtdGl0bGU+PGFiYnItMT5KIEJlaGF2IEZp
bmFuYzwvYWJici0xPjwvcGVyaW9kaWNhbD48YWx0LXBlcmlvZGljYWw+PGZ1bGwtdGl0bGU+Sm91
cm5hbCBvZiBCZWhhdmlvcmFsIEZpbmFuY2U8L2Z1bGwtdGl0bGU+PGFiYnItMT5KIEJlaGF2IEZp
bmFuYzwvYWJici0xPjwvYWx0LXBlcmlvZGljYWw+PHBhZ2VzPjIwNS0yMTc8L3BhZ2VzPjx2b2x1
bWU+MjE8L3ZvbHVtZT48bnVtYmVyPjI8L251bWJlcj48c2VjdGlvbj4yMDU8L3NlY3Rpb24+PGtl
eXdvcmRzPjxrZXl3b3JkPmludmVzdG9yIHNlbnRpbWVudDwva2V5d29yZD48a2V5d29yZD5vdmVy
bmlnaHQgcmV0dXJuczwva2V5d29yZD48a2V5d29yZD5pbnRlcm5hdGlvbmFsIG1hcmtldHM8L2tl
eXdvcmQ+PGtleXdvcmQ+YXNzZXQgcHJpY2luZzwva2V5d29yZD48a2V5d29yZD5iZWhhdmlvcmFs
IGZpbmFuY2U8L2tleXdvcmQ+PGtleXdvcmQ+aW52ZXN0b3Igc2VudGltZW50PC9rZXl3b3JkPjxr
ZXl3b3JkPmNyb3NzLXNlY3Rpb248L2tleXdvcmQ+PGtleXdvcmQ+bW9tZW50dW08L2tleXdvcmQ+
PGtleXdvcmQ+YXR0ZW50aW9uPC9rZXl3b3JkPjxrZXl3b3JkPnRyYWRlczwva2V5d29yZD48a2V5
d29yZD5yaXNrPC9rZXl3b3JkPjwva2V5d29yZHM+PGRhdGVzPjx5ZWFyPjIwMTk8L3llYXI+PHB1
Yi1kYXRlcz48ZGF0ZT5BcHIgMjwvZGF0ZT48L3B1Yi1kYXRlcz48L2RhdGVzPjxpc2JuPjE1NDIt
NzU2MCYjeEQ7MTU0Mi03NTc5PC9pc2JuPjxhY2Nlc3Npb24tbnVtPldPUzowMDA0OTE3Mjc2MDAw
MDE8L2FjY2Vzc2lvbi1udW0+PHVybHM+PHJlbGF0ZWQtdXJscz48dXJsPiZsdDtHbyB0byBJU0km
Z3Q7Oi8vV09TOjAwMDQ5MTcyNzYwMDAwMTwvdXJsPjwvcmVsYXRlZC11cmxzPjwvdXJscz48ZWxl
Y3Ryb25pYy1yZXNvdXJjZS1udW0+MTAuMTA4MC8xNTQyNzU2MC4yMDE5LjE2NjM4NTU8L2VsZWN0
cm9uaWMtcmVzb3VyY2UtbnVtPjxsYW5ndWFnZT5FbmdsaXNoPC9sYW5ndWFnZT48L3JlY29yZD48
L0NpdGU+PC9FbmROb3RlPgB=
</w:fldData>
        </w:fldChar>
      </w:r>
      <w:r w:rsidR="0081581F" w:rsidRPr="00FF0B24">
        <w:rPr>
          <w:rFonts w:ascii="Times New Roman" w:hAnsi="Times New Roman" w:cs="Times New Roman"/>
        </w:rPr>
        <w:instrText xml:space="preserve"> ADDIN EN.CITE.DATA </w:instrText>
      </w:r>
      <w:r w:rsidR="0081581F" w:rsidRPr="00FF0B24">
        <w:rPr>
          <w:rFonts w:ascii="Times New Roman" w:hAnsi="Times New Roman" w:cs="Times New Roman"/>
        </w:rPr>
      </w:r>
      <w:r w:rsidR="0081581F" w:rsidRPr="00FF0B24">
        <w:rPr>
          <w:rFonts w:ascii="Times New Roman" w:hAnsi="Times New Roman" w:cs="Times New Roman"/>
        </w:rPr>
        <w:fldChar w:fldCharType="end"/>
      </w:r>
      <w:r w:rsidR="00C41CE4" w:rsidRPr="00FF0B24">
        <w:rPr>
          <w:rFonts w:ascii="Times New Roman" w:hAnsi="Times New Roman" w:cs="Times New Roman"/>
        </w:rPr>
      </w:r>
      <w:r w:rsidR="00C41CE4" w:rsidRPr="00FF0B24">
        <w:rPr>
          <w:rFonts w:ascii="Times New Roman" w:hAnsi="Times New Roman" w:cs="Times New Roman"/>
        </w:rPr>
        <w:fldChar w:fldCharType="separate"/>
      </w:r>
      <w:r w:rsidR="00ED66DD" w:rsidRPr="00FF0B24">
        <w:rPr>
          <w:rFonts w:ascii="Times New Roman" w:hAnsi="Times New Roman" w:cs="Times New Roman"/>
          <w:noProof/>
        </w:rPr>
        <w:t>(</w:t>
      </w:r>
      <w:hyperlink w:anchor="_ENREF_1" w:tooltip="Aboody, 2018 #1" w:history="1">
        <w:r w:rsidR="004459C8" w:rsidRPr="00FF0B24">
          <w:rPr>
            <w:rFonts w:ascii="Times New Roman" w:hAnsi="Times New Roman" w:cs="Times New Roman"/>
            <w:noProof/>
          </w:rPr>
          <w:t>Aboody</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hyperlink>
      <w:r w:rsidR="00ED66DD" w:rsidRPr="00FF0B24">
        <w:rPr>
          <w:rFonts w:ascii="Times New Roman" w:hAnsi="Times New Roman" w:cs="Times New Roman"/>
          <w:noProof/>
        </w:rPr>
        <w:t xml:space="preserve">; </w:t>
      </w:r>
      <w:hyperlink w:anchor="_ENREF_43" w:tooltip="Weißofner, 2019 #379" w:history="1">
        <w:r w:rsidR="004459C8" w:rsidRPr="00FF0B24">
          <w:rPr>
            <w:rFonts w:ascii="Times New Roman" w:hAnsi="Times New Roman" w:cs="Times New Roman"/>
            <w:noProof/>
          </w:rPr>
          <w:t>Weißofner &amp; Wessels 2019</w:t>
        </w:r>
      </w:hyperlink>
      <w:r w:rsidR="00ED66DD" w:rsidRPr="00FF0B24">
        <w:rPr>
          <w:rFonts w:ascii="Times New Roman" w:hAnsi="Times New Roman" w:cs="Times New Roman"/>
          <w:noProof/>
        </w:rPr>
        <w:t xml:space="preserve">; </w:t>
      </w:r>
      <w:hyperlink w:anchor="_ENREF_30" w:tooltip="Li, 2021 #80" w:history="1">
        <w:r w:rsidR="004459C8" w:rsidRPr="00FF0B24">
          <w:rPr>
            <w:rFonts w:ascii="Times New Roman" w:hAnsi="Times New Roman" w:cs="Times New Roman"/>
            <w:noProof/>
          </w:rPr>
          <w:t>Li &amp; Li 2021</w:t>
        </w:r>
      </w:hyperlink>
      <w:r w:rsidR="00ED66DD" w:rsidRPr="00FF0B24">
        <w:rPr>
          <w:rFonts w:ascii="Times New Roman" w:hAnsi="Times New Roman" w:cs="Times New Roman"/>
          <w:noProof/>
        </w:rPr>
        <w:t>)</w:t>
      </w:r>
      <w:r w:rsidR="00C41CE4" w:rsidRPr="00FF0B24">
        <w:rPr>
          <w:rFonts w:ascii="Times New Roman" w:hAnsi="Times New Roman" w:cs="Times New Roman"/>
        </w:rPr>
        <w:fldChar w:fldCharType="end"/>
      </w:r>
      <w:r w:rsidRPr="00FF0B24">
        <w:rPr>
          <w:rFonts w:ascii="Times New Roman" w:hAnsi="Times New Roman" w:cs="Times New Roman"/>
        </w:rPr>
        <w:t xml:space="preserve">, </w:t>
      </w:r>
      <w:r w:rsidR="00BE1586" w:rsidRPr="00FF0B24">
        <w:rPr>
          <w:rFonts w:ascii="Times New Roman" w:hAnsi="Times New Roman" w:cs="Times New Roman"/>
        </w:rPr>
        <w:t>which we calculate as</w:t>
      </w:r>
      <w:r w:rsidRPr="00FF0B24">
        <w:rPr>
          <w:rFonts w:ascii="Times New Roman" w:hAnsi="Times New Roman" w:cs="Times New Roman"/>
        </w:rPr>
        <w:t xml:space="preserve"> the </w:t>
      </w:r>
      <w:r w:rsidR="00BE1586" w:rsidRPr="00FF0B24">
        <w:rPr>
          <w:rFonts w:ascii="Times New Roman" w:hAnsi="Times New Roman" w:cs="Times New Roman"/>
        </w:rPr>
        <w:t>mean</w:t>
      </w:r>
      <w:r w:rsidRPr="00FF0B24">
        <w:rPr>
          <w:rFonts w:ascii="Times New Roman" w:hAnsi="Times New Roman" w:cs="Times New Roman"/>
        </w:rPr>
        <w:t xml:space="preserve"> of daily overnight return</w:t>
      </w:r>
      <w:r w:rsidR="000B14EF" w:rsidRPr="00FF0B24">
        <w:rPr>
          <w:rFonts w:ascii="Times New Roman" w:hAnsi="Times New Roman" w:cs="Times New Roman"/>
        </w:rPr>
        <w:t>s</w:t>
      </w:r>
      <w:r w:rsidR="000A3164" w:rsidRPr="00FF0B24">
        <w:rPr>
          <w:rFonts w:ascii="Times New Roman" w:hAnsi="Times New Roman" w:cs="Times New Roman"/>
        </w:rPr>
        <w:t xml:space="preserve"> </w:t>
      </w:r>
      <w:r w:rsidR="008D5124" w:rsidRPr="00FF0B24">
        <w:rPr>
          <w:rFonts w:ascii="Times New Roman" w:hAnsi="Times New Roman" w:cs="Times New Roman"/>
        </w:rPr>
        <w:lastRenderedPageBreak/>
        <w:t>at month t</w:t>
      </w:r>
      <w:r w:rsidRPr="00FF0B24">
        <w:rPr>
          <w:rFonts w:ascii="Times New Roman" w:hAnsi="Times New Roman" w:cs="Times New Roman"/>
        </w:rPr>
        <w:t>.</w:t>
      </w:r>
    </w:p>
    <w:p w14:paraId="2ED028CD" w14:textId="7EED77F4" w:rsidR="00D907F9" w:rsidRPr="00FF0B24" w:rsidRDefault="00B1640F" w:rsidP="00F95D88">
      <w:pPr>
        <w:rPr>
          <w:rFonts w:ascii="Times New Roman" w:hAnsi="Times New Roman" w:cs="Times New Roman"/>
        </w:rPr>
      </w:pPr>
      <w:r w:rsidRPr="00FF0B24">
        <w:rPr>
          <w:rFonts w:ascii="Times New Roman" w:hAnsi="Times New Roman" w:cs="Times New Roman"/>
        </w:rPr>
        <w:tab/>
      </w:r>
      <w:r w:rsidR="00F95D88"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_Ref59324428 \r \h  \* MERGEFORMAT </w:instrText>
      </w:r>
      <w:r w:rsidR="00F95D88" w:rsidRPr="00FF0B24">
        <w:rPr>
          <w:rFonts w:ascii="Times New Roman" w:hAnsi="Times New Roman" w:cs="Times New Roman"/>
        </w:rPr>
      </w:r>
      <w:r w:rsidR="00F95D88" w:rsidRPr="00FF0B24">
        <w:rPr>
          <w:rFonts w:ascii="Times New Roman" w:hAnsi="Times New Roman" w:cs="Times New Roman"/>
        </w:rPr>
        <w:fldChar w:fldCharType="separate"/>
      </w:r>
      <w:r w:rsidR="00FC5FEA" w:rsidRPr="00FF0B24">
        <w:rPr>
          <w:rFonts w:ascii="Times New Roman" w:hAnsi="Times New Roman" w:cs="Times New Roman"/>
        </w:rPr>
        <w:t>Table 1</w:t>
      </w:r>
      <w:r w:rsidR="00F95D88" w:rsidRPr="00FF0B24">
        <w:rPr>
          <w:rFonts w:ascii="Times New Roman" w:hAnsi="Times New Roman" w:cs="Times New Roman"/>
        </w:rPr>
        <w:fldChar w:fldCharType="end"/>
      </w:r>
      <w:r w:rsidR="00477362" w:rsidRPr="00FF0B24">
        <w:rPr>
          <w:rFonts w:ascii="Times New Roman" w:hAnsi="Times New Roman" w:cs="Times New Roman"/>
        </w:rPr>
        <w:t xml:space="preserve"> </w:t>
      </w:r>
      <w:r w:rsidR="00BE1586" w:rsidRPr="00FF0B24">
        <w:rPr>
          <w:rFonts w:ascii="Times New Roman" w:hAnsi="Times New Roman" w:cs="Times New Roman"/>
        </w:rPr>
        <w:t>reports</w:t>
      </w:r>
      <w:r w:rsidR="00477362" w:rsidRPr="00FF0B24">
        <w:rPr>
          <w:rFonts w:ascii="Times New Roman" w:hAnsi="Times New Roman" w:cs="Times New Roman"/>
        </w:rPr>
        <w:t xml:space="preserve"> descriptive statistics of variable</w:t>
      </w:r>
      <w:r w:rsidR="00BE1586" w:rsidRPr="00FF0B24">
        <w:rPr>
          <w:rFonts w:ascii="Times New Roman" w:hAnsi="Times New Roman" w:cs="Times New Roman"/>
        </w:rPr>
        <w:t>s</w:t>
      </w:r>
      <w:r w:rsidR="00477362" w:rsidRPr="00FF0B24">
        <w:rPr>
          <w:rFonts w:ascii="Times New Roman" w:hAnsi="Times New Roman" w:cs="Times New Roman"/>
        </w:rPr>
        <w:t xml:space="preserve">, including panel mean, first quartile, third quartile, standard deviation, and skewness. </w:t>
      </w:r>
      <w:bookmarkStart w:id="18" w:name="_SAM_M_012"/>
      <w:r w:rsidR="00477362" w:rsidRPr="00FF0B24">
        <w:rPr>
          <w:rFonts w:ascii="Times New Roman" w:hAnsi="Times New Roman" w:cs="Times New Roman"/>
        </w:rPr>
        <w:t xml:space="preserve">The full sample period </w:t>
      </w:r>
      <w:r w:rsidR="00CD7854" w:rsidRPr="00FF0B24">
        <w:rPr>
          <w:rFonts w:ascii="Times New Roman" w:hAnsi="Times New Roman" w:cs="Times New Roman"/>
        </w:rPr>
        <w:t xml:space="preserve">ranges from </w:t>
      </w:r>
      <w:r w:rsidR="00477362" w:rsidRPr="00FF0B24">
        <w:rPr>
          <w:rFonts w:ascii="Times New Roman" w:hAnsi="Times New Roman" w:cs="Times New Roman"/>
        </w:rPr>
        <w:t>2000</w:t>
      </w:r>
      <w:r w:rsidR="00BE1586" w:rsidRPr="00FF0B24">
        <w:rPr>
          <w:rFonts w:ascii="Times New Roman" w:hAnsi="Times New Roman" w:cs="Times New Roman"/>
        </w:rPr>
        <w:t>-01</w:t>
      </w:r>
      <w:r w:rsidR="00477362" w:rsidRPr="00FF0B24">
        <w:rPr>
          <w:rFonts w:ascii="Times New Roman" w:hAnsi="Times New Roman" w:cs="Times New Roman"/>
        </w:rPr>
        <w:t xml:space="preserve"> </w:t>
      </w:r>
      <w:r w:rsidR="00CD7854" w:rsidRPr="00FF0B24">
        <w:rPr>
          <w:rFonts w:ascii="Times New Roman" w:hAnsi="Times New Roman" w:cs="Times New Roman"/>
        </w:rPr>
        <w:t>to</w:t>
      </w:r>
      <w:r w:rsidR="00477362" w:rsidRPr="00FF0B24">
        <w:rPr>
          <w:rFonts w:ascii="Times New Roman" w:hAnsi="Times New Roman" w:cs="Times New Roman"/>
        </w:rPr>
        <w:t xml:space="preserve"> 2020</w:t>
      </w:r>
      <w:r w:rsidR="00BE1586" w:rsidRPr="00FF0B24">
        <w:rPr>
          <w:rFonts w:ascii="Times New Roman" w:hAnsi="Times New Roman" w:cs="Times New Roman"/>
        </w:rPr>
        <w:t>-12</w:t>
      </w:r>
      <w:r w:rsidR="00477362" w:rsidRPr="00FF0B24">
        <w:rPr>
          <w:rFonts w:ascii="Times New Roman" w:hAnsi="Times New Roman" w:cs="Times New Roman"/>
        </w:rPr>
        <w:t>.</w:t>
      </w:r>
      <w:bookmarkEnd w:id="18"/>
      <w:r w:rsidR="00477362" w:rsidRPr="00FF0B24">
        <w:rPr>
          <w:rFonts w:ascii="Times New Roman" w:hAnsi="Times New Roman" w:cs="Times New Roman"/>
        </w:rPr>
        <w:t xml:space="preserve"> By excluding stocks with ST or PT </w:t>
      </w:r>
      <w:r w:rsidRPr="00FF0B24">
        <w:rPr>
          <w:rFonts w:ascii="Times New Roman" w:eastAsia="SimSun" w:hAnsi="Times New Roman" w:cs="Times New Roman"/>
        </w:rPr>
        <w:t>statuses</w:t>
      </w:r>
      <w:r w:rsidR="00477362" w:rsidRPr="00FF0B24">
        <w:rPr>
          <w:rFonts w:ascii="Times New Roman" w:hAnsi="Times New Roman" w:cs="Times New Roman"/>
        </w:rPr>
        <w:t>, we have all 2396 stocks available and</w:t>
      </w:r>
      <w:r w:rsidRPr="00FF0B24">
        <w:rPr>
          <w:rFonts w:ascii="Times New Roman" w:eastAsia="SimSun" w:hAnsi="Times New Roman" w:cs="Times New Roman"/>
        </w:rPr>
        <w:t xml:space="preserve"> a</w:t>
      </w:r>
      <w:r w:rsidR="00477362" w:rsidRPr="00FF0B24">
        <w:rPr>
          <w:rFonts w:ascii="Times New Roman" w:hAnsi="Times New Roman" w:cs="Times New Roman"/>
        </w:rPr>
        <w:t xml:space="preserve"> total </w:t>
      </w:r>
      <w:r w:rsidRPr="00FF0B24">
        <w:rPr>
          <w:rFonts w:ascii="Times New Roman" w:eastAsia="SimSun" w:hAnsi="Times New Roman" w:cs="Times New Roman"/>
        </w:rPr>
        <w:t xml:space="preserve">of </w:t>
      </w:r>
      <w:r w:rsidR="00477362" w:rsidRPr="00FF0B24">
        <w:rPr>
          <w:rFonts w:ascii="Times New Roman" w:hAnsi="Times New Roman" w:cs="Times New Roman"/>
        </w:rPr>
        <w:t xml:space="preserve">292422 panel observations. </w:t>
      </w:r>
      <w:bookmarkStart w:id="19" w:name="_SAM_M_014"/>
      <w:r w:rsidR="00477362" w:rsidRPr="00FF0B24">
        <w:rPr>
          <w:rFonts w:ascii="Times New Roman" w:hAnsi="Times New Roman" w:cs="Times New Roman"/>
        </w:rPr>
        <w:t>CB</w:t>
      </w:r>
      <w:r w:rsidR="00BE1586" w:rsidRPr="00FF0B24">
        <w:rPr>
          <w:rFonts w:ascii="Times New Roman" w:hAnsi="Times New Roman" w:cs="Times New Roman"/>
        </w:rPr>
        <w:t xml:space="preserve">’s </w:t>
      </w:r>
      <w:r w:rsidR="00477362" w:rsidRPr="00FF0B24">
        <w:rPr>
          <w:rFonts w:ascii="Times New Roman" w:hAnsi="Times New Roman" w:cs="Times New Roman"/>
        </w:rPr>
        <w:t xml:space="preserve">panel mean </w:t>
      </w:r>
      <w:r w:rsidR="00BE1586" w:rsidRPr="00FF0B24">
        <w:rPr>
          <w:rFonts w:ascii="Times New Roman" w:hAnsi="Times New Roman" w:cs="Times New Roman"/>
        </w:rPr>
        <w:t>and standard deviation are</w:t>
      </w:r>
      <w:r w:rsidR="00477362" w:rsidRPr="00FF0B24">
        <w:rPr>
          <w:rFonts w:ascii="Times New Roman" w:hAnsi="Times New Roman" w:cs="Times New Roman"/>
        </w:rPr>
        <w:t xml:space="preserve"> 0.11</w:t>
      </w:r>
      <w:r w:rsidR="00BE1586" w:rsidRPr="00FF0B24">
        <w:rPr>
          <w:rFonts w:ascii="Times New Roman" w:hAnsi="Times New Roman" w:cs="Times New Roman"/>
        </w:rPr>
        <w:t xml:space="preserve"> and </w:t>
      </w:r>
      <w:r w:rsidR="00477362" w:rsidRPr="00FF0B24">
        <w:rPr>
          <w:rFonts w:ascii="Times New Roman" w:hAnsi="Times New Roman" w:cs="Times New Roman"/>
        </w:rPr>
        <w:t>0.15</w:t>
      </w:r>
      <w:r w:rsidR="00BE1586" w:rsidRPr="00FF0B24">
        <w:rPr>
          <w:rFonts w:ascii="Times New Roman" w:hAnsi="Times New Roman" w:cs="Times New Roman"/>
        </w:rPr>
        <w:t xml:space="preserve">, </w:t>
      </w:r>
      <w:r w:rsidR="00BE1586" w:rsidRPr="00FF0B24">
        <w:rPr>
          <w:rFonts w:ascii="Times New Roman" w:hAnsi="Times New Roman" w:cs="Times New Roman" w:hint="eastAsia"/>
        </w:rPr>
        <w:t>respectively</w:t>
      </w:r>
      <w:r w:rsidR="00477362" w:rsidRPr="00FF0B24">
        <w:rPr>
          <w:rFonts w:ascii="Times New Roman" w:hAnsi="Times New Roman" w:cs="Times New Roman"/>
        </w:rPr>
        <w:t>.</w:t>
      </w:r>
      <w:bookmarkEnd w:id="19"/>
      <w:r w:rsidR="00477362" w:rsidRPr="00FF0B24">
        <w:rPr>
          <w:rFonts w:ascii="Times New Roman" w:hAnsi="Times New Roman" w:cs="Times New Roman"/>
        </w:rPr>
        <w:t xml:space="preserve"> MOM is the summation of monthly returns from month</w:t>
      </w:r>
      <w:r w:rsidR="00054682" w:rsidRPr="00FF0B24">
        <w:rPr>
          <w:rFonts w:ascii="Times New Roman" w:hAnsi="Times New Roman" w:cs="Times New Roman"/>
        </w:rPr>
        <w:t xml:space="preserve"> </w:t>
      </w:r>
      <m:oMath>
        <m:r>
          <w:rPr>
            <w:rFonts w:ascii="Cambria Math" w:hAnsi="Cambria Math" w:cs="Times New Roman" w:hint="eastAsia"/>
          </w:rPr>
          <m:t>t</m:t>
        </m:r>
        <m:r>
          <w:rPr>
            <w:rFonts w:ascii="Microsoft YaHei" w:eastAsia="Microsoft YaHei" w:hAnsi="Microsoft YaHei" w:cs="Microsoft YaHei" w:hint="eastAsia"/>
          </w:rPr>
          <m:t>-</m:t>
        </m:r>
        <m:r>
          <w:rPr>
            <w:rFonts w:ascii="Cambria Math" w:hAnsi="Cambria Math" w:cs="Times New Roman" w:hint="eastAsia"/>
          </w:rPr>
          <m:t>11</m:t>
        </m:r>
      </m:oMath>
      <w:r w:rsidR="00477362" w:rsidRPr="00FF0B24">
        <w:rPr>
          <w:rFonts w:ascii="Times New Roman" w:hAnsi="Times New Roman" w:cs="Times New Roman"/>
        </w:rPr>
        <w:t xml:space="preserve"> (J=11) to </w:t>
      </w:r>
      <m:oMath>
        <m:r>
          <w:rPr>
            <w:rFonts w:ascii="Cambria Math" w:hAnsi="Cambria Math" w:cs="Times New Roman" w:hint="eastAsia"/>
          </w:rPr>
          <m:t>t</m:t>
        </m:r>
        <m:r>
          <w:rPr>
            <w:rFonts w:ascii="Microsoft YaHei" w:eastAsia="Microsoft YaHei" w:hAnsi="Microsoft YaHei" w:cs="Microsoft YaHei" w:hint="eastAsia"/>
          </w:rPr>
          <m:t>-</m:t>
        </m:r>
        <m:r>
          <w:rPr>
            <w:rFonts w:ascii="Cambria Math" w:hAnsi="Cambria Math" w:cs="Times New Roman" w:hint="eastAsia"/>
          </w:rPr>
          <m:t>1</m:t>
        </m:r>
      </m:oMath>
      <w:r w:rsidR="00477362" w:rsidRPr="00FF0B24">
        <w:rPr>
          <w:rFonts w:ascii="Times New Roman" w:hAnsi="Times New Roman" w:cs="Times New Roman"/>
        </w:rPr>
        <w:t xml:space="preserve">. We </w:t>
      </w:r>
      <w:proofErr w:type="spellStart"/>
      <w:r w:rsidR="00DC5D2B" w:rsidRPr="00FF0B24">
        <w:rPr>
          <w:rFonts w:ascii="Times New Roman" w:hAnsi="Times New Roman" w:cs="Times New Roman"/>
        </w:rPr>
        <w:t>analy</w:t>
      </w:r>
      <w:r w:rsidR="00C17B2D" w:rsidRPr="00FF0B24">
        <w:rPr>
          <w:rFonts w:ascii="Times New Roman" w:hAnsi="Times New Roman" w:cs="Times New Roman"/>
        </w:rPr>
        <w:t>z</w:t>
      </w:r>
      <w:r w:rsidR="00DC5D2B" w:rsidRPr="00FF0B24">
        <w:rPr>
          <w:rFonts w:ascii="Times New Roman" w:hAnsi="Times New Roman" w:cs="Times New Roman"/>
        </w:rPr>
        <w:t>e</w:t>
      </w:r>
      <w:proofErr w:type="spellEnd"/>
      <w:r w:rsidR="00477362" w:rsidRPr="00FF0B24">
        <w:rPr>
          <w:rFonts w:ascii="Times New Roman" w:hAnsi="Times New Roman" w:cs="Times New Roman"/>
        </w:rPr>
        <w:t xml:space="preserve"> the best formation period of momentum by past returns in Section 3, where we show that the strength of momentum is strongest when J equals 11, both for MOM and CBMOM. </w:t>
      </w:r>
      <w:bookmarkStart w:id="20" w:name="_SAM_M_010"/>
      <w:r w:rsidR="00477362" w:rsidRPr="00FF0B24">
        <w:rPr>
          <w:rFonts w:ascii="Times New Roman" w:hAnsi="Times New Roman" w:cs="Times New Roman"/>
        </w:rPr>
        <w:t>The panel mean of MOM is 13.13%, which is greater than the mean of CBMOM measured by the product of CB and MOM.</w:t>
      </w:r>
      <w:bookmarkEnd w:id="20"/>
    </w:p>
    <w:p w14:paraId="5A81B760" w14:textId="5FFC2A35" w:rsidR="00477256" w:rsidRPr="00FF0B24" w:rsidRDefault="00B1640F" w:rsidP="00477256">
      <w:pPr>
        <w:pStyle w:val="Insert"/>
        <w:spacing w:before="312" w:after="312"/>
      </w:pPr>
      <w:r w:rsidRPr="00FF0B24">
        <w:t xml:space="preserve">Insert Table </w:t>
      </w:r>
      <w:r w:rsidRPr="00FF0B24">
        <w:rPr>
          <w:rFonts w:hint="eastAsia"/>
        </w:rPr>
        <w:t xml:space="preserve">1 </w:t>
      </w:r>
      <w:r w:rsidRPr="00FF0B24">
        <w:t>about here</w:t>
      </w:r>
    </w:p>
    <w:p w14:paraId="5795BFE3" w14:textId="1BD82142" w:rsidR="001356FD" w:rsidRPr="00FF0B24" w:rsidRDefault="00E56628">
      <w:pPr>
        <w:pStyle w:val="Heading1"/>
        <w:numPr>
          <w:ilvl w:val="0"/>
          <w:numId w:val="1"/>
        </w:numPr>
        <w:spacing w:line="240" w:lineRule="auto"/>
        <w:rPr>
          <w:rFonts w:ascii="Times New Roman" w:eastAsia="SimSun" w:hAnsi="Times New Roman"/>
          <w:sz w:val="32"/>
        </w:rPr>
      </w:pPr>
      <w:bookmarkStart w:id="21" w:name="_SAM_Results"/>
      <w:r w:rsidRPr="00FF0B24">
        <w:rPr>
          <w:rFonts w:ascii="Times New Roman" w:eastAsia="SimSun" w:hAnsi="Times New Roman" w:hint="eastAsia"/>
          <w:sz w:val="32"/>
        </w:rPr>
        <w:t>Traditional</w:t>
      </w:r>
      <w:r w:rsidRPr="00FF0B24">
        <w:rPr>
          <w:rFonts w:ascii="Times New Roman" w:eastAsia="SimSun" w:hAnsi="Times New Roman"/>
          <w:sz w:val="32"/>
        </w:rPr>
        <w:t xml:space="preserve"> </w:t>
      </w:r>
      <w:r w:rsidRPr="00FF0B24">
        <w:rPr>
          <w:rFonts w:ascii="Times New Roman" w:eastAsia="SimSun" w:hAnsi="Times New Roman" w:hint="eastAsia"/>
          <w:sz w:val="32"/>
        </w:rPr>
        <w:t>m</w:t>
      </w:r>
      <w:r w:rsidR="00B1640F" w:rsidRPr="00FF0B24">
        <w:rPr>
          <w:rFonts w:ascii="Times New Roman" w:eastAsia="SimSun" w:hAnsi="Times New Roman"/>
          <w:sz w:val="32"/>
        </w:rPr>
        <w:t xml:space="preserve">omentum effect </w:t>
      </w:r>
      <w:r w:rsidRPr="00FF0B24">
        <w:rPr>
          <w:rFonts w:ascii="Times New Roman" w:eastAsia="SimSun" w:hAnsi="Times New Roman" w:hint="eastAsia"/>
          <w:sz w:val="32"/>
        </w:rPr>
        <w:t>of</w:t>
      </w:r>
      <w:r w:rsidR="00B1640F" w:rsidRPr="00FF0B24">
        <w:rPr>
          <w:rFonts w:ascii="Times New Roman" w:eastAsia="SimSun" w:hAnsi="Times New Roman"/>
          <w:sz w:val="32"/>
        </w:rPr>
        <w:t xml:space="preserve"> </w:t>
      </w:r>
      <w:bookmarkEnd w:id="21"/>
      <w:r w:rsidRPr="00FF0B24">
        <w:rPr>
          <w:rFonts w:ascii="Times New Roman" w:eastAsia="SimSun" w:hAnsi="Times New Roman" w:hint="eastAsia"/>
          <w:sz w:val="32"/>
        </w:rPr>
        <w:t>China</w:t>
      </w:r>
    </w:p>
    <w:p w14:paraId="26EF4CB2" w14:textId="7B3E8CFC" w:rsidR="001356FD" w:rsidRPr="00FF0B24" w:rsidRDefault="0079071F" w:rsidP="002B75E5">
      <w:pPr>
        <w:pStyle w:val="Heading2"/>
        <w:numPr>
          <w:ilvl w:val="1"/>
          <w:numId w:val="1"/>
        </w:numPr>
        <w:ind w:left="0" w:firstLine="0"/>
      </w:pPr>
      <w:bookmarkStart w:id="22" w:name="_Ref79101938"/>
      <w:bookmarkStart w:id="23" w:name="_SAM_R_015"/>
      <w:r w:rsidRPr="00FF0B24">
        <w:t>M</w:t>
      </w:r>
      <w:r w:rsidR="00B1640F" w:rsidRPr="00FF0B24">
        <w:t xml:space="preserve">omentum effect </w:t>
      </w:r>
      <w:r w:rsidR="00AB613F" w:rsidRPr="00FF0B24">
        <w:t xml:space="preserve">based on </w:t>
      </w:r>
      <w:r w:rsidR="00B1640F" w:rsidRPr="00FF0B24">
        <w:t xml:space="preserve">past </w:t>
      </w:r>
      <w:r w:rsidR="00AB613F" w:rsidRPr="00FF0B24">
        <w:t>performance</w:t>
      </w:r>
      <w:bookmarkEnd w:id="22"/>
      <w:bookmarkEnd w:id="23"/>
    </w:p>
    <w:p w14:paraId="2D640130" w14:textId="198C5D19" w:rsidR="00124B40" w:rsidRPr="00FF0B24" w:rsidRDefault="00FF0B24" w:rsidP="006364B4">
      <w:pPr>
        <w:ind w:firstLine="420"/>
        <w:rPr>
          <w:rFonts w:ascii="Times New Roman" w:hAnsi="Times New Roman" w:cs="Times New Roman"/>
        </w:rPr>
      </w:pPr>
      <w:hyperlink w:anchor="_ENREF_5" w:tooltip="Asness, 2013 #9"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AuthorYear="1"&gt;&lt;Author&gt;Asness&lt;/Author&gt;&lt;Year&gt;2013&lt;/Year&gt;&lt;RecNum&gt;9&lt;/RecNum&gt;&lt;DisplayText&gt;Asness&lt;style face="italic"&gt; et al.&lt;/style&gt; (2013)&lt;/DisplayText&gt;&lt;record&gt;&lt;rec-number&gt;9&lt;/rec-number&gt;&lt;foreign-keys&gt;&lt;key app="EN" db-id="zxsdapzfbvrz5netwfn5z0suxptpxxptsr00" timestamp="1633453432"&gt;9&lt;/key&gt;&lt;/foreign-keys&gt;&lt;ref-type name="Journal Article"&gt;17&lt;/ref-type&gt;&lt;contributors&gt;&lt;authors&gt;&lt;author&gt;Asness, C. S.&lt;/author&gt;&lt;author&gt;Moskowitz, T. J.&lt;/author&gt;&lt;author&gt;Pedersen, L. H.&lt;/author&gt;&lt;/authors&gt;&lt;/contributors&gt;&lt;titles&gt;&lt;title&gt;Value and Momentum Everywhere&lt;/title&gt;&lt;secondary-title&gt;Journal of Finance&lt;/secondary-title&gt;&lt;/titles&gt;&lt;pages&gt;929-985&lt;/pages&gt;&lt;volume&gt;68&lt;/volume&gt;&lt;number&gt;3&lt;/number&gt;&lt;dates&gt;&lt;year&gt;2013&lt;/year&gt;&lt;/dates&gt;&lt;urls&gt;&lt;related-urls&gt;&lt;url&gt;&amp;lt;Go to ISI&amp;gt;://WOS:000319279000005&lt;/url&gt;&lt;/related-urls&gt;&lt;/urls&gt;&lt;/record&gt;&lt;/Cite&gt;&lt;/EndNote&gt;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Asness</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(2013)</w:t>
        </w:r>
        <w:r w:rsidR="004459C8" w:rsidRPr="00FF0B24">
          <w:rPr>
            <w:rFonts w:ascii="Times New Roman" w:hAnsi="Times New Roman" w:cs="Times New Roman"/>
          </w:rPr>
          <w:fldChar w:fldCharType="end"/>
        </w:r>
      </w:hyperlink>
      <w:r w:rsidR="001D7DDE" w:rsidRPr="00FF0B24">
        <w:rPr>
          <w:rFonts w:ascii="Times New Roman" w:hAnsi="Times New Roman" w:cs="Times New Roman"/>
        </w:rPr>
        <w:t xml:space="preserve"> show</w:t>
      </w:r>
      <w:r w:rsidR="00B1640F" w:rsidRPr="00FF0B24">
        <w:rPr>
          <w:rFonts w:ascii="Times New Roman" w:eastAsia="SimSun" w:hAnsi="Times New Roman" w:cs="Times New Roman"/>
        </w:rPr>
        <w:t xml:space="preserve"> that the </w:t>
      </w:r>
      <w:r w:rsidR="001D7DDE" w:rsidRPr="00FF0B24">
        <w:rPr>
          <w:rFonts w:ascii="Times New Roman" w:hAnsi="Times New Roman" w:cs="Times New Roman"/>
        </w:rPr>
        <w:t xml:space="preserve">momentum effect exists in almost every stock market and asset class. </w:t>
      </w:r>
      <w:bookmarkStart w:id="24" w:name="_SAM_R_020"/>
      <w:r w:rsidR="001D7DDE" w:rsidRPr="00FF0B24">
        <w:rPr>
          <w:rFonts w:ascii="Times New Roman" w:hAnsi="Times New Roman" w:cs="Times New Roman"/>
        </w:rPr>
        <w:t xml:space="preserve">Unlike international markets, </w:t>
      </w:r>
      <w:r w:rsidR="00C725D3" w:rsidRPr="00FF0B24">
        <w:rPr>
          <w:rFonts w:ascii="Times New Roman" w:hAnsi="Times New Roman" w:cs="Times New Roman" w:hint="eastAsia"/>
        </w:rPr>
        <w:t>the</w:t>
      </w:r>
      <w:r w:rsidR="00C725D3" w:rsidRPr="00FF0B24">
        <w:rPr>
          <w:rFonts w:ascii="Times New Roman" w:hAnsi="Times New Roman" w:cs="Times New Roman"/>
        </w:rPr>
        <w:t xml:space="preserve"> </w:t>
      </w:r>
      <w:r w:rsidR="001D7DDE" w:rsidRPr="00FF0B24">
        <w:rPr>
          <w:rFonts w:ascii="Times New Roman" w:hAnsi="Times New Roman" w:cs="Times New Roman"/>
        </w:rPr>
        <w:t xml:space="preserve">momentum effect in </w:t>
      </w:r>
      <w:r w:rsidR="00C725D3" w:rsidRPr="00FF0B24">
        <w:rPr>
          <w:rFonts w:ascii="Times New Roman" w:hAnsi="Times New Roman" w:cs="Times New Roman" w:hint="eastAsia"/>
        </w:rPr>
        <w:t>China</w:t>
      </w:r>
      <w:r w:rsidR="00C725D3" w:rsidRPr="00FF0B24">
        <w:rPr>
          <w:rFonts w:ascii="Times New Roman" w:hAnsi="Times New Roman" w:cs="Times New Roman"/>
        </w:rPr>
        <w:t>’s stock market is absence</w:t>
      </w:r>
      <w:r w:rsidR="001D7DDE" w:rsidRPr="00FF0B24">
        <w:rPr>
          <w:rFonts w:ascii="Times New Roman" w:hAnsi="Times New Roman" w:cs="Times New Roman"/>
        </w:rPr>
        <w:t xml:space="preserve"> </w:t>
      </w:r>
      <w:r w:rsidR="001D7DDE" w:rsidRPr="00FF0B24">
        <w:rPr>
          <w:rFonts w:ascii="Times New Roman" w:hAnsi="Times New Roman" w:cs="Times New Roman"/>
        </w:rPr>
        <w:fldChar w:fldCharType="begin"/>
      </w:r>
      <w:r w:rsidR="0081581F" w:rsidRPr="00FF0B24">
        <w:rPr>
          <w:rFonts w:ascii="Times New Roman" w:hAnsi="Times New Roman" w:cs="Times New Roman"/>
        </w:rPr>
        <w:instrText xml:space="preserve"> ADDIN EN.CITE &lt;EndNote&gt;&lt;Cite&gt;&lt;Author&gt;Wang&lt;/Author&gt;&lt;Year&gt;2004&lt;/Year&gt;&lt;RecNum&gt;377&lt;/RecNum&gt;&lt;DisplayText&gt;(Wang &amp;amp; Chin 2004)&lt;/DisplayText&gt;&lt;record&gt;&lt;rec-number&gt;377&lt;/rec-number&gt;&lt;foreign-keys&gt;&lt;key app="EN" db-id="zxsdapzfbvrz5netwfn5z0suxptpxxptsr00" timestamp="1646663888"&gt;377&lt;/key&gt;&lt;/foreign-keys&gt;&lt;ref-type name="Journal Article"&gt;17&lt;/ref-type&gt;&lt;contributors&gt;&lt;authors&gt;&lt;author&gt;Wang, Changyun&lt;/author&gt;&lt;author&gt;Chin, Shengtyng&lt;/author&gt;&lt;/authors&gt;&lt;/contributors&gt;&lt;titles&gt;&lt;title&gt;Profitability of return and volume-based investment strategies in China&amp;apos;s stock market&lt;/title&gt;&lt;secondary-title&gt;Pacific-Basin Finance Journal&lt;/secondary-title&gt;&lt;/titles&gt;&lt;pages&gt;541-564&lt;/pages&gt;&lt;volume&gt;12&lt;/volume&gt;&lt;number&gt;5&lt;/number&gt;&lt;section&gt;541&lt;/section&gt;&lt;keywords&gt;&lt;keyword&gt;China&amp;apos;s stock market, Investment strategy, Asset pricing, Trading volume&lt;/keyword&gt;&lt;/keywords&gt;&lt;dates&gt;&lt;year&gt;2004&lt;/year&gt;&lt;/dates&gt;&lt;isbn&gt;0927538X&lt;/isbn&gt;&lt;accession-num&gt;WANG2004541&lt;/accession-num&gt;&lt;urls&gt;&lt;related-urls&gt;&lt;url&gt;https://www.sciencedirect.com/science/article/pii/S0927538X04000150&lt;/url&gt;&lt;/related-urls&gt;&lt;/urls&gt;&lt;electronic-resource-num&gt;10.1016/j.pacfin.2003.12.002&lt;/electronic-resource-num&gt;&lt;/record&gt;&lt;/Cite&gt;&lt;/EndNote&gt;</w:instrText>
      </w:r>
      <w:r w:rsidR="001D7DDE" w:rsidRPr="00FF0B24">
        <w:rPr>
          <w:rFonts w:ascii="Times New Roman" w:hAnsi="Times New Roman" w:cs="Times New Roman"/>
        </w:rPr>
        <w:fldChar w:fldCharType="separate"/>
      </w:r>
      <w:r w:rsidR="00ED66DD" w:rsidRPr="00FF0B24">
        <w:rPr>
          <w:rFonts w:ascii="Times New Roman" w:hAnsi="Times New Roman" w:cs="Times New Roman"/>
          <w:noProof/>
        </w:rPr>
        <w:t>(</w:t>
      </w:r>
      <w:hyperlink w:anchor="_ENREF_42" w:tooltip="Wang, 2004 #377" w:history="1">
        <w:r w:rsidR="004459C8" w:rsidRPr="00FF0B24">
          <w:rPr>
            <w:rFonts w:ascii="Times New Roman" w:hAnsi="Times New Roman" w:cs="Times New Roman"/>
            <w:noProof/>
          </w:rPr>
          <w:t>Wang &amp; Chin 2004</w:t>
        </w:r>
      </w:hyperlink>
      <w:r w:rsidR="00ED66DD" w:rsidRPr="00FF0B24">
        <w:rPr>
          <w:rFonts w:ascii="Times New Roman" w:hAnsi="Times New Roman" w:cs="Times New Roman"/>
          <w:noProof/>
        </w:rPr>
        <w:t>)</w:t>
      </w:r>
      <w:r w:rsidR="001D7DDE" w:rsidRPr="00FF0B24">
        <w:rPr>
          <w:rFonts w:ascii="Times New Roman" w:hAnsi="Times New Roman" w:cs="Times New Roman"/>
        </w:rPr>
        <w:fldChar w:fldCharType="end"/>
      </w:r>
      <w:r w:rsidR="006364B4" w:rsidRPr="00FF0B24">
        <w:rPr>
          <w:rFonts w:ascii="Times New Roman" w:hAnsi="Times New Roman" w:cs="Times New Roman"/>
        </w:rPr>
        <w:t xml:space="preserve"> but</w:t>
      </w:r>
      <w:r w:rsidR="00B1640F" w:rsidRPr="00FF0B24">
        <w:rPr>
          <w:rFonts w:ascii="Times New Roman" w:eastAsia="SimSun" w:hAnsi="Times New Roman" w:cs="Times New Roman"/>
        </w:rPr>
        <w:t xml:space="preserve"> a</w:t>
      </w:r>
      <w:r w:rsidR="006364B4" w:rsidRPr="00FF0B24">
        <w:rPr>
          <w:rFonts w:ascii="Times New Roman" w:hAnsi="Times New Roman" w:cs="Times New Roman"/>
        </w:rPr>
        <w:t xml:space="preserve"> contrarian effect</w:t>
      </w:r>
      <w:bookmarkEnd w:id="24"/>
      <w:r w:rsidR="001D7DDE" w:rsidRPr="00FF0B24">
        <w:rPr>
          <w:rFonts w:ascii="Times New Roman" w:hAnsi="Times New Roman" w:cs="Times New Roman"/>
        </w:rPr>
        <w:t xml:space="preserve">. </w:t>
      </w:r>
      <w:hyperlink w:anchor="_ENREF_44" w:tooltip="Zhang, 2018 #112"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AuthorYear="1"&gt;&lt;Author&gt;Zhang&lt;/Author&gt;&lt;Year&gt;2018&lt;/Year&gt;&lt;RecNum&gt;112&lt;/RecNum&gt;&lt;DisplayText&gt;Zhang&lt;style face="italic"&gt; et al.&lt;/style&gt; (2018)&lt;/DisplayText&gt;&lt;record&gt;&lt;rec-number&gt;112&lt;/rec-number&gt;&lt;foreign-keys&gt;&lt;key app="EN" db-id="zxsdapzfbvrz5netwfn5z0suxptpxxptsr00" timestamp="1633453433"&gt;112&lt;/key&gt;&lt;/foreign-keys&gt;&lt;ref-type name="Journal Article"&gt;17&lt;/ref-type&gt;&lt;contributors&gt;&lt;authors&gt;&lt;author&gt;Zhang, W.&lt;/author&gt;&lt;author&gt;Wang, G. Y.&lt;/author&gt;&lt;author&gt;Wang, X. C.&lt;/author&gt;&lt;author&gt;Xiong, X.&lt;/author&gt;&lt;author&gt;Lei, X.&lt;/author&gt;&lt;/authors&gt;&lt;/contributors&gt;&lt;titles&gt;&lt;title&gt;Profitability of reversal strategies: A modified version of the Carhart model in China&lt;/title&gt;&lt;secondary-title&gt;Economic Modelling&lt;/secondary-title&gt;&lt;/titles&gt;&lt;pages&gt;26-37&lt;/pages&gt;&lt;volume&gt;69&lt;/volume&gt;&lt;dates&gt;&lt;year&gt;2018&lt;/year&gt;&lt;/dates&gt;&lt;urls&gt;&lt;related-urls&gt;&lt;url&gt;&amp;lt;Go to ISI&amp;gt;://WOS:000425575000003&lt;/url&gt;&lt;/related-urls&gt;&lt;/urls&gt;&lt;/record&gt;&lt;/Cite&gt;&lt;/EndNote&gt;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Zhang</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r w:rsidR="004459C8" w:rsidRPr="00FF0B24">
          <w:rPr>
            <w:rFonts w:ascii="Times New Roman" w:hAnsi="Times New Roman" w:cs="Times New Roman"/>
          </w:rPr>
          <w:fldChar w:fldCharType="end"/>
        </w:r>
      </w:hyperlink>
      <w:r w:rsidR="006364B4" w:rsidRPr="00FF0B24">
        <w:rPr>
          <w:rFonts w:ascii="Times New Roman" w:hAnsi="Times New Roman" w:cs="Times New Roman"/>
        </w:rPr>
        <w:t xml:space="preserve"> show that </w:t>
      </w:r>
      <w:r w:rsidR="001C4329" w:rsidRPr="00FF0B24">
        <w:rPr>
          <w:rFonts w:ascii="Times New Roman" w:hAnsi="Times New Roman" w:cs="Times New Roman"/>
        </w:rPr>
        <w:t>various reversal strategies</w:t>
      </w:r>
      <w:r w:rsidR="006364B4" w:rsidRPr="00FF0B24">
        <w:rPr>
          <w:rFonts w:ascii="Times New Roman" w:hAnsi="Times New Roman" w:cs="Times New Roman"/>
        </w:rPr>
        <w:t xml:space="preserve"> generate positive returns in </w:t>
      </w:r>
      <w:r w:rsidR="001C4329" w:rsidRPr="00FF0B24">
        <w:rPr>
          <w:rFonts w:ascii="Times New Roman" w:hAnsi="Times New Roman" w:cs="Times New Roman"/>
        </w:rPr>
        <w:t>Chin</w:t>
      </w:r>
      <w:r w:rsidR="004F697B" w:rsidRPr="00FF0B24">
        <w:rPr>
          <w:rFonts w:ascii="Times New Roman" w:hAnsi="Times New Roman" w:cs="Times New Roman"/>
        </w:rPr>
        <w:t>a</w:t>
      </w:r>
      <w:r w:rsidR="006364B4" w:rsidRPr="00FF0B24">
        <w:rPr>
          <w:rFonts w:ascii="Times New Roman" w:hAnsi="Times New Roman" w:cs="Times New Roman"/>
        </w:rPr>
        <w:t xml:space="preserve"> </w:t>
      </w:r>
      <w:r w:rsidR="001C4329" w:rsidRPr="00FF0B24">
        <w:rPr>
          <w:rFonts w:ascii="Times New Roman" w:hAnsi="Times New Roman" w:cs="Times New Roman"/>
        </w:rPr>
        <w:t>with</w:t>
      </w:r>
      <w:r w:rsidR="006364B4" w:rsidRPr="00FF0B24">
        <w:rPr>
          <w:rFonts w:ascii="Times New Roman" w:hAnsi="Times New Roman" w:cs="Times New Roman"/>
        </w:rPr>
        <w:t xml:space="preserve"> </w:t>
      </w:r>
      <w:r w:rsidR="001C4329" w:rsidRPr="00FF0B24">
        <w:rPr>
          <w:rFonts w:ascii="Times New Roman" w:hAnsi="Times New Roman" w:cs="Times New Roman"/>
        </w:rPr>
        <w:t xml:space="preserve">the </w:t>
      </w:r>
      <w:r w:rsidR="006364B4" w:rsidRPr="00FF0B24">
        <w:rPr>
          <w:rFonts w:ascii="Times New Roman" w:hAnsi="Times New Roman" w:cs="Times New Roman"/>
        </w:rPr>
        <w:t>data from 1997</w:t>
      </w:r>
      <w:r w:rsidR="00231961" w:rsidRPr="00FF0B24">
        <w:rPr>
          <w:rFonts w:ascii="Times New Roman" w:hAnsi="Times New Roman" w:cs="Times New Roman"/>
        </w:rPr>
        <w:t>-01</w:t>
      </w:r>
      <w:r w:rsidR="006364B4" w:rsidRPr="00FF0B24">
        <w:rPr>
          <w:rFonts w:ascii="Times New Roman" w:hAnsi="Times New Roman" w:cs="Times New Roman"/>
        </w:rPr>
        <w:t xml:space="preserve"> to 2015</w:t>
      </w:r>
      <w:r w:rsidR="00231961" w:rsidRPr="00FF0B24">
        <w:rPr>
          <w:rFonts w:ascii="Times New Roman" w:hAnsi="Times New Roman" w:cs="Times New Roman"/>
        </w:rPr>
        <w:t>-12</w:t>
      </w:r>
      <w:r w:rsidR="006364B4" w:rsidRPr="00FF0B24">
        <w:rPr>
          <w:rFonts w:ascii="Times New Roman" w:hAnsi="Times New Roman" w:cs="Times New Roman"/>
        </w:rPr>
        <w:t>, and th</w:t>
      </w:r>
      <w:r w:rsidR="00BD6106" w:rsidRPr="00FF0B24">
        <w:rPr>
          <w:rFonts w:ascii="Times New Roman" w:hAnsi="Times New Roman" w:cs="Times New Roman"/>
        </w:rPr>
        <w:t>is counterintuitive</w:t>
      </w:r>
      <w:r w:rsidR="006364B4" w:rsidRPr="00FF0B24">
        <w:rPr>
          <w:rFonts w:ascii="Times New Roman" w:hAnsi="Times New Roman" w:cs="Times New Roman"/>
        </w:rPr>
        <w:t xml:space="preserve"> reversal </w:t>
      </w:r>
      <w:r w:rsidR="00037747" w:rsidRPr="00FF0B24">
        <w:rPr>
          <w:rFonts w:ascii="Times New Roman" w:hAnsi="Times New Roman" w:cs="Times New Roman"/>
        </w:rPr>
        <w:t xml:space="preserve">of obtaining </w:t>
      </w:r>
      <w:r w:rsidR="006364B4" w:rsidRPr="00FF0B24">
        <w:rPr>
          <w:rFonts w:ascii="Times New Roman" w:hAnsi="Times New Roman" w:cs="Times New Roman"/>
        </w:rPr>
        <w:t xml:space="preserve">profits cannot be explained by </w:t>
      </w:r>
      <w:r w:rsidR="001C4329" w:rsidRPr="00FF0B24">
        <w:rPr>
          <w:rFonts w:ascii="Times New Roman" w:hAnsi="Times New Roman" w:cs="Times New Roman"/>
        </w:rPr>
        <w:t>common</w:t>
      </w:r>
      <w:r w:rsidR="006364B4" w:rsidRPr="00FF0B24">
        <w:rPr>
          <w:rFonts w:ascii="Times New Roman" w:hAnsi="Times New Roman" w:cs="Times New Roman"/>
        </w:rPr>
        <w:t xml:space="preserve"> factors. </w:t>
      </w:r>
      <w:bookmarkStart w:id="25" w:name="_SAM_R_019"/>
      <w:r w:rsidR="006364B4" w:rsidRPr="00FF0B24">
        <w:rPr>
          <w:rFonts w:ascii="Times New Roman" w:hAnsi="Times New Roman" w:cs="Times New Roman"/>
        </w:rPr>
        <w:t>Moreover, th</w:t>
      </w:r>
      <w:r w:rsidR="00037747" w:rsidRPr="00FF0B24">
        <w:rPr>
          <w:rFonts w:ascii="Times New Roman" w:hAnsi="Times New Roman" w:cs="Times New Roman"/>
        </w:rPr>
        <w:t>is</w:t>
      </w:r>
      <w:r w:rsidR="006364B4" w:rsidRPr="00FF0B24">
        <w:rPr>
          <w:rFonts w:ascii="Times New Roman" w:hAnsi="Times New Roman" w:cs="Times New Roman"/>
        </w:rPr>
        <w:t xml:space="preserve"> reversal phenomenon is maintained at </w:t>
      </w:r>
      <w:r w:rsidR="006364B4" w:rsidRPr="00FF0B24">
        <w:rPr>
          <w:rFonts w:ascii="Times New Roman" w:hAnsi="Times New Roman" w:cs="Times New Roman"/>
        </w:rPr>
        <w:lastRenderedPageBreak/>
        <w:t>daily, weekly, and monthly frequencies.</w:t>
      </w:r>
      <w:bookmarkEnd w:id="25"/>
    </w:p>
    <w:p w14:paraId="449346EF" w14:textId="6C377666" w:rsidR="00BF1FEC" w:rsidRPr="00FF0B24" w:rsidRDefault="00B1640F" w:rsidP="00A178F9">
      <w:pPr>
        <w:ind w:firstLine="420"/>
        <w:rPr>
          <w:rFonts w:ascii="Times New Roman" w:hAnsi="Times New Roman" w:cs="Times New Roman"/>
        </w:rPr>
      </w:pPr>
      <w:r w:rsidRPr="00FF0B24">
        <w:rPr>
          <w:rFonts w:ascii="Times New Roman" w:hAnsi="Times New Roman" w:cs="Times New Roman"/>
        </w:rPr>
        <w:t xml:space="preserve">We </w:t>
      </w:r>
      <w:r w:rsidR="00BC3605" w:rsidRPr="00FF0B24">
        <w:rPr>
          <w:rFonts w:ascii="Times New Roman" w:hAnsi="Times New Roman" w:cs="Times New Roman"/>
        </w:rPr>
        <w:t>re-</w:t>
      </w:r>
      <w:r w:rsidRPr="00FF0B24">
        <w:rPr>
          <w:rFonts w:ascii="Times New Roman" w:hAnsi="Times New Roman" w:cs="Times New Roman"/>
        </w:rPr>
        <w:t xml:space="preserve">examine the performance of </w:t>
      </w:r>
      <w:r w:rsidR="00DB64DD" w:rsidRPr="00FF0B24">
        <w:rPr>
          <w:rFonts w:ascii="Times New Roman" w:hAnsi="Times New Roman" w:cs="Times New Roman"/>
        </w:rPr>
        <w:t xml:space="preserve">momentum </w:t>
      </w:r>
      <w:r w:rsidRPr="00FF0B24">
        <w:rPr>
          <w:rFonts w:ascii="Times New Roman" w:hAnsi="Times New Roman" w:cs="Times New Roman"/>
        </w:rPr>
        <w:t>strateg</w:t>
      </w:r>
      <w:r w:rsidR="00DB64DD" w:rsidRPr="00FF0B24">
        <w:rPr>
          <w:rFonts w:ascii="Times New Roman" w:hAnsi="Times New Roman" w:cs="Times New Roman"/>
        </w:rPr>
        <w:t xml:space="preserve">ies </w:t>
      </w:r>
      <w:r w:rsidR="00BC3605" w:rsidRPr="00FF0B24">
        <w:rPr>
          <w:rFonts w:ascii="Times New Roman" w:hAnsi="Times New Roman" w:cs="Times New Roman"/>
        </w:rPr>
        <w:t>by</w:t>
      </w:r>
      <w:r w:rsidR="00DB64DD" w:rsidRPr="00FF0B24">
        <w:rPr>
          <w:rFonts w:ascii="Times New Roman" w:hAnsi="Times New Roman" w:cs="Times New Roman"/>
        </w:rPr>
        <w:t xml:space="preserve"> past returns with various formation periods </w:t>
      </w:r>
      <w:r w:rsidR="00BC3605" w:rsidRPr="00FF0B24">
        <w:rPr>
          <w:rFonts w:ascii="Times New Roman" w:hAnsi="Times New Roman" w:cs="Times New Roman"/>
        </w:rPr>
        <w:t>by using the data</w:t>
      </w:r>
      <w:r w:rsidRPr="00FF0B24">
        <w:rPr>
          <w:rFonts w:ascii="Times New Roman" w:hAnsi="Times New Roman" w:cs="Times New Roman"/>
        </w:rPr>
        <w:t xml:space="preserve"> from 2000</w:t>
      </w:r>
      <w:r w:rsidR="00BC3605" w:rsidRPr="00FF0B24">
        <w:rPr>
          <w:rFonts w:ascii="Times New Roman" w:hAnsi="Times New Roman" w:cs="Times New Roman"/>
        </w:rPr>
        <w:t>-01</w:t>
      </w:r>
      <w:r w:rsidRPr="00FF0B24">
        <w:rPr>
          <w:rFonts w:ascii="Times New Roman" w:hAnsi="Times New Roman" w:cs="Times New Roman"/>
        </w:rPr>
        <w:t xml:space="preserve"> to 2020</w:t>
      </w:r>
      <w:r w:rsidR="00BC3605" w:rsidRPr="00FF0B24">
        <w:rPr>
          <w:rFonts w:ascii="Times New Roman" w:hAnsi="Times New Roman" w:cs="Times New Roman"/>
        </w:rPr>
        <w:t>-12</w:t>
      </w:r>
      <w:r w:rsidRPr="00FF0B24">
        <w:rPr>
          <w:rFonts w:ascii="Times New Roman" w:hAnsi="Times New Roman" w:cs="Times New Roman"/>
        </w:rPr>
        <w:t xml:space="preserve">. </w:t>
      </w:r>
      <w:r w:rsidR="00BC3605" w:rsidRPr="00FF0B24">
        <w:rPr>
          <w:rFonts w:ascii="Times New Roman" w:hAnsi="Times New Roman" w:cs="Times New Roman"/>
        </w:rPr>
        <w:t>T</w:t>
      </w:r>
      <w:r w:rsidRPr="00FF0B24">
        <w:rPr>
          <w:rFonts w:ascii="Times New Roman" w:hAnsi="Times New Roman" w:cs="Times New Roman"/>
        </w:rPr>
        <w:t>he average monthly returns and the factor-adjusted returns of MOM strategies based on different formation periods</w:t>
      </w:r>
      <w:r w:rsidR="00BC3605" w:rsidRPr="00FF0B24">
        <w:rPr>
          <w:rFonts w:ascii="Times New Roman" w:hAnsi="Times New Roman" w:cs="Times New Roman"/>
        </w:rPr>
        <w:t xml:space="preserve"> are show in Table 2</w:t>
      </w:r>
      <w:r w:rsidRPr="00FF0B24">
        <w:rPr>
          <w:rFonts w:ascii="Times New Roman" w:hAnsi="Times New Roman" w:cs="Times New Roman"/>
        </w:rPr>
        <w:t>. Panel A shows the results of MOM strategies formed by unconditional sort</w:t>
      </w:r>
      <w:r w:rsidR="00514C72" w:rsidRPr="00FF0B24">
        <w:rPr>
          <w:rFonts w:ascii="Times New Roman" w:hAnsi="Times New Roman" w:cs="Times New Roman"/>
        </w:rPr>
        <w:t>ing</w:t>
      </w:r>
      <w:r w:rsidRPr="00FF0B24">
        <w:rPr>
          <w:rFonts w:ascii="Times New Roman" w:hAnsi="Times New Roman" w:cs="Times New Roman"/>
        </w:rPr>
        <w:t xml:space="preserve">. Specifically, for each MOM indicator corresponding to one formation period (J), </w:t>
      </w:r>
      <w:r w:rsidR="00BC3605" w:rsidRPr="00FF0B24">
        <w:rPr>
          <w:rFonts w:ascii="Times New Roman" w:hAnsi="Times New Roman" w:cs="Times New Roman"/>
        </w:rPr>
        <w:t xml:space="preserve">according to MOM </w:t>
      </w:r>
      <w:r w:rsidRPr="00FF0B24">
        <w:rPr>
          <w:rFonts w:ascii="Times New Roman" w:hAnsi="Times New Roman" w:cs="Times New Roman"/>
        </w:rPr>
        <w:t>we sort stock</w:t>
      </w:r>
      <w:r w:rsidR="00BC3605" w:rsidRPr="00FF0B24">
        <w:rPr>
          <w:rFonts w:ascii="Times New Roman" w:hAnsi="Times New Roman" w:cs="Times New Roman"/>
        </w:rPr>
        <w:t>s and</w:t>
      </w:r>
      <w:r w:rsidRPr="00FF0B24">
        <w:rPr>
          <w:rFonts w:ascii="Times New Roman" w:hAnsi="Times New Roman" w:cs="Times New Roman"/>
        </w:rPr>
        <w:t xml:space="preserve"> divide into deciles</w:t>
      </w:r>
      <w:r w:rsidR="00BC3605" w:rsidRPr="00FF0B24">
        <w:rPr>
          <w:rFonts w:ascii="Times New Roman" w:hAnsi="Times New Roman" w:cs="Times New Roman"/>
        </w:rPr>
        <w:t>.</w:t>
      </w:r>
      <w:r w:rsidRPr="00FF0B24">
        <w:rPr>
          <w:rFonts w:ascii="Times New Roman" w:eastAsia="SimSun" w:hAnsi="Times New Roman" w:cs="Times New Roman"/>
        </w:rPr>
        <w:t xml:space="preserve"> </w:t>
      </w:r>
      <w:r w:rsidR="00BC3605" w:rsidRPr="00FF0B24">
        <w:rPr>
          <w:rFonts w:ascii="Times New Roman" w:eastAsia="SimSun" w:hAnsi="Times New Roman" w:cs="Times New Roman"/>
        </w:rPr>
        <w:t>A</w:t>
      </w:r>
      <w:r w:rsidRPr="00FF0B24">
        <w:rPr>
          <w:rFonts w:ascii="Times New Roman" w:eastAsia="SimSun" w:hAnsi="Times New Roman" w:cs="Times New Roman"/>
        </w:rPr>
        <w:t xml:space="preserve"> </w:t>
      </w:r>
      <w:r w:rsidRPr="00FF0B24">
        <w:rPr>
          <w:rFonts w:ascii="Times New Roman" w:hAnsi="Times New Roman" w:cs="Times New Roman"/>
        </w:rPr>
        <w:t xml:space="preserve">MOM </w:t>
      </w:r>
      <w:r w:rsidR="009A70DC" w:rsidRPr="00FF0B24">
        <w:rPr>
          <w:rFonts w:ascii="Times New Roman" w:hAnsi="Times New Roman" w:cs="Times New Roman"/>
        </w:rPr>
        <w:t xml:space="preserve">zero-investment </w:t>
      </w:r>
      <w:r w:rsidR="00C17B2D" w:rsidRPr="00FF0B24">
        <w:rPr>
          <w:rFonts w:ascii="Times New Roman" w:hAnsi="Times New Roman" w:cs="Times New Roman"/>
        </w:rPr>
        <w:t xml:space="preserve">momentum </w:t>
      </w:r>
      <w:r w:rsidRPr="00FF0B24">
        <w:rPr>
          <w:rFonts w:ascii="Times New Roman" w:hAnsi="Times New Roman" w:cs="Times New Roman"/>
        </w:rPr>
        <w:t xml:space="preserve">strategy </w:t>
      </w:r>
      <w:r w:rsidR="00BC3605" w:rsidRPr="00FF0B24">
        <w:rPr>
          <w:rFonts w:ascii="Times New Roman" w:hAnsi="Times New Roman" w:cs="Times New Roman"/>
        </w:rPr>
        <w:t xml:space="preserve">is conducted </w:t>
      </w:r>
      <w:r w:rsidR="006B0A40" w:rsidRPr="00FF0B24">
        <w:rPr>
          <w:rFonts w:ascii="Times New Roman" w:hAnsi="Times New Roman" w:cs="Times New Roman"/>
        </w:rPr>
        <w:t xml:space="preserve">by </w:t>
      </w:r>
      <w:r w:rsidRPr="00FF0B24">
        <w:rPr>
          <w:rFonts w:ascii="Times New Roman" w:hAnsi="Times New Roman" w:cs="Times New Roman"/>
        </w:rPr>
        <w:t xml:space="preserve">buying stocks in the highest decile </w:t>
      </w:r>
      <w:r w:rsidR="002617CB" w:rsidRPr="00FF0B24">
        <w:rPr>
          <w:rFonts w:ascii="Times New Roman" w:hAnsi="Times New Roman" w:cs="Times New Roman"/>
        </w:rPr>
        <w:t xml:space="preserve">(high MOM) </w:t>
      </w:r>
      <w:r w:rsidRPr="00FF0B24">
        <w:rPr>
          <w:rFonts w:ascii="Times New Roman" w:hAnsi="Times New Roman" w:cs="Times New Roman"/>
        </w:rPr>
        <w:t xml:space="preserve">and selling </w:t>
      </w:r>
      <w:r w:rsidR="009A70DC" w:rsidRPr="00FF0B24">
        <w:rPr>
          <w:rFonts w:ascii="Times New Roman" w:hAnsi="Times New Roman" w:cs="Times New Roman"/>
        </w:rPr>
        <w:t>that</w:t>
      </w:r>
      <w:r w:rsidRPr="00FF0B24">
        <w:rPr>
          <w:rFonts w:ascii="Times New Roman" w:hAnsi="Times New Roman" w:cs="Times New Roman"/>
        </w:rPr>
        <w:t xml:space="preserve"> in the lowest decile</w:t>
      </w:r>
      <w:r w:rsidR="002617CB" w:rsidRPr="00FF0B24">
        <w:rPr>
          <w:rFonts w:ascii="Times New Roman" w:hAnsi="Times New Roman" w:cs="Times New Roman"/>
        </w:rPr>
        <w:t xml:space="preserve"> (low MOM)</w:t>
      </w:r>
      <w:r w:rsidRPr="00FF0B24">
        <w:rPr>
          <w:rFonts w:ascii="Times New Roman" w:hAnsi="Times New Roman" w:cs="Times New Roman"/>
        </w:rPr>
        <w:t xml:space="preserve">. The holding period of strategy portfolios is one month, and the return of each portfolio is </w:t>
      </w:r>
      <w:r w:rsidR="00804142" w:rsidRPr="00FF0B24">
        <w:rPr>
          <w:rFonts w:ascii="Times New Roman" w:hAnsi="Times New Roman" w:cs="Times New Roman"/>
        </w:rPr>
        <w:t xml:space="preserve">a </w:t>
      </w:r>
      <w:r w:rsidRPr="00FF0B24">
        <w:rPr>
          <w:rFonts w:ascii="Times New Roman" w:hAnsi="Times New Roman" w:cs="Times New Roman"/>
        </w:rPr>
        <w:t>value-weighted average of individual stocks’ returns. The formation period ranges from 1</w:t>
      </w:r>
      <w:r w:rsidR="001B2C73" w:rsidRPr="00FF0B24">
        <w:rPr>
          <w:rFonts w:ascii="Times New Roman" w:hAnsi="Times New Roman" w:cs="Times New Roman"/>
        </w:rPr>
        <w:t xml:space="preserve"> </w:t>
      </w:r>
      <w:r w:rsidRPr="00FF0B24">
        <w:rPr>
          <w:rFonts w:ascii="Times New Roman" w:hAnsi="Times New Roman" w:cs="Times New Roman"/>
        </w:rPr>
        <w:t>to 11 months.</w:t>
      </w:r>
    </w:p>
    <w:p w14:paraId="65B683C7" w14:textId="119EEB82" w:rsidR="00477256" w:rsidRPr="00FF0B24" w:rsidRDefault="00B1640F" w:rsidP="00477256">
      <w:pPr>
        <w:pStyle w:val="Insert"/>
        <w:spacing w:before="312" w:after="312"/>
      </w:pPr>
      <w:r w:rsidRPr="00FF0B24">
        <w:t>Insert Table 2</w:t>
      </w:r>
      <w:r w:rsidRPr="00FF0B24">
        <w:rPr>
          <w:rFonts w:hint="eastAsia"/>
        </w:rPr>
        <w:t xml:space="preserve"> </w:t>
      </w:r>
      <w:r w:rsidRPr="00FF0B24">
        <w:t>about here</w:t>
      </w:r>
    </w:p>
    <w:p w14:paraId="5A0F9BE4" w14:textId="379A8B2D" w:rsidR="00A178F9" w:rsidRPr="00FF0B24" w:rsidRDefault="00B1640F" w:rsidP="00A178F9">
      <w:pPr>
        <w:ind w:firstLine="420"/>
        <w:rPr>
          <w:rFonts w:ascii="Times New Roman" w:hAnsi="Times New Roman" w:cs="Times New Roman"/>
        </w:rPr>
      </w:pPr>
      <w:r w:rsidRPr="00FF0B24">
        <w:rPr>
          <w:rFonts w:ascii="Times New Roman" w:hAnsi="Times New Roman" w:cs="Times New Roman"/>
        </w:rPr>
        <w:t>Panel B shows the results of MOM strategies formed by size-neutral sort</w:t>
      </w:r>
      <w:r w:rsidR="00091B59" w:rsidRPr="00FF0B24">
        <w:rPr>
          <w:rFonts w:ascii="Times New Roman" w:hAnsi="Times New Roman" w:cs="Times New Roman"/>
        </w:rPr>
        <w:t>ing</w:t>
      </w:r>
      <w:r w:rsidRPr="00FF0B24">
        <w:rPr>
          <w:rFonts w:ascii="Times New Roman" w:hAnsi="Times New Roman" w:cs="Times New Roman"/>
        </w:rPr>
        <w:t>. Specifically, for each MOM</w:t>
      </w:r>
      <w:r w:rsidR="00B30521" w:rsidRPr="00FF0B24">
        <w:rPr>
          <w:rFonts w:ascii="Times New Roman" w:hAnsi="Times New Roman" w:cs="Times New Roman"/>
        </w:rPr>
        <w:t xml:space="preserve"> with J</w:t>
      </w:r>
      <w:r w:rsidR="004A7CC4" w:rsidRPr="00FF0B24">
        <w:rPr>
          <w:rFonts w:ascii="Times New Roman" w:hAnsi="Times New Roman" w:cs="Times New Roman"/>
        </w:rPr>
        <w:t xml:space="preserve">-month </w:t>
      </w:r>
      <w:r w:rsidR="00B30521" w:rsidRPr="00FF0B24">
        <w:rPr>
          <w:rFonts w:ascii="Times New Roman" w:hAnsi="Times New Roman" w:cs="Times New Roman"/>
        </w:rPr>
        <w:t>formation period</w:t>
      </w:r>
      <w:r w:rsidRPr="00FF0B24">
        <w:rPr>
          <w:rFonts w:ascii="Times New Roman" w:eastAsia="SimSun" w:hAnsi="Times New Roman" w:cs="Times New Roman"/>
        </w:rPr>
        <w:t>,</w:t>
      </w:r>
      <w:r w:rsidRPr="00FF0B24">
        <w:rPr>
          <w:rFonts w:ascii="Times New Roman" w:hAnsi="Times New Roman" w:cs="Times New Roman"/>
        </w:rPr>
        <w:t xml:space="preserve"> we first sort stocks according </w:t>
      </w:r>
      <w:r w:rsidR="00582F28" w:rsidRPr="00FF0B24">
        <w:rPr>
          <w:rFonts w:ascii="Times New Roman" w:hAnsi="Times New Roman" w:cs="Times New Roman"/>
        </w:rPr>
        <w:t xml:space="preserve">to </w:t>
      </w:r>
      <w:r w:rsidRPr="00FF0B24">
        <w:rPr>
          <w:rFonts w:ascii="Times New Roman" w:hAnsi="Times New Roman" w:cs="Times New Roman"/>
        </w:rPr>
        <w:t>Size and divide</w:t>
      </w:r>
      <w:r w:rsidRPr="00FF0B24">
        <w:rPr>
          <w:rFonts w:ascii="Times New Roman" w:eastAsia="SimSun" w:hAnsi="Times New Roman" w:cs="Times New Roman"/>
        </w:rPr>
        <w:t xml:space="preserve"> them</w:t>
      </w:r>
      <w:r w:rsidRPr="00FF0B24">
        <w:rPr>
          <w:rFonts w:ascii="Times New Roman" w:hAnsi="Times New Roman" w:cs="Times New Roman"/>
        </w:rPr>
        <w:t xml:space="preserve"> into </w:t>
      </w:r>
      <w:r w:rsidRPr="00FF0B24">
        <w:rPr>
          <w:rFonts w:ascii="Times New Roman" w:eastAsia="SimSun" w:hAnsi="Times New Roman" w:cs="Times New Roman"/>
        </w:rPr>
        <w:t xml:space="preserve">a </w:t>
      </w:r>
      <w:r w:rsidR="00582F28" w:rsidRPr="00FF0B24">
        <w:rPr>
          <w:rFonts w:ascii="Times New Roman" w:hAnsi="Times New Roman" w:cs="Times New Roman"/>
        </w:rPr>
        <w:t>large</w:t>
      </w:r>
      <w:r w:rsidRPr="00FF0B24">
        <w:rPr>
          <w:rFonts w:ascii="Times New Roman" w:hAnsi="Times New Roman" w:cs="Times New Roman"/>
        </w:rPr>
        <w:t xml:space="preserve">-cap (B) group and </w:t>
      </w:r>
      <w:r w:rsidRPr="00FF0B24">
        <w:rPr>
          <w:rFonts w:ascii="Times New Roman" w:eastAsia="SimSun" w:hAnsi="Times New Roman" w:cs="Times New Roman"/>
        </w:rPr>
        <w:t xml:space="preserve">a </w:t>
      </w:r>
      <w:r w:rsidRPr="00FF0B24">
        <w:rPr>
          <w:rFonts w:ascii="Times New Roman" w:hAnsi="Times New Roman" w:cs="Times New Roman"/>
        </w:rPr>
        <w:t>small-cap (S) group. Then</w:t>
      </w:r>
      <w:r w:rsidRPr="00FF0B24">
        <w:rPr>
          <w:rFonts w:ascii="Times New Roman" w:eastAsia="SimSun" w:hAnsi="Times New Roman" w:cs="Times New Roman"/>
        </w:rPr>
        <w:t>,</w:t>
      </w:r>
      <w:r w:rsidRPr="00FF0B24">
        <w:rPr>
          <w:rFonts w:ascii="Times New Roman" w:hAnsi="Times New Roman" w:cs="Times New Roman"/>
        </w:rPr>
        <w:t xml:space="preserve"> for stocks in </w:t>
      </w:r>
      <w:r w:rsidRPr="00FF0B24">
        <w:rPr>
          <w:rFonts w:ascii="Times New Roman" w:eastAsia="SimSun" w:hAnsi="Times New Roman" w:cs="Times New Roman"/>
        </w:rPr>
        <w:t xml:space="preserve">the </w:t>
      </w:r>
      <w:r w:rsidR="003D3A8E" w:rsidRPr="00FF0B24">
        <w:rPr>
          <w:rFonts w:ascii="Times New Roman" w:hAnsi="Times New Roman" w:cs="Times New Roman"/>
        </w:rPr>
        <w:t>large</w:t>
      </w:r>
      <w:r w:rsidRPr="00FF0B24">
        <w:rPr>
          <w:rFonts w:ascii="Times New Roman" w:hAnsi="Times New Roman" w:cs="Times New Roman"/>
        </w:rPr>
        <w:t>-cap group or small-cap group, we follow the above unconditional-sort</w:t>
      </w:r>
      <w:r w:rsidR="003D3A8E" w:rsidRPr="00FF0B24">
        <w:rPr>
          <w:rFonts w:ascii="Times New Roman" w:hAnsi="Times New Roman" w:cs="Times New Roman"/>
        </w:rPr>
        <w:t>ing</w:t>
      </w:r>
      <w:r w:rsidRPr="00FF0B24">
        <w:rPr>
          <w:rFonts w:ascii="Times New Roman" w:hAnsi="Times New Roman" w:cs="Times New Roman"/>
        </w:rPr>
        <w:t xml:space="preserve"> method </w:t>
      </w:r>
      <w:r w:rsidRPr="00FF0B24">
        <w:rPr>
          <w:rFonts w:ascii="Times New Roman" w:eastAsia="SimSun" w:hAnsi="Times New Roman" w:cs="Times New Roman"/>
        </w:rPr>
        <w:t>from the</w:t>
      </w:r>
      <w:r w:rsidRPr="00FF0B24">
        <w:rPr>
          <w:rFonts w:ascii="Times New Roman" w:hAnsi="Times New Roman" w:cs="Times New Roman"/>
        </w:rPr>
        <w:t xml:space="preserve"> MOM strategy marked by B-MOM or S-MOM. </w:t>
      </w:r>
      <w:bookmarkStart w:id="26" w:name="_SAM_R_018"/>
      <w:r w:rsidRPr="00FF0B24">
        <w:rPr>
          <w:rFonts w:ascii="Times New Roman" w:hAnsi="Times New Roman" w:cs="Times New Roman"/>
        </w:rPr>
        <w:t xml:space="preserve">The holding period is also one month, and </w:t>
      </w:r>
      <w:r w:rsidR="00CD7854" w:rsidRPr="00FF0B24">
        <w:rPr>
          <w:rFonts w:ascii="Times New Roman" w:hAnsi="Times New Roman" w:cs="Times New Roman"/>
        </w:rPr>
        <w:t xml:space="preserve">the </w:t>
      </w:r>
      <w:r w:rsidRPr="00FF0B24">
        <w:rPr>
          <w:rFonts w:ascii="Times New Roman" w:hAnsi="Times New Roman" w:cs="Times New Roman"/>
        </w:rPr>
        <w:t xml:space="preserve">portfolio return is </w:t>
      </w:r>
      <w:r w:rsidRPr="00FF0B24">
        <w:rPr>
          <w:rFonts w:ascii="Times New Roman" w:eastAsia="SimSun" w:hAnsi="Times New Roman" w:cs="Times New Roman"/>
        </w:rPr>
        <w:t xml:space="preserve">a </w:t>
      </w:r>
      <w:r w:rsidRPr="00FF0B24">
        <w:rPr>
          <w:rFonts w:ascii="Times New Roman" w:hAnsi="Times New Roman" w:cs="Times New Roman"/>
        </w:rPr>
        <w:t xml:space="preserve">value-weighted </w:t>
      </w:r>
      <w:r w:rsidR="00D64C59" w:rsidRPr="00FF0B24">
        <w:rPr>
          <w:rFonts w:ascii="Times New Roman" w:hAnsi="Times New Roman" w:cs="Times New Roman"/>
        </w:rPr>
        <w:t>mean</w:t>
      </w:r>
      <w:r w:rsidRPr="00FF0B24">
        <w:rPr>
          <w:rFonts w:ascii="Times New Roman" w:hAnsi="Times New Roman" w:cs="Times New Roman"/>
        </w:rPr>
        <w:t>.</w:t>
      </w:r>
      <w:bookmarkEnd w:id="26"/>
      <w:r w:rsidRPr="00FF0B24">
        <w:rPr>
          <w:rFonts w:ascii="Times New Roman" w:hAnsi="Times New Roman" w:cs="Times New Roman"/>
        </w:rPr>
        <w:t xml:space="preserve"> The return of </w:t>
      </w:r>
      <w:r w:rsidRPr="00FF0B24">
        <w:rPr>
          <w:rFonts w:ascii="Times New Roman" w:eastAsia="SimSun" w:hAnsi="Times New Roman" w:cs="Times New Roman"/>
        </w:rPr>
        <w:t xml:space="preserve">the </w:t>
      </w:r>
      <w:r w:rsidRPr="00FF0B24">
        <w:rPr>
          <w:rFonts w:ascii="Times New Roman" w:hAnsi="Times New Roman" w:cs="Times New Roman"/>
        </w:rPr>
        <w:t>size-neutral MOM strategy is the equal average of returns of B-MOM and S-MOM.</w:t>
      </w:r>
    </w:p>
    <w:p w14:paraId="7AD2A008" w14:textId="30D37E3C" w:rsidR="004E5CB1" w:rsidRPr="00FF0B24" w:rsidRDefault="008330F4" w:rsidP="00C23172">
      <w:pPr>
        <w:ind w:firstLine="420"/>
        <w:rPr>
          <w:rFonts w:ascii="Times New Roman" w:hAnsi="Times New Roman" w:cs="Times New Roman"/>
        </w:rPr>
      </w:pPr>
      <w:r w:rsidRPr="00FF0B24">
        <w:rPr>
          <w:rFonts w:ascii="Times New Roman" w:hAnsi="Times New Roman" w:cs="Times New Roman"/>
        </w:rPr>
        <w:lastRenderedPageBreak/>
        <w:t>In Table 2, we also present the results of factor-adjusted returns (FF5 alpha). Specifically, we fit the following time-series model for each strategy</w:t>
      </w:r>
      <w:r w:rsidR="00B1640F" w:rsidRPr="00FF0B24">
        <w:rPr>
          <w:rFonts w:ascii="Times New Roman" w:eastAsia="SimSun" w:hAnsi="Times New Roman" w:cs="Times New Roman"/>
        </w:rPr>
        <w:t>:</w:t>
      </w:r>
    </w:p>
    <w:p w14:paraId="608C04E4" w14:textId="486FD02B" w:rsidR="00BB2CF1" w:rsidRPr="00FF0B24" w:rsidRDefault="00FF0B24" w:rsidP="00BF1FEC">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f,t</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RMF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SMB</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HML</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RMW</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CMA</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r>
            <m:rPr>
              <m:sty m:val="p"/>
            </m:rPr>
            <w:rPr>
              <w:rFonts w:ascii="Cambria Math" w:hAnsi="Cambria Math" w:cs="Times New Roman"/>
            </w:rPr>
            <w:br/>
          </m:r>
        </m:oMath>
      </m:oMathPara>
      <w:r w:rsidR="008330F4" w:rsidRPr="00FF0B24">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oMath>
      <w:r w:rsidR="008330F4" w:rsidRPr="00FF0B2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f,t</m:t>
            </m:r>
          </m:sub>
        </m:sSub>
      </m:oMath>
      <w:r w:rsidR="00073C17" w:rsidRPr="00FF0B24">
        <w:rPr>
          <w:rFonts w:ascii="Times New Roman" w:hAnsi="Times New Roman" w:cs="Times New Roman"/>
        </w:rPr>
        <w:t xml:space="preserve"> are </w:t>
      </w:r>
      <w:r w:rsidR="00CD7854" w:rsidRPr="00FF0B24">
        <w:rPr>
          <w:rFonts w:ascii="Times New Roman" w:hAnsi="Times New Roman" w:cs="Times New Roman"/>
        </w:rPr>
        <w:t xml:space="preserve">the </w:t>
      </w:r>
      <w:r w:rsidR="00073C17" w:rsidRPr="00FF0B24">
        <w:rPr>
          <w:rFonts w:ascii="Times New Roman" w:hAnsi="Times New Roman" w:cs="Times New Roman"/>
        </w:rPr>
        <w:t>monthly portfolio return and risk-free interest</w:t>
      </w:r>
      <w:r w:rsidR="00B1640F" w:rsidRPr="00FF0B24">
        <w:rPr>
          <w:rFonts w:ascii="Times New Roman" w:eastAsia="SimSun" w:hAnsi="Times New Roman" w:cs="Times New Roman"/>
        </w:rPr>
        <w:t>,</w:t>
      </w:r>
      <w:r w:rsidR="00073C17" w:rsidRPr="00FF0B24">
        <w:rPr>
          <w:rFonts w:ascii="Times New Roman" w:hAnsi="Times New Roman" w:cs="Times New Roman"/>
        </w:rPr>
        <w:t xml:space="preserve"> respectively, </w:t>
      </w:r>
      <w:r w:rsidR="00B1640F" w:rsidRPr="00FF0B24">
        <w:rPr>
          <w:rFonts w:ascii="Times New Roman" w:eastAsia="SimSun" w:hAnsi="Times New Roman" w:cs="Times New Roman"/>
        </w:rPr>
        <w:t>and</w:t>
      </w:r>
      <w:r w:rsidR="00D70944" w:rsidRPr="00FF0B24">
        <w:rPr>
          <w:rFonts w:ascii="Times New Roman" w:hAnsi="Times New Roman" w:cs="Times New Roman"/>
        </w:rPr>
        <w:t xml:space="preserve"> </w:t>
      </w:r>
      <w:r w:rsidR="00D70944" w:rsidRPr="00FF0B24">
        <w:rPr>
          <w:rFonts w:ascii="Times New Roman" w:hAnsi="Times New Roman" w:cs="Times New Roman" w:hint="eastAsia"/>
        </w:rPr>
        <w:t>independent</w:t>
      </w:r>
      <w:r w:rsidR="00D70944" w:rsidRPr="00FF0B24">
        <w:rPr>
          <w:rFonts w:ascii="Times New Roman" w:hAnsi="Times New Roman" w:cs="Times New Roman"/>
        </w:rPr>
        <w:t xml:space="preserve"> </w:t>
      </w:r>
      <w:r w:rsidR="00D70944" w:rsidRPr="00FF0B24">
        <w:rPr>
          <w:rFonts w:ascii="Times New Roman" w:hAnsi="Times New Roman" w:cs="Times New Roman" w:hint="eastAsia"/>
        </w:rPr>
        <w:t>variables</w:t>
      </w:r>
      <w:r w:rsidR="00073C17" w:rsidRPr="00FF0B24">
        <w:rPr>
          <w:rFonts w:ascii="Times New Roman" w:hAnsi="Times New Roman" w:cs="Times New Roman"/>
        </w:rPr>
        <w:t xml:space="preserve"> are the </w:t>
      </w:r>
      <w:r w:rsidR="00D70944" w:rsidRPr="00FF0B24">
        <w:rPr>
          <w:rFonts w:ascii="Times New Roman" w:hAnsi="Times New Roman" w:cs="Times New Roman" w:hint="eastAsia"/>
        </w:rPr>
        <w:t>F</w:t>
      </w:r>
      <w:r w:rsidR="006A6A62" w:rsidRPr="00FF0B24">
        <w:rPr>
          <w:rFonts w:ascii="Times New Roman" w:hAnsi="Times New Roman" w:cs="Times New Roman" w:hint="eastAsia"/>
        </w:rPr>
        <w:t>F5</w:t>
      </w:r>
      <w:r w:rsidR="002B4246" w:rsidRPr="00FF0B24">
        <w:rPr>
          <w:rFonts w:ascii="Times New Roman" w:hAnsi="Times New Roman" w:cs="Times New Roman"/>
        </w:rPr>
        <w:t xml:space="preserve"> </w:t>
      </w:r>
      <w:r w:rsidR="00D70944" w:rsidRPr="00FF0B24">
        <w:rPr>
          <w:rFonts w:ascii="Times New Roman" w:hAnsi="Times New Roman" w:cs="Times New Roman" w:hint="eastAsia"/>
        </w:rPr>
        <w:t>factors</w:t>
      </w:r>
      <w:r w:rsidR="00073C17" w:rsidRPr="00FF0B24">
        <w:rPr>
          <w:rFonts w:ascii="Times New Roman" w:hAnsi="Times New Roman" w:cs="Times New Roman"/>
        </w:rPr>
        <w:t xml:space="preserve"> </w:t>
      </w:r>
      <w:r w:rsidR="00073C17" w:rsidRPr="00FF0B24">
        <w:rPr>
          <w:rFonts w:ascii="Times New Roman" w:hAnsi="Times New Roman" w:cs="Times New Roman"/>
        </w:rPr>
        <w:fldChar w:fldCharType="begin"/>
      </w:r>
      <w:r w:rsidR="00102328" w:rsidRPr="00FF0B24">
        <w:rPr>
          <w:rFonts w:ascii="Times New Roman" w:hAnsi="Times New Roman" w:cs="Times New Roman"/>
        </w:rPr>
        <w:instrText xml:space="preserve"> ADDIN EN.CITE &lt;EndNote&gt;&lt;Cite&gt;&lt;Author&gt;Fama&lt;/Author&gt;&lt;Year&gt;2015&lt;/Year&gt;&lt;RecNum&gt;48&lt;/RecNum&gt;&lt;DisplayText&gt;(Fama &amp;amp; French 2015, 2017)&lt;/DisplayText&gt;&lt;record&gt;&lt;rec-number&gt;48&lt;/rec-number&gt;&lt;foreign-keys&gt;&lt;key app="EN" db-id="zxsdapzfbvrz5netwfn5z0suxptpxxptsr00" timestamp="1633453432"&gt;48&lt;/key&gt;&lt;/foreign-keys&gt;&lt;ref-type name="Journal Article"&gt;17&lt;/ref-type&gt;&lt;contributors&gt;&lt;authors&gt;&lt;author&gt;Fama, E. F.&lt;/author&gt;&lt;author&gt;French, K. R.&lt;/author&gt;&lt;/authors&gt;&lt;/contributors&gt;&lt;titles&gt;&lt;title&gt;A five-factor asset pricing model&lt;/title&gt;&lt;secondary-title&gt;Journal of Financial Economics&lt;/secondary-title&gt;&lt;/titles&gt;&lt;pages&gt;1-22&lt;/pages&gt;&lt;volume&gt;116&lt;/volume&gt;&lt;number&gt;1&lt;/number&gt;&lt;dates&gt;&lt;year&gt;2015&lt;/year&gt;&lt;/dates&gt;&lt;urls&gt;&lt;related-urls&gt;&lt;url&gt;&amp;lt;Go to ISI&amp;gt;://WOS:000352334400001&lt;/url&gt;&lt;/related-urls&gt;&lt;/urls&gt;&lt;/record&gt;&lt;/Cite&gt;&lt;Cite&gt;&lt;Author&gt;Fama&lt;/Author&gt;&lt;Year&gt;2017&lt;/Year&gt;&lt;RecNum&gt;50&lt;/RecNum&gt;&lt;record&gt;&lt;rec-number&gt;50&lt;/rec-number&gt;&lt;foreign-keys&gt;&lt;key app="EN" db-id="zxsdapzfbvrz5netwfn5z0suxptpxxptsr00" timestamp="1633453432"&gt;50&lt;/key&gt;&lt;/foreign-keys&gt;&lt;ref-type name="Journal Article"&gt;17&lt;/ref-type&gt;&lt;contributors&gt;&lt;authors&gt;&lt;author&gt;Fama, E. F.&lt;/author&gt;&lt;author&gt;French, K. R.&lt;/author&gt;&lt;/authors&gt;&lt;/contributors&gt;&lt;titles&gt;&lt;title&gt;International tests of a five-factor asset pricing model&lt;/title&gt;&lt;secondary-title&gt;Journal of Financial Economics&lt;/secondary-title&gt;&lt;/titles&gt;&lt;pages&gt;441-463&lt;/pages&gt;&lt;volume&gt;123&lt;/volume&gt;&lt;number&gt;3&lt;/number&gt;&lt;dates&gt;&lt;year&gt;2017&lt;/year&gt;&lt;/dates&gt;&lt;urls&gt;&lt;related-urls&gt;&lt;url&gt;&amp;lt;Go to ISI&amp;gt;://WOS:000397075500001&lt;/url&gt;&lt;/related-urls&gt;&lt;/urls&gt;&lt;/record&gt;&lt;/Cite&gt;&lt;/EndNote&gt;</w:instrText>
      </w:r>
      <w:r w:rsidR="00073C17" w:rsidRPr="00FF0B24">
        <w:rPr>
          <w:rFonts w:ascii="Times New Roman" w:hAnsi="Times New Roman" w:cs="Times New Roman"/>
        </w:rPr>
        <w:fldChar w:fldCharType="separate"/>
      </w:r>
      <w:r w:rsidR="00980042" w:rsidRPr="00FF0B24">
        <w:rPr>
          <w:rFonts w:ascii="Times New Roman" w:hAnsi="Times New Roman" w:cs="Times New Roman"/>
          <w:noProof/>
        </w:rPr>
        <w:t>(</w:t>
      </w:r>
      <w:hyperlink w:anchor="_ENREF_18" w:tooltip="Fama, 2015 #48" w:history="1">
        <w:r w:rsidR="004459C8" w:rsidRPr="00FF0B24">
          <w:rPr>
            <w:rFonts w:ascii="Times New Roman" w:hAnsi="Times New Roman" w:cs="Times New Roman"/>
            <w:noProof/>
          </w:rPr>
          <w:t>Fama &amp; French 2015</w:t>
        </w:r>
      </w:hyperlink>
      <w:r w:rsidR="00980042" w:rsidRPr="00FF0B24">
        <w:rPr>
          <w:rFonts w:ascii="Times New Roman" w:hAnsi="Times New Roman" w:cs="Times New Roman"/>
          <w:noProof/>
        </w:rPr>
        <w:t xml:space="preserve">, </w:t>
      </w:r>
      <w:hyperlink w:anchor="_ENREF_19" w:tooltip="Fama, 2017 #50" w:history="1">
        <w:r w:rsidR="004459C8" w:rsidRPr="00FF0B24">
          <w:rPr>
            <w:rFonts w:ascii="Times New Roman" w:hAnsi="Times New Roman" w:cs="Times New Roman"/>
            <w:noProof/>
          </w:rPr>
          <w:t>2017</w:t>
        </w:r>
      </w:hyperlink>
      <w:r w:rsidR="00980042" w:rsidRPr="00FF0B24">
        <w:rPr>
          <w:rFonts w:ascii="Times New Roman" w:hAnsi="Times New Roman" w:cs="Times New Roman"/>
          <w:noProof/>
        </w:rPr>
        <w:t>)</w:t>
      </w:r>
      <w:r w:rsidR="00073C17" w:rsidRPr="00FF0B24">
        <w:rPr>
          <w:rFonts w:ascii="Times New Roman" w:hAnsi="Times New Roman" w:cs="Times New Roman"/>
        </w:rPr>
        <w:fldChar w:fldCharType="end"/>
      </w:r>
      <w:r w:rsidR="00BF1FEC" w:rsidRPr="00FF0B24">
        <w:rPr>
          <w:rFonts w:ascii="Times New Roman" w:hAnsi="Times New Roman" w:cs="Times New Roman"/>
        </w:rPr>
        <w:t xml:space="preserve">. The intercept </w:t>
      </w:r>
      <m:oMath>
        <m:r>
          <w:rPr>
            <w:rFonts w:ascii="Cambria Math" w:hAnsi="Cambria Math" w:cs="Times New Roman"/>
          </w:rPr>
          <m:t>α</m:t>
        </m:r>
      </m:oMath>
      <w:r w:rsidR="00BF1FEC" w:rsidRPr="00FF0B24">
        <w:rPr>
          <w:rFonts w:ascii="Times New Roman" w:hAnsi="Times New Roman" w:cs="Times New Roman"/>
        </w:rPr>
        <w:t xml:space="preserve"> is the factor-adjusted return.</w:t>
      </w:r>
    </w:p>
    <w:p w14:paraId="49D141C5" w14:textId="5023CBC8" w:rsidR="00941383" w:rsidRPr="00FF0B24" w:rsidRDefault="00D918CB" w:rsidP="00650341">
      <w:pPr>
        <w:ind w:firstLine="420"/>
        <w:rPr>
          <w:rFonts w:ascii="Times New Roman" w:hAnsi="Times New Roman" w:cs="Times New Roman"/>
        </w:rPr>
      </w:pPr>
      <w:r w:rsidRPr="00FF0B24">
        <w:rPr>
          <w:rFonts w:ascii="Times New Roman" w:hAnsi="Times New Roman" w:cs="Times New Roman" w:hint="eastAsia"/>
        </w:rPr>
        <w:t>In</w:t>
      </w:r>
      <w:r w:rsidRPr="00FF0B24">
        <w:rPr>
          <w:rFonts w:ascii="Times New Roman" w:hAnsi="Times New Roman" w:cs="Times New Roman"/>
        </w:rPr>
        <w:t xml:space="preserve"> Table 2, </w:t>
      </w:r>
      <w:r w:rsidR="00D031D0" w:rsidRPr="00FF0B24">
        <w:rPr>
          <w:rFonts w:ascii="Times New Roman" w:hAnsi="Times New Roman" w:cs="Times New Roman"/>
        </w:rPr>
        <w:t>Panel A show</w:t>
      </w:r>
      <w:r w:rsidRPr="00FF0B24">
        <w:rPr>
          <w:rFonts w:ascii="Times New Roman" w:hAnsi="Times New Roman" w:cs="Times New Roman" w:hint="eastAsia"/>
        </w:rPr>
        <w:t>s</w:t>
      </w:r>
      <w:r w:rsidR="00D031D0" w:rsidRPr="00FF0B24">
        <w:rPr>
          <w:rFonts w:ascii="Times New Roman" w:hAnsi="Times New Roman" w:cs="Times New Roman"/>
        </w:rPr>
        <w:t xml:space="preserve"> that unconditional-sort</w:t>
      </w:r>
      <w:r w:rsidR="009A0C0D" w:rsidRPr="00FF0B24">
        <w:rPr>
          <w:rFonts w:ascii="Times New Roman" w:hAnsi="Times New Roman" w:cs="Times New Roman"/>
        </w:rPr>
        <w:t>ing</w:t>
      </w:r>
      <w:r w:rsidR="00D031D0" w:rsidRPr="00FF0B24">
        <w:rPr>
          <w:rFonts w:ascii="Times New Roman" w:hAnsi="Times New Roman" w:cs="Times New Roman"/>
        </w:rPr>
        <w:t xml:space="preserve"> momentum strategies have no significant positive returns</w:t>
      </w:r>
      <w:r w:rsidR="00B1640F" w:rsidRPr="00FF0B24">
        <w:rPr>
          <w:rFonts w:ascii="Times New Roman" w:eastAsia="SimSun" w:hAnsi="Times New Roman" w:cs="Times New Roman"/>
        </w:rPr>
        <w:t>,</w:t>
      </w:r>
      <w:r w:rsidR="00D031D0" w:rsidRPr="00FF0B24">
        <w:rPr>
          <w:rFonts w:ascii="Times New Roman" w:hAnsi="Times New Roman" w:cs="Times New Roman"/>
        </w:rPr>
        <w:t xml:space="preserve"> excluding the strategy with the formation period J of 11, where the t-statistic of the strategy’s returns is weak. </w:t>
      </w:r>
      <w:r w:rsidR="00B1640F" w:rsidRPr="00FF0B24">
        <w:rPr>
          <w:rFonts w:ascii="Times New Roman" w:eastAsia="SimSun" w:hAnsi="Times New Roman" w:cs="Times New Roman"/>
        </w:rPr>
        <w:t xml:space="preserve">The </w:t>
      </w:r>
      <w:r w:rsidR="00D031D0" w:rsidRPr="00FF0B24">
        <w:rPr>
          <w:rFonts w:ascii="Times New Roman" w:hAnsi="Times New Roman" w:cs="Times New Roman"/>
        </w:rPr>
        <w:t>results of factor-adjusted returns show that all 11 strategies have no significant momentum abnormal returns. This finding also applies to size-neutral momentum strategies.</w:t>
      </w:r>
    </w:p>
    <w:p w14:paraId="060183E9" w14:textId="6B043DE2" w:rsidR="00280F41" w:rsidRPr="00FF0B24" w:rsidRDefault="002020D2" w:rsidP="000B145A">
      <w:pPr>
        <w:ind w:firstLine="420"/>
        <w:rPr>
          <w:rFonts w:ascii="Times New Roman" w:hAnsi="Times New Roman" w:cs="Times New Roman"/>
        </w:rPr>
      </w:pPr>
      <w:r w:rsidRPr="00FF0B24">
        <w:rPr>
          <w:rFonts w:ascii="Times New Roman" w:hAnsi="Times New Roman" w:cs="Times New Roman"/>
        </w:rPr>
        <w:t>In short, these univariate momentum strategies based on past returns do not have significant abnormal returns that cannot be explained by the popular</w:t>
      </w:r>
      <w:r w:rsidR="00410915" w:rsidRPr="00FF0B24">
        <w:rPr>
          <w:rFonts w:ascii="Times New Roman" w:hAnsi="Times New Roman" w:cs="Times New Roman"/>
        </w:rPr>
        <w:t xml:space="preserve"> FF5 factor model</w:t>
      </w:r>
      <w:r w:rsidRPr="00FF0B24">
        <w:rPr>
          <w:rFonts w:ascii="Times New Roman" w:hAnsi="Times New Roman" w:cs="Times New Roman"/>
        </w:rPr>
        <w:t xml:space="preserve">. This motivates us to explore how to accurately capture the momentum effect in </w:t>
      </w:r>
      <w:r w:rsidR="001D4F4E" w:rsidRPr="00FF0B24">
        <w:rPr>
          <w:rFonts w:ascii="Times New Roman" w:hAnsi="Times New Roman" w:cs="Times New Roman"/>
        </w:rPr>
        <w:t>China</w:t>
      </w:r>
      <w:r w:rsidRPr="00FF0B24">
        <w:rPr>
          <w:rFonts w:ascii="Times New Roman" w:hAnsi="Times New Roman" w:cs="Times New Roman"/>
        </w:rPr>
        <w:t xml:space="preserve">. Based on our </w:t>
      </w:r>
      <w:r w:rsidR="00DE223B" w:rsidRPr="00FF0B24">
        <w:rPr>
          <w:rFonts w:ascii="Times New Roman" w:hAnsi="Times New Roman" w:cs="Times New Roman"/>
        </w:rPr>
        <w:t>story</w:t>
      </w:r>
      <w:r w:rsidRPr="00FF0B24">
        <w:rPr>
          <w:rFonts w:ascii="Times New Roman" w:hAnsi="Times New Roman" w:cs="Times New Roman"/>
        </w:rPr>
        <w:t xml:space="preserve">, </w:t>
      </w:r>
      <w:r w:rsidR="00DE223B" w:rsidRPr="00FF0B24">
        <w:rPr>
          <w:rFonts w:ascii="Times New Roman" w:hAnsi="Times New Roman" w:cs="Times New Roman"/>
        </w:rPr>
        <w:t xml:space="preserve">the information of </w:t>
      </w:r>
      <w:r w:rsidRPr="00FF0B24">
        <w:rPr>
          <w:rFonts w:ascii="Times New Roman" w:hAnsi="Times New Roman" w:cs="Times New Roman"/>
        </w:rPr>
        <w:t xml:space="preserve">investors’ consistent belief in price </w:t>
      </w:r>
      <w:r w:rsidR="00B1640F" w:rsidRPr="00FF0B24">
        <w:rPr>
          <w:rFonts w:ascii="Times New Roman" w:eastAsia="SimSun" w:hAnsi="Times New Roman" w:cs="Times New Roman"/>
        </w:rPr>
        <w:t>trends plays a</w:t>
      </w:r>
      <w:r w:rsidRPr="00FF0B24">
        <w:rPr>
          <w:rFonts w:ascii="Times New Roman" w:hAnsi="Times New Roman" w:cs="Times New Roman"/>
        </w:rPr>
        <w:t xml:space="preserve"> key role</w:t>
      </w:r>
      <w:r w:rsidR="00DE223B" w:rsidRPr="00FF0B24">
        <w:rPr>
          <w:rFonts w:ascii="Times New Roman" w:eastAsia="SimSun" w:hAnsi="Times New Roman" w:cs="Times New Roman"/>
        </w:rPr>
        <w:t xml:space="preserve"> for momentum traders</w:t>
      </w:r>
      <w:r w:rsidR="00810899" w:rsidRPr="00FF0B24">
        <w:rPr>
          <w:rFonts w:ascii="Times New Roman" w:hAnsi="Times New Roman" w:cs="Times New Roman"/>
        </w:rPr>
        <w:t>, and we provide evidence in the next subsection.</w:t>
      </w:r>
    </w:p>
    <w:p w14:paraId="67165206" w14:textId="200BA7BF" w:rsidR="005E5257" w:rsidRPr="00FF0B24" w:rsidRDefault="002D16C6" w:rsidP="000D4943">
      <w:pPr>
        <w:ind w:firstLine="420"/>
        <w:rPr>
          <w:rFonts w:ascii="Times New Roman" w:hAnsi="Times New Roman" w:cs="Times New Roman"/>
        </w:rPr>
      </w:pPr>
      <w:r w:rsidRPr="00FF0B24">
        <w:rPr>
          <w:rFonts w:ascii="Times New Roman" w:hAnsi="Times New Roman" w:cs="Times New Roman"/>
        </w:rPr>
        <w:t>Additionally,</w:t>
      </w:r>
      <w:r w:rsidR="00810899" w:rsidRPr="00FF0B24">
        <w:rPr>
          <w:rFonts w:ascii="Times New Roman" w:hAnsi="Times New Roman" w:cs="Times New Roman"/>
        </w:rPr>
        <w:t xml:space="preserve"> according to</w:t>
      </w:r>
      <w:r w:rsidRPr="00FF0B24">
        <w:rPr>
          <w:rFonts w:ascii="Times New Roman" w:hAnsi="Times New Roman" w:cs="Times New Roman"/>
        </w:rPr>
        <w:t xml:space="preserve"> the performance of MOM</w:t>
      </w:r>
      <w:r w:rsidR="00810899" w:rsidRPr="00FF0B24">
        <w:rPr>
          <w:rFonts w:ascii="Times New Roman" w:hAnsi="Times New Roman" w:cs="Times New Roman"/>
        </w:rPr>
        <w:t>’s momentum strategies</w:t>
      </w:r>
      <w:r w:rsidRPr="00FF0B24">
        <w:rPr>
          <w:rFonts w:ascii="Times New Roman" w:hAnsi="Times New Roman" w:cs="Times New Roman"/>
        </w:rPr>
        <w:t xml:space="preserve"> in Table 2, we use the formation period of 11 </w:t>
      </w:r>
      <w:r w:rsidR="00810899" w:rsidRPr="00FF0B24">
        <w:rPr>
          <w:rFonts w:ascii="Times New Roman" w:hAnsi="Times New Roman" w:cs="Times New Roman"/>
        </w:rPr>
        <w:t>in</w:t>
      </w:r>
      <w:r w:rsidRPr="00FF0B24">
        <w:rPr>
          <w:rFonts w:ascii="Times New Roman" w:hAnsi="Times New Roman" w:cs="Times New Roman"/>
        </w:rPr>
        <w:t xml:space="preserve"> past returns, which corresponds to the </w:t>
      </w:r>
      <w:r w:rsidR="00810899" w:rsidRPr="00FF0B24">
        <w:rPr>
          <w:rFonts w:ascii="Times New Roman" w:hAnsi="Times New Roman" w:cs="Times New Roman"/>
        </w:rPr>
        <w:t>strongest momentum effect</w:t>
      </w:r>
      <w:r w:rsidRPr="00FF0B24">
        <w:rPr>
          <w:rFonts w:ascii="Times New Roman" w:hAnsi="Times New Roman" w:cs="Times New Roman"/>
        </w:rPr>
        <w:t xml:space="preserve">, to conduct the </w:t>
      </w:r>
      <w:r w:rsidR="00B1640F" w:rsidRPr="00FF0B24">
        <w:rPr>
          <w:rFonts w:ascii="Times New Roman" w:eastAsia="SimSun" w:hAnsi="Times New Roman" w:cs="Times New Roman"/>
        </w:rPr>
        <w:t>following</w:t>
      </w:r>
      <w:r w:rsidRPr="00FF0B24">
        <w:rPr>
          <w:rFonts w:ascii="Times New Roman" w:hAnsi="Times New Roman" w:cs="Times New Roman"/>
        </w:rPr>
        <w:t xml:space="preserve"> analysis of MOM or CBMOM.</w:t>
      </w:r>
    </w:p>
    <w:p w14:paraId="43E6487F" w14:textId="18E095FE" w:rsidR="001356FD" w:rsidRPr="00FF0B24" w:rsidRDefault="00B1640F" w:rsidP="00477256">
      <w:pPr>
        <w:pStyle w:val="Heading2"/>
        <w:numPr>
          <w:ilvl w:val="1"/>
          <w:numId w:val="1"/>
        </w:numPr>
        <w:ind w:left="0" w:firstLine="0"/>
      </w:pPr>
      <w:r w:rsidRPr="00FF0B24">
        <w:rPr>
          <w:rFonts w:cs="Times New Roman"/>
        </w:rPr>
        <w:t>Strengthening the</w:t>
      </w:r>
      <w:r w:rsidR="008C5AF4" w:rsidRPr="00FF0B24">
        <w:t xml:space="preserve"> traditional momentum effect: The role of CB</w:t>
      </w:r>
    </w:p>
    <w:p w14:paraId="1C58BD97" w14:textId="4935CBAE" w:rsidR="001105B1" w:rsidRPr="00FF0B24" w:rsidRDefault="00B1640F" w:rsidP="00EA7E79">
      <w:pPr>
        <w:ind w:firstLine="420"/>
        <w:rPr>
          <w:rFonts w:ascii="Times New Roman" w:hAnsi="Times New Roman" w:cs="Times New Roman"/>
        </w:rPr>
      </w:pPr>
      <w:r w:rsidRPr="00FF0B24">
        <w:rPr>
          <w:rFonts w:ascii="Times New Roman" w:eastAsia="SimSun" w:hAnsi="Times New Roman" w:cs="Times New Roman"/>
        </w:rPr>
        <w:t xml:space="preserve">To </w:t>
      </w:r>
      <w:r w:rsidR="00EA7E79" w:rsidRPr="00FF0B24">
        <w:rPr>
          <w:rFonts w:ascii="Times New Roman" w:hAnsi="Times New Roman" w:cs="Times New Roman"/>
        </w:rPr>
        <w:t xml:space="preserve">prove that </w:t>
      </w:r>
      <w:r w:rsidR="00810899" w:rsidRPr="00FF0B24">
        <w:rPr>
          <w:rFonts w:ascii="Times New Roman" w:hAnsi="Times New Roman" w:cs="Times New Roman"/>
        </w:rPr>
        <w:t xml:space="preserve">past returns and the short-term </w:t>
      </w:r>
      <w:r w:rsidR="00EA7E79" w:rsidRPr="00FF0B24">
        <w:rPr>
          <w:rFonts w:ascii="Times New Roman" w:hAnsi="Times New Roman" w:cs="Times New Roman"/>
        </w:rPr>
        <w:t xml:space="preserve">investors’ consistent belief have a </w:t>
      </w:r>
      <w:r w:rsidR="00EA7E79" w:rsidRPr="00FF0B24">
        <w:rPr>
          <w:rFonts w:ascii="Times New Roman" w:hAnsi="Times New Roman" w:cs="Times New Roman"/>
        </w:rPr>
        <w:lastRenderedPageBreak/>
        <w:t xml:space="preserve">synergistic effect in capturing </w:t>
      </w:r>
      <w:r w:rsidRPr="00FF0B24">
        <w:rPr>
          <w:rFonts w:ascii="Times New Roman" w:eastAsia="SimSun" w:hAnsi="Times New Roman" w:cs="Times New Roman"/>
        </w:rPr>
        <w:t xml:space="preserve">the </w:t>
      </w:r>
      <w:r w:rsidR="00EA7E79" w:rsidRPr="00FF0B24">
        <w:rPr>
          <w:rFonts w:ascii="Times New Roman" w:hAnsi="Times New Roman" w:cs="Times New Roman"/>
        </w:rPr>
        <w:t xml:space="preserve">momentum effect, we conduct bivariate portfolio analysis with CB and MOM. Specifically, we first divide stocks into 3 CB groups: </w:t>
      </w:r>
      <w:r w:rsidR="0040145F" w:rsidRPr="00FF0B24">
        <w:rPr>
          <w:rFonts w:ascii="Times New Roman" w:hAnsi="Times New Roman" w:cs="Times New Roman"/>
        </w:rPr>
        <w:t>high</w:t>
      </w:r>
      <w:r w:rsidR="00EA7E79" w:rsidRPr="00FF0B24">
        <w:rPr>
          <w:rFonts w:ascii="Times New Roman" w:hAnsi="Times New Roman" w:cs="Times New Roman"/>
        </w:rPr>
        <w:t xml:space="preserve"> 30%, middle 40%, and </w:t>
      </w:r>
      <w:r w:rsidR="0040145F" w:rsidRPr="00FF0B24">
        <w:rPr>
          <w:rFonts w:ascii="Times New Roman" w:hAnsi="Times New Roman" w:cs="Times New Roman"/>
        </w:rPr>
        <w:t>low</w:t>
      </w:r>
      <w:r w:rsidR="00EA7E79" w:rsidRPr="00FF0B24">
        <w:rPr>
          <w:rFonts w:ascii="Times New Roman" w:hAnsi="Times New Roman" w:cs="Times New Roman"/>
        </w:rPr>
        <w:t xml:space="preserve"> 30%. Then</w:t>
      </w:r>
      <w:r w:rsidRPr="00FF0B24">
        <w:rPr>
          <w:rFonts w:ascii="Times New Roman" w:eastAsia="SimSun" w:hAnsi="Times New Roman" w:cs="Times New Roman"/>
        </w:rPr>
        <w:t>,</w:t>
      </w:r>
      <w:r w:rsidR="00EA7E79" w:rsidRPr="00FF0B24">
        <w:rPr>
          <w:rFonts w:ascii="Times New Roman" w:hAnsi="Times New Roman" w:cs="Times New Roman"/>
        </w:rPr>
        <w:t xml:space="preserve"> we divide the stocks in each CB group into three MOM groups: </w:t>
      </w:r>
      <w:r w:rsidR="0040145F" w:rsidRPr="00FF0B24">
        <w:rPr>
          <w:rFonts w:ascii="Times New Roman" w:hAnsi="Times New Roman" w:cs="Times New Roman"/>
        </w:rPr>
        <w:t>high</w:t>
      </w:r>
      <w:r w:rsidR="00EA7E79" w:rsidRPr="00FF0B24">
        <w:rPr>
          <w:rFonts w:ascii="Times New Roman" w:hAnsi="Times New Roman" w:cs="Times New Roman"/>
        </w:rPr>
        <w:t xml:space="preserve"> 30% (past winners), middle 40%, and </w:t>
      </w:r>
      <w:r w:rsidR="0040145F" w:rsidRPr="00FF0B24">
        <w:rPr>
          <w:rFonts w:ascii="Times New Roman" w:hAnsi="Times New Roman" w:cs="Times New Roman"/>
        </w:rPr>
        <w:t>low</w:t>
      </w:r>
      <w:r w:rsidR="00EA7E79" w:rsidRPr="00FF0B24">
        <w:rPr>
          <w:rFonts w:ascii="Times New Roman" w:hAnsi="Times New Roman" w:cs="Times New Roman"/>
        </w:rPr>
        <w:t xml:space="preserve"> 30% (past losers)</w:t>
      </w:r>
      <w:r w:rsidR="0040145F" w:rsidRPr="00FF0B24">
        <w:rPr>
          <w:rFonts w:ascii="Times New Roman" w:hAnsi="Times New Roman" w:cs="Times New Roman"/>
        </w:rPr>
        <w:t>.  A</w:t>
      </w:r>
      <w:r w:rsidR="0094276A" w:rsidRPr="00FF0B24">
        <w:rPr>
          <w:rFonts w:ascii="Times New Roman" w:hAnsi="Times New Roman" w:cs="Times New Roman"/>
        </w:rPr>
        <w:t xml:space="preserve"> </w:t>
      </w:r>
      <w:r w:rsidR="0040145F" w:rsidRPr="00FF0B24">
        <w:rPr>
          <w:rFonts w:ascii="Times New Roman" w:hAnsi="Times New Roman" w:cs="Times New Roman"/>
        </w:rPr>
        <w:t xml:space="preserve">zero-investment momentum strategy is conducted </w:t>
      </w:r>
      <w:r w:rsidR="00EA7E79" w:rsidRPr="00FF0B24">
        <w:rPr>
          <w:rFonts w:ascii="Times New Roman" w:hAnsi="Times New Roman" w:cs="Times New Roman"/>
        </w:rPr>
        <w:t xml:space="preserve">in each CB group. We form </w:t>
      </w:r>
      <w:r w:rsidR="00A4238B" w:rsidRPr="00FF0B24">
        <w:rPr>
          <w:rFonts w:ascii="Times New Roman" w:hAnsi="Times New Roman" w:cs="Times New Roman"/>
        </w:rPr>
        <w:t xml:space="preserve">all </w:t>
      </w:r>
      <w:r w:rsidR="00EA7E79" w:rsidRPr="00FF0B24">
        <w:rPr>
          <w:rFonts w:ascii="Times New Roman" w:hAnsi="Times New Roman" w:cs="Times New Roman"/>
        </w:rPr>
        <w:t xml:space="preserve">9 original portfolios by CB and MOM and 3 portfolios of the conditional momentum strategy. We refresh portfolios </w:t>
      </w:r>
      <w:r w:rsidR="003F7F1D" w:rsidRPr="00FF0B24">
        <w:rPr>
          <w:rFonts w:ascii="Times New Roman" w:hAnsi="Times New Roman" w:cs="Times New Roman"/>
        </w:rPr>
        <w:t>after holding</w:t>
      </w:r>
      <w:r w:rsidR="00EA7E79" w:rsidRPr="00FF0B24">
        <w:rPr>
          <w:rFonts w:ascii="Times New Roman" w:hAnsi="Times New Roman" w:cs="Times New Roman"/>
        </w:rPr>
        <w:t xml:space="preserve"> one</w:t>
      </w:r>
      <w:r w:rsidR="003F7F1D" w:rsidRPr="00FF0B24">
        <w:rPr>
          <w:rFonts w:ascii="Times New Roman" w:eastAsia="SimSun" w:hAnsi="Times New Roman" w:cs="Times New Roman"/>
        </w:rPr>
        <w:t xml:space="preserve"> </w:t>
      </w:r>
      <w:r w:rsidR="00EA7E79" w:rsidRPr="00FF0B24">
        <w:rPr>
          <w:rFonts w:ascii="Times New Roman" w:hAnsi="Times New Roman" w:cs="Times New Roman"/>
        </w:rPr>
        <w:t xml:space="preserve">month. In another order between CB and MOM, we also divide stocks into three MOM groups </w:t>
      </w:r>
      <w:r w:rsidRPr="00FF0B24">
        <w:rPr>
          <w:rFonts w:ascii="Times New Roman" w:eastAsia="SimSun" w:hAnsi="Times New Roman" w:cs="Times New Roman"/>
        </w:rPr>
        <w:t>and</w:t>
      </w:r>
      <w:r w:rsidR="00EA7E79" w:rsidRPr="00FF0B24">
        <w:rPr>
          <w:rFonts w:ascii="Times New Roman" w:hAnsi="Times New Roman" w:cs="Times New Roman"/>
        </w:rPr>
        <w:t xml:space="preserve"> then divide stocks in each MOM group into three CB groups. In Table 3, Panel A </w:t>
      </w:r>
      <w:r w:rsidR="004F697B" w:rsidRPr="00FF0B24">
        <w:rPr>
          <w:rFonts w:ascii="Times New Roman" w:hAnsi="Times New Roman" w:cs="Times New Roman"/>
        </w:rPr>
        <w:t>presents</w:t>
      </w:r>
      <w:r w:rsidR="00EA7E79" w:rsidRPr="00FF0B24">
        <w:rPr>
          <w:rFonts w:ascii="Times New Roman" w:hAnsi="Times New Roman" w:cs="Times New Roman"/>
        </w:rPr>
        <w:t xml:space="preserve"> the portfolio results sorted by CB first and then sorted by MOM</w:t>
      </w:r>
      <w:r w:rsidRPr="00FF0B24">
        <w:rPr>
          <w:rFonts w:ascii="Times New Roman" w:eastAsia="SimSun" w:hAnsi="Times New Roman" w:cs="Times New Roman"/>
        </w:rPr>
        <w:t>.</w:t>
      </w:r>
      <w:r w:rsidR="00EA7E79" w:rsidRPr="00FF0B24">
        <w:rPr>
          <w:rFonts w:ascii="Times New Roman" w:hAnsi="Times New Roman" w:cs="Times New Roman"/>
        </w:rPr>
        <w:t xml:space="preserve"> Panel B shows the portfolio results sorted by MOM first and then sorted by CB.</w:t>
      </w:r>
    </w:p>
    <w:p w14:paraId="3B28A19B" w14:textId="5CD74BDE" w:rsidR="00477256" w:rsidRPr="00FF0B24" w:rsidRDefault="00B1640F" w:rsidP="00477256">
      <w:pPr>
        <w:pStyle w:val="Insert"/>
        <w:spacing w:before="312" w:after="312"/>
      </w:pPr>
      <w:bookmarkStart w:id="27" w:name="_SAM_R_017"/>
      <w:r w:rsidRPr="00FF0B24">
        <w:t>Insert Table 3</w:t>
      </w:r>
      <w:r w:rsidRPr="00FF0B24">
        <w:rPr>
          <w:rFonts w:hint="eastAsia"/>
        </w:rPr>
        <w:t xml:space="preserve"> </w:t>
      </w:r>
      <w:r w:rsidRPr="00FF0B24">
        <w:t>about here</w:t>
      </w:r>
    </w:p>
    <w:p w14:paraId="595BBAA6" w14:textId="7C629783" w:rsidR="00EA7E79" w:rsidRPr="00FF0B24" w:rsidRDefault="00D9426C" w:rsidP="00D9426C">
      <w:pPr>
        <w:ind w:firstLine="420"/>
        <w:rPr>
          <w:rFonts w:ascii="Times New Roman" w:hAnsi="Times New Roman" w:cs="Times New Roman"/>
        </w:rPr>
      </w:pPr>
      <w:r w:rsidRPr="00FF0B24">
        <w:rPr>
          <w:rFonts w:ascii="Times New Roman" w:hAnsi="Times New Roman" w:cs="Times New Roman"/>
        </w:rPr>
        <w:t>In Panel A, we find that in the low CB group, there is no significant momentum effect based on MOM, while in the high CB group, the momentum</w:t>
      </w:r>
      <w:r w:rsidR="009D1102" w:rsidRPr="00FF0B24">
        <w:rPr>
          <w:rFonts w:ascii="Times New Roman" w:hAnsi="Times New Roman" w:cs="Times New Roman"/>
        </w:rPr>
        <w:t xml:space="preserve"> strategy</w:t>
      </w:r>
      <w:r w:rsidR="00EC39B3" w:rsidRPr="00FF0B24">
        <w:rPr>
          <w:rFonts w:ascii="Times New Roman" w:hAnsi="Times New Roman" w:cs="Times New Roman"/>
        </w:rPr>
        <w:t xml:space="preserve"> based on MOM</w:t>
      </w:r>
      <w:r w:rsidRPr="00FF0B24">
        <w:rPr>
          <w:rFonts w:ascii="Times New Roman" w:hAnsi="Times New Roman" w:cs="Times New Roman"/>
        </w:rPr>
        <w:t xml:space="preserve"> is significant</w:t>
      </w:r>
      <w:r w:rsidR="009D1102" w:rsidRPr="00FF0B24">
        <w:rPr>
          <w:rFonts w:ascii="Times New Roman" w:hAnsi="Times New Roman" w:cs="Times New Roman"/>
        </w:rPr>
        <w:t xml:space="preserve"> and </w:t>
      </w:r>
      <w:r w:rsidRPr="00FF0B24">
        <w:rPr>
          <w:rFonts w:ascii="Times New Roman" w:hAnsi="Times New Roman" w:cs="Times New Roman"/>
        </w:rPr>
        <w:t xml:space="preserve">yields </w:t>
      </w:r>
      <w:r w:rsidR="004C4691" w:rsidRPr="00FF0B24">
        <w:rPr>
          <w:rFonts w:ascii="Times New Roman" w:hAnsi="Times New Roman" w:cs="Times New Roman"/>
        </w:rPr>
        <w:t xml:space="preserve">monthly return of 1.02% </w:t>
      </w:r>
      <w:r w:rsidRPr="00FF0B24">
        <w:rPr>
          <w:rFonts w:ascii="Times New Roman" w:hAnsi="Times New Roman" w:cs="Times New Roman"/>
        </w:rPr>
        <w:t>with the t-statistic of 2.77.</w:t>
      </w:r>
      <w:bookmarkEnd w:id="27"/>
      <w:r w:rsidRPr="00FF0B24">
        <w:rPr>
          <w:rFonts w:ascii="Times New Roman" w:hAnsi="Times New Roman" w:cs="Times New Roman"/>
        </w:rPr>
        <w:t xml:space="preserve"> This result directly confirms our intuition</w:t>
      </w:r>
      <w:r w:rsidR="00B1640F" w:rsidRPr="00FF0B24">
        <w:rPr>
          <w:rFonts w:ascii="Times New Roman" w:eastAsia="SimSun" w:hAnsi="Times New Roman" w:cs="Times New Roman"/>
        </w:rPr>
        <w:t>.</w:t>
      </w:r>
    </w:p>
    <w:p w14:paraId="53E8A7D3" w14:textId="6F87247B" w:rsidR="00ED2D4C" w:rsidRPr="00FF0B24" w:rsidRDefault="00FB2E0D" w:rsidP="00834887">
      <w:pPr>
        <w:ind w:firstLine="420"/>
        <w:rPr>
          <w:rFonts w:ascii="Times New Roman" w:hAnsi="Times New Roman" w:cs="Times New Roman"/>
        </w:rPr>
      </w:pPr>
      <w:r w:rsidRPr="00FF0B24">
        <w:rPr>
          <w:rFonts w:ascii="Times New Roman" w:hAnsi="Times New Roman" w:cs="Times New Roman"/>
        </w:rPr>
        <w:t xml:space="preserve">The results of Panel B further illustrate that the key role of CB </w:t>
      </w:r>
      <w:r w:rsidR="00B1640F" w:rsidRPr="00FF0B24">
        <w:rPr>
          <w:rFonts w:ascii="Times New Roman" w:eastAsia="SimSun" w:hAnsi="Times New Roman" w:cs="Times New Roman"/>
        </w:rPr>
        <w:t>in</w:t>
      </w:r>
      <w:r w:rsidRPr="00FF0B24">
        <w:rPr>
          <w:rFonts w:ascii="Times New Roman" w:hAnsi="Times New Roman" w:cs="Times New Roman"/>
        </w:rPr>
        <w:t xml:space="preserve"> MOM lies in the influence of CB on past losers. We show that for past losers, higher CB leads to significantly worse returns in the future. In </w:t>
      </w:r>
      <w:r w:rsidR="009D1102" w:rsidRPr="00FF0B24">
        <w:rPr>
          <w:rFonts w:ascii="Times New Roman" w:hAnsi="Times New Roman" w:cs="Times New Roman"/>
        </w:rPr>
        <w:t>China</w:t>
      </w:r>
      <w:r w:rsidRPr="00FF0B24">
        <w:rPr>
          <w:rFonts w:ascii="Times New Roman" w:hAnsi="Times New Roman" w:cs="Times New Roman"/>
        </w:rPr>
        <w:t xml:space="preserve">, </w:t>
      </w:r>
      <w:r w:rsidR="00382A62" w:rsidRPr="00FF0B24">
        <w:rPr>
          <w:rFonts w:ascii="Times New Roman" w:hAnsi="Times New Roman" w:cs="Times New Roman"/>
        </w:rPr>
        <w:t>among</w:t>
      </w:r>
      <w:r w:rsidRPr="00FF0B24">
        <w:rPr>
          <w:rFonts w:ascii="Times New Roman" w:hAnsi="Times New Roman" w:cs="Times New Roman"/>
        </w:rPr>
        <w:t xml:space="preserve"> stocks with poor </w:t>
      </w:r>
      <w:r w:rsidR="00CD5792" w:rsidRPr="00FF0B24">
        <w:rPr>
          <w:rFonts w:ascii="Times New Roman" w:hAnsi="Times New Roman" w:cs="Times New Roman"/>
        </w:rPr>
        <w:t xml:space="preserve">past </w:t>
      </w:r>
      <w:r w:rsidRPr="00FF0B24">
        <w:rPr>
          <w:rFonts w:ascii="Times New Roman" w:hAnsi="Times New Roman" w:cs="Times New Roman"/>
        </w:rPr>
        <w:t>performance, high CB is helpful to find</w:t>
      </w:r>
      <w:r w:rsidR="00EC39B3" w:rsidRPr="00FF0B24">
        <w:rPr>
          <w:rFonts w:ascii="Times New Roman" w:hAnsi="Times New Roman" w:cs="Times New Roman"/>
        </w:rPr>
        <w:t xml:space="preserve"> </w:t>
      </w:r>
      <w:r w:rsidRPr="00FF0B24">
        <w:rPr>
          <w:rFonts w:ascii="Times New Roman" w:hAnsi="Times New Roman" w:cs="Times New Roman"/>
        </w:rPr>
        <w:t>stocks</w:t>
      </w:r>
      <w:r w:rsidR="00382A62" w:rsidRPr="00FF0B24">
        <w:rPr>
          <w:rFonts w:ascii="Times New Roman" w:hAnsi="Times New Roman" w:cs="Times New Roman"/>
        </w:rPr>
        <w:t xml:space="preserve"> </w:t>
      </w:r>
      <w:r w:rsidR="00382A62" w:rsidRPr="00FF0B24">
        <w:rPr>
          <w:rFonts w:ascii="Times New Roman" w:hAnsi="Times New Roman" w:cs="Times New Roman" w:hint="eastAsia"/>
        </w:rPr>
        <w:t>that</w:t>
      </w:r>
      <w:r w:rsidR="00382A62" w:rsidRPr="00FF0B24">
        <w:rPr>
          <w:rFonts w:ascii="Times New Roman" w:hAnsi="Times New Roman" w:cs="Times New Roman"/>
        </w:rPr>
        <w:t xml:space="preserve"> have worse performance in the future</w:t>
      </w:r>
      <w:r w:rsidRPr="00FF0B24">
        <w:rPr>
          <w:rFonts w:ascii="Times New Roman" w:hAnsi="Times New Roman" w:cs="Times New Roman"/>
        </w:rPr>
        <w:t xml:space="preserve">. This </w:t>
      </w:r>
      <w:r w:rsidR="00382A62" w:rsidRPr="00FF0B24">
        <w:rPr>
          <w:rFonts w:ascii="Times New Roman" w:eastAsia="SimSun" w:hAnsi="Times New Roman" w:cs="Times New Roman"/>
        </w:rPr>
        <w:t>indicate</w:t>
      </w:r>
      <w:r w:rsidR="00DD7A23" w:rsidRPr="00FF0B24">
        <w:rPr>
          <w:rFonts w:ascii="Times New Roman" w:eastAsia="SimSun" w:hAnsi="Times New Roman" w:cs="Times New Roman"/>
        </w:rPr>
        <w:t>s</w:t>
      </w:r>
      <w:r w:rsidRPr="00FF0B24">
        <w:rPr>
          <w:rFonts w:ascii="Times New Roman" w:hAnsi="Times New Roman" w:cs="Times New Roman"/>
        </w:rPr>
        <w:t xml:space="preserve"> that the </w:t>
      </w:r>
      <w:r w:rsidR="009D1102" w:rsidRPr="00FF0B24">
        <w:rPr>
          <w:rFonts w:ascii="Times New Roman" w:hAnsi="Times New Roman" w:cs="Times New Roman"/>
        </w:rPr>
        <w:t>insignificance</w:t>
      </w:r>
      <w:r w:rsidRPr="00FF0B24">
        <w:rPr>
          <w:rFonts w:ascii="Times New Roman" w:hAnsi="Times New Roman" w:cs="Times New Roman"/>
        </w:rPr>
        <w:t xml:space="preserve"> of </w:t>
      </w:r>
      <w:r w:rsidR="00B1640F" w:rsidRPr="00FF0B24">
        <w:rPr>
          <w:rFonts w:ascii="Times New Roman" w:eastAsia="SimSun" w:hAnsi="Times New Roman" w:cs="Times New Roman"/>
        </w:rPr>
        <w:t xml:space="preserve">the </w:t>
      </w:r>
      <w:r w:rsidR="00382A62" w:rsidRPr="00FF0B24">
        <w:rPr>
          <w:rFonts w:ascii="Times New Roman" w:eastAsia="SimSun" w:hAnsi="Times New Roman" w:cs="Times New Roman"/>
        </w:rPr>
        <w:t xml:space="preserve">traditional </w:t>
      </w:r>
      <w:r w:rsidRPr="00FF0B24">
        <w:rPr>
          <w:rFonts w:ascii="Times New Roman" w:hAnsi="Times New Roman" w:cs="Times New Roman"/>
        </w:rPr>
        <w:t xml:space="preserve">momentum effect </w:t>
      </w:r>
      <w:r w:rsidR="009D1102" w:rsidRPr="00FF0B24">
        <w:rPr>
          <w:rFonts w:ascii="Times New Roman" w:hAnsi="Times New Roman" w:cs="Times New Roman"/>
        </w:rPr>
        <w:t xml:space="preserve">of </w:t>
      </w:r>
      <w:r w:rsidR="009D1102" w:rsidRPr="00FF0B24">
        <w:rPr>
          <w:rFonts w:ascii="Times New Roman" w:hAnsi="Times New Roman" w:cs="Times New Roman"/>
        </w:rPr>
        <w:lastRenderedPageBreak/>
        <w:t>China</w:t>
      </w:r>
      <w:r w:rsidR="00CF7784" w:rsidRPr="00FF0B24">
        <w:rPr>
          <w:rFonts w:ascii="Times New Roman" w:hAnsi="Times New Roman" w:cs="Times New Roman"/>
        </w:rPr>
        <w:t xml:space="preserve"> is </w:t>
      </w:r>
      <w:r w:rsidR="009D1102" w:rsidRPr="00FF0B24">
        <w:rPr>
          <w:rFonts w:ascii="Times New Roman" w:hAnsi="Times New Roman" w:cs="Times New Roman"/>
        </w:rPr>
        <w:t xml:space="preserve">partly </w:t>
      </w:r>
      <w:r w:rsidR="00CF7784" w:rsidRPr="00FF0B24">
        <w:rPr>
          <w:rFonts w:ascii="Times New Roman" w:hAnsi="Times New Roman" w:cs="Times New Roman"/>
        </w:rPr>
        <w:t>attributed to the absence of capturing short-term investors’ beliefs</w:t>
      </w:r>
      <w:r w:rsidR="00C137EC" w:rsidRPr="00FF0B24">
        <w:rPr>
          <w:rFonts w:ascii="Times New Roman" w:hAnsi="Times New Roman" w:cs="Times New Roman"/>
        </w:rPr>
        <w:t>.</w:t>
      </w:r>
      <w:r w:rsidR="00DD7A23" w:rsidRPr="00FF0B24">
        <w:rPr>
          <w:rFonts w:ascii="Times New Roman" w:hAnsi="Times New Roman" w:cs="Times New Roman"/>
        </w:rPr>
        <w:t xml:space="preserve"> </w:t>
      </w:r>
      <w:r w:rsidR="00C137EC" w:rsidRPr="00FF0B24">
        <w:rPr>
          <w:rFonts w:ascii="Times New Roman" w:hAnsi="Times New Roman" w:cs="Times New Roman"/>
        </w:rPr>
        <w:t xml:space="preserve">It </w:t>
      </w:r>
      <w:r w:rsidR="00DD7A23" w:rsidRPr="00FF0B24">
        <w:rPr>
          <w:rFonts w:ascii="Times New Roman" w:hAnsi="Times New Roman" w:cs="Times New Roman"/>
        </w:rPr>
        <w:t xml:space="preserve">also means that momentum investors trade not only based on long-run price trends but also based on the </w:t>
      </w:r>
      <w:r w:rsidR="00C137EC" w:rsidRPr="00FF0B24">
        <w:rPr>
          <w:rFonts w:ascii="Times New Roman" w:hAnsi="Times New Roman" w:cs="Times New Roman"/>
        </w:rPr>
        <w:t xml:space="preserve">short-term </w:t>
      </w:r>
      <w:r w:rsidR="00DD7A23" w:rsidRPr="00FF0B24">
        <w:rPr>
          <w:rFonts w:ascii="Times New Roman" w:hAnsi="Times New Roman" w:cs="Times New Roman"/>
        </w:rPr>
        <w:t xml:space="preserve">information about other investors’ attitudes </w:t>
      </w:r>
      <w:r w:rsidR="00C137EC" w:rsidRPr="00FF0B24">
        <w:rPr>
          <w:rFonts w:ascii="Times New Roman" w:hAnsi="Times New Roman" w:cs="Times New Roman"/>
        </w:rPr>
        <w:t>towards</w:t>
      </w:r>
      <w:r w:rsidR="00DD7A23" w:rsidRPr="00FF0B24">
        <w:rPr>
          <w:rFonts w:ascii="Times New Roman" w:hAnsi="Times New Roman" w:cs="Times New Roman"/>
        </w:rPr>
        <w:t xml:space="preserve"> </w:t>
      </w:r>
      <w:r w:rsidR="00C137EC" w:rsidRPr="00FF0B24">
        <w:rPr>
          <w:rFonts w:ascii="Times New Roman" w:hAnsi="Times New Roman" w:cs="Times New Roman"/>
        </w:rPr>
        <w:t>recent</w:t>
      </w:r>
      <w:r w:rsidR="00DD7A23" w:rsidRPr="00FF0B24">
        <w:rPr>
          <w:rFonts w:ascii="Times New Roman" w:hAnsi="Times New Roman" w:cs="Times New Roman"/>
        </w:rPr>
        <w:t xml:space="preserve"> prices, especi</w:t>
      </w:r>
      <w:r w:rsidR="00C137EC" w:rsidRPr="00FF0B24">
        <w:rPr>
          <w:rFonts w:ascii="Times New Roman" w:hAnsi="Times New Roman" w:cs="Times New Roman"/>
        </w:rPr>
        <w:t>ally price directions</w:t>
      </w:r>
      <w:r w:rsidR="00100F5C" w:rsidRPr="00FF0B24">
        <w:rPr>
          <w:rFonts w:ascii="Times New Roman" w:hAnsi="Times New Roman" w:cs="Times New Roman"/>
        </w:rPr>
        <w:t>.</w:t>
      </w:r>
      <w:r w:rsidRPr="00FF0B24">
        <w:rPr>
          <w:rFonts w:ascii="Times New Roman" w:hAnsi="Times New Roman" w:cs="Times New Roman"/>
        </w:rPr>
        <w:t xml:space="preserve"> </w:t>
      </w:r>
      <w:r w:rsidR="00B1640F" w:rsidRPr="00FF0B24">
        <w:rPr>
          <w:rFonts w:ascii="Times New Roman" w:hAnsi="Times New Roman" w:cs="Times New Roman"/>
        </w:rPr>
        <w:t xml:space="preserve">The simple measure of past </w:t>
      </w:r>
      <w:r w:rsidR="00B1640F" w:rsidRPr="00FF0B24">
        <w:rPr>
          <w:rFonts w:ascii="Times New Roman" w:eastAsia="SimSun" w:hAnsi="Times New Roman" w:cs="Times New Roman"/>
        </w:rPr>
        <w:t>returns</w:t>
      </w:r>
      <w:r w:rsidR="00B1640F" w:rsidRPr="00FF0B24">
        <w:rPr>
          <w:rFonts w:ascii="Times New Roman" w:hAnsi="Times New Roman" w:cs="Times New Roman"/>
        </w:rPr>
        <w:t xml:space="preserve"> is insufficient to capture </w:t>
      </w:r>
      <w:r w:rsidR="00C137EC" w:rsidRPr="00FF0B24">
        <w:rPr>
          <w:rFonts w:ascii="Times New Roman" w:hAnsi="Times New Roman" w:cs="Times New Roman"/>
        </w:rPr>
        <w:t>a</w:t>
      </w:r>
      <w:r w:rsidR="00B1640F" w:rsidRPr="00FF0B24">
        <w:rPr>
          <w:rFonts w:ascii="Times New Roman" w:hAnsi="Times New Roman" w:cs="Times New Roman"/>
        </w:rPr>
        <w:t xml:space="preserve"> momentum effect in</w:t>
      </w:r>
      <w:r w:rsidR="009D1102" w:rsidRPr="00FF0B24">
        <w:rPr>
          <w:rFonts w:ascii="Times New Roman" w:hAnsi="Times New Roman" w:cs="Times New Roman"/>
        </w:rPr>
        <w:t xml:space="preserve"> China</w:t>
      </w:r>
      <w:r w:rsidR="00B1640F" w:rsidRPr="00FF0B24">
        <w:rPr>
          <w:rFonts w:ascii="Times New Roman" w:hAnsi="Times New Roman" w:cs="Times New Roman"/>
        </w:rPr>
        <w:t xml:space="preserve">. </w:t>
      </w:r>
      <w:r w:rsidR="00834887" w:rsidRPr="00FF0B24">
        <w:rPr>
          <w:rFonts w:ascii="Times New Roman" w:hAnsi="Times New Roman" w:cs="Times New Roman"/>
        </w:rPr>
        <w:t>In the next section, we further prove the advantage of our momentum indicator CBMOM for capturing the momentum effect.</w:t>
      </w:r>
    </w:p>
    <w:p w14:paraId="1089F5E7" w14:textId="1132FF59" w:rsidR="002D44D5" w:rsidRPr="00FF0B24" w:rsidRDefault="00B1640F" w:rsidP="002D44D5">
      <w:pPr>
        <w:pStyle w:val="Heading1"/>
        <w:numPr>
          <w:ilvl w:val="0"/>
          <w:numId w:val="1"/>
        </w:numPr>
        <w:spacing w:line="240" w:lineRule="auto"/>
        <w:rPr>
          <w:rFonts w:ascii="Times New Roman" w:eastAsia="SimSun" w:hAnsi="Times New Roman"/>
          <w:sz w:val="32"/>
        </w:rPr>
      </w:pPr>
      <w:r w:rsidRPr="00FF0B24">
        <w:rPr>
          <w:rFonts w:ascii="Times New Roman" w:eastAsia="SimSun" w:hAnsi="Times New Roman"/>
          <w:sz w:val="32"/>
        </w:rPr>
        <w:t xml:space="preserve">The momentum performance </w:t>
      </w:r>
      <w:r w:rsidR="00091B59" w:rsidRPr="00FF0B24">
        <w:rPr>
          <w:rFonts w:ascii="Times New Roman" w:eastAsia="SimSun" w:hAnsi="Times New Roman"/>
          <w:sz w:val="32"/>
        </w:rPr>
        <w:t xml:space="preserve">improvement </w:t>
      </w:r>
      <w:r w:rsidRPr="00FF0B24">
        <w:rPr>
          <w:rFonts w:ascii="Times New Roman" w:eastAsia="SimSun" w:hAnsi="Times New Roman"/>
          <w:sz w:val="32"/>
        </w:rPr>
        <w:t>by CBMOM</w:t>
      </w:r>
    </w:p>
    <w:p w14:paraId="7F5547B2" w14:textId="6FD1EE54" w:rsidR="00E012CE" w:rsidRPr="00FF0B24" w:rsidRDefault="00B1640F" w:rsidP="00477256">
      <w:pPr>
        <w:pStyle w:val="Heading2"/>
        <w:numPr>
          <w:ilvl w:val="1"/>
          <w:numId w:val="1"/>
        </w:numPr>
        <w:ind w:left="0" w:firstLine="0"/>
      </w:pPr>
      <w:bookmarkStart w:id="28" w:name="_SAM_Discussion"/>
      <w:r w:rsidRPr="00FF0B24">
        <w:t>Univariate portfolio performance</w:t>
      </w:r>
      <w:bookmarkEnd w:id="28"/>
    </w:p>
    <w:p w14:paraId="5542A2A8" w14:textId="02916D99" w:rsidR="0072265F" w:rsidRPr="00FF0B24" w:rsidRDefault="00B1640F" w:rsidP="0072265F">
      <w:pPr>
        <w:ind w:firstLine="420"/>
        <w:rPr>
          <w:rFonts w:ascii="Times New Roman" w:hAnsi="Times New Roman" w:cs="Times New Roman"/>
        </w:rPr>
      </w:pPr>
      <w:bookmarkStart w:id="29" w:name="_SAM_D_021"/>
      <w:r w:rsidRPr="00FF0B24">
        <w:rPr>
          <w:rFonts w:ascii="Times New Roman" w:hAnsi="Times New Roman" w:cs="Times New Roman"/>
        </w:rPr>
        <w:t xml:space="preserve">After examining the </w:t>
      </w:r>
      <w:r w:rsidR="002A5D59" w:rsidRPr="00FF0B24">
        <w:rPr>
          <w:rFonts w:ascii="Times New Roman" w:hAnsi="Times New Roman" w:cs="Times New Roman" w:hint="eastAsia"/>
        </w:rPr>
        <w:t>enhancement</w:t>
      </w:r>
      <w:r w:rsidR="002A5D59" w:rsidRPr="00FF0B24">
        <w:rPr>
          <w:rFonts w:ascii="Times New Roman" w:hAnsi="Times New Roman" w:cs="Times New Roman"/>
        </w:rPr>
        <w:t xml:space="preserve"> </w:t>
      </w:r>
      <w:r w:rsidRPr="00FF0B24">
        <w:rPr>
          <w:rFonts w:ascii="Times New Roman" w:hAnsi="Times New Roman" w:cs="Times New Roman"/>
        </w:rPr>
        <w:t xml:space="preserve">role of CB </w:t>
      </w:r>
      <w:r w:rsidR="00091B59" w:rsidRPr="00FF0B24">
        <w:rPr>
          <w:rFonts w:ascii="Times New Roman" w:hAnsi="Times New Roman" w:cs="Times New Roman"/>
        </w:rPr>
        <w:t>in</w:t>
      </w:r>
      <w:r w:rsidRPr="00FF0B24">
        <w:rPr>
          <w:rFonts w:ascii="Times New Roman" w:hAnsi="Times New Roman" w:cs="Times New Roman"/>
        </w:rPr>
        <w:t xml:space="preserve"> MOM, </w:t>
      </w:r>
      <w:r w:rsidR="0049294A" w:rsidRPr="00FF0B24">
        <w:rPr>
          <w:rFonts w:ascii="Times New Roman" w:hAnsi="Times New Roman" w:cs="Times New Roman"/>
        </w:rPr>
        <w:t xml:space="preserve">we </w:t>
      </w:r>
      <w:r w:rsidR="002A5D59" w:rsidRPr="00FF0B24">
        <w:rPr>
          <w:rFonts w:ascii="Times New Roman" w:hAnsi="Times New Roman" w:cs="Times New Roman"/>
        </w:rPr>
        <w:t xml:space="preserve">show </w:t>
      </w:r>
      <w:r w:rsidR="002A5D59" w:rsidRPr="00FF0B24">
        <w:rPr>
          <w:rFonts w:ascii="Times New Roman" w:hAnsi="Times New Roman" w:cs="Times New Roman" w:hint="eastAsia"/>
        </w:rPr>
        <w:t>the</w:t>
      </w:r>
      <w:r w:rsidR="002A5D59" w:rsidRPr="00FF0B24">
        <w:rPr>
          <w:rFonts w:ascii="Times New Roman" w:hAnsi="Times New Roman" w:cs="Times New Roman"/>
        </w:rPr>
        <w:t xml:space="preserve"> performance of </w:t>
      </w:r>
      <w:r w:rsidRPr="00FF0B24">
        <w:rPr>
          <w:rFonts w:ascii="Times New Roman" w:hAnsi="Times New Roman" w:cs="Times New Roman"/>
        </w:rPr>
        <w:t>CBMOM</w:t>
      </w:r>
      <w:r w:rsidR="002A5D59" w:rsidRPr="00FF0B24">
        <w:rPr>
          <w:rFonts w:ascii="Times New Roman" w:hAnsi="Times New Roman" w:cs="Times New Roman"/>
        </w:rPr>
        <w:t xml:space="preserve"> as a momentum indicator</w:t>
      </w:r>
      <w:r w:rsidRPr="00FF0B24">
        <w:rPr>
          <w:rFonts w:ascii="Times New Roman" w:hAnsi="Times New Roman" w:cs="Times New Roman"/>
        </w:rPr>
        <w:t>.</w:t>
      </w:r>
      <w:bookmarkEnd w:id="29"/>
      <w:r w:rsidRPr="00FF0B24">
        <w:rPr>
          <w:rFonts w:ascii="Times New Roman" w:hAnsi="Times New Roman" w:cs="Times New Roman"/>
        </w:rPr>
        <w:t xml:space="preserve"> We first start from the univariate portfolio analysis. Similarly, </w:t>
      </w:r>
      <w:r w:rsidRPr="00FF0B24">
        <w:rPr>
          <w:rFonts w:ascii="Times New Roman" w:eastAsia="SimSun" w:hAnsi="Times New Roman" w:cs="Times New Roman"/>
        </w:rPr>
        <w:t>following</w:t>
      </w:r>
      <w:r w:rsidRPr="00FF0B24">
        <w:rPr>
          <w:rFonts w:ascii="Times New Roman" w:hAnsi="Times New Roman" w:cs="Times New Roman"/>
        </w:rPr>
        <w:t xml:space="preserve"> the analysis of</w:t>
      </w:r>
      <w:r w:rsidR="002A5D59" w:rsidRPr="00FF0B24">
        <w:rPr>
          <w:rFonts w:ascii="Times New Roman" w:hAnsi="Times New Roman" w:cs="Times New Roman"/>
        </w:rPr>
        <w:t xml:space="preserve"> </w:t>
      </w:r>
      <w:r w:rsidRPr="00FF0B24">
        <w:rPr>
          <w:rFonts w:ascii="Times New Roman" w:hAnsi="Times New Roman" w:cs="Times New Roman"/>
        </w:rPr>
        <w:t xml:space="preserve">univariate portfolio </w:t>
      </w:r>
      <w:r w:rsidR="002A5D59" w:rsidRPr="00FF0B24">
        <w:rPr>
          <w:rFonts w:ascii="Times New Roman" w:hAnsi="Times New Roman" w:cs="Times New Roman"/>
        </w:rPr>
        <w:t xml:space="preserve">based on MOM </w:t>
      </w:r>
      <w:r w:rsidRPr="00FF0B24">
        <w:rPr>
          <w:rFonts w:ascii="Times New Roman" w:hAnsi="Times New Roman" w:cs="Times New Roman"/>
        </w:rPr>
        <w:t xml:space="preserve">in </w:t>
      </w: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_Ref79101938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3.1</w:t>
      </w:r>
      <w:r w:rsidRPr="00FF0B24">
        <w:rPr>
          <w:rFonts w:ascii="Times New Roman" w:hAnsi="Times New Roman" w:cs="Times New Roman"/>
        </w:rPr>
        <w:fldChar w:fldCharType="end"/>
      </w:r>
      <w:r w:rsidRPr="00FF0B24">
        <w:rPr>
          <w:rFonts w:ascii="Times New Roman" w:hAnsi="Times New Roman" w:cs="Times New Roman"/>
        </w:rPr>
        <w:t xml:space="preserve">, we explore the </w:t>
      </w:r>
      <w:r w:rsidR="002A5D59" w:rsidRPr="00FF0B24">
        <w:rPr>
          <w:rFonts w:ascii="Times New Roman" w:hAnsi="Times New Roman" w:cs="Times New Roman"/>
        </w:rPr>
        <w:t>impact</w:t>
      </w:r>
      <w:r w:rsidRPr="00FF0B24">
        <w:rPr>
          <w:rFonts w:ascii="Times New Roman" w:hAnsi="Times New Roman" w:cs="Times New Roman"/>
        </w:rPr>
        <w:t xml:space="preserve"> of the formation period </w:t>
      </w:r>
      <w:r w:rsidR="002A5D59" w:rsidRPr="00FF0B24">
        <w:rPr>
          <w:rFonts w:ascii="Times New Roman" w:hAnsi="Times New Roman" w:cs="Times New Roman"/>
        </w:rPr>
        <w:t>on</w:t>
      </w:r>
      <w:r w:rsidRPr="00FF0B24">
        <w:rPr>
          <w:rFonts w:ascii="Times New Roman" w:eastAsia="SimSun" w:hAnsi="Times New Roman" w:cs="Times New Roman"/>
        </w:rPr>
        <w:t xml:space="preserve"> the</w:t>
      </w:r>
      <w:r w:rsidRPr="00FF0B24">
        <w:rPr>
          <w:rFonts w:ascii="Times New Roman" w:hAnsi="Times New Roman" w:cs="Times New Roman"/>
        </w:rPr>
        <w:t xml:space="preserve"> CBMOM’s momentum strategies, where the formation period is utilized to calculate MOM.</w:t>
      </w:r>
    </w:p>
    <w:p w14:paraId="67917A3F" w14:textId="080450BB" w:rsidR="00D433A1" w:rsidRPr="00FF0B24" w:rsidRDefault="00B1640F" w:rsidP="002D44D5">
      <w:pPr>
        <w:ind w:firstLine="420"/>
        <w:rPr>
          <w:rFonts w:ascii="Times New Roman" w:hAnsi="Times New Roman" w:cs="Times New Roman"/>
        </w:rPr>
      </w:pP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_Ref79102220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Table 4</w:t>
      </w:r>
      <w:r w:rsidRPr="00FF0B24">
        <w:rPr>
          <w:rFonts w:ascii="Times New Roman" w:hAnsi="Times New Roman" w:cs="Times New Roman"/>
        </w:rPr>
        <w:fldChar w:fldCharType="end"/>
      </w:r>
      <w:r w:rsidRPr="00FF0B24">
        <w:rPr>
          <w:rFonts w:ascii="Times New Roman" w:hAnsi="Times New Roman" w:cs="Times New Roman"/>
        </w:rPr>
        <w:t xml:space="preserve"> shows the results of CBMOM's univariate portfolios, where unconditional-sorted portfolios are reported in Panel A, </w:t>
      </w:r>
      <w:r w:rsidR="006465DF" w:rsidRPr="00FF0B24">
        <w:rPr>
          <w:rFonts w:ascii="Times New Roman" w:hAnsi="Times New Roman" w:cs="Times New Roman"/>
        </w:rPr>
        <w:t xml:space="preserve">and </w:t>
      </w:r>
      <w:r w:rsidRPr="00FF0B24">
        <w:rPr>
          <w:rFonts w:ascii="Times New Roman" w:hAnsi="Times New Roman" w:cs="Times New Roman"/>
        </w:rPr>
        <w:t xml:space="preserve">size-neutral portfolios are reported in Panel B. The average returns of CBMOM’s unconditional-sorted portfolios are significantly positive when the formation period J ranges from 5 to 11, and the corresponding factor-adjusted returns are also significant </w:t>
      </w:r>
      <w:r w:rsidR="00BC1A30" w:rsidRPr="00FF0B24">
        <w:rPr>
          <w:rFonts w:ascii="Times New Roman" w:hAnsi="Times New Roman" w:cs="Times New Roman"/>
        </w:rPr>
        <w:t xml:space="preserve">when </w:t>
      </w:r>
      <w:r w:rsidRPr="00FF0B24">
        <w:rPr>
          <w:rFonts w:ascii="Times New Roman" w:hAnsi="Times New Roman" w:cs="Times New Roman"/>
        </w:rPr>
        <w:t xml:space="preserve">J equals 8, 9, </w:t>
      </w:r>
      <w:r w:rsidR="00BC1A30" w:rsidRPr="00FF0B24">
        <w:rPr>
          <w:rFonts w:ascii="Times New Roman" w:hAnsi="Times New Roman" w:cs="Times New Roman"/>
        </w:rPr>
        <w:t xml:space="preserve">or </w:t>
      </w:r>
      <w:r w:rsidRPr="00FF0B24">
        <w:rPr>
          <w:rFonts w:ascii="Times New Roman" w:hAnsi="Times New Roman" w:cs="Times New Roman"/>
        </w:rPr>
        <w:t xml:space="preserve">11. We </w:t>
      </w:r>
      <w:r w:rsidRPr="00FF0B24">
        <w:rPr>
          <w:rFonts w:ascii="Times New Roman" w:eastAsia="SimSun" w:hAnsi="Times New Roman" w:cs="Times New Roman"/>
        </w:rPr>
        <w:t>obtain a</w:t>
      </w:r>
      <w:r w:rsidRPr="00FF0B24">
        <w:rPr>
          <w:rFonts w:ascii="Times New Roman" w:hAnsi="Times New Roman" w:cs="Times New Roman"/>
        </w:rPr>
        <w:t xml:space="preserve"> basically consistent finding from the results of CBMOM’s size-neutral portfolios.</w:t>
      </w:r>
    </w:p>
    <w:p w14:paraId="62C847A6" w14:textId="115D858F" w:rsidR="006A268B" w:rsidRPr="00FF0B24" w:rsidRDefault="00B1640F" w:rsidP="006A268B">
      <w:pPr>
        <w:pStyle w:val="Insert"/>
        <w:spacing w:before="312" w:after="312"/>
      </w:pPr>
      <w:r w:rsidRPr="00FF0B24">
        <w:lastRenderedPageBreak/>
        <w:t>Insert Table 4</w:t>
      </w:r>
      <w:r w:rsidRPr="00FF0B24">
        <w:rPr>
          <w:rFonts w:hint="eastAsia"/>
        </w:rPr>
        <w:t xml:space="preserve"> </w:t>
      </w:r>
      <w:r w:rsidRPr="00FF0B24">
        <w:t>about here</w:t>
      </w:r>
    </w:p>
    <w:p w14:paraId="4BD98B13" w14:textId="4ABF1CD4" w:rsidR="00E14A09" w:rsidRPr="00FF0B24" w:rsidRDefault="00B1640F" w:rsidP="00E14A09">
      <w:pPr>
        <w:pStyle w:val="Insert"/>
        <w:spacing w:before="312" w:after="312"/>
        <w:rPr>
          <w:rFonts w:eastAsiaTheme="minorEastAsia"/>
        </w:rPr>
      </w:pPr>
      <w:r w:rsidRPr="00FF0B24">
        <w:t>Insert Table 5</w:t>
      </w:r>
      <w:r w:rsidRPr="00FF0B24">
        <w:rPr>
          <w:rFonts w:hint="eastAsia"/>
        </w:rPr>
        <w:t xml:space="preserve"> </w:t>
      </w:r>
      <w:r w:rsidRPr="00FF0B24">
        <w:t>about here</w:t>
      </w:r>
    </w:p>
    <w:p w14:paraId="5D45AAD3" w14:textId="2FFB855E" w:rsidR="00006ED2" w:rsidRPr="00FF0B24" w:rsidRDefault="00B1640F" w:rsidP="00006ED2">
      <w:pPr>
        <w:ind w:firstLine="420"/>
        <w:rPr>
          <w:rFonts w:ascii="Times New Roman" w:hAnsi="Times New Roman" w:cs="Times New Roman"/>
        </w:rPr>
      </w:pPr>
      <w:r w:rsidRPr="00FF0B24">
        <w:rPr>
          <w:rFonts w:ascii="Times New Roman" w:hAnsi="Times New Roman" w:cs="Times New Roman"/>
        </w:rPr>
        <w:t xml:space="preserve">Above all, CBMOM has the strongest momentum effect when the formation period is equal to 11, and the corresponding factor-adjusted alpha by FF5 is also the highest. </w:t>
      </w: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_Ref79103234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Table 5</w:t>
      </w:r>
      <w:r w:rsidRPr="00FF0B24">
        <w:rPr>
          <w:rFonts w:ascii="Times New Roman" w:hAnsi="Times New Roman" w:cs="Times New Roman"/>
        </w:rPr>
        <w:fldChar w:fldCharType="end"/>
      </w:r>
      <w:r w:rsidRPr="00FF0B24">
        <w:rPr>
          <w:rFonts w:ascii="Times New Roman" w:hAnsi="Times New Roman" w:cs="Times New Roman"/>
        </w:rPr>
        <w:t xml:space="preserve"> reports the specific results of each decile portfolio by MOM or CBMOM with the best formation period of 11, including the monthly average return, the factor-adjusted return, and the factor loadings of the long-short momentum strategy. We show that CBMOM has </w:t>
      </w:r>
      <w:r w:rsidR="00FC50E3" w:rsidRPr="00FF0B24">
        <w:rPr>
          <w:rFonts w:ascii="Times New Roman" w:hAnsi="Times New Roman" w:cs="Times New Roman"/>
        </w:rPr>
        <w:t>greater accuracy in</w:t>
      </w:r>
      <w:r w:rsidRPr="00FF0B24">
        <w:rPr>
          <w:rFonts w:ascii="Times New Roman" w:eastAsia="SimSun" w:hAnsi="Times New Roman" w:cs="Times New Roman"/>
        </w:rPr>
        <w:t xml:space="preserve"> </w:t>
      </w:r>
      <w:r w:rsidRPr="00FF0B24">
        <w:rPr>
          <w:rFonts w:ascii="Times New Roman" w:hAnsi="Times New Roman" w:cs="Times New Roman"/>
        </w:rPr>
        <w:t xml:space="preserve">capturing price continuations </w:t>
      </w:r>
      <w:r w:rsidR="00FC50E3" w:rsidRPr="00FF0B24">
        <w:rPr>
          <w:rFonts w:ascii="Times New Roman" w:hAnsi="Times New Roman" w:cs="Times New Roman"/>
        </w:rPr>
        <w:t xml:space="preserve">of </w:t>
      </w:r>
      <w:r w:rsidRPr="00FF0B24">
        <w:rPr>
          <w:rFonts w:ascii="Times New Roman" w:hAnsi="Times New Roman" w:cs="Times New Roman"/>
        </w:rPr>
        <w:t>past losers, which is consistent with the finding in the last section. The average monthly return and the FF5-adjusted alpha of the MOM’s lowest decile (past losers) portfolio are 1.45% and 0.72%</w:t>
      </w:r>
      <w:r w:rsidRPr="00FF0B24">
        <w:rPr>
          <w:rFonts w:ascii="Times New Roman" w:eastAsia="SimSun" w:hAnsi="Times New Roman" w:cs="Times New Roman"/>
        </w:rPr>
        <w:t>,</w:t>
      </w:r>
      <w:r w:rsidRPr="00FF0B24">
        <w:rPr>
          <w:rFonts w:ascii="Times New Roman" w:hAnsi="Times New Roman" w:cs="Times New Roman"/>
        </w:rPr>
        <w:t xml:space="preserve"> respectively, while the corresponding results for CBMOM’s lowest decile portfolio </w:t>
      </w:r>
      <w:r w:rsidRPr="00FF0B24">
        <w:rPr>
          <w:rFonts w:ascii="Times New Roman" w:eastAsia="SimSun" w:hAnsi="Times New Roman" w:cs="Times New Roman"/>
        </w:rPr>
        <w:t>are</w:t>
      </w:r>
      <w:r w:rsidRPr="00FF0B24">
        <w:rPr>
          <w:rFonts w:ascii="Times New Roman" w:hAnsi="Times New Roman" w:cs="Times New Roman"/>
        </w:rPr>
        <w:t xml:space="preserve"> 0.98% and 0.16%. </w:t>
      </w:r>
      <w:bookmarkStart w:id="30" w:name="_SAM_D_028"/>
      <w:r w:rsidRPr="00FF0B24">
        <w:rPr>
          <w:rFonts w:ascii="Times New Roman" w:hAnsi="Times New Roman" w:cs="Times New Roman"/>
        </w:rPr>
        <w:t>From the coefficients of the FF5 factor model, the significantly positive intercept shows the excellent advantage of CBMOM as a momentum indicator.</w:t>
      </w:r>
      <w:bookmarkEnd w:id="30"/>
      <w:r w:rsidRPr="00FF0B24">
        <w:rPr>
          <w:rFonts w:ascii="Times New Roman" w:hAnsi="Times New Roman" w:cs="Times New Roman"/>
        </w:rPr>
        <w:t xml:space="preserve"> Compared with </w:t>
      </w:r>
      <w:r w:rsidRPr="00FF0B24">
        <w:rPr>
          <w:rFonts w:ascii="Times New Roman" w:eastAsia="SimSun" w:hAnsi="Times New Roman" w:cs="Times New Roman"/>
        </w:rPr>
        <w:t xml:space="preserve">the </w:t>
      </w:r>
      <w:r w:rsidRPr="00FF0B24">
        <w:rPr>
          <w:rFonts w:ascii="Times New Roman" w:hAnsi="Times New Roman" w:cs="Times New Roman"/>
        </w:rPr>
        <w:t xml:space="preserve">MOM's momentum strategy, </w:t>
      </w:r>
      <w:r w:rsidRPr="00FF0B24">
        <w:rPr>
          <w:rFonts w:ascii="Times New Roman" w:eastAsia="SimSun" w:hAnsi="Times New Roman" w:cs="Times New Roman"/>
        </w:rPr>
        <w:t xml:space="preserve">the </w:t>
      </w:r>
      <w:r w:rsidRPr="00FF0B24">
        <w:rPr>
          <w:rFonts w:ascii="Times New Roman" w:hAnsi="Times New Roman" w:cs="Times New Roman"/>
        </w:rPr>
        <w:t>CBMOM's momentum strategy has a significant positive system risk exposure of 0.21, while the MOM’s strategy has no significant system risk.</w:t>
      </w:r>
    </w:p>
    <w:p w14:paraId="0DAC8CDB" w14:textId="520E5237" w:rsidR="00352B8E" w:rsidRPr="00FF0B24" w:rsidRDefault="00B1640F" w:rsidP="00352B8E">
      <w:pPr>
        <w:pStyle w:val="Insert"/>
        <w:spacing w:before="312" w:after="312"/>
      </w:pPr>
      <w:r w:rsidRPr="00FF0B24">
        <w:t xml:space="preserve">Insert </w:t>
      </w:r>
      <w:r w:rsidRPr="00FF0B24">
        <w:rPr>
          <w:rFonts w:hint="eastAsia"/>
        </w:rPr>
        <w:t>Fig</w:t>
      </w:r>
      <w:r w:rsidRPr="00FF0B24">
        <w:t>ure 1 about here</w:t>
      </w:r>
    </w:p>
    <w:p w14:paraId="1A373273" w14:textId="2FA23CCB" w:rsidR="005D4AA9" w:rsidRPr="00FF0B24" w:rsidRDefault="00B1640F" w:rsidP="005D4AA9">
      <w:pPr>
        <w:ind w:firstLine="420"/>
        <w:rPr>
          <w:rFonts w:ascii="Times New Roman" w:hAnsi="Times New Roman" w:cs="Times New Roman"/>
        </w:rPr>
      </w:pP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_Ref79109590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Figure 1</w:t>
      </w:r>
      <w:r w:rsidRPr="00FF0B24">
        <w:rPr>
          <w:rFonts w:ascii="Times New Roman" w:hAnsi="Times New Roman" w:cs="Times New Roman"/>
        </w:rPr>
        <w:fldChar w:fldCharType="end"/>
      </w:r>
      <w:r w:rsidR="00226A69" w:rsidRPr="00FF0B24">
        <w:rPr>
          <w:rFonts w:ascii="Times New Roman" w:hAnsi="Times New Roman" w:cs="Times New Roman"/>
        </w:rPr>
        <w:t xml:space="preserve"> plots the cumulative returns of momentum factors of MOM and CBMOM based on unconditional-sort</w:t>
      </w:r>
      <w:r w:rsidR="00BE269F" w:rsidRPr="00FF0B24">
        <w:rPr>
          <w:rFonts w:ascii="Times New Roman" w:hAnsi="Times New Roman" w:cs="Times New Roman"/>
        </w:rPr>
        <w:t>ed</w:t>
      </w:r>
      <w:r w:rsidR="00226A69" w:rsidRPr="00FF0B24">
        <w:rPr>
          <w:rFonts w:ascii="Times New Roman" w:hAnsi="Times New Roman" w:cs="Times New Roman"/>
        </w:rPr>
        <w:t xml:space="preserve"> decile portfolios.</w:t>
      </w:r>
      <w:r w:rsidRPr="00FF0B24">
        <w:rPr>
          <w:rFonts w:ascii="Times New Roman" w:eastAsia="SimSun" w:hAnsi="Times New Roman" w:cs="Times New Roman"/>
        </w:rPr>
        <w:t xml:space="preserve"> The</w:t>
      </w:r>
      <w:r w:rsidR="00226A69" w:rsidRPr="00FF0B24">
        <w:rPr>
          <w:rFonts w:ascii="Times New Roman" w:hAnsi="Times New Roman" w:cs="Times New Roman"/>
        </w:rPr>
        <w:t xml:space="preserve"> CBMOM </w:t>
      </w:r>
      <w:r w:rsidR="0066417D" w:rsidRPr="00FF0B24">
        <w:rPr>
          <w:rFonts w:ascii="Times New Roman" w:hAnsi="Times New Roman" w:cs="Times New Roman"/>
        </w:rPr>
        <w:t xml:space="preserve">momentum factor </w:t>
      </w:r>
      <w:r w:rsidR="00226A69" w:rsidRPr="00FF0B24">
        <w:rPr>
          <w:rFonts w:ascii="Times New Roman" w:hAnsi="Times New Roman" w:cs="Times New Roman"/>
        </w:rPr>
        <w:t>ha</w:t>
      </w:r>
      <w:r w:rsidR="00E678EE" w:rsidRPr="00FF0B24">
        <w:rPr>
          <w:rFonts w:ascii="Times New Roman" w:hAnsi="Times New Roman" w:cs="Times New Roman"/>
        </w:rPr>
        <w:t>d</w:t>
      </w:r>
      <w:r w:rsidR="00226A69" w:rsidRPr="00FF0B24">
        <w:rPr>
          <w:rFonts w:ascii="Times New Roman" w:hAnsi="Times New Roman" w:cs="Times New Roman"/>
        </w:rPr>
        <w:t xml:space="preserve"> excellent cumulative returns from 2000</w:t>
      </w:r>
      <w:r w:rsidR="00231961" w:rsidRPr="00FF0B24">
        <w:rPr>
          <w:rFonts w:ascii="Times New Roman" w:hAnsi="Times New Roman" w:cs="Times New Roman"/>
        </w:rPr>
        <w:t>-01</w:t>
      </w:r>
      <w:r w:rsidR="00226A69" w:rsidRPr="00FF0B24">
        <w:rPr>
          <w:rFonts w:ascii="Times New Roman" w:hAnsi="Times New Roman" w:cs="Times New Roman"/>
        </w:rPr>
        <w:t xml:space="preserve"> to 2020</w:t>
      </w:r>
      <w:r w:rsidR="00231961" w:rsidRPr="00FF0B24">
        <w:rPr>
          <w:rFonts w:ascii="Times New Roman" w:hAnsi="Times New Roman" w:cs="Times New Roman"/>
        </w:rPr>
        <w:t>-12</w:t>
      </w:r>
      <w:r w:rsidR="00226A69" w:rsidRPr="00FF0B24">
        <w:rPr>
          <w:rFonts w:ascii="Times New Roman" w:hAnsi="Times New Roman" w:cs="Times New Roman"/>
        </w:rPr>
        <w:t xml:space="preserve">, exceeding 1400%, and </w:t>
      </w:r>
      <w:r w:rsidR="00226A69" w:rsidRPr="00FF0B24">
        <w:rPr>
          <w:rFonts w:ascii="Times New Roman" w:hAnsi="Times New Roman" w:cs="Times New Roman"/>
        </w:rPr>
        <w:lastRenderedPageBreak/>
        <w:t>perform</w:t>
      </w:r>
      <w:r w:rsidR="00E678EE" w:rsidRPr="00FF0B24">
        <w:rPr>
          <w:rFonts w:ascii="Times New Roman" w:hAnsi="Times New Roman" w:cs="Times New Roman"/>
        </w:rPr>
        <w:t xml:space="preserve">ed </w:t>
      </w:r>
      <w:r w:rsidR="00226A69" w:rsidRPr="00FF0B24">
        <w:rPr>
          <w:rFonts w:ascii="Times New Roman" w:hAnsi="Times New Roman" w:cs="Times New Roman"/>
        </w:rPr>
        <w:t xml:space="preserve">better in the past five years. It should be pointed out that </w:t>
      </w:r>
      <w:r w:rsidR="0066417D" w:rsidRPr="00FF0B24">
        <w:rPr>
          <w:rFonts w:ascii="Times New Roman" w:hAnsi="Times New Roman" w:cs="Times New Roman"/>
        </w:rPr>
        <w:t xml:space="preserve">the </w:t>
      </w:r>
      <w:r w:rsidR="00226A69" w:rsidRPr="00FF0B24">
        <w:rPr>
          <w:rFonts w:ascii="Times New Roman" w:hAnsi="Times New Roman" w:cs="Times New Roman"/>
        </w:rPr>
        <w:t xml:space="preserve">CBMOM </w:t>
      </w:r>
      <w:r w:rsidR="0066417D" w:rsidRPr="00FF0B24">
        <w:rPr>
          <w:rFonts w:ascii="Times New Roman" w:hAnsi="Times New Roman" w:cs="Times New Roman"/>
        </w:rPr>
        <w:t xml:space="preserve">momentum factor </w:t>
      </w:r>
      <w:r w:rsidR="00226A69" w:rsidRPr="00FF0B24">
        <w:rPr>
          <w:rFonts w:ascii="Times New Roman" w:hAnsi="Times New Roman" w:cs="Times New Roman"/>
        </w:rPr>
        <w:t xml:space="preserve">also suffers </w:t>
      </w:r>
      <w:r w:rsidRPr="00FF0B24">
        <w:rPr>
          <w:rFonts w:ascii="Times New Roman" w:eastAsia="SimSun" w:hAnsi="Times New Roman" w:cs="Times New Roman"/>
        </w:rPr>
        <w:t>the momentum crashes</w:t>
      </w:r>
      <w:r w:rsidR="00226A69" w:rsidRPr="00FF0B24">
        <w:rPr>
          <w:rFonts w:ascii="Times New Roman" w:hAnsi="Times New Roman" w:cs="Times New Roman"/>
        </w:rPr>
        <w:t xml:space="preserve"> mentioned in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Pr="00FF0B24">
        <w:rPr>
          <w:rFonts w:ascii="Times New Roman" w:hAnsi="Times New Roman" w:cs="Times New Roman"/>
        </w:rPr>
        <w:t xml:space="preserve"> during the two financial crisis periods of 2007–2010 and 2015–2016. This is also reflected </w:t>
      </w:r>
      <w:r w:rsidR="0066417D" w:rsidRPr="00FF0B24">
        <w:rPr>
          <w:rFonts w:ascii="Times New Roman" w:hAnsi="Times New Roman" w:cs="Times New Roman"/>
        </w:rPr>
        <w:t>by</w:t>
      </w:r>
      <w:r w:rsidRPr="00FF0B24">
        <w:rPr>
          <w:rFonts w:ascii="Times New Roman" w:hAnsi="Times New Roman" w:cs="Times New Roman"/>
        </w:rPr>
        <w:t xml:space="preserve"> </w:t>
      </w:r>
      <w:r w:rsidR="0066417D" w:rsidRPr="00FF0B24">
        <w:rPr>
          <w:rFonts w:ascii="Times New Roman" w:hAnsi="Times New Roman" w:cs="Times New Roman"/>
        </w:rPr>
        <w:t xml:space="preserve">the </w:t>
      </w:r>
      <w:r w:rsidRPr="00FF0B24">
        <w:rPr>
          <w:rFonts w:ascii="Times New Roman" w:hAnsi="Times New Roman" w:cs="Times New Roman"/>
        </w:rPr>
        <w:t>significant system-risk exposure</w:t>
      </w:r>
      <w:r w:rsidR="0066417D" w:rsidRPr="00FF0B24">
        <w:rPr>
          <w:rFonts w:ascii="Times New Roman" w:hAnsi="Times New Roman" w:cs="Times New Roman"/>
        </w:rPr>
        <w:t xml:space="preserve"> of the CBMOM momentum factor</w:t>
      </w:r>
      <w:r w:rsidRPr="00FF0B24">
        <w:rPr>
          <w:rFonts w:ascii="Times New Roman" w:hAnsi="Times New Roman" w:cs="Times New Roman"/>
        </w:rPr>
        <w:t xml:space="preserve">, where the market beta is 0.21. We also divide the sample period into four </w:t>
      </w:r>
      <w:r w:rsidRPr="00FF0B24">
        <w:rPr>
          <w:rFonts w:ascii="Times New Roman" w:eastAsia="SimSun" w:hAnsi="Times New Roman" w:cs="Times New Roman"/>
        </w:rPr>
        <w:t>subperiods</w:t>
      </w:r>
      <w:r w:rsidRPr="00FF0B24">
        <w:rPr>
          <w:rFonts w:ascii="Times New Roman" w:hAnsi="Times New Roman" w:cs="Times New Roman"/>
        </w:rPr>
        <w:t>: 2000</w:t>
      </w:r>
      <w:r w:rsidR="00A47CD4" w:rsidRPr="00FF0B24">
        <w:rPr>
          <w:rFonts w:ascii="Times New Roman" w:hAnsi="Times New Roman" w:cs="Times New Roman"/>
        </w:rPr>
        <w:t>-01</w:t>
      </w:r>
      <w:r w:rsidRPr="00FF0B24">
        <w:rPr>
          <w:rFonts w:ascii="Times New Roman" w:hAnsi="Times New Roman" w:cs="Times New Roman"/>
        </w:rPr>
        <w:t xml:space="preserve"> to 2005</w:t>
      </w:r>
      <w:r w:rsidR="00A47CD4" w:rsidRPr="00FF0B24">
        <w:rPr>
          <w:rFonts w:ascii="Times New Roman" w:hAnsi="Times New Roman" w:cs="Times New Roman"/>
        </w:rPr>
        <w:t>-12</w:t>
      </w:r>
      <w:r w:rsidRPr="00FF0B24">
        <w:rPr>
          <w:rFonts w:ascii="Times New Roman" w:hAnsi="Times New Roman" w:cs="Times New Roman"/>
        </w:rPr>
        <w:t>, 2006</w:t>
      </w:r>
      <w:r w:rsidR="00A47CD4" w:rsidRPr="00FF0B24">
        <w:rPr>
          <w:rFonts w:ascii="Times New Roman" w:hAnsi="Times New Roman" w:cs="Times New Roman"/>
        </w:rPr>
        <w:t>-01</w:t>
      </w:r>
      <w:r w:rsidRPr="00FF0B24">
        <w:rPr>
          <w:rFonts w:ascii="Times New Roman" w:hAnsi="Times New Roman" w:cs="Times New Roman"/>
        </w:rPr>
        <w:t xml:space="preserve"> to 2010</w:t>
      </w:r>
      <w:r w:rsidR="00A47CD4" w:rsidRPr="00FF0B24">
        <w:rPr>
          <w:rFonts w:ascii="Times New Roman" w:hAnsi="Times New Roman" w:cs="Times New Roman"/>
        </w:rPr>
        <w:t>-12</w:t>
      </w:r>
      <w:r w:rsidRPr="00FF0B24">
        <w:rPr>
          <w:rFonts w:ascii="Times New Roman" w:hAnsi="Times New Roman" w:cs="Times New Roman"/>
        </w:rPr>
        <w:t>, 2011</w:t>
      </w:r>
      <w:r w:rsidR="00A47CD4" w:rsidRPr="00FF0B24">
        <w:rPr>
          <w:rFonts w:ascii="Times New Roman" w:hAnsi="Times New Roman" w:cs="Times New Roman"/>
        </w:rPr>
        <w:t>-01</w:t>
      </w:r>
      <w:r w:rsidRPr="00FF0B24">
        <w:rPr>
          <w:rFonts w:ascii="Times New Roman" w:hAnsi="Times New Roman" w:cs="Times New Roman"/>
        </w:rPr>
        <w:t xml:space="preserve"> to 2015</w:t>
      </w:r>
      <w:r w:rsidR="00A47CD4" w:rsidRPr="00FF0B24">
        <w:rPr>
          <w:rFonts w:ascii="Times New Roman" w:hAnsi="Times New Roman" w:cs="Times New Roman"/>
        </w:rPr>
        <w:t>-12</w:t>
      </w:r>
      <w:r w:rsidRPr="00FF0B24">
        <w:rPr>
          <w:rFonts w:ascii="Times New Roman" w:hAnsi="Times New Roman" w:cs="Times New Roman"/>
        </w:rPr>
        <w:t>, and 2016</w:t>
      </w:r>
      <w:r w:rsidR="00A47CD4" w:rsidRPr="00FF0B24">
        <w:rPr>
          <w:rFonts w:ascii="Times New Roman" w:hAnsi="Times New Roman" w:cs="Times New Roman"/>
        </w:rPr>
        <w:t>-01</w:t>
      </w:r>
      <w:r w:rsidRPr="00FF0B24">
        <w:rPr>
          <w:rFonts w:ascii="Times New Roman" w:hAnsi="Times New Roman" w:cs="Times New Roman"/>
        </w:rPr>
        <w:t xml:space="preserve"> to 2020</w:t>
      </w:r>
      <w:r w:rsidR="00A47CD4" w:rsidRPr="00FF0B24">
        <w:rPr>
          <w:rFonts w:ascii="Times New Roman" w:hAnsi="Times New Roman" w:cs="Times New Roman"/>
        </w:rPr>
        <w:t>-12</w:t>
      </w:r>
      <w:r w:rsidRPr="00FF0B24">
        <w:rPr>
          <w:rFonts w:ascii="Times New Roman" w:eastAsia="SimSun" w:hAnsi="Times New Roman" w:cs="Times New Roman"/>
        </w:rPr>
        <w:t>. Then</w:t>
      </w:r>
      <w:r w:rsidRPr="00FF0B24">
        <w:rPr>
          <w:rFonts w:ascii="Times New Roman" w:hAnsi="Times New Roman" w:cs="Times New Roman"/>
        </w:rPr>
        <w:t xml:space="preserve">, </w:t>
      </w:r>
      <w:r w:rsidRPr="00FF0B24">
        <w:rPr>
          <w:rFonts w:ascii="Times New Roman" w:eastAsia="SimSun" w:hAnsi="Times New Roman" w:cs="Times New Roman"/>
        </w:rPr>
        <w:t>we</w:t>
      </w:r>
      <w:r w:rsidRPr="00FF0B24">
        <w:rPr>
          <w:rFonts w:ascii="Times New Roman" w:hAnsi="Times New Roman" w:cs="Times New Roman"/>
        </w:rPr>
        <w:t xml:space="preserve"> calculate the </w:t>
      </w:r>
      <w:r w:rsidR="00A47CD4" w:rsidRPr="00FF0B24">
        <w:rPr>
          <w:rFonts w:ascii="Times New Roman" w:hAnsi="Times New Roman" w:cs="Times New Roman"/>
        </w:rPr>
        <w:t>mean of</w:t>
      </w:r>
      <w:r w:rsidRPr="00FF0B24">
        <w:rPr>
          <w:rFonts w:ascii="Times New Roman" w:hAnsi="Times New Roman" w:cs="Times New Roman"/>
        </w:rPr>
        <w:t xml:space="preserve"> monthly </w:t>
      </w:r>
      <w:r w:rsidRPr="00FF0B24">
        <w:rPr>
          <w:rFonts w:ascii="Times New Roman" w:eastAsia="SimSun" w:hAnsi="Times New Roman" w:cs="Times New Roman"/>
        </w:rPr>
        <w:t>CBMOM</w:t>
      </w:r>
      <w:r w:rsidRPr="00FF0B24">
        <w:rPr>
          <w:rFonts w:ascii="Times New Roman" w:hAnsi="Times New Roman" w:cs="Times New Roman"/>
        </w:rPr>
        <w:t xml:space="preserve"> momentum factor and five factors of </w:t>
      </w:r>
      <w:hyperlink w:anchor="_ENREF_18" w:tooltip="Fama, 2015 #48"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AuthorYear="1"&gt;&lt;Author&gt;Fama&lt;/Author&gt;&lt;Year&gt;2015&lt;/Year&gt;&lt;RecNum&gt;48&lt;/RecNum&gt;&lt;DisplayText&gt;Fama and French (2015)&lt;/DisplayText&gt;&lt;record&gt;&lt;rec-number&gt;48&lt;/rec-number&gt;&lt;foreign-keys&gt;&lt;key app="EN" db-id="zxsdapzfbvrz5netwfn5z0suxptpxxptsr00" timestamp="1633453432"&gt;48&lt;/key&gt;&lt;/foreign-keys&gt;&lt;ref-type name="Journal Article"&gt;17&lt;/ref-type&gt;&lt;contributors&gt;&lt;authors&gt;&lt;author&gt;Fama, E. F.&lt;/author&gt;&lt;author&gt;French, K. R.&lt;/author&gt;&lt;/authors&gt;&lt;/contributors&gt;&lt;titles&gt;&lt;title&gt;A five-factor asset pricing model&lt;/title&gt;&lt;secondary-title&gt;Journal of Financial Economics&lt;/secondary-title&gt;&lt;/titles&gt;&lt;pages&gt;1-22&lt;/pages&gt;&lt;volume&gt;116&lt;/volume&gt;&lt;number&gt;1&lt;/number&gt;&lt;dates&gt;&lt;year&gt;2015&lt;/year&gt;&lt;/dates&gt;&lt;urls&gt;&lt;related-urls&gt;&lt;url&gt;&amp;lt;Go to ISI&amp;gt;://WOS:000352334400001&lt;/url&gt;&lt;/related-urls&gt;&lt;/urls&gt;&lt;/record&gt;&lt;/Cite&gt;&lt;/EndNote&gt;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Fama and French (2015)</w:t>
        </w:r>
        <w:r w:rsidR="004459C8" w:rsidRPr="00FF0B24">
          <w:rPr>
            <w:rFonts w:ascii="Times New Roman" w:hAnsi="Times New Roman" w:cs="Times New Roman"/>
          </w:rPr>
          <w:fldChar w:fldCharType="end"/>
        </w:r>
      </w:hyperlink>
      <w:r w:rsidRPr="00FF0B24">
        <w:rPr>
          <w:rFonts w:ascii="Times New Roman" w:hAnsi="Times New Roman" w:cs="Times New Roman"/>
        </w:rPr>
        <w:t xml:space="preserve"> for each </w:t>
      </w:r>
      <w:r w:rsidRPr="00FF0B24">
        <w:rPr>
          <w:rFonts w:ascii="Times New Roman" w:eastAsia="SimSun" w:hAnsi="Times New Roman" w:cs="Times New Roman"/>
        </w:rPr>
        <w:t>subperiod</w:t>
      </w:r>
      <w:r w:rsidR="003643A6" w:rsidRPr="00FF0B24">
        <w:rPr>
          <w:rFonts w:ascii="Times New Roman" w:eastAsia="SimSun" w:hAnsi="Times New Roman" w:cs="Times New Roman"/>
        </w:rPr>
        <w:t>, re</w:t>
      </w:r>
      <w:r w:rsidR="00B8135C" w:rsidRPr="00FF0B24">
        <w:rPr>
          <w:rFonts w:ascii="Times New Roman" w:eastAsia="SimSun" w:hAnsi="Times New Roman" w:cs="Times New Roman"/>
        </w:rPr>
        <w:t>s</w:t>
      </w:r>
      <w:r w:rsidR="003643A6" w:rsidRPr="00FF0B24">
        <w:rPr>
          <w:rFonts w:ascii="Times New Roman" w:eastAsia="SimSun" w:hAnsi="Times New Roman" w:cs="Times New Roman"/>
        </w:rPr>
        <w:t>pectively</w:t>
      </w:r>
      <w:r w:rsidRPr="00FF0B24">
        <w:rPr>
          <w:rFonts w:ascii="Times New Roman" w:hAnsi="Times New Roman" w:cs="Times New Roman"/>
        </w:rPr>
        <w:t xml:space="preserve">. In </w:t>
      </w: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_Ref79109601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Figure 2</w:t>
      </w:r>
      <w:r w:rsidRPr="00FF0B24">
        <w:rPr>
          <w:rFonts w:ascii="Times New Roman" w:hAnsi="Times New Roman" w:cs="Times New Roman"/>
        </w:rPr>
        <w:fldChar w:fldCharType="end"/>
      </w:r>
      <w:r w:rsidRPr="00FF0B24">
        <w:rPr>
          <w:rFonts w:ascii="Times New Roman" w:hAnsi="Times New Roman" w:cs="Times New Roman"/>
        </w:rPr>
        <w:t xml:space="preserve">, we can see that </w:t>
      </w:r>
      <w:r w:rsidR="0066417D" w:rsidRPr="00FF0B24">
        <w:rPr>
          <w:rFonts w:ascii="Times New Roman" w:hAnsi="Times New Roman" w:cs="Times New Roman"/>
        </w:rPr>
        <w:t xml:space="preserve">the </w:t>
      </w:r>
      <w:r w:rsidRPr="00FF0B24">
        <w:rPr>
          <w:rFonts w:ascii="Times New Roman" w:hAnsi="Times New Roman" w:cs="Times New Roman"/>
        </w:rPr>
        <w:t xml:space="preserve">CBMOM </w:t>
      </w:r>
      <w:r w:rsidR="0066417D" w:rsidRPr="00FF0B24">
        <w:rPr>
          <w:rFonts w:ascii="Times New Roman" w:hAnsi="Times New Roman" w:cs="Times New Roman"/>
        </w:rPr>
        <w:t xml:space="preserve">momentum </w:t>
      </w:r>
      <w:r w:rsidRPr="00FF0B24">
        <w:rPr>
          <w:rFonts w:ascii="Times New Roman" w:hAnsi="Times New Roman" w:cs="Times New Roman"/>
        </w:rPr>
        <w:t xml:space="preserve">factor is the only </w:t>
      </w:r>
      <w:r w:rsidR="0066417D" w:rsidRPr="00FF0B24">
        <w:rPr>
          <w:rFonts w:ascii="Times New Roman" w:hAnsi="Times New Roman" w:cs="Times New Roman"/>
        </w:rPr>
        <w:t>one</w:t>
      </w:r>
      <w:r w:rsidRPr="00FF0B24">
        <w:rPr>
          <w:rFonts w:ascii="Times New Roman" w:hAnsi="Times New Roman" w:cs="Times New Roman"/>
        </w:rPr>
        <w:t xml:space="preserve"> that </w:t>
      </w:r>
      <w:r w:rsidRPr="00FF0B24">
        <w:rPr>
          <w:rFonts w:ascii="Times New Roman" w:eastAsia="SimSun" w:hAnsi="Times New Roman" w:cs="Times New Roman"/>
        </w:rPr>
        <w:t>has</w:t>
      </w:r>
      <w:r w:rsidRPr="00FF0B24">
        <w:rPr>
          <w:rFonts w:ascii="Times New Roman" w:hAnsi="Times New Roman" w:cs="Times New Roman"/>
        </w:rPr>
        <w:t xml:space="preserve"> positive returns </w:t>
      </w:r>
      <w:r w:rsidR="0066417D" w:rsidRPr="00FF0B24">
        <w:rPr>
          <w:rFonts w:ascii="Times New Roman" w:hAnsi="Times New Roman" w:cs="Times New Roman"/>
        </w:rPr>
        <w:t>in</w:t>
      </w:r>
      <w:r w:rsidRPr="00FF0B24">
        <w:rPr>
          <w:rFonts w:ascii="Times New Roman" w:hAnsi="Times New Roman" w:cs="Times New Roman"/>
        </w:rPr>
        <w:t xml:space="preserve"> all four </w:t>
      </w:r>
      <w:r w:rsidRPr="00FF0B24">
        <w:rPr>
          <w:rFonts w:ascii="Times New Roman" w:eastAsia="SimSun" w:hAnsi="Times New Roman" w:cs="Times New Roman"/>
        </w:rPr>
        <w:t>subperiods</w:t>
      </w:r>
      <w:r w:rsidR="0066417D" w:rsidRPr="00FF0B24">
        <w:rPr>
          <w:rFonts w:ascii="Times New Roman" w:eastAsia="SimSun" w:hAnsi="Times New Roman" w:cs="Times New Roman"/>
        </w:rPr>
        <w:t xml:space="preserve"> among all factors</w:t>
      </w:r>
      <w:r w:rsidRPr="00FF0B24">
        <w:rPr>
          <w:rFonts w:ascii="Times New Roman" w:hAnsi="Times New Roman" w:cs="Times New Roman"/>
        </w:rPr>
        <w:t xml:space="preserve">, and the average return of </w:t>
      </w:r>
      <w:r w:rsidR="0028077F" w:rsidRPr="00FF0B24">
        <w:rPr>
          <w:rFonts w:ascii="Times New Roman" w:hAnsi="Times New Roman" w:cs="Times New Roman"/>
        </w:rPr>
        <w:t xml:space="preserve">the </w:t>
      </w:r>
      <w:r w:rsidR="0066417D" w:rsidRPr="00FF0B24">
        <w:rPr>
          <w:rFonts w:ascii="Times New Roman" w:hAnsi="Times New Roman" w:cs="Times New Roman"/>
        </w:rPr>
        <w:t xml:space="preserve">CBMOM </w:t>
      </w:r>
      <w:r w:rsidRPr="00FF0B24">
        <w:rPr>
          <w:rFonts w:ascii="Times New Roman" w:hAnsi="Times New Roman" w:cs="Times New Roman"/>
        </w:rPr>
        <w:t xml:space="preserve">momentum factor far exceeds </w:t>
      </w:r>
      <w:r w:rsidRPr="00FF0B24">
        <w:rPr>
          <w:rFonts w:ascii="Times New Roman" w:eastAsia="SimSun" w:hAnsi="Times New Roman" w:cs="Times New Roman"/>
        </w:rPr>
        <w:t xml:space="preserve">the </w:t>
      </w:r>
      <w:r w:rsidRPr="00FF0B24">
        <w:rPr>
          <w:rFonts w:ascii="Times New Roman" w:hAnsi="Times New Roman" w:cs="Times New Roman"/>
        </w:rPr>
        <w:t xml:space="preserve">other five factors </w:t>
      </w:r>
      <w:r w:rsidRPr="00FF0B24">
        <w:rPr>
          <w:rFonts w:ascii="Times New Roman" w:eastAsia="SimSun" w:hAnsi="Times New Roman" w:cs="Times New Roman"/>
        </w:rPr>
        <w:t>from</w:t>
      </w:r>
      <w:r w:rsidRPr="00FF0B24">
        <w:rPr>
          <w:rFonts w:ascii="Times New Roman" w:hAnsi="Times New Roman" w:cs="Times New Roman"/>
        </w:rPr>
        <w:t xml:space="preserve"> 2016</w:t>
      </w:r>
      <w:r w:rsidR="00231961" w:rsidRPr="00FF0B24">
        <w:rPr>
          <w:rFonts w:ascii="Times New Roman" w:hAnsi="Times New Roman" w:cs="Times New Roman"/>
        </w:rPr>
        <w:t>-01</w:t>
      </w:r>
      <w:r w:rsidRPr="00FF0B24">
        <w:rPr>
          <w:rFonts w:ascii="Times New Roman" w:hAnsi="Times New Roman" w:cs="Times New Roman"/>
        </w:rPr>
        <w:t xml:space="preserve"> to</w:t>
      </w:r>
      <w:r w:rsidR="00231961" w:rsidRPr="00FF0B24">
        <w:rPr>
          <w:rFonts w:ascii="Times New Roman" w:hAnsi="Times New Roman" w:cs="Times New Roman"/>
        </w:rPr>
        <w:t xml:space="preserve"> </w:t>
      </w:r>
      <w:r w:rsidRPr="00FF0B24">
        <w:rPr>
          <w:rFonts w:ascii="Times New Roman" w:hAnsi="Times New Roman" w:cs="Times New Roman"/>
        </w:rPr>
        <w:t>2020</w:t>
      </w:r>
      <w:r w:rsidR="00231961" w:rsidRPr="00FF0B24">
        <w:rPr>
          <w:rFonts w:ascii="Times New Roman" w:hAnsi="Times New Roman" w:cs="Times New Roman"/>
        </w:rPr>
        <w:t>-12</w:t>
      </w:r>
      <w:r w:rsidRPr="00FF0B24">
        <w:rPr>
          <w:rFonts w:ascii="Times New Roman" w:hAnsi="Times New Roman" w:cs="Times New Roman"/>
        </w:rPr>
        <w:t>.</w:t>
      </w:r>
    </w:p>
    <w:p w14:paraId="7BBC77A8" w14:textId="0B3E2C57" w:rsidR="00F139B9" w:rsidRPr="00FF0B24" w:rsidRDefault="00B1640F" w:rsidP="00F139B9">
      <w:pPr>
        <w:pStyle w:val="Insert"/>
        <w:spacing w:before="312" w:after="312"/>
      </w:pPr>
      <w:bookmarkStart w:id="31" w:name="_SAM_D_026"/>
      <w:r w:rsidRPr="00FF0B24">
        <w:t xml:space="preserve">Insert </w:t>
      </w:r>
      <w:r w:rsidRPr="00FF0B24">
        <w:rPr>
          <w:rFonts w:hint="eastAsia"/>
        </w:rPr>
        <w:t>Fig</w:t>
      </w:r>
      <w:r w:rsidRPr="00FF0B24">
        <w:t>ure 2 about here</w:t>
      </w:r>
    </w:p>
    <w:p w14:paraId="37502181" w14:textId="1921F0FC" w:rsidR="002D32F2" w:rsidRPr="00FF0B24" w:rsidRDefault="00B1640F" w:rsidP="000D4943">
      <w:pPr>
        <w:ind w:firstLine="420"/>
        <w:rPr>
          <w:rFonts w:ascii="Times New Roman" w:hAnsi="Times New Roman" w:cs="Times New Roman"/>
        </w:rPr>
      </w:pPr>
      <w:r w:rsidRPr="00FF0B24">
        <w:rPr>
          <w:rFonts w:ascii="Times New Roman" w:hAnsi="Times New Roman" w:cs="Times New Roman"/>
        </w:rPr>
        <w:t xml:space="preserve">In addition, we also give the results of CB’s univariate portfolios to illustrate that CB itself does not </w:t>
      </w:r>
      <w:r w:rsidR="00F634E1" w:rsidRPr="00FF0B24">
        <w:rPr>
          <w:rFonts w:ascii="Times New Roman" w:hAnsi="Times New Roman" w:cs="Times New Roman" w:hint="eastAsia"/>
        </w:rPr>
        <w:t>result</w:t>
      </w:r>
      <w:r w:rsidR="00F634E1" w:rsidRPr="00FF0B24">
        <w:rPr>
          <w:rFonts w:ascii="Times New Roman" w:hAnsi="Times New Roman" w:cs="Times New Roman"/>
        </w:rPr>
        <w:t xml:space="preserve"> </w:t>
      </w:r>
      <w:r w:rsidR="00F634E1" w:rsidRPr="00FF0B24">
        <w:rPr>
          <w:rFonts w:ascii="Times New Roman" w:hAnsi="Times New Roman" w:cs="Times New Roman" w:hint="eastAsia"/>
        </w:rPr>
        <w:t>in</w:t>
      </w:r>
      <w:r w:rsidR="00142D95" w:rsidRPr="00FF0B24">
        <w:rPr>
          <w:rFonts w:ascii="Times New Roman" w:hAnsi="Times New Roman" w:cs="Times New Roman"/>
        </w:rPr>
        <w:t xml:space="preserve"> </w:t>
      </w:r>
      <w:r w:rsidRPr="00FF0B24">
        <w:rPr>
          <w:rFonts w:ascii="Times New Roman" w:hAnsi="Times New Roman" w:cs="Times New Roman"/>
        </w:rPr>
        <w:t xml:space="preserve">significant </w:t>
      </w:r>
      <w:r w:rsidR="00F634E1" w:rsidRPr="00FF0B24">
        <w:rPr>
          <w:rFonts w:ascii="Times New Roman" w:hAnsi="Times New Roman" w:cs="Times New Roman" w:hint="eastAsia"/>
        </w:rPr>
        <w:t>return</w:t>
      </w:r>
      <w:r w:rsidR="00F634E1" w:rsidRPr="00FF0B24">
        <w:rPr>
          <w:rFonts w:ascii="Times New Roman" w:hAnsi="Times New Roman" w:cs="Times New Roman"/>
        </w:rPr>
        <w:t xml:space="preserve"> </w:t>
      </w:r>
      <w:r w:rsidR="00F634E1" w:rsidRPr="00FF0B24">
        <w:rPr>
          <w:rFonts w:ascii="Times New Roman" w:hAnsi="Times New Roman" w:cs="Times New Roman" w:hint="eastAsia"/>
        </w:rPr>
        <w:t>spread</w:t>
      </w:r>
      <w:r w:rsidRPr="00FF0B24">
        <w:rPr>
          <w:rFonts w:ascii="Times New Roman" w:hAnsi="Times New Roman" w:cs="Times New Roman"/>
        </w:rPr>
        <w:t>, and</w:t>
      </w:r>
      <w:bookmarkStart w:id="32" w:name="_Hlk79380565"/>
      <w:r w:rsidRPr="00FF0B24">
        <w:rPr>
          <w:rFonts w:ascii="Times New Roman" w:hAnsi="Times New Roman" w:cs="Times New Roman"/>
        </w:rPr>
        <w:t xml:space="preserve"> CBMOM’s powerful capability in capturing </w:t>
      </w:r>
      <w:r w:rsidR="00091B59" w:rsidRPr="00FF0B24">
        <w:rPr>
          <w:rFonts w:ascii="Times New Roman" w:hAnsi="Times New Roman" w:cs="Times New Roman"/>
        </w:rPr>
        <w:t xml:space="preserve">the </w:t>
      </w:r>
      <w:r w:rsidRPr="00FF0B24">
        <w:rPr>
          <w:rFonts w:ascii="Times New Roman" w:hAnsi="Times New Roman" w:cs="Times New Roman"/>
        </w:rPr>
        <w:t xml:space="preserve">momentum effect should be attributed to the synergy between </w:t>
      </w:r>
      <w:r w:rsidR="005C54EE" w:rsidRPr="00FF0B24">
        <w:rPr>
          <w:rFonts w:ascii="Times New Roman" w:hAnsi="Times New Roman" w:cs="Times New Roman"/>
        </w:rPr>
        <w:t>long-term past returns</w:t>
      </w:r>
      <w:r w:rsidRPr="00FF0B24">
        <w:rPr>
          <w:rFonts w:ascii="Times New Roman" w:hAnsi="Times New Roman" w:cs="Times New Roman"/>
        </w:rPr>
        <w:t xml:space="preserve"> and</w:t>
      </w:r>
      <w:bookmarkEnd w:id="32"/>
      <w:r w:rsidRPr="00FF0B24">
        <w:rPr>
          <w:rFonts w:ascii="Times New Roman" w:hAnsi="Times New Roman" w:cs="Times New Roman"/>
        </w:rPr>
        <w:t xml:space="preserve"> </w:t>
      </w:r>
      <w:r w:rsidR="008D32F1" w:rsidRPr="00FF0B24">
        <w:rPr>
          <w:rFonts w:ascii="Times New Roman" w:hAnsi="Times New Roman" w:cs="Times New Roman"/>
        </w:rPr>
        <w:t xml:space="preserve">the </w:t>
      </w:r>
      <w:r w:rsidR="005C54EE" w:rsidRPr="00FF0B24">
        <w:rPr>
          <w:rFonts w:ascii="Times New Roman" w:hAnsi="Times New Roman" w:cs="Times New Roman"/>
        </w:rPr>
        <w:t xml:space="preserve">short-term </w:t>
      </w:r>
      <w:r w:rsidR="008D32F1" w:rsidRPr="00FF0B24">
        <w:rPr>
          <w:rFonts w:ascii="Times New Roman" w:hAnsi="Times New Roman" w:cs="Times New Roman"/>
        </w:rPr>
        <w:t xml:space="preserve">investors’ </w:t>
      </w:r>
      <w:r w:rsidR="005C54EE" w:rsidRPr="00FF0B24">
        <w:rPr>
          <w:rFonts w:ascii="Times New Roman" w:hAnsi="Times New Roman" w:cs="Times New Roman"/>
        </w:rPr>
        <w:t>consistent beliefs</w:t>
      </w:r>
      <w:r w:rsidRPr="00FF0B24">
        <w:rPr>
          <w:rFonts w:ascii="Times New Roman" w:hAnsi="Times New Roman" w:cs="Times New Roman"/>
        </w:rPr>
        <w:t>.</w:t>
      </w:r>
      <w:bookmarkEnd w:id="31"/>
    </w:p>
    <w:p w14:paraId="79B9749A" w14:textId="5A69A49F" w:rsidR="00E012CE" w:rsidRPr="00FF0B24" w:rsidRDefault="00B1640F" w:rsidP="00477256">
      <w:pPr>
        <w:pStyle w:val="Heading2"/>
        <w:numPr>
          <w:ilvl w:val="1"/>
          <w:numId w:val="1"/>
        </w:numPr>
        <w:ind w:left="0" w:firstLine="0"/>
      </w:pPr>
      <w:r w:rsidRPr="00FF0B24">
        <w:t>Bivariate portfolio performance considering a set of firm characteristics</w:t>
      </w:r>
    </w:p>
    <w:p w14:paraId="41946BBD" w14:textId="7006F42C" w:rsidR="00705B1A" w:rsidRPr="00FF0B24" w:rsidRDefault="007F348B" w:rsidP="006F4D24">
      <w:pPr>
        <w:ind w:firstLine="420"/>
        <w:rPr>
          <w:rFonts w:ascii="Times New Roman" w:hAnsi="Times New Roman" w:cs="Times New Roman"/>
        </w:rPr>
      </w:pPr>
      <w:r w:rsidRPr="00FF0B24">
        <w:rPr>
          <w:rFonts w:ascii="Times New Roman" w:hAnsi="Times New Roman" w:cs="Times New Roman"/>
        </w:rPr>
        <w:t xml:space="preserve">Considering a set of firm characteristics, we examine the performance of </w:t>
      </w:r>
      <w:r w:rsidR="00B5364C" w:rsidRPr="00FF0B24">
        <w:rPr>
          <w:rFonts w:ascii="Times New Roman" w:hAnsi="Times New Roman" w:cs="Times New Roman"/>
        </w:rPr>
        <w:lastRenderedPageBreak/>
        <w:t xml:space="preserve">CBMOM’s and MOM’s </w:t>
      </w:r>
      <w:r w:rsidRPr="00FF0B24">
        <w:rPr>
          <w:rFonts w:ascii="Times New Roman" w:hAnsi="Times New Roman" w:cs="Times New Roman"/>
        </w:rPr>
        <w:t>strategies</w:t>
      </w:r>
      <w:r w:rsidR="00B5364C" w:rsidRPr="00FF0B24">
        <w:rPr>
          <w:rFonts w:ascii="Times New Roman" w:hAnsi="Times New Roman" w:cs="Times New Roman"/>
        </w:rPr>
        <w:t xml:space="preserve"> </w:t>
      </w:r>
      <w:r w:rsidRPr="00FF0B24">
        <w:rPr>
          <w:rFonts w:ascii="Times New Roman" w:hAnsi="Times New Roman" w:cs="Times New Roman"/>
        </w:rPr>
        <w:t>to show the advantage</w:t>
      </w:r>
      <w:r w:rsidR="00B5364C" w:rsidRPr="00FF0B24">
        <w:rPr>
          <w:rFonts w:ascii="Times New Roman" w:hAnsi="Times New Roman" w:cs="Times New Roman"/>
        </w:rPr>
        <w:t xml:space="preserve"> of CBMOM</w:t>
      </w:r>
      <w:r w:rsidRPr="00FF0B24">
        <w:rPr>
          <w:rFonts w:ascii="Times New Roman" w:hAnsi="Times New Roman" w:cs="Times New Roman"/>
        </w:rPr>
        <w:t>. For each characteristic, we use bivariate portfolio analysis to conduct CBMOM’s long-short momentum strategy and MOM’s long-short momentum strategy. Specifically, we first divide stocks into 3 groups according to each firm</w:t>
      </w:r>
      <w:r w:rsidR="00B7724A" w:rsidRPr="00FF0B24">
        <w:rPr>
          <w:rFonts w:ascii="Times New Roman" w:hAnsi="Times New Roman" w:cs="Times New Roman"/>
        </w:rPr>
        <w:t>’s</w:t>
      </w:r>
      <w:r w:rsidRPr="00FF0B24">
        <w:rPr>
          <w:rFonts w:ascii="Times New Roman" w:hAnsi="Times New Roman" w:cs="Times New Roman"/>
        </w:rPr>
        <w:t xml:space="preserve"> characteristic: </w:t>
      </w:r>
      <w:r w:rsidR="00D02B12" w:rsidRPr="00FF0B24">
        <w:rPr>
          <w:rFonts w:ascii="Times New Roman" w:hAnsi="Times New Roman" w:cs="Times New Roman" w:hint="eastAsia"/>
        </w:rPr>
        <w:t>high</w:t>
      </w:r>
      <w:r w:rsidRPr="00FF0B24">
        <w:rPr>
          <w:rFonts w:ascii="Times New Roman" w:hAnsi="Times New Roman" w:cs="Times New Roman"/>
        </w:rPr>
        <w:t xml:space="preserve"> 30%, middle 40%, and </w:t>
      </w:r>
      <w:r w:rsidR="00D02B12" w:rsidRPr="00FF0B24">
        <w:rPr>
          <w:rFonts w:ascii="Times New Roman" w:hAnsi="Times New Roman" w:cs="Times New Roman" w:hint="eastAsia"/>
        </w:rPr>
        <w:t>low</w:t>
      </w:r>
      <w:r w:rsidRPr="00FF0B24">
        <w:rPr>
          <w:rFonts w:ascii="Times New Roman" w:hAnsi="Times New Roman" w:cs="Times New Roman"/>
        </w:rPr>
        <w:t xml:space="preserve"> 30%. Then</w:t>
      </w:r>
      <w:r w:rsidR="00B1640F" w:rsidRPr="00FF0B24">
        <w:rPr>
          <w:rFonts w:ascii="Times New Roman" w:eastAsia="SimSun" w:hAnsi="Times New Roman" w:cs="Times New Roman"/>
        </w:rPr>
        <w:t>,</w:t>
      </w:r>
      <w:r w:rsidRPr="00FF0B24">
        <w:rPr>
          <w:rFonts w:ascii="Times New Roman" w:hAnsi="Times New Roman" w:cs="Times New Roman"/>
        </w:rPr>
        <w:t xml:space="preserve"> we divide the stocks in each characteristic group into three CBMOM or MOM groups: </w:t>
      </w:r>
      <w:r w:rsidR="00D02B12" w:rsidRPr="00FF0B24">
        <w:rPr>
          <w:rFonts w:ascii="Times New Roman" w:hAnsi="Times New Roman" w:cs="Times New Roman" w:hint="eastAsia"/>
        </w:rPr>
        <w:t>high</w:t>
      </w:r>
      <w:r w:rsidRPr="00FF0B24">
        <w:rPr>
          <w:rFonts w:ascii="Times New Roman" w:hAnsi="Times New Roman" w:cs="Times New Roman"/>
        </w:rPr>
        <w:t xml:space="preserve"> 30% (past winners), middle 40%, and </w:t>
      </w:r>
      <w:r w:rsidR="00D02B12" w:rsidRPr="00FF0B24">
        <w:rPr>
          <w:rFonts w:ascii="Times New Roman" w:hAnsi="Times New Roman" w:cs="Times New Roman"/>
        </w:rPr>
        <w:t>low</w:t>
      </w:r>
      <w:r w:rsidRPr="00FF0B24">
        <w:rPr>
          <w:rFonts w:ascii="Times New Roman" w:hAnsi="Times New Roman" w:cs="Times New Roman"/>
        </w:rPr>
        <w:t xml:space="preserve"> 30% (past losers), and we form the corresponding </w:t>
      </w:r>
      <w:r w:rsidR="0090472E" w:rsidRPr="00FF0B24">
        <w:rPr>
          <w:rFonts w:ascii="Times New Roman" w:hAnsi="Times New Roman" w:cs="Times New Roman"/>
        </w:rPr>
        <w:t xml:space="preserve">zero-investment </w:t>
      </w:r>
      <w:r w:rsidRPr="00FF0B24">
        <w:rPr>
          <w:rFonts w:ascii="Times New Roman" w:hAnsi="Times New Roman" w:cs="Times New Roman"/>
        </w:rPr>
        <w:t xml:space="preserve">momentum strategy. </w:t>
      </w:r>
      <w:r w:rsidR="00DC4B0D" w:rsidRPr="00FF0B24">
        <w:rPr>
          <w:rFonts w:ascii="Times New Roman" w:hAnsi="Times New Roman" w:cs="Times New Roman"/>
        </w:rPr>
        <w:t>We</w:t>
      </w:r>
      <w:r w:rsidRPr="00FF0B24">
        <w:rPr>
          <w:rFonts w:ascii="Times New Roman" w:hAnsi="Times New Roman" w:cs="Times New Roman"/>
        </w:rPr>
        <w:t xml:space="preserve"> </w:t>
      </w:r>
      <w:r w:rsidR="00DC4B0D" w:rsidRPr="00FF0B24">
        <w:rPr>
          <w:rFonts w:ascii="Times New Roman" w:hAnsi="Times New Roman" w:cs="Times New Roman"/>
        </w:rPr>
        <w:t xml:space="preserve">refresh </w:t>
      </w:r>
      <w:r w:rsidRPr="00FF0B24">
        <w:rPr>
          <w:rFonts w:ascii="Times New Roman" w:hAnsi="Times New Roman" w:cs="Times New Roman"/>
        </w:rPr>
        <w:t xml:space="preserve">portfolios </w:t>
      </w:r>
      <w:r w:rsidR="00DC4B0D" w:rsidRPr="00FF0B24">
        <w:rPr>
          <w:rFonts w:ascii="Times New Roman" w:hAnsi="Times New Roman" w:cs="Times New Roman"/>
        </w:rPr>
        <w:t>at</w:t>
      </w:r>
      <w:r w:rsidRPr="00FF0B24">
        <w:rPr>
          <w:rFonts w:ascii="Times New Roman" w:hAnsi="Times New Roman" w:cs="Times New Roman"/>
        </w:rPr>
        <w:t xml:space="preserve"> </w:t>
      </w:r>
      <w:r w:rsidR="00DC4B0D" w:rsidRPr="00FF0B24">
        <w:rPr>
          <w:rFonts w:ascii="Times New Roman" w:hAnsi="Times New Roman" w:cs="Times New Roman"/>
        </w:rPr>
        <w:t>the end of each</w:t>
      </w:r>
      <w:r w:rsidRPr="00FF0B24">
        <w:rPr>
          <w:rFonts w:ascii="Times New Roman" w:hAnsi="Times New Roman" w:cs="Times New Roman"/>
        </w:rPr>
        <w:t xml:space="preserve"> month, and portfolio returns are aggregated by </w:t>
      </w:r>
      <w:r w:rsidR="00B1640F" w:rsidRPr="00FF0B24">
        <w:rPr>
          <w:rFonts w:ascii="Times New Roman" w:eastAsia="SimSun" w:hAnsi="Times New Roman" w:cs="Times New Roman"/>
        </w:rPr>
        <w:t xml:space="preserve">the </w:t>
      </w:r>
      <w:r w:rsidRPr="00FF0B24">
        <w:rPr>
          <w:rFonts w:ascii="Times New Roman" w:hAnsi="Times New Roman" w:cs="Times New Roman"/>
        </w:rPr>
        <w:t xml:space="preserve">value-weighted method. </w:t>
      </w:r>
      <w:bookmarkStart w:id="33" w:name="_SAM_D_023"/>
      <w:r w:rsidRPr="00FF0B24">
        <w:rPr>
          <w:rFonts w:ascii="Times New Roman" w:hAnsi="Times New Roman" w:cs="Times New Roman"/>
        </w:rPr>
        <w:t xml:space="preserve">The firm characteristics </w:t>
      </w:r>
      <w:r w:rsidR="00B1640F" w:rsidRPr="00FF0B24">
        <w:rPr>
          <w:rFonts w:ascii="Times New Roman" w:eastAsia="SimSun" w:hAnsi="Times New Roman" w:cs="Times New Roman"/>
        </w:rPr>
        <w:t>include</w:t>
      </w:r>
      <w:r w:rsidRPr="00FF0B24">
        <w:rPr>
          <w:rFonts w:ascii="Times New Roman" w:hAnsi="Times New Roman" w:cs="Times New Roman"/>
        </w:rPr>
        <w:t xml:space="preserve"> Size, CAPM beta (Beta), BM, DY, ROE, INS, RVS, VOLA, MAX,</w:t>
      </w:r>
      <w:r w:rsidR="00DC4B0D" w:rsidRPr="00FF0B24">
        <w:rPr>
          <w:rFonts w:ascii="Times New Roman" w:hAnsi="Times New Roman" w:cs="Times New Roman"/>
        </w:rPr>
        <w:t xml:space="preserve"> </w:t>
      </w:r>
      <w:r w:rsidRPr="00FF0B24">
        <w:rPr>
          <w:rFonts w:ascii="Times New Roman" w:hAnsi="Times New Roman" w:cs="Times New Roman"/>
        </w:rPr>
        <w:t>ABTURN,</w:t>
      </w:r>
      <w:r w:rsidR="00DC4B0D" w:rsidRPr="00FF0B24">
        <w:rPr>
          <w:rFonts w:ascii="Times New Roman" w:hAnsi="Times New Roman" w:cs="Times New Roman"/>
        </w:rPr>
        <w:t xml:space="preserve"> </w:t>
      </w:r>
      <w:r w:rsidRPr="00FF0B24">
        <w:rPr>
          <w:rFonts w:ascii="Times New Roman" w:hAnsi="Times New Roman" w:cs="Times New Roman"/>
        </w:rPr>
        <w:t>ILLIQ, and SENT.</w:t>
      </w:r>
      <w:bookmarkEnd w:id="33"/>
    </w:p>
    <w:p w14:paraId="40B1CAD7" w14:textId="42F2E4C6" w:rsidR="00352B8E" w:rsidRPr="00FF0B24" w:rsidRDefault="00B1640F" w:rsidP="00352B8E">
      <w:pPr>
        <w:pStyle w:val="Insert"/>
        <w:spacing w:before="312" w:after="312"/>
      </w:pPr>
      <w:r w:rsidRPr="00FF0B24">
        <w:t>Insert Table 6</w:t>
      </w:r>
      <w:r w:rsidRPr="00FF0B24">
        <w:rPr>
          <w:rFonts w:hint="eastAsia"/>
        </w:rPr>
        <w:t xml:space="preserve"> </w:t>
      </w:r>
      <w:r w:rsidRPr="00FF0B24">
        <w:t>about here</w:t>
      </w:r>
    </w:p>
    <w:p w14:paraId="23D118A4" w14:textId="34EFC6BF" w:rsidR="000C4444" w:rsidRPr="00FF0B24" w:rsidRDefault="00FE33DB" w:rsidP="000C4444">
      <w:pPr>
        <w:ind w:firstLine="420"/>
        <w:rPr>
          <w:rFonts w:ascii="Times New Roman" w:hAnsi="Times New Roman" w:cs="Times New Roman"/>
        </w:rPr>
      </w:pPr>
      <w:r w:rsidRPr="00FF0B24">
        <w:rPr>
          <w:rFonts w:ascii="Times New Roman" w:hAnsi="Times New Roman" w:cs="Times New Roman"/>
        </w:rPr>
        <w:t>We report</w:t>
      </w:r>
      <w:r w:rsidR="00B1640F" w:rsidRPr="00FF0B24">
        <w:rPr>
          <w:rFonts w:ascii="Times New Roman" w:eastAsia="SimSun" w:hAnsi="Times New Roman" w:cs="Times New Roman"/>
        </w:rPr>
        <w:t xml:space="preserve"> the</w:t>
      </w:r>
      <w:r w:rsidRPr="00FF0B24">
        <w:rPr>
          <w:rFonts w:ascii="Times New Roman" w:hAnsi="Times New Roman" w:cs="Times New Roman"/>
        </w:rPr>
        <w:t xml:space="preserve"> results of the conditional momentum strategies, including average returns in Table 6 and factor-adjusted returns in Table 7. In almost all the characteristics we considered, CBMOM</w:t>
      </w:r>
      <w:r w:rsidR="00943E84" w:rsidRPr="00FF0B24">
        <w:rPr>
          <w:rFonts w:ascii="Times New Roman" w:hAnsi="Times New Roman" w:cs="Times New Roman"/>
        </w:rPr>
        <w:t>’s momentum strategies</w:t>
      </w:r>
      <w:r w:rsidRPr="00FF0B24">
        <w:rPr>
          <w:rFonts w:ascii="Times New Roman" w:hAnsi="Times New Roman" w:cs="Times New Roman"/>
        </w:rPr>
        <w:t xml:space="preserve"> ha</w:t>
      </w:r>
      <w:r w:rsidR="00943E84" w:rsidRPr="00FF0B24">
        <w:rPr>
          <w:rFonts w:ascii="Times New Roman" w:hAnsi="Times New Roman" w:cs="Times New Roman"/>
        </w:rPr>
        <w:t>ve</w:t>
      </w:r>
      <w:r w:rsidRPr="00FF0B24">
        <w:rPr>
          <w:rFonts w:ascii="Times New Roman" w:hAnsi="Times New Roman" w:cs="Times New Roman"/>
        </w:rPr>
        <w:t xml:space="preserve"> significant and positive returns, except for small-cap and high</w:t>
      </w:r>
      <w:r w:rsidR="00E611DB" w:rsidRPr="00FF0B24">
        <w:rPr>
          <w:rFonts w:ascii="Times New Roman" w:hAnsi="Times New Roman" w:cs="Times New Roman"/>
        </w:rPr>
        <w:t xml:space="preserve">ly </w:t>
      </w:r>
      <w:r w:rsidRPr="00FF0B24">
        <w:rPr>
          <w:rFonts w:ascii="Times New Roman" w:hAnsi="Times New Roman" w:cs="Times New Roman"/>
        </w:rPr>
        <w:t xml:space="preserve">illiquid stocks. </w:t>
      </w:r>
      <w:bookmarkStart w:id="34" w:name="OLE_LINK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HYPERLINK \l "_ENREF_2" \o "Amihud, 2002 #2" </w:instrText>
      </w:r>
      <w:r w:rsidR="004459C8" w:rsidRPr="00FF0B24">
        <w:rPr>
          <w:rFonts w:ascii="Times New Roman" w:hAnsi="Times New Roman" w:cs="Times New Roman"/>
        </w:rPr>
        <w:fldChar w:fldCharType="separate"/>
      </w:r>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AuthorYear="1"&gt;&lt;Author&gt;Amihud&lt;/Author&gt;&lt;Year&gt;2002&lt;/Year&gt;&lt;RecNum&gt;2&lt;/RecNum&gt;&lt;DisplayText&gt;Amihud (2002)&lt;/DisplayText&gt;&lt;record&gt;&lt;rec-number&gt;2&lt;/rec-number&gt;&lt;foreign-keys&gt;&lt;key app="EN" db-id="zxsdapzfbvrz5netwfn5z0suxptpxxptsr00" timestamp="1633453432"&gt;2&lt;/key&gt;&lt;/foreign-keys&gt;&lt;ref-type name="Journal Article"&gt;17&lt;/ref-type&gt;&lt;contributors&gt;&lt;authors&gt;&lt;author&gt;Amihud, Yakov&lt;/author&gt;&lt;/authors&gt;&lt;/contributors&gt;&lt;titles&gt;&lt;title&gt;Illiquidity and stock returns: cross-section and time-series effects&lt;/title&gt;&lt;secondary-title&gt;Journal of Financial Markets&lt;/secondary-title&gt;&lt;/titles&gt;&lt;pages&gt;31-56&lt;/pages&gt;&lt;volume&gt;5&lt;/volume&gt;&lt;number&gt;1&lt;/number&gt;&lt;dates&gt;&lt;year&gt;2002&lt;/year&gt;&lt;/dates&gt;&lt;urls&gt;&lt;related-urls&gt;&lt;url&gt;https://www.sciencedirect.com/science/article/pii/S1386418101000246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Amihud (2002)</w:t>
      </w:r>
      <w:r w:rsidR="004459C8" w:rsidRPr="00FF0B24">
        <w:rPr>
          <w:rFonts w:ascii="Times New Roman" w:hAnsi="Times New Roman" w:cs="Times New Roman"/>
        </w:rPr>
        <w:fldChar w:fldCharType="end"/>
      </w:r>
      <w:r w:rsidR="004459C8" w:rsidRPr="00FF0B24">
        <w:rPr>
          <w:rFonts w:ascii="Times New Roman" w:hAnsi="Times New Roman" w:cs="Times New Roman"/>
        </w:rPr>
        <w:fldChar w:fldCharType="end"/>
      </w:r>
      <w:r w:rsidR="00EB045A" w:rsidRPr="00FF0B24">
        <w:rPr>
          <w:rFonts w:ascii="Times New Roman" w:hAnsi="Times New Roman" w:cs="Times New Roman"/>
        </w:rPr>
        <w:t xml:space="preserve"> </w:t>
      </w:r>
      <w:r w:rsidR="00392AD2" w:rsidRPr="00FF0B24">
        <w:rPr>
          <w:rFonts w:ascii="Times New Roman" w:hAnsi="Times New Roman" w:cs="Times New Roman"/>
        </w:rPr>
        <w:t xml:space="preserve">finds that illiquidity is stronger on the returns of small stock portfolios. Therefore, small size and high illiquidity are highly related </w:t>
      </w:r>
      <w:r w:rsidR="00B1640F" w:rsidRPr="00FF0B24">
        <w:rPr>
          <w:rFonts w:ascii="Times New Roman" w:eastAsia="SimSun" w:hAnsi="Times New Roman" w:cs="Times New Roman"/>
        </w:rPr>
        <w:t>to</w:t>
      </w:r>
      <w:r w:rsidR="00392AD2" w:rsidRPr="00FF0B24">
        <w:rPr>
          <w:rFonts w:ascii="Times New Roman" w:hAnsi="Times New Roman" w:cs="Times New Roman"/>
        </w:rPr>
        <w:t xml:space="preserve"> each other. </w:t>
      </w:r>
      <w:r w:rsidR="00943E84" w:rsidRPr="00FF0B24">
        <w:rPr>
          <w:rFonts w:ascii="Times New Roman" w:hAnsi="Times New Roman" w:cs="Times New Roman"/>
        </w:rPr>
        <w:t xml:space="preserve">The profits of </w:t>
      </w:r>
      <w:r w:rsidR="00392AD2" w:rsidRPr="00FF0B24">
        <w:rPr>
          <w:rFonts w:ascii="Times New Roman" w:hAnsi="Times New Roman" w:cs="Times New Roman"/>
        </w:rPr>
        <w:t xml:space="preserve">CBMOM’s </w:t>
      </w:r>
      <w:r w:rsidR="00943E84" w:rsidRPr="00FF0B24">
        <w:rPr>
          <w:rFonts w:ascii="Times New Roman" w:hAnsi="Times New Roman" w:cs="Times New Roman"/>
        </w:rPr>
        <w:t>strategies</w:t>
      </w:r>
      <w:r w:rsidR="00392AD2" w:rsidRPr="00FF0B24">
        <w:rPr>
          <w:rFonts w:ascii="Times New Roman" w:hAnsi="Times New Roman" w:cs="Times New Roman"/>
        </w:rPr>
        <w:t xml:space="preserve"> mainly </w:t>
      </w:r>
      <w:r w:rsidR="00B1640F" w:rsidRPr="00FF0B24">
        <w:rPr>
          <w:rFonts w:ascii="Times New Roman" w:eastAsia="SimSun" w:hAnsi="Times New Roman" w:cs="Times New Roman"/>
        </w:rPr>
        <w:t>come</w:t>
      </w:r>
      <w:r w:rsidR="00392AD2" w:rsidRPr="00FF0B24">
        <w:rPr>
          <w:rFonts w:ascii="Times New Roman" w:hAnsi="Times New Roman" w:cs="Times New Roman"/>
        </w:rPr>
        <w:t xml:space="preserve"> from large/middle and liquid</w:t>
      </w:r>
      <w:r w:rsidR="00C71E19" w:rsidRPr="00FF0B24">
        <w:rPr>
          <w:rFonts w:ascii="Times New Roman" w:hAnsi="Times New Roman" w:cs="Times New Roman"/>
        </w:rPr>
        <w:t xml:space="preserve"> </w:t>
      </w:r>
      <w:r w:rsidR="00392AD2" w:rsidRPr="00FF0B24">
        <w:rPr>
          <w:rFonts w:ascii="Times New Roman" w:hAnsi="Times New Roman" w:cs="Times New Roman"/>
        </w:rPr>
        <w:t xml:space="preserve">stocks. The results are consistent with </w:t>
      </w:r>
      <w:hyperlink w:anchor="_ENREF_7" w:tooltip="Avramov, 2016 #1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AuthorYear="1"&gt;&lt;Author&gt;Avramov&lt;/Author&gt;&lt;Year&gt;2016&lt;/Year&gt;&lt;RecNum&gt;11&lt;/RecNum&gt;&lt;DisplayText&gt;Avramov&lt;style face="italic"&gt; et al.&lt;/style&gt; (2016)&lt;/DisplayText&gt;&lt;record&gt;&lt;rec-number&gt;11&lt;/rec-number&gt;&lt;foreign-keys&gt;&lt;key app="EN" db-id="zxsdapzfbvrz5netwfn5z0suxptpxxptsr00" timestamp="1633453432"&gt;11&lt;/key&gt;&lt;/foreign-keys&gt;&lt;ref-type name="Journal Article"&gt;17&lt;/ref-type&gt;&lt;contributors&gt;&lt;authors&gt;&lt;author&gt;Avramov, D.&lt;/author&gt;&lt;author&gt;Cheng, S.&lt;/author&gt;&lt;author&gt;Hameed, A.&lt;/author&gt;&lt;/authors&gt;&lt;/contributors&gt;&lt;titles&gt;&lt;title&gt;Time-Varying Liquidity and Momentum Profits&lt;/title&gt;&lt;secondary-title&gt;Journal of Financial and Quantitative Analysis&lt;/secondary-title&gt;&lt;/titles&gt;&lt;pages&gt;1897-1923&lt;/pages&gt;&lt;volume&gt;51&lt;/volume&gt;&lt;number&gt;6&lt;/number&gt;&lt;dates&gt;&lt;year&gt;2016&lt;/year&gt;&lt;/dates&gt;&lt;urls&gt;&lt;related-urls&gt;&lt;url&gt;&amp;lt;Go to ISI&amp;gt;://WOS:000391947900006&lt;/url&gt;&lt;/related-urls&gt;&lt;/urls&gt;&lt;/record&gt;&lt;/Cite&gt;&lt;/EndNote&gt;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Avramov</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(2016)</w:t>
        </w:r>
        <w:r w:rsidR="004459C8" w:rsidRPr="00FF0B24">
          <w:rPr>
            <w:rFonts w:ascii="Times New Roman" w:hAnsi="Times New Roman" w:cs="Times New Roman"/>
          </w:rPr>
          <w:fldChar w:fldCharType="end"/>
        </w:r>
      </w:hyperlink>
      <w:r w:rsidR="00AC0FAA" w:rsidRPr="00FF0B24">
        <w:rPr>
          <w:rFonts w:ascii="Times New Roman" w:hAnsi="Times New Roman" w:cs="Times New Roman"/>
        </w:rPr>
        <w:t xml:space="preserve">. From the perspective of market illiquidity, </w:t>
      </w:r>
      <w:hyperlink w:anchor="_ENREF_7" w:tooltip="Avramov, 2016 #1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AuthorYear="1"&gt;&lt;Author&gt;Avramov&lt;/Author&gt;&lt;Year&gt;2016&lt;/Year&gt;&lt;RecNum&gt;11&lt;/RecNum&gt;&lt;DisplayText&gt;Avramov&lt;style face="italic"&gt; et al.&lt;/style&gt; (2016)&lt;/DisplayText&gt;&lt;record&gt;&lt;rec-number&gt;11&lt;/rec-number&gt;&lt;foreign-keys&gt;&lt;key app="EN" db-id="zxsdapzfbvrz5netwfn5z0suxptpxxptsr00" timestamp="1633453432"&gt;11&lt;/key&gt;&lt;/foreign-keys&gt;&lt;ref-type name="Journal Article"&gt;17&lt;/ref-type&gt;&lt;contributors&gt;&lt;authors&gt;&lt;author&gt;Avramov, D.&lt;/author&gt;&lt;author&gt;Cheng, S.&lt;/author&gt;&lt;author&gt;Hameed, A.&lt;/author&gt;&lt;/authors&gt;&lt;/contributors&gt;&lt;titles&gt;&lt;title&gt;Time-Varying Liquidity and Momentum Profits&lt;/title&gt;&lt;secondary-title&gt;Journal of Financial and Quantitative Analysis&lt;/secondary-title&gt;&lt;/titles&gt;&lt;pages&gt;1897-1923&lt;/pages&gt;&lt;volume&gt;51&lt;/volume&gt;&lt;number&gt;6&lt;/number&gt;&lt;dates&gt;&lt;year&gt;2016&lt;/year&gt;&lt;/dates&gt;&lt;urls&gt;&lt;related-urls&gt;&lt;url&gt;&amp;lt;Go to ISI&amp;gt;://WOS:000391947900006&lt;/url&gt;&lt;/related-urls&gt;&lt;/urls&gt;&lt;/record&gt;&lt;/Cite&gt;&lt;/EndNote&gt;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Avramov</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(2016)</w:t>
        </w:r>
        <w:r w:rsidR="004459C8" w:rsidRPr="00FF0B24">
          <w:rPr>
            <w:rFonts w:ascii="Times New Roman" w:hAnsi="Times New Roman" w:cs="Times New Roman"/>
          </w:rPr>
          <w:fldChar w:fldCharType="end"/>
        </w:r>
      </w:hyperlink>
      <w:r w:rsidR="00AC0FAA" w:rsidRPr="00FF0B24">
        <w:rPr>
          <w:rFonts w:ascii="Times New Roman" w:hAnsi="Times New Roman" w:cs="Times New Roman"/>
        </w:rPr>
        <w:t xml:space="preserve"> indicate that arbitrage is easier when markets are most liquid, and they find that momentum profits are positively (negatively) related </w:t>
      </w:r>
      <w:r w:rsidR="00B1640F" w:rsidRPr="00FF0B24">
        <w:rPr>
          <w:rFonts w:ascii="Times New Roman" w:eastAsia="SimSun" w:hAnsi="Times New Roman" w:cs="Times New Roman"/>
        </w:rPr>
        <w:t>to</w:t>
      </w:r>
      <w:r w:rsidR="00AC0FAA" w:rsidRPr="00FF0B24">
        <w:rPr>
          <w:rFonts w:ascii="Times New Roman" w:hAnsi="Times New Roman" w:cs="Times New Roman"/>
        </w:rPr>
        <w:t xml:space="preserve"> market liquidity (illiquidity).</w:t>
      </w:r>
      <w:bookmarkEnd w:id="34"/>
      <w:r w:rsidR="008323E3" w:rsidRPr="00FF0B24">
        <w:rPr>
          <w:rFonts w:ascii="Times New Roman" w:hAnsi="Times New Roman" w:cs="Times New Roman"/>
        </w:rPr>
        <w:t xml:space="preserve"> In Table 6, </w:t>
      </w:r>
      <w:r w:rsidR="008323E3" w:rsidRPr="00FF0B24">
        <w:rPr>
          <w:rFonts w:ascii="Times New Roman" w:hAnsi="Times New Roman" w:cs="Times New Roman"/>
        </w:rPr>
        <w:lastRenderedPageBreak/>
        <w:t xml:space="preserve">compared to CBMOM’s results, </w:t>
      </w:r>
      <w:r w:rsidR="00943E84" w:rsidRPr="00FF0B24">
        <w:rPr>
          <w:rFonts w:ascii="Times New Roman" w:hAnsi="Times New Roman" w:cs="Times New Roman"/>
        </w:rPr>
        <w:t xml:space="preserve">MOM’s </w:t>
      </w:r>
      <w:r w:rsidR="008323E3" w:rsidRPr="00FF0B24">
        <w:rPr>
          <w:rFonts w:ascii="Times New Roman" w:hAnsi="Times New Roman" w:cs="Times New Roman"/>
        </w:rPr>
        <w:t xml:space="preserve">momentum strategies </w:t>
      </w:r>
      <w:r w:rsidR="00B1640F" w:rsidRPr="00FF0B24">
        <w:rPr>
          <w:rFonts w:ascii="Times New Roman" w:eastAsia="SimSun" w:hAnsi="Times New Roman" w:cs="Times New Roman"/>
        </w:rPr>
        <w:t>do</w:t>
      </w:r>
      <w:r w:rsidR="008323E3" w:rsidRPr="00FF0B24">
        <w:rPr>
          <w:rFonts w:ascii="Times New Roman" w:hAnsi="Times New Roman" w:cs="Times New Roman"/>
        </w:rPr>
        <w:t xml:space="preserve"> not have significant returns in most characteristic groups. We further focus on the results of factor-adjusted returns. In Table 7, we find that all MOM</w:t>
      </w:r>
      <w:r w:rsidR="00943E84" w:rsidRPr="00FF0B24">
        <w:rPr>
          <w:rFonts w:ascii="Times New Roman" w:hAnsi="Times New Roman" w:cs="Times New Roman"/>
        </w:rPr>
        <w:t>’s</w:t>
      </w:r>
      <w:r w:rsidR="008323E3" w:rsidRPr="00FF0B24">
        <w:rPr>
          <w:rFonts w:ascii="Times New Roman" w:hAnsi="Times New Roman" w:cs="Times New Roman"/>
        </w:rPr>
        <w:t xml:space="preserve"> strategies no longer have significant abnormal returns that cannot be explained by </w:t>
      </w:r>
      <w:r w:rsidR="001316DE" w:rsidRPr="00FF0B24">
        <w:rPr>
          <w:rFonts w:ascii="Times New Roman" w:hAnsi="Times New Roman" w:cs="Times New Roman"/>
        </w:rPr>
        <w:t xml:space="preserve">the </w:t>
      </w:r>
      <w:r w:rsidR="008323E3" w:rsidRPr="00FF0B24">
        <w:rPr>
          <w:rFonts w:ascii="Times New Roman" w:hAnsi="Times New Roman" w:cs="Times New Roman"/>
        </w:rPr>
        <w:t xml:space="preserve">five factors </w:t>
      </w:r>
      <w:r w:rsidR="00CF0FBA" w:rsidRPr="00FF0B24">
        <w:rPr>
          <w:rFonts w:ascii="Times New Roman" w:hAnsi="Times New Roman" w:cs="Times New Roman"/>
        </w:rPr>
        <w:t xml:space="preserve">postulated by </w:t>
      </w:r>
      <w:hyperlink w:anchor="_ENREF_18" w:tooltip="Fama, 2015 #48"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AuthorYear="1"&gt;&lt;Author&gt;Fama&lt;/Author&gt;&lt;Year&gt;2015&lt;/Year&gt;&lt;RecNum&gt;48&lt;/RecNum&gt;&lt;DisplayText&gt;Fama and French (2015)&lt;/DisplayText&gt;&lt;record&gt;&lt;rec-number&gt;48&lt;/rec-number&gt;&lt;foreign-keys&gt;&lt;key app="EN" db-id="zxsdapzfbvrz5netwfn5z0suxptpxxptsr00" timestamp="1633453432"&gt;48&lt;/key&gt;&lt;/foreign-keys&gt;&lt;ref-type name="Journal Article"&gt;17&lt;/ref-type&gt;&lt;contributors&gt;&lt;authors&gt;&lt;author&gt;Fama, E. F.&lt;/author&gt;&lt;author&gt;French, K. R.&lt;/author&gt;&lt;/authors&gt;&lt;/contributors&gt;&lt;titles&gt;&lt;title&gt;A five-factor asset pricing model&lt;/title&gt;&lt;secondary-title&gt;Journal of Financial Economics&lt;/secondary-title&gt;&lt;/titles&gt;&lt;pages&gt;1-22&lt;/pages&gt;&lt;volume&gt;116&lt;/volume&gt;&lt;number&gt;1&lt;/number&gt;&lt;dates&gt;&lt;year&gt;2015&lt;/year&gt;&lt;/dates&gt;&lt;urls&gt;&lt;related-urls&gt;&lt;url&gt;&amp;lt;Go to ISI&amp;gt;://WOS:000352334400001&lt;/url&gt;&lt;/related-urls&gt;&lt;/urls&gt;&lt;/record&gt;&lt;/Cite&gt;&lt;/EndNote&gt;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Fama and French (2015)</w:t>
        </w:r>
        <w:r w:rsidR="004459C8" w:rsidRPr="00FF0B24">
          <w:rPr>
            <w:rFonts w:ascii="Times New Roman" w:hAnsi="Times New Roman" w:cs="Times New Roman"/>
          </w:rPr>
          <w:fldChar w:fldCharType="end"/>
        </w:r>
      </w:hyperlink>
      <w:r w:rsidR="00324ECB" w:rsidRPr="00FF0B24">
        <w:rPr>
          <w:rFonts w:ascii="Times New Roman" w:hAnsi="Times New Roman" w:cs="Times New Roman"/>
        </w:rPr>
        <w:t xml:space="preserve">. However, most of CBMOM’s strategies still generate significantly positive abnormal returns in characteristic groups, including stocks with </w:t>
      </w:r>
      <w:r w:rsidR="00B1640F" w:rsidRPr="00FF0B24">
        <w:rPr>
          <w:rFonts w:ascii="Times New Roman" w:eastAsia="SimSun" w:hAnsi="Times New Roman" w:cs="Times New Roman"/>
        </w:rPr>
        <w:t>large</w:t>
      </w:r>
      <w:r w:rsidR="00324ECB" w:rsidRPr="00FF0B24">
        <w:rPr>
          <w:rFonts w:ascii="Times New Roman" w:hAnsi="Times New Roman" w:cs="Times New Roman"/>
        </w:rPr>
        <w:t xml:space="preserve"> capitalization, low beta, low BM ratio, high ROE, high institutional shareholding ratio, high return </w:t>
      </w:r>
      <w:r w:rsidR="00B1640F" w:rsidRPr="00FF0B24">
        <w:rPr>
          <w:rFonts w:ascii="Times New Roman" w:eastAsia="SimSun" w:hAnsi="Times New Roman" w:cs="Times New Roman"/>
        </w:rPr>
        <w:t>in</w:t>
      </w:r>
      <w:r w:rsidR="00324ECB" w:rsidRPr="00FF0B24">
        <w:rPr>
          <w:rFonts w:ascii="Times New Roman" w:hAnsi="Times New Roman" w:cs="Times New Roman"/>
        </w:rPr>
        <w:t xml:space="preserve"> the last month (past winners for short-term reversal), high MAX,</w:t>
      </w:r>
      <w:r w:rsidR="00B1640F" w:rsidRPr="00FF0B24">
        <w:rPr>
          <w:rFonts w:ascii="Times New Roman" w:eastAsia="SimSun" w:hAnsi="Times New Roman" w:cs="Times New Roman"/>
        </w:rPr>
        <w:t xml:space="preserve"> and</w:t>
      </w:r>
      <w:r w:rsidR="00324ECB" w:rsidRPr="00FF0B24">
        <w:rPr>
          <w:rFonts w:ascii="Times New Roman" w:hAnsi="Times New Roman" w:cs="Times New Roman"/>
        </w:rPr>
        <w:t xml:space="preserve"> low illiquidity. Moreover, for the characteristics of dividend yield ratio, volatility, abnormal turnover, </w:t>
      </w:r>
      <w:r w:rsidR="00B1640F" w:rsidRPr="00FF0B24">
        <w:rPr>
          <w:rFonts w:ascii="Times New Roman" w:eastAsia="SimSun" w:hAnsi="Times New Roman" w:cs="Times New Roman"/>
        </w:rPr>
        <w:t xml:space="preserve">and </w:t>
      </w:r>
      <w:r w:rsidR="00324ECB" w:rsidRPr="00FF0B24">
        <w:rPr>
          <w:rFonts w:ascii="Times New Roman" w:hAnsi="Times New Roman" w:cs="Times New Roman"/>
        </w:rPr>
        <w:t xml:space="preserve">firm-specific investor sentiment, </w:t>
      </w:r>
      <w:r w:rsidR="00943E84" w:rsidRPr="00FF0B24">
        <w:rPr>
          <w:rFonts w:ascii="Times New Roman" w:hAnsi="Times New Roman" w:cs="Times New Roman"/>
        </w:rPr>
        <w:t xml:space="preserve">the </w:t>
      </w:r>
      <w:r w:rsidR="00324ECB" w:rsidRPr="00FF0B24">
        <w:rPr>
          <w:rFonts w:ascii="Times New Roman" w:hAnsi="Times New Roman" w:cs="Times New Roman"/>
        </w:rPr>
        <w:t>abnormal return</w:t>
      </w:r>
      <w:r w:rsidR="00943E84" w:rsidRPr="00FF0B24">
        <w:rPr>
          <w:rFonts w:ascii="Times New Roman" w:hAnsi="Times New Roman" w:cs="Times New Roman"/>
        </w:rPr>
        <w:t>s</w:t>
      </w:r>
      <w:r w:rsidR="00324ECB" w:rsidRPr="00FF0B24">
        <w:rPr>
          <w:rFonts w:ascii="Times New Roman" w:hAnsi="Times New Roman" w:cs="Times New Roman"/>
        </w:rPr>
        <w:t xml:space="preserve"> </w:t>
      </w:r>
      <w:r w:rsidR="00943E84" w:rsidRPr="00FF0B24">
        <w:rPr>
          <w:rFonts w:ascii="Times New Roman" w:hAnsi="Times New Roman" w:cs="Times New Roman"/>
        </w:rPr>
        <w:t>of CBMOM’s momentum strategies are</w:t>
      </w:r>
      <w:r w:rsidR="00324ECB" w:rsidRPr="00FF0B24">
        <w:rPr>
          <w:rFonts w:ascii="Times New Roman" w:hAnsi="Times New Roman" w:cs="Times New Roman"/>
        </w:rPr>
        <w:t xml:space="preserve"> significant and positive for both </w:t>
      </w:r>
      <w:r w:rsidR="00B1640F" w:rsidRPr="00FF0B24">
        <w:rPr>
          <w:rFonts w:ascii="Times New Roman" w:eastAsia="SimSun" w:hAnsi="Times New Roman" w:cs="Times New Roman"/>
        </w:rPr>
        <w:t xml:space="preserve">the </w:t>
      </w:r>
      <w:r w:rsidR="00324ECB" w:rsidRPr="00FF0B24">
        <w:rPr>
          <w:rFonts w:ascii="Times New Roman" w:hAnsi="Times New Roman" w:cs="Times New Roman"/>
        </w:rPr>
        <w:t>top and bottom stock groups according to each character</w:t>
      </w:r>
      <w:r w:rsidR="000D27BD" w:rsidRPr="00FF0B24">
        <w:rPr>
          <w:rFonts w:ascii="Times New Roman" w:hAnsi="Times New Roman" w:cs="Times New Roman"/>
        </w:rPr>
        <w:t>istic</w:t>
      </w:r>
      <w:r w:rsidR="00324ECB" w:rsidRPr="00FF0B24">
        <w:rPr>
          <w:rFonts w:ascii="Times New Roman" w:hAnsi="Times New Roman" w:cs="Times New Roman"/>
        </w:rPr>
        <w:t>.</w:t>
      </w:r>
    </w:p>
    <w:p w14:paraId="352FF103" w14:textId="72693218" w:rsidR="0096606E" w:rsidRPr="00FF0B24" w:rsidRDefault="00B1640F" w:rsidP="0096606E">
      <w:pPr>
        <w:pStyle w:val="Insert"/>
        <w:spacing w:before="312" w:after="312"/>
      </w:pPr>
      <w:r w:rsidRPr="00FF0B24">
        <w:t>Insert Table 7</w:t>
      </w:r>
      <w:r w:rsidRPr="00FF0B24">
        <w:rPr>
          <w:rFonts w:hint="eastAsia"/>
        </w:rPr>
        <w:t xml:space="preserve"> </w:t>
      </w:r>
      <w:r w:rsidRPr="00FF0B24">
        <w:t>about here</w:t>
      </w:r>
    </w:p>
    <w:p w14:paraId="30BED7F5" w14:textId="180AD8EB" w:rsidR="00004330" w:rsidRPr="00FF0B24" w:rsidRDefault="00EE53BA" w:rsidP="002E3C8A">
      <w:pPr>
        <w:ind w:firstLine="420"/>
        <w:rPr>
          <w:rFonts w:ascii="Times New Roman" w:hAnsi="Times New Roman" w:cs="Times New Roman"/>
          <w:b/>
          <w:bCs/>
        </w:rPr>
      </w:pPr>
      <w:r w:rsidRPr="00FF0B24">
        <w:rPr>
          <w:rFonts w:ascii="Times New Roman" w:hAnsi="Times New Roman" w:cs="Times New Roman"/>
        </w:rPr>
        <w:t>In short, CBMOM</w:t>
      </w:r>
      <w:r w:rsidR="00601328" w:rsidRPr="00FF0B24">
        <w:rPr>
          <w:rFonts w:ascii="Times New Roman" w:hAnsi="Times New Roman" w:cs="Times New Roman"/>
        </w:rPr>
        <w:t>’s momentum strategy</w:t>
      </w:r>
      <w:r w:rsidRPr="00FF0B24">
        <w:rPr>
          <w:rFonts w:ascii="Times New Roman" w:hAnsi="Times New Roman" w:cs="Times New Roman"/>
        </w:rPr>
        <w:t xml:space="preserve"> can generate stable</w:t>
      </w:r>
      <w:r w:rsidR="00601328" w:rsidRPr="00FF0B24">
        <w:rPr>
          <w:rFonts w:ascii="Times New Roman" w:hAnsi="Times New Roman" w:cs="Times New Roman"/>
        </w:rPr>
        <w:t xml:space="preserve"> </w:t>
      </w:r>
      <w:r w:rsidRPr="00FF0B24">
        <w:rPr>
          <w:rFonts w:ascii="Times New Roman" w:hAnsi="Times New Roman" w:cs="Times New Roman"/>
        </w:rPr>
        <w:t>profits in stocks with good fundamentals (</w:t>
      </w:r>
      <w:r w:rsidR="00B1640F" w:rsidRPr="00FF0B24">
        <w:rPr>
          <w:rFonts w:ascii="Times New Roman" w:eastAsia="SimSun" w:hAnsi="Times New Roman" w:cs="Times New Roman"/>
        </w:rPr>
        <w:t>large</w:t>
      </w:r>
      <w:r w:rsidRPr="00FF0B24">
        <w:rPr>
          <w:rFonts w:ascii="Times New Roman" w:hAnsi="Times New Roman" w:cs="Times New Roman"/>
        </w:rPr>
        <w:t xml:space="preserve"> capitalization, low BM, DY, high ROE, high institutional shareholding ratio), good short-term price performance (high RVS, high MAX) and good risk attributes (low</w:t>
      </w:r>
      <w:r w:rsidR="00B1640F" w:rsidRPr="00FF0B24">
        <w:rPr>
          <w:rFonts w:ascii="Times New Roman" w:eastAsia="SimSun" w:hAnsi="Times New Roman" w:cs="Times New Roman"/>
        </w:rPr>
        <w:t xml:space="preserve"> </w:t>
      </w:r>
      <w:r w:rsidRPr="00FF0B24">
        <w:rPr>
          <w:rFonts w:ascii="Times New Roman" w:hAnsi="Times New Roman" w:cs="Times New Roman"/>
        </w:rPr>
        <w:t>beta, low</w:t>
      </w:r>
      <w:r w:rsidR="00B1640F" w:rsidRPr="00FF0B24">
        <w:rPr>
          <w:rFonts w:ascii="Times New Roman" w:eastAsia="SimSun" w:hAnsi="Times New Roman" w:cs="Times New Roman"/>
        </w:rPr>
        <w:t xml:space="preserve"> </w:t>
      </w:r>
      <w:r w:rsidRPr="00FF0B24">
        <w:rPr>
          <w:rFonts w:ascii="Times New Roman" w:hAnsi="Times New Roman" w:cs="Times New Roman"/>
        </w:rPr>
        <w:t>volatility, low</w:t>
      </w:r>
      <w:r w:rsidR="00B1640F" w:rsidRPr="00FF0B24">
        <w:rPr>
          <w:rFonts w:ascii="Times New Roman" w:eastAsia="SimSun" w:hAnsi="Times New Roman" w:cs="Times New Roman"/>
        </w:rPr>
        <w:t xml:space="preserve"> </w:t>
      </w:r>
      <w:r w:rsidRPr="00FF0B24">
        <w:rPr>
          <w:rFonts w:ascii="Times New Roman" w:hAnsi="Times New Roman" w:cs="Times New Roman"/>
        </w:rPr>
        <w:t>illiquidity). From the perspective of investor sentiment (abnormal return, firm-specific investor sentiment), CBMOM</w:t>
      </w:r>
      <w:r w:rsidR="00601328" w:rsidRPr="00FF0B24">
        <w:rPr>
          <w:rFonts w:ascii="Times New Roman" w:hAnsi="Times New Roman" w:cs="Times New Roman"/>
        </w:rPr>
        <w:t>’s momentum strategies</w:t>
      </w:r>
      <w:r w:rsidRPr="00FF0B24">
        <w:rPr>
          <w:rFonts w:ascii="Times New Roman" w:hAnsi="Times New Roman" w:cs="Times New Roman"/>
        </w:rPr>
        <w:t xml:space="preserve"> </w:t>
      </w:r>
      <w:r w:rsidR="0060576A" w:rsidRPr="00FF0B24">
        <w:rPr>
          <w:rFonts w:ascii="Times New Roman" w:hAnsi="Times New Roman" w:cs="Times New Roman"/>
        </w:rPr>
        <w:t>can earn</w:t>
      </w:r>
      <w:r w:rsidRPr="00FF0B24">
        <w:rPr>
          <w:rFonts w:ascii="Times New Roman" w:hAnsi="Times New Roman" w:cs="Times New Roman"/>
        </w:rPr>
        <w:t xml:space="preserve"> significan</w:t>
      </w:r>
      <w:r w:rsidR="00601328" w:rsidRPr="00FF0B24">
        <w:rPr>
          <w:rFonts w:ascii="Times New Roman" w:hAnsi="Times New Roman" w:cs="Times New Roman"/>
        </w:rPr>
        <w:t xml:space="preserve">t </w:t>
      </w:r>
      <w:r w:rsidR="0060576A" w:rsidRPr="00FF0B24">
        <w:rPr>
          <w:rFonts w:ascii="Times New Roman" w:hAnsi="Times New Roman" w:cs="Times New Roman"/>
        </w:rPr>
        <w:t xml:space="preserve">profits </w:t>
      </w:r>
      <w:r w:rsidR="00091B59" w:rsidRPr="00FF0B24">
        <w:rPr>
          <w:rFonts w:ascii="Times New Roman" w:hAnsi="Times New Roman" w:cs="Times New Roman"/>
        </w:rPr>
        <w:t>for stocks</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with</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an</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optimistic</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or</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pessimistic</w:t>
      </w:r>
      <w:r w:rsidR="004A21E4" w:rsidRPr="00FF0B24">
        <w:rPr>
          <w:rFonts w:ascii="Times New Roman" w:hAnsi="Times New Roman" w:cs="Times New Roman"/>
        </w:rPr>
        <w:t xml:space="preserve"> </w:t>
      </w:r>
      <w:r w:rsidR="004A21E4" w:rsidRPr="00FF0B24">
        <w:rPr>
          <w:rFonts w:ascii="Times New Roman" w:hAnsi="Times New Roman" w:cs="Times New Roman" w:hint="eastAsia"/>
        </w:rPr>
        <w:t>sentiment</w:t>
      </w:r>
      <w:r w:rsidRPr="00FF0B24">
        <w:rPr>
          <w:rFonts w:ascii="Times New Roman" w:hAnsi="Times New Roman" w:cs="Times New Roman"/>
        </w:rPr>
        <w:t>.</w:t>
      </w:r>
    </w:p>
    <w:p w14:paraId="0F6F30A5" w14:textId="456F2AAE" w:rsidR="00E012CE" w:rsidRPr="00FF0B24" w:rsidRDefault="00091B59" w:rsidP="00091B59">
      <w:pPr>
        <w:pStyle w:val="Heading2"/>
        <w:numPr>
          <w:ilvl w:val="1"/>
          <w:numId w:val="1"/>
        </w:numPr>
      </w:pPr>
      <w:proofErr w:type="spellStart"/>
      <w:r w:rsidRPr="00FF0B24">
        <w:lastRenderedPageBreak/>
        <w:t>Fama</w:t>
      </w:r>
      <w:proofErr w:type="spellEnd"/>
      <w:r w:rsidRPr="00FF0B24">
        <w:t>–</w:t>
      </w:r>
      <w:proofErr w:type="spellStart"/>
      <w:r w:rsidRPr="00FF0B24">
        <w:t>MacBeth</w:t>
      </w:r>
      <w:proofErr w:type="spellEnd"/>
      <w:r w:rsidR="00B1640F" w:rsidRPr="00FF0B24">
        <w:t xml:space="preserve"> regression results</w:t>
      </w:r>
    </w:p>
    <w:p w14:paraId="201E3A2E" w14:textId="3A0B70CA" w:rsidR="00027B33" w:rsidRPr="00FF0B24" w:rsidRDefault="00B1640F" w:rsidP="006611FB">
      <w:pPr>
        <w:ind w:firstLine="420"/>
        <w:rPr>
          <w:rFonts w:ascii="Times New Roman" w:hAnsi="Times New Roman" w:cs="Times New Roman"/>
        </w:rPr>
      </w:pPr>
      <w:r w:rsidRPr="00FF0B24">
        <w:rPr>
          <w:rFonts w:ascii="Times New Roman" w:hAnsi="Times New Roman" w:cs="Times New Roman"/>
        </w:rPr>
        <w:t xml:space="preserve">Portfolio analysis can effectively </w:t>
      </w:r>
      <w:proofErr w:type="spellStart"/>
      <w:r w:rsidRPr="00FF0B24">
        <w:rPr>
          <w:rFonts w:ascii="Times New Roman" w:hAnsi="Times New Roman" w:cs="Times New Roman"/>
        </w:rPr>
        <w:t>analy</w:t>
      </w:r>
      <w:r w:rsidR="0095759B" w:rsidRPr="00FF0B24">
        <w:rPr>
          <w:rFonts w:ascii="Times New Roman" w:hAnsi="Times New Roman" w:cs="Times New Roman"/>
        </w:rPr>
        <w:t>z</w:t>
      </w:r>
      <w:r w:rsidRPr="00FF0B24">
        <w:rPr>
          <w:rFonts w:ascii="Times New Roman" w:hAnsi="Times New Roman" w:cs="Times New Roman"/>
        </w:rPr>
        <w:t>e</w:t>
      </w:r>
      <w:proofErr w:type="spellEnd"/>
      <w:r w:rsidRPr="00FF0B24">
        <w:rPr>
          <w:rFonts w:ascii="Times New Roman" w:hAnsi="Times New Roman" w:cs="Times New Roman"/>
        </w:rPr>
        <w:t xml:space="preserve"> the interrelationship between two variables or three variables, but it is powerless or inconvenient for multiple variables. We use month-by-month </w:t>
      </w:r>
      <w:proofErr w:type="spellStart"/>
      <w:r w:rsidRPr="00FF0B24">
        <w:rPr>
          <w:rFonts w:ascii="Times New Roman" w:hAnsi="Times New Roman" w:cs="Times New Roman"/>
        </w:rPr>
        <w:t>Fama</w:t>
      </w:r>
      <w:proofErr w:type="spellEnd"/>
      <w:r w:rsidR="00091B59" w:rsidRPr="00FF0B24">
        <w:rPr>
          <w:rFonts w:ascii="Times New Roman" w:hAnsi="Times New Roman" w:cs="Times New Roman"/>
        </w:rPr>
        <w:t>–</w:t>
      </w:r>
      <w:proofErr w:type="spellStart"/>
      <w:r w:rsidRPr="00FF0B24">
        <w:rPr>
          <w:rFonts w:ascii="Times New Roman" w:hAnsi="Times New Roman" w:cs="Times New Roman"/>
        </w:rPr>
        <w:t>MacBeth</w:t>
      </w:r>
      <w:proofErr w:type="spellEnd"/>
      <w:r w:rsidRPr="00FF0B24">
        <w:rPr>
          <w:rFonts w:ascii="Times New Roman" w:hAnsi="Times New Roman" w:cs="Times New Roman"/>
        </w:rPr>
        <w:t xml:space="preserve"> regressions to put more control variables together</w:t>
      </w:r>
      <w:r w:rsidRPr="00FF0B24">
        <w:rPr>
          <w:rFonts w:ascii="Times New Roman" w:eastAsia="SimSun" w:hAnsi="Times New Roman" w:cs="Times New Roman"/>
        </w:rPr>
        <w:t xml:space="preserve"> and</w:t>
      </w:r>
      <w:r w:rsidRPr="00FF0B24">
        <w:rPr>
          <w:rFonts w:ascii="Times New Roman" w:hAnsi="Times New Roman" w:cs="Times New Roman"/>
        </w:rPr>
        <w:t xml:space="preserve"> then to examine the impact of CBMOM on cross-sectional stock returns.</w:t>
      </w:r>
    </w:p>
    <w:p w14:paraId="3C9B8B25" w14:textId="6F8EED8A" w:rsidR="00027B33" w:rsidRPr="00FF0B24" w:rsidRDefault="00B1640F" w:rsidP="00D1549D">
      <w:pPr>
        <w:ind w:firstLine="420"/>
        <w:rPr>
          <w:rFonts w:ascii="Times New Roman" w:hAnsi="Times New Roman" w:cs="Times New Roman"/>
        </w:rPr>
      </w:pPr>
      <w:r w:rsidRPr="00FF0B24">
        <w:rPr>
          <w:rFonts w:ascii="Times New Roman" w:hAnsi="Times New Roman" w:cs="Times New Roman"/>
        </w:rPr>
        <w:t>We fit the following four cross-sectional regressions for each month t:</w:t>
      </w:r>
    </w:p>
    <w:p w14:paraId="3C701419" w14:textId="6022A0C3" w:rsidR="00D1549D" w:rsidRPr="00FF0B24" w:rsidRDefault="00FF0B24" w:rsidP="00F36CCA">
      <w:pPr>
        <w:pStyle w:val="ListParagraph"/>
        <w:numPr>
          <w:ilvl w:val="0"/>
          <w:numId w:val="19"/>
        </w:numPr>
        <w:ind w:firstLineChars="0"/>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CB,t</m:t>
            </m:r>
          </m:sub>
        </m:sSub>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CONTROLS</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oMath>
    </w:p>
    <w:p w14:paraId="4ADB1F17" w14:textId="38ED856D" w:rsidR="00F36CCA" w:rsidRPr="00FF0B24" w:rsidRDefault="00FF0B24" w:rsidP="00F36CCA">
      <w:pPr>
        <w:pStyle w:val="ListParagraph"/>
        <w:numPr>
          <w:ilvl w:val="0"/>
          <w:numId w:val="19"/>
        </w:numPr>
        <w:ind w:firstLineChars="0"/>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MOM,t</m:t>
            </m:r>
          </m:sub>
        </m:sSub>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CONTROLS</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oMath>
    </w:p>
    <w:p w14:paraId="33D390A2" w14:textId="28F6C7A7" w:rsidR="00F36CCA" w:rsidRPr="00FF0B24" w:rsidRDefault="00FF0B24" w:rsidP="00F36CCA">
      <w:pPr>
        <w:pStyle w:val="ListParagraph"/>
        <w:numPr>
          <w:ilvl w:val="0"/>
          <w:numId w:val="19"/>
        </w:numPr>
        <w:ind w:firstLineChars="0"/>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CBMOM,t</m:t>
            </m:r>
          </m:sub>
        </m:sSub>
        <m:sSub>
          <m:sSubPr>
            <m:ctrlPr>
              <w:rPr>
                <w:rFonts w:ascii="Cambria Math" w:hAnsi="Cambria Math" w:cs="Times New Roman"/>
                <w:i/>
              </w:rPr>
            </m:ctrlPr>
          </m:sSubPr>
          <m:e>
            <m:r>
              <w:rPr>
                <w:rFonts w:ascii="Cambria Math" w:hAnsi="Cambria Math" w:cs="Times New Roman"/>
              </w:rPr>
              <m:t>CBMOM</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CONTROLS</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oMath>
    </w:p>
    <w:p w14:paraId="43FD8457" w14:textId="13E8B349" w:rsidR="00F36CCA" w:rsidRPr="00FF0B24" w:rsidRDefault="00FF0B24" w:rsidP="00F36CCA">
      <w:pPr>
        <w:pStyle w:val="ListParagraph"/>
        <w:numPr>
          <w:ilvl w:val="0"/>
          <w:numId w:val="19"/>
        </w:numPr>
        <w:ind w:firstLineChars="0"/>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CB,t</m:t>
            </m:r>
          </m:sub>
        </m:sSub>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MOM,t</m:t>
            </m:r>
          </m:sub>
        </m:sSub>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CBMOM,t</m:t>
            </m:r>
          </m:sub>
        </m:sSub>
        <m:sSub>
          <m:sSubPr>
            <m:ctrlPr>
              <w:rPr>
                <w:rFonts w:ascii="Cambria Math" w:hAnsi="Cambria Math" w:cs="Times New Roman"/>
                <w:i/>
              </w:rPr>
            </m:ctrlPr>
          </m:sSubPr>
          <m:e>
            <m:r>
              <w:rPr>
                <w:rFonts w:ascii="Cambria Math" w:hAnsi="Cambria Math" w:cs="Times New Roman"/>
              </w:rPr>
              <m:t>CBMOM</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CONTROLS</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oMath>
    </w:p>
    <w:p w14:paraId="249963E6" w14:textId="58F552F9" w:rsidR="00F36CCA" w:rsidRPr="00FF0B24" w:rsidRDefault="00B1640F" w:rsidP="002E3C8A">
      <w:pPr>
        <w:rPr>
          <w:rFonts w:ascii="Times New Roman" w:hAnsi="Times New Roman" w:cs="Times New Roman"/>
        </w:rPr>
      </w:pPr>
      <w:r w:rsidRPr="00FF0B24">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t</m:t>
            </m:r>
          </m:sub>
        </m:sSub>
      </m:oMath>
      <w:r w:rsidRPr="00FF0B24">
        <w:rPr>
          <w:rFonts w:ascii="Times New Roman" w:hAnsi="Times New Roman" w:cs="Times New Roman"/>
        </w:rPr>
        <w:t xml:space="preserve"> is the return of stock </w:t>
      </w:r>
      <m:oMath>
        <m:r>
          <w:rPr>
            <w:rFonts w:ascii="Cambria Math" w:hAnsi="Cambria Math" w:cs="Times New Roman"/>
          </w:rPr>
          <m:t>i</m:t>
        </m:r>
      </m:oMath>
      <w:r w:rsidRPr="00FF0B24">
        <w:rPr>
          <w:rFonts w:ascii="Times New Roman" w:hAnsi="Times New Roman" w:cs="Times New Roman"/>
        </w:rPr>
        <w:t xml:space="preserve"> for month </w:t>
      </w:r>
      <m:oMath>
        <m:r>
          <w:rPr>
            <w:rFonts w:ascii="Cambria Math" w:hAnsi="Cambria Math" w:cs="Times New Roman"/>
          </w:rPr>
          <m:t>t</m:t>
        </m:r>
      </m:oMath>
      <w:r w:rsidRPr="00FF0B24">
        <w:rPr>
          <w:rFonts w:ascii="Times New Roman" w:hAnsi="Times New Roman" w:cs="Times New Roman"/>
        </w:rPr>
        <w:t>, and the vector</w:t>
      </w:r>
      <w:r w:rsidRPr="00FF0B24">
        <w:rPr>
          <w:rFonts w:ascii="Times New Roman" w:hAnsi="Times New Roman" w:cs="Times New Roman"/>
          <w:i/>
        </w:rPr>
        <w:t xml:space="preserve"> </w:t>
      </w:r>
      <m:oMath>
        <m:r>
          <w:rPr>
            <w:rFonts w:ascii="Cambria Math" w:hAnsi="Cambria Math" w:cs="Times New Roman"/>
          </w:rPr>
          <m:t>CONTROLS</m:t>
        </m:r>
      </m:oMath>
      <w:r w:rsidRPr="00FF0B24">
        <w:rPr>
          <w:rFonts w:ascii="Times New Roman" w:hAnsi="Times New Roman" w:cs="Times New Roman"/>
        </w:rPr>
        <w:t xml:space="preserve"> includes a set of firm </w:t>
      </w:r>
      <w:proofErr w:type="gramStart"/>
      <w:r w:rsidRPr="00FF0B24">
        <w:rPr>
          <w:rFonts w:ascii="Times New Roman" w:hAnsi="Times New Roman" w:cs="Times New Roman"/>
        </w:rPr>
        <w:t>characteristic</w:t>
      </w:r>
      <w:r w:rsidR="00605CF3" w:rsidRPr="00FF0B24">
        <w:rPr>
          <w:rFonts w:ascii="Times New Roman" w:hAnsi="Times New Roman" w:cs="Times New Roman"/>
        </w:rPr>
        <w:t>s.</w:t>
      </w:r>
      <w:proofErr w:type="gramEnd"/>
    </w:p>
    <w:p w14:paraId="31751E7D" w14:textId="7E3AFF9B" w:rsidR="0096606E" w:rsidRPr="00FF0B24" w:rsidRDefault="00B1640F" w:rsidP="0096606E">
      <w:pPr>
        <w:pStyle w:val="Insert"/>
        <w:spacing w:before="312" w:after="312"/>
      </w:pPr>
      <w:r w:rsidRPr="00FF0B24">
        <w:t>Insert Table 8</w:t>
      </w:r>
      <w:r w:rsidRPr="00FF0B24">
        <w:rPr>
          <w:rFonts w:hint="eastAsia"/>
        </w:rPr>
        <w:t xml:space="preserve"> </w:t>
      </w:r>
      <w:r w:rsidRPr="00FF0B24">
        <w:t>about here</w:t>
      </w:r>
    </w:p>
    <w:p w14:paraId="44A0DEB5" w14:textId="0A01452C" w:rsidR="004C3C87" w:rsidRPr="00FF0B24" w:rsidRDefault="00B1640F" w:rsidP="00BD15BD">
      <w:pPr>
        <w:ind w:firstLine="420"/>
        <w:rPr>
          <w:rFonts w:ascii="Times New Roman" w:hAnsi="Times New Roman" w:cs="Times New Roman"/>
        </w:rPr>
      </w:pPr>
      <w:r w:rsidRPr="00FF0B24">
        <w:rPr>
          <w:rFonts w:ascii="Times New Roman" w:hAnsi="Times New Roman" w:cs="Times New Roman"/>
        </w:rPr>
        <w:t xml:space="preserve">Table 8 reports </w:t>
      </w:r>
      <w:r w:rsidR="00BD15BD" w:rsidRPr="00FF0B24">
        <w:rPr>
          <w:rFonts w:ascii="Times New Roman" w:hAnsi="Times New Roman" w:cs="Times New Roman"/>
        </w:rPr>
        <w:t xml:space="preserve">the time-series </w:t>
      </w:r>
      <w:r w:rsidRPr="00FF0B24">
        <w:rPr>
          <w:rFonts w:ascii="Times New Roman" w:hAnsi="Times New Roman" w:cs="Times New Roman"/>
        </w:rPr>
        <w:t xml:space="preserve">average </w:t>
      </w:r>
      <w:r w:rsidR="00BD15BD" w:rsidRPr="00FF0B24">
        <w:rPr>
          <w:rFonts w:ascii="Times New Roman" w:hAnsi="Times New Roman" w:cs="Times New Roman"/>
        </w:rPr>
        <w:t xml:space="preserve">of </w:t>
      </w:r>
      <w:r w:rsidRPr="00FF0B24">
        <w:rPr>
          <w:rFonts w:ascii="Times New Roman" w:hAnsi="Times New Roman" w:cs="Times New Roman"/>
        </w:rPr>
        <w:t xml:space="preserve">coefficients </w:t>
      </w:r>
      <w:r w:rsidR="00BD15BD" w:rsidRPr="00FF0B24">
        <w:rPr>
          <w:rFonts w:ascii="Times New Roman" w:hAnsi="Times New Roman" w:cs="Times New Roman"/>
        </w:rPr>
        <w:t>by</w:t>
      </w:r>
      <w:r w:rsidRPr="00FF0B24">
        <w:rPr>
          <w:rFonts w:ascii="Times New Roman" w:hAnsi="Times New Roman" w:cs="Times New Roman"/>
        </w:rPr>
        <w:t xml:space="preserve"> the above</w:t>
      </w:r>
      <w:r w:rsidR="00293D52" w:rsidRPr="00FF0B24">
        <w:rPr>
          <w:rFonts w:ascii="Times New Roman" w:hAnsi="Times New Roman" w:cs="Times New Roman"/>
        </w:rPr>
        <w:t xml:space="preserve"> cross-sectional </w:t>
      </w:r>
      <w:r w:rsidRPr="00FF0B24">
        <w:rPr>
          <w:rFonts w:ascii="Times New Roman" w:hAnsi="Times New Roman" w:cs="Times New Roman"/>
        </w:rPr>
        <w:t xml:space="preserve">regressions. The t-statistics are adjusted according to </w:t>
      </w:r>
      <w:hyperlink w:anchor="_ENREF_36" w:tooltip="Newey, 1987 #89"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AuthorYear="1"&gt;&lt;Author&gt;Newey&lt;/Author&gt;&lt;Year&gt;1987&lt;/Year&gt;&lt;RecNum&gt;89&lt;/RecNum&gt;&lt;DisplayText&gt;Newey and West (1987)&lt;/DisplayText&gt;&lt;record&gt;&lt;rec-number&gt;89&lt;/rec-number&gt;&lt;foreign-keys&gt;&lt;key app="EN" db-id="zxsdapzfbvrz5netwfn5z0suxptpxxptsr00" timestamp="1633453432"&gt;89&lt;/key&gt;&lt;/foreign-keys&gt;&lt;ref-type name="Journal Article"&gt;17&lt;/ref-type&gt;&lt;contributors&gt;&lt;authors&gt;&lt;author&gt;Newey, Whitney K.&lt;/author&gt;&lt;author&gt;West, Kenneth D.&lt;/author&gt;&lt;/authors&gt;&lt;/contributors&gt;&lt;titles&gt;&lt;title&gt;A Simple, Positive Semi-definite, Heteroskedasticity and Autocorrelation Consistent Covariance Matrix&lt;/title&gt;&lt;secondary-title&gt;Econometrica&lt;/secondary-title&gt;&lt;/titles&gt;&lt;pages&gt;703-708&lt;/pages&gt;&lt;volume&gt;55&lt;/volume&gt;&lt;number&gt;3&lt;/number&gt;&lt;dates&gt;&lt;year&gt;1987&lt;/year&gt;&lt;/dates&gt;&lt;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Newey and West (1987)</w:t>
        </w:r>
        <w:r w:rsidR="004459C8" w:rsidRPr="00FF0B24">
          <w:rPr>
            <w:rFonts w:ascii="Times New Roman" w:hAnsi="Times New Roman" w:cs="Times New Roman"/>
          </w:rPr>
          <w:fldChar w:fldCharType="end"/>
        </w:r>
      </w:hyperlink>
      <w:r w:rsidRPr="00FF0B24">
        <w:rPr>
          <w:rFonts w:ascii="Times New Roman" w:hAnsi="Times New Roman" w:cs="Times New Roman"/>
        </w:rPr>
        <w:t>.</w:t>
      </w:r>
      <w:r w:rsidR="00BD15BD" w:rsidRPr="00FF0B24">
        <w:rPr>
          <w:rFonts w:ascii="Times New Roman" w:hAnsi="Times New Roman" w:cs="Times New Roman" w:hint="eastAsia"/>
        </w:rPr>
        <w:t xml:space="preserve"> </w:t>
      </w:r>
      <w:r w:rsidRPr="00FF0B24">
        <w:rPr>
          <w:rFonts w:ascii="Times New Roman" w:hAnsi="Times New Roman" w:cs="Times New Roman"/>
        </w:rPr>
        <w:t xml:space="preserve">The results of Model (1) show that CB does not have a significant impact on cross-sectional stock returns. The coefficient of MOM in Model (2) is weakly significant with </w:t>
      </w:r>
      <w:r w:rsidRPr="00FF0B24">
        <w:rPr>
          <w:rFonts w:ascii="Times New Roman" w:eastAsia="SimSun" w:hAnsi="Times New Roman" w:cs="Times New Roman"/>
        </w:rPr>
        <w:t>a</w:t>
      </w:r>
      <w:r w:rsidRPr="00FF0B24">
        <w:rPr>
          <w:rFonts w:ascii="Times New Roman" w:hAnsi="Times New Roman" w:cs="Times New Roman"/>
        </w:rPr>
        <w:t xml:space="preserve"> t-statistic of 1.87, but CBMOM has a very significant </w:t>
      </w:r>
      <w:r w:rsidR="007C6A6D" w:rsidRPr="00FF0B24">
        <w:rPr>
          <w:rFonts w:ascii="Times New Roman" w:hAnsi="Times New Roman" w:cs="Times New Roman" w:hint="eastAsia"/>
        </w:rPr>
        <w:t>and</w:t>
      </w:r>
      <w:r w:rsidR="004063D8" w:rsidRPr="00FF0B24">
        <w:rPr>
          <w:rFonts w:ascii="Times New Roman" w:hAnsi="Times New Roman" w:cs="Times New Roman"/>
        </w:rPr>
        <w:t xml:space="preserve"> positive coefficient in Model (3), where the t-</w:t>
      </w:r>
      <w:r w:rsidRPr="00FF0B24">
        <w:rPr>
          <w:rFonts w:ascii="Times New Roman" w:eastAsia="SimSun" w:hAnsi="Times New Roman" w:cs="Times New Roman"/>
        </w:rPr>
        <w:t>statistic</w:t>
      </w:r>
      <w:r w:rsidR="004063D8" w:rsidRPr="00FF0B24">
        <w:rPr>
          <w:rFonts w:ascii="Times New Roman" w:hAnsi="Times New Roman" w:cs="Times New Roman"/>
        </w:rPr>
        <w:t xml:space="preserve"> is 3.68. In Model (4), we put CB, MOM, CBMOM (the product of CB and MOM)</w:t>
      </w:r>
      <w:r w:rsidR="005A4C9E" w:rsidRPr="00FF0B24">
        <w:rPr>
          <w:rFonts w:ascii="Times New Roman" w:hAnsi="Times New Roman" w:cs="Times New Roman"/>
        </w:rPr>
        <w:t>,</w:t>
      </w:r>
      <w:r w:rsidR="004063D8" w:rsidRPr="00FF0B24">
        <w:rPr>
          <w:rFonts w:ascii="Times New Roman" w:hAnsi="Times New Roman" w:cs="Times New Roman"/>
        </w:rPr>
        <w:t xml:space="preserve"> and other control variables into one regression. The results show </w:t>
      </w:r>
      <w:r w:rsidR="004063D8" w:rsidRPr="00FF0B24">
        <w:rPr>
          <w:rFonts w:ascii="Times New Roman" w:hAnsi="Times New Roman" w:cs="Times New Roman"/>
        </w:rPr>
        <w:lastRenderedPageBreak/>
        <w:t xml:space="preserve">that CB and MOM are </w:t>
      </w:r>
      <w:r w:rsidR="00E15A86" w:rsidRPr="00FF0B24">
        <w:rPr>
          <w:rFonts w:ascii="Times New Roman" w:hAnsi="Times New Roman" w:cs="Times New Roman"/>
        </w:rPr>
        <w:t>in</w:t>
      </w:r>
      <w:r w:rsidR="00CD7854" w:rsidRPr="00FF0B24">
        <w:rPr>
          <w:rFonts w:ascii="Times New Roman" w:hAnsi="Times New Roman" w:cs="Times New Roman"/>
        </w:rPr>
        <w:t>significant</w:t>
      </w:r>
      <w:r w:rsidR="004063D8" w:rsidRPr="00FF0B24">
        <w:rPr>
          <w:rFonts w:ascii="Times New Roman" w:hAnsi="Times New Roman" w:cs="Times New Roman"/>
        </w:rPr>
        <w:t xml:space="preserve">, and CBMOM </w:t>
      </w:r>
      <w:r w:rsidR="00B97456" w:rsidRPr="00FF0B24">
        <w:rPr>
          <w:rFonts w:ascii="Times New Roman" w:hAnsi="Times New Roman" w:cs="Times New Roman" w:hint="eastAsia"/>
        </w:rPr>
        <w:t>is</w:t>
      </w:r>
      <w:r w:rsidR="004063D8" w:rsidRPr="00FF0B24">
        <w:rPr>
          <w:rFonts w:ascii="Times New Roman" w:hAnsi="Times New Roman" w:cs="Times New Roman"/>
        </w:rPr>
        <w:t xml:space="preserve"> still maintained with high significance. These </w:t>
      </w:r>
      <w:r w:rsidR="00675069" w:rsidRPr="00FF0B24">
        <w:rPr>
          <w:rFonts w:ascii="Times New Roman" w:hAnsi="Times New Roman" w:cs="Times New Roman"/>
        </w:rPr>
        <w:t>findings</w:t>
      </w:r>
      <w:r w:rsidR="004063D8" w:rsidRPr="00FF0B24">
        <w:rPr>
          <w:rFonts w:ascii="Times New Roman" w:hAnsi="Times New Roman" w:cs="Times New Roman"/>
        </w:rPr>
        <w:t xml:space="preserve"> confirm a significant momentum effect</w:t>
      </w:r>
      <w:r w:rsidRPr="00FF0B24">
        <w:rPr>
          <w:rFonts w:ascii="Times New Roman" w:eastAsia="SimSun" w:hAnsi="Times New Roman" w:cs="Times New Roman"/>
        </w:rPr>
        <w:t xml:space="preserve"> </w:t>
      </w:r>
      <w:r w:rsidR="00675069" w:rsidRPr="00FF0B24">
        <w:rPr>
          <w:rFonts w:ascii="Times New Roman" w:eastAsia="SimSun" w:hAnsi="Times New Roman" w:cs="Times New Roman"/>
        </w:rPr>
        <w:t>based on</w:t>
      </w:r>
      <w:r w:rsidR="004063D8" w:rsidRPr="00FF0B24">
        <w:rPr>
          <w:rFonts w:ascii="Times New Roman" w:hAnsi="Times New Roman" w:cs="Times New Roman"/>
        </w:rPr>
        <w:t xml:space="preserve"> CBMOM in China.</w:t>
      </w:r>
    </w:p>
    <w:p w14:paraId="63A4C4A4" w14:textId="770EC609" w:rsidR="00903962" w:rsidRPr="00FF0B24" w:rsidRDefault="000A07C1" w:rsidP="000A07C1">
      <w:pPr>
        <w:ind w:firstLine="420"/>
        <w:rPr>
          <w:rFonts w:ascii="Times New Roman" w:hAnsi="Times New Roman" w:cs="Times New Roman"/>
        </w:rPr>
      </w:pPr>
      <w:bookmarkStart w:id="35" w:name="_SAM_D_027"/>
      <w:r w:rsidRPr="00FF0B24">
        <w:rPr>
          <w:rFonts w:ascii="Times New Roman" w:hAnsi="Times New Roman" w:cs="Times New Roman"/>
        </w:rPr>
        <w:t>Because the synergy between CB and MOM is not fully applicable to all CB levels, as shown in Table 3, only high CB is helpful to enhance the MOM’s momentum effect.</w:t>
      </w:r>
      <w:bookmarkEnd w:id="35"/>
      <w:r w:rsidRPr="00FF0B24">
        <w:rPr>
          <w:rFonts w:ascii="Times New Roman" w:hAnsi="Times New Roman" w:cs="Times New Roman"/>
        </w:rPr>
        <w:t xml:space="preserve"> Therefore, for each month, we divide the cross-sectional firm CBs into quintiles and use dummy variable labels:</w:t>
      </w:r>
      <m:oMath>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low</m:t>
                </m:r>
              </m:sub>
            </m:sSub>
          </m:e>
        </m:d>
      </m:oMath>
      <w:r w:rsidRPr="00FF0B24">
        <w:rPr>
          <w:rFonts w:ascii="Times New Roman" w:hAnsi="Times New Roman" w:cs="Times New Roman"/>
        </w:rPr>
        <w:t>,</w:t>
      </w:r>
      <m:oMath>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2</m:t>
                </m:r>
              </m:sub>
            </m:sSub>
          </m:e>
        </m:d>
      </m:oMath>
      <w:r w:rsidRPr="00FF0B24">
        <w:rPr>
          <w:rFonts w:ascii="Times New Roman" w:hAnsi="Times New Roman" w:cs="Times New Roman"/>
        </w:rPr>
        <w:t>,</w:t>
      </w:r>
      <m:oMath>
        <m:r>
          <w:rPr>
            <w:rFonts w:ascii="Cambria Math" w:hAnsi="Cambria Math" w:cs="Times New Roman"/>
          </w:rPr>
          <m:t>Dummy (</m:t>
        </m:r>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3</m:t>
            </m:r>
          </m:sub>
        </m:sSub>
        <m:r>
          <w:rPr>
            <w:rFonts w:ascii="Cambria Math" w:hAnsi="Cambria Math" w:cs="Times New Roman"/>
          </w:rPr>
          <m:t>)</m:t>
        </m:r>
      </m:oMath>
      <w:r w:rsidRPr="00FF0B24">
        <w:rPr>
          <w:rFonts w:ascii="Times New Roman" w:hAnsi="Times New Roman" w:cs="Times New Roman"/>
        </w:rPr>
        <w:t xml:space="preserve">, </w:t>
      </w:r>
      <m:oMath>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4</m:t>
                </m:r>
              </m:sub>
            </m:sSub>
          </m:e>
        </m:d>
      </m:oMath>
      <w:r w:rsidRPr="00FF0B24">
        <w:rPr>
          <w:rFonts w:ascii="Times New Roman" w:hAnsi="Times New Roman" w:cs="Times New Roman"/>
        </w:rPr>
        <w:t xml:space="preserve">, </w:t>
      </w:r>
      <m:oMath>
        <m:r>
          <w:rPr>
            <w:rFonts w:ascii="Cambria Math" w:hAnsi="Cambria Math" w:cs="Times New Roman"/>
          </w:rPr>
          <m:t>Dummy (</m:t>
        </m:r>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high</m:t>
            </m:r>
          </m:sub>
        </m:sSub>
        <m:r>
          <w:rPr>
            <w:rFonts w:ascii="Cambria Math" w:hAnsi="Cambria Math" w:cs="Times New Roman"/>
          </w:rPr>
          <m:t>)</m:t>
        </m:r>
      </m:oMath>
      <w:r w:rsidR="003B4231" w:rsidRPr="00FF0B24">
        <w:rPr>
          <w:rFonts w:ascii="Times New Roman" w:hAnsi="Times New Roman" w:cs="Times New Roman"/>
        </w:rPr>
        <w:t xml:space="preserve">. For instance, if a firm’s CB at month t is less </w:t>
      </w:r>
      <w:r w:rsidR="00B1640F" w:rsidRPr="00FF0B24">
        <w:rPr>
          <w:rFonts w:ascii="Times New Roman" w:eastAsia="SimSun" w:hAnsi="Times New Roman" w:cs="Times New Roman"/>
        </w:rPr>
        <w:t xml:space="preserve">than </w:t>
      </w:r>
      <w:r w:rsidR="003B4231" w:rsidRPr="00FF0B24">
        <w:rPr>
          <w:rFonts w:ascii="Times New Roman" w:hAnsi="Times New Roman" w:cs="Times New Roman"/>
        </w:rPr>
        <w:t>the 20th percentile of all cross-sectional CB, we have 5 dummy variables for this firm to distinguish its CB level:</w:t>
      </w:r>
    </w:p>
    <w:p w14:paraId="7432EB13" w14:textId="6DADFFCD" w:rsidR="003B4231" w:rsidRPr="00FF0B24" w:rsidRDefault="00FF0B24" w:rsidP="003B4231">
      <w:pPr>
        <w:ind w:firstLine="420"/>
        <w:rPr>
          <w:rFonts w:ascii="Times New Roman" w:hAnsi="Times New Roman" w:cs="Times New Roman"/>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low</m:t>
                            </m:r>
                          </m:sub>
                        </m:sSub>
                      </m:e>
                    </m:d>
                    <m:r>
                      <w:rPr>
                        <w:rFonts w:ascii="Cambria Math" w:hAnsi="Cambria Math" w:cs="Times New Roman"/>
                      </w:rPr>
                      <m:t>=1</m:t>
                    </m:r>
                  </m:e>
                </m:mr>
                <m:mr>
                  <m:e>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2</m:t>
                            </m:r>
                          </m:sub>
                        </m:sSub>
                      </m:e>
                    </m:d>
                    <m:r>
                      <w:rPr>
                        <w:rFonts w:ascii="Cambria Math" w:hAnsi="Cambria Math" w:cs="Times New Roman"/>
                      </w:rPr>
                      <m:t>=0</m:t>
                    </m:r>
                  </m:e>
                </m:mr>
                <m:mr>
                  <m:e>
                    <m:m>
                      <m:mPr>
                        <m:mcs>
                          <m:mc>
                            <m:mcPr>
                              <m:count m:val="1"/>
                              <m:mcJc m:val="center"/>
                            </m:mcPr>
                          </m:mc>
                        </m:mcs>
                        <m:ctrlPr>
                          <w:rPr>
                            <w:rFonts w:ascii="Cambria Math" w:hAnsi="Cambria Math" w:cs="Times New Roman"/>
                            <w:i/>
                          </w:rPr>
                        </m:ctrlPr>
                      </m:mPr>
                      <m:mr>
                        <m:e>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3</m:t>
                                  </m:r>
                                </m:sub>
                              </m:sSub>
                            </m:e>
                          </m:d>
                          <m:r>
                            <w:rPr>
                              <w:rFonts w:ascii="Cambria Math" w:hAnsi="Cambria Math" w:cs="Times New Roman"/>
                            </w:rPr>
                            <m:t>=0</m:t>
                          </m:r>
                        </m:e>
                      </m:mr>
                      <m:mr>
                        <m:e>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4</m:t>
                                  </m:r>
                                </m:sub>
                              </m:sSub>
                            </m:e>
                          </m:d>
                          <m:r>
                            <w:rPr>
                              <w:rFonts w:ascii="Cambria Math" w:hAnsi="Cambria Math" w:cs="Times New Roman"/>
                            </w:rPr>
                            <m:t>=0</m:t>
                          </m:r>
                        </m:e>
                      </m:mr>
                      <m:mr>
                        <m:e>
                          <m:r>
                            <w:rPr>
                              <w:rFonts w:ascii="Cambria Math" w:hAnsi="Cambria Math" w:cs="Times New Roman"/>
                            </w:rPr>
                            <m:t xml:space="preserve">Dummy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high</m:t>
                                  </m:r>
                                </m:sub>
                              </m:sSub>
                            </m:e>
                          </m:d>
                          <m:r>
                            <w:rPr>
                              <w:rFonts w:ascii="Cambria Math" w:hAnsi="Cambria Math" w:cs="Times New Roman"/>
                            </w:rPr>
                            <m:t>=0</m:t>
                          </m:r>
                        </m:e>
                      </m:mr>
                    </m:m>
                  </m:e>
                </m:mr>
              </m:m>
            </m:e>
          </m:d>
          <m:r>
            <w:rPr>
              <w:rFonts w:ascii="Cambria Math" w:hAnsi="Cambria Math" w:cs="Times New Roman"/>
            </w:rPr>
            <m:t>.</m:t>
          </m:r>
          <m:r>
            <m:rPr>
              <m:sty m:val="p"/>
            </m:rPr>
            <w:rPr>
              <w:rFonts w:ascii="Cambria Math" w:hAnsi="Cambria Math" w:cs="Times New Roman"/>
            </w:rPr>
            <w:br/>
          </m:r>
        </m:oMath>
      </m:oMathPara>
      <w:r w:rsidR="00B1640F" w:rsidRPr="00FF0B24">
        <w:rPr>
          <w:rFonts w:ascii="Times New Roman" w:hAnsi="Times New Roman" w:cs="Times New Roman"/>
        </w:rPr>
        <w:t>Then</w:t>
      </w:r>
      <w:r w:rsidR="00B1640F" w:rsidRPr="00FF0B24">
        <w:rPr>
          <w:rFonts w:ascii="Times New Roman" w:eastAsia="SimSun" w:hAnsi="Times New Roman" w:cs="Times New Roman"/>
        </w:rPr>
        <w:t>,</w:t>
      </w:r>
      <w:r w:rsidR="00B1640F" w:rsidRPr="00FF0B24">
        <w:rPr>
          <w:rFonts w:ascii="Times New Roman" w:hAnsi="Times New Roman" w:cs="Times New Roman"/>
        </w:rPr>
        <w:t xml:space="preserve"> we fit the following cross-sectional regressions for each month t:</w:t>
      </w:r>
    </w:p>
    <w:p w14:paraId="67A05A9F" w14:textId="7D3DFDBE" w:rsidR="009A7B1E" w:rsidRPr="00FF0B24" w:rsidRDefault="00FF0B24" w:rsidP="009A7B1E">
      <w:pPr>
        <w:pStyle w:val="ListParagraph"/>
        <w:ind w:left="840" w:firstLineChars="0"/>
        <w:jc w:val="left"/>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1,t</m:t>
              </m:r>
            </m:sub>
          </m:sSub>
          <w:bookmarkStart w:id="36" w:name="_Hlk79199242"/>
          <m:r>
            <w:rPr>
              <w:rFonts w:ascii="Cambria Math" w:hAnsi="Cambria Math" w:cs="Times New Roman"/>
            </w:rPr>
            <m:t>∙</m:t>
          </m:r>
          <w:bookmarkEnd w:id="36"/>
          <m:sSub>
            <m:sSubPr>
              <m:ctrlPr>
                <w:rPr>
                  <w:rFonts w:ascii="Cambria Math" w:hAnsi="Cambria Math" w:cs="Times New Roman"/>
                  <w:i/>
                </w:rPr>
              </m:ctrlPr>
            </m:sSubPr>
            <m:e>
              <m:r>
                <w:rPr>
                  <w:rFonts w:ascii="Cambria Math" w:hAnsi="Cambria Math" w:cs="Times New Roman"/>
                </w:rPr>
                <m:t>Dummy</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low</m:t>
                      </m:r>
                    </m:sub>
                  </m:sSub>
                </m:e>
              </m:d>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oMath>
      </m:oMathPara>
    </w:p>
    <w:p w14:paraId="3D8C99E4" w14:textId="247B6999" w:rsidR="009A7B1E" w:rsidRPr="00FF0B24" w:rsidRDefault="00B1640F" w:rsidP="009A7B1E">
      <w:pPr>
        <w:pStyle w:val="ListParagraph"/>
        <w:ind w:left="1680" w:firstLineChars="0"/>
        <w:jc w:val="left"/>
        <w:rPr>
          <w:rFonts w:ascii="Times New Roman" w:hAnsi="Times New Roman" w:cs="Times New Roman"/>
        </w:rPr>
      </w:pPr>
      <m:oMathPara>
        <m:oMathParaPr>
          <m:jc m:val="left"/>
        </m:oMathParaPr>
        <m:oMath>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Dummy</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2</m:t>
                      </m:r>
                    </m:sub>
                  </m:sSub>
                </m:e>
              </m:d>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oMath>
      </m:oMathPara>
    </w:p>
    <w:p w14:paraId="4FD591B3" w14:textId="5A427442" w:rsidR="009A7B1E" w:rsidRPr="00FF0B24" w:rsidRDefault="00B1640F" w:rsidP="009A7B1E">
      <w:pPr>
        <w:pStyle w:val="ListParagraph"/>
        <w:ind w:left="1680" w:firstLineChars="0"/>
        <w:jc w:val="left"/>
        <w:rPr>
          <w:rFonts w:ascii="Times New Roman" w:hAnsi="Times New Roman" w:cs="Times New Roman"/>
        </w:rPr>
      </w:pPr>
      <m:oMathPara>
        <m:oMathParaPr>
          <m:jc m:val="left"/>
        </m:oMathParaPr>
        <m:oMath>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Dummy</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3</m:t>
                      </m:r>
                    </m:sub>
                  </m:sSub>
                </m:e>
              </m:d>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oMath>
      </m:oMathPara>
    </w:p>
    <w:p w14:paraId="58BCF1A8" w14:textId="4C1A22ED" w:rsidR="009A7B1E" w:rsidRPr="00FF0B24" w:rsidRDefault="00B1640F" w:rsidP="009A7B1E">
      <w:pPr>
        <w:pStyle w:val="ListParagraph"/>
        <w:ind w:left="1680" w:firstLineChars="0"/>
        <w:jc w:val="left"/>
        <w:rPr>
          <w:rFonts w:ascii="Times New Roman" w:hAnsi="Times New Roman" w:cs="Times New Roman"/>
        </w:rPr>
      </w:pPr>
      <m:oMathPara>
        <m:oMathParaPr>
          <m:jc m:val="left"/>
        </m:oMathParaPr>
        <m:oMath>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4,t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Dummy</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4</m:t>
                      </m:r>
                    </m:sub>
                  </m:sSub>
                </m:e>
              </m:d>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oMath>
      </m:oMathPara>
    </w:p>
    <w:p w14:paraId="540328F3" w14:textId="12BC4909" w:rsidR="009A7B1E" w:rsidRPr="00FF0B24" w:rsidRDefault="00B1640F" w:rsidP="009A7B1E">
      <w:pPr>
        <w:pStyle w:val="ListParagraph"/>
        <w:ind w:left="1680" w:firstLineChars="0"/>
        <w:jc w:val="left"/>
        <w:rPr>
          <w:rFonts w:ascii="Times New Roman" w:hAnsi="Times New Roman" w:cs="Times New Roman"/>
        </w:rPr>
      </w:pPr>
      <m:oMathPara>
        <m:oMathParaPr>
          <m:jc m:val="left"/>
        </m:oMathParaPr>
        <m:oMath>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5,t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Dummy</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CB</m:t>
                      </m:r>
                    </m:e>
                    <m:sub>
                      <m:r>
                        <w:rPr>
                          <w:rFonts w:ascii="Cambria Math" w:hAnsi="Cambria Math" w:cs="Times New Roman"/>
                        </w:rPr>
                        <m:t>high</m:t>
                      </m:r>
                    </m:sub>
                  </m:sSub>
                </m:e>
              </m:d>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i,t-1</m:t>
              </m:r>
            </m:sub>
          </m:sSub>
        </m:oMath>
      </m:oMathPara>
    </w:p>
    <w:p w14:paraId="60712A51" w14:textId="6C9CBD5E" w:rsidR="003B4231" w:rsidRPr="00FF0B24" w:rsidRDefault="00B1640F" w:rsidP="009A7B1E">
      <w:pPr>
        <w:ind w:left="1680" w:firstLine="420"/>
        <w:jc w:val="left"/>
        <w:rPr>
          <w:rFonts w:ascii="Times New Roman" w:hAnsi="Times New Roman" w:cs="Times New Roman"/>
        </w:rPr>
      </w:pPr>
      <m:oMathPara>
        <m:oMathParaPr>
          <m:jc m:val="left"/>
        </m:oMathParaPr>
        <m:oMath>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CONTROLS</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oMath>
      </m:oMathPara>
    </w:p>
    <w:p w14:paraId="74BD818F" w14:textId="27935A06" w:rsidR="003A7950" w:rsidRPr="00FF0B24" w:rsidRDefault="00DD5971" w:rsidP="002E3C8A">
      <w:pPr>
        <w:rPr>
          <w:rFonts w:ascii="Times New Roman" w:hAnsi="Times New Roman" w:cs="Times New Roman"/>
        </w:rPr>
      </w:pPr>
      <w:r w:rsidRPr="00FF0B24">
        <w:rPr>
          <w:rFonts w:ascii="Times New Roman" w:hAnsi="Times New Roman" w:cs="Times New Roman"/>
        </w:rPr>
        <w:t xml:space="preserve">This model can evaluate the difference of MOM’s impacts on cross-sectional stock returns under the restriction </w:t>
      </w:r>
      <w:r w:rsidR="00F52337" w:rsidRPr="00FF0B24">
        <w:rPr>
          <w:rFonts w:ascii="Times New Roman" w:hAnsi="Times New Roman" w:cs="Times New Roman"/>
        </w:rPr>
        <w:t xml:space="preserve">of </w:t>
      </w:r>
      <w:r w:rsidRPr="00FF0B24">
        <w:rPr>
          <w:rFonts w:ascii="Times New Roman" w:hAnsi="Times New Roman" w:cs="Times New Roman"/>
        </w:rPr>
        <w:t xml:space="preserve">the five levels of CB. </w:t>
      </w:r>
      <w:r w:rsidRPr="00FF0B24">
        <w:rPr>
          <w:rFonts w:ascii="Times New Roman" w:hAnsi="Times New Roman" w:cs="Times New Roman"/>
        </w:rPr>
        <w:fldChar w:fldCharType="begin"/>
      </w:r>
      <w:r w:rsidR="00312321" w:rsidRPr="00FF0B24">
        <w:rPr>
          <w:rFonts w:ascii="Times New Roman" w:hAnsi="Times New Roman" w:cs="Times New Roman"/>
        </w:rPr>
        <w:instrText xml:space="preserve"> REF _Ref79199975 \r \h  \* MERGEFORMAT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Table 9</w:t>
      </w:r>
      <w:r w:rsidRPr="00FF0B24">
        <w:rPr>
          <w:rFonts w:ascii="Times New Roman" w:hAnsi="Times New Roman" w:cs="Times New Roman"/>
        </w:rPr>
        <w:fldChar w:fldCharType="end"/>
      </w:r>
      <w:r w:rsidR="002C40AA" w:rsidRPr="00FF0B24">
        <w:rPr>
          <w:rFonts w:ascii="Times New Roman" w:hAnsi="Times New Roman" w:cs="Times New Roman"/>
        </w:rPr>
        <w:t xml:space="preserve"> shows model coefficients </w:t>
      </w:r>
      <w:r w:rsidR="002C40AA" w:rsidRPr="00FF0B24">
        <w:rPr>
          <w:rFonts w:ascii="Times New Roman" w:hAnsi="Times New Roman" w:cs="Times New Roman"/>
        </w:rPr>
        <w:lastRenderedPageBreak/>
        <w:t>and t-statistics. As the cross-sectional CB level increases, MOM has</w:t>
      </w:r>
      <w:r w:rsidR="00B1640F" w:rsidRPr="00FF0B24">
        <w:rPr>
          <w:rFonts w:ascii="Times New Roman" w:eastAsia="SimSun" w:hAnsi="Times New Roman" w:cs="Times New Roman"/>
        </w:rPr>
        <w:t xml:space="preserve"> a</w:t>
      </w:r>
      <w:r w:rsidR="002C40AA" w:rsidRPr="00FF0B24">
        <w:rPr>
          <w:rFonts w:ascii="Times New Roman" w:hAnsi="Times New Roman" w:cs="Times New Roman"/>
        </w:rPr>
        <w:t xml:space="preserve"> greater positive impact on stock returns. The significance is strong only for the product of the dummy variable of the highest-level CB and MOM. This result confirms that </w:t>
      </w:r>
      <w:r w:rsidR="00B15CB4" w:rsidRPr="00FF0B24">
        <w:rPr>
          <w:rFonts w:ascii="Times New Roman" w:eastAsia="SimSun" w:hAnsi="Times New Roman" w:cs="Times New Roman"/>
        </w:rPr>
        <w:t>the short-term information of investors’</w:t>
      </w:r>
      <w:r w:rsidR="00B1640F" w:rsidRPr="00FF0B24">
        <w:rPr>
          <w:rFonts w:ascii="Times New Roman" w:eastAsia="SimSun" w:hAnsi="Times New Roman" w:cs="Times New Roman"/>
        </w:rPr>
        <w:t xml:space="preserve"> </w:t>
      </w:r>
      <w:r w:rsidR="002C40AA" w:rsidRPr="00FF0B24">
        <w:rPr>
          <w:rFonts w:ascii="Times New Roman" w:hAnsi="Times New Roman" w:cs="Times New Roman"/>
        </w:rPr>
        <w:t>momentum effect exists when investors have consistent expectations for future price continuations.</w:t>
      </w:r>
    </w:p>
    <w:p w14:paraId="6D728031" w14:textId="51FFAFB0" w:rsidR="00FE3492" w:rsidRPr="00FF0B24" w:rsidRDefault="006F01B8" w:rsidP="00FE3492">
      <w:pPr>
        <w:pStyle w:val="Insert"/>
        <w:spacing w:before="312" w:after="312"/>
      </w:pPr>
      <w:r w:rsidRPr="00FF0B24">
        <w:t>Insert Table 9</w:t>
      </w:r>
      <w:r w:rsidR="00B1640F" w:rsidRPr="00FF0B24">
        <w:rPr>
          <w:rFonts w:hint="eastAsia"/>
        </w:rPr>
        <w:t xml:space="preserve"> </w:t>
      </w:r>
      <w:r w:rsidR="00B1640F" w:rsidRPr="00FF0B24">
        <w:t>about here</w:t>
      </w:r>
    </w:p>
    <w:p w14:paraId="7FE483E6" w14:textId="2F2067EB" w:rsidR="00966B2E" w:rsidRPr="00FF0B24" w:rsidRDefault="00966B2E" w:rsidP="00E012CE">
      <w:pPr>
        <w:pStyle w:val="Heading1"/>
        <w:numPr>
          <w:ilvl w:val="0"/>
          <w:numId w:val="1"/>
        </w:numPr>
        <w:rPr>
          <w:rFonts w:ascii="Times New Roman" w:eastAsia="SimSun" w:hAnsi="Times New Roman"/>
          <w:sz w:val="32"/>
        </w:rPr>
      </w:pPr>
      <w:bookmarkStart w:id="37" w:name="_Hlk97646585"/>
      <w:r w:rsidRPr="00FF0B24">
        <w:rPr>
          <w:rFonts w:ascii="Times New Roman" w:eastAsia="SimSun" w:hAnsi="Times New Roman"/>
          <w:sz w:val="32"/>
        </w:rPr>
        <w:t>D</w:t>
      </w:r>
      <w:r w:rsidRPr="00FF0B24">
        <w:rPr>
          <w:rFonts w:ascii="Times New Roman" w:eastAsia="SimSun" w:hAnsi="Times New Roman" w:hint="eastAsia"/>
          <w:sz w:val="32"/>
        </w:rPr>
        <w:t>iscussion</w:t>
      </w:r>
    </w:p>
    <w:p w14:paraId="76FFC435" w14:textId="0B046505" w:rsidR="0088280F" w:rsidRPr="00FF0B24" w:rsidRDefault="0075129B" w:rsidP="00966B2E">
      <w:pPr>
        <w:pStyle w:val="Heading2"/>
        <w:numPr>
          <w:ilvl w:val="1"/>
          <w:numId w:val="1"/>
        </w:numPr>
        <w:ind w:left="0" w:firstLine="0"/>
      </w:pPr>
      <w:r w:rsidRPr="00FF0B24">
        <w:rPr>
          <w:rFonts w:hint="eastAsia"/>
        </w:rPr>
        <w:t>Do</w:t>
      </w:r>
      <w:r w:rsidRPr="00FF0B24">
        <w:t xml:space="preserve"> </w:t>
      </w:r>
      <w:r w:rsidRPr="00FF0B24">
        <w:rPr>
          <w:rFonts w:hint="eastAsia"/>
        </w:rPr>
        <w:t>r</w:t>
      </w:r>
      <w:r w:rsidR="0088280F" w:rsidRPr="00FF0B24">
        <w:rPr>
          <w:rFonts w:hint="eastAsia"/>
        </w:rPr>
        <w:t>isk-adjusted</w:t>
      </w:r>
      <w:r w:rsidR="0088280F" w:rsidRPr="00FF0B24">
        <w:t xml:space="preserve"> </w:t>
      </w:r>
      <w:r w:rsidR="0088280F" w:rsidRPr="00FF0B24">
        <w:rPr>
          <w:rFonts w:hint="eastAsia"/>
        </w:rPr>
        <w:t>momentum</w:t>
      </w:r>
      <w:r w:rsidR="0088280F" w:rsidRPr="00FF0B24">
        <w:t xml:space="preserve"> </w:t>
      </w:r>
      <w:r w:rsidR="0088280F" w:rsidRPr="00FF0B24">
        <w:rPr>
          <w:rFonts w:hint="eastAsia"/>
        </w:rPr>
        <w:t>strategie</w:t>
      </w:r>
      <w:r w:rsidR="00290D3E" w:rsidRPr="00FF0B24">
        <w:rPr>
          <w:rFonts w:hint="eastAsia"/>
        </w:rPr>
        <w:t>s</w:t>
      </w:r>
      <w:r w:rsidRPr="00FF0B24">
        <w:t xml:space="preserve"> </w:t>
      </w:r>
      <w:r w:rsidR="00E61DB2" w:rsidRPr="00FF0B24">
        <w:t>based on CBMOM earn more profits than the raw strategy</w:t>
      </w:r>
      <w:r w:rsidR="00A902E5" w:rsidRPr="00FF0B24">
        <w:t>?</w:t>
      </w:r>
    </w:p>
    <w:p w14:paraId="42A41B4D" w14:textId="3FC3D9B4" w:rsidR="00E61DB2" w:rsidRPr="00FF0B24" w:rsidRDefault="00E61DB2" w:rsidP="00DE6E50">
      <w:pPr>
        <w:ind w:firstLine="420"/>
        <w:rPr>
          <w:rFonts w:ascii="Times New Roman" w:hAnsi="Times New Roman" w:cs="Times New Roman"/>
        </w:rPr>
      </w:pPr>
      <w:r w:rsidRPr="00FF0B24">
        <w:rPr>
          <w:rFonts w:ascii="Times New Roman" w:hAnsi="Times New Roman" w:cs="Times New Roman"/>
        </w:rPr>
        <w:t>We have shown that CBMOM’s momentum strategy generate</w:t>
      </w:r>
      <w:r w:rsidR="00002083" w:rsidRPr="00FF0B24">
        <w:rPr>
          <w:rFonts w:ascii="Times New Roman" w:hAnsi="Times New Roman" w:cs="Times New Roman"/>
        </w:rPr>
        <w:t>s</w:t>
      </w:r>
      <w:r w:rsidRPr="00FF0B24">
        <w:rPr>
          <w:rFonts w:ascii="Times New Roman" w:hAnsi="Times New Roman" w:cs="Times New Roman"/>
        </w:rPr>
        <w:t xml:space="preserve"> </w:t>
      </w:r>
      <w:r w:rsidR="00DE6E50" w:rsidRPr="00FF0B24">
        <w:rPr>
          <w:rFonts w:ascii="Times New Roman" w:hAnsi="Times New Roman" w:cs="Times New Roman"/>
        </w:rPr>
        <w:t xml:space="preserve">positive </w:t>
      </w:r>
      <w:r w:rsidRPr="00FF0B24">
        <w:rPr>
          <w:rFonts w:ascii="Times New Roman" w:hAnsi="Times New Roman" w:cs="Times New Roman"/>
        </w:rPr>
        <w:t>profit</w:t>
      </w:r>
      <w:r w:rsidR="00592FAB" w:rsidRPr="00FF0B24">
        <w:rPr>
          <w:rFonts w:ascii="Times New Roman" w:hAnsi="Times New Roman" w:cs="Times New Roman"/>
        </w:rPr>
        <w:t>s</w:t>
      </w:r>
      <w:r w:rsidR="00DE6E50" w:rsidRPr="00FF0B24">
        <w:rPr>
          <w:rFonts w:ascii="Times New Roman" w:hAnsi="Times New Roman" w:cs="Times New Roman"/>
        </w:rPr>
        <w:t xml:space="preserve"> </w:t>
      </w:r>
      <w:r w:rsidR="00E25903" w:rsidRPr="00FF0B24">
        <w:rPr>
          <w:rFonts w:ascii="Times New Roman" w:hAnsi="Times New Roman" w:cs="Times New Roman"/>
        </w:rPr>
        <w:t xml:space="preserve">in </w:t>
      </w:r>
      <w:proofErr w:type="gramStart"/>
      <w:r w:rsidR="00E25903" w:rsidRPr="00FF0B24">
        <w:rPr>
          <w:rFonts w:ascii="Times New Roman" w:hAnsi="Times New Roman" w:cs="Times New Roman"/>
        </w:rPr>
        <w:t xml:space="preserve">China, </w:t>
      </w:r>
      <w:r w:rsidR="00592FAB" w:rsidRPr="00FF0B24">
        <w:rPr>
          <w:rFonts w:ascii="Times New Roman" w:hAnsi="Times New Roman" w:cs="Times New Roman"/>
        </w:rPr>
        <w:t>and</w:t>
      </w:r>
      <w:proofErr w:type="gramEnd"/>
      <w:r w:rsidR="00592FAB" w:rsidRPr="00FF0B24">
        <w:rPr>
          <w:rFonts w:ascii="Times New Roman" w:hAnsi="Times New Roman" w:cs="Times New Roman"/>
        </w:rPr>
        <w:t xml:space="preserve"> </w:t>
      </w:r>
      <w:r w:rsidR="00E25903" w:rsidRPr="00FF0B24">
        <w:rPr>
          <w:rFonts w:ascii="Times New Roman" w:hAnsi="Times New Roman" w:cs="Times New Roman"/>
        </w:rPr>
        <w:t>outperform</w:t>
      </w:r>
      <w:r w:rsidR="00002083" w:rsidRPr="00FF0B24">
        <w:rPr>
          <w:rFonts w:ascii="Times New Roman" w:hAnsi="Times New Roman" w:cs="Times New Roman"/>
        </w:rPr>
        <w:t>s</w:t>
      </w:r>
      <w:r w:rsidR="00E25903" w:rsidRPr="00FF0B24">
        <w:rPr>
          <w:rFonts w:ascii="Times New Roman" w:hAnsi="Times New Roman" w:cs="Times New Roman"/>
        </w:rPr>
        <w:t xml:space="preserve"> the traditional momentum strategy (MOM)</w:t>
      </w:r>
      <w:r w:rsidRPr="00FF0B24">
        <w:rPr>
          <w:rFonts w:ascii="Times New Roman" w:hAnsi="Times New Roman" w:cs="Times New Roman"/>
        </w:rPr>
        <w:t>.</w:t>
      </w:r>
      <w:r w:rsidR="00DE6E50" w:rsidRPr="00FF0B24">
        <w:rPr>
          <w:rFonts w:ascii="Times New Roman" w:hAnsi="Times New Roman" w:cs="Times New Roman" w:hint="eastAsia"/>
        </w:rPr>
        <w:t xml:space="preserve"> </w:t>
      </w:r>
      <w:r w:rsidR="003B7544" w:rsidRPr="00FF0B24">
        <w:rPr>
          <w:rFonts w:ascii="Times New Roman" w:hAnsi="Times New Roman" w:cs="Times New Roman"/>
        </w:rPr>
        <w:t xml:space="preserve">Previous studies </w:t>
      </w:r>
      <w:r w:rsidR="00102328" w:rsidRPr="00FF0B24">
        <w:rPr>
          <w:rFonts w:ascii="Times New Roman" w:hAnsi="Times New Roman" w:cs="Times New Roman"/>
        </w:rPr>
        <w:t xml:space="preserve">also </w:t>
      </w:r>
      <w:r w:rsidR="003B7544" w:rsidRPr="00FF0B24">
        <w:rPr>
          <w:rFonts w:ascii="Times New Roman" w:hAnsi="Times New Roman" w:cs="Times New Roman"/>
        </w:rPr>
        <w:t>document the risk-adjusted momentum strategies perform better than the raw momentum strategy</w:t>
      </w:r>
      <w:r w:rsidR="00102328" w:rsidRPr="00FF0B24">
        <w:rPr>
          <w:rFonts w:ascii="Times New Roman" w:hAnsi="Times New Roman" w:cs="Times New Roman"/>
        </w:rPr>
        <w:t xml:space="preserve"> </w:t>
      </w:r>
      <w:r w:rsidR="00102328" w:rsidRPr="00FF0B24">
        <w:rPr>
          <w:rFonts w:ascii="Times New Roman" w:hAnsi="Times New Roman" w:cs="Times New Roman"/>
        </w:rPr>
        <w:fldChar w:fldCharType="begin">
          <w:fldData xml:space="preserve">PEVuZE5vdGU+PENpdGU+PEF1dGhvcj5CYXJyb3NvPC9BdXRob3I+PFllYXI+MjAxNTwvWWVhcj48
UmVjTnVtPjE3PC9SZWNOdW0+PERpc3BsYXlUZXh0PihCYXJyb3NvICZhbXA7IFNhbnRhLUNsYXJh
IDIwMTU7IERhbmllbCAmYW1wOyBNb3Nrb3dpdHogMjAxNjsgRmFuPHN0eWxlIGZhY2U9Iml0YWxp
YyI+IGV0IGFsLjwvc3R5bGU+IDIwMTg7IERpZXJrZXMgJmFtcDsgS3J1cHNraSAyMDIyKTwvRGlz
cGxheVRleHQ+PHJlY29yZD48cmVjLW51bWJlcj4xNzwvcmVjLW51bWJlcj48Zm9yZWlnbi1rZXlz
PjxrZXkgYXBwPSJFTiIgZGItaWQ9Inp4c2RhcHpmYnZyejVuZXR3Zm41ejBzdXhwdHB4eHB0c3Iw
MCIgdGltZXN0YW1wPSIxNjMzNDUzNDMyIj4xNzwva2V5PjwvZm9yZWlnbi1rZXlzPjxyZWYtdHlw
ZSBuYW1lPSJKb3VybmFsIEFydGljbGUiPjE3PC9yZWYtdHlwZT48Y29udHJpYnV0b3JzPjxhdXRo
b3JzPjxhdXRob3I+QmFycm9zbywgUC48L2F1dGhvcj48YXV0aG9yPlNhbnRhLUNsYXJhLCBQLjwv
YXV0aG9yPjwvYXV0aG9ycz48L2NvbnRyaWJ1dG9ycz48dGl0bGVzPjx0aXRsZT5Nb21lbnR1bSBo
YXMgaXRzIG1vbWVudHM8L3RpdGxlPjxzZWNvbmRhcnktdGl0bGU+Sm91cm5hbCBvZiBGaW5hbmNp
YWwgRWNvbm9taWNzPC9zZWNvbmRhcnktdGl0bGU+PC90aXRsZXM+PHBhZ2VzPjExMS0xMjA8L3Bh
Z2VzPjx2b2x1bWU+MTE2PC92b2x1bWU+PG51bWJlcj4xPC9udW1iZXI+PGRhdGVzPjx5ZWFyPjIw
MTU8L3llYXI+PC9kYXRlcz48dXJscz48cmVsYXRlZC11cmxzPjx1cmw+Jmx0O0dvIHRvIElTSSZn
dDs6Ly9XT1M6MDAwMzUyMzM0NDAwMDA2PC91cmw+PC9yZWxhdGVkLXVybHM+PC91cmxzPjwvcmVj
b3JkPjwvQ2l0ZT48Q2l0ZT48QXV0aG9yPkRhbmllbDwvQXV0aG9yPjxZZWFyPjIwMTY8L1llYXI+
PFJlY051bT40MTwvUmVjTnVtPjxyZWNvcmQ+PHJlYy1udW1iZXI+NDE8L3JlYy1udW1iZXI+PGZv
cmVpZ24ta2V5cz48a2V5IGFwcD0iRU4iIGRiLWlkPSJ6eHNkYXB6ZmJ2cno1bmV0d2ZuNXowc3V4
cHRweHhwdHNyMDAiIHRpbWVzdGFtcD0iMTYzMzQ1MzQzMiI+NDE8L2tleT48L2ZvcmVpZ24ta2V5
cz48cmVmLXR5cGUgbmFtZT0iSm91cm5hbCBBcnRpY2xlIj4xNzwvcmVmLXR5cGU+PGNvbnRyaWJ1
dG9ycz48YXV0aG9ycz48YXV0aG9yPkRhbmllbCwgSy48L2F1dGhvcj48YXV0aG9yPk1vc2tvd2l0
eiwgVC4gSi48L2F1dGhvcj48L2F1dGhvcnM+PC9jb250cmlidXRvcnM+PHRpdGxlcz48dGl0bGU+
TW9tZW50dW0gY3Jhc2hlczwvdGl0bGU+PHNlY29uZGFyeS10aXRsZT5Kb3VybmFsIG9mIEZpbmFu
Y2lhbCBFY29ub21pY3M8L3NlY29uZGFyeS10aXRsZT48L3RpdGxlcz48cGFnZXM+MjIxLTI0Nzwv
cGFnZXM+PHZvbHVtZT4xMjI8L3ZvbHVtZT48bnVtYmVyPjI8L251bWJlcj48ZGF0ZXM+PHllYXI+
MjAxNjwveWVhcj48L2RhdGVzPjx1cmxzPjxyZWxhdGVkLXVybHM+PHVybD4mbHQ7R28gdG8gSVNJ
Jmd0OzovL1dPUzowMDAzODY0MjEwMDAwMDE8L3VybD48L3JlbGF0ZWQtdXJscz48L3VybHM+PC9y
ZWNvcmQ+PC9DaXRlPjxDaXRlPjxBdXRob3I+RmFuPC9BdXRob3I+PFllYXI+MjAxODwvWWVhcj48
UmVjTnVtPjM3MzwvUmVjTnVtPjxyZWNvcmQ+PHJlYy1udW1iZXI+MzczPC9yZWMtbnVtYmVyPjxm
b3JlaWduLWtleXM+PGtleSBhcHA9IkVOIiBkYi1pZD0ienhzZGFwemZidnJ6NW5ldHdmbjV6MHN1
eHB0cHh4cHRzcjAwIiB0aW1lc3RhbXA9IjE2NDY0MTA3NjciPjM3Mzwva2V5PjwvZm9yZWlnbi1r
ZXlzPjxyZWYtdHlwZSBuYW1lPSJKb3VybmFsIEFydGljbGUiPjE3PC9yZWYtdHlwZT48Y29udHJp
YnV0b3JzPjxhdXRob3JzPjxhdXRob3I+RmFuLCBNaW55b3U8L2F1dGhvcj48YXV0aG9yPkxpLCBZ
b3V3ZWk8L2F1dGhvcj48YXV0aG9yPkxpdSwgSmlhZG9uZzwvYXV0aG9yPjwvYXV0aG9ycz48L2Nv
bnRyaWJ1dG9ycz48dGl0bGVzPjx0aXRsZT5SaXNrIGFkanVzdGVkIG1vbWVudHVtIHN0cmF0ZWdp
ZXM6IEEgY29tcGFyaXNvbiBiZXR3ZWVuIGNvbnN0YW50IGFuZCBkeW5hbWljIHZvbGF0aWxpdHkg
c2NhbGluZyBhcHByb2FjaGVzPC90aXRsZT48c2Vjb25kYXJ5LXRpdGxlPlJlc2VhcmNoIGluIElu
dGVybmF0aW9uYWwgQnVzaW5lc3MgYW5kIEZpbmFuY2U8L3NlY29uZGFyeS10aXRsZT48L3RpdGxl
cz48cGVyaW9kaWNhbD48ZnVsbC10aXRsZT5SZXNlYXJjaCBpbiBJbnRlcm5hdGlvbmFsIEJ1c2lu
ZXNzIGFuZCBGaW5hbmNlPC9mdWxsLXRpdGxlPjwvcGVyaW9kaWNhbD48cGFnZXM+MTMxLTE0MDwv
cGFnZXM+PHZvbHVtZT40Njwvdm9sdW1lPjxrZXl3b3Jkcz48a2V5d29yZD5Dcm9zcy1zZWN0aW9u
YWwgbW9tZW50dW08L2tleXdvcmQ+PGtleXdvcmQ+VGltZSBzZXJpZXMgbW9tZW50dW08L2tleXdv
cmQ+PGtleXdvcmQ+TW9tZW50dW0gY3Jhc2hlczwva2V5d29yZD48a2V5d29yZD5Wb2xhdGlsaXR5
IHNjYWxpbmc8L2tleXdvcmQ+PC9rZXl3b3Jkcz48ZGF0ZXM+PHllYXI+MjAxODwveWVhcj48cHVi
LWRhdGVzPjxkYXRlPjIwMTgvMTIvMDEvPC9kYXRlPjwvcHViLWRhdGVzPjwvZGF0ZXM+PGlzYm4+
MDI3NS01MzE5PC9pc2JuPjx1cmxzPjxyZWxhdGVkLXVybHM+PHVybD5odHRwczovL3d3dy5zY2ll
bmNlZGlyZWN0LmNvbS9zY2llbmNlL2FydGljbGUvcGlpL1MwMjc1NTMxOTE3MzA4MzIyPC91cmw+
PC9yZWxhdGVkLXVybHM+PC91cmxzPjxlbGVjdHJvbmljLXJlc291cmNlLW51bT5odHRwczovL2Rv
aS5vcmcvMTAuMTAxNi9qLnJpYmFmLjIwMTcuMTIuMDA0PC9lbGVjdHJvbmljLXJlc291cmNlLW51
bT48L3JlY29yZD48L0NpdGU+PENpdGU+PEF1dGhvcj5EaWVya2VzPC9BdXRob3I+PFllYXI+MjAy
MjwvWWVhcj48UmVjTnVtPjM3NDwvUmVjTnVtPjxyZWNvcmQ+PHJlYy1udW1iZXI+Mzc0PC9yZWMt
bnVtYmVyPjxmb3JlaWduLWtleXM+PGtleSBhcHA9IkVOIiBkYi1pZD0ienhzZGFwemZidnJ6NW5l
dHdmbjV6MHN1eHB0cHh4cHRzcjAwIiB0aW1lc3RhbXA9IjE2NDY0MTA4NTIiPjM3NDwva2V5Pjwv
Zm9yZWlnbi1rZXlzPjxyZWYtdHlwZSBuYW1lPSJKb3VybmFsIEFydGljbGUiPjE3PC9yZWYtdHlw
ZT48Y29udHJpYnV0b3JzPjxhdXRob3JzPjxhdXRob3I+RGllcmtlcywgTWFpazwvYXV0aG9yPjxh
dXRob3I+S3J1cHNraSwgSmFuPC9hdXRob3I+PC9hdXRob3JzPjwvY29udHJpYnV0b3JzPjx0aXRs
ZXM+PHRpdGxlPklzb2xhdGluZyBtb21lbnR1bSBjcmFzaGVzPC90aXRsZT48c2Vjb25kYXJ5LXRp
dGxlPkpvdXJuYWwgb2YgRW1waXJpY2FsIEZpbmFuY2U8L3NlY29uZGFyeS10aXRsZT48L3RpdGxl
cz48cGVyaW9kaWNhbD48ZnVsbC10aXRsZT5Kb3VybmFsIG9mIEVtcGlyaWNhbCBGaW5hbmNlPC9m
dWxsLXRpdGxlPjwvcGVyaW9kaWNhbD48cGFnZXM+MS0yMjwvcGFnZXM+PHZvbHVtZT42Njwvdm9s
dW1lPjxrZXl3b3Jkcz48a2V5d29yZD5Bc3NldCBwcmljaW5nPC9rZXl3b3JkPjxrZXl3b3JkPk1h
cmtldCBhbm9tYWxpZXM8L2tleXdvcmQ+PGtleXdvcmQ+TW9tZW50dW08L2tleXdvcmQ+PGtleXdv
cmQ+Q3Jhc2ggaW5kaWNhdG9yPC9rZXl3b3JkPjwva2V5d29yZHM+PGRhdGVzPjx5ZWFyPjIwMjI8
L3llYXI+PHB1Yi1kYXRlcz48ZGF0ZT4yMDIyLzAzLzAxLzwvZGF0ZT48L3B1Yi1kYXRlcz48L2Rh
dGVzPjxpc2JuPjA5MjctNTM5ODwvaXNibj48dXJscz48cmVsYXRlZC11cmxzPjx1cmw+aHR0cHM6
Ly93d3cuc2NpZW5jZWRpcmVjdC5jb20vc2NpZW5jZS9hcnRpY2xlL3BpaS9TMDkyNzUzOTgyMTAw
MDk3OTwvdXJsPjwvcmVsYXRlZC11cmxzPjwvdXJscz48ZWxlY3Ryb25pYy1yZXNvdXJjZS1udW0+
aHR0cHM6Ly9kb2kub3JnLzEwLjEwMTYvai5qZW1wZmluLjIwMjEuMTIuMDAxPC9lbGVjdHJvbmlj
LXJlc291cmNlLW51bT48L3JlY29yZD48L0NpdGU+PC9FbmROb3RlPn==
</w:fldData>
        </w:fldChar>
      </w:r>
      <w:r w:rsidR="00AA512B" w:rsidRPr="00FF0B24">
        <w:rPr>
          <w:rFonts w:ascii="Times New Roman" w:hAnsi="Times New Roman" w:cs="Times New Roman"/>
        </w:rPr>
        <w:instrText xml:space="preserve"> ADDIN EN.CITE </w:instrText>
      </w:r>
      <w:r w:rsidR="00AA512B" w:rsidRPr="00FF0B24">
        <w:rPr>
          <w:rFonts w:ascii="Times New Roman" w:hAnsi="Times New Roman" w:cs="Times New Roman"/>
        </w:rPr>
        <w:fldChar w:fldCharType="begin">
          <w:fldData xml:space="preserve">PEVuZE5vdGU+PENpdGU+PEF1dGhvcj5CYXJyb3NvPC9BdXRob3I+PFllYXI+MjAxNTwvWWVhcj48
UmVjTnVtPjE3PC9SZWNOdW0+PERpc3BsYXlUZXh0PihCYXJyb3NvICZhbXA7IFNhbnRhLUNsYXJh
IDIwMTU7IERhbmllbCAmYW1wOyBNb3Nrb3dpdHogMjAxNjsgRmFuPHN0eWxlIGZhY2U9Iml0YWxp
YyI+IGV0IGFsLjwvc3R5bGU+IDIwMTg7IERpZXJrZXMgJmFtcDsgS3J1cHNraSAyMDIyKTwvRGlz
cGxheVRleHQ+PHJlY29yZD48cmVjLW51bWJlcj4xNzwvcmVjLW51bWJlcj48Zm9yZWlnbi1rZXlz
PjxrZXkgYXBwPSJFTiIgZGItaWQ9Inp4c2RhcHpmYnZyejVuZXR3Zm41ejBzdXhwdHB4eHB0c3Iw
MCIgdGltZXN0YW1wPSIxNjMzNDUzNDMyIj4xNzwva2V5PjwvZm9yZWlnbi1rZXlzPjxyZWYtdHlw
ZSBuYW1lPSJKb3VybmFsIEFydGljbGUiPjE3PC9yZWYtdHlwZT48Y29udHJpYnV0b3JzPjxhdXRo
b3JzPjxhdXRob3I+QmFycm9zbywgUC48L2F1dGhvcj48YXV0aG9yPlNhbnRhLUNsYXJhLCBQLjwv
YXV0aG9yPjwvYXV0aG9ycz48L2NvbnRyaWJ1dG9ycz48dGl0bGVzPjx0aXRsZT5Nb21lbnR1bSBo
YXMgaXRzIG1vbWVudHM8L3RpdGxlPjxzZWNvbmRhcnktdGl0bGU+Sm91cm5hbCBvZiBGaW5hbmNp
YWwgRWNvbm9taWNzPC9zZWNvbmRhcnktdGl0bGU+PC90aXRsZXM+PHBhZ2VzPjExMS0xMjA8L3Bh
Z2VzPjx2b2x1bWU+MTE2PC92b2x1bWU+PG51bWJlcj4xPC9udW1iZXI+PGRhdGVzPjx5ZWFyPjIw
MTU8L3llYXI+PC9kYXRlcz48dXJscz48cmVsYXRlZC11cmxzPjx1cmw+Jmx0O0dvIHRvIElTSSZn
dDs6Ly9XT1M6MDAwMzUyMzM0NDAwMDA2PC91cmw+PC9yZWxhdGVkLXVybHM+PC91cmxzPjwvcmVj
b3JkPjwvQ2l0ZT48Q2l0ZT48QXV0aG9yPkRhbmllbDwvQXV0aG9yPjxZZWFyPjIwMTY8L1llYXI+
PFJlY051bT40MTwvUmVjTnVtPjxyZWNvcmQ+PHJlYy1udW1iZXI+NDE8L3JlYy1udW1iZXI+PGZv
cmVpZ24ta2V5cz48a2V5IGFwcD0iRU4iIGRiLWlkPSJ6eHNkYXB6ZmJ2cno1bmV0d2ZuNXowc3V4
cHRweHhwdHNyMDAiIHRpbWVzdGFtcD0iMTYzMzQ1MzQzMiI+NDE8L2tleT48L2ZvcmVpZ24ta2V5
cz48cmVmLXR5cGUgbmFtZT0iSm91cm5hbCBBcnRpY2xlIj4xNzwvcmVmLXR5cGU+PGNvbnRyaWJ1
dG9ycz48YXV0aG9ycz48YXV0aG9yPkRhbmllbCwgSy48L2F1dGhvcj48YXV0aG9yPk1vc2tvd2l0
eiwgVC4gSi48L2F1dGhvcj48L2F1dGhvcnM+PC9jb250cmlidXRvcnM+PHRpdGxlcz48dGl0bGU+
TW9tZW50dW0gY3Jhc2hlczwvdGl0bGU+PHNlY29uZGFyeS10aXRsZT5Kb3VybmFsIG9mIEZpbmFu
Y2lhbCBFY29ub21pY3M8L3NlY29uZGFyeS10aXRsZT48L3RpdGxlcz48cGFnZXM+MjIxLTI0Nzwv
cGFnZXM+PHZvbHVtZT4xMjI8L3ZvbHVtZT48bnVtYmVyPjI8L251bWJlcj48ZGF0ZXM+PHllYXI+
MjAxNjwveWVhcj48L2RhdGVzPjx1cmxzPjxyZWxhdGVkLXVybHM+PHVybD4mbHQ7R28gdG8gSVNJ
Jmd0OzovL1dPUzowMDAzODY0MjEwMDAwMDE8L3VybD48L3JlbGF0ZWQtdXJscz48L3VybHM+PC9y
ZWNvcmQ+PC9DaXRlPjxDaXRlPjxBdXRob3I+RmFuPC9BdXRob3I+PFllYXI+MjAxODwvWWVhcj48
UmVjTnVtPjM3MzwvUmVjTnVtPjxyZWNvcmQ+PHJlYy1udW1iZXI+MzczPC9yZWMtbnVtYmVyPjxm
b3JlaWduLWtleXM+PGtleSBhcHA9IkVOIiBkYi1pZD0ienhzZGFwemZidnJ6NW5ldHdmbjV6MHN1
eHB0cHh4cHRzcjAwIiB0aW1lc3RhbXA9IjE2NDY0MTA3NjciPjM3Mzwva2V5PjwvZm9yZWlnbi1r
ZXlzPjxyZWYtdHlwZSBuYW1lPSJKb3VybmFsIEFydGljbGUiPjE3PC9yZWYtdHlwZT48Y29udHJp
YnV0b3JzPjxhdXRob3JzPjxhdXRob3I+RmFuLCBNaW55b3U8L2F1dGhvcj48YXV0aG9yPkxpLCBZ
b3V3ZWk8L2F1dGhvcj48YXV0aG9yPkxpdSwgSmlhZG9uZzwvYXV0aG9yPjwvYXV0aG9ycz48L2Nv
bnRyaWJ1dG9ycz48dGl0bGVzPjx0aXRsZT5SaXNrIGFkanVzdGVkIG1vbWVudHVtIHN0cmF0ZWdp
ZXM6IEEgY29tcGFyaXNvbiBiZXR3ZWVuIGNvbnN0YW50IGFuZCBkeW5hbWljIHZvbGF0aWxpdHkg
c2NhbGluZyBhcHByb2FjaGVzPC90aXRsZT48c2Vjb25kYXJ5LXRpdGxlPlJlc2VhcmNoIGluIElu
dGVybmF0aW9uYWwgQnVzaW5lc3MgYW5kIEZpbmFuY2U8L3NlY29uZGFyeS10aXRsZT48L3RpdGxl
cz48cGVyaW9kaWNhbD48ZnVsbC10aXRsZT5SZXNlYXJjaCBpbiBJbnRlcm5hdGlvbmFsIEJ1c2lu
ZXNzIGFuZCBGaW5hbmNlPC9mdWxsLXRpdGxlPjwvcGVyaW9kaWNhbD48cGFnZXM+MTMxLTE0MDwv
cGFnZXM+PHZvbHVtZT40Njwvdm9sdW1lPjxrZXl3b3Jkcz48a2V5d29yZD5Dcm9zcy1zZWN0aW9u
YWwgbW9tZW50dW08L2tleXdvcmQ+PGtleXdvcmQ+VGltZSBzZXJpZXMgbW9tZW50dW08L2tleXdv
cmQ+PGtleXdvcmQ+TW9tZW50dW0gY3Jhc2hlczwva2V5d29yZD48a2V5d29yZD5Wb2xhdGlsaXR5
IHNjYWxpbmc8L2tleXdvcmQ+PC9rZXl3b3Jkcz48ZGF0ZXM+PHllYXI+MjAxODwveWVhcj48cHVi
LWRhdGVzPjxkYXRlPjIwMTgvMTIvMDEvPC9kYXRlPjwvcHViLWRhdGVzPjwvZGF0ZXM+PGlzYm4+
MDI3NS01MzE5PC9pc2JuPjx1cmxzPjxyZWxhdGVkLXVybHM+PHVybD5odHRwczovL3d3dy5zY2ll
bmNlZGlyZWN0LmNvbS9zY2llbmNlL2FydGljbGUvcGlpL1MwMjc1NTMxOTE3MzA4MzIyPC91cmw+
PC9yZWxhdGVkLXVybHM+PC91cmxzPjxlbGVjdHJvbmljLXJlc291cmNlLW51bT5odHRwczovL2Rv
aS5vcmcvMTAuMTAxNi9qLnJpYmFmLjIwMTcuMTIuMDA0PC9lbGVjdHJvbmljLXJlc291cmNlLW51
bT48L3JlY29yZD48L0NpdGU+PENpdGU+PEF1dGhvcj5EaWVya2VzPC9BdXRob3I+PFllYXI+MjAy
MjwvWWVhcj48UmVjTnVtPjM3NDwvUmVjTnVtPjxyZWNvcmQ+PHJlYy1udW1iZXI+Mzc0PC9yZWMt
bnVtYmVyPjxmb3JlaWduLWtleXM+PGtleSBhcHA9IkVOIiBkYi1pZD0ienhzZGFwemZidnJ6NW5l
dHdmbjV6MHN1eHB0cHh4cHRzcjAwIiB0aW1lc3RhbXA9IjE2NDY0MTA4NTIiPjM3NDwva2V5Pjwv
Zm9yZWlnbi1rZXlzPjxyZWYtdHlwZSBuYW1lPSJKb3VybmFsIEFydGljbGUiPjE3PC9yZWYtdHlw
ZT48Y29udHJpYnV0b3JzPjxhdXRob3JzPjxhdXRob3I+RGllcmtlcywgTWFpazwvYXV0aG9yPjxh
dXRob3I+S3J1cHNraSwgSmFuPC9hdXRob3I+PC9hdXRob3JzPjwvY29udHJpYnV0b3JzPjx0aXRs
ZXM+PHRpdGxlPklzb2xhdGluZyBtb21lbnR1bSBjcmFzaGVzPC90aXRsZT48c2Vjb25kYXJ5LXRp
dGxlPkpvdXJuYWwgb2YgRW1waXJpY2FsIEZpbmFuY2U8L3NlY29uZGFyeS10aXRsZT48L3RpdGxl
cz48cGVyaW9kaWNhbD48ZnVsbC10aXRsZT5Kb3VybmFsIG9mIEVtcGlyaWNhbCBGaW5hbmNlPC9m
dWxsLXRpdGxlPjwvcGVyaW9kaWNhbD48cGFnZXM+MS0yMjwvcGFnZXM+PHZvbHVtZT42Njwvdm9s
dW1lPjxrZXl3b3Jkcz48a2V5d29yZD5Bc3NldCBwcmljaW5nPC9rZXl3b3JkPjxrZXl3b3JkPk1h
cmtldCBhbm9tYWxpZXM8L2tleXdvcmQ+PGtleXdvcmQ+TW9tZW50dW08L2tleXdvcmQ+PGtleXdv
cmQ+Q3Jhc2ggaW5kaWNhdG9yPC9rZXl3b3JkPjwva2V5d29yZHM+PGRhdGVzPjx5ZWFyPjIwMjI8
L3llYXI+PHB1Yi1kYXRlcz48ZGF0ZT4yMDIyLzAzLzAxLzwvZGF0ZT48L3B1Yi1kYXRlcz48L2Rh
dGVzPjxpc2JuPjA5MjctNTM5ODwvaXNibj48dXJscz48cmVsYXRlZC11cmxzPjx1cmw+aHR0cHM6
Ly93d3cuc2NpZW5jZWRpcmVjdC5jb20vc2NpZW5jZS9hcnRpY2xlL3BpaS9TMDkyNzUzOTgyMTAw
MDk3OTwvdXJsPjwvcmVsYXRlZC11cmxzPjwvdXJscz48ZWxlY3Ryb25pYy1yZXNvdXJjZS1udW0+
aHR0cHM6Ly9kb2kub3JnLzEwLjEwMTYvai5qZW1wZmluLjIwMjEuMTIuMDAxPC9lbGVjdHJvbmlj
LXJlc291cmNlLW51bT48L3JlY29yZD48L0NpdGU+PC9FbmROb3RlPn==
</w:fldData>
        </w:fldChar>
      </w:r>
      <w:r w:rsidR="00AA512B" w:rsidRPr="00FF0B24">
        <w:rPr>
          <w:rFonts w:ascii="Times New Roman" w:hAnsi="Times New Roman" w:cs="Times New Roman"/>
        </w:rPr>
        <w:instrText xml:space="preserve"> ADDIN EN.CITE.DATA </w:instrText>
      </w:r>
      <w:r w:rsidR="00AA512B" w:rsidRPr="00FF0B24">
        <w:rPr>
          <w:rFonts w:ascii="Times New Roman" w:hAnsi="Times New Roman" w:cs="Times New Roman"/>
        </w:rPr>
      </w:r>
      <w:r w:rsidR="00AA512B" w:rsidRPr="00FF0B24">
        <w:rPr>
          <w:rFonts w:ascii="Times New Roman" w:hAnsi="Times New Roman" w:cs="Times New Roman"/>
        </w:rPr>
        <w:fldChar w:fldCharType="end"/>
      </w:r>
      <w:r w:rsidR="00102328" w:rsidRPr="00FF0B24">
        <w:rPr>
          <w:rFonts w:ascii="Times New Roman" w:hAnsi="Times New Roman" w:cs="Times New Roman"/>
        </w:rPr>
      </w:r>
      <w:r w:rsidR="00102328" w:rsidRPr="00FF0B24">
        <w:rPr>
          <w:rFonts w:ascii="Times New Roman" w:hAnsi="Times New Roman" w:cs="Times New Roman"/>
        </w:rPr>
        <w:fldChar w:fldCharType="separate"/>
      </w:r>
      <w:r w:rsidR="00AA512B" w:rsidRPr="00FF0B24">
        <w:rPr>
          <w:rFonts w:ascii="Times New Roman" w:hAnsi="Times New Roman" w:cs="Times New Roman"/>
          <w:noProof/>
        </w:rPr>
        <w:t>(</w:t>
      </w:r>
      <w:hyperlink w:anchor="_ENREF_8" w:tooltip="Barroso, 2015 #17" w:history="1">
        <w:r w:rsidR="004459C8" w:rsidRPr="00FF0B24">
          <w:rPr>
            <w:rFonts w:ascii="Times New Roman" w:hAnsi="Times New Roman" w:cs="Times New Roman"/>
            <w:noProof/>
          </w:rPr>
          <w:t>Barroso &amp; Santa-Clara 2015</w:t>
        </w:r>
      </w:hyperlink>
      <w:r w:rsidR="00AA512B" w:rsidRPr="00FF0B24">
        <w:rPr>
          <w:rFonts w:ascii="Times New Roman" w:hAnsi="Times New Roman" w:cs="Times New Roman"/>
          <w:noProof/>
        </w:rPr>
        <w:t xml:space="preserve">; </w:t>
      </w:r>
      <w:hyperlink w:anchor="_ENREF_15" w:tooltip="Daniel, 2016 #41" w:history="1">
        <w:r w:rsidR="004459C8" w:rsidRPr="00FF0B24">
          <w:rPr>
            <w:rFonts w:ascii="Times New Roman" w:hAnsi="Times New Roman" w:cs="Times New Roman"/>
            <w:noProof/>
          </w:rPr>
          <w:t>Daniel &amp; Moskowitz 2016</w:t>
        </w:r>
      </w:hyperlink>
      <w:r w:rsidR="00AA512B" w:rsidRPr="00FF0B24">
        <w:rPr>
          <w:rFonts w:ascii="Times New Roman" w:hAnsi="Times New Roman" w:cs="Times New Roman"/>
          <w:noProof/>
        </w:rPr>
        <w:t xml:space="preserve">; </w:t>
      </w:r>
      <w:hyperlink w:anchor="_ENREF_20" w:tooltip="Fan, 2018 #373" w:history="1">
        <w:r w:rsidR="004459C8" w:rsidRPr="00FF0B24">
          <w:rPr>
            <w:rFonts w:ascii="Times New Roman" w:hAnsi="Times New Roman" w:cs="Times New Roman"/>
            <w:noProof/>
          </w:rPr>
          <w:t>Fan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hyperlink>
      <w:r w:rsidR="00AA512B" w:rsidRPr="00FF0B24">
        <w:rPr>
          <w:rFonts w:ascii="Times New Roman" w:hAnsi="Times New Roman" w:cs="Times New Roman"/>
          <w:noProof/>
        </w:rPr>
        <w:t xml:space="preserve">; </w:t>
      </w:r>
      <w:hyperlink w:anchor="_ENREF_16" w:tooltip="Dierkes, 2022 #374" w:history="1">
        <w:r w:rsidR="004459C8" w:rsidRPr="00FF0B24">
          <w:rPr>
            <w:rFonts w:ascii="Times New Roman" w:hAnsi="Times New Roman" w:cs="Times New Roman"/>
            <w:noProof/>
          </w:rPr>
          <w:t>Dierkes &amp; Krupski 2022</w:t>
        </w:r>
      </w:hyperlink>
      <w:r w:rsidR="00AA512B" w:rsidRPr="00FF0B24">
        <w:rPr>
          <w:rFonts w:ascii="Times New Roman" w:hAnsi="Times New Roman" w:cs="Times New Roman"/>
          <w:noProof/>
        </w:rPr>
        <w:t>)</w:t>
      </w:r>
      <w:r w:rsidR="00102328" w:rsidRPr="00FF0B24">
        <w:rPr>
          <w:rFonts w:ascii="Times New Roman" w:hAnsi="Times New Roman" w:cs="Times New Roman"/>
        </w:rPr>
        <w:fldChar w:fldCharType="end"/>
      </w:r>
      <w:r w:rsidR="007D5CB2" w:rsidRPr="00FF0B24">
        <w:rPr>
          <w:rFonts w:ascii="Times New Roman" w:hAnsi="Times New Roman" w:cs="Times New Roman"/>
        </w:rPr>
        <w:t>:</w:t>
      </w:r>
      <w:r w:rsidR="00AA512B" w:rsidRPr="00FF0B24">
        <w:rPr>
          <w:rFonts w:ascii="Times New Roman" w:hAnsi="Times New Roman" w:cs="Times New Roman"/>
        </w:rPr>
        <w:t xml:space="preserve"> the constant</w:t>
      </w:r>
      <w:r w:rsidR="007D5CB2" w:rsidRPr="00FF0B24">
        <w:rPr>
          <w:rFonts w:ascii="Times New Roman" w:hAnsi="Times New Roman" w:cs="Times New Roman"/>
        </w:rPr>
        <w:t>-</w:t>
      </w:r>
      <w:r w:rsidR="00AA512B" w:rsidRPr="00FF0B24">
        <w:rPr>
          <w:rFonts w:ascii="Times New Roman" w:hAnsi="Times New Roman" w:cs="Times New Roman"/>
        </w:rPr>
        <w:t xml:space="preserve">volatility </w:t>
      </w:r>
      <w:r w:rsidR="007D5CB2" w:rsidRPr="00FF0B24">
        <w:rPr>
          <w:rFonts w:ascii="Times New Roman" w:hAnsi="Times New Roman" w:cs="Times New Roman"/>
        </w:rPr>
        <w:t>scaling</w:t>
      </w:r>
      <w:r w:rsidR="00AA512B" w:rsidRPr="00FF0B24">
        <w:rPr>
          <w:rFonts w:ascii="Times New Roman" w:hAnsi="Times New Roman" w:cs="Times New Roman"/>
        </w:rPr>
        <w:t xml:space="preserve"> </w:t>
      </w:r>
      <w:r w:rsidR="007D5CB2" w:rsidRPr="00FF0B24">
        <w:rPr>
          <w:rFonts w:ascii="Times New Roman" w:hAnsi="Times New Roman" w:cs="Times New Roman"/>
        </w:rPr>
        <w:t xml:space="preserve">(CVS) momentum strategy suggested by </w:t>
      </w:r>
      <w:hyperlink w:anchor="_ENREF_8" w:tooltip="Barroso, 2015 #17"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AuthorYear="1"&gt;&lt;Author&gt;Barroso&lt;/Author&gt;&lt;Year&gt;2015&lt;/Year&gt;&lt;RecNum&gt;17&lt;/RecNum&gt;&lt;DisplayText&gt;Barroso and Santa-Clara (2015)&lt;/DisplayText&gt;&lt;record&gt;&lt;rec-number&gt;17&lt;/rec-number&gt;&lt;foreign-keys&gt;&lt;key app="EN" db-id="zxsdapzfbvrz5netwfn5z0suxptpxxptsr00" timestamp="1633453432"&gt;17&lt;/key&gt;&lt;/foreign-keys&gt;&lt;ref-type name="Journal Article"&gt;17&lt;/ref-type&gt;&lt;contributors&gt;&lt;authors&gt;&lt;author&gt;Barroso, P.&lt;/author&gt;&lt;author&gt;Santa-Clara, P.&lt;/author&gt;&lt;/authors&gt;&lt;/contributors&gt;&lt;titles&gt;&lt;title&gt;Momentum has its moments&lt;/title&gt;&lt;secondary-title&gt;Journal of Financial Economics&lt;/secondary-title&gt;&lt;/titles&gt;&lt;pages&gt;111-120&lt;/pages&gt;&lt;volume&gt;116&lt;/volume&gt;&lt;number&gt;1&lt;/number&gt;&lt;dates&gt;&lt;year&gt;2015&lt;/year&gt;&lt;/dates&gt;&lt;urls&gt;&lt;related-urls&gt;&lt;url&gt;&amp;lt;Go to ISI&amp;gt;://WOS:000352334400006&lt;/url&gt;&lt;/related-urls&gt;&lt;/urls&gt;&lt;/record&gt;&lt;/Cite&gt;&lt;/EndNote&gt;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Barroso and Santa-Clara (2015)</w:t>
        </w:r>
        <w:r w:rsidR="004459C8" w:rsidRPr="00FF0B24">
          <w:rPr>
            <w:rFonts w:ascii="Times New Roman" w:hAnsi="Times New Roman" w:cs="Times New Roman"/>
          </w:rPr>
          <w:fldChar w:fldCharType="end"/>
        </w:r>
      </w:hyperlink>
      <w:r w:rsidR="007D5CB2" w:rsidRPr="00FF0B24">
        <w:rPr>
          <w:rFonts w:ascii="Times New Roman" w:hAnsi="Times New Roman" w:cs="Times New Roman"/>
        </w:rPr>
        <w:t xml:space="preserve"> and the dynamic-volatility scaling (DVS) momentum strategy first proposed by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AA512B" w:rsidRPr="00FF0B24">
        <w:rPr>
          <w:rFonts w:ascii="Times New Roman" w:hAnsi="Times New Roman" w:cs="Times New Roman"/>
        </w:rPr>
        <w:t xml:space="preserve">. </w:t>
      </w:r>
      <w:r w:rsidR="00102328" w:rsidRPr="00FF0B24">
        <w:rPr>
          <w:rFonts w:ascii="Times New Roman" w:hAnsi="Times New Roman" w:cs="Times New Roman"/>
        </w:rPr>
        <w:t xml:space="preserve">In this section, we investigate the </w:t>
      </w:r>
      <w:r w:rsidR="00102328" w:rsidRPr="00FF0B24">
        <w:rPr>
          <w:rFonts w:ascii="Times New Roman" w:hAnsi="Times New Roman" w:cs="Times New Roman" w:hint="eastAsia"/>
        </w:rPr>
        <w:t>improvement</w:t>
      </w:r>
      <w:r w:rsidR="00102328" w:rsidRPr="00FF0B24">
        <w:rPr>
          <w:rFonts w:ascii="Times New Roman" w:hAnsi="Times New Roman" w:cs="Times New Roman"/>
        </w:rPr>
        <w:t xml:space="preserve"> of</w:t>
      </w:r>
      <w:r w:rsidR="00012200" w:rsidRPr="00FF0B24">
        <w:rPr>
          <w:rFonts w:ascii="Times New Roman" w:hAnsi="Times New Roman" w:cs="Times New Roman"/>
        </w:rPr>
        <w:t xml:space="preserve"> these two</w:t>
      </w:r>
      <w:r w:rsidR="00102328" w:rsidRPr="00FF0B24">
        <w:rPr>
          <w:rFonts w:ascii="Times New Roman" w:hAnsi="Times New Roman" w:cs="Times New Roman"/>
        </w:rPr>
        <w:t xml:space="preserve"> risk-adjusted methods on CBMOM momentum and the traditional momentum</w:t>
      </w:r>
      <w:r w:rsidR="00012200" w:rsidRPr="00FF0B24">
        <w:rPr>
          <w:rFonts w:ascii="Times New Roman" w:hAnsi="Times New Roman" w:cs="Times New Roman"/>
        </w:rPr>
        <w:t xml:space="preserve"> to further </w:t>
      </w:r>
      <w:r w:rsidR="004C1AF7" w:rsidRPr="00FF0B24">
        <w:rPr>
          <w:rFonts w:ascii="Times New Roman" w:hAnsi="Times New Roman" w:cs="Times New Roman"/>
        </w:rPr>
        <w:t>show</w:t>
      </w:r>
      <w:r w:rsidR="00012200" w:rsidRPr="00FF0B24">
        <w:rPr>
          <w:rFonts w:ascii="Times New Roman" w:hAnsi="Times New Roman" w:cs="Times New Roman"/>
        </w:rPr>
        <w:t xml:space="preserve"> the strong performance of CBMOM momentum from the investment perspective</w:t>
      </w:r>
      <w:r w:rsidR="00102328" w:rsidRPr="00FF0B24">
        <w:rPr>
          <w:rFonts w:ascii="Times New Roman" w:hAnsi="Times New Roman" w:cs="Times New Roman"/>
        </w:rPr>
        <w:t>.</w:t>
      </w:r>
    </w:p>
    <w:p w14:paraId="509775EC" w14:textId="61C27310" w:rsidR="004C1AF7" w:rsidRPr="00FF0B24" w:rsidRDefault="004C1AF7" w:rsidP="00DE6E50">
      <w:pPr>
        <w:ind w:firstLine="420"/>
        <w:rPr>
          <w:rFonts w:ascii="Times New Roman" w:hAnsi="Times New Roman" w:cs="Times New Roman"/>
        </w:rPr>
      </w:pPr>
      <w:r w:rsidRPr="00FF0B24">
        <w:rPr>
          <w:rFonts w:ascii="Times New Roman" w:hAnsi="Times New Roman" w:cs="Times New Roman" w:hint="eastAsia"/>
        </w:rPr>
        <w:t>S</w:t>
      </w:r>
      <w:r w:rsidRPr="00FF0B24">
        <w:rPr>
          <w:rFonts w:ascii="Times New Roman" w:hAnsi="Times New Roman" w:cs="Times New Roman"/>
        </w:rPr>
        <w:t>pecifically, the return of CVS</w:t>
      </w:r>
      <w:r w:rsidR="00E76C0D" w:rsidRPr="00FF0B24">
        <w:rPr>
          <w:rFonts w:ascii="Times New Roman" w:hAnsi="Times New Roman" w:cs="Times New Roman"/>
        </w:rPr>
        <w:t xml:space="preserve"> </w:t>
      </w:r>
      <w:r w:rsidRPr="00FF0B24">
        <w:rPr>
          <w:rFonts w:ascii="Times New Roman" w:hAnsi="Times New Roman" w:cs="Times New Roman"/>
        </w:rPr>
        <w:t>strategy is:</w:t>
      </w:r>
    </w:p>
    <w:p w14:paraId="21B1FAFF" w14:textId="39236F54" w:rsidR="004C1AF7" w:rsidRPr="00FF0B24" w:rsidRDefault="00FF0B24" w:rsidP="00DE6E50">
      <w:pPr>
        <w:ind w:firstLine="420"/>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wml,t</m:t>
              </m:r>
            </m:sub>
            <m:sup>
              <m:r>
                <w:rPr>
                  <w:rFonts w:ascii="Cambria Math" w:hAnsi="Cambria Math" w:cs="Times New Roman"/>
                </w:rPr>
                <m:t>cvs</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target</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m:t>
                  </m:r>
                </m:sub>
              </m:sSub>
            </m:den>
          </m:f>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wml,t</m:t>
              </m:r>
            </m:sub>
          </m:sSub>
          <m:r>
            <w:rPr>
              <w:rFonts w:ascii="Cambria Math" w:hAnsi="Cambria Math" w:cs="Times New Roman"/>
            </w:rPr>
            <m:t>,</m:t>
          </m:r>
        </m:oMath>
      </m:oMathPara>
    </w:p>
    <w:p w14:paraId="1A458D06" w14:textId="5AB80719" w:rsidR="004C1AF7" w:rsidRPr="00FF0B24" w:rsidRDefault="002E227C" w:rsidP="002E227C">
      <w:pPr>
        <w:rPr>
          <w:rFonts w:ascii="Times New Roman" w:hAnsi="Times New Roman" w:cs="Times New Roman"/>
        </w:rPr>
      </w:pPr>
      <w:r w:rsidRPr="00FF0B24">
        <w:rPr>
          <w:rFonts w:ascii="Times New Roman" w:hAnsi="Times New Roman" w:cs="Times New Roman" w:hint="eastAsia"/>
        </w:rPr>
        <w:t>w</w:t>
      </w:r>
      <w:r w:rsidRPr="00FF0B24">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wml,t</m:t>
            </m:r>
          </m:sub>
        </m:sSub>
      </m:oMath>
      <w:r w:rsidRPr="00FF0B24">
        <w:rPr>
          <w:rFonts w:ascii="Times New Roman" w:hAnsi="Times New Roman" w:cs="Times New Roman" w:hint="eastAsia"/>
        </w:rPr>
        <w:t xml:space="preserve"> </w:t>
      </w:r>
      <w:r w:rsidRPr="00FF0B24">
        <w:rPr>
          <w:rFonts w:ascii="Times New Roman" w:hAnsi="Times New Roman" w:cs="Times New Roman"/>
        </w:rPr>
        <w:t>is the momentum return of CBMOM strategy (based on decile portfolios) or the traditional MOM strategy for month t,</w:t>
      </w:r>
      <w:r w:rsidR="00711D7F" w:rsidRPr="00FF0B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m:t>
            </m:r>
          </m:sub>
        </m:sSub>
      </m:oMath>
      <w:r w:rsidR="00711D7F" w:rsidRPr="00FF0B24">
        <w:rPr>
          <w:rFonts w:ascii="Times New Roman" w:hAnsi="Times New Roman" w:cs="Times New Roman" w:hint="eastAsia"/>
        </w:rPr>
        <w:t xml:space="preserve"> </w:t>
      </w:r>
      <w:r w:rsidR="00711D7F" w:rsidRPr="00FF0B24">
        <w:rPr>
          <w:rFonts w:ascii="Times New Roman" w:hAnsi="Times New Roman" w:cs="Times New Roman"/>
        </w:rPr>
        <w:t xml:space="preserve">is the </w:t>
      </w:r>
      <w:r w:rsidR="003C7FB7" w:rsidRPr="00FF0B24">
        <w:rPr>
          <w:rFonts w:ascii="Times New Roman" w:hAnsi="Times New Roman" w:cs="Times New Roman"/>
        </w:rPr>
        <w:t xml:space="preserve">annualized </w:t>
      </w:r>
      <w:r w:rsidR="00483F18" w:rsidRPr="00FF0B24">
        <w:rPr>
          <w:rFonts w:ascii="Times New Roman" w:hAnsi="Times New Roman" w:cs="Times New Roman"/>
        </w:rPr>
        <w:t>realized</w:t>
      </w:r>
      <w:r w:rsidR="003C7FB7" w:rsidRPr="00FF0B24">
        <w:rPr>
          <w:rFonts w:ascii="Times New Roman" w:hAnsi="Times New Roman" w:cs="Times New Roman"/>
        </w:rPr>
        <w:t xml:space="preserve"> </w:t>
      </w:r>
      <w:r w:rsidR="00711D7F" w:rsidRPr="00FF0B24">
        <w:rPr>
          <w:rFonts w:ascii="Times New Roman" w:hAnsi="Times New Roman" w:cs="Times New Roman"/>
        </w:rPr>
        <w:t>volatility of the underline momentum strategy</w:t>
      </w:r>
      <w:r w:rsidR="003C7FB7" w:rsidRPr="00FF0B24">
        <w:rPr>
          <w:rFonts w:ascii="Times New Roman" w:hAnsi="Times New Roman" w:cs="Times New Roman"/>
        </w:rPr>
        <w:t xml:space="preserve"> </w:t>
      </w:r>
      <w:r w:rsidR="003C0750" w:rsidRPr="00FF0B24">
        <w:rPr>
          <w:rFonts w:ascii="Times New Roman" w:hAnsi="Times New Roman" w:cs="Times New Roman"/>
        </w:rPr>
        <w:t>calculated by</w:t>
      </w:r>
      <w:r w:rsidR="003C7FB7" w:rsidRPr="00FF0B24">
        <w:rPr>
          <w:rFonts w:ascii="Times New Roman" w:hAnsi="Times New Roman" w:cs="Times New Roman"/>
        </w:rPr>
        <w:t xml:space="preserve"> using the previous 126 daily momentum returns</w:t>
      </w:r>
      <w:r w:rsidR="003C0750" w:rsidRPr="00FF0B24">
        <w:rPr>
          <w:rFonts w:ascii="Times New Roman" w:hAnsi="Times New Roman" w:cs="Times New Roman"/>
        </w:rPr>
        <w:t xml:space="preserve"> </w:t>
      </w:r>
      <w:r w:rsidR="003C0750" w:rsidRPr="00FF0B24">
        <w:rPr>
          <w:rFonts w:ascii="Times New Roman" w:hAnsi="Times New Roman" w:cs="Times New Roman"/>
        </w:rPr>
        <w:fldChar w:fldCharType="begin">
          <w:fldData xml:space="preserve">PEVuZE5vdGU+PENpdGU+PEF1dGhvcj5CYXJyb3NvPC9BdXRob3I+PFllYXI+MjAxNTwvWWVhcj48
UmVjTnVtPjE3PC9SZWNOdW0+PERpc3BsYXlUZXh0PihCYXJyb3NvICZhbXA7IFNhbnRhLUNsYXJh
IDIwMTU7IEZhbjxzdHlsZSBmYWNlPSJpdGFsaWMiPiBldCBhbC48L3N0eWxlPiAyMDE4KTwvRGlz
cGxheVRleHQ+PHJlY29yZD48cmVjLW51bWJlcj4xNzwvcmVjLW51bWJlcj48Zm9yZWlnbi1rZXlz
PjxrZXkgYXBwPSJFTiIgZGItaWQ9Inp4c2RhcHpmYnZyejVuZXR3Zm41ejBzdXhwdHB4eHB0c3Iw
MCIgdGltZXN0YW1wPSIxNjMzNDUzNDMyIj4xNzwva2V5PjwvZm9yZWlnbi1rZXlzPjxyZWYtdHlw
ZSBuYW1lPSJKb3VybmFsIEFydGljbGUiPjE3PC9yZWYtdHlwZT48Y29udHJpYnV0b3JzPjxhdXRo
b3JzPjxhdXRob3I+QmFycm9zbywgUC48L2F1dGhvcj48YXV0aG9yPlNhbnRhLUNsYXJhLCBQLjwv
YXV0aG9yPjwvYXV0aG9ycz48L2NvbnRyaWJ1dG9ycz48dGl0bGVzPjx0aXRsZT5Nb21lbnR1bSBo
YXMgaXRzIG1vbWVudHM8L3RpdGxlPjxzZWNvbmRhcnktdGl0bGU+Sm91cm5hbCBvZiBGaW5hbmNp
YWwgRWNvbm9taWNzPC9zZWNvbmRhcnktdGl0bGU+PC90aXRsZXM+PHBhZ2VzPjExMS0xMjA8L3Bh
Z2VzPjx2b2x1bWU+MTE2PC92b2x1bWU+PG51bWJlcj4xPC9udW1iZXI+PGRhdGVzPjx5ZWFyPjIw
MTU8L3llYXI+PC9kYXRlcz48dXJscz48cmVsYXRlZC11cmxzPjx1cmw+Jmx0O0dvIHRvIElTSSZn
dDs6Ly9XT1M6MDAwMzUyMzM0NDAwMDA2PC91cmw+PC9yZWxhdGVkLXVybHM+PC91cmxzPjwvcmVj
b3JkPjwvQ2l0ZT48Q2l0ZT48QXV0aG9yPkZhbjwvQXV0aG9yPjxZZWFyPjIwMTg8L1llYXI+PFJl
Y051bT4zNzM8L1JlY051bT48cmVjb3JkPjxyZWMtbnVtYmVyPjM3MzwvcmVjLW51bWJlcj48Zm9y
ZWlnbi1rZXlzPjxrZXkgYXBwPSJFTiIgZGItaWQ9Inp4c2RhcHpmYnZyejVuZXR3Zm41ejBzdXhw
dHB4eHB0c3IwMCIgdGltZXN0YW1wPSIxNjQ2NDEwNzY3Ij4zNzM8L2tleT48L2ZvcmVpZ24ta2V5
cz48cmVmLXR5cGUgbmFtZT0iSm91cm5hbCBBcnRpY2xlIj4xNzwvcmVmLXR5cGU+PGNvbnRyaWJ1
dG9ycz48YXV0aG9ycz48YXV0aG9yPkZhbiwgTWlueW91PC9hdXRob3I+PGF1dGhvcj5MaSwgWW91
d2VpPC9hdXRob3I+PGF1dGhvcj5MaXUsIEppYWRvbmc8L2F1dGhvcj48L2F1dGhvcnM+PC9jb250
cmlidXRvcnM+PHRpdGxlcz48dGl0bGU+UmlzayBhZGp1c3RlZCBtb21lbnR1bSBzdHJhdGVnaWVz
OiBBIGNvbXBhcmlzb24gYmV0d2VlbiBjb25zdGFudCBhbmQgZHluYW1pYyB2b2xhdGlsaXR5IHNj
YWxpbmcgYXBwcm9hY2hlczwvdGl0bGU+PHNlY29uZGFyeS10aXRsZT5SZXNlYXJjaCBpbiBJbnRl
cm5hdGlvbmFsIEJ1c2luZXNzIGFuZCBGaW5hbmNlPC9zZWNvbmRhcnktdGl0bGU+PC90aXRsZXM+
PHBlcmlvZGljYWw+PGZ1bGwtdGl0bGU+UmVzZWFyY2ggaW4gSW50ZXJuYXRpb25hbCBCdXNpbmVz
cyBhbmQgRmluYW5jZTwvZnVsbC10aXRsZT48L3BlcmlvZGljYWw+PHBhZ2VzPjEzMS0xNDA8L3Bh
Z2VzPjx2b2x1bWU+NDY8L3ZvbHVtZT48a2V5d29yZHM+PGtleXdvcmQ+Q3Jvc3Mtc2VjdGlvbmFs
IG1vbWVudHVtPC9rZXl3b3JkPjxrZXl3b3JkPlRpbWUgc2VyaWVzIG1vbWVudHVtPC9rZXl3b3Jk
PjxrZXl3b3JkPk1vbWVudHVtIGNyYXNoZXM8L2tleXdvcmQ+PGtleXdvcmQ+Vm9sYXRpbGl0eSBz
Y2FsaW5nPC9rZXl3b3JkPjwva2V5d29yZHM+PGRhdGVzPjx5ZWFyPjIwMTg8L3llYXI+PHB1Yi1k
YXRlcz48ZGF0ZT4yMDE4LzEyLzAxLzwvZGF0ZT48L3B1Yi1kYXRlcz48L2RhdGVzPjxpc2JuPjAy
NzUtNTMxOTwvaXNibj48dXJscz48cmVsYXRlZC11cmxzPjx1cmw+aHR0cHM6Ly93d3cuc2NpZW5j
ZWRpcmVjdC5jb20vc2NpZW5jZS9hcnRpY2xlL3BpaS9TMDI3NTUzMTkxNzMwODMyMjwvdXJsPjwv
cmVsYXRlZC11cmxzPjwvdXJscz48ZWxlY3Ryb25pYy1yZXNvdXJjZS1udW0+aHR0cHM6Ly9kb2ku
b3JnLzEwLjEwMTYvai5yaWJhZi4yMDE3LjEyLjAwNDwvZWxlY3Ryb25pYy1yZXNvdXJjZS1udW0+
PC9yZWNvcmQ+PC9DaXRlPjwvRW5kTm90ZT5=
</w:fldData>
        </w:fldChar>
      </w:r>
      <w:r w:rsidR="003C0750" w:rsidRPr="00FF0B24">
        <w:rPr>
          <w:rFonts w:ascii="Times New Roman" w:hAnsi="Times New Roman" w:cs="Times New Roman"/>
        </w:rPr>
        <w:instrText xml:space="preserve"> ADDIN EN.CITE </w:instrText>
      </w:r>
      <w:r w:rsidR="003C0750" w:rsidRPr="00FF0B24">
        <w:rPr>
          <w:rFonts w:ascii="Times New Roman" w:hAnsi="Times New Roman" w:cs="Times New Roman"/>
        </w:rPr>
        <w:fldChar w:fldCharType="begin">
          <w:fldData xml:space="preserve">PEVuZE5vdGU+PENpdGU+PEF1dGhvcj5CYXJyb3NvPC9BdXRob3I+PFllYXI+MjAxNTwvWWVhcj48
UmVjTnVtPjE3PC9SZWNOdW0+PERpc3BsYXlUZXh0PihCYXJyb3NvICZhbXA7IFNhbnRhLUNsYXJh
IDIwMTU7IEZhbjxzdHlsZSBmYWNlPSJpdGFsaWMiPiBldCBhbC48L3N0eWxlPiAyMDE4KTwvRGlz
cGxheVRleHQ+PHJlY29yZD48cmVjLW51bWJlcj4xNzwvcmVjLW51bWJlcj48Zm9yZWlnbi1rZXlz
PjxrZXkgYXBwPSJFTiIgZGItaWQ9Inp4c2RhcHpmYnZyejVuZXR3Zm41ejBzdXhwdHB4eHB0c3Iw
MCIgdGltZXN0YW1wPSIxNjMzNDUzNDMyIj4xNzwva2V5PjwvZm9yZWlnbi1rZXlzPjxyZWYtdHlw
ZSBuYW1lPSJKb3VybmFsIEFydGljbGUiPjE3PC9yZWYtdHlwZT48Y29udHJpYnV0b3JzPjxhdXRo
b3JzPjxhdXRob3I+QmFycm9zbywgUC48L2F1dGhvcj48YXV0aG9yPlNhbnRhLUNsYXJhLCBQLjwv
YXV0aG9yPjwvYXV0aG9ycz48L2NvbnRyaWJ1dG9ycz48dGl0bGVzPjx0aXRsZT5Nb21lbnR1bSBo
YXMgaXRzIG1vbWVudHM8L3RpdGxlPjxzZWNvbmRhcnktdGl0bGU+Sm91cm5hbCBvZiBGaW5hbmNp
YWwgRWNvbm9taWNzPC9zZWNvbmRhcnktdGl0bGU+PC90aXRsZXM+PHBhZ2VzPjExMS0xMjA8L3Bh
Z2VzPjx2b2x1bWU+MTE2PC92b2x1bWU+PG51bWJlcj4xPC9udW1iZXI+PGRhdGVzPjx5ZWFyPjIw
MTU8L3llYXI+PC9kYXRlcz48dXJscz48cmVsYXRlZC11cmxzPjx1cmw+Jmx0O0dvIHRvIElTSSZn
dDs6Ly9XT1M6MDAwMzUyMzM0NDAwMDA2PC91cmw+PC9yZWxhdGVkLXVybHM+PC91cmxzPjwvcmVj
b3JkPjwvQ2l0ZT48Q2l0ZT48QXV0aG9yPkZhbjwvQXV0aG9yPjxZZWFyPjIwMTg8L1llYXI+PFJl
Y051bT4zNzM8L1JlY051bT48cmVjb3JkPjxyZWMtbnVtYmVyPjM3MzwvcmVjLW51bWJlcj48Zm9y
ZWlnbi1rZXlzPjxrZXkgYXBwPSJFTiIgZGItaWQ9Inp4c2RhcHpmYnZyejVuZXR3Zm41ejBzdXhw
dHB4eHB0c3IwMCIgdGltZXN0YW1wPSIxNjQ2NDEwNzY3Ij4zNzM8L2tleT48L2ZvcmVpZ24ta2V5
cz48cmVmLXR5cGUgbmFtZT0iSm91cm5hbCBBcnRpY2xlIj4xNzwvcmVmLXR5cGU+PGNvbnRyaWJ1
dG9ycz48YXV0aG9ycz48YXV0aG9yPkZhbiwgTWlueW91PC9hdXRob3I+PGF1dGhvcj5MaSwgWW91
d2VpPC9hdXRob3I+PGF1dGhvcj5MaXUsIEppYWRvbmc8L2F1dGhvcj48L2F1dGhvcnM+PC9jb250
cmlidXRvcnM+PHRpdGxlcz48dGl0bGU+UmlzayBhZGp1c3RlZCBtb21lbnR1bSBzdHJhdGVnaWVz
OiBBIGNvbXBhcmlzb24gYmV0d2VlbiBjb25zdGFudCBhbmQgZHluYW1pYyB2b2xhdGlsaXR5IHNj
YWxpbmcgYXBwcm9hY2hlczwvdGl0bGU+PHNlY29uZGFyeS10aXRsZT5SZXNlYXJjaCBpbiBJbnRl
cm5hdGlvbmFsIEJ1c2luZXNzIGFuZCBGaW5hbmNlPC9zZWNvbmRhcnktdGl0bGU+PC90aXRsZXM+
PHBlcmlvZGljYWw+PGZ1bGwtdGl0bGU+UmVzZWFyY2ggaW4gSW50ZXJuYXRpb25hbCBCdXNpbmVz
cyBhbmQgRmluYW5jZTwvZnVsbC10aXRsZT48L3BlcmlvZGljYWw+PHBhZ2VzPjEzMS0xNDA8L3Bh
Z2VzPjx2b2x1bWU+NDY8L3ZvbHVtZT48a2V5d29yZHM+PGtleXdvcmQ+Q3Jvc3Mtc2VjdGlvbmFs
IG1vbWVudHVtPC9rZXl3b3JkPjxrZXl3b3JkPlRpbWUgc2VyaWVzIG1vbWVudHVtPC9rZXl3b3Jk
PjxrZXl3b3JkPk1vbWVudHVtIGNyYXNoZXM8L2tleXdvcmQ+PGtleXdvcmQ+Vm9sYXRpbGl0eSBz
Y2FsaW5nPC9rZXl3b3JkPjwva2V5d29yZHM+PGRhdGVzPjx5ZWFyPjIwMTg8L3llYXI+PHB1Yi1k
YXRlcz48ZGF0ZT4yMDE4LzEyLzAxLzwvZGF0ZT48L3B1Yi1kYXRlcz48L2RhdGVzPjxpc2JuPjAy
NzUtNTMxOTwvaXNibj48dXJscz48cmVsYXRlZC11cmxzPjx1cmw+aHR0cHM6Ly93d3cuc2NpZW5j
ZWRpcmVjdC5jb20vc2NpZW5jZS9hcnRpY2xlL3BpaS9TMDI3NTUzMTkxNzMwODMyMjwvdXJsPjwv
cmVsYXRlZC11cmxzPjwvdXJscz48ZWxlY3Ryb25pYy1yZXNvdXJjZS1udW0+aHR0cHM6Ly9kb2ku
b3JnLzEwLjEwMTYvai5yaWJhZi4yMDE3LjEyLjAwNDwvZWxlY3Ryb25pYy1yZXNvdXJjZS1udW0+
PC9yZWNvcmQ+PC9DaXRlPjwvRW5kTm90ZT5=
</w:fldData>
        </w:fldChar>
      </w:r>
      <w:r w:rsidR="003C0750" w:rsidRPr="00FF0B24">
        <w:rPr>
          <w:rFonts w:ascii="Times New Roman" w:hAnsi="Times New Roman" w:cs="Times New Roman"/>
        </w:rPr>
        <w:instrText xml:space="preserve"> ADDIN EN.CITE.DATA </w:instrText>
      </w:r>
      <w:r w:rsidR="003C0750" w:rsidRPr="00FF0B24">
        <w:rPr>
          <w:rFonts w:ascii="Times New Roman" w:hAnsi="Times New Roman" w:cs="Times New Roman"/>
        </w:rPr>
      </w:r>
      <w:r w:rsidR="003C0750" w:rsidRPr="00FF0B24">
        <w:rPr>
          <w:rFonts w:ascii="Times New Roman" w:hAnsi="Times New Roman" w:cs="Times New Roman"/>
        </w:rPr>
        <w:fldChar w:fldCharType="end"/>
      </w:r>
      <w:r w:rsidR="003C0750" w:rsidRPr="00FF0B24">
        <w:rPr>
          <w:rFonts w:ascii="Times New Roman" w:hAnsi="Times New Roman" w:cs="Times New Roman"/>
        </w:rPr>
      </w:r>
      <w:r w:rsidR="003C0750" w:rsidRPr="00FF0B24">
        <w:rPr>
          <w:rFonts w:ascii="Times New Roman" w:hAnsi="Times New Roman" w:cs="Times New Roman"/>
        </w:rPr>
        <w:fldChar w:fldCharType="separate"/>
      </w:r>
      <w:r w:rsidR="003C0750" w:rsidRPr="00FF0B24">
        <w:rPr>
          <w:rFonts w:ascii="Times New Roman" w:hAnsi="Times New Roman" w:cs="Times New Roman"/>
          <w:noProof/>
        </w:rPr>
        <w:t>(</w:t>
      </w:r>
      <w:hyperlink w:anchor="_ENREF_8" w:tooltip="Barroso, 2015 #17" w:history="1">
        <w:r w:rsidR="004459C8" w:rsidRPr="00FF0B24">
          <w:rPr>
            <w:rFonts w:ascii="Times New Roman" w:hAnsi="Times New Roman" w:cs="Times New Roman"/>
            <w:noProof/>
          </w:rPr>
          <w:t>Barroso &amp; Santa-Clara 2015</w:t>
        </w:r>
      </w:hyperlink>
      <w:r w:rsidR="003C0750" w:rsidRPr="00FF0B24">
        <w:rPr>
          <w:rFonts w:ascii="Times New Roman" w:hAnsi="Times New Roman" w:cs="Times New Roman"/>
          <w:noProof/>
        </w:rPr>
        <w:t xml:space="preserve">; </w:t>
      </w:r>
      <w:hyperlink w:anchor="_ENREF_20" w:tooltip="Fan, 2018 #373" w:history="1">
        <w:r w:rsidR="004459C8" w:rsidRPr="00FF0B24">
          <w:rPr>
            <w:rFonts w:ascii="Times New Roman" w:hAnsi="Times New Roman" w:cs="Times New Roman"/>
            <w:noProof/>
          </w:rPr>
          <w:t>Fan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2018</w:t>
        </w:r>
      </w:hyperlink>
      <w:r w:rsidR="003C0750" w:rsidRPr="00FF0B24">
        <w:rPr>
          <w:rFonts w:ascii="Times New Roman" w:hAnsi="Times New Roman" w:cs="Times New Roman"/>
          <w:noProof/>
        </w:rPr>
        <w:t>)</w:t>
      </w:r>
      <w:r w:rsidR="003C0750" w:rsidRPr="00FF0B24">
        <w:rPr>
          <w:rFonts w:ascii="Times New Roman" w:hAnsi="Times New Roman" w:cs="Times New Roman"/>
        </w:rPr>
        <w:fldChar w:fldCharType="end"/>
      </w:r>
      <w:r w:rsidR="003C7FB7" w:rsidRPr="00FF0B24">
        <w:rPr>
          <w:rFonts w:ascii="Times New Roman" w:hAnsi="Times New Roman" w:cs="Times New Roman"/>
        </w:rPr>
        <w:t>.</w:t>
      </w:r>
      <w:r w:rsidR="003C0750" w:rsidRPr="00FF0B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target</m:t>
            </m:r>
          </m:sub>
        </m:sSub>
      </m:oMath>
      <w:r w:rsidR="003C0750" w:rsidRPr="00FF0B24">
        <w:rPr>
          <w:rFonts w:ascii="Times New Roman" w:hAnsi="Times New Roman" w:cs="Times New Roman" w:hint="eastAsia"/>
        </w:rPr>
        <w:t xml:space="preserve"> </w:t>
      </w:r>
      <w:r w:rsidR="003C0750" w:rsidRPr="00FF0B24">
        <w:rPr>
          <w:rFonts w:ascii="Times New Roman" w:hAnsi="Times New Roman" w:cs="Times New Roman"/>
        </w:rPr>
        <w:t xml:space="preserve">is constant target volatility </w:t>
      </w:r>
      <w:r w:rsidR="00424092" w:rsidRPr="00FF0B24">
        <w:rPr>
          <w:rFonts w:ascii="Times New Roman" w:hAnsi="Times New Roman" w:cs="Times New Roman"/>
        </w:rPr>
        <w:t>that</w:t>
      </w:r>
      <w:r w:rsidR="003C0750" w:rsidRPr="00FF0B24">
        <w:rPr>
          <w:rFonts w:ascii="Times New Roman" w:hAnsi="Times New Roman" w:cs="Times New Roman"/>
        </w:rPr>
        <w:t xml:space="preserve"> is ex-post and </w:t>
      </w:r>
      <w:r w:rsidR="00256D74" w:rsidRPr="00FF0B24">
        <w:rPr>
          <w:rFonts w:ascii="Times New Roman" w:hAnsi="Times New Roman" w:cs="Times New Roman"/>
        </w:rPr>
        <w:t>adjusted by</w:t>
      </w:r>
      <w:r w:rsidR="003C0750" w:rsidRPr="00FF0B24">
        <w:rPr>
          <w:rFonts w:ascii="Times New Roman" w:hAnsi="Times New Roman" w:cs="Times New Roman"/>
        </w:rPr>
        <w:t xml:space="preserve"> investor risk preference</w:t>
      </w:r>
      <w:r w:rsidR="00256D74" w:rsidRPr="00FF0B24">
        <w:rPr>
          <w:rFonts w:ascii="Times New Roman" w:hAnsi="Times New Roman" w:cs="Times New Roman"/>
        </w:rPr>
        <w:t>.</w:t>
      </w:r>
    </w:p>
    <w:p w14:paraId="4F1FC257" w14:textId="7EA0A2AD" w:rsidR="003D6938" w:rsidRPr="00FF0B24" w:rsidRDefault="00E60A4E" w:rsidP="00A51A19">
      <w:pPr>
        <w:rPr>
          <w:rFonts w:ascii="Times New Roman" w:hAnsi="Times New Roman" w:cs="Times New Roman"/>
        </w:rPr>
      </w:pPr>
      <w:r w:rsidRPr="00FF0B24">
        <w:rPr>
          <w:rFonts w:ascii="Times New Roman" w:hAnsi="Times New Roman" w:cs="Times New Roman"/>
        </w:rPr>
        <w:tab/>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Pr="00FF0B24">
        <w:rPr>
          <w:rFonts w:ascii="Times New Roman" w:hAnsi="Times New Roman" w:cs="Times New Roman"/>
        </w:rPr>
        <w:t xml:space="preserve"> </w:t>
      </w:r>
      <w:r w:rsidR="005019A7" w:rsidRPr="00FF0B24">
        <w:rPr>
          <w:rFonts w:ascii="Times New Roman" w:hAnsi="Times New Roman" w:cs="Times New Roman"/>
        </w:rPr>
        <w:t>docume</w:t>
      </w:r>
      <w:r w:rsidR="00B727C8" w:rsidRPr="00FF0B24">
        <w:rPr>
          <w:rFonts w:ascii="Times New Roman" w:hAnsi="Times New Roman" w:cs="Times New Roman"/>
        </w:rPr>
        <w:t>nt that momentum strategies experience crashes</w:t>
      </w:r>
      <w:r w:rsidR="00DE3A93" w:rsidRPr="00FF0B24">
        <w:rPr>
          <w:rFonts w:ascii="Times New Roman" w:hAnsi="Times New Roman" w:cs="Times New Roman"/>
        </w:rPr>
        <w:t xml:space="preserve">, and bear market states and market volatility partly predict the crashes. </w:t>
      </w:r>
      <w:r w:rsidR="005C273C" w:rsidRPr="00FF0B24">
        <w:rPr>
          <w:rFonts w:ascii="Times New Roman" w:hAnsi="Times New Roman" w:cs="Times New Roman"/>
        </w:rPr>
        <w:t xml:space="preserve">They also </w:t>
      </w:r>
      <w:r w:rsidR="00790379" w:rsidRPr="00FF0B24">
        <w:rPr>
          <w:rFonts w:ascii="Times New Roman" w:hAnsi="Times New Roman" w:cs="Times New Roman"/>
        </w:rPr>
        <w:t>propose</w:t>
      </w:r>
      <w:r w:rsidR="005C273C" w:rsidRPr="00FF0B24">
        <w:rPr>
          <w:rFonts w:ascii="Times New Roman" w:hAnsi="Times New Roman" w:cs="Times New Roman"/>
        </w:rPr>
        <w:t xml:space="preserve"> the DVS momentum strategy from the return-variance perspective and show the DVS momentum strategy outperforms the CVS momentum strategy of </w:t>
      </w:r>
      <w:hyperlink w:anchor="_ENREF_8" w:tooltip="Barroso, 2015 #17"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AuthorYear="1"&gt;&lt;Author&gt;Barroso&lt;/Author&gt;&lt;Year&gt;2015&lt;/Year&gt;&lt;RecNum&gt;17&lt;/RecNum&gt;&lt;DisplayText&gt;Barroso and Santa-Clara (2015)&lt;/DisplayText&gt;&lt;record&gt;&lt;rec-number&gt;17&lt;/rec-number&gt;&lt;foreign-keys&gt;&lt;key app="EN" db-id="zxsdapzfbvrz5netwfn5z0suxptpxxptsr00" timestamp="1633453432"&gt;17&lt;/key&gt;&lt;/foreign-keys&gt;&lt;ref-type name="Journal Article"&gt;17&lt;/ref-type&gt;&lt;contributors&gt;&lt;authors&gt;&lt;author&gt;Barroso, P.&lt;/author&gt;&lt;author&gt;Santa-Clara, P.&lt;/author&gt;&lt;/authors&gt;&lt;/contributors&gt;&lt;titles&gt;&lt;title&gt;Momentum has its moments&lt;/title&gt;&lt;secondary-title&gt;Journal of Financial Economics&lt;/secondary-title&gt;&lt;/titles&gt;&lt;pages&gt;111-120&lt;/pages&gt;&lt;volume&gt;116&lt;/volume&gt;&lt;number&gt;1&lt;/number&gt;&lt;dates&gt;&lt;year&gt;2015&lt;/year&gt;&lt;/dates&gt;&lt;urls&gt;&lt;related-urls&gt;&lt;url&gt;&amp;lt;Go to ISI&amp;gt;://WOS:000352334400006&lt;/url&gt;&lt;/related-urls&gt;&lt;/urls&gt;&lt;/record&gt;&lt;/Cite&gt;&lt;/EndNote&gt;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Barroso and Santa-Clara (2015)</w:t>
        </w:r>
        <w:r w:rsidR="004459C8" w:rsidRPr="00FF0B24">
          <w:rPr>
            <w:rFonts w:ascii="Times New Roman" w:hAnsi="Times New Roman" w:cs="Times New Roman"/>
          </w:rPr>
          <w:fldChar w:fldCharType="end"/>
        </w:r>
      </w:hyperlink>
      <w:r w:rsidR="005C273C" w:rsidRPr="00FF0B24">
        <w:rPr>
          <w:rFonts w:ascii="Times New Roman" w:hAnsi="Times New Roman" w:cs="Times New Roman"/>
        </w:rPr>
        <w:t>.</w:t>
      </w:r>
      <w:r w:rsidR="00C03C18" w:rsidRPr="00FF0B24">
        <w:rPr>
          <w:rFonts w:ascii="Times New Roman" w:hAnsi="Times New Roman" w:cs="Times New Roman"/>
        </w:rPr>
        <w:t xml:space="preserve"> </w:t>
      </w:r>
      <w:r w:rsidR="000C548A" w:rsidRPr="00FF0B24">
        <w:rPr>
          <w:rFonts w:ascii="Times New Roman" w:hAnsi="Times New Roman" w:cs="Times New Roman"/>
        </w:rPr>
        <w:t>According to</w:t>
      </w:r>
      <w:r w:rsidR="00C03C18" w:rsidRPr="00FF0B24">
        <w:rPr>
          <w:rFonts w:ascii="Times New Roman" w:hAnsi="Times New Roman" w:cs="Times New Roman"/>
        </w:rPr>
        <w:t xml:space="preserve">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0C548A" w:rsidRPr="00FF0B24">
        <w:rPr>
          <w:rFonts w:ascii="Times New Roman" w:hAnsi="Times New Roman" w:cs="Times New Roman"/>
        </w:rPr>
        <w:t>, we first examine the impact of the bear market state</w:t>
      </w:r>
      <w:r w:rsidR="00A12387" w:rsidRPr="00FF0B24">
        <w:rPr>
          <w:rFonts w:ascii="Times New Roman" w:hAnsi="Times New Roman" w:cs="Times New Roman"/>
        </w:rPr>
        <w:t>s</w:t>
      </w:r>
      <w:r w:rsidR="000C548A" w:rsidRPr="00FF0B24">
        <w:rPr>
          <w:rFonts w:ascii="Times New Roman" w:hAnsi="Times New Roman" w:cs="Times New Roman"/>
        </w:rPr>
        <w:t xml:space="preserve">, market </w:t>
      </w:r>
      <w:r w:rsidR="00660729" w:rsidRPr="00FF0B24">
        <w:rPr>
          <w:rFonts w:ascii="Times New Roman" w:hAnsi="Times New Roman" w:cs="Times New Roman"/>
        </w:rPr>
        <w:t>variance</w:t>
      </w:r>
      <w:r w:rsidR="000C548A" w:rsidRPr="00FF0B24">
        <w:rPr>
          <w:rFonts w:ascii="Times New Roman" w:hAnsi="Times New Roman" w:cs="Times New Roman"/>
        </w:rPr>
        <w:t xml:space="preserve"> and their </w:t>
      </w:r>
      <w:r w:rsidR="000C548A" w:rsidRPr="00FF0B24">
        <w:rPr>
          <w:rFonts w:ascii="Times New Roman" w:hAnsi="Times New Roman" w:cs="Times New Roman" w:hint="eastAsia"/>
        </w:rPr>
        <w:t>interaction</w:t>
      </w:r>
      <w:r w:rsidR="000C548A" w:rsidRPr="00FF0B24">
        <w:rPr>
          <w:rFonts w:ascii="Times New Roman" w:hAnsi="Times New Roman" w:cs="Times New Roman"/>
        </w:rPr>
        <w:t xml:space="preserve"> </w:t>
      </w:r>
      <w:r w:rsidR="000C548A" w:rsidRPr="00FF0B24">
        <w:rPr>
          <w:rFonts w:ascii="Times New Roman" w:hAnsi="Times New Roman" w:cs="Times New Roman" w:hint="eastAsia"/>
        </w:rPr>
        <w:t>term</w:t>
      </w:r>
      <w:r w:rsidR="000C548A" w:rsidRPr="00FF0B24">
        <w:rPr>
          <w:rFonts w:ascii="Times New Roman" w:hAnsi="Times New Roman" w:cs="Times New Roman"/>
        </w:rPr>
        <w:t xml:space="preserve"> </w:t>
      </w:r>
      <w:r w:rsidR="000C548A" w:rsidRPr="00FF0B24">
        <w:rPr>
          <w:rFonts w:ascii="Times New Roman" w:hAnsi="Times New Roman" w:cs="Times New Roman" w:hint="eastAsia"/>
        </w:rPr>
        <w:t>o</w:t>
      </w:r>
      <w:r w:rsidR="000C548A" w:rsidRPr="00FF0B24">
        <w:rPr>
          <w:rFonts w:ascii="Times New Roman" w:hAnsi="Times New Roman" w:cs="Times New Roman"/>
        </w:rPr>
        <w:t>n the future returns of CBMOM and MOM strategies</w:t>
      </w:r>
      <w:r w:rsidR="007A357A" w:rsidRPr="00FF0B24">
        <w:rPr>
          <w:rFonts w:ascii="Times New Roman" w:hAnsi="Times New Roman" w:cs="Times New Roman"/>
        </w:rPr>
        <w:t xml:space="preserve">, where market volatility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oMath>
      <w:r w:rsidR="007A357A" w:rsidRPr="00FF0B24">
        <w:rPr>
          <w:rFonts w:ascii="Times New Roman" w:hAnsi="Times New Roman" w:cs="Times New Roman"/>
        </w:rPr>
        <w:t xml:space="preserve"> is the </w:t>
      </w:r>
      <w:r w:rsidR="00660729" w:rsidRPr="00FF0B24">
        <w:rPr>
          <w:rFonts w:ascii="Times New Roman" w:hAnsi="Times New Roman" w:cs="Times New Roman" w:hint="eastAsia"/>
        </w:rPr>
        <w:t>standard</w:t>
      </w:r>
      <w:r w:rsidR="00660729" w:rsidRPr="00FF0B24">
        <w:rPr>
          <w:rFonts w:ascii="Times New Roman" w:hAnsi="Times New Roman" w:cs="Times New Roman"/>
        </w:rPr>
        <w:t xml:space="preserve"> </w:t>
      </w:r>
      <w:r w:rsidR="00660729" w:rsidRPr="00FF0B24">
        <w:rPr>
          <w:rFonts w:ascii="Times New Roman" w:hAnsi="Times New Roman" w:cs="Times New Roman" w:hint="eastAsia"/>
        </w:rPr>
        <w:t>deviation</w:t>
      </w:r>
      <w:r w:rsidR="00660729" w:rsidRPr="00FF0B24">
        <w:rPr>
          <w:rFonts w:ascii="Times New Roman" w:hAnsi="Times New Roman" w:cs="Times New Roman"/>
        </w:rPr>
        <w:t xml:space="preserve"> </w:t>
      </w:r>
      <w:r w:rsidR="00660729" w:rsidRPr="00FF0B24">
        <w:rPr>
          <w:rFonts w:ascii="Times New Roman" w:hAnsi="Times New Roman" w:cs="Times New Roman" w:hint="eastAsia"/>
        </w:rPr>
        <w:t>of</w:t>
      </w:r>
      <w:r w:rsidR="00660729" w:rsidRPr="00FF0B24">
        <w:rPr>
          <w:rFonts w:ascii="Times New Roman" w:hAnsi="Times New Roman" w:cs="Times New Roman"/>
        </w:rPr>
        <w:t xml:space="preserve"> </w:t>
      </w:r>
      <w:r w:rsidR="007A357A" w:rsidRPr="00FF0B24">
        <w:rPr>
          <w:rFonts w:ascii="Times New Roman" w:hAnsi="Times New Roman" w:cs="Times New Roman"/>
        </w:rPr>
        <w:t xml:space="preserve">the previous 126 daily returns </w:t>
      </w:r>
      <w:r w:rsidR="00660729" w:rsidRPr="00FF0B24">
        <w:rPr>
          <w:rFonts w:ascii="Times New Roman" w:hAnsi="Times New Roman" w:cs="Times New Roman" w:hint="eastAsia"/>
        </w:rPr>
        <w:t>of</w:t>
      </w:r>
      <w:r w:rsidR="00660729" w:rsidRPr="00FF0B24">
        <w:rPr>
          <w:rFonts w:ascii="Times New Roman" w:hAnsi="Times New Roman" w:cs="Times New Roman"/>
        </w:rPr>
        <w:t xml:space="preserve"> Shanghai </w:t>
      </w:r>
      <w:r w:rsidR="00660729" w:rsidRPr="00FF0B24">
        <w:rPr>
          <w:rFonts w:ascii="Times New Roman" w:hAnsi="Times New Roman" w:cs="Times New Roman" w:hint="eastAsia"/>
        </w:rPr>
        <w:t>S</w:t>
      </w:r>
      <w:r w:rsidR="00660729" w:rsidRPr="00FF0B24">
        <w:rPr>
          <w:rFonts w:ascii="Times New Roman" w:hAnsi="Times New Roman" w:cs="Times New Roman"/>
        </w:rPr>
        <w:t xml:space="preserve">ecurities Composite Index (SSEC), the bear market </w:t>
      </w:r>
      <w:r w:rsidR="00A51A19" w:rsidRPr="00FF0B24">
        <w:rPr>
          <w:rFonts w:ascii="Times New Roman" w:hAnsi="Times New Roman" w:cs="Times New Roman"/>
        </w:rPr>
        <w:t>indicator variable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B</m:t>
            </m:r>
          </m:sub>
        </m:sSub>
      </m:oMath>
      <w:r w:rsidR="00A51A19" w:rsidRPr="00FF0B24">
        <w:rPr>
          <w:rFonts w:ascii="Times New Roman" w:hAnsi="Times New Roman" w:cs="Times New Roman"/>
        </w:rPr>
        <w:t>) equals one</w:t>
      </w:r>
      <w:r w:rsidR="00A51A19" w:rsidRPr="00FF0B24">
        <w:rPr>
          <w:rFonts w:ascii="Times New Roman" w:hAnsi="Times New Roman" w:cs="Times New Roman" w:hint="eastAsia"/>
        </w:rPr>
        <w:t xml:space="preserve"> </w:t>
      </w:r>
      <w:r w:rsidR="00A51A19" w:rsidRPr="00FF0B24">
        <w:rPr>
          <w:rFonts w:ascii="Times New Roman" w:hAnsi="Times New Roman" w:cs="Times New Roman"/>
        </w:rPr>
        <w:t>if the cumulative SSEC return in the past 24</w:t>
      </w:r>
      <w:r w:rsidR="00A51A19" w:rsidRPr="00FF0B24">
        <w:rPr>
          <w:rFonts w:ascii="Times New Roman" w:hAnsi="Times New Roman" w:cs="Times New Roman" w:hint="eastAsia"/>
        </w:rPr>
        <w:t xml:space="preserve"> </w:t>
      </w:r>
      <w:r w:rsidR="00A51A19" w:rsidRPr="00FF0B24">
        <w:rPr>
          <w:rFonts w:ascii="Times New Roman" w:hAnsi="Times New Roman" w:cs="Times New Roman"/>
        </w:rPr>
        <w:t>months is negative and is zero otherwise</w:t>
      </w:r>
      <w:r w:rsidR="000C548A" w:rsidRPr="00FF0B24">
        <w:rPr>
          <w:rFonts w:ascii="Times New Roman" w:hAnsi="Times New Roman" w:cs="Times New Roman"/>
        </w:rPr>
        <w:t xml:space="preserve">. </w:t>
      </w:r>
    </w:p>
    <w:p w14:paraId="0CAD134B" w14:textId="6976B997" w:rsidR="005D3EBE" w:rsidRPr="00FF0B24" w:rsidRDefault="005D3EBE" w:rsidP="005D3EBE">
      <w:pPr>
        <w:pStyle w:val="Insert"/>
        <w:spacing w:before="312" w:after="312"/>
      </w:pPr>
      <w:r w:rsidRPr="00FF0B24">
        <w:t>Insert Table 10</w:t>
      </w:r>
      <w:r w:rsidRPr="00FF0B24">
        <w:rPr>
          <w:rFonts w:hint="eastAsia"/>
        </w:rPr>
        <w:t xml:space="preserve"> </w:t>
      </w:r>
      <w:r w:rsidRPr="00FF0B24">
        <w:t>about here</w:t>
      </w:r>
    </w:p>
    <w:p w14:paraId="77C6D346" w14:textId="6ED4D0EA" w:rsidR="003D6938" w:rsidRPr="00FF0B24" w:rsidRDefault="00774760" w:rsidP="003D6938">
      <w:pPr>
        <w:ind w:firstLine="420"/>
        <w:rPr>
          <w:rFonts w:ascii="Times New Roman" w:hAnsi="Times New Roman" w:cs="Times New Roman"/>
        </w:rPr>
      </w:pPr>
      <w:bookmarkStart w:id="38" w:name="_Hlk97645218"/>
      <w:r w:rsidRPr="00FF0B24">
        <w:rPr>
          <w:rFonts w:ascii="Times New Roman" w:hAnsi="Times New Roman" w:cs="Times New Roman"/>
        </w:rPr>
        <w:t>Table 10 presents the regression results of momentum crash, and the dependent variable</w:t>
      </w:r>
      <w:r w:rsidR="006135CE" w:rsidRPr="00FF0B24">
        <w:rPr>
          <w:rFonts w:ascii="Times New Roman" w:hAnsi="Times New Roman" w:cs="Times New Roman"/>
        </w:rPr>
        <w:t>s</w:t>
      </w:r>
      <w:r w:rsidRPr="00FF0B24">
        <w:rPr>
          <w:rFonts w:ascii="Times New Roman" w:hAnsi="Times New Roman" w:cs="Times New Roman"/>
        </w:rPr>
        <w:t xml:space="preserve"> </w:t>
      </w:r>
      <w:r w:rsidR="006135CE" w:rsidRPr="00FF0B24">
        <w:rPr>
          <w:rFonts w:ascii="Times New Roman" w:hAnsi="Times New Roman" w:cs="Times New Roman"/>
        </w:rPr>
        <w:t>are</w:t>
      </w:r>
      <w:r w:rsidRPr="00FF0B24">
        <w:rPr>
          <w:rFonts w:ascii="Times New Roman" w:hAnsi="Times New Roman" w:cs="Times New Roman"/>
        </w:rPr>
        <w:t xml:space="preserve"> </w:t>
      </w:r>
      <w:r w:rsidR="006135CE" w:rsidRPr="00FF0B24">
        <w:rPr>
          <w:rFonts w:ascii="Times New Roman" w:hAnsi="Times New Roman" w:cs="Times New Roman"/>
        </w:rPr>
        <w:t xml:space="preserve">the returns of CBMOM strategy </w:t>
      </w:r>
      <w:r w:rsidR="007A357A" w:rsidRPr="00FF0B24">
        <w:rPr>
          <w:rFonts w:ascii="Times New Roman" w:hAnsi="Times New Roman" w:cs="Times New Roman"/>
        </w:rPr>
        <w:t xml:space="preserve">(based on univariate decile portfolios) </w:t>
      </w:r>
      <w:r w:rsidR="006135CE" w:rsidRPr="00FF0B24">
        <w:rPr>
          <w:rFonts w:ascii="Times New Roman" w:hAnsi="Times New Roman" w:cs="Times New Roman"/>
        </w:rPr>
        <w:t xml:space="preserve">in Panel A and the returns of MOM strategy </w:t>
      </w:r>
      <w:r w:rsidR="007A357A" w:rsidRPr="00FF0B24">
        <w:rPr>
          <w:rFonts w:ascii="Times New Roman" w:hAnsi="Times New Roman" w:cs="Times New Roman"/>
        </w:rPr>
        <w:t xml:space="preserve">(based on univariate decile portfolios) </w:t>
      </w:r>
      <w:r w:rsidR="006135CE" w:rsidRPr="00FF0B24">
        <w:rPr>
          <w:rFonts w:ascii="Times New Roman" w:hAnsi="Times New Roman" w:cs="Times New Roman"/>
        </w:rPr>
        <w:t xml:space="preserve">in Panel B. </w:t>
      </w:r>
      <w:r w:rsidR="007A357A" w:rsidRPr="00FF0B24">
        <w:rPr>
          <w:rFonts w:ascii="Times New Roman" w:hAnsi="Times New Roman" w:cs="Times New Roman"/>
        </w:rPr>
        <w:t xml:space="preserve">Univariate regression results </w:t>
      </w:r>
      <w:r w:rsidR="00F84C08" w:rsidRPr="00FF0B24">
        <w:rPr>
          <w:rFonts w:ascii="Times New Roman" w:hAnsi="Times New Roman" w:cs="Times New Roman"/>
        </w:rPr>
        <w:t>of</w:t>
      </w:r>
      <w:r w:rsidR="00A51A19" w:rsidRPr="00FF0B24">
        <w:rPr>
          <w:rFonts w:ascii="Times New Roman" w:hAnsi="Times New Roman" w:cs="Times New Roman"/>
        </w:rPr>
        <w:t xml:space="preserve"> Panel A </w:t>
      </w:r>
      <w:r w:rsidR="007A357A" w:rsidRPr="00FF0B24">
        <w:rPr>
          <w:rFonts w:ascii="Times New Roman" w:hAnsi="Times New Roman" w:cs="Times New Roman"/>
        </w:rPr>
        <w:t>show that</w:t>
      </w:r>
      <w:r w:rsidR="00A51A19" w:rsidRPr="00FF0B24">
        <w:rPr>
          <w:rFonts w:ascii="Times New Roman" w:hAnsi="Times New Roman" w:cs="Times New Roman"/>
        </w:rPr>
        <w:t xml:space="preserve"> the market variance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w:r w:rsidR="00A51A19" w:rsidRPr="00FF0B24">
        <w:rPr>
          <w:rFonts w:ascii="Times New Roman" w:hAnsi="Times New Roman" w:cs="Times New Roman"/>
        </w:rPr>
        <w:t xml:space="preserve">) </w:t>
      </w:r>
      <w:r w:rsidR="00A51A19" w:rsidRPr="00FF0B24">
        <w:rPr>
          <w:rFonts w:ascii="Times New Roman" w:hAnsi="Times New Roman" w:cs="Times New Roman"/>
        </w:rPr>
        <w:lastRenderedPageBreak/>
        <w:t>has significant and negative</w:t>
      </w:r>
      <w:r w:rsidR="00F84C08" w:rsidRPr="00FF0B24">
        <w:rPr>
          <w:rFonts w:ascii="Times New Roman" w:hAnsi="Times New Roman" w:cs="Times New Roman"/>
        </w:rPr>
        <w:t xml:space="preserve"> impact on the future returns of CBMOM momentum strategy that </w:t>
      </w:r>
      <w:r w:rsidR="00130EDB" w:rsidRPr="00FF0B24">
        <w:rPr>
          <w:rFonts w:ascii="Times New Roman" w:hAnsi="Times New Roman" w:cs="Times New Roman"/>
        </w:rPr>
        <w:t xml:space="preserve">is </w:t>
      </w:r>
      <w:r w:rsidR="00F84C08" w:rsidRPr="00FF0B24">
        <w:rPr>
          <w:rFonts w:ascii="Times New Roman" w:hAnsi="Times New Roman" w:cs="Times New Roman"/>
        </w:rPr>
        <w:t xml:space="preserve">consistent with the finding of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F84C08" w:rsidRPr="00FF0B24">
        <w:rPr>
          <w:rFonts w:ascii="Times New Roman" w:hAnsi="Times New Roman" w:cs="Times New Roman"/>
        </w:rPr>
        <w:t xml:space="preserve">. However, the bear market indicator variable has a positive coefficient instead of a negative one in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F84C08" w:rsidRPr="00FF0B24">
        <w:rPr>
          <w:rFonts w:ascii="Times New Roman" w:hAnsi="Times New Roman" w:cs="Times New Roman"/>
        </w:rPr>
        <w:t>. This demonstrate</w:t>
      </w:r>
      <w:r w:rsidR="00E720AE" w:rsidRPr="00FF0B24">
        <w:rPr>
          <w:rFonts w:ascii="Times New Roman" w:hAnsi="Times New Roman" w:cs="Times New Roman"/>
        </w:rPr>
        <w:t>s</w:t>
      </w:r>
      <w:r w:rsidR="00F84C08" w:rsidRPr="00FF0B24">
        <w:rPr>
          <w:rFonts w:ascii="Times New Roman" w:hAnsi="Times New Roman" w:cs="Times New Roman"/>
        </w:rPr>
        <w:t xml:space="preserve"> that the bear market states </w:t>
      </w:r>
      <w:r w:rsidR="00E720AE" w:rsidRPr="00FF0B24">
        <w:rPr>
          <w:rFonts w:ascii="Times New Roman" w:hAnsi="Times New Roman" w:cs="Times New Roman"/>
        </w:rPr>
        <w:t xml:space="preserve">in </w:t>
      </w:r>
      <w:r w:rsidR="00E76C0D" w:rsidRPr="00FF0B24">
        <w:rPr>
          <w:rFonts w:ascii="Times New Roman" w:hAnsi="Times New Roman" w:cs="Times New Roman" w:hint="eastAsia"/>
        </w:rPr>
        <w:t>China</w:t>
      </w:r>
      <w:r w:rsidR="00E76C0D" w:rsidRPr="00FF0B24">
        <w:rPr>
          <w:rFonts w:ascii="Times New Roman" w:hAnsi="Times New Roman" w:cs="Times New Roman"/>
        </w:rPr>
        <w:t xml:space="preserve"> </w:t>
      </w:r>
      <w:r w:rsidR="00E720AE" w:rsidRPr="00FF0B24">
        <w:rPr>
          <w:rFonts w:ascii="Times New Roman" w:hAnsi="Times New Roman" w:cs="Times New Roman"/>
        </w:rPr>
        <w:t>do not lead to momentum crashes</w:t>
      </w:r>
      <w:r w:rsidR="00F26C18" w:rsidRPr="00FF0B24">
        <w:rPr>
          <w:rFonts w:ascii="Times New Roman" w:hAnsi="Times New Roman" w:cs="Times New Roman"/>
        </w:rPr>
        <w:t>.</w:t>
      </w:r>
      <w:r w:rsidR="00E720AE" w:rsidRPr="00FF0B24">
        <w:rPr>
          <w:rFonts w:ascii="Times New Roman" w:hAnsi="Times New Roman" w:cs="Times New Roman"/>
        </w:rPr>
        <w:t xml:space="preserve"> </w:t>
      </w:r>
      <w:r w:rsidR="00F26C18" w:rsidRPr="00FF0B24">
        <w:rPr>
          <w:rFonts w:ascii="Times New Roman" w:hAnsi="Times New Roman" w:cs="Times New Roman"/>
        </w:rPr>
        <w:t>A</w:t>
      </w:r>
      <w:r w:rsidR="00E720AE" w:rsidRPr="00FF0B24">
        <w:rPr>
          <w:rFonts w:ascii="Times New Roman" w:hAnsi="Times New Roman" w:cs="Times New Roman"/>
        </w:rPr>
        <w:t xml:space="preserve">nd we also </w:t>
      </w:r>
      <w:r w:rsidR="00E92D05" w:rsidRPr="00FF0B24">
        <w:rPr>
          <w:rFonts w:ascii="Times New Roman" w:hAnsi="Times New Roman" w:cs="Times New Roman"/>
        </w:rPr>
        <w:t>regress the CBMOM returns with</w:t>
      </w:r>
      <w:r w:rsidR="00E720AE" w:rsidRPr="00FF0B24">
        <w:rPr>
          <w:rFonts w:ascii="Times New Roman" w:hAnsi="Times New Roman" w:cs="Times New Roman"/>
        </w:rPr>
        <w:t xml:space="preserve"> </w:t>
      </w:r>
      <w:r w:rsidR="00E92D05" w:rsidRPr="00FF0B24">
        <w:rPr>
          <w:rFonts w:ascii="Times New Roman" w:hAnsi="Times New Roman" w:cs="Times New Roman"/>
        </w:rPr>
        <w:t xml:space="preserve">a constant and </w:t>
      </w:r>
      <w:r w:rsidR="00E720AE" w:rsidRPr="00FF0B24">
        <w:rPr>
          <w:rFonts w:ascii="Times New Roman" w:hAnsi="Times New Roman" w:cs="Times New Roman"/>
        </w:rPr>
        <w:t xml:space="preserve">the bull market </w:t>
      </w:r>
      <w:r w:rsidR="00E92D05" w:rsidRPr="00FF0B24">
        <w:rPr>
          <w:rFonts w:ascii="Times New Roman" w:hAnsi="Times New Roman" w:cs="Times New Roman"/>
        </w:rPr>
        <w:t>indicator variable</w:t>
      </w:r>
      <w:r w:rsidR="00F26C18" w:rsidRPr="00FF0B24">
        <w:rPr>
          <w:rFonts w:ascii="Times New Roman" w:hAnsi="Times New Roman" w:cs="Times New Roman"/>
        </w:rPr>
        <w:t xml:space="preserve"> that equals one</w:t>
      </w:r>
      <w:r w:rsidR="00F26C18" w:rsidRPr="00FF0B24">
        <w:rPr>
          <w:rFonts w:ascii="Times New Roman" w:hAnsi="Times New Roman" w:cs="Times New Roman" w:hint="eastAsia"/>
        </w:rPr>
        <w:t xml:space="preserve"> </w:t>
      </w:r>
      <w:r w:rsidR="00F26C18" w:rsidRPr="00FF0B24">
        <w:rPr>
          <w:rFonts w:ascii="Times New Roman" w:hAnsi="Times New Roman" w:cs="Times New Roman"/>
        </w:rPr>
        <w:t>if the cumulative SSEC return in the past 24</w:t>
      </w:r>
      <w:r w:rsidR="00F26C18" w:rsidRPr="00FF0B24">
        <w:rPr>
          <w:rFonts w:ascii="Times New Roman" w:hAnsi="Times New Roman" w:cs="Times New Roman" w:hint="eastAsia"/>
        </w:rPr>
        <w:t xml:space="preserve"> </w:t>
      </w:r>
      <w:r w:rsidR="00F26C18" w:rsidRPr="00FF0B24">
        <w:rPr>
          <w:rFonts w:ascii="Times New Roman" w:hAnsi="Times New Roman" w:cs="Times New Roman"/>
        </w:rPr>
        <w:t xml:space="preserve">months is positive and is zero otherwise. There is a negative coefficient </w:t>
      </w:r>
      <w:r w:rsidR="003D6938" w:rsidRPr="00FF0B24">
        <w:rPr>
          <w:rFonts w:ascii="Times New Roman" w:hAnsi="Times New Roman" w:cs="Times New Roman"/>
        </w:rPr>
        <w:t>of</w:t>
      </w:r>
      <w:r w:rsidR="00F26C18" w:rsidRPr="00FF0B24">
        <w:rPr>
          <w:rFonts w:ascii="Times New Roman" w:hAnsi="Times New Roman" w:cs="Times New Roman"/>
        </w:rPr>
        <w:t xml:space="preserve"> the bull market indicator</w:t>
      </w:r>
      <w:r w:rsidR="003D6938" w:rsidRPr="00FF0B24">
        <w:rPr>
          <w:rFonts w:ascii="Times New Roman" w:hAnsi="Times New Roman" w:cs="Times New Roman"/>
        </w:rPr>
        <w:t xml:space="preserve"> for model (4)</w:t>
      </w:r>
      <w:r w:rsidR="00F26C18" w:rsidRPr="00FF0B24">
        <w:rPr>
          <w:rFonts w:ascii="Times New Roman" w:hAnsi="Times New Roman" w:cs="Times New Roman"/>
        </w:rPr>
        <w:t xml:space="preserve">. </w:t>
      </w:r>
    </w:p>
    <w:bookmarkEnd w:id="38"/>
    <w:p w14:paraId="6238C7C9" w14:textId="5B248971" w:rsidR="005D3EBE" w:rsidRPr="00FF0B24" w:rsidRDefault="005D3EBE" w:rsidP="005D3EBE">
      <w:pPr>
        <w:pStyle w:val="Insert"/>
        <w:spacing w:before="312" w:after="312"/>
      </w:pPr>
      <w:r w:rsidRPr="00FF0B24">
        <w:t>Insert Figure 3</w:t>
      </w:r>
      <w:r w:rsidRPr="00FF0B24">
        <w:rPr>
          <w:rFonts w:hint="eastAsia"/>
        </w:rPr>
        <w:t xml:space="preserve"> </w:t>
      </w:r>
      <w:r w:rsidRPr="00FF0B24">
        <w:t>about here</w:t>
      </w:r>
    </w:p>
    <w:p w14:paraId="3A5637DC" w14:textId="77777777" w:rsidR="00130EDB" w:rsidRPr="00FF0B24" w:rsidRDefault="00D14C4F" w:rsidP="006B1F31">
      <w:pPr>
        <w:ind w:firstLine="420"/>
        <w:rPr>
          <w:rFonts w:ascii="Times New Roman" w:hAnsi="Times New Roman" w:cs="Times New Roman"/>
        </w:rPr>
      </w:pPr>
      <w:r w:rsidRPr="00FF0B24">
        <w:rPr>
          <w:rFonts w:ascii="Times New Roman" w:hAnsi="Times New Roman" w:cs="Times New Roman"/>
        </w:rPr>
        <w:t>In Figure 3, w</w:t>
      </w:r>
      <w:r w:rsidR="00E720AE" w:rsidRPr="00FF0B24">
        <w:rPr>
          <w:rFonts w:ascii="Times New Roman" w:hAnsi="Times New Roman" w:cs="Times New Roman"/>
        </w:rPr>
        <w:t xml:space="preserve">e further plot the time-series cumulative momentum returns </w:t>
      </w:r>
      <w:r w:rsidR="00F26C18" w:rsidRPr="00FF0B24">
        <w:rPr>
          <w:rFonts w:ascii="Times New Roman" w:hAnsi="Times New Roman" w:cs="Times New Roman"/>
        </w:rPr>
        <w:t xml:space="preserve">both for CBMOM and MOM strategies </w:t>
      </w:r>
      <w:r w:rsidR="00E720AE" w:rsidRPr="00FF0B24">
        <w:rPr>
          <w:rFonts w:ascii="Times New Roman" w:hAnsi="Times New Roman" w:cs="Times New Roman"/>
        </w:rPr>
        <w:t xml:space="preserve">and mark the </w:t>
      </w:r>
      <w:r w:rsidRPr="00FF0B24">
        <w:rPr>
          <w:rFonts w:ascii="Times New Roman" w:hAnsi="Times New Roman" w:cs="Times New Roman"/>
        </w:rPr>
        <w:t>bull market states.</w:t>
      </w:r>
      <w:bookmarkStart w:id="39" w:name="_Hlk97645655"/>
      <w:r w:rsidR="003375EC" w:rsidRPr="00FF0B24">
        <w:rPr>
          <w:rFonts w:ascii="Times New Roman" w:hAnsi="Times New Roman" w:cs="Times New Roman"/>
        </w:rPr>
        <w:t xml:space="preserve"> Most </w:t>
      </w:r>
      <w:r w:rsidR="00317823" w:rsidRPr="00FF0B24">
        <w:rPr>
          <w:rFonts w:ascii="Times New Roman" w:hAnsi="Times New Roman" w:cs="Times New Roman"/>
        </w:rPr>
        <w:t>m</w:t>
      </w:r>
      <w:r w:rsidRPr="00FF0B24">
        <w:rPr>
          <w:rFonts w:ascii="Times New Roman" w:hAnsi="Times New Roman" w:cs="Times New Roman"/>
        </w:rPr>
        <w:t>omentum crashes</w:t>
      </w:r>
      <w:r w:rsidR="00317823" w:rsidRPr="00FF0B24">
        <w:rPr>
          <w:rFonts w:ascii="Times New Roman" w:hAnsi="Times New Roman" w:cs="Times New Roman"/>
        </w:rPr>
        <w:t xml:space="preserve"> </w:t>
      </w:r>
      <w:r w:rsidR="003375EC" w:rsidRPr="00FF0B24">
        <w:rPr>
          <w:rFonts w:ascii="Times New Roman" w:hAnsi="Times New Roman" w:cs="Times New Roman"/>
        </w:rPr>
        <w:t>and</w:t>
      </w:r>
      <w:r w:rsidR="00317823" w:rsidRPr="00FF0B24">
        <w:rPr>
          <w:rFonts w:ascii="Times New Roman" w:hAnsi="Times New Roman" w:cs="Times New Roman"/>
        </w:rPr>
        <w:t xml:space="preserve"> </w:t>
      </w:r>
      <w:r w:rsidR="003375EC" w:rsidRPr="00FF0B24">
        <w:rPr>
          <w:rFonts w:ascii="Times New Roman" w:hAnsi="Times New Roman" w:cs="Times New Roman"/>
        </w:rPr>
        <w:t xml:space="preserve">momentum with </w:t>
      </w:r>
      <w:r w:rsidR="00317823" w:rsidRPr="00FF0B24">
        <w:rPr>
          <w:rFonts w:ascii="Times New Roman" w:hAnsi="Times New Roman" w:cs="Times New Roman"/>
        </w:rPr>
        <w:t>poor</w:t>
      </w:r>
      <w:r w:rsidR="003375EC" w:rsidRPr="00FF0B24">
        <w:rPr>
          <w:rFonts w:ascii="Times New Roman" w:hAnsi="Times New Roman" w:cs="Times New Roman"/>
        </w:rPr>
        <w:t xml:space="preserve"> </w:t>
      </w:r>
      <w:r w:rsidR="00317823" w:rsidRPr="00FF0B24">
        <w:rPr>
          <w:rFonts w:ascii="Times New Roman" w:hAnsi="Times New Roman" w:cs="Times New Roman"/>
        </w:rPr>
        <w:t>performance</w:t>
      </w:r>
      <w:r w:rsidR="003375EC" w:rsidRPr="00FF0B24">
        <w:rPr>
          <w:rFonts w:ascii="Times New Roman" w:hAnsi="Times New Roman" w:cs="Times New Roman"/>
        </w:rPr>
        <w:t xml:space="preserve"> </w:t>
      </w:r>
      <w:r w:rsidRPr="00FF0B24">
        <w:rPr>
          <w:rFonts w:ascii="Times New Roman" w:hAnsi="Times New Roman" w:cs="Times New Roman"/>
        </w:rPr>
        <w:t>occur before the market crashes</w:t>
      </w:r>
      <w:r w:rsidR="0041236B" w:rsidRPr="00FF0B24">
        <w:rPr>
          <w:rFonts w:ascii="Times New Roman" w:hAnsi="Times New Roman" w:cs="Times New Roman"/>
        </w:rPr>
        <w:t xml:space="preserve"> (2008:01-2008:10, 2015:06-20</w:t>
      </w:r>
      <w:r w:rsidR="007A0C9E" w:rsidRPr="00FF0B24">
        <w:rPr>
          <w:rFonts w:ascii="Times New Roman" w:hAnsi="Times New Roman" w:cs="Times New Roman"/>
        </w:rPr>
        <w:t>16:02</w:t>
      </w:r>
      <w:r w:rsidR="0041236B" w:rsidRPr="00FF0B24">
        <w:rPr>
          <w:rFonts w:ascii="Times New Roman" w:hAnsi="Times New Roman" w:cs="Times New Roman"/>
        </w:rPr>
        <w:t>)</w:t>
      </w:r>
      <w:r w:rsidR="007A0C9E" w:rsidRPr="00FF0B24">
        <w:rPr>
          <w:rFonts w:ascii="Times New Roman" w:hAnsi="Times New Roman" w:cs="Times New Roman"/>
        </w:rPr>
        <w:t xml:space="preserve">, crop up during </w:t>
      </w:r>
      <w:r w:rsidRPr="00FF0B24">
        <w:rPr>
          <w:rFonts w:ascii="Times New Roman" w:hAnsi="Times New Roman" w:cs="Times New Roman"/>
        </w:rPr>
        <w:t>the extreme bull market period</w:t>
      </w:r>
      <w:r w:rsidR="007A0C9E" w:rsidRPr="00FF0B24">
        <w:rPr>
          <w:rFonts w:ascii="Times New Roman" w:hAnsi="Times New Roman" w:cs="Times New Roman"/>
        </w:rPr>
        <w:t>s</w:t>
      </w:r>
      <w:r w:rsidRPr="00FF0B24">
        <w:rPr>
          <w:rFonts w:ascii="Times New Roman" w:hAnsi="Times New Roman" w:cs="Times New Roman"/>
        </w:rPr>
        <w:t xml:space="preserve"> (</w:t>
      </w:r>
      <w:r w:rsidR="001C6E3D" w:rsidRPr="00FF0B24">
        <w:rPr>
          <w:rFonts w:ascii="Times New Roman" w:hAnsi="Times New Roman" w:cs="Times New Roman"/>
        </w:rPr>
        <w:t>2006:01-2008:01</w:t>
      </w:r>
      <w:r w:rsidR="007A0C9E" w:rsidRPr="00FF0B24">
        <w:rPr>
          <w:rFonts w:ascii="Times New Roman" w:hAnsi="Times New Roman" w:cs="Times New Roman"/>
        </w:rPr>
        <w:t>,</w:t>
      </w:r>
      <w:r w:rsidR="00126025" w:rsidRPr="00FF0B24">
        <w:rPr>
          <w:rFonts w:ascii="Times New Roman" w:hAnsi="Times New Roman" w:cs="Times New Roman"/>
        </w:rPr>
        <w:t xml:space="preserve"> </w:t>
      </w:r>
      <w:r w:rsidR="007A0C9E" w:rsidRPr="00FF0B24">
        <w:rPr>
          <w:rFonts w:ascii="Times New Roman" w:hAnsi="Times New Roman" w:cs="Times New Roman"/>
        </w:rPr>
        <w:t>2014:06-2015:06</w:t>
      </w:r>
      <w:r w:rsidRPr="00FF0B24">
        <w:rPr>
          <w:rFonts w:ascii="Times New Roman" w:hAnsi="Times New Roman" w:cs="Times New Roman"/>
        </w:rPr>
        <w:t>)</w:t>
      </w:r>
      <w:r w:rsidR="00317823" w:rsidRPr="00FF0B24">
        <w:rPr>
          <w:rFonts w:ascii="Times New Roman" w:hAnsi="Times New Roman" w:cs="Times New Roman"/>
        </w:rPr>
        <w:t>.</w:t>
      </w:r>
      <w:r w:rsidR="003375EC" w:rsidRPr="00FF0B24">
        <w:rPr>
          <w:rFonts w:ascii="Times New Roman" w:hAnsi="Times New Roman" w:cs="Times New Roman"/>
        </w:rPr>
        <w:t xml:space="preserve"> </w:t>
      </w:r>
      <w:bookmarkStart w:id="40" w:name="_Hlk97645604"/>
      <w:bookmarkEnd w:id="39"/>
      <w:r w:rsidR="003375EC" w:rsidRPr="00FF0B24">
        <w:rPr>
          <w:rFonts w:ascii="Times New Roman" w:hAnsi="Times New Roman" w:cs="Times New Roman"/>
        </w:rPr>
        <w:t xml:space="preserve">The momentum crash from </w:t>
      </w:r>
      <w:r w:rsidR="00C52340" w:rsidRPr="00FF0B24">
        <w:rPr>
          <w:rFonts w:ascii="Times New Roman" w:hAnsi="Times New Roman" w:cs="Times New Roman"/>
        </w:rPr>
        <w:t xml:space="preserve">early </w:t>
      </w:r>
      <w:r w:rsidR="003375EC" w:rsidRPr="00FF0B24">
        <w:rPr>
          <w:rFonts w:ascii="Times New Roman" w:hAnsi="Times New Roman" w:cs="Times New Roman"/>
        </w:rPr>
        <w:t>2009</w:t>
      </w:r>
      <w:r w:rsidR="00C52340" w:rsidRPr="00FF0B24">
        <w:rPr>
          <w:rFonts w:ascii="Times New Roman" w:hAnsi="Times New Roman" w:cs="Times New Roman"/>
        </w:rPr>
        <w:t xml:space="preserve"> to mid-2010 is basically consistent with the </w:t>
      </w:r>
      <w:r w:rsidR="00C52340" w:rsidRPr="00FF0B24">
        <w:rPr>
          <w:rFonts w:ascii="Times New Roman" w:hAnsi="Times New Roman" w:cs="Times New Roman" w:hint="eastAsia"/>
        </w:rPr>
        <w:t>theory</w:t>
      </w:r>
      <w:r w:rsidR="00C52340" w:rsidRPr="00FF0B24">
        <w:rPr>
          <w:rFonts w:ascii="Times New Roman" w:hAnsi="Times New Roman" w:cs="Times New Roman"/>
        </w:rPr>
        <w:t xml:space="preserve"> </w:t>
      </w:r>
      <w:r w:rsidR="00C52340" w:rsidRPr="00FF0B24">
        <w:rPr>
          <w:rFonts w:ascii="Times New Roman" w:hAnsi="Times New Roman" w:cs="Times New Roman" w:hint="eastAsia"/>
        </w:rPr>
        <w:t>of</w:t>
      </w:r>
      <w:r w:rsidR="00C52340" w:rsidRPr="00FF0B24">
        <w:rPr>
          <w:rFonts w:ascii="Times New Roman" w:hAnsi="Times New Roman" w:cs="Times New Roman"/>
        </w:rPr>
        <w:t xml:space="preserve">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C52340" w:rsidRPr="00FF0B24">
        <w:rPr>
          <w:rFonts w:ascii="Times New Roman" w:hAnsi="Times New Roman" w:cs="Times New Roman"/>
        </w:rPr>
        <w:t xml:space="preserve"> that momentum crashes </w:t>
      </w:r>
      <w:r w:rsidR="00691785" w:rsidRPr="00FF0B24">
        <w:rPr>
          <w:rFonts w:ascii="Times New Roman" w:hAnsi="Times New Roman" w:cs="Times New Roman"/>
        </w:rPr>
        <w:t xml:space="preserve">occur </w:t>
      </w:r>
      <w:r w:rsidR="00C52340" w:rsidRPr="00FF0B24">
        <w:rPr>
          <w:rFonts w:ascii="Times New Roman" w:hAnsi="Times New Roman" w:cs="Times New Roman"/>
        </w:rPr>
        <w:t xml:space="preserve">when </w:t>
      </w:r>
      <w:r w:rsidR="00691785" w:rsidRPr="00FF0B24">
        <w:rPr>
          <w:rFonts w:ascii="Times New Roman" w:hAnsi="Times New Roman" w:cs="Times New Roman"/>
        </w:rPr>
        <w:t xml:space="preserve">the market </w:t>
      </w:r>
      <w:r w:rsidR="00691785" w:rsidRPr="00FF0B24">
        <w:rPr>
          <w:rFonts w:ascii="Times New Roman" w:hAnsi="Times New Roman" w:cs="Times New Roman" w:hint="eastAsia"/>
        </w:rPr>
        <w:t>rebound</w:t>
      </w:r>
      <w:r w:rsidR="00691785" w:rsidRPr="00FF0B24">
        <w:rPr>
          <w:rFonts w:ascii="Times New Roman" w:hAnsi="Times New Roman" w:cs="Times New Roman"/>
        </w:rPr>
        <w:t xml:space="preserve">s </w:t>
      </w:r>
      <w:r w:rsidR="00691785" w:rsidRPr="00FF0B24">
        <w:rPr>
          <w:rFonts w:ascii="Times New Roman" w:hAnsi="Times New Roman" w:cs="Times New Roman" w:hint="eastAsia"/>
        </w:rPr>
        <w:t>from</w:t>
      </w:r>
      <w:r w:rsidR="00691785" w:rsidRPr="00FF0B24">
        <w:rPr>
          <w:rFonts w:ascii="Times New Roman" w:hAnsi="Times New Roman" w:cs="Times New Roman"/>
        </w:rPr>
        <w:t xml:space="preserve"> </w:t>
      </w:r>
      <w:r w:rsidR="00691785" w:rsidRPr="00FF0B24">
        <w:rPr>
          <w:rFonts w:ascii="Times New Roman" w:hAnsi="Times New Roman" w:cs="Times New Roman" w:hint="eastAsia"/>
        </w:rPr>
        <w:t>the</w:t>
      </w:r>
      <w:r w:rsidR="00691785" w:rsidRPr="00FF0B24">
        <w:rPr>
          <w:rFonts w:ascii="Times New Roman" w:hAnsi="Times New Roman" w:cs="Times New Roman"/>
        </w:rPr>
        <w:t xml:space="preserve"> bear market states. </w:t>
      </w:r>
    </w:p>
    <w:p w14:paraId="2F5B9B13" w14:textId="70BB4628" w:rsidR="00521730" w:rsidRPr="00FF0B24" w:rsidRDefault="00691785" w:rsidP="006B1F31">
      <w:pPr>
        <w:ind w:firstLine="420"/>
        <w:rPr>
          <w:rFonts w:ascii="Times New Roman" w:hAnsi="Times New Roman" w:cs="Times New Roman"/>
        </w:rPr>
      </w:pPr>
      <w:proofErr w:type="gramStart"/>
      <w:r w:rsidRPr="00FF0B24">
        <w:rPr>
          <w:rFonts w:ascii="Times New Roman" w:hAnsi="Times New Roman" w:cs="Times New Roman"/>
        </w:rPr>
        <w:t>On the whole</w:t>
      </w:r>
      <w:proofErr w:type="gramEnd"/>
      <w:r w:rsidRPr="00FF0B24">
        <w:rPr>
          <w:rFonts w:ascii="Times New Roman" w:hAnsi="Times New Roman" w:cs="Times New Roman"/>
        </w:rPr>
        <w:t>, the bull market states are more likely to lead to momentum crashes</w:t>
      </w:r>
      <w:r w:rsidR="003D6938" w:rsidRPr="00FF0B24">
        <w:rPr>
          <w:rFonts w:ascii="Times New Roman" w:hAnsi="Times New Roman" w:cs="Times New Roman"/>
        </w:rPr>
        <w:t xml:space="preserve"> in </w:t>
      </w:r>
      <w:r w:rsidR="00E76C0D" w:rsidRPr="00FF0B24">
        <w:rPr>
          <w:rFonts w:ascii="Times New Roman" w:hAnsi="Times New Roman" w:cs="Times New Roman" w:hint="eastAsia"/>
        </w:rPr>
        <w:t>China</w:t>
      </w:r>
      <w:r w:rsidR="003D6938" w:rsidRPr="00FF0B24">
        <w:rPr>
          <w:rFonts w:ascii="Times New Roman" w:hAnsi="Times New Roman" w:cs="Times New Roman"/>
        </w:rPr>
        <w:t>.</w:t>
      </w:r>
      <w:r w:rsidR="00521730" w:rsidRPr="00FF0B24">
        <w:rPr>
          <w:rFonts w:ascii="Times New Roman" w:hAnsi="Times New Roman" w:cs="Times New Roman"/>
        </w:rPr>
        <w:t xml:space="preserve"> One possible reason is that the prices of past losers are pushed too high compared to the prices of past winners when the market experiences bubbles. </w:t>
      </w:r>
      <w:r w:rsidR="00BA7AFA" w:rsidRPr="00FF0B24">
        <w:rPr>
          <w:rFonts w:ascii="Times New Roman" w:hAnsi="Times New Roman" w:cs="Times New Roman"/>
        </w:rPr>
        <w:t xml:space="preserve">Because in these crazy </w:t>
      </w:r>
      <w:r w:rsidR="00AE5CDB" w:rsidRPr="00FF0B24">
        <w:rPr>
          <w:rFonts w:ascii="Times New Roman" w:hAnsi="Times New Roman" w:cs="Times New Roman"/>
        </w:rPr>
        <w:t xml:space="preserve">bull </w:t>
      </w:r>
      <w:r w:rsidR="00A224F3" w:rsidRPr="00FF0B24">
        <w:rPr>
          <w:rFonts w:ascii="Times New Roman" w:hAnsi="Times New Roman" w:cs="Times New Roman"/>
        </w:rPr>
        <w:t xml:space="preserve">market </w:t>
      </w:r>
      <w:r w:rsidR="00BA7AFA" w:rsidRPr="00FF0B24">
        <w:rPr>
          <w:rFonts w:ascii="Times New Roman" w:hAnsi="Times New Roman" w:cs="Times New Roman"/>
        </w:rPr>
        <w:t xml:space="preserve">periods, the </w:t>
      </w:r>
      <w:r w:rsidR="00AE5CDB" w:rsidRPr="00FF0B24">
        <w:rPr>
          <w:rFonts w:ascii="Times New Roman" w:hAnsi="Times New Roman" w:cs="Times New Roman"/>
        </w:rPr>
        <w:t xml:space="preserve">soars space of loser-side prices </w:t>
      </w:r>
      <w:r w:rsidR="00BA7AFA" w:rsidRPr="00FF0B24">
        <w:rPr>
          <w:rFonts w:ascii="Times New Roman" w:hAnsi="Times New Roman" w:cs="Times New Roman"/>
        </w:rPr>
        <w:t>seems large</w:t>
      </w:r>
      <w:r w:rsidR="00AE5CDB" w:rsidRPr="00FF0B24">
        <w:rPr>
          <w:rFonts w:ascii="Times New Roman" w:hAnsi="Times New Roman" w:cs="Times New Roman"/>
        </w:rPr>
        <w:t>r</w:t>
      </w:r>
      <w:r w:rsidR="00BA7AFA" w:rsidRPr="00FF0B24">
        <w:rPr>
          <w:rFonts w:ascii="Times New Roman" w:hAnsi="Times New Roman" w:cs="Times New Roman"/>
        </w:rPr>
        <w:t xml:space="preserve"> </w:t>
      </w:r>
      <w:r w:rsidR="00AE5CDB" w:rsidRPr="00FF0B24">
        <w:rPr>
          <w:rFonts w:ascii="Times New Roman" w:hAnsi="Times New Roman" w:cs="Times New Roman"/>
        </w:rPr>
        <w:t xml:space="preserve">than that of winner-side prices </w:t>
      </w:r>
      <w:r w:rsidR="00BA7AFA" w:rsidRPr="00FF0B24">
        <w:rPr>
          <w:rFonts w:ascii="Times New Roman" w:hAnsi="Times New Roman" w:cs="Times New Roman"/>
        </w:rPr>
        <w:t xml:space="preserve">to irrational investors, who may choose to buy more losers, </w:t>
      </w:r>
      <w:r w:rsidR="00BA7AFA" w:rsidRPr="00FF0B24">
        <w:rPr>
          <w:rFonts w:ascii="Times New Roman" w:hAnsi="Times New Roman" w:cs="Times New Roman"/>
        </w:rPr>
        <w:lastRenderedPageBreak/>
        <w:t xml:space="preserve">even sell </w:t>
      </w:r>
      <w:r w:rsidR="00130EDB" w:rsidRPr="00FF0B24">
        <w:rPr>
          <w:rFonts w:ascii="Times New Roman" w:hAnsi="Times New Roman" w:cs="Times New Roman"/>
        </w:rPr>
        <w:t xml:space="preserve">owned </w:t>
      </w:r>
      <w:r w:rsidR="00BA7AFA" w:rsidRPr="00FF0B24">
        <w:rPr>
          <w:rFonts w:ascii="Times New Roman" w:hAnsi="Times New Roman" w:cs="Times New Roman"/>
        </w:rPr>
        <w:t>winners.</w:t>
      </w:r>
      <w:bookmarkEnd w:id="40"/>
    </w:p>
    <w:p w14:paraId="08174695" w14:textId="24B7B392" w:rsidR="00D31120" w:rsidRPr="00FF0B24" w:rsidRDefault="0037038D" w:rsidP="006B1F31">
      <w:pPr>
        <w:ind w:firstLine="420"/>
        <w:rPr>
          <w:rFonts w:ascii="Times New Roman" w:hAnsi="Times New Roman" w:cs="Times New Roman"/>
        </w:rPr>
      </w:pPr>
      <w:r w:rsidRPr="00FF0B24">
        <w:rPr>
          <w:rFonts w:ascii="Times New Roman" w:hAnsi="Times New Roman" w:cs="Times New Roman"/>
        </w:rPr>
        <w:t xml:space="preserve">The powerful </w:t>
      </w:r>
      <w:r w:rsidR="004D4C90" w:rsidRPr="00FF0B24">
        <w:rPr>
          <w:rFonts w:ascii="Times New Roman" w:hAnsi="Times New Roman" w:cs="Times New Roman"/>
        </w:rPr>
        <w:t xml:space="preserve">indicator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B,t-1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m,t-1</m:t>
            </m:r>
          </m:sub>
          <m:sup>
            <m:r>
              <w:rPr>
                <w:rFonts w:ascii="Cambria Math" w:hAnsi="Cambria Math" w:cs="Times New Roman"/>
              </w:rPr>
              <m:t>2</m:t>
            </m:r>
          </m:sup>
        </m:sSubSup>
      </m:oMath>
      <w:r w:rsidR="004D4C90" w:rsidRPr="00FF0B24">
        <w:rPr>
          <w:rFonts w:ascii="Times New Roman" w:hAnsi="Times New Roman" w:cs="Times New Roman" w:hint="eastAsia"/>
        </w:rPr>
        <w:t xml:space="preserve"> </w:t>
      </w:r>
      <w:r w:rsidR="004D4C90" w:rsidRPr="00FF0B24">
        <w:rPr>
          <w:rFonts w:ascii="Times New Roman" w:hAnsi="Times New Roman" w:cs="Times New Roman"/>
        </w:rPr>
        <w:t xml:space="preserve">of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4D4C90" w:rsidRPr="00FF0B24">
        <w:rPr>
          <w:rFonts w:ascii="Times New Roman" w:hAnsi="Times New Roman" w:cs="Times New Roman"/>
        </w:rPr>
        <w:t xml:space="preserve"> doesn’t predict the returns of CBMOM strateg</w:t>
      </w:r>
      <w:r w:rsidR="00686D95" w:rsidRPr="00FF0B24">
        <w:rPr>
          <w:rFonts w:ascii="Times New Roman" w:hAnsi="Times New Roman" w:cs="Times New Roman"/>
        </w:rPr>
        <w:t>y</w:t>
      </w:r>
      <w:r w:rsidR="004D4C90" w:rsidRPr="00FF0B24">
        <w:rPr>
          <w:rFonts w:ascii="Times New Roman" w:hAnsi="Times New Roman" w:cs="Times New Roman"/>
        </w:rPr>
        <w:t xml:space="preserve">, </w:t>
      </w:r>
      <w:r w:rsidR="00BE38BB" w:rsidRPr="00FF0B24">
        <w:rPr>
          <w:rFonts w:ascii="Times New Roman" w:hAnsi="Times New Roman" w:cs="Times New Roman"/>
        </w:rPr>
        <w:t>n</w:t>
      </w:r>
      <w:r w:rsidR="004D4C90" w:rsidRPr="00FF0B24">
        <w:rPr>
          <w:rFonts w:ascii="Times New Roman" w:hAnsi="Times New Roman" w:cs="Times New Roman"/>
        </w:rPr>
        <w:t>either in the univariate or multivariate models</w:t>
      </w:r>
      <w:r w:rsidR="00686D95" w:rsidRPr="00FF0B24">
        <w:rPr>
          <w:rFonts w:ascii="Times New Roman" w:hAnsi="Times New Roman" w:cs="Times New Roman"/>
        </w:rPr>
        <w:t>.</w:t>
      </w:r>
      <w:r w:rsidR="00F220A7" w:rsidRPr="00FF0B24">
        <w:rPr>
          <w:rFonts w:ascii="Times New Roman" w:hAnsi="Times New Roman" w:cs="Times New Roman"/>
        </w:rPr>
        <w:t xml:space="preserve"> </w:t>
      </w:r>
      <w:r w:rsidR="00686D95" w:rsidRPr="00FF0B24">
        <w:rPr>
          <w:rFonts w:ascii="Times New Roman" w:hAnsi="Times New Roman" w:cs="Times New Roman"/>
        </w:rPr>
        <w:t>By u</w:t>
      </w:r>
      <w:r w:rsidR="00F220A7" w:rsidRPr="00FF0B24">
        <w:rPr>
          <w:rFonts w:ascii="Times New Roman" w:hAnsi="Times New Roman" w:cs="Times New Roman"/>
        </w:rPr>
        <w:t xml:space="preserve">sing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U</m:t>
            </m:r>
          </m:sub>
        </m:sSub>
      </m:oMath>
      <w:r w:rsidR="00F220A7" w:rsidRPr="00FF0B24">
        <w:rPr>
          <w:rFonts w:ascii="Times New Roman" w:hAnsi="Times New Roman" w:cs="Times New Roman" w:hint="eastAsia"/>
        </w:rPr>
        <w:t xml:space="preserve"> </w:t>
      </w:r>
      <w:r w:rsidR="00F220A7" w:rsidRPr="00FF0B24">
        <w:rPr>
          <w:rFonts w:ascii="Times New Roman" w:hAnsi="Times New Roman" w:cs="Times New Roman"/>
        </w:rPr>
        <w:t xml:space="preserve">to replace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B</m:t>
            </m:r>
          </m:sub>
        </m:sSub>
      </m:oMath>
      <w:r w:rsidR="00BE38BB" w:rsidRPr="00FF0B24">
        <w:rPr>
          <w:rFonts w:ascii="Times New Roman" w:hAnsi="Times New Roman" w:cs="Times New Roman"/>
        </w:rPr>
        <w:t>,</w:t>
      </w:r>
      <w:r w:rsidR="00686D95" w:rsidRPr="00FF0B24">
        <w:rPr>
          <w:rFonts w:ascii="Times New Roman" w:hAnsi="Times New Roman" w:cs="Times New Roman"/>
        </w:rPr>
        <w:t xml:space="preserve"> the two variables of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U,t-1</m:t>
            </m:r>
          </m:sub>
        </m:sSub>
      </m:oMath>
      <w:r w:rsidR="00686D95" w:rsidRPr="00FF0B24">
        <w:rPr>
          <w:rFonts w:ascii="Times New Roman" w:hAnsi="Times New Roman" w:cs="Times New Roman" w:hint="eastAsia"/>
        </w:rPr>
        <w:t xml:space="preserve"> </w:t>
      </w:r>
      <w:r w:rsidR="00686D95" w:rsidRPr="00FF0B2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U,t-1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m,t-1</m:t>
            </m:r>
          </m:sub>
          <m:sup>
            <m:r>
              <w:rPr>
                <w:rFonts w:ascii="Cambria Math" w:hAnsi="Cambria Math" w:cs="Times New Roman"/>
              </w:rPr>
              <m:t>2</m:t>
            </m:r>
          </m:sup>
        </m:sSubSup>
      </m:oMath>
      <w:r w:rsidR="00686D95" w:rsidRPr="00FF0B24">
        <w:rPr>
          <w:rFonts w:ascii="Times New Roman" w:hAnsi="Times New Roman" w:cs="Times New Roman" w:hint="eastAsia"/>
        </w:rPr>
        <w:t xml:space="preserve"> </w:t>
      </w:r>
      <w:r w:rsidR="00686D95" w:rsidRPr="00FF0B24">
        <w:rPr>
          <w:rFonts w:ascii="Times New Roman" w:hAnsi="Times New Roman" w:cs="Times New Roman"/>
        </w:rPr>
        <w:t>have significant and negative impact</w:t>
      </w:r>
      <w:r w:rsidR="00E214D9" w:rsidRPr="00FF0B24">
        <w:rPr>
          <w:rFonts w:ascii="Times New Roman" w:hAnsi="Times New Roman" w:cs="Times New Roman"/>
        </w:rPr>
        <w:t>s</w:t>
      </w:r>
      <w:r w:rsidR="00686D95" w:rsidRPr="00FF0B24">
        <w:rPr>
          <w:rFonts w:ascii="Times New Roman" w:hAnsi="Times New Roman" w:cs="Times New Roman"/>
        </w:rPr>
        <w:t xml:space="preserve"> on the future returns of CBMOM strategy in their univariate models</w:t>
      </w:r>
      <w:r w:rsidR="00E214D9" w:rsidRPr="00FF0B24">
        <w:rPr>
          <w:rFonts w:ascii="Times New Roman" w:hAnsi="Times New Roman" w:cs="Times New Roman"/>
        </w:rPr>
        <w:t>.</w:t>
      </w:r>
      <w:r w:rsidR="009D6A02" w:rsidRPr="00FF0B24">
        <w:rPr>
          <w:rFonts w:ascii="Times New Roman" w:hAnsi="Times New Roman" w:cs="Times New Roman"/>
        </w:rPr>
        <w:t xml:space="preserve"> </w:t>
      </w:r>
      <w:r w:rsidR="00E214D9" w:rsidRPr="00FF0B24">
        <w:rPr>
          <w:rFonts w:ascii="Times New Roman" w:hAnsi="Times New Roman" w:cs="Times New Roman"/>
        </w:rPr>
        <w:t>N</w:t>
      </w:r>
      <w:r w:rsidR="009D6A02" w:rsidRPr="00FF0B24">
        <w:rPr>
          <w:rFonts w:ascii="Times New Roman" w:hAnsi="Times New Roman" w:cs="Times New Roman"/>
        </w:rPr>
        <w:t>evertheless</w:t>
      </w:r>
      <w:r w:rsidR="00E214D9" w:rsidRPr="00FF0B24">
        <w:rPr>
          <w:rFonts w:ascii="Times New Roman" w:hAnsi="Times New Roman" w:cs="Times New Roman"/>
        </w:rPr>
        <w:t>,</w:t>
      </w:r>
      <w:r w:rsidR="009D6A02" w:rsidRPr="00FF0B24">
        <w:rPr>
          <w:rFonts w:ascii="Times New Roman" w:hAnsi="Times New Roman" w:cs="Times New Roman"/>
        </w:rPr>
        <w:t xml:space="preserve"> the two and the market variance do not have significant coefficients in the multivariate model (7)</w:t>
      </w:r>
      <w:r w:rsidR="00BD1C4E" w:rsidRPr="00FF0B24">
        <w:rPr>
          <w:rStyle w:val="FootnoteReference"/>
          <w:rFonts w:ascii="Times New Roman" w:hAnsi="Times New Roman" w:cs="Times New Roman"/>
        </w:rPr>
        <w:footnoteReference w:id="2"/>
      </w:r>
      <w:r w:rsidR="009D6A02" w:rsidRPr="00FF0B24">
        <w:rPr>
          <w:rFonts w:ascii="Times New Roman" w:hAnsi="Times New Roman" w:cs="Times New Roman"/>
        </w:rPr>
        <w:t xml:space="preserve">. </w:t>
      </w:r>
    </w:p>
    <w:p w14:paraId="137E2661" w14:textId="67281C22" w:rsidR="0037038D" w:rsidRPr="00FF0B24" w:rsidRDefault="006E351C" w:rsidP="003D6938">
      <w:pPr>
        <w:ind w:firstLine="420"/>
        <w:rPr>
          <w:rFonts w:ascii="Times New Roman" w:hAnsi="Times New Roman" w:cs="Times New Roman"/>
        </w:rPr>
      </w:pPr>
      <w:r w:rsidRPr="00FF0B24">
        <w:rPr>
          <w:rFonts w:ascii="Times New Roman" w:hAnsi="Times New Roman" w:cs="Times New Roman"/>
        </w:rPr>
        <w:t xml:space="preserve"> </w:t>
      </w:r>
      <w:r w:rsidR="006B1F31" w:rsidRPr="00FF0B24">
        <w:rPr>
          <w:rFonts w:ascii="Times New Roman" w:hAnsi="Times New Roman" w:cs="Times New Roman"/>
        </w:rPr>
        <w:t>Th</w:t>
      </w:r>
      <w:r w:rsidR="009D6A02" w:rsidRPr="00FF0B24">
        <w:rPr>
          <w:rFonts w:ascii="Times New Roman" w:hAnsi="Times New Roman" w:cs="Times New Roman"/>
        </w:rPr>
        <w:t>e MOM estimation results</w:t>
      </w:r>
      <w:r w:rsidR="006B1F31" w:rsidRPr="00FF0B24">
        <w:rPr>
          <w:rFonts w:ascii="Times New Roman" w:hAnsi="Times New Roman" w:cs="Times New Roman"/>
        </w:rPr>
        <w:t xml:space="preserve"> in Panel B of Table 10 also indicate the market variance is an important variable to predict momentum returns, and the bull market states are more likely to relat</w:t>
      </w:r>
      <w:r w:rsidR="005656F4" w:rsidRPr="00FF0B24">
        <w:rPr>
          <w:rFonts w:ascii="Times New Roman" w:hAnsi="Times New Roman" w:cs="Times New Roman"/>
        </w:rPr>
        <w:t>e</w:t>
      </w:r>
      <w:r w:rsidR="006B1F31" w:rsidRPr="00FF0B24">
        <w:rPr>
          <w:rFonts w:ascii="Times New Roman" w:hAnsi="Times New Roman" w:cs="Times New Roman"/>
        </w:rPr>
        <w:t xml:space="preserve"> with momentum crashes</w:t>
      </w:r>
      <w:r w:rsidR="00364C89" w:rsidRPr="00FF0B24">
        <w:rPr>
          <w:rFonts w:ascii="Times New Roman" w:hAnsi="Times New Roman" w:cs="Times New Roman"/>
        </w:rPr>
        <w:t xml:space="preserve"> </w:t>
      </w:r>
      <w:r w:rsidR="00364C89" w:rsidRPr="00FF0B24">
        <w:rPr>
          <w:rFonts w:ascii="Times New Roman" w:hAnsi="Times New Roman" w:cs="Times New Roman" w:hint="eastAsia"/>
        </w:rPr>
        <w:t>instead</w:t>
      </w:r>
      <w:r w:rsidR="00364C89" w:rsidRPr="00FF0B24">
        <w:rPr>
          <w:rFonts w:ascii="Times New Roman" w:hAnsi="Times New Roman" w:cs="Times New Roman"/>
        </w:rPr>
        <w:t xml:space="preserve"> </w:t>
      </w:r>
      <w:r w:rsidR="00364C89" w:rsidRPr="00FF0B24">
        <w:rPr>
          <w:rFonts w:ascii="Times New Roman" w:hAnsi="Times New Roman" w:cs="Times New Roman" w:hint="eastAsia"/>
        </w:rPr>
        <w:t>of</w:t>
      </w:r>
      <w:r w:rsidR="00364C89" w:rsidRPr="00FF0B24">
        <w:rPr>
          <w:rFonts w:ascii="Times New Roman" w:hAnsi="Times New Roman" w:cs="Times New Roman"/>
        </w:rPr>
        <w:t xml:space="preserve"> the bear market states</w:t>
      </w:r>
      <w:r w:rsidR="006B1F31" w:rsidRPr="00FF0B24">
        <w:rPr>
          <w:rFonts w:ascii="Times New Roman" w:hAnsi="Times New Roman" w:cs="Times New Roman"/>
        </w:rPr>
        <w:t>.</w:t>
      </w:r>
    </w:p>
    <w:p w14:paraId="149E0BD5" w14:textId="5CB07550" w:rsidR="00BE38BB" w:rsidRPr="00FF0B24" w:rsidRDefault="00BE38BB" w:rsidP="00890E1E">
      <w:pPr>
        <w:ind w:firstLine="420"/>
        <w:rPr>
          <w:rFonts w:ascii="Times New Roman" w:hAnsi="Times New Roman" w:cs="Times New Roman"/>
        </w:rPr>
      </w:pPr>
      <w:r w:rsidRPr="00FF0B24">
        <w:rPr>
          <w:rFonts w:ascii="Times New Roman" w:hAnsi="Times New Roman" w:cs="Times New Roman"/>
        </w:rPr>
        <w:t>According to the in-sample findings in Table 10</w:t>
      </w:r>
      <w:r w:rsidR="00B563CF" w:rsidRPr="00FF0B24">
        <w:rPr>
          <w:rFonts w:ascii="Times New Roman" w:hAnsi="Times New Roman" w:cs="Times New Roman"/>
        </w:rPr>
        <w:t xml:space="preserve"> and </w:t>
      </w:r>
      <w:r w:rsidR="00B563CF" w:rsidRPr="00FF0B24">
        <w:rPr>
          <w:rFonts w:ascii="Times New Roman" w:hAnsi="Times New Roman" w:cs="Times New Roman" w:hint="eastAsia"/>
        </w:rPr>
        <w:t>follow</w:t>
      </w:r>
      <w:r w:rsidR="00B563CF" w:rsidRPr="00FF0B24">
        <w:rPr>
          <w:rFonts w:ascii="Times New Roman" w:hAnsi="Times New Roman" w:cs="Times New Roman"/>
        </w:rPr>
        <w:t>ing the ex-ante approach</w:t>
      </w:r>
      <w:r w:rsidR="00CC7ED6" w:rsidRPr="00FF0B24">
        <w:rPr>
          <w:rFonts w:ascii="Times New Roman" w:hAnsi="Times New Roman" w:cs="Times New Roman"/>
        </w:rPr>
        <w:t xml:space="preserve"> of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B563CF" w:rsidRPr="00FF0B24">
        <w:rPr>
          <w:rFonts w:ascii="Times New Roman" w:hAnsi="Times New Roman" w:cs="Times New Roman"/>
        </w:rPr>
        <w:t xml:space="preserve">, </w:t>
      </w:r>
      <w:r w:rsidRPr="00FF0B24">
        <w:rPr>
          <w:rFonts w:ascii="Times New Roman" w:hAnsi="Times New Roman" w:cs="Times New Roman"/>
        </w:rPr>
        <w:t>the DVS</w:t>
      </w:r>
      <w:r w:rsidR="0035589E" w:rsidRPr="00FF0B24">
        <w:rPr>
          <w:rFonts w:ascii="Times New Roman" w:hAnsi="Times New Roman" w:cs="Times New Roman"/>
        </w:rPr>
        <w:t xml:space="preserve"> </w:t>
      </w:r>
      <w:r w:rsidRPr="00FF0B24">
        <w:rPr>
          <w:rFonts w:ascii="Times New Roman" w:hAnsi="Times New Roman" w:cs="Times New Roman"/>
        </w:rPr>
        <w:t xml:space="preserve">strategies </w:t>
      </w:r>
      <w:r w:rsidR="00364C89" w:rsidRPr="00FF0B24">
        <w:rPr>
          <w:rFonts w:ascii="Times New Roman" w:hAnsi="Times New Roman" w:cs="Times New Roman"/>
        </w:rPr>
        <w:t xml:space="preserve">for CBMOM and MOM </w:t>
      </w:r>
      <w:r w:rsidR="0035589E" w:rsidRPr="00FF0B24">
        <w:rPr>
          <w:rFonts w:ascii="Times New Roman" w:hAnsi="Times New Roman" w:cs="Times New Roman" w:hint="eastAsia"/>
        </w:rPr>
        <w:t>are</w:t>
      </w:r>
      <w:r w:rsidR="0035589E" w:rsidRPr="00FF0B24">
        <w:rPr>
          <w:rFonts w:ascii="Times New Roman" w:hAnsi="Times New Roman" w:cs="Times New Roman"/>
        </w:rPr>
        <w:t xml:space="preserve"> conducted </w:t>
      </w:r>
      <w:r w:rsidRPr="00FF0B24">
        <w:rPr>
          <w:rFonts w:ascii="Times New Roman" w:hAnsi="Times New Roman" w:cs="Times New Roman"/>
        </w:rPr>
        <w:t xml:space="preserve">as follow: </w:t>
      </w:r>
    </w:p>
    <w:p w14:paraId="10CF02B1" w14:textId="01CBB690" w:rsidR="00364C89" w:rsidRPr="00FF0B24" w:rsidRDefault="00FF0B24" w:rsidP="00364C89">
      <w:pPr>
        <w:ind w:firstLine="420"/>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CBMOM,t</m:t>
              </m:r>
            </m:sub>
            <m:sup>
              <m:r>
                <w:rPr>
                  <w:rFonts w:ascii="Cambria Math" w:hAnsi="Cambria Math" w:cs="Times New Roman"/>
                </w:rPr>
                <m:t>dvs</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2λ</m:t>
              </m:r>
            </m:den>
          </m:f>
          <m:f>
            <m:fPr>
              <m:ctrlPr>
                <w:rPr>
                  <w:rFonts w:ascii="Cambria Math" w:hAnsi="Cambria Math" w:cs="Times New Roman"/>
                  <w:i/>
                </w:rPr>
              </m:ctrlPr>
            </m:fPr>
            <m:num>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CBMOM,t</m:t>
                  </m:r>
                </m:sub>
              </m:sSub>
            </m:num>
            <m:den>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CBMOM,t</m:t>
                  </m:r>
                </m:sub>
                <m:sup>
                  <m:r>
                    <w:rPr>
                      <w:rFonts w:ascii="Cambria Math" w:hAnsi="Cambria Math" w:cs="Times New Roman"/>
                    </w:rPr>
                    <m:t>2</m:t>
                  </m:r>
                </m:sup>
              </m:sSubSup>
            </m:den>
          </m:f>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CBMOM,t</m:t>
              </m:r>
            </m:sub>
          </m:sSub>
          <m:r>
            <w:rPr>
              <w:rFonts w:ascii="Cambria Math" w:hAnsi="Cambria Math" w:cs="Times New Roman"/>
            </w:rPr>
            <m:t>,</m:t>
          </m:r>
        </m:oMath>
      </m:oMathPara>
    </w:p>
    <w:p w14:paraId="313460BB" w14:textId="278110A7" w:rsidR="00B563CF" w:rsidRPr="00FF0B24" w:rsidRDefault="00FF0B24" w:rsidP="00B563CF">
      <w:pPr>
        <w:ind w:firstLine="420"/>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MOM,t</m:t>
              </m:r>
            </m:sub>
            <m:sup>
              <m:r>
                <w:rPr>
                  <w:rFonts w:ascii="Cambria Math" w:hAnsi="Cambria Math" w:cs="Times New Roman"/>
                </w:rPr>
                <m:t>dvs</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2λ</m:t>
              </m:r>
            </m:den>
          </m:f>
          <m:f>
            <m:fPr>
              <m:ctrlPr>
                <w:rPr>
                  <w:rFonts w:ascii="Cambria Math" w:hAnsi="Cambria Math" w:cs="Times New Roman"/>
                  <w:i/>
                </w:rPr>
              </m:ctrlPr>
            </m:fPr>
            <m:num>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MOM,t</m:t>
                  </m:r>
                </m:sub>
              </m:sSub>
            </m:num>
            <m:den>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MOM,t</m:t>
                  </m:r>
                </m:sub>
                <m:sup>
                  <m:r>
                    <w:rPr>
                      <w:rFonts w:ascii="Cambria Math" w:hAnsi="Cambria Math" w:cs="Times New Roman"/>
                    </w:rPr>
                    <m:t>2</m:t>
                  </m:r>
                </m:sup>
              </m:sSubSup>
            </m:den>
          </m:f>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MOM,t</m:t>
              </m:r>
            </m:sub>
          </m:sSub>
          <m:r>
            <w:rPr>
              <w:rFonts w:ascii="Cambria Math" w:hAnsi="Cambria Math" w:cs="Times New Roman"/>
            </w:rPr>
            <m:t>,</m:t>
          </m:r>
        </m:oMath>
      </m:oMathPara>
    </w:p>
    <w:p w14:paraId="5659A559" w14:textId="6A8C9741" w:rsidR="00CC7ED6" w:rsidRPr="00FF0B24" w:rsidRDefault="00B563CF" w:rsidP="0092486B">
      <w:pPr>
        <w:rPr>
          <w:rFonts w:ascii="Times New Roman" w:hAnsi="Times New Roman" w:cs="Times New Roman"/>
        </w:rPr>
      </w:pPr>
      <w:r w:rsidRPr="00FF0B24">
        <w:rPr>
          <w:rFonts w:ascii="Times New Roman" w:hAnsi="Times New Roman" w:cs="Times New Roman" w:hint="eastAsia"/>
        </w:rPr>
        <w:t>w</w:t>
      </w:r>
      <w:r w:rsidRPr="00FF0B24">
        <w:rPr>
          <w:rFonts w:ascii="Times New Roman" w:hAnsi="Times New Roman" w:cs="Times New Roman"/>
        </w:rPr>
        <w:t xml:space="preserve">here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CBMOM,t</m:t>
            </m:r>
          </m:sub>
        </m:sSub>
      </m:oMath>
      <w:r w:rsidRPr="00FF0B24">
        <w:rPr>
          <w:rFonts w:ascii="Times New Roman" w:hAnsi="Times New Roman" w:cs="Times New Roman" w:hint="eastAsia"/>
        </w:rPr>
        <w:t xml:space="preserve"> </w:t>
      </w:r>
      <w:r w:rsidRPr="00FF0B24">
        <w:rPr>
          <w:rFonts w:ascii="Times New Roman" w:hAnsi="Times New Roman" w:cs="Times New Roman"/>
        </w:rPr>
        <w:t xml:space="preserve">is the conditional expected return of the </w:t>
      </w:r>
      <w:r w:rsidR="00CC7ED6" w:rsidRPr="00FF0B24">
        <w:rPr>
          <w:rFonts w:ascii="Times New Roman" w:hAnsi="Times New Roman" w:cs="Times New Roman"/>
        </w:rPr>
        <w:t xml:space="preserve">CBMOM </w:t>
      </w:r>
      <w:r w:rsidRPr="00FF0B24">
        <w:rPr>
          <w:rFonts w:ascii="Times New Roman" w:hAnsi="Times New Roman" w:cs="Times New Roman"/>
        </w:rPr>
        <w:t>momentum portfolio estimated by an expanding window</w:t>
      </w:r>
      <w:r w:rsidR="00B73159" w:rsidRPr="00FF0B24">
        <w:rPr>
          <w:rFonts w:ascii="Times New Roman" w:hAnsi="Times New Roman" w:cs="Times New Roman"/>
        </w:rPr>
        <w:t xml:space="preserve"> (the </w:t>
      </w:r>
      <w:r w:rsidR="00B73159" w:rsidRPr="00FF0B24">
        <w:rPr>
          <w:rFonts w:ascii="Times New Roman" w:hAnsi="Times New Roman" w:cs="Times New Roman" w:hint="eastAsia"/>
        </w:rPr>
        <w:t>initial</w:t>
      </w:r>
      <w:r w:rsidR="00B73159" w:rsidRPr="00FF0B24">
        <w:rPr>
          <w:rFonts w:ascii="Times New Roman" w:hAnsi="Times New Roman" w:cs="Times New Roman"/>
        </w:rPr>
        <w:t xml:space="preserve"> </w:t>
      </w:r>
      <w:r w:rsidR="00B73159" w:rsidRPr="00FF0B24">
        <w:rPr>
          <w:rFonts w:ascii="Times New Roman" w:hAnsi="Times New Roman" w:cs="Times New Roman" w:hint="eastAsia"/>
        </w:rPr>
        <w:t>window</w:t>
      </w:r>
      <w:r w:rsidR="00B73159" w:rsidRPr="00FF0B24">
        <w:rPr>
          <w:rFonts w:ascii="Times New Roman" w:hAnsi="Times New Roman" w:cs="Times New Roman"/>
        </w:rPr>
        <w:t xml:space="preserve"> </w:t>
      </w:r>
      <w:r w:rsidR="00B73159" w:rsidRPr="00FF0B24">
        <w:rPr>
          <w:rFonts w:ascii="Times New Roman" w:hAnsi="Times New Roman" w:cs="Times New Roman" w:hint="eastAsia"/>
        </w:rPr>
        <w:t>is</w:t>
      </w:r>
      <w:r w:rsidR="00B73159" w:rsidRPr="00FF0B24">
        <w:rPr>
          <w:rFonts w:ascii="Times New Roman" w:hAnsi="Times New Roman" w:cs="Times New Roman"/>
        </w:rPr>
        <w:t xml:space="preserve"> 24 </w:t>
      </w:r>
      <w:r w:rsidR="00B73159" w:rsidRPr="00FF0B24">
        <w:rPr>
          <w:rFonts w:ascii="Times New Roman" w:hAnsi="Times New Roman" w:cs="Times New Roman" w:hint="eastAsia"/>
        </w:rPr>
        <w:t>months</w:t>
      </w:r>
      <w:r w:rsidR="00B73159" w:rsidRPr="00FF0B24">
        <w:rPr>
          <w:rFonts w:ascii="Times New Roman" w:hAnsi="Times New Roman" w:cs="Times New Roman"/>
        </w:rPr>
        <w:t>)</w:t>
      </w:r>
      <w:r w:rsidR="00CC7ED6" w:rsidRPr="00FF0B24">
        <w:rPr>
          <w:rFonts w:ascii="Times New Roman" w:hAnsi="Times New Roman" w:cs="Times New Roman" w:hint="eastAsia"/>
        </w:rPr>
        <w:t xml:space="preserve"> </w:t>
      </w:r>
      <w:r w:rsidRPr="00FF0B24">
        <w:rPr>
          <w:rFonts w:ascii="Times New Roman" w:hAnsi="Times New Roman" w:cs="Times New Roman"/>
        </w:rPr>
        <w:t xml:space="preserve">regression of </w:t>
      </w:r>
      <w:r w:rsidR="007B1AF2" w:rsidRPr="00FF0B24">
        <w:rPr>
          <w:rFonts w:ascii="Times New Roman" w:hAnsi="Times New Roman" w:cs="Times New Roman"/>
        </w:rPr>
        <w:t xml:space="preserve">CBMOM </w:t>
      </w:r>
      <w:r w:rsidR="002B5329" w:rsidRPr="00FF0B24">
        <w:rPr>
          <w:rFonts w:ascii="Times New Roman" w:hAnsi="Times New Roman" w:cs="Times New Roman"/>
        </w:rPr>
        <w:t xml:space="preserve">monthly </w:t>
      </w:r>
      <w:r w:rsidRPr="00FF0B24">
        <w:rPr>
          <w:rFonts w:ascii="Times New Roman" w:hAnsi="Times New Roman" w:cs="Times New Roman"/>
        </w:rPr>
        <w:t xml:space="preserve">returns on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w:r w:rsidR="00CC7ED6" w:rsidRPr="00FF0B24">
        <w:rPr>
          <w:rFonts w:ascii="Times New Roman" w:hAnsi="Times New Roman" w:cs="Times New Roman" w:hint="eastAsia"/>
        </w:rPr>
        <w:t xml:space="preserve"> </w:t>
      </w:r>
      <w:r w:rsidR="00CC7ED6" w:rsidRPr="00FF0B24">
        <w:rPr>
          <w:rFonts w:ascii="Times New Roman" w:hAnsi="Times New Roman" w:cs="Times New Roman"/>
        </w:rPr>
        <w:t>(</w:t>
      </w:r>
      <w:r w:rsidR="003770B9" w:rsidRPr="00FF0B24">
        <w:rPr>
          <w:rFonts w:ascii="Times New Roman" w:hAnsi="Times New Roman" w:cs="Times New Roman"/>
        </w:rPr>
        <w:t xml:space="preserve">i.e., the regression (1) </w:t>
      </w:r>
      <w:r w:rsidR="006F145B" w:rsidRPr="00FF0B24">
        <w:rPr>
          <w:rFonts w:ascii="Times New Roman" w:hAnsi="Times New Roman" w:cs="Times New Roman"/>
        </w:rPr>
        <w:t>in</w:t>
      </w:r>
      <w:r w:rsidR="003770B9" w:rsidRPr="00FF0B24">
        <w:rPr>
          <w:rFonts w:ascii="Times New Roman" w:hAnsi="Times New Roman" w:cs="Times New Roman"/>
        </w:rPr>
        <w:t xml:space="preserve"> Panel A </w:t>
      </w:r>
      <w:r w:rsidR="006F145B" w:rsidRPr="00FF0B24">
        <w:rPr>
          <w:rFonts w:ascii="Times New Roman" w:hAnsi="Times New Roman" w:cs="Times New Roman"/>
        </w:rPr>
        <w:t>of</w:t>
      </w:r>
      <w:r w:rsidR="003770B9" w:rsidRPr="00FF0B24">
        <w:rPr>
          <w:rFonts w:ascii="Times New Roman" w:hAnsi="Times New Roman" w:cs="Times New Roman"/>
        </w:rPr>
        <w:t xml:space="preserve"> Table 10)</w:t>
      </w:r>
      <w:r w:rsidR="00A7472D" w:rsidRPr="00FF0B24">
        <w:rPr>
          <w:rFonts w:ascii="Times New Roman" w:hAnsi="Times New Roman" w:cs="Times New Roman"/>
        </w:rPr>
        <w:t xml:space="preserve">, </w:t>
      </w:r>
      <m:oMath>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CBMOM,t</m:t>
            </m:r>
          </m:sub>
          <m:sup>
            <m:r>
              <w:rPr>
                <w:rFonts w:ascii="Cambria Math" w:hAnsi="Cambria Math" w:cs="Times New Roman"/>
              </w:rPr>
              <m:t>2</m:t>
            </m:r>
          </m:sup>
        </m:sSubSup>
      </m:oMath>
      <w:r w:rsidR="00A7472D" w:rsidRPr="00FF0B24">
        <w:rPr>
          <w:rFonts w:ascii="Times New Roman" w:hAnsi="Times New Roman" w:cs="Times New Roman" w:hint="eastAsia"/>
        </w:rPr>
        <w:t xml:space="preserve"> i</w:t>
      </w:r>
      <w:proofErr w:type="spellStart"/>
      <w:r w:rsidR="00A7472D" w:rsidRPr="00FF0B24">
        <w:rPr>
          <w:rFonts w:ascii="Times New Roman" w:hAnsi="Times New Roman" w:cs="Times New Roman"/>
        </w:rPr>
        <w:t>s</w:t>
      </w:r>
      <w:proofErr w:type="spellEnd"/>
      <w:r w:rsidR="00A7472D" w:rsidRPr="00FF0B24">
        <w:rPr>
          <w:rFonts w:ascii="Times New Roman" w:hAnsi="Times New Roman" w:cs="Times New Roman"/>
        </w:rPr>
        <w:t xml:space="preserve"> the expected variance of the CBMOM momentum portfolio estimated by the realized variance of 126 daily</w:t>
      </w:r>
      <w:r w:rsidR="00336B52" w:rsidRPr="00FF0B24">
        <w:rPr>
          <w:rFonts w:ascii="Times New Roman" w:hAnsi="Times New Roman" w:cs="Times New Roman" w:hint="eastAsia"/>
        </w:rPr>
        <w:t xml:space="preserve"> </w:t>
      </w:r>
      <w:r w:rsidR="006D63E6" w:rsidRPr="00FF0B24">
        <w:rPr>
          <w:rFonts w:ascii="Times New Roman" w:hAnsi="Times New Roman" w:cs="Times New Roman"/>
        </w:rPr>
        <w:t>CBMOM returns</w:t>
      </w:r>
      <w:r w:rsidR="00A7472D" w:rsidRPr="00FF0B24">
        <w:rPr>
          <w:rFonts w:ascii="Times New Roman" w:hAnsi="Times New Roman" w:cs="Times New Roman"/>
        </w:rPr>
        <w:t>.</w:t>
      </w:r>
      <w:r w:rsidR="00A91E23" w:rsidRPr="00FF0B24">
        <w:rPr>
          <w:rFonts w:ascii="Times New Roman" w:hAnsi="Times New Roman" w:cs="Times New Roman"/>
        </w:rPr>
        <w:t xml:space="preserve"> </w:t>
      </w:r>
      <w:r w:rsidR="00510858" w:rsidRPr="00FF0B24">
        <w:rPr>
          <w:rFonts w:ascii="Times New Roman" w:hAnsi="Times New Roman" w:cs="Times New Roman"/>
        </w:rPr>
        <w:t>Among 7 models, w</w:t>
      </w:r>
      <w:r w:rsidR="003770B9" w:rsidRPr="00FF0B24">
        <w:rPr>
          <w:rFonts w:ascii="Times New Roman" w:hAnsi="Times New Roman" w:cs="Times New Roman"/>
        </w:rPr>
        <w:t xml:space="preserve">e choose model (1) only including the market variance </w:t>
      </w:r>
      <w:r w:rsidR="00510858" w:rsidRPr="00FF0B24">
        <w:rPr>
          <w:rFonts w:ascii="Times New Roman" w:hAnsi="Times New Roman" w:cs="Times New Roman"/>
        </w:rPr>
        <w:t xml:space="preserve">to forecast the return of CBMOM strategy due to </w:t>
      </w:r>
      <w:r w:rsidR="00E077DE" w:rsidRPr="00FF0B24">
        <w:rPr>
          <w:rFonts w:ascii="Times New Roman" w:hAnsi="Times New Roman" w:cs="Times New Roman"/>
        </w:rPr>
        <w:t>the model shows a</w:t>
      </w:r>
      <w:r w:rsidR="003770B9" w:rsidRPr="00FF0B24">
        <w:rPr>
          <w:rFonts w:ascii="Times New Roman" w:hAnsi="Times New Roman" w:cs="Times New Roman"/>
        </w:rPr>
        <w:t xml:space="preserve"> </w:t>
      </w:r>
      <w:r w:rsidR="008F5D29" w:rsidRPr="00FF0B24">
        <w:rPr>
          <w:rFonts w:ascii="Times New Roman" w:hAnsi="Times New Roman" w:cs="Times New Roman"/>
        </w:rPr>
        <w:t xml:space="preserve">significant </w:t>
      </w:r>
      <w:r w:rsidR="001E19A4" w:rsidRPr="00FF0B24">
        <w:rPr>
          <w:rFonts w:ascii="Times New Roman" w:hAnsi="Times New Roman" w:cs="Times New Roman"/>
        </w:rPr>
        <w:t>coefficient</w:t>
      </w:r>
      <w:r w:rsidR="00E077DE" w:rsidRPr="00FF0B24">
        <w:rPr>
          <w:rFonts w:ascii="Times New Roman" w:hAnsi="Times New Roman" w:cs="Times New Roman"/>
        </w:rPr>
        <w:t xml:space="preserve"> and</w:t>
      </w:r>
      <w:r w:rsidR="00510858" w:rsidRPr="00FF0B24">
        <w:rPr>
          <w:rFonts w:ascii="Times New Roman" w:hAnsi="Times New Roman" w:cs="Times New Roman"/>
        </w:rPr>
        <w:t xml:space="preserve"> </w:t>
      </w:r>
      <w:r w:rsidR="008F5D29" w:rsidRPr="00FF0B24">
        <w:rPr>
          <w:rFonts w:ascii="Times New Roman" w:hAnsi="Times New Roman" w:cs="Times New Roman"/>
        </w:rPr>
        <w:t xml:space="preserve">a </w:t>
      </w:r>
      <w:r w:rsidR="00EA7441" w:rsidRPr="00FF0B24">
        <w:rPr>
          <w:rFonts w:ascii="Times New Roman" w:hAnsi="Times New Roman" w:cs="Times New Roman" w:hint="eastAsia"/>
        </w:rPr>
        <w:t>relatively</w:t>
      </w:r>
      <w:r w:rsidR="00EA7441" w:rsidRPr="00FF0B24">
        <w:rPr>
          <w:rFonts w:ascii="Times New Roman" w:hAnsi="Times New Roman" w:cs="Times New Roman"/>
        </w:rPr>
        <w:t xml:space="preserve"> </w:t>
      </w:r>
      <w:r w:rsidR="008F5D29" w:rsidRPr="00FF0B24">
        <w:rPr>
          <w:rFonts w:ascii="Times New Roman" w:hAnsi="Times New Roman" w:cs="Times New Roman"/>
        </w:rPr>
        <w:t>higher</w:t>
      </w:r>
      <w:r w:rsidR="003770B9" w:rsidRPr="00FF0B24">
        <w:rPr>
          <w:rFonts w:ascii="Times New Roman" w:hAnsi="Times New Roman" w:cs="Times New Roman"/>
        </w:rPr>
        <w:t xml:space="preserve"> adjusted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003770B9" w:rsidRPr="00FF0B24">
        <w:rPr>
          <w:rFonts w:ascii="Times New Roman" w:hAnsi="Times New Roman" w:cs="Times New Roman"/>
        </w:rPr>
        <w:t xml:space="preserve">. </w:t>
      </w:r>
      <w:r w:rsidR="00B73159" w:rsidRPr="00FF0B24">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MOM,t</m:t>
            </m:r>
          </m:sub>
        </m:sSub>
      </m:oMath>
      <w:r w:rsidR="00B73159" w:rsidRPr="00FF0B24">
        <w:rPr>
          <w:rFonts w:ascii="Times New Roman" w:hAnsi="Times New Roman" w:cs="Times New Roman" w:hint="eastAsia"/>
        </w:rPr>
        <w:t xml:space="preserve"> </w:t>
      </w:r>
      <w:r w:rsidR="00B73159" w:rsidRPr="00FF0B24">
        <w:rPr>
          <w:rFonts w:ascii="Times New Roman" w:hAnsi="Times New Roman" w:cs="Times New Roman"/>
        </w:rPr>
        <w:t xml:space="preserve">is the conditional expected return of the MOM momentum portfolio estimated by </w:t>
      </w:r>
      <w:r w:rsidR="007D3546" w:rsidRPr="00FF0B24">
        <w:rPr>
          <w:rFonts w:ascii="Times New Roman" w:hAnsi="Times New Roman" w:cs="Times New Roman"/>
        </w:rPr>
        <w:t xml:space="preserve">an </w:t>
      </w:r>
      <w:r w:rsidR="00B73159" w:rsidRPr="00FF0B24">
        <w:rPr>
          <w:rFonts w:ascii="Times New Roman" w:hAnsi="Times New Roman" w:cs="Times New Roman"/>
        </w:rPr>
        <w:t>expanding window</w:t>
      </w:r>
      <w:r w:rsidR="00B73159" w:rsidRPr="00FF0B24">
        <w:rPr>
          <w:rFonts w:ascii="Times New Roman" w:hAnsi="Times New Roman" w:cs="Times New Roman" w:hint="eastAsia"/>
        </w:rPr>
        <w:t xml:space="preserve"> </w:t>
      </w:r>
      <w:r w:rsidR="007D3546" w:rsidRPr="00FF0B24">
        <w:rPr>
          <w:rFonts w:ascii="Times New Roman" w:hAnsi="Times New Roman" w:cs="Times New Roman"/>
        </w:rPr>
        <w:t xml:space="preserve">(the </w:t>
      </w:r>
      <w:r w:rsidR="007D3546" w:rsidRPr="00FF0B24">
        <w:rPr>
          <w:rFonts w:ascii="Times New Roman" w:hAnsi="Times New Roman" w:cs="Times New Roman" w:hint="eastAsia"/>
        </w:rPr>
        <w:t>initial</w:t>
      </w:r>
      <w:r w:rsidR="007D3546" w:rsidRPr="00FF0B24">
        <w:rPr>
          <w:rFonts w:ascii="Times New Roman" w:hAnsi="Times New Roman" w:cs="Times New Roman"/>
        </w:rPr>
        <w:t xml:space="preserve"> </w:t>
      </w:r>
      <w:r w:rsidR="007D3546" w:rsidRPr="00FF0B24">
        <w:rPr>
          <w:rFonts w:ascii="Times New Roman" w:hAnsi="Times New Roman" w:cs="Times New Roman" w:hint="eastAsia"/>
        </w:rPr>
        <w:t>window</w:t>
      </w:r>
      <w:r w:rsidR="007D3546" w:rsidRPr="00FF0B24">
        <w:rPr>
          <w:rFonts w:ascii="Times New Roman" w:hAnsi="Times New Roman" w:cs="Times New Roman"/>
        </w:rPr>
        <w:t xml:space="preserve"> </w:t>
      </w:r>
      <w:r w:rsidR="007D3546" w:rsidRPr="00FF0B24">
        <w:rPr>
          <w:rFonts w:ascii="Times New Roman" w:hAnsi="Times New Roman" w:cs="Times New Roman" w:hint="eastAsia"/>
        </w:rPr>
        <w:t>is</w:t>
      </w:r>
      <w:r w:rsidR="007D3546" w:rsidRPr="00FF0B24">
        <w:rPr>
          <w:rFonts w:ascii="Times New Roman" w:hAnsi="Times New Roman" w:cs="Times New Roman"/>
        </w:rPr>
        <w:t xml:space="preserve"> 24 </w:t>
      </w:r>
      <w:r w:rsidR="007D3546" w:rsidRPr="00FF0B24">
        <w:rPr>
          <w:rFonts w:ascii="Times New Roman" w:hAnsi="Times New Roman" w:cs="Times New Roman" w:hint="eastAsia"/>
        </w:rPr>
        <w:t>months</w:t>
      </w:r>
      <w:r w:rsidR="007D3546" w:rsidRPr="00FF0B24">
        <w:rPr>
          <w:rFonts w:ascii="Times New Roman" w:hAnsi="Times New Roman" w:cs="Times New Roman"/>
        </w:rPr>
        <w:t>)</w:t>
      </w:r>
      <w:r w:rsidR="007D3546" w:rsidRPr="00FF0B24">
        <w:rPr>
          <w:rFonts w:ascii="Times New Roman" w:hAnsi="Times New Roman" w:cs="Times New Roman" w:hint="eastAsia"/>
        </w:rPr>
        <w:t xml:space="preserve"> </w:t>
      </w:r>
      <w:r w:rsidR="00B73159" w:rsidRPr="00FF0B24">
        <w:rPr>
          <w:rFonts w:ascii="Times New Roman" w:hAnsi="Times New Roman" w:cs="Times New Roman"/>
        </w:rPr>
        <w:t xml:space="preserve">regression of monthly momentum returns on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w:r w:rsidR="00B73159" w:rsidRPr="00FF0B24">
        <w:rPr>
          <w:rFonts w:ascii="Times New Roman" w:hAnsi="Times New Roman" w:cs="Times New Roman" w:hint="eastAsia"/>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U</m:t>
            </m:r>
          </m:sub>
        </m:sSub>
      </m:oMath>
      <w:r w:rsidR="001D51EC" w:rsidRPr="00FF0B24">
        <w:rPr>
          <w:rFonts w:ascii="Times New Roman" w:hAnsi="Times New Roman" w:cs="Times New Roman" w:hint="eastAsia"/>
        </w:rPr>
        <w:t>,</w:t>
      </w:r>
      <w:r w:rsidR="001D51EC" w:rsidRPr="00FF0B2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U</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m</m:t>
            </m:r>
          </m:sub>
          <m:sup>
            <m:r>
              <w:rPr>
                <w:rFonts w:ascii="Cambria Math" w:hAnsi="Cambria Math" w:cs="Times New Roman"/>
              </w:rPr>
              <m:t>2</m:t>
            </m:r>
          </m:sup>
        </m:sSubSup>
      </m:oMath>
      <w:r w:rsidR="001D51EC" w:rsidRPr="00FF0B24">
        <w:rPr>
          <w:rFonts w:ascii="Times New Roman" w:hAnsi="Times New Roman" w:cs="Times New Roman" w:hint="eastAsia"/>
        </w:rPr>
        <w:t xml:space="preserve"> </w:t>
      </w:r>
      <w:r w:rsidR="00B73159" w:rsidRPr="00FF0B24">
        <w:rPr>
          <w:rFonts w:ascii="Times New Roman" w:hAnsi="Times New Roman" w:cs="Times New Roman"/>
        </w:rPr>
        <w:t>(i.e., the regression (</w:t>
      </w:r>
      <w:r w:rsidR="001D51EC" w:rsidRPr="00FF0B24">
        <w:rPr>
          <w:rFonts w:ascii="Times New Roman" w:hAnsi="Times New Roman" w:cs="Times New Roman"/>
        </w:rPr>
        <w:t>7</w:t>
      </w:r>
      <w:r w:rsidR="00B73159" w:rsidRPr="00FF0B24">
        <w:rPr>
          <w:rFonts w:ascii="Times New Roman" w:hAnsi="Times New Roman" w:cs="Times New Roman"/>
        </w:rPr>
        <w:t xml:space="preserve">) </w:t>
      </w:r>
      <w:r w:rsidR="001D51EC" w:rsidRPr="00FF0B24">
        <w:rPr>
          <w:rFonts w:ascii="Times New Roman" w:hAnsi="Times New Roman" w:cs="Times New Roman"/>
        </w:rPr>
        <w:t>in</w:t>
      </w:r>
      <w:r w:rsidR="00B73159" w:rsidRPr="00FF0B24">
        <w:rPr>
          <w:rFonts w:ascii="Times New Roman" w:hAnsi="Times New Roman" w:cs="Times New Roman"/>
        </w:rPr>
        <w:t xml:space="preserve"> Panel </w:t>
      </w:r>
      <w:r w:rsidR="001D51EC" w:rsidRPr="00FF0B24">
        <w:rPr>
          <w:rFonts w:ascii="Times New Roman" w:hAnsi="Times New Roman" w:cs="Times New Roman"/>
        </w:rPr>
        <w:t>B</w:t>
      </w:r>
      <w:r w:rsidR="00B73159" w:rsidRPr="00FF0B24">
        <w:rPr>
          <w:rFonts w:ascii="Times New Roman" w:hAnsi="Times New Roman" w:cs="Times New Roman"/>
        </w:rPr>
        <w:t xml:space="preserve"> </w:t>
      </w:r>
      <w:r w:rsidR="001D51EC" w:rsidRPr="00FF0B24">
        <w:rPr>
          <w:rFonts w:ascii="Times New Roman" w:hAnsi="Times New Roman" w:cs="Times New Roman"/>
        </w:rPr>
        <w:t>of</w:t>
      </w:r>
      <w:r w:rsidR="00B73159" w:rsidRPr="00FF0B24">
        <w:rPr>
          <w:rFonts w:ascii="Times New Roman" w:hAnsi="Times New Roman" w:cs="Times New Roman"/>
        </w:rPr>
        <w:t xml:space="preserve"> Table 10).</w:t>
      </w:r>
      <w:r w:rsidR="00362B7A" w:rsidRPr="00FF0B24">
        <w:rPr>
          <w:rFonts w:ascii="Times New Roman" w:hAnsi="Times New Roman" w:cs="Times New Roman"/>
        </w:rPr>
        <w:t xml:space="preserve"> </w:t>
      </w:r>
      <m:oMath>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MOM,t</m:t>
            </m:r>
          </m:sub>
          <m:sup>
            <m:r>
              <w:rPr>
                <w:rFonts w:ascii="Cambria Math" w:hAnsi="Cambria Math" w:cs="Times New Roman"/>
              </w:rPr>
              <m:t>2</m:t>
            </m:r>
          </m:sup>
        </m:sSubSup>
      </m:oMath>
      <w:r w:rsidR="00362B7A" w:rsidRPr="00FF0B24">
        <w:rPr>
          <w:rFonts w:ascii="Times New Roman" w:hAnsi="Times New Roman" w:cs="Times New Roman" w:hint="eastAsia"/>
        </w:rPr>
        <w:t xml:space="preserve"> i</w:t>
      </w:r>
      <w:proofErr w:type="spellStart"/>
      <w:r w:rsidR="00362B7A" w:rsidRPr="00FF0B24">
        <w:rPr>
          <w:rFonts w:ascii="Times New Roman" w:hAnsi="Times New Roman" w:cs="Times New Roman"/>
        </w:rPr>
        <w:t>s</w:t>
      </w:r>
      <w:proofErr w:type="spellEnd"/>
      <w:r w:rsidR="00362B7A" w:rsidRPr="00FF0B24">
        <w:rPr>
          <w:rFonts w:ascii="Times New Roman" w:hAnsi="Times New Roman" w:cs="Times New Roman"/>
        </w:rPr>
        <w:t xml:space="preserve"> the expected variance of the MOM momentum portfolio</w:t>
      </w:r>
      <w:r w:rsidR="006512FF" w:rsidRPr="00FF0B24">
        <w:rPr>
          <w:rFonts w:ascii="Times New Roman" w:hAnsi="Times New Roman" w:cs="Times New Roman"/>
        </w:rPr>
        <w:t xml:space="preserve"> (calculated as the way for </w:t>
      </w:r>
      <m:oMath>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CBMOM,t</m:t>
            </m:r>
          </m:sub>
          <m:sup>
            <m:r>
              <w:rPr>
                <w:rFonts w:ascii="Cambria Math" w:hAnsi="Cambria Math" w:cs="Times New Roman"/>
              </w:rPr>
              <m:t>2</m:t>
            </m:r>
          </m:sup>
        </m:sSubSup>
      </m:oMath>
      <w:r w:rsidR="006512FF" w:rsidRPr="00FF0B24">
        <w:rPr>
          <w:rFonts w:ascii="Times New Roman" w:hAnsi="Times New Roman" w:cs="Times New Roman" w:hint="eastAsia"/>
        </w:rPr>
        <w:t>)</w:t>
      </w:r>
      <w:r w:rsidR="008D02D7" w:rsidRPr="00FF0B24">
        <w:rPr>
          <w:rFonts w:ascii="Times New Roman" w:hAnsi="Times New Roman" w:cs="Times New Roman"/>
        </w:rPr>
        <w:t>.</w:t>
      </w:r>
      <w:r w:rsidR="0092486B" w:rsidRPr="00FF0B24">
        <w:rPr>
          <w:rFonts w:ascii="Times New Roman" w:hAnsi="Times New Roman" w:cs="Times New Roman"/>
        </w:rPr>
        <w:t xml:space="preserve"> The constant </w:t>
      </w:r>
      <w:r w:rsidR="0092486B" w:rsidRPr="00FF0B24">
        <w:rPr>
          <w:rFonts w:ascii="Cambria Math" w:hAnsi="Cambria Math" w:cs="Cambria Math"/>
        </w:rPr>
        <w:t>𝜆</w:t>
      </w:r>
      <w:r w:rsidR="0092486B" w:rsidRPr="00FF0B24">
        <w:rPr>
          <w:rFonts w:ascii="Times New Roman" w:hAnsi="Times New Roman" w:cs="Times New Roman"/>
        </w:rPr>
        <w:t xml:space="preserve"> is chosen to achieve an ex-post annualized volatility of the benchmark asset (i.e., market index).</w:t>
      </w:r>
    </w:p>
    <w:p w14:paraId="4B862C5D" w14:textId="1A6F4F5C" w:rsidR="00C94B5D" w:rsidRPr="00FF0B24" w:rsidRDefault="00C94B5D" w:rsidP="00C94B5D">
      <w:pPr>
        <w:pStyle w:val="Insert"/>
        <w:spacing w:before="312" w:after="312"/>
      </w:pPr>
      <w:r w:rsidRPr="00FF0B24">
        <w:t>Insert Table 11</w:t>
      </w:r>
      <w:r w:rsidRPr="00FF0B24">
        <w:rPr>
          <w:rFonts w:hint="eastAsia"/>
        </w:rPr>
        <w:t xml:space="preserve"> </w:t>
      </w:r>
      <w:r w:rsidRPr="00FF0B24">
        <w:t>about here</w:t>
      </w:r>
    </w:p>
    <w:p w14:paraId="25203D56" w14:textId="409966DB" w:rsidR="00F5050B" w:rsidRPr="00FF0B24" w:rsidRDefault="0092486B" w:rsidP="0092486B">
      <w:pPr>
        <w:rPr>
          <w:rFonts w:ascii="Times New Roman" w:hAnsi="Times New Roman" w:cs="Times New Roman"/>
        </w:rPr>
      </w:pPr>
      <w:r w:rsidRPr="00FF0B24">
        <w:rPr>
          <w:rFonts w:ascii="Times New Roman" w:hAnsi="Times New Roman" w:cs="Times New Roman"/>
        </w:rPr>
        <w:tab/>
        <w:t xml:space="preserve">In Table 11, we report the </w:t>
      </w:r>
      <w:r w:rsidRPr="00FF0B24">
        <w:rPr>
          <w:rFonts w:ascii="Times New Roman" w:hAnsi="Times New Roman" w:cs="Times New Roman" w:hint="eastAsia"/>
        </w:rPr>
        <w:t>characteristics</w:t>
      </w:r>
      <w:r w:rsidRPr="00FF0B24">
        <w:rPr>
          <w:rFonts w:ascii="Times New Roman" w:hAnsi="Times New Roman" w:cs="Times New Roman"/>
        </w:rPr>
        <w:t xml:space="preserve"> of these risk-adjusted momentum strategies</w:t>
      </w:r>
      <w:r w:rsidR="00C71002" w:rsidRPr="00FF0B24">
        <w:rPr>
          <w:rFonts w:ascii="Times New Roman" w:hAnsi="Times New Roman" w:cs="Times New Roman"/>
        </w:rPr>
        <w:t xml:space="preserve"> from 2002-01 to 2020-12</w:t>
      </w:r>
      <w:r w:rsidR="00020F49" w:rsidRPr="00FF0B24">
        <w:rPr>
          <w:rFonts w:ascii="Times New Roman" w:hAnsi="Times New Roman" w:cs="Times New Roman"/>
        </w:rPr>
        <w:t>.</w:t>
      </w:r>
      <w:r w:rsidR="00C71002" w:rsidRPr="00FF0B24">
        <w:rPr>
          <w:rFonts w:ascii="Times New Roman" w:hAnsi="Times New Roman" w:cs="Times New Roman"/>
        </w:rPr>
        <w:t xml:space="preserve"> </w:t>
      </w:r>
      <w:bookmarkStart w:id="41" w:name="_Hlk97644521"/>
      <w:r w:rsidR="00787777" w:rsidRPr="00FF0B24">
        <w:rPr>
          <w:rFonts w:ascii="Times New Roman" w:hAnsi="Times New Roman" w:cs="Times New Roman"/>
        </w:rPr>
        <w:t>Our sample starts from 2000-01, and t</w:t>
      </w:r>
      <w:r w:rsidR="00C71002" w:rsidRPr="00FF0B24">
        <w:rPr>
          <w:rFonts w:ascii="Times New Roman" w:hAnsi="Times New Roman" w:cs="Times New Roman"/>
        </w:rPr>
        <w:t xml:space="preserve">he 24 </w:t>
      </w:r>
      <w:r w:rsidR="00C71002" w:rsidRPr="00FF0B24">
        <w:rPr>
          <w:rFonts w:ascii="Times New Roman" w:hAnsi="Times New Roman" w:cs="Times New Roman" w:hint="eastAsia"/>
        </w:rPr>
        <w:t>observations</w:t>
      </w:r>
      <w:r w:rsidR="00C71002" w:rsidRPr="00FF0B24">
        <w:rPr>
          <w:rFonts w:ascii="Times New Roman" w:hAnsi="Times New Roman" w:cs="Times New Roman"/>
        </w:rPr>
        <w:t xml:space="preserve"> from 2000-01 to 2001-12 are used </w:t>
      </w:r>
      <w:r w:rsidR="00C71002" w:rsidRPr="00FF0B24">
        <w:rPr>
          <w:rFonts w:ascii="Times New Roman" w:hAnsi="Times New Roman" w:cs="Times New Roman" w:hint="eastAsia"/>
        </w:rPr>
        <w:t>to</w:t>
      </w:r>
      <w:r w:rsidR="00C71002" w:rsidRPr="00FF0B24">
        <w:rPr>
          <w:rFonts w:ascii="Times New Roman" w:hAnsi="Times New Roman" w:cs="Times New Roman"/>
        </w:rPr>
        <w:t xml:space="preserve"> </w:t>
      </w:r>
      <w:r w:rsidR="00E214D9" w:rsidRPr="00FF0B24">
        <w:rPr>
          <w:rFonts w:ascii="Times New Roman" w:hAnsi="Times New Roman" w:cs="Times New Roman"/>
        </w:rPr>
        <w:t xml:space="preserve">calculate </w:t>
      </w:r>
      <w:r w:rsidR="00C71002" w:rsidRPr="00FF0B24">
        <w:rPr>
          <w:rFonts w:ascii="Times New Roman" w:hAnsi="Times New Roman" w:cs="Times New Roman"/>
        </w:rPr>
        <w:t>the first conditional expect</w:t>
      </w:r>
      <w:r w:rsidR="00D4788E" w:rsidRPr="00FF0B24">
        <w:rPr>
          <w:rFonts w:ascii="Times New Roman" w:hAnsi="Times New Roman" w:cs="Times New Roman"/>
        </w:rPr>
        <w:t>ed</w:t>
      </w:r>
      <w:r w:rsidR="00C71002" w:rsidRPr="00FF0B24">
        <w:rPr>
          <w:rFonts w:ascii="Times New Roman" w:hAnsi="Times New Roman" w:cs="Times New Roman"/>
        </w:rPr>
        <w:t xml:space="preserve"> return of momentum strategies</w:t>
      </w:r>
      <w:r w:rsidRPr="00FF0B24">
        <w:rPr>
          <w:rFonts w:ascii="Times New Roman" w:hAnsi="Times New Roman" w:cs="Times New Roman"/>
        </w:rPr>
        <w:t xml:space="preserve">. Panel A </w:t>
      </w:r>
      <w:r w:rsidR="00020F49" w:rsidRPr="00FF0B24">
        <w:rPr>
          <w:rFonts w:ascii="Times New Roman" w:hAnsi="Times New Roman" w:cs="Times New Roman"/>
        </w:rPr>
        <w:t>presents</w:t>
      </w:r>
      <w:r w:rsidRPr="00FF0B24">
        <w:rPr>
          <w:rFonts w:ascii="Times New Roman" w:hAnsi="Times New Roman" w:cs="Times New Roman"/>
        </w:rPr>
        <w:t xml:space="preserve"> the </w:t>
      </w:r>
      <w:r w:rsidR="00C71002" w:rsidRPr="00FF0B24">
        <w:rPr>
          <w:rFonts w:ascii="Times New Roman" w:hAnsi="Times New Roman" w:cs="Times New Roman"/>
        </w:rPr>
        <w:t xml:space="preserve">results of the raw momentum </w:t>
      </w:r>
      <w:r w:rsidR="00020F49" w:rsidRPr="00FF0B24">
        <w:rPr>
          <w:rFonts w:ascii="Times New Roman" w:hAnsi="Times New Roman" w:cs="Times New Roman"/>
        </w:rPr>
        <w:t>strategies and show</w:t>
      </w:r>
      <w:r w:rsidR="00D4788E" w:rsidRPr="00FF0B24">
        <w:rPr>
          <w:rFonts w:ascii="Times New Roman" w:hAnsi="Times New Roman" w:cs="Times New Roman"/>
        </w:rPr>
        <w:t>s</w:t>
      </w:r>
      <w:r w:rsidR="00020F49" w:rsidRPr="00FF0B24">
        <w:rPr>
          <w:rFonts w:ascii="Times New Roman" w:hAnsi="Times New Roman" w:cs="Times New Roman"/>
        </w:rPr>
        <w:t xml:space="preserve"> that the raw CBMOM momentum strategy has the </w:t>
      </w:r>
      <w:r w:rsidR="00020F49" w:rsidRPr="00FF0B24">
        <w:rPr>
          <w:rFonts w:ascii="Times New Roman" w:hAnsi="Times New Roman" w:cs="Times New Roman" w:hint="eastAsia"/>
        </w:rPr>
        <w:t>highest</w:t>
      </w:r>
      <w:r w:rsidR="00020F49" w:rsidRPr="00FF0B24">
        <w:rPr>
          <w:rFonts w:ascii="Times New Roman" w:hAnsi="Times New Roman" w:cs="Times New Roman"/>
        </w:rPr>
        <w:t xml:space="preserve"> annualized average returns of 1.34%, the highest annualized Sharpe ratio of 0.67, and the lowest annualized volatility of 20.56%.</w:t>
      </w:r>
      <w:r w:rsidR="003C48E0" w:rsidRPr="00FF0B24">
        <w:rPr>
          <w:rFonts w:ascii="Times New Roman" w:hAnsi="Times New Roman" w:cs="Times New Roman"/>
        </w:rPr>
        <w:t xml:space="preserve"> We report the risk-adjusted momentum strategies based on CBMOM and scale the unconditional volatilities of these strategies to the annualized volatility 20.56% of the raw CBMOM momentum strategy.</w:t>
      </w:r>
      <w:r w:rsidR="00D27DD6" w:rsidRPr="00FF0B24">
        <w:rPr>
          <w:rFonts w:ascii="Times New Roman" w:hAnsi="Times New Roman" w:cs="Times New Roman"/>
        </w:rPr>
        <w:t xml:space="preserve"> </w:t>
      </w:r>
      <w:bookmarkStart w:id="42" w:name="_Hlk97582887"/>
      <w:r w:rsidR="00D27DD6" w:rsidRPr="00FF0B24">
        <w:rPr>
          <w:rFonts w:ascii="Times New Roman" w:hAnsi="Times New Roman" w:cs="Times New Roman"/>
        </w:rPr>
        <w:t xml:space="preserve">The two strategies </w:t>
      </w:r>
      <w:r w:rsidR="00C272C9" w:rsidRPr="00FF0B24">
        <w:rPr>
          <w:rFonts w:ascii="Times New Roman" w:hAnsi="Times New Roman" w:cs="Times New Roman"/>
        </w:rPr>
        <w:t>perform better than the raw strategy and there is</w:t>
      </w:r>
      <w:r w:rsidR="00D27DD6" w:rsidRPr="00FF0B24">
        <w:rPr>
          <w:rFonts w:ascii="Times New Roman" w:hAnsi="Times New Roman" w:cs="Times New Roman"/>
        </w:rPr>
        <w:t xml:space="preserve"> no big </w:t>
      </w:r>
      <w:r w:rsidR="00D27DD6" w:rsidRPr="00FF0B24">
        <w:rPr>
          <w:rFonts w:ascii="Times New Roman" w:hAnsi="Times New Roman" w:cs="Times New Roman"/>
        </w:rPr>
        <w:lastRenderedPageBreak/>
        <w:t>difference</w:t>
      </w:r>
      <w:r w:rsidR="00C272C9" w:rsidRPr="00FF0B24">
        <w:rPr>
          <w:rFonts w:ascii="Times New Roman" w:hAnsi="Times New Roman" w:cs="Times New Roman"/>
        </w:rPr>
        <w:t xml:space="preserve"> between </w:t>
      </w:r>
      <w:r w:rsidR="00D4788E" w:rsidRPr="00FF0B24">
        <w:rPr>
          <w:rFonts w:ascii="Times New Roman" w:hAnsi="Times New Roman" w:cs="Times New Roman"/>
        </w:rPr>
        <w:t xml:space="preserve">the </w:t>
      </w:r>
      <w:r w:rsidR="00C272C9" w:rsidRPr="00FF0B24">
        <w:rPr>
          <w:rFonts w:ascii="Times New Roman" w:hAnsi="Times New Roman" w:cs="Times New Roman"/>
        </w:rPr>
        <w:t>two strategies.</w:t>
      </w:r>
      <w:bookmarkEnd w:id="41"/>
      <w:bookmarkEnd w:id="42"/>
      <w:r w:rsidR="00D27DD6" w:rsidRPr="00FF0B24">
        <w:rPr>
          <w:rFonts w:ascii="Times New Roman" w:hAnsi="Times New Roman" w:cs="Times New Roman"/>
        </w:rPr>
        <w:t xml:space="preserve"> </w:t>
      </w:r>
      <w:r w:rsidR="00C272C9" w:rsidRPr="00FF0B24">
        <w:rPr>
          <w:rFonts w:ascii="Times New Roman" w:hAnsi="Times New Roman" w:cs="Times New Roman"/>
        </w:rPr>
        <w:t>T</w:t>
      </w:r>
      <w:r w:rsidR="00D27DD6" w:rsidRPr="00FF0B24">
        <w:rPr>
          <w:rFonts w:ascii="Times New Roman" w:hAnsi="Times New Roman" w:cs="Times New Roman"/>
        </w:rPr>
        <w:t>he CVS momentum strategy based on CBMOM (CVS_CBMOM) has relatively higher annualized volatility and Sharpe ratio</w:t>
      </w:r>
      <w:r w:rsidR="00017347" w:rsidRPr="00FF0B24">
        <w:rPr>
          <w:rFonts w:ascii="Times New Roman" w:hAnsi="Times New Roman" w:cs="Times New Roman"/>
        </w:rPr>
        <w:t xml:space="preserve"> than the DVS momentum strategy based on CBMOM (DVS_CBMOM)</w:t>
      </w:r>
      <w:r w:rsidR="00D27DD6" w:rsidRPr="00FF0B24">
        <w:rPr>
          <w:rFonts w:ascii="Times New Roman" w:hAnsi="Times New Roman" w:cs="Times New Roman"/>
        </w:rPr>
        <w:t>.</w:t>
      </w:r>
      <w:r w:rsidR="00017347" w:rsidRPr="00FF0B24">
        <w:rPr>
          <w:rFonts w:ascii="Times New Roman" w:hAnsi="Times New Roman" w:cs="Times New Roman"/>
        </w:rPr>
        <w:t xml:space="preserve"> </w:t>
      </w:r>
      <w:r w:rsidR="0081171D" w:rsidRPr="00FF0B24">
        <w:rPr>
          <w:rFonts w:ascii="Times New Roman" w:hAnsi="Times New Roman" w:cs="Times New Roman"/>
        </w:rPr>
        <w:t xml:space="preserve">However, </w:t>
      </w:r>
      <w:r w:rsidR="00403F8B" w:rsidRPr="00FF0B24">
        <w:rPr>
          <w:rFonts w:ascii="Times New Roman" w:hAnsi="Times New Roman" w:cs="Times New Roman"/>
        </w:rPr>
        <w:t xml:space="preserve">the evidence in Panel C shows that </w:t>
      </w:r>
      <w:r w:rsidR="0081171D" w:rsidRPr="00FF0B24">
        <w:rPr>
          <w:rFonts w:ascii="Times New Roman" w:hAnsi="Times New Roman" w:cs="Times New Roman"/>
        </w:rPr>
        <w:t xml:space="preserve">the DVS </w:t>
      </w:r>
      <w:r w:rsidR="0081171D" w:rsidRPr="00FF0B24">
        <w:rPr>
          <w:rFonts w:ascii="Times New Roman" w:hAnsi="Times New Roman" w:cs="Times New Roman" w:hint="eastAsia"/>
        </w:rPr>
        <w:t>approach</w:t>
      </w:r>
      <w:r w:rsidR="0081171D" w:rsidRPr="00FF0B24">
        <w:rPr>
          <w:rFonts w:ascii="Times New Roman" w:hAnsi="Times New Roman" w:cs="Times New Roman"/>
        </w:rPr>
        <w:t xml:space="preserve"> </w:t>
      </w:r>
      <w:r w:rsidR="0081171D" w:rsidRPr="00FF0B24">
        <w:rPr>
          <w:rFonts w:ascii="Times New Roman" w:hAnsi="Times New Roman" w:cs="Times New Roman" w:hint="eastAsia"/>
        </w:rPr>
        <w:t>for</w:t>
      </w:r>
      <w:r w:rsidR="0081171D" w:rsidRPr="00FF0B24">
        <w:rPr>
          <w:rFonts w:ascii="Times New Roman" w:hAnsi="Times New Roman" w:cs="Times New Roman"/>
        </w:rPr>
        <w:t xml:space="preserve"> </w:t>
      </w:r>
      <w:r w:rsidR="00E14E68" w:rsidRPr="00FF0B24">
        <w:rPr>
          <w:rFonts w:ascii="Times New Roman" w:hAnsi="Times New Roman" w:cs="Times New Roman" w:hint="eastAsia"/>
        </w:rPr>
        <w:t>MOM</w:t>
      </w:r>
      <w:r w:rsidR="00E14E68" w:rsidRPr="00FF0B24">
        <w:rPr>
          <w:rFonts w:ascii="Times New Roman" w:hAnsi="Times New Roman" w:cs="Times New Roman"/>
        </w:rPr>
        <w:t xml:space="preserve"> </w:t>
      </w:r>
      <w:r w:rsidR="00E14E68" w:rsidRPr="00FF0B24">
        <w:rPr>
          <w:rFonts w:ascii="Times New Roman" w:hAnsi="Times New Roman" w:cs="Times New Roman" w:hint="eastAsia"/>
        </w:rPr>
        <w:t>momentum</w:t>
      </w:r>
      <w:r w:rsidR="00E14E68" w:rsidRPr="00FF0B24">
        <w:rPr>
          <w:rFonts w:ascii="Times New Roman" w:hAnsi="Times New Roman" w:cs="Times New Roman"/>
        </w:rPr>
        <w:t xml:space="preserve"> </w:t>
      </w:r>
      <w:r w:rsidR="00E14E68" w:rsidRPr="00FF0B24">
        <w:rPr>
          <w:rFonts w:ascii="Times New Roman" w:hAnsi="Times New Roman" w:cs="Times New Roman" w:hint="eastAsia"/>
        </w:rPr>
        <w:t>has</w:t>
      </w:r>
      <w:r w:rsidR="00E14E68" w:rsidRPr="00FF0B24">
        <w:rPr>
          <w:rFonts w:ascii="Times New Roman" w:hAnsi="Times New Roman" w:cs="Times New Roman"/>
        </w:rPr>
        <w:t xml:space="preserve"> large </w:t>
      </w:r>
      <w:r w:rsidR="00E14E68" w:rsidRPr="00FF0B24">
        <w:rPr>
          <w:rFonts w:ascii="Times New Roman" w:hAnsi="Times New Roman" w:cs="Times New Roman" w:hint="eastAsia"/>
        </w:rPr>
        <w:t>improve</w:t>
      </w:r>
      <w:r w:rsidR="00E14E68" w:rsidRPr="00FF0B24">
        <w:rPr>
          <w:rFonts w:ascii="Times New Roman" w:hAnsi="Times New Roman" w:cs="Times New Roman"/>
        </w:rPr>
        <w:t>ment</w:t>
      </w:r>
      <w:r w:rsidR="00830F5E" w:rsidRPr="00FF0B24">
        <w:rPr>
          <w:rFonts w:ascii="Times New Roman" w:hAnsi="Times New Roman" w:cs="Times New Roman"/>
        </w:rPr>
        <w:t>s</w:t>
      </w:r>
      <w:r w:rsidR="00E14E68" w:rsidRPr="00FF0B24">
        <w:rPr>
          <w:rFonts w:ascii="Times New Roman" w:hAnsi="Times New Roman" w:cs="Times New Roman"/>
        </w:rPr>
        <w:t xml:space="preserve"> </w:t>
      </w:r>
      <w:r w:rsidR="00830F5E" w:rsidRPr="00FF0B24">
        <w:rPr>
          <w:rFonts w:ascii="Times New Roman" w:hAnsi="Times New Roman" w:cs="Times New Roman"/>
        </w:rPr>
        <w:t>in</w:t>
      </w:r>
      <w:r w:rsidR="00AE5C8D" w:rsidRPr="00FF0B24">
        <w:rPr>
          <w:rFonts w:ascii="Times New Roman" w:hAnsi="Times New Roman" w:cs="Times New Roman"/>
        </w:rPr>
        <w:t xml:space="preserve"> average returns</w:t>
      </w:r>
      <w:r w:rsidR="00721124" w:rsidRPr="00FF0B24">
        <w:rPr>
          <w:rFonts w:ascii="Times New Roman" w:hAnsi="Times New Roman" w:cs="Times New Roman"/>
        </w:rPr>
        <w:t>, Sharpe ratio</w:t>
      </w:r>
      <w:r w:rsidR="00830F5E" w:rsidRPr="00FF0B24">
        <w:rPr>
          <w:rFonts w:ascii="Times New Roman" w:hAnsi="Times New Roman" w:cs="Times New Roman"/>
        </w:rPr>
        <w:t>,</w:t>
      </w:r>
      <w:r w:rsidR="00AE5C8D" w:rsidRPr="00FF0B24">
        <w:rPr>
          <w:rFonts w:ascii="Times New Roman" w:hAnsi="Times New Roman" w:cs="Times New Roman"/>
        </w:rPr>
        <w:t xml:space="preserve"> and the </w:t>
      </w:r>
      <w:r w:rsidR="00721124" w:rsidRPr="00FF0B24">
        <w:rPr>
          <w:rFonts w:ascii="Times New Roman" w:hAnsi="Times New Roman" w:cs="Times New Roman"/>
        </w:rPr>
        <w:t xml:space="preserve">FF5 alpha </w:t>
      </w:r>
      <w:r w:rsidR="00E14E68" w:rsidRPr="00FF0B24">
        <w:rPr>
          <w:rFonts w:ascii="Times New Roman" w:hAnsi="Times New Roman" w:cs="Times New Roman"/>
        </w:rPr>
        <w:t xml:space="preserve">over the raw </w:t>
      </w:r>
      <w:r w:rsidR="00C272C9" w:rsidRPr="00FF0B24">
        <w:rPr>
          <w:rFonts w:ascii="Times New Roman" w:hAnsi="Times New Roman" w:cs="Times New Roman"/>
        </w:rPr>
        <w:t xml:space="preserve">MOM </w:t>
      </w:r>
      <w:r w:rsidR="00FF0A41" w:rsidRPr="00FF0B24">
        <w:rPr>
          <w:rFonts w:ascii="Times New Roman" w:hAnsi="Times New Roman" w:cs="Times New Roman"/>
        </w:rPr>
        <w:t xml:space="preserve">momentum </w:t>
      </w:r>
      <w:r w:rsidR="00E14E68" w:rsidRPr="00FF0B24">
        <w:rPr>
          <w:rFonts w:ascii="Times New Roman" w:hAnsi="Times New Roman" w:cs="Times New Roman"/>
        </w:rPr>
        <w:t xml:space="preserve">strategy, which </w:t>
      </w:r>
      <w:r w:rsidR="00721124" w:rsidRPr="00FF0B24">
        <w:rPr>
          <w:rFonts w:ascii="Times New Roman" w:hAnsi="Times New Roman" w:cs="Times New Roman"/>
        </w:rPr>
        <w:t xml:space="preserve">is </w:t>
      </w:r>
      <w:r w:rsidR="00E14E68" w:rsidRPr="00FF0B24">
        <w:rPr>
          <w:rFonts w:ascii="Times New Roman" w:hAnsi="Times New Roman" w:cs="Times New Roman"/>
        </w:rPr>
        <w:t xml:space="preserve">consistent with the finding of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E14E68" w:rsidRPr="00FF0B24">
        <w:rPr>
          <w:rFonts w:ascii="Times New Roman" w:hAnsi="Times New Roman" w:cs="Times New Roman"/>
        </w:rPr>
        <w:t>.</w:t>
      </w:r>
      <w:r w:rsidR="00403F8B" w:rsidRPr="00FF0B24">
        <w:rPr>
          <w:rFonts w:ascii="Times New Roman" w:hAnsi="Times New Roman" w:cs="Times New Roman"/>
        </w:rPr>
        <w:t xml:space="preserve"> In Panel D, we scale the unconditional volatilities of all 4 risk-adjusted momentum strategies to the annualized volatility </w:t>
      </w:r>
      <w:r w:rsidR="003B38CD" w:rsidRPr="00FF0B24">
        <w:rPr>
          <w:rFonts w:ascii="Times New Roman" w:hAnsi="Times New Roman" w:cs="Times New Roman"/>
        </w:rPr>
        <w:t xml:space="preserve">26.28% </w:t>
      </w:r>
      <w:r w:rsidR="00403F8B" w:rsidRPr="00FF0B24">
        <w:rPr>
          <w:rFonts w:ascii="Times New Roman" w:hAnsi="Times New Roman" w:cs="Times New Roman"/>
        </w:rPr>
        <w:t>of</w:t>
      </w:r>
      <w:r w:rsidR="003B38CD" w:rsidRPr="00FF0B24">
        <w:rPr>
          <w:rFonts w:ascii="Times New Roman" w:hAnsi="Times New Roman" w:cs="Times New Roman"/>
        </w:rPr>
        <w:t xml:space="preserve"> </w:t>
      </w:r>
      <w:r w:rsidR="00403F8B" w:rsidRPr="00FF0B24">
        <w:rPr>
          <w:rFonts w:ascii="Times New Roman" w:hAnsi="Times New Roman" w:cs="Times New Roman"/>
        </w:rPr>
        <w:t xml:space="preserve">SSEC </w:t>
      </w:r>
      <w:r w:rsidR="00403F8B" w:rsidRPr="00FF0B24">
        <w:rPr>
          <w:rFonts w:ascii="Times New Roman" w:hAnsi="Times New Roman" w:cs="Times New Roman" w:hint="eastAsia"/>
        </w:rPr>
        <w:t>(</w:t>
      </w:r>
      <w:r w:rsidR="00403F8B" w:rsidRPr="00FF0B24">
        <w:rPr>
          <w:rFonts w:ascii="Times New Roman" w:hAnsi="Times New Roman" w:cs="Times New Roman"/>
        </w:rPr>
        <w:t xml:space="preserve">market index). The CVS_CBMOM has the </w:t>
      </w:r>
      <w:r w:rsidR="004D170C" w:rsidRPr="00FF0B24">
        <w:rPr>
          <w:rFonts w:ascii="Times New Roman" w:hAnsi="Times New Roman" w:cs="Times New Roman"/>
        </w:rPr>
        <w:t>best performance, and the risk-adjusted momentum strategies based on CBMOM outperform th</w:t>
      </w:r>
      <w:r w:rsidR="00D4788E" w:rsidRPr="00FF0B24">
        <w:rPr>
          <w:rFonts w:ascii="Times New Roman" w:hAnsi="Times New Roman" w:cs="Times New Roman"/>
        </w:rPr>
        <w:t>ose</w:t>
      </w:r>
      <w:r w:rsidR="004D170C" w:rsidRPr="00FF0B24">
        <w:rPr>
          <w:rFonts w:ascii="Times New Roman" w:hAnsi="Times New Roman" w:cs="Times New Roman"/>
        </w:rPr>
        <w:t xml:space="preserve"> based on the traditional measure of MOM.</w:t>
      </w:r>
      <w:r w:rsidR="004D170C" w:rsidRPr="00FF0B24">
        <w:rPr>
          <w:rFonts w:ascii="Times New Roman" w:hAnsi="Times New Roman" w:cs="Times New Roman" w:hint="eastAsia"/>
        </w:rPr>
        <w:t xml:space="preserve"> </w:t>
      </w:r>
    </w:p>
    <w:p w14:paraId="42877E9B" w14:textId="716E13AB" w:rsidR="0092486B" w:rsidRPr="00FF0B24" w:rsidRDefault="00017347" w:rsidP="00F5050B">
      <w:pPr>
        <w:ind w:firstLine="420"/>
        <w:rPr>
          <w:rFonts w:ascii="Times New Roman" w:hAnsi="Times New Roman" w:cs="Times New Roman"/>
        </w:rPr>
      </w:pPr>
      <w:r w:rsidRPr="00FF0B24">
        <w:rPr>
          <w:rFonts w:ascii="Times New Roman" w:hAnsi="Times New Roman" w:cs="Times New Roman"/>
        </w:rPr>
        <w:t xml:space="preserve">We further plot the cumulative returns of </w:t>
      </w:r>
      <w:r w:rsidR="0081171D" w:rsidRPr="00FF0B24">
        <w:rPr>
          <w:rFonts w:ascii="Times New Roman" w:hAnsi="Times New Roman" w:cs="Times New Roman"/>
        </w:rPr>
        <w:t>the raw momentum strateg</w:t>
      </w:r>
      <w:r w:rsidR="00D4788E" w:rsidRPr="00FF0B24">
        <w:rPr>
          <w:rFonts w:ascii="Times New Roman" w:hAnsi="Times New Roman" w:cs="Times New Roman"/>
        </w:rPr>
        <w:t>ies</w:t>
      </w:r>
      <w:r w:rsidR="0081171D" w:rsidRPr="00FF0B24">
        <w:rPr>
          <w:rFonts w:ascii="Times New Roman" w:hAnsi="Times New Roman" w:cs="Times New Roman"/>
        </w:rPr>
        <w:t xml:space="preserve"> and risk-adjusted momentum strategies in Figure 4 for CBMOM and MOM, respectively. </w:t>
      </w:r>
      <w:r w:rsidR="00A60D9B" w:rsidRPr="00FF0B24">
        <w:rPr>
          <w:rFonts w:ascii="Times New Roman" w:hAnsi="Times New Roman" w:cs="Times New Roman"/>
        </w:rPr>
        <w:t>Figure 5 also shows the cumulative returns of strategies with the same unconditional volatility</w:t>
      </w:r>
      <w:r w:rsidR="003D21B6" w:rsidRPr="00FF0B24">
        <w:rPr>
          <w:rFonts w:ascii="Times New Roman" w:hAnsi="Times New Roman" w:cs="Times New Roman"/>
        </w:rPr>
        <w:t xml:space="preserve"> that is the annualized volatility of the market index.</w:t>
      </w:r>
      <w:r w:rsidR="009C7655" w:rsidRPr="00FF0B24">
        <w:rPr>
          <w:rFonts w:ascii="Times New Roman" w:hAnsi="Times New Roman" w:cs="Times New Roman"/>
        </w:rPr>
        <w:t xml:space="preserve"> The results indicate that the DVS </w:t>
      </w:r>
      <w:r w:rsidR="009C7655" w:rsidRPr="00FF0B24">
        <w:rPr>
          <w:rFonts w:ascii="Times New Roman" w:hAnsi="Times New Roman" w:cs="Times New Roman" w:hint="eastAsia"/>
        </w:rPr>
        <w:t>approach</w:t>
      </w:r>
      <w:r w:rsidR="009C7655" w:rsidRPr="00FF0B24">
        <w:rPr>
          <w:rFonts w:ascii="Times New Roman" w:hAnsi="Times New Roman" w:cs="Times New Roman"/>
        </w:rPr>
        <w:t xml:space="preserve"> </w:t>
      </w:r>
      <w:r w:rsidR="009C7655" w:rsidRPr="00FF0B24">
        <w:rPr>
          <w:rFonts w:ascii="Times New Roman" w:hAnsi="Times New Roman" w:cs="Times New Roman" w:hint="eastAsia"/>
        </w:rPr>
        <w:t>of</w:t>
      </w:r>
      <w:r w:rsidR="009C7655" w:rsidRPr="00FF0B24">
        <w:rPr>
          <w:rFonts w:ascii="Times New Roman" w:hAnsi="Times New Roman" w:cs="Times New Roman"/>
        </w:rPr>
        <w:t xml:space="preserve"> </w:t>
      </w:r>
      <w:hyperlink w:anchor="_ENREF_15" w:tooltip="Daniel, 2016 #4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AuthorYear="1"&gt;&lt;Author&gt;Daniel&lt;/Author&gt;&lt;Year&gt;2016&lt;/Year&gt;&lt;RecNum&gt;41&lt;/RecNum&gt;&lt;DisplayText&gt;Daniel and Moskowitz (2016)&lt;/DisplayText&gt;&lt;record&gt;&lt;rec-number&gt;41&lt;/rec-number&gt;&lt;foreign-keys&gt;&lt;key app="EN" db-id="zxsdapzfbvrz5netwfn5z0suxptpxxptsr00" timestamp="1633453432"&gt;41&lt;/key&gt;&lt;/foreign-keys&gt;&lt;ref-type name="Journal Article"&gt;17&lt;/ref-type&gt;&lt;contributors&gt;&lt;authors&gt;&lt;author&gt;Daniel, K.&lt;/author&gt;&lt;author&gt;Moskowitz, T. J.&lt;/author&gt;&lt;/authors&gt;&lt;/contributors&gt;&lt;titles&gt;&lt;title&gt;Momentum crashes&lt;/title&gt;&lt;secondary-title&gt;Journal of Financial Economics&lt;/secondary-title&gt;&lt;/titles&gt;&lt;pages&gt;221-247&lt;/pages&gt;&lt;volume&gt;122&lt;/volume&gt;&lt;number&gt;2&lt;/number&gt;&lt;dates&gt;&lt;year&gt;2016&lt;/year&gt;&lt;/dates&gt;&lt;urls&gt;&lt;related-urls&gt;&lt;url&gt;&amp;lt;Go to ISI&amp;gt;://WOS:000386421000001&lt;/url&gt;&lt;/related-urls&gt;&lt;/urls&gt;&lt;/record&gt;&lt;/Cite&gt;&lt;/EndNote&gt;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Daniel and Moskowitz (2016)</w:t>
        </w:r>
        <w:r w:rsidR="004459C8" w:rsidRPr="00FF0B24">
          <w:rPr>
            <w:rFonts w:ascii="Times New Roman" w:hAnsi="Times New Roman" w:cs="Times New Roman"/>
          </w:rPr>
          <w:fldChar w:fldCharType="end"/>
        </w:r>
      </w:hyperlink>
      <w:r w:rsidR="009C7655" w:rsidRPr="00FF0B24">
        <w:rPr>
          <w:rFonts w:ascii="Times New Roman" w:hAnsi="Times New Roman" w:cs="Times New Roman"/>
        </w:rPr>
        <w:t xml:space="preserve"> </w:t>
      </w:r>
      <w:r w:rsidR="009C7655" w:rsidRPr="00FF0B24">
        <w:rPr>
          <w:rFonts w:ascii="Times New Roman" w:hAnsi="Times New Roman" w:cs="Times New Roman" w:hint="eastAsia"/>
        </w:rPr>
        <w:t>effective</w:t>
      </w:r>
      <w:r w:rsidR="009C7655" w:rsidRPr="00FF0B24">
        <w:rPr>
          <w:rFonts w:ascii="Times New Roman" w:hAnsi="Times New Roman" w:cs="Times New Roman"/>
        </w:rPr>
        <w:t>ly decrease</w:t>
      </w:r>
      <w:r w:rsidR="009A6B7C" w:rsidRPr="00FF0B24">
        <w:rPr>
          <w:rFonts w:ascii="Times New Roman" w:hAnsi="Times New Roman" w:cs="Times New Roman"/>
        </w:rPr>
        <w:t>s</w:t>
      </w:r>
      <w:r w:rsidR="009C7655" w:rsidRPr="00FF0B24">
        <w:rPr>
          <w:rFonts w:ascii="Times New Roman" w:hAnsi="Times New Roman" w:cs="Times New Roman"/>
        </w:rPr>
        <w:t xml:space="preserve"> the impact of momentum crashes on the momentum profits</w:t>
      </w:r>
      <w:r w:rsidR="009A6B7C" w:rsidRPr="00FF0B24">
        <w:rPr>
          <w:rFonts w:ascii="Times New Roman" w:hAnsi="Times New Roman" w:cs="Times New Roman"/>
        </w:rPr>
        <w:t xml:space="preserve"> </w:t>
      </w:r>
      <w:r w:rsidR="009C7655" w:rsidRPr="00FF0B24">
        <w:rPr>
          <w:rFonts w:ascii="Times New Roman" w:hAnsi="Times New Roman" w:cs="Times New Roman"/>
        </w:rPr>
        <w:t xml:space="preserve">(i.e., the performance of DVS-based strategies during the </w:t>
      </w:r>
      <w:r w:rsidR="00F03F5A" w:rsidRPr="00FF0B24">
        <w:rPr>
          <w:rFonts w:ascii="Times New Roman" w:hAnsi="Times New Roman" w:cs="Times New Roman"/>
        </w:rPr>
        <w:t xml:space="preserve">momentum crash </w:t>
      </w:r>
      <w:r w:rsidR="009C7655" w:rsidRPr="00FF0B24">
        <w:rPr>
          <w:rFonts w:ascii="Times New Roman" w:hAnsi="Times New Roman" w:cs="Times New Roman"/>
        </w:rPr>
        <w:t xml:space="preserve">period </w:t>
      </w:r>
      <w:r w:rsidR="00F03F5A" w:rsidRPr="00FF0B24">
        <w:rPr>
          <w:rFonts w:ascii="Times New Roman" w:hAnsi="Times New Roman" w:cs="Times New Roman"/>
        </w:rPr>
        <w:t>2014-2016</w:t>
      </w:r>
      <w:r w:rsidR="009C7655" w:rsidRPr="00FF0B24">
        <w:rPr>
          <w:rFonts w:ascii="Times New Roman" w:hAnsi="Times New Roman" w:cs="Times New Roman"/>
        </w:rPr>
        <w:t>), especially on the traditional momentum profits.</w:t>
      </w:r>
      <w:r w:rsidR="000B1CDB" w:rsidRPr="00FF0B24">
        <w:rPr>
          <w:rFonts w:ascii="Times New Roman" w:hAnsi="Times New Roman" w:cs="Times New Roman"/>
        </w:rPr>
        <w:t xml:space="preserve"> </w:t>
      </w:r>
      <w:proofErr w:type="gramStart"/>
      <w:r w:rsidR="00034188" w:rsidRPr="00FF0B24">
        <w:rPr>
          <w:rFonts w:ascii="Times New Roman" w:hAnsi="Times New Roman" w:cs="Times New Roman"/>
        </w:rPr>
        <w:t>On the whole</w:t>
      </w:r>
      <w:proofErr w:type="gramEnd"/>
      <w:r w:rsidR="00034188" w:rsidRPr="00FF0B24">
        <w:rPr>
          <w:rFonts w:ascii="Times New Roman" w:hAnsi="Times New Roman" w:cs="Times New Roman"/>
        </w:rPr>
        <w:t>, the risk-adjusted momentum strategies improve the performance of the raw momentum strategies based on either CBMOM or MOM.</w:t>
      </w:r>
    </w:p>
    <w:p w14:paraId="0FB8FAE1" w14:textId="4D79FA76" w:rsidR="0081171D" w:rsidRPr="00FF0B24" w:rsidRDefault="0081171D" w:rsidP="0081171D">
      <w:pPr>
        <w:pStyle w:val="Insert"/>
        <w:spacing w:before="312" w:after="312"/>
      </w:pPr>
      <w:r w:rsidRPr="00FF0B24">
        <w:t>Insert Figure 4</w:t>
      </w:r>
      <w:r w:rsidRPr="00FF0B24">
        <w:rPr>
          <w:rFonts w:hint="eastAsia"/>
        </w:rPr>
        <w:t xml:space="preserve"> </w:t>
      </w:r>
      <w:r w:rsidRPr="00FF0B24">
        <w:t>about here</w:t>
      </w:r>
    </w:p>
    <w:p w14:paraId="0F64E276" w14:textId="668B2BB3" w:rsidR="00E91417" w:rsidRPr="00FF0B24" w:rsidRDefault="00F5050B" w:rsidP="00F409C6">
      <w:pPr>
        <w:pStyle w:val="Insert"/>
        <w:spacing w:before="312" w:after="312"/>
        <w:rPr>
          <w:rFonts w:eastAsiaTheme="minorEastAsia"/>
        </w:rPr>
      </w:pPr>
      <w:r w:rsidRPr="00FF0B24">
        <w:t>Insert Figure 5</w:t>
      </w:r>
      <w:r w:rsidRPr="00FF0B24">
        <w:rPr>
          <w:rFonts w:hint="eastAsia"/>
        </w:rPr>
        <w:t xml:space="preserve"> </w:t>
      </w:r>
      <w:r w:rsidRPr="00FF0B24">
        <w:t>about here</w:t>
      </w:r>
    </w:p>
    <w:bookmarkEnd w:id="37"/>
    <w:p w14:paraId="054D139E" w14:textId="52513993" w:rsidR="0045260A" w:rsidRPr="00FF0B24" w:rsidRDefault="0045260A" w:rsidP="00966B2E">
      <w:pPr>
        <w:pStyle w:val="Heading2"/>
        <w:numPr>
          <w:ilvl w:val="1"/>
          <w:numId w:val="1"/>
        </w:numPr>
        <w:ind w:left="0" w:firstLine="0"/>
      </w:pPr>
      <w:r w:rsidRPr="00FF0B24">
        <w:rPr>
          <w:rFonts w:hint="eastAsia"/>
        </w:rPr>
        <w:lastRenderedPageBreak/>
        <w:t>T</w:t>
      </w:r>
      <w:r w:rsidRPr="00FF0B24">
        <w:t xml:space="preserve">he impact of </w:t>
      </w:r>
      <w:r w:rsidR="00100BDE" w:rsidRPr="00FF0B24">
        <w:rPr>
          <w:rFonts w:hint="eastAsia"/>
        </w:rPr>
        <w:t>the</w:t>
      </w:r>
      <w:r w:rsidR="00100BDE" w:rsidRPr="00FF0B24">
        <w:t xml:space="preserve"> </w:t>
      </w:r>
      <w:r w:rsidRPr="00FF0B24">
        <w:t>short-term reversal on the momentum profits based on CBMOM</w:t>
      </w:r>
    </w:p>
    <w:p w14:paraId="6E413D41" w14:textId="1669766C" w:rsidR="0045260A" w:rsidRPr="00FF0B24" w:rsidRDefault="0045260A" w:rsidP="00F63263">
      <w:pPr>
        <w:ind w:firstLine="420"/>
        <w:rPr>
          <w:rFonts w:ascii="Times New Roman" w:hAnsi="Times New Roman" w:cs="Times New Roman"/>
        </w:rPr>
      </w:pPr>
      <w:bookmarkStart w:id="43" w:name="_Hlk97655569"/>
      <w:r w:rsidRPr="00FF0B24">
        <w:rPr>
          <w:rFonts w:ascii="Times New Roman" w:hAnsi="Times New Roman" w:cs="Times New Roman"/>
        </w:rPr>
        <w:t xml:space="preserve">One </w:t>
      </w:r>
      <w:r w:rsidR="007A56AA" w:rsidRPr="00FF0B24">
        <w:rPr>
          <w:rFonts w:ascii="Times New Roman" w:hAnsi="Times New Roman" w:cs="Times New Roman"/>
        </w:rPr>
        <w:t>could be</w:t>
      </w:r>
      <w:r w:rsidRPr="00FF0B24">
        <w:rPr>
          <w:rFonts w:ascii="Times New Roman" w:hAnsi="Times New Roman" w:cs="Times New Roman"/>
        </w:rPr>
        <w:t xml:space="preserve"> concern</w:t>
      </w:r>
      <w:r w:rsidR="007A56AA" w:rsidRPr="00FF0B24">
        <w:rPr>
          <w:rFonts w:ascii="Times New Roman" w:hAnsi="Times New Roman" w:cs="Times New Roman"/>
        </w:rPr>
        <w:t>ed</w:t>
      </w:r>
      <w:r w:rsidRPr="00FF0B24">
        <w:rPr>
          <w:rFonts w:ascii="Times New Roman" w:hAnsi="Times New Roman" w:cs="Times New Roman"/>
        </w:rPr>
        <w:t xml:space="preserve"> that the strong performance of CBMOM’s momentum strategy could be induced by the prices’ rebound of short-term losers </w:t>
      </w:r>
      <w:r w:rsidR="00E91417" w:rsidRPr="00FF0B24">
        <w:rPr>
          <w:rFonts w:ascii="Times New Roman" w:hAnsi="Times New Roman" w:cs="Times New Roman"/>
        </w:rPr>
        <w:t>which belong to</w:t>
      </w:r>
      <w:r w:rsidRPr="00FF0B24">
        <w:rPr>
          <w:rFonts w:ascii="Times New Roman" w:hAnsi="Times New Roman" w:cs="Times New Roman"/>
        </w:rPr>
        <w:t xml:space="preserve"> the long-term</w:t>
      </w:r>
      <w:r w:rsidR="00E91417" w:rsidRPr="00FF0B24">
        <w:rPr>
          <w:rFonts w:ascii="Times New Roman" w:hAnsi="Times New Roman" w:cs="Times New Roman"/>
        </w:rPr>
        <w:t xml:space="preserve"> winners, or by the poor performance of short-term winners which belong to the long-term losers. To examine this, we const</w:t>
      </w:r>
      <w:r w:rsidR="00C94B5D" w:rsidRPr="00FF0B24">
        <w:rPr>
          <w:rFonts w:ascii="Times New Roman" w:hAnsi="Times New Roman" w:cs="Times New Roman"/>
        </w:rPr>
        <w:t>ruct the sequential bivariate portfolios (3</w:t>
      </w:r>
      <w:r w:rsidR="00C94B5D" w:rsidRPr="00FF0B24">
        <w:rPr>
          <w:rFonts w:ascii="Times New Roman" w:hAnsi="Times New Roman" w:cs="Times New Roman" w:hint="eastAsia"/>
        </w:rPr>
        <w:t>X3</w:t>
      </w:r>
      <w:r w:rsidR="00C94B5D" w:rsidRPr="00FF0B24">
        <w:rPr>
          <w:rFonts w:ascii="Times New Roman" w:hAnsi="Times New Roman" w:cs="Times New Roman"/>
        </w:rPr>
        <w:t>) sorted by CBMOM firstly and then sorted by RVS. In Table 12, the results of Panel A demonstrate that the short-term reversal effects in long-term losers and winners are absen</w:t>
      </w:r>
      <w:r w:rsidR="007A56AA" w:rsidRPr="00FF0B24">
        <w:rPr>
          <w:rFonts w:ascii="Times New Roman" w:hAnsi="Times New Roman" w:cs="Times New Roman"/>
        </w:rPr>
        <w:t>t</w:t>
      </w:r>
      <w:r w:rsidR="00F63263" w:rsidRPr="00FF0B24">
        <w:rPr>
          <w:rFonts w:ascii="Times New Roman" w:hAnsi="Times New Roman" w:cs="Times New Roman"/>
        </w:rPr>
        <w:t>. Furthermore, in Table</w:t>
      </w:r>
      <w:r w:rsidR="00C94B5D" w:rsidRPr="00FF0B24">
        <w:rPr>
          <w:rFonts w:ascii="Times New Roman" w:hAnsi="Times New Roman" w:cs="Times New Roman"/>
        </w:rPr>
        <w:t xml:space="preserve"> </w:t>
      </w:r>
      <w:r w:rsidR="00F63263" w:rsidRPr="00FF0B24">
        <w:rPr>
          <w:rFonts w:ascii="Times New Roman" w:hAnsi="Times New Roman" w:cs="Times New Roman"/>
        </w:rPr>
        <w:t>6, the results of the sequential bivariate portfolios sorted by RVS firstly and then sorted by CBMOM</w:t>
      </w:r>
      <w:r w:rsidR="00F63263" w:rsidRPr="00FF0B24">
        <w:rPr>
          <w:rFonts w:ascii="Times New Roman" w:hAnsi="Times New Roman" w:cs="Times New Roman" w:hint="eastAsia"/>
        </w:rPr>
        <w:t xml:space="preserve"> </w:t>
      </w:r>
      <w:r w:rsidR="00F63263" w:rsidRPr="00FF0B24">
        <w:rPr>
          <w:rFonts w:ascii="Times New Roman" w:hAnsi="Times New Roman" w:cs="Times New Roman"/>
        </w:rPr>
        <w:t xml:space="preserve">show that the CBMOM-based momentum effects are significant. </w:t>
      </w:r>
      <w:r w:rsidR="006C6C1A" w:rsidRPr="00FF0B24">
        <w:rPr>
          <w:rFonts w:ascii="Times New Roman" w:hAnsi="Times New Roman" w:cs="Times New Roman"/>
        </w:rPr>
        <w:t>The two-part results suggest that the CBMOM-based momentum effect is not only strong but also can be utilized to explain the short-term reversal effect.</w:t>
      </w:r>
    </w:p>
    <w:p w14:paraId="1EC6FCFB" w14:textId="0E462A60" w:rsidR="006C6C1A" w:rsidRPr="00FF0B24" w:rsidRDefault="00B96FA3" w:rsidP="00F63263">
      <w:pPr>
        <w:ind w:firstLine="420"/>
        <w:rPr>
          <w:rFonts w:ascii="Times New Roman" w:hAnsi="Times New Roman" w:cs="Times New Roman"/>
        </w:rPr>
      </w:pPr>
      <w:r w:rsidRPr="00FF0B24">
        <w:rPr>
          <w:rFonts w:ascii="Times New Roman" w:hAnsi="Times New Roman" w:cs="Times New Roman"/>
        </w:rPr>
        <w:t xml:space="preserve">Following </w:t>
      </w:r>
      <w:hyperlink w:anchor="_ENREF_14" w:tooltip="Conrad, 2016 #375"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AuthorYear="1"&gt;&lt;Author&gt;Conrad&lt;/Author&gt;&lt;Year&gt;2016&lt;/Year&gt;&lt;RecNum&gt;375&lt;/RecNum&gt;&lt;DisplayText&gt;Conrad and Yavuz (2016)&lt;/DisplayText&gt;&lt;record&gt;&lt;rec-number&gt;375&lt;/rec-number&gt;&lt;foreign-keys&gt;&lt;key app="EN" db-id="zxsdapzfbvrz5netwfn5z0suxptpxxptsr00" timestamp="1646582185"&gt;375&lt;/key&gt;&lt;/foreign-keys&gt;&lt;ref-type name="Journal Article"&gt;17&lt;/ref-type&gt;&lt;contributors&gt;&lt;authors&gt;&lt;author&gt; J  Conrad&lt;/author&gt;&lt;author&gt;MD Yavuz&lt;/author&gt;&lt;/authors&gt;&lt;/contributors&gt;&lt;titles&gt;&lt;title&gt;Momentum and Reversal: Does What Goes Up Always Come Down?&lt;/title&gt;&lt;secondary-title&gt;Review of Finance&lt;/secondary-title&gt;&lt;/titles&gt;&lt;periodical&gt;&lt;full-title&gt;Review of Finance&lt;/full-title&gt;&lt;/periodical&gt;&lt;pages&gt;rfw006&lt;/pages&gt;&lt;dates&gt;&lt;year&gt;2016&lt;/year&gt;&lt;/dates&gt;&lt;urls&gt;&lt;/urls&gt;&lt;/record&gt;&lt;/Cite&gt;&lt;/EndNote&gt;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Conrad and Yavuz (2016)</w:t>
        </w:r>
        <w:r w:rsidR="004459C8" w:rsidRPr="00FF0B24">
          <w:rPr>
            <w:rFonts w:ascii="Times New Roman" w:hAnsi="Times New Roman" w:cs="Times New Roman"/>
          </w:rPr>
          <w:fldChar w:fldCharType="end"/>
        </w:r>
      </w:hyperlink>
      <w:r w:rsidR="003E5171" w:rsidRPr="00FF0B24">
        <w:rPr>
          <w:rFonts w:ascii="Times New Roman" w:hAnsi="Times New Roman" w:cs="Times New Roman"/>
        </w:rPr>
        <w:t>, we decompose the CBMOM-based momentum profits into the short-term-loser side and the short-term</w:t>
      </w:r>
      <w:r w:rsidR="00100BDE" w:rsidRPr="00FF0B24">
        <w:rPr>
          <w:rFonts w:ascii="Times New Roman" w:hAnsi="Times New Roman" w:cs="Times New Roman" w:hint="eastAsia"/>
        </w:rPr>
        <w:t>-</w:t>
      </w:r>
      <w:r w:rsidR="003E5171" w:rsidRPr="00FF0B24">
        <w:rPr>
          <w:rFonts w:ascii="Times New Roman" w:hAnsi="Times New Roman" w:cs="Times New Roman"/>
        </w:rPr>
        <w:t xml:space="preserve">winner side. Specifically, based on the univariate decile portfolios of CBMOM, we separate the long-term loser stocks in </w:t>
      </w:r>
      <w:r w:rsidR="005766EA" w:rsidRPr="00FF0B24">
        <w:rPr>
          <w:rFonts w:ascii="Times New Roman" w:hAnsi="Times New Roman" w:cs="Times New Roman"/>
        </w:rPr>
        <w:t xml:space="preserve">the </w:t>
      </w:r>
      <w:r w:rsidR="003E5171" w:rsidRPr="00FF0B24">
        <w:rPr>
          <w:rFonts w:ascii="Times New Roman" w:hAnsi="Times New Roman" w:cs="Times New Roman"/>
        </w:rPr>
        <w:t xml:space="preserve">lowest decile into </w:t>
      </w:r>
      <w:r w:rsidR="009E7562" w:rsidRPr="00FF0B24">
        <w:rPr>
          <w:rFonts w:ascii="Times New Roman" w:hAnsi="Times New Roman" w:cs="Times New Roman"/>
        </w:rPr>
        <w:t xml:space="preserve">the short-term-loser side if </w:t>
      </w:r>
      <w:r w:rsidR="00540224" w:rsidRPr="00FF0B24">
        <w:rPr>
          <w:rFonts w:ascii="Times New Roman" w:hAnsi="Times New Roman" w:cs="Times New Roman"/>
        </w:rPr>
        <w:t>stocks’</w:t>
      </w:r>
      <w:r w:rsidR="009E7562" w:rsidRPr="00FF0B24">
        <w:rPr>
          <w:rFonts w:ascii="Times New Roman" w:hAnsi="Times New Roman" w:cs="Times New Roman"/>
        </w:rPr>
        <w:t xml:space="preserve"> return</w:t>
      </w:r>
      <w:r w:rsidR="00540224" w:rsidRPr="00FF0B24">
        <w:rPr>
          <w:rFonts w:ascii="Times New Roman" w:hAnsi="Times New Roman" w:cs="Times New Roman"/>
        </w:rPr>
        <w:t xml:space="preserve">s </w:t>
      </w:r>
      <w:r w:rsidR="009E7562" w:rsidRPr="00FF0B24">
        <w:rPr>
          <w:rFonts w:ascii="Times New Roman" w:hAnsi="Times New Roman" w:cs="Times New Roman"/>
        </w:rPr>
        <w:t xml:space="preserve">at the recent month </w:t>
      </w:r>
      <w:r w:rsidR="00540224" w:rsidRPr="00FF0B24">
        <w:rPr>
          <w:rFonts w:ascii="Times New Roman" w:hAnsi="Times New Roman" w:cs="Times New Roman"/>
        </w:rPr>
        <w:t>are</w:t>
      </w:r>
      <w:r w:rsidR="009E7562" w:rsidRPr="00FF0B24">
        <w:rPr>
          <w:rFonts w:ascii="Times New Roman" w:hAnsi="Times New Roman" w:cs="Times New Roman"/>
        </w:rPr>
        <w:t xml:space="preserve"> negative (RVS&lt;0), and into the short-term-winner side if </w:t>
      </w:r>
      <w:r w:rsidR="00540224" w:rsidRPr="00FF0B24">
        <w:rPr>
          <w:rFonts w:ascii="Times New Roman" w:hAnsi="Times New Roman" w:cs="Times New Roman"/>
        </w:rPr>
        <w:t xml:space="preserve">stocks’ returns at the recent month are </w:t>
      </w:r>
      <w:r w:rsidR="009E7562" w:rsidRPr="00FF0B24">
        <w:rPr>
          <w:rFonts w:ascii="Times New Roman" w:hAnsi="Times New Roman" w:cs="Times New Roman"/>
        </w:rPr>
        <w:t>positive (RVS&gt;=0).</w:t>
      </w:r>
      <w:r w:rsidR="005766EA" w:rsidRPr="00FF0B24">
        <w:rPr>
          <w:rFonts w:ascii="Times New Roman" w:hAnsi="Times New Roman" w:cs="Times New Roman"/>
        </w:rPr>
        <w:t xml:space="preserve"> We do the same separation for the long-term winner stocks in the highest decile. Then, we examine the performance of the CBMOM-based momentum profits in </w:t>
      </w:r>
      <w:r w:rsidR="000D504A" w:rsidRPr="00FF0B24">
        <w:rPr>
          <w:rFonts w:ascii="Times New Roman" w:hAnsi="Times New Roman" w:cs="Times New Roman"/>
        </w:rPr>
        <w:t xml:space="preserve">short-term loser </w:t>
      </w:r>
      <w:r w:rsidR="005766EA" w:rsidRPr="00FF0B24">
        <w:rPr>
          <w:rFonts w:ascii="Times New Roman" w:hAnsi="Times New Roman" w:cs="Times New Roman"/>
        </w:rPr>
        <w:t>stocks</w:t>
      </w:r>
      <w:r w:rsidR="000D504A" w:rsidRPr="00FF0B24">
        <w:rPr>
          <w:rFonts w:ascii="Times New Roman" w:hAnsi="Times New Roman" w:cs="Times New Roman"/>
        </w:rPr>
        <w:t xml:space="preserve"> </w:t>
      </w:r>
      <w:r w:rsidR="005766EA" w:rsidRPr="00FF0B24">
        <w:rPr>
          <w:rFonts w:ascii="Times New Roman" w:hAnsi="Times New Roman" w:cs="Times New Roman"/>
        </w:rPr>
        <w:t>and short-term winner stocks, respectively.</w:t>
      </w:r>
      <w:r w:rsidR="008834D2" w:rsidRPr="00FF0B24">
        <w:rPr>
          <w:rFonts w:ascii="Times New Roman" w:hAnsi="Times New Roman" w:cs="Times New Roman"/>
        </w:rPr>
        <w:t xml:space="preserve"> The results of Panel B in Table 12 show that the </w:t>
      </w:r>
      <w:r w:rsidR="008834D2" w:rsidRPr="00FF0B24">
        <w:rPr>
          <w:rFonts w:ascii="Times New Roman" w:hAnsi="Times New Roman" w:cs="Times New Roman"/>
        </w:rPr>
        <w:lastRenderedPageBreak/>
        <w:t xml:space="preserve">average return and the FF5 alpha of the CBMOM-based momentum strategies are significant and positive </w:t>
      </w:r>
      <w:r w:rsidR="00100BDE" w:rsidRPr="00FF0B24">
        <w:rPr>
          <w:rFonts w:ascii="Times New Roman" w:hAnsi="Times New Roman" w:cs="Times New Roman" w:hint="eastAsia"/>
        </w:rPr>
        <w:t>on</w:t>
      </w:r>
      <w:r w:rsidR="008834D2" w:rsidRPr="00FF0B24">
        <w:rPr>
          <w:rFonts w:ascii="Times New Roman" w:hAnsi="Times New Roman" w:cs="Times New Roman"/>
        </w:rPr>
        <w:t xml:space="preserve"> the short-term-loser side and the short-term-winner side. The momentum profits </w:t>
      </w:r>
      <w:r w:rsidR="00100BDE" w:rsidRPr="00FF0B24">
        <w:rPr>
          <w:rFonts w:ascii="Times New Roman" w:hAnsi="Times New Roman" w:cs="Times New Roman" w:hint="eastAsia"/>
        </w:rPr>
        <w:t>on</w:t>
      </w:r>
      <w:r w:rsidR="008834D2" w:rsidRPr="00FF0B24">
        <w:rPr>
          <w:rFonts w:ascii="Times New Roman" w:hAnsi="Times New Roman" w:cs="Times New Roman"/>
        </w:rPr>
        <w:t xml:space="preserve"> the short-term-loser side </w:t>
      </w:r>
      <w:r w:rsidR="005631AF" w:rsidRPr="00FF0B24">
        <w:rPr>
          <w:rFonts w:ascii="Times New Roman" w:hAnsi="Times New Roman" w:cs="Times New Roman"/>
        </w:rPr>
        <w:t>are</w:t>
      </w:r>
      <w:r w:rsidR="008834D2" w:rsidRPr="00FF0B24">
        <w:rPr>
          <w:rFonts w:ascii="Times New Roman" w:hAnsi="Times New Roman" w:cs="Times New Roman"/>
        </w:rPr>
        <w:t xml:space="preserve"> higher</w:t>
      </w:r>
      <w:r w:rsidR="005631AF" w:rsidRPr="00FF0B24">
        <w:rPr>
          <w:rFonts w:ascii="Times New Roman" w:hAnsi="Times New Roman" w:cs="Times New Roman"/>
        </w:rPr>
        <w:t xml:space="preserve"> than the profits </w:t>
      </w:r>
      <w:r w:rsidR="00100BDE" w:rsidRPr="00FF0B24">
        <w:rPr>
          <w:rFonts w:ascii="Times New Roman" w:hAnsi="Times New Roman" w:cs="Times New Roman" w:hint="eastAsia"/>
        </w:rPr>
        <w:t>on</w:t>
      </w:r>
      <w:r w:rsidR="005631AF" w:rsidRPr="00FF0B24">
        <w:rPr>
          <w:rFonts w:ascii="Times New Roman" w:hAnsi="Times New Roman" w:cs="Times New Roman"/>
        </w:rPr>
        <w:t xml:space="preserve"> the short-term-winner side, which could be attribute</w:t>
      </w:r>
      <w:r w:rsidR="00100BDE" w:rsidRPr="00FF0B24">
        <w:rPr>
          <w:rFonts w:ascii="Times New Roman" w:hAnsi="Times New Roman" w:cs="Times New Roman" w:hint="eastAsia"/>
        </w:rPr>
        <w:t>d</w:t>
      </w:r>
      <w:r w:rsidR="005631AF" w:rsidRPr="00FF0B24">
        <w:rPr>
          <w:rFonts w:ascii="Times New Roman" w:hAnsi="Times New Roman" w:cs="Times New Roman"/>
        </w:rPr>
        <w:t xml:space="preserve"> to the short-term reversal effect. However, the differences between the profits of the two sides are not significant. This suggests that the impact of </w:t>
      </w:r>
      <w:r w:rsidR="00100BDE" w:rsidRPr="00FF0B24">
        <w:rPr>
          <w:rFonts w:ascii="Times New Roman" w:hAnsi="Times New Roman" w:cs="Times New Roman" w:hint="eastAsia"/>
        </w:rPr>
        <w:t>the</w:t>
      </w:r>
      <w:r w:rsidR="00100BDE" w:rsidRPr="00FF0B24">
        <w:rPr>
          <w:rFonts w:ascii="Times New Roman" w:hAnsi="Times New Roman" w:cs="Times New Roman"/>
        </w:rPr>
        <w:t xml:space="preserve"> </w:t>
      </w:r>
      <w:r w:rsidR="005631AF" w:rsidRPr="00FF0B24">
        <w:rPr>
          <w:rFonts w:ascii="Times New Roman" w:hAnsi="Times New Roman" w:cs="Times New Roman"/>
        </w:rPr>
        <w:t>short-term reversal effect on the CBMOM-based momentum effect</w:t>
      </w:r>
      <w:r w:rsidR="009048D2" w:rsidRPr="00FF0B24">
        <w:rPr>
          <w:rFonts w:ascii="Times New Roman" w:hAnsi="Times New Roman" w:cs="Times New Roman"/>
        </w:rPr>
        <w:t xml:space="preserve"> is absen</w:t>
      </w:r>
      <w:r w:rsidR="00100BDE" w:rsidRPr="00FF0B24">
        <w:rPr>
          <w:rFonts w:ascii="Times New Roman" w:hAnsi="Times New Roman" w:cs="Times New Roman" w:hint="eastAsia"/>
        </w:rPr>
        <w:t>t</w:t>
      </w:r>
      <w:r w:rsidR="009048D2" w:rsidRPr="00FF0B24">
        <w:rPr>
          <w:rFonts w:ascii="Times New Roman" w:hAnsi="Times New Roman" w:cs="Times New Roman"/>
        </w:rPr>
        <w:t>.</w:t>
      </w:r>
    </w:p>
    <w:p w14:paraId="0A18D1DB" w14:textId="52996473" w:rsidR="00564D8D" w:rsidRPr="00FF0B24" w:rsidRDefault="009048D2" w:rsidP="00564D8D">
      <w:pPr>
        <w:ind w:firstLine="420"/>
        <w:rPr>
          <w:rFonts w:ascii="Times New Roman" w:hAnsi="Times New Roman" w:cs="Times New Roman"/>
        </w:rPr>
      </w:pPr>
      <w:r w:rsidRPr="00FF0B24">
        <w:rPr>
          <w:rFonts w:ascii="Times New Roman" w:hAnsi="Times New Roman" w:cs="Times New Roman"/>
        </w:rPr>
        <w:t xml:space="preserve">Furthermore, considering an extreme case that we let CBMOM measure completely skip the recent month just like the traditional MOM do. To achieve this, we </w:t>
      </w:r>
      <w:r w:rsidR="00DC384C" w:rsidRPr="00FF0B24">
        <w:rPr>
          <w:rFonts w:ascii="Times New Roman" w:hAnsi="Times New Roman" w:cs="Times New Roman"/>
        </w:rPr>
        <w:t>construct</w:t>
      </w:r>
      <w:r w:rsidRPr="00FF0B2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CBMOM</m:t>
            </m:r>
          </m:e>
          <m:sub>
            <m:r>
              <w:rPr>
                <w:rFonts w:ascii="Cambria Math" w:hAnsi="Cambria Math" w:cs="Times New Roman"/>
              </w:rPr>
              <m:t>t</m:t>
            </m:r>
          </m:sub>
        </m:sSub>
      </m:oMath>
      <w:r w:rsidR="00DC384C" w:rsidRPr="00FF0B24">
        <w:rPr>
          <w:rFonts w:ascii="Times New Roman" w:hAnsi="Times New Roman" w:cs="Times New Roman" w:hint="eastAsia"/>
        </w:rPr>
        <w:t xml:space="preserve"> </w:t>
      </w:r>
      <w:r w:rsidRPr="00FF0B24">
        <w:rPr>
          <w:rFonts w:ascii="Times New Roman" w:hAnsi="Times New Roman" w:cs="Times New Roman"/>
        </w:rPr>
        <w:t xml:space="preserve">by </w:t>
      </w:r>
      <m:oMath>
        <m:sSub>
          <m:sSubPr>
            <m:ctrlPr>
              <w:rPr>
                <w:rFonts w:ascii="Cambria Math" w:hAnsi="Cambria Math" w:cs="Times New Roman"/>
              </w:rPr>
            </m:ctrlPr>
          </m:sSubPr>
          <m:e>
            <m:r>
              <w:rPr>
                <w:rFonts w:ascii="Cambria Math" w:hAnsi="Cambria Math" w:cs="Times New Roman"/>
              </w:rPr>
              <m:t>CB</m:t>
            </m:r>
          </m:e>
          <m:sub>
            <m:r>
              <w:rPr>
                <w:rFonts w:ascii="Cambria Math" w:hAnsi="Cambria Math" w:cs="Times New Roman"/>
              </w:rPr>
              <m:t>t</m:t>
            </m:r>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MOM</m:t>
            </m:r>
          </m:e>
          <m:sub>
            <m:r>
              <w:rPr>
                <w:rFonts w:ascii="Cambria Math" w:hAnsi="Cambria Math" w:cs="Times New Roman"/>
              </w:rPr>
              <m:t>t</m:t>
            </m:r>
          </m:sub>
        </m:sSub>
      </m:oMath>
      <w:r w:rsidR="00DC384C" w:rsidRPr="00FF0B24">
        <w:rPr>
          <w:rFonts w:ascii="Times New Roman" w:hAnsi="Times New Roman" w:cs="Times New Roman" w:hint="eastAsia"/>
        </w:rPr>
        <w:t>,</w:t>
      </w:r>
      <w:r w:rsidR="00DC384C" w:rsidRPr="00FF0B24">
        <w:rPr>
          <w:rFonts w:ascii="Times New Roman" w:hAnsi="Times New Roman" w:cs="Times New Roman"/>
        </w:rPr>
        <w:t xml:space="preserve"> where we only use </w:t>
      </w:r>
      <m:oMath>
        <m:sSub>
          <m:sSubPr>
            <m:ctrlPr>
              <w:rPr>
                <w:rFonts w:ascii="Cambria Math" w:hAnsi="Cambria Math" w:cs="Times New Roman"/>
              </w:rPr>
            </m:ctrlPr>
          </m:sSubPr>
          <m:e>
            <m:r>
              <w:rPr>
                <w:rFonts w:ascii="Cambria Math" w:hAnsi="Cambria Math" w:cs="Times New Roman"/>
              </w:rPr>
              <m:t>CB</m:t>
            </m:r>
          </m:e>
          <m:sub>
            <m:r>
              <w:rPr>
                <w:rFonts w:ascii="Cambria Math" w:hAnsi="Cambria Math" w:cs="Times New Roman"/>
              </w:rPr>
              <m:t>t</m:t>
            </m:r>
            <m:r>
              <m:rPr>
                <m:sty m:val="p"/>
              </m:rPr>
              <w:rPr>
                <w:rFonts w:ascii="Cambria Math" w:hAnsi="Cambria Math" w:cs="Times New Roman"/>
              </w:rPr>
              <m:t>-1</m:t>
            </m:r>
          </m:sub>
        </m:sSub>
      </m:oMath>
      <w:r w:rsidR="00DC384C" w:rsidRPr="00FF0B24">
        <w:rPr>
          <w:rFonts w:ascii="Times New Roman" w:hAnsi="Times New Roman" w:cs="Times New Roman" w:hint="eastAsia"/>
        </w:rPr>
        <w:t xml:space="preserve"> </w:t>
      </w:r>
      <w:r w:rsidR="00DC384C" w:rsidRPr="00FF0B24">
        <w:rPr>
          <w:rFonts w:ascii="Times New Roman" w:hAnsi="Times New Roman" w:cs="Times New Roman"/>
        </w:rPr>
        <w:t xml:space="preserve">to replace </w:t>
      </w:r>
      <m:oMath>
        <m:sSub>
          <m:sSubPr>
            <m:ctrlPr>
              <w:rPr>
                <w:rFonts w:ascii="Cambria Math" w:hAnsi="Cambria Math" w:cs="Times New Roman"/>
              </w:rPr>
            </m:ctrlPr>
          </m:sSubPr>
          <m:e>
            <m:r>
              <w:rPr>
                <w:rFonts w:ascii="Cambria Math" w:hAnsi="Cambria Math" w:cs="Times New Roman"/>
              </w:rPr>
              <m:t>CB</m:t>
            </m:r>
          </m:e>
          <m:sub>
            <m:r>
              <w:rPr>
                <w:rFonts w:ascii="Cambria Math" w:hAnsi="Cambria Math" w:cs="Times New Roman"/>
              </w:rPr>
              <m:t>t</m:t>
            </m:r>
          </m:sub>
        </m:sSub>
      </m:oMath>
      <w:r w:rsidR="00DC384C" w:rsidRPr="00FF0B24">
        <w:rPr>
          <w:rFonts w:ascii="Times New Roman" w:hAnsi="Times New Roman" w:cs="Times New Roman" w:hint="eastAsia"/>
        </w:rPr>
        <w:t xml:space="preserve"> in</w:t>
      </w:r>
      <w:r w:rsidR="00DC384C" w:rsidRPr="00FF0B24">
        <w:rPr>
          <w:rFonts w:ascii="Times New Roman" w:hAnsi="Times New Roman" w:cs="Times New Roman"/>
        </w:rPr>
        <w:t xml:space="preserve"> the </w:t>
      </w:r>
      <w:r w:rsidR="00DC384C" w:rsidRPr="00FF0B24">
        <w:rPr>
          <w:rFonts w:ascii="Times New Roman" w:hAnsi="Times New Roman" w:cs="Times New Roman" w:hint="eastAsia"/>
        </w:rPr>
        <w:t>original</w:t>
      </w:r>
      <w:r w:rsidR="00DC384C" w:rsidRPr="00FF0B24">
        <w:rPr>
          <w:rFonts w:ascii="Times New Roman" w:hAnsi="Times New Roman" w:cs="Times New Roman"/>
        </w:rPr>
        <w:t xml:space="preserve"> </w:t>
      </w:r>
      <w:r w:rsidR="00DC384C" w:rsidRPr="00FF0B24">
        <w:rPr>
          <w:rFonts w:ascii="Times New Roman" w:hAnsi="Times New Roman" w:cs="Times New Roman" w:hint="eastAsia"/>
        </w:rPr>
        <w:t>measure.</w:t>
      </w:r>
      <w:r w:rsidR="00DC384C" w:rsidRPr="00FF0B24">
        <w:rPr>
          <w:rFonts w:ascii="Times New Roman" w:hAnsi="Times New Roman" w:cs="Times New Roman"/>
        </w:rPr>
        <w:t xml:space="preserve"> Therefore, </w:t>
      </w:r>
      <m:oMath>
        <m:sSub>
          <m:sSubPr>
            <m:ctrlPr>
              <w:rPr>
                <w:rFonts w:ascii="Cambria Math" w:hAnsi="Cambria Math" w:cs="Times New Roman"/>
              </w:rPr>
            </m:ctrlPr>
          </m:sSubPr>
          <m:e>
            <m:r>
              <w:rPr>
                <w:rFonts w:ascii="Cambria Math" w:hAnsi="Cambria Math" w:cs="Times New Roman"/>
              </w:rPr>
              <m:t>CBMOM</m:t>
            </m:r>
          </m:e>
          <m:sub>
            <m:r>
              <w:rPr>
                <w:rFonts w:ascii="Cambria Math" w:hAnsi="Cambria Math" w:cs="Times New Roman"/>
              </w:rPr>
              <m:t>t</m:t>
            </m:r>
          </m:sub>
        </m:sSub>
      </m:oMath>
      <w:r w:rsidR="00DC384C" w:rsidRPr="00FF0B24">
        <w:rPr>
          <w:rFonts w:ascii="Times New Roman" w:hAnsi="Times New Roman" w:cs="Times New Roman" w:hint="eastAsia"/>
        </w:rPr>
        <w:t xml:space="preserve"> </w:t>
      </w:r>
      <w:r w:rsidR="00DC384C" w:rsidRPr="00FF0B24">
        <w:rPr>
          <w:rFonts w:ascii="Times New Roman" w:hAnsi="Times New Roman" w:cs="Times New Roman"/>
        </w:rPr>
        <w:t>capture</w:t>
      </w:r>
      <w:r w:rsidR="00100BDE" w:rsidRPr="00FF0B24">
        <w:rPr>
          <w:rFonts w:ascii="Times New Roman" w:hAnsi="Times New Roman" w:cs="Times New Roman" w:hint="eastAsia"/>
        </w:rPr>
        <w:t>s</w:t>
      </w:r>
      <w:r w:rsidR="00DC384C" w:rsidRPr="00FF0B24">
        <w:rPr>
          <w:rFonts w:ascii="Times New Roman" w:hAnsi="Times New Roman" w:cs="Times New Roman"/>
        </w:rPr>
        <w:t xml:space="preserve"> momentum information by only using the infor</w:t>
      </w:r>
      <w:r w:rsidR="00D24FFF" w:rsidRPr="00FF0B24">
        <w:rPr>
          <w:rFonts w:ascii="Times New Roman" w:hAnsi="Times New Roman" w:cs="Times New Roman"/>
        </w:rPr>
        <w:t xml:space="preserve">mation up to the end of month </w:t>
      </w:r>
      <m:oMath>
        <m:r>
          <w:rPr>
            <w:rFonts w:ascii="Cambria Math" w:hAnsi="Cambria Math" w:cs="Times New Roman"/>
          </w:rPr>
          <m:t>t</m:t>
        </m:r>
        <m:r>
          <m:rPr>
            <m:sty m:val="p"/>
          </m:rPr>
          <w:rPr>
            <w:rFonts w:ascii="Cambria Math" w:hAnsi="Cambria Math" w:cs="Times New Roman"/>
          </w:rPr>
          <m:t>-1</m:t>
        </m:r>
      </m:oMath>
      <w:r w:rsidR="00D24FFF" w:rsidRPr="00FF0B24">
        <w:rPr>
          <w:rFonts w:ascii="Times New Roman" w:hAnsi="Times New Roman" w:cs="Times New Roman" w:hint="eastAsia"/>
        </w:rPr>
        <w:t>.</w:t>
      </w:r>
      <w:r w:rsidR="004A45C9" w:rsidRPr="00FF0B24">
        <w:rPr>
          <w:rFonts w:ascii="Times New Roman" w:hAnsi="Times New Roman" w:cs="Times New Roman"/>
        </w:rPr>
        <w:t xml:space="preserve"> In Panel D of Table 12, we report the average returns and the FF5 alphas of univariate portfolios based on the new CBMOM measure, and the momentum </w:t>
      </w:r>
      <w:r w:rsidR="009B4308" w:rsidRPr="00FF0B24">
        <w:rPr>
          <w:rFonts w:ascii="Times New Roman" w:hAnsi="Times New Roman" w:cs="Times New Roman"/>
        </w:rPr>
        <w:t>profits are also significant and positive.</w:t>
      </w:r>
      <w:r w:rsidR="00564D8D" w:rsidRPr="00FF0B24">
        <w:t xml:space="preserve"> </w:t>
      </w:r>
      <w:r w:rsidR="00564D8D" w:rsidRPr="00FF0B24">
        <w:rPr>
          <w:rFonts w:ascii="Times New Roman" w:hAnsi="Times New Roman" w:cs="Times New Roman"/>
        </w:rPr>
        <w:t>Compared to the momentum profits based on the original measure in Table</w:t>
      </w:r>
      <w:r w:rsidR="00397F3F" w:rsidRPr="00FF0B24">
        <w:rPr>
          <w:rFonts w:ascii="Times New Roman" w:hAnsi="Times New Roman" w:cs="Times New Roman"/>
        </w:rPr>
        <w:t xml:space="preserve"> 4</w:t>
      </w:r>
      <w:r w:rsidR="00564D8D" w:rsidRPr="00FF0B24">
        <w:rPr>
          <w:rFonts w:ascii="Times New Roman" w:hAnsi="Times New Roman" w:cs="Times New Roman"/>
        </w:rPr>
        <w:t>, the momentum profits here are relatively less.</w:t>
      </w:r>
    </w:p>
    <w:p w14:paraId="7BB1AD55" w14:textId="3C25CC03" w:rsidR="009048D2" w:rsidRPr="00FF0B24" w:rsidRDefault="00564D8D" w:rsidP="00564D8D">
      <w:pPr>
        <w:ind w:firstLine="420"/>
        <w:rPr>
          <w:rFonts w:ascii="Times New Roman" w:hAnsi="Times New Roman" w:cs="Times New Roman"/>
        </w:rPr>
      </w:pPr>
      <w:r w:rsidRPr="00FF0B24">
        <w:rPr>
          <w:rFonts w:ascii="Times New Roman" w:hAnsi="Times New Roman" w:cs="Times New Roman"/>
        </w:rPr>
        <w:t xml:space="preserve">In short, the impact of the short-term reversal effect on the CBMOM-based momentum effect is </w:t>
      </w:r>
      <w:r w:rsidR="00100BDE" w:rsidRPr="00FF0B24">
        <w:rPr>
          <w:rFonts w:ascii="Times New Roman" w:hAnsi="Times New Roman" w:cs="Times New Roman" w:hint="eastAsia"/>
        </w:rPr>
        <w:t>basically</w:t>
      </w:r>
      <w:r w:rsidR="00100BDE" w:rsidRPr="00FF0B24">
        <w:rPr>
          <w:rFonts w:ascii="Times New Roman" w:hAnsi="Times New Roman" w:cs="Times New Roman"/>
        </w:rPr>
        <w:t xml:space="preserve"> </w:t>
      </w:r>
      <w:r w:rsidRPr="00FF0B24">
        <w:rPr>
          <w:rFonts w:ascii="Times New Roman" w:hAnsi="Times New Roman" w:cs="Times New Roman"/>
        </w:rPr>
        <w:t>absent.</w:t>
      </w:r>
      <w:r w:rsidR="00100BDE" w:rsidRPr="00FF0B24">
        <w:rPr>
          <w:rFonts w:ascii="Times New Roman" w:hAnsi="Times New Roman" w:cs="Times New Roman"/>
        </w:rPr>
        <w:t xml:space="preserve"> </w:t>
      </w:r>
    </w:p>
    <w:bookmarkEnd w:id="43"/>
    <w:p w14:paraId="71606AF3" w14:textId="656A66FF" w:rsidR="00E3680E" w:rsidRPr="00FF0B24" w:rsidRDefault="00C94B5D" w:rsidP="00E93AC1">
      <w:pPr>
        <w:pStyle w:val="Insert"/>
        <w:spacing w:before="312" w:after="312"/>
        <w:rPr>
          <w:rFonts w:eastAsiaTheme="minorEastAsia"/>
        </w:rPr>
      </w:pPr>
      <w:r w:rsidRPr="00FF0B24">
        <w:t>Insert Table 12 about here</w:t>
      </w:r>
    </w:p>
    <w:p w14:paraId="6A2F67F3" w14:textId="03F26659" w:rsidR="001356FD" w:rsidRPr="00FF0B24" w:rsidRDefault="00CD4648" w:rsidP="00966B2E">
      <w:pPr>
        <w:pStyle w:val="Heading2"/>
        <w:numPr>
          <w:ilvl w:val="1"/>
          <w:numId w:val="1"/>
        </w:numPr>
        <w:ind w:left="0" w:firstLine="0"/>
      </w:pPr>
      <w:r w:rsidRPr="00FF0B24">
        <w:lastRenderedPageBreak/>
        <w:t>Does</w:t>
      </w:r>
      <w:r w:rsidR="00E012CE" w:rsidRPr="00FF0B24">
        <w:t xml:space="preserve"> CBMOM</w:t>
      </w:r>
      <w:r w:rsidRPr="00FF0B24">
        <w:t>’s momentum strategy</w:t>
      </w:r>
      <w:r w:rsidR="00E012CE" w:rsidRPr="00FF0B24">
        <w:t xml:space="preserve"> maintain</w:t>
      </w:r>
      <w:r w:rsidRPr="00FF0B24">
        <w:t xml:space="preserve"> significant alphas</w:t>
      </w:r>
      <w:r w:rsidR="00E012CE" w:rsidRPr="00FF0B24">
        <w:t xml:space="preserve"> </w:t>
      </w:r>
      <w:r w:rsidRPr="00FF0B24">
        <w:t xml:space="preserve">in </w:t>
      </w:r>
      <w:r w:rsidR="00E012CE" w:rsidRPr="00FF0B24">
        <w:t>different factor models?</w:t>
      </w:r>
    </w:p>
    <w:p w14:paraId="789DFE49" w14:textId="23E40402" w:rsidR="008061F7" w:rsidRPr="00FF0B24" w:rsidRDefault="00CF5D2C" w:rsidP="00BA434A">
      <w:pPr>
        <w:ind w:firstLine="420"/>
        <w:rPr>
          <w:rFonts w:ascii="Times New Roman" w:hAnsi="Times New Roman" w:cs="Times New Roman"/>
        </w:rPr>
      </w:pPr>
      <w:r w:rsidRPr="00FF0B24">
        <w:rPr>
          <w:rFonts w:ascii="Times New Roman" w:hAnsi="Times New Roman" w:cs="Times New Roman"/>
        </w:rPr>
        <w:t>As a robust check, w</w:t>
      </w:r>
      <w:r w:rsidR="00B1640F" w:rsidRPr="00FF0B24">
        <w:rPr>
          <w:rFonts w:ascii="Times New Roman" w:hAnsi="Times New Roman" w:cs="Times New Roman"/>
        </w:rPr>
        <w:t xml:space="preserve">e examine whether the effectiveness of CBMOM’s strategy is maintained in different factor models because the significant factor-adjusted return may simply </w:t>
      </w:r>
      <w:r w:rsidR="00B1640F" w:rsidRPr="00FF0B24">
        <w:rPr>
          <w:rFonts w:ascii="Times New Roman" w:eastAsia="SimSun" w:hAnsi="Times New Roman" w:cs="Times New Roman"/>
        </w:rPr>
        <w:t xml:space="preserve">be </w:t>
      </w:r>
      <w:r w:rsidR="00B1640F" w:rsidRPr="00FF0B24">
        <w:rPr>
          <w:rFonts w:ascii="Times New Roman" w:hAnsi="Times New Roman" w:cs="Times New Roman"/>
        </w:rPr>
        <w:t xml:space="preserve">due to the absence of a more appropriate factor model in </w:t>
      </w:r>
      <w:r w:rsidRPr="00FF0B24">
        <w:rPr>
          <w:rFonts w:ascii="Times New Roman" w:eastAsia="SimSun" w:hAnsi="Times New Roman" w:cs="Times New Roman"/>
        </w:rPr>
        <w:t>China’s</w:t>
      </w:r>
      <w:r w:rsidR="00B1640F" w:rsidRPr="00FF0B24">
        <w:rPr>
          <w:rFonts w:ascii="Times New Roman" w:hAnsi="Times New Roman" w:cs="Times New Roman"/>
        </w:rPr>
        <w:t xml:space="preserve"> stock market. </w:t>
      </w:r>
      <w:hyperlink w:anchor="_ENREF_32" w:tooltip="Liu, 2019 #84"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AuthorYear="1"&gt;&lt;Author&gt;Liu&lt;/Author&gt;&lt;Year&gt;2019&lt;/Year&gt;&lt;RecNum&gt;84&lt;/RecNum&gt;&lt;DisplayText&gt;Liu&lt;style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(2019)</w:t>
        </w:r>
        <w:r w:rsidR="004459C8" w:rsidRPr="00FF0B24">
          <w:rPr>
            <w:rFonts w:ascii="Times New Roman" w:hAnsi="Times New Roman" w:cs="Times New Roman"/>
          </w:rPr>
          <w:fldChar w:fldCharType="end"/>
        </w:r>
      </w:hyperlink>
      <w:r w:rsidR="0052159E" w:rsidRPr="00FF0B24">
        <w:rPr>
          <w:rFonts w:ascii="Times New Roman" w:hAnsi="Times New Roman" w:cs="Times New Roman"/>
        </w:rPr>
        <w:t xml:space="preserve"> construct size and value factors by excluding stocks </w:t>
      </w:r>
      <w:r w:rsidR="000974ED" w:rsidRPr="00FF0B24">
        <w:rPr>
          <w:rFonts w:ascii="Times New Roman" w:hAnsi="Times New Roman" w:cs="Times New Roman"/>
        </w:rPr>
        <w:t>that are</w:t>
      </w:r>
      <w:r w:rsidR="0052159E" w:rsidRPr="00FF0B24">
        <w:rPr>
          <w:rFonts w:ascii="Times New Roman" w:hAnsi="Times New Roman" w:cs="Times New Roman"/>
        </w:rPr>
        <w:t xml:space="preserve"> potential shell</w:t>
      </w:r>
      <w:r w:rsidR="000974ED" w:rsidRPr="00FF0B24">
        <w:rPr>
          <w:rFonts w:ascii="Times New Roman" w:hAnsi="Times New Roman" w:cs="Times New Roman"/>
        </w:rPr>
        <w:t xml:space="preserve"> companies </w:t>
      </w:r>
      <w:r w:rsidR="0052159E" w:rsidRPr="00FF0B24">
        <w:rPr>
          <w:rFonts w:ascii="Times New Roman" w:hAnsi="Times New Roman" w:cs="Times New Roman"/>
        </w:rPr>
        <w:t xml:space="preserve">and using </w:t>
      </w:r>
      <w:r w:rsidR="00B1640F" w:rsidRPr="00FF0B24">
        <w:rPr>
          <w:rFonts w:ascii="Times New Roman" w:eastAsia="SimSun" w:hAnsi="Times New Roman" w:cs="Times New Roman"/>
        </w:rPr>
        <w:t xml:space="preserve">the </w:t>
      </w:r>
      <w:r w:rsidR="0052159E" w:rsidRPr="00FF0B24">
        <w:rPr>
          <w:rFonts w:ascii="Times New Roman" w:hAnsi="Times New Roman" w:cs="Times New Roman"/>
        </w:rPr>
        <w:t>earnings-</w:t>
      </w:r>
      <w:r w:rsidR="00CD4648" w:rsidRPr="00FF0B24">
        <w:rPr>
          <w:rFonts w:ascii="Times New Roman" w:hAnsi="Times New Roman" w:cs="Times New Roman"/>
        </w:rPr>
        <w:t>to-</w:t>
      </w:r>
      <w:r w:rsidR="0052159E" w:rsidRPr="00FF0B24">
        <w:rPr>
          <w:rFonts w:ascii="Times New Roman" w:hAnsi="Times New Roman" w:cs="Times New Roman"/>
        </w:rPr>
        <w:t>price</w:t>
      </w:r>
      <w:r w:rsidR="00CD4648" w:rsidRPr="00FF0B24">
        <w:rPr>
          <w:rFonts w:ascii="Times New Roman" w:hAnsi="Times New Roman" w:cs="Times New Roman"/>
        </w:rPr>
        <w:t xml:space="preserve"> </w:t>
      </w:r>
      <w:r w:rsidR="0052159E" w:rsidRPr="00FF0B24">
        <w:rPr>
          <w:rFonts w:ascii="Times New Roman" w:hAnsi="Times New Roman" w:cs="Times New Roman"/>
        </w:rPr>
        <w:t>ratio to capture China’s value effect. Their three-factor model explains most anomalies</w:t>
      </w:r>
      <w:r w:rsidR="00750C6A" w:rsidRPr="00FF0B24">
        <w:rPr>
          <w:rFonts w:ascii="Times New Roman" w:hAnsi="Times New Roman" w:cs="Times New Roman"/>
        </w:rPr>
        <w:t xml:space="preserve"> in China</w:t>
      </w:r>
      <w:r w:rsidR="0052159E" w:rsidRPr="00FF0B24">
        <w:rPr>
          <w:rFonts w:ascii="Times New Roman" w:hAnsi="Times New Roman" w:cs="Times New Roman"/>
        </w:rPr>
        <w:t xml:space="preserve">, excluding two anomalies they mentioned, </w:t>
      </w:r>
      <w:r w:rsidR="00E34492" w:rsidRPr="00FF0B24">
        <w:rPr>
          <w:rFonts w:ascii="Times New Roman" w:hAnsi="Times New Roman" w:cs="Times New Roman"/>
        </w:rPr>
        <w:t xml:space="preserve">short-term </w:t>
      </w:r>
      <w:r w:rsidR="0052159E" w:rsidRPr="00FF0B24">
        <w:rPr>
          <w:rFonts w:ascii="Times New Roman" w:hAnsi="Times New Roman" w:cs="Times New Roman"/>
        </w:rPr>
        <w:t xml:space="preserve">reversal and </w:t>
      </w:r>
      <w:r w:rsidR="00E34492" w:rsidRPr="00FF0B24">
        <w:rPr>
          <w:rFonts w:ascii="Times New Roman" w:hAnsi="Times New Roman" w:cs="Times New Roman"/>
        </w:rPr>
        <w:t xml:space="preserve">sentiment-based anomaly measured by </w:t>
      </w:r>
      <w:r w:rsidR="0052159E" w:rsidRPr="00FF0B24">
        <w:rPr>
          <w:rFonts w:ascii="Times New Roman" w:hAnsi="Times New Roman" w:cs="Times New Roman"/>
        </w:rPr>
        <w:t xml:space="preserve">abnormal turnover. By adding the fourth factor of sentiment-motivated turnover, the four-factor model can explain the remaining two anomalies. </w:t>
      </w:r>
      <w:hyperlink w:anchor="_ENREF_31" w:tooltip="Lin, 2020 #81"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AuthorYear="1"&gt;&lt;Author&gt;Lin&lt;/Author&gt;&lt;Year&gt;2020&lt;/Year&gt;&lt;RecNum&gt;81&lt;/RecNum&gt;&lt;DisplayText&gt;Lin&lt;style face="italic"&gt; et al.&lt;/style&gt; (2020)&lt;/DisplayText&gt;&lt;record&gt;&lt;rec-number&gt;81&lt;/rec-number&gt;&lt;foreign-keys&gt;&lt;key app="EN" db-id="zxsdapzfbvrz5netwfn5z0suxptpxxptsr00" timestamp="1633453432"&gt;81&lt;/key&gt;&lt;/foreign-keys&gt;&lt;ref-type name="Journal Article"&gt;17&lt;/ref-type&gt;&lt;contributors&gt;&lt;authors&gt;&lt;author&gt;Lin, H. W.&lt;/author&gt;&lt;author&gt;Huang, J. B.&lt;/author&gt;&lt;author&gt;Lin, K. B.&lt;/author&gt;&lt;author&gt;Zhang, J.&lt;/author&gt;&lt;author&gt;Chen, S. H.&lt;/author&gt;&lt;/authors&gt;&lt;/contributors&gt;&lt;titles&gt;&lt;title&gt;Which is the better fourth factor in China? Reversal or turnover?&lt;/title&gt;&lt;secondary-title&gt;Pacific-Basin Finance Journal&lt;/secondary-title&gt;&lt;/titles&gt;&lt;volume&gt;62&lt;/volume&gt;&lt;dates&gt;&lt;year&gt;2020&lt;/year&gt;&lt;/dates&gt;&lt;urls&gt;&lt;related-urls&gt;&lt;url&gt;&amp;lt;Go to ISI&amp;gt;://WOS:000575397700012&lt;/url&gt;&lt;/related-urls&gt;&lt;/urls&gt;&lt;/record&gt;&lt;/Cite&gt;&lt;/EndNote&gt;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Lin</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(2020)</w:t>
        </w:r>
        <w:r w:rsidR="004459C8" w:rsidRPr="00FF0B24">
          <w:rPr>
            <w:rFonts w:ascii="Times New Roman" w:hAnsi="Times New Roman" w:cs="Times New Roman"/>
          </w:rPr>
          <w:fldChar w:fldCharType="end"/>
        </w:r>
      </w:hyperlink>
      <w:r w:rsidR="008211F4" w:rsidRPr="00FF0B24">
        <w:rPr>
          <w:rFonts w:ascii="Times New Roman" w:hAnsi="Times New Roman" w:cs="Times New Roman"/>
        </w:rPr>
        <w:t xml:space="preserve"> </w:t>
      </w:r>
      <w:r w:rsidR="004B118B" w:rsidRPr="00FF0B24">
        <w:rPr>
          <w:rFonts w:ascii="Times New Roman" w:hAnsi="Times New Roman" w:cs="Times New Roman"/>
        </w:rPr>
        <w:t>perform analysis</w:t>
      </w:r>
      <w:r w:rsidR="0052159E" w:rsidRPr="00FF0B24">
        <w:rPr>
          <w:rFonts w:ascii="Times New Roman" w:hAnsi="Times New Roman" w:cs="Times New Roman"/>
        </w:rPr>
        <w:t xml:space="preserve"> between the reversal factor and </w:t>
      </w:r>
      <w:r w:rsidR="00EA354D" w:rsidRPr="00FF0B24">
        <w:rPr>
          <w:rFonts w:ascii="Times New Roman" w:hAnsi="Times New Roman" w:cs="Times New Roman"/>
        </w:rPr>
        <w:t xml:space="preserve">the </w:t>
      </w:r>
      <w:r w:rsidR="0052159E" w:rsidRPr="00FF0B24">
        <w:rPr>
          <w:rFonts w:ascii="Times New Roman" w:hAnsi="Times New Roman" w:cs="Times New Roman"/>
        </w:rPr>
        <w:t>turnover factor in</w:t>
      </w:r>
      <w:r w:rsidR="00E34492" w:rsidRPr="00FF0B24">
        <w:rPr>
          <w:rFonts w:ascii="Times New Roman" w:hAnsi="Times New Roman" w:cs="Times New Roman"/>
        </w:rPr>
        <w:t xml:space="preserve"> China</w:t>
      </w:r>
      <w:r w:rsidR="0052159E" w:rsidRPr="00FF0B24">
        <w:rPr>
          <w:rFonts w:ascii="Times New Roman" w:hAnsi="Times New Roman" w:cs="Times New Roman"/>
        </w:rPr>
        <w:t>, and they show that the reversal factor is a better fourth factor. Therefore, we adopt</w:t>
      </w:r>
      <w:r w:rsidR="00E34492" w:rsidRPr="00FF0B24">
        <w:rPr>
          <w:rFonts w:ascii="Times New Roman" w:hAnsi="Times New Roman" w:cs="Times New Roman"/>
        </w:rPr>
        <w:t xml:space="preserve"> Liu</w:t>
      </w:r>
      <w:r w:rsidR="00BB6C6F" w:rsidRPr="00FF0B24">
        <w:rPr>
          <w:rFonts w:ascii="Times New Roman" w:hAnsi="Times New Roman" w:cs="Times New Roman"/>
        </w:rPr>
        <w:t>’s powerful four-factor model based on</w:t>
      </w:r>
      <w:r w:rsidR="00B1640F" w:rsidRPr="00FF0B24">
        <w:rPr>
          <w:rFonts w:ascii="Times New Roman" w:eastAsia="SimSun" w:hAnsi="Times New Roman" w:cs="Times New Roman"/>
        </w:rPr>
        <w:t xml:space="preserve"> the</w:t>
      </w:r>
      <w:r w:rsidR="00BB6C6F" w:rsidRPr="00FF0B24">
        <w:rPr>
          <w:rFonts w:ascii="Times New Roman" w:hAnsi="Times New Roman" w:cs="Times New Roman"/>
        </w:rPr>
        <w:t xml:space="preserve"> turnover factor</w:t>
      </w:r>
      <w:r w:rsidR="00E34492" w:rsidRPr="00FF0B24">
        <w:rPr>
          <w:rFonts w:ascii="Times New Roman" w:hAnsi="Times New Roman" w:cs="Times New Roman"/>
        </w:rPr>
        <w:t xml:space="preserve"> and Lin</w:t>
      </w:r>
      <w:r w:rsidR="00BA434A" w:rsidRPr="00FF0B24">
        <w:rPr>
          <w:rFonts w:ascii="Times New Roman" w:hAnsi="Times New Roman" w:cs="Times New Roman"/>
        </w:rPr>
        <w:t>’s factor model based on</w:t>
      </w:r>
      <w:r w:rsidR="00B1640F" w:rsidRPr="00FF0B24">
        <w:rPr>
          <w:rFonts w:ascii="Times New Roman" w:eastAsia="SimSun" w:hAnsi="Times New Roman" w:cs="Times New Roman"/>
        </w:rPr>
        <w:t xml:space="preserve"> the</w:t>
      </w:r>
      <w:r w:rsidR="00BA434A" w:rsidRPr="00FF0B24">
        <w:rPr>
          <w:rFonts w:ascii="Times New Roman" w:hAnsi="Times New Roman" w:cs="Times New Roman"/>
        </w:rPr>
        <w:t xml:space="preserve"> reversal factor to test whether CBMOM's momentum strategy returns can be explained.</w:t>
      </w:r>
    </w:p>
    <w:p w14:paraId="0761832A" w14:textId="61F1C875" w:rsidR="00653753" w:rsidRPr="00FF0B24" w:rsidRDefault="00732FFB" w:rsidP="00D92766">
      <w:pPr>
        <w:ind w:firstLine="420"/>
        <w:rPr>
          <w:rFonts w:ascii="Times New Roman" w:hAnsi="Times New Roman" w:cs="Times New Roman"/>
        </w:rPr>
      </w:pPr>
      <w:r w:rsidRPr="00FF0B24">
        <w:rPr>
          <w:rFonts w:ascii="Times New Roman" w:hAnsi="Times New Roman" w:cs="Times New Roman"/>
        </w:rPr>
        <w:t>According to</w:t>
      </w:r>
      <w:r w:rsidR="00B1640F" w:rsidRPr="00FF0B24">
        <w:rPr>
          <w:rFonts w:ascii="Times New Roman" w:hAnsi="Times New Roman" w:cs="Times New Roman"/>
        </w:rPr>
        <w:t xml:space="preserve"> </w:t>
      </w:r>
      <w:hyperlink w:anchor="_ENREF_32" w:tooltip="Liu, 2019 #84"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AuthorYear="1"&gt;&lt;Author&gt;Liu&lt;/Author&gt;&lt;Year&gt;2019&lt;/Year&gt;&lt;RecNum&gt;84&lt;/RecNum&gt;&lt;DisplayText&gt;Liu&lt;style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Liu</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(2019)</w:t>
        </w:r>
        <w:r w:rsidR="004459C8" w:rsidRPr="00FF0B24">
          <w:rPr>
            <w:rFonts w:ascii="Times New Roman" w:hAnsi="Times New Roman" w:cs="Times New Roman"/>
          </w:rPr>
          <w:fldChar w:fldCharType="end"/>
        </w:r>
      </w:hyperlink>
      <w:r w:rsidR="00641DC7" w:rsidRPr="00FF0B24">
        <w:rPr>
          <w:rFonts w:ascii="Times New Roman" w:hAnsi="Times New Roman" w:cs="Times New Roman"/>
        </w:rPr>
        <w:t xml:space="preserve">, we </w:t>
      </w:r>
      <w:r w:rsidRPr="00FF0B24">
        <w:rPr>
          <w:rFonts w:ascii="Times New Roman" w:hAnsi="Times New Roman" w:cs="Times New Roman"/>
        </w:rPr>
        <w:t>exclude</w:t>
      </w:r>
      <w:r w:rsidR="00641DC7" w:rsidRPr="00FF0B24">
        <w:rPr>
          <w:rFonts w:ascii="Times New Roman" w:hAnsi="Times New Roman" w:cs="Times New Roman"/>
        </w:rPr>
        <w:t xml:space="preserve"> the smallest 30% </w:t>
      </w:r>
      <w:r w:rsidRPr="00FF0B24">
        <w:rPr>
          <w:rFonts w:ascii="Times New Roman" w:hAnsi="Times New Roman" w:cs="Times New Roman"/>
        </w:rPr>
        <w:t xml:space="preserve">firms </w:t>
      </w:r>
      <w:r w:rsidR="00641DC7" w:rsidRPr="00FF0B24">
        <w:rPr>
          <w:rFonts w:ascii="Times New Roman" w:hAnsi="Times New Roman" w:cs="Times New Roman"/>
        </w:rPr>
        <w:t xml:space="preserve">to construct factors. </w:t>
      </w:r>
      <w:bookmarkStart w:id="44" w:name="_SAM_D_024"/>
      <w:r w:rsidR="00641DC7" w:rsidRPr="00FF0B24">
        <w:rPr>
          <w:rFonts w:ascii="Times New Roman" w:hAnsi="Times New Roman" w:cs="Times New Roman"/>
        </w:rPr>
        <w:t xml:space="preserve">Additionally, net profit </w:t>
      </w:r>
      <w:r w:rsidR="00B1640F" w:rsidRPr="00FF0B24">
        <w:rPr>
          <w:rFonts w:ascii="Times New Roman" w:eastAsia="SimSun" w:hAnsi="Times New Roman" w:cs="Times New Roman"/>
        </w:rPr>
        <w:t xml:space="preserve">data </w:t>
      </w:r>
      <w:r w:rsidR="00641DC7" w:rsidRPr="00FF0B24">
        <w:rPr>
          <w:rFonts w:ascii="Times New Roman" w:hAnsi="Times New Roman" w:cs="Times New Roman"/>
        </w:rPr>
        <w:t>excluding nonrecurrent gains/losses in</w:t>
      </w:r>
      <w:r w:rsidR="00B1640F" w:rsidRPr="00FF0B24">
        <w:rPr>
          <w:rFonts w:ascii="Times New Roman" w:eastAsia="SimSun" w:hAnsi="Times New Roman" w:cs="Times New Roman"/>
        </w:rPr>
        <w:t xml:space="preserve"> the</w:t>
      </w:r>
      <w:r w:rsidR="00641DC7" w:rsidRPr="00FF0B24">
        <w:rPr>
          <w:rFonts w:ascii="Times New Roman" w:hAnsi="Times New Roman" w:cs="Times New Roman"/>
        </w:rPr>
        <w:t xml:space="preserve"> CSMAR database </w:t>
      </w:r>
      <w:r w:rsidR="00B1640F" w:rsidRPr="00FF0B24">
        <w:rPr>
          <w:rFonts w:ascii="Times New Roman" w:eastAsia="SimSun" w:hAnsi="Times New Roman" w:cs="Times New Roman"/>
        </w:rPr>
        <w:t>are</w:t>
      </w:r>
      <w:r w:rsidR="00641DC7" w:rsidRPr="00FF0B24">
        <w:rPr>
          <w:rFonts w:ascii="Times New Roman" w:hAnsi="Times New Roman" w:cs="Times New Roman"/>
        </w:rPr>
        <w:t xml:space="preserve"> </w:t>
      </w:r>
      <w:r w:rsidR="001A6F67" w:rsidRPr="00FF0B24">
        <w:rPr>
          <w:rFonts w:ascii="Times New Roman" w:hAnsi="Times New Roman" w:cs="Times New Roman" w:hint="eastAsia"/>
        </w:rPr>
        <w:t>available</w:t>
      </w:r>
      <w:r w:rsidR="00D92766" w:rsidRPr="00FF0B24">
        <w:rPr>
          <w:rFonts w:ascii="Times New Roman" w:hAnsi="Times New Roman" w:cs="Times New Roman"/>
        </w:rPr>
        <w:t xml:space="preserve"> from the first quarter in 2007.</w:t>
      </w:r>
      <w:bookmarkEnd w:id="44"/>
      <w:r w:rsidR="00D92766" w:rsidRPr="00FF0B24">
        <w:rPr>
          <w:rFonts w:ascii="Times New Roman" w:hAnsi="Times New Roman" w:cs="Times New Roman"/>
        </w:rPr>
        <w:t xml:space="preserve"> Therefore, the value factor based on EP </w:t>
      </w:r>
      <w:r w:rsidR="00B1640F" w:rsidRPr="00FF0B24">
        <w:rPr>
          <w:rFonts w:ascii="Times New Roman" w:eastAsia="SimSun" w:hAnsi="Times New Roman" w:cs="Times New Roman"/>
        </w:rPr>
        <w:t>starts in</w:t>
      </w:r>
      <w:r w:rsidR="00D92766" w:rsidRPr="00FF0B24">
        <w:rPr>
          <w:rFonts w:ascii="Times New Roman" w:hAnsi="Times New Roman" w:cs="Times New Roman"/>
        </w:rPr>
        <w:t xml:space="preserve"> July 2007, and we use the factors from July 2007 to Dec 2020 to conduct </w:t>
      </w:r>
      <w:r w:rsidR="00B1640F" w:rsidRPr="00FF0B24">
        <w:rPr>
          <w:rFonts w:ascii="Times New Roman" w:eastAsia="SimSun" w:hAnsi="Times New Roman" w:cs="Times New Roman"/>
        </w:rPr>
        <w:t xml:space="preserve">the </w:t>
      </w:r>
      <w:r w:rsidR="00D92766" w:rsidRPr="00FF0B24">
        <w:rPr>
          <w:rFonts w:ascii="Times New Roman" w:hAnsi="Times New Roman" w:cs="Times New Roman"/>
        </w:rPr>
        <w:t xml:space="preserve">following empirical analysis. </w:t>
      </w:r>
      <w:r w:rsidR="001A6F67" w:rsidRPr="00FF0B24">
        <w:rPr>
          <w:rFonts w:ascii="Times New Roman" w:hAnsi="Times New Roman" w:cs="Times New Roman" w:hint="eastAsia"/>
        </w:rPr>
        <w:t>Meanwhile</w:t>
      </w:r>
      <w:r w:rsidR="00D92766" w:rsidRPr="00FF0B24">
        <w:rPr>
          <w:rFonts w:ascii="Times New Roman" w:hAnsi="Times New Roman" w:cs="Times New Roman"/>
        </w:rPr>
        <w:t>, we can also re-examine the performance of CBMOM’s momentum strategy in this period, which is also a simple robustness test.</w:t>
      </w:r>
    </w:p>
    <w:bookmarkStart w:id="45" w:name="OLE_LINK2"/>
    <w:p w14:paraId="62E3DCB3" w14:textId="2E0CE916" w:rsidR="00AE4914" w:rsidRPr="00FF0B24" w:rsidRDefault="00B1640F" w:rsidP="000D4943">
      <w:pPr>
        <w:ind w:firstLine="420"/>
        <w:rPr>
          <w:rFonts w:ascii="Times New Roman" w:hAnsi="Times New Roman" w:cs="Times New Roman"/>
        </w:rPr>
      </w:pPr>
      <w:r w:rsidRPr="00FF0B24">
        <w:rPr>
          <w:rFonts w:ascii="Times New Roman" w:hAnsi="Times New Roman" w:cs="Times New Roman"/>
        </w:rPr>
        <w:fldChar w:fldCharType="begin"/>
      </w:r>
      <w:r w:rsidRPr="00FF0B24">
        <w:rPr>
          <w:rFonts w:ascii="Times New Roman" w:hAnsi="Times New Roman" w:cs="Times New Roman"/>
        </w:rPr>
        <w:instrText xml:space="preserve"> REF _Ref79453031 \r \h </w:instrText>
      </w:r>
      <w:r w:rsidRPr="00FF0B24">
        <w:rPr>
          <w:rFonts w:ascii="Times New Roman" w:hAnsi="Times New Roman" w:cs="Times New Roman"/>
        </w:rPr>
      </w:r>
      <w:r w:rsidRPr="00FF0B24">
        <w:rPr>
          <w:rFonts w:ascii="Times New Roman" w:hAnsi="Times New Roman" w:cs="Times New Roman"/>
        </w:rPr>
        <w:fldChar w:fldCharType="separate"/>
      </w:r>
      <w:r w:rsidR="00FC5FEA" w:rsidRPr="00FF0B24">
        <w:rPr>
          <w:rFonts w:ascii="Times New Roman" w:hAnsi="Times New Roman" w:cs="Times New Roman"/>
        </w:rPr>
        <w:t>Table 13</w:t>
      </w:r>
      <w:r w:rsidRPr="00FF0B24">
        <w:rPr>
          <w:rFonts w:ascii="Times New Roman" w:hAnsi="Times New Roman" w:cs="Times New Roman"/>
        </w:rPr>
        <w:fldChar w:fldCharType="end"/>
      </w:r>
      <w:r w:rsidR="00256154" w:rsidRPr="00FF0B24">
        <w:rPr>
          <w:rFonts w:ascii="Times New Roman" w:hAnsi="Times New Roman" w:cs="Times New Roman"/>
        </w:rPr>
        <w:t xml:space="preserve"> shows the average returns, Liu’s factor-adjusted returns, and Lin’s factor-</w:t>
      </w:r>
      <w:r w:rsidR="00256154" w:rsidRPr="00FF0B24">
        <w:rPr>
          <w:rFonts w:ascii="Times New Roman" w:hAnsi="Times New Roman" w:cs="Times New Roman"/>
        </w:rPr>
        <w:lastRenderedPageBreak/>
        <w:t xml:space="preserve">adjusted returns </w:t>
      </w:r>
      <w:r w:rsidR="004A21E4" w:rsidRPr="00FF0B24">
        <w:rPr>
          <w:rFonts w:ascii="Times New Roman" w:hAnsi="Times New Roman" w:cs="Times New Roman"/>
        </w:rPr>
        <w:t>for</w:t>
      </w:r>
      <w:r w:rsidR="00256154" w:rsidRPr="00FF0B24">
        <w:rPr>
          <w:rFonts w:ascii="Times New Roman" w:hAnsi="Times New Roman" w:cs="Times New Roman"/>
        </w:rPr>
        <w:t xml:space="preserve"> </w:t>
      </w:r>
      <w:r w:rsidR="004A21E4" w:rsidRPr="00FF0B24">
        <w:rPr>
          <w:rFonts w:ascii="Times New Roman" w:hAnsi="Times New Roman" w:cs="Times New Roman" w:hint="eastAsia"/>
        </w:rPr>
        <w:t>the</w:t>
      </w:r>
      <w:r w:rsidR="004A21E4" w:rsidRPr="00FF0B24">
        <w:rPr>
          <w:rFonts w:ascii="Times New Roman" w:hAnsi="Times New Roman" w:cs="Times New Roman"/>
        </w:rPr>
        <w:t xml:space="preserve"> </w:t>
      </w:r>
      <w:r w:rsidR="00256154" w:rsidRPr="00FF0B24">
        <w:rPr>
          <w:rFonts w:ascii="Times New Roman" w:hAnsi="Times New Roman" w:cs="Times New Roman"/>
        </w:rPr>
        <w:t xml:space="preserve">univariate decile portfolios </w:t>
      </w:r>
      <w:r w:rsidR="004A21E4" w:rsidRPr="00FF0B24">
        <w:rPr>
          <w:rFonts w:ascii="Times New Roman" w:hAnsi="Times New Roman" w:cs="Times New Roman" w:hint="eastAsia"/>
        </w:rPr>
        <w:t>based</w:t>
      </w:r>
      <w:r w:rsidR="004A21E4" w:rsidRPr="00FF0B24">
        <w:rPr>
          <w:rFonts w:ascii="Times New Roman" w:hAnsi="Times New Roman" w:cs="Times New Roman"/>
        </w:rPr>
        <w:t xml:space="preserve"> on MOM/CBMOM </w:t>
      </w:r>
      <w:r w:rsidR="00256154" w:rsidRPr="00FF0B24">
        <w:rPr>
          <w:rFonts w:ascii="Times New Roman" w:hAnsi="Times New Roman" w:cs="Times New Roman"/>
        </w:rPr>
        <w:t xml:space="preserve">during the period from July 2007 to Dec 2020. </w:t>
      </w:r>
      <w:r w:rsidR="004A21E4" w:rsidRPr="00FF0B24">
        <w:rPr>
          <w:rFonts w:ascii="Times New Roman" w:hAnsi="Times New Roman" w:cs="Times New Roman"/>
        </w:rPr>
        <w:t xml:space="preserve">The </w:t>
      </w:r>
      <w:r w:rsidR="00256154" w:rsidRPr="00FF0B24">
        <w:rPr>
          <w:rFonts w:ascii="Times New Roman" w:hAnsi="Times New Roman" w:cs="Times New Roman"/>
        </w:rPr>
        <w:t xml:space="preserve">MOM’s </w:t>
      </w:r>
      <w:r w:rsidR="004A21E4" w:rsidRPr="00FF0B24">
        <w:rPr>
          <w:rFonts w:ascii="Times New Roman" w:hAnsi="Times New Roman" w:cs="Times New Roman"/>
        </w:rPr>
        <w:t xml:space="preserve">momentum </w:t>
      </w:r>
      <w:r w:rsidR="00256154" w:rsidRPr="00FF0B24">
        <w:rPr>
          <w:rFonts w:ascii="Times New Roman" w:hAnsi="Times New Roman" w:cs="Times New Roman"/>
        </w:rPr>
        <w:t xml:space="preserve">strategy (H-L portfolio) has a weakly significant average return, and there are no significant intercepts of Liu’s and Lin’s models. However, </w:t>
      </w:r>
      <w:r w:rsidR="004A21E4" w:rsidRPr="00FF0B24">
        <w:rPr>
          <w:rFonts w:ascii="Times New Roman" w:hAnsi="Times New Roman" w:cs="Times New Roman"/>
        </w:rPr>
        <w:t xml:space="preserve">the </w:t>
      </w:r>
      <w:r w:rsidR="00256154" w:rsidRPr="00FF0B24">
        <w:rPr>
          <w:rFonts w:ascii="Times New Roman" w:hAnsi="Times New Roman" w:cs="Times New Roman"/>
        </w:rPr>
        <w:t xml:space="preserve">CBMOM’s </w:t>
      </w:r>
      <w:r w:rsidR="004A21E4" w:rsidRPr="00FF0B24">
        <w:rPr>
          <w:rFonts w:ascii="Times New Roman" w:hAnsi="Times New Roman" w:cs="Times New Roman"/>
        </w:rPr>
        <w:t xml:space="preserve">momentum </w:t>
      </w:r>
      <w:r w:rsidR="00256154" w:rsidRPr="00FF0B24">
        <w:rPr>
          <w:rFonts w:ascii="Times New Roman" w:hAnsi="Times New Roman" w:cs="Times New Roman"/>
        </w:rPr>
        <w:t xml:space="preserve">strategy not only maintains a significant average return but also </w:t>
      </w:r>
      <w:r w:rsidRPr="00FF0B24">
        <w:rPr>
          <w:rFonts w:ascii="Times New Roman" w:eastAsia="SimSun" w:hAnsi="Times New Roman" w:cs="Times New Roman"/>
        </w:rPr>
        <w:t>maintains</w:t>
      </w:r>
      <w:r w:rsidR="00256154" w:rsidRPr="00FF0B24">
        <w:rPr>
          <w:rFonts w:ascii="Times New Roman" w:hAnsi="Times New Roman" w:cs="Times New Roman"/>
        </w:rPr>
        <w:t xml:space="preserve"> significantly positive intercepts by Liu’s four-factor and Lin’s four-factor models. This result </w:t>
      </w:r>
      <w:r w:rsidR="00B378B5" w:rsidRPr="00FF0B24">
        <w:rPr>
          <w:rFonts w:ascii="Times New Roman" w:hAnsi="Times New Roman" w:cs="Times New Roman"/>
        </w:rPr>
        <w:t xml:space="preserve">demonstrates </w:t>
      </w:r>
      <w:r w:rsidR="00256154" w:rsidRPr="00FF0B24">
        <w:rPr>
          <w:rFonts w:ascii="Times New Roman" w:hAnsi="Times New Roman" w:cs="Times New Roman"/>
        </w:rPr>
        <w:t xml:space="preserve">that the abnormal momentum profits by CBMOM </w:t>
      </w:r>
      <w:r w:rsidRPr="00FF0B24">
        <w:rPr>
          <w:rFonts w:ascii="Times New Roman" w:eastAsia="SimSun" w:hAnsi="Times New Roman" w:cs="Times New Roman"/>
        </w:rPr>
        <w:t>are</w:t>
      </w:r>
      <w:r w:rsidR="00256154" w:rsidRPr="00FF0B24">
        <w:rPr>
          <w:rFonts w:ascii="Times New Roman" w:hAnsi="Times New Roman" w:cs="Times New Roman"/>
        </w:rPr>
        <w:t xml:space="preserve"> robust by the potential factor models</w:t>
      </w:r>
      <w:r w:rsidR="002F6D19" w:rsidRPr="00FF0B24">
        <w:rPr>
          <w:rStyle w:val="FootnoteReference"/>
          <w:rFonts w:ascii="Times New Roman" w:hAnsi="Times New Roman" w:cs="Times New Roman"/>
        </w:rPr>
        <w:footnoteReference w:id="3"/>
      </w:r>
      <w:r w:rsidR="00256154" w:rsidRPr="00FF0B24">
        <w:rPr>
          <w:rFonts w:ascii="Times New Roman" w:hAnsi="Times New Roman" w:cs="Times New Roman"/>
        </w:rPr>
        <w:t>.</w:t>
      </w:r>
    </w:p>
    <w:p w14:paraId="6C898B36" w14:textId="00342E52" w:rsidR="00F139B9" w:rsidRPr="00FF0B24" w:rsidRDefault="00B1640F" w:rsidP="00F139B9">
      <w:pPr>
        <w:pStyle w:val="Insert"/>
        <w:spacing w:before="312" w:after="312"/>
      </w:pPr>
      <w:r w:rsidRPr="00FF0B24">
        <w:t>Insert Table 1</w:t>
      </w:r>
      <w:r w:rsidR="00866139" w:rsidRPr="00FF0B24">
        <w:t>3</w:t>
      </w:r>
      <w:r w:rsidRPr="00FF0B24">
        <w:rPr>
          <w:rFonts w:hint="eastAsia"/>
        </w:rPr>
        <w:t xml:space="preserve"> </w:t>
      </w:r>
      <w:r w:rsidRPr="00FF0B24">
        <w:t>about here</w:t>
      </w:r>
    </w:p>
    <w:bookmarkEnd w:id="45"/>
    <w:p w14:paraId="37CE98E2" w14:textId="77777777" w:rsidR="001356FD" w:rsidRPr="00FF0B24" w:rsidRDefault="00B1640F">
      <w:pPr>
        <w:pStyle w:val="Heading1"/>
        <w:numPr>
          <w:ilvl w:val="0"/>
          <w:numId w:val="1"/>
        </w:numPr>
        <w:spacing w:line="240" w:lineRule="auto"/>
        <w:rPr>
          <w:rFonts w:ascii="Times New Roman" w:eastAsia="SimSun" w:hAnsi="Times New Roman"/>
          <w:sz w:val="32"/>
        </w:rPr>
      </w:pPr>
      <w:r w:rsidRPr="00FF0B24">
        <w:rPr>
          <w:rFonts w:ascii="Times New Roman" w:eastAsia="SimSun" w:hAnsi="Times New Roman"/>
          <w:sz w:val="32"/>
        </w:rPr>
        <w:t>Conclusion</w:t>
      </w:r>
    </w:p>
    <w:p w14:paraId="255BC406" w14:textId="51ED8F65" w:rsidR="00614096" w:rsidRPr="00FF0B24" w:rsidRDefault="00A03B95" w:rsidP="00A03B95">
      <w:pPr>
        <w:ind w:firstLine="420"/>
        <w:rPr>
          <w:rFonts w:ascii="Times New Roman" w:hAnsi="Times New Roman" w:cs="Times New Roman"/>
        </w:rPr>
      </w:pPr>
      <w:r w:rsidRPr="00FF0B24">
        <w:rPr>
          <w:rFonts w:ascii="Times New Roman" w:hAnsi="Times New Roman" w:cs="Times New Roman"/>
        </w:rPr>
        <w:t>F</w:t>
      </w:r>
      <w:r w:rsidR="00614096" w:rsidRPr="00FF0B24">
        <w:rPr>
          <w:rFonts w:ascii="Times New Roman" w:hAnsi="Times New Roman" w:cs="Times New Roman"/>
        </w:rPr>
        <w:t>or momentum effect, stock past performance is one of the sources for a momentum trader to form the buying or selling belief, and the short-term information that can reflect other investors’ beliefs may be another decision-dependence source to the momentum trader</w:t>
      </w:r>
      <w:r w:rsidR="00EB1C8F" w:rsidRPr="00FF0B24">
        <w:rPr>
          <w:rFonts w:ascii="Times New Roman" w:hAnsi="Times New Roman" w:cs="Times New Roman"/>
        </w:rPr>
        <w:t xml:space="preserve">. Intuitively, </w:t>
      </w:r>
      <w:r w:rsidRPr="00FF0B24">
        <w:rPr>
          <w:rFonts w:ascii="Times New Roman" w:hAnsi="Times New Roman" w:cs="Times New Roman"/>
        </w:rPr>
        <w:t>momentum traders who lack private information may hope to achieve group advantage to strengthen their momentum beliefs.</w:t>
      </w:r>
    </w:p>
    <w:p w14:paraId="0AC25E9A" w14:textId="46839F3B" w:rsidR="00E21623" w:rsidRPr="00FF0B24" w:rsidRDefault="00EB1C8F" w:rsidP="00EB1C8F">
      <w:pPr>
        <w:ind w:firstLine="420"/>
        <w:rPr>
          <w:rFonts w:ascii="Times New Roman" w:hAnsi="Times New Roman" w:cs="Times New Roman"/>
        </w:rPr>
      </w:pPr>
      <w:r w:rsidRPr="00FF0B24">
        <w:rPr>
          <w:rFonts w:ascii="Times New Roman" w:hAnsi="Times New Roman" w:cs="Times New Roman"/>
        </w:rPr>
        <w:t>In this paper,</w:t>
      </w:r>
      <w:r w:rsidR="00614096" w:rsidRPr="00FF0B24">
        <w:rPr>
          <w:rFonts w:ascii="Times New Roman" w:hAnsi="Times New Roman" w:cs="Times New Roman"/>
        </w:rPr>
        <w:t xml:space="preserve"> </w:t>
      </w:r>
      <w:r w:rsidRPr="00FF0B24">
        <w:rPr>
          <w:rFonts w:ascii="Times New Roman" w:hAnsi="Times New Roman" w:cs="Times New Roman"/>
        </w:rPr>
        <w:t>we show</w:t>
      </w:r>
      <w:r w:rsidR="00614096" w:rsidRPr="00FF0B24">
        <w:rPr>
          <w:rFonts w:ascii="Times New Roman" w:hAnsi="Times New Roman" w:cs="Times New Roman"/>
        </w:rPr>
        <w:t xml:space="preserve"> that </w:t>
      </w:r>
      <w:r w:rsidR="00614096" w:rsidRPr="00FF0B24">
        <w:rPr>
          <w:rFonts w:ascii="Times New Roman" w:eastAsia="SimSun" w:hAnsi="Times New Roman" w:cs="Times New Roman"/>
        </w:rPr>
        <w:t xml:space="preserve">the </w:t>
      </w:r>
      <w:r w:rsidR="00614096" w:rsidRPr="00FF0B24">
        <w:rPr>
          <w:rFonts w:ascii="Times New Roman" w:eastAsia="SimSun" w:hAnsi="Times New Roman" w:cs="Times New Roman" w:hint="eastAsia"/>
        </w:rPr>
        <w:t>short</w:t>
      </w:r>
      <w:r w:rsidR="00614096" w:rsidRPr="00FF0B24">
        <w:rPr>
          <w:rFonts w:ascii="Times New Roman" w:eastAsia="SimSun" w:hAnsi="Times New Roman" w:cs="Times New Roman"/>
        </w:rPr>
        <w:t>er</w:t>
      </w:r>
      <w:r w:rsidR="00614096" w:rsidRPr="00FF0B24">
        <w:rPr>
          <w:rFonts w:ascii="Times New Roman" w:eastAsia="SimSun" w:hAnsi="Times New Roman" w:cs="Times New Roman" w:hint="eastAsia"/>
        </w:rPr>
        <w:t>-term</w:t>
      </w:r>
      <w:r w:rsidR="00614096" w:rsidRPr="00FF0B24">
        <w:rPr>
          <w:rFonts w:ascii="Times New Roman" w:eastAsia="SimSun" w:hAnsi="Times New Roman" w:cs="Times New Roman"/>
        </w:rPr>
        <w:t xml:space="preserve"> information of </w:t>
      </w:r>
      <w:r w:rsidR="00614096" w:rsidRPr="00FF0B24">
        <w:rPr>
          <w:rFonts w:ascii="Times New Roman" w:hAnsi="Times New Roman" w:cs="Times New Roman"/>
        </w:rPr>
        <w:t xml:space="preserve">investors’ consistent belief </w:t>
      </w:r>
      <w:r w:rsidR="00614096" w:rsidRPr="00FF0B24">
        <w:rPr>
          <w:rFonts w:ascii="Times New Roman" w:hAnsi="Times New Roman" w:cs="Times New Roman" w:hint="eastAsia"/>
        </w:rPr>
        <w:t>enhances</w:t>
      </w:r>
      <w:r w:rsidR="00614096" w:rsidRPr="00FF0B24">
        <w:rPr>
          <w:rFonts w:ascii="Times New Roman" w:hAnsi="Times New Roman" w:cs="Times New Roman"/>
        </w:rPr>
        <w:t xml:space="preserve"> the </w:t>
      </w:r>
      <w:r w:rsidR="00614096" w:rsidRPr="00FF0B24">
        <w:rPr>
          <w:rFonts w:ascii="Times New Roman" w:hAnsi="Times New Roman" w:cs="Times New Roman" w:hint="eastAsia"/>
        </w:rPr>
        <w:t>momentum</w:t>
      </w:r>
      <w:r w:rsidR="00614096" w:rsidRPr="00FF0B24">
        <w:rPr>
          <w:rFonts w:ascii="Times New Roman" w:hAnsi="Times New Roman" w:cs="Times New Roman"/>
        </w:rPr>
        <w:t xml:space="preserve"> </w:t>
      </w:r>
      <w:r w:rsidR="00614096" w:rsidRPr="00FF0B24">
        <w:rPr>
          <w:rFonts w:ascii="Times New Roman" w:hAnsi="Times New Roman" w:cs="Times New Roman" w:hint="eastAsia"/>
        </w:rPr>
        <w:t>effect</w:t>
      </w:r>
      <w:r w:rsidR="00614096" w:rsidRPr="00FF0B24">
        <w:rPr>
          <w:rFonts w:ascii="Times New Roman" w:hAnsi="Times New Roman" w:cs="Times New Roman"/>
        </w:rPr>
        <w:t xml:space="preserve"> </w:t>
      </w:r>
      <w:r w:rsidR="00614096" w:rsidRPr="00FF0B24">
        <w:rPr>
          <w:rFonts w:ascii="Times New Roman" w:hAnsi="Times New Roman" w:cs="Times New Roman" w:hint="eastAsia"/>
        </w:rPr>
        <w:t>based</w:t>
      </w:r>
      <w:r w:rsidR="00614096" w:rsidRPr="00FF0B24">
        <w:rPr>
          <w:rFonts w:ascii="Times New Roman" w:hAnsi="Times New Roman" w:cs="Times New Roman"/>
        </w:rPr>
        <w:t xml:space="preserve"> </w:t>
      </w:r>
      <w:r w:rsidR="00614096" w:rsidRPr="00FF0B24">
        <w:rPr>
          <w:rFonts w:ascii="Times New Roman" w:hAnsi="Times New Roman" w:cs="Times New Roman" w:hint="eastAsia"/>
        </w:rPr>
        <w:t>on</w:t>
      </w:r>
      <w:r w:rsidR="00614096" w:rsidRPr="00FF0B24">
        <w:rPr>
          <w:rFonts w:ascii="Times New Roman" w:hAnsi="Times New Roman" w:cs="Times New Roman"/>
        </w:rPr>
        <w:t xml:space="preserve"> the long-term price performance</w:t>
      </w:r>
      <w:r w:rsidRPr="00FF0B24">
        <w:rPr>
          <w:rFonts w:ascii="Times New Roman" w:hAnsi="Times New Roman" w:cs="Times New Roman"/>
        </w:rPr>
        <w:t xml:space="preserve">. </w:t>
      </w:r>
      <w:r w:rsidR="00BD5464" w:rsidRPr="00FF0B24">
        <w:rPr>
          <w:rFonts w:ascii="Times New Roman" w:hAnsi="Times New Roman" w:cs="Times New Roman"/>
        </w:rPr>
        <w:t xml:space="preserve">We </w:t>
      </w:r>
      <w:r w:rsidR="00BD5464" w:rsidRPr="00FF0B24">
        <w:rPr>
          <w:rFonts w:ascii="Times New Roman" w:hAnsi="Times New Roman" w:cs="Times New Roman"/>
        </w:rPr>
        <w:lastRenderedPageBreak/>
        <w:t xml:space="preserve">construct an indicator to reflect investors’ </w:t>
      </w:r>
      <w:r w:rsidR="00B1640F" w:rsidRPr="00FF0B24">
        <w:rPr>
          <w:rFonts w:ascii="Times New Roman" w:eastAsia="SimSun" w:hAnsi="Times New Roman" w:cs="Times New Roman"/>
        </w:rPr>
        <w:t>consistent belief</w:t>
      </w:r>
      <w:r w:rsidR="00BD5464" w:rsidRPr="00FF0B24">
        <w:rPr>
          <w:rFonts w:ascii="Times New Roman" w:hAnsi="Times New Roman" w:cs="Times New Roman"/>
        </w:rPr>
        <w:t xml:space="preserve"> (CB) and then examine the role of </w:t>
      </w:r>
      <w:r w:rsidR="00915778" w:rsidRPr="00FF0B24">
        <w:rPr>
          <w:rFonts w:ascii="Times New Roman" w:hAnsi="Times New Roman" w:cs="Times New Roman"/>
        </w:rPr>
        <w:t xml:space="preserve">one-month </w:t>
      </w:r>
      <w:r w:rsidR="00BD5464" w:rsidRPr="00FF0B24">
        <w:rPr>
          <w:rFonts w:ascii="Times New Roman" w:hAnsi="Times New Roman" w:cs="Times New Roman"/>
        </w:rPr>
        <w:t xml:space="preserve">CB on </w:t>
      </w:r>
      <w:r w:rsidR="00915778" w:rsidRPr="00FF0B24">
        <w:rPr>
          <w:rFonts w:ascii="Times New Roman" w:hAnsi="Times New Roman" w:cs="Times New Roman"/>
        </w:rPr>
        <w:t xml:space="preserve">the traditional momentum effect based on long-term </w:t>
      </w:r>
      <w:r w:rsidR="00BD5464" w:rsidRPr="00FF0B24">
        <w:rPr>
          <w:rFonts w:ascii="Times New Roman" w:hAnsi="Times New Roman" w:cs="Times New Roman"/>
        </w:rPr>
        <w:t xml:space="preserve">past returns. In </w:t>
      </w:r>
      <w:r w:rsidR="00732FFB" w:rsidRPr="00FF0B24">
        <w:rPr>
          <w:rFonts w:ascii="Times New Roman" w:hAnsi="Times New Roman" w:cs="Times New Roman"/>
        </w:rPr>
        <w:t>China</w:t>
      </w:r>
      <w:r w:rsidR="00BD5464" w:rsidRPr="00FF0B24">
        <w:rPr>
          <w:rFonts w:ascii="Times New Roman" w:hAnsi="Times New Roman" w:cs="Times New Roman"/>
        </w:rPr>
        <w:t>,</w:t>
      </w:r>
      <w:r w:rsidR="00B1640F" w:rsidRPr="00FF0B24">
        <w:rPr>
          <w:rFonts w:ascii="Times New Roman" w:eastAsia="SimSun" w:hAnsi="Times New Roman" w:cs="Times New Roman"/>
        </w:rPr>
        <w:t xml:space="preserve"> the</w:t>
      </w:r>
      <w:r w:rsidR="00BD5464" w:rsidRPr="00FF0B24">
        <w:rPr>
          <w:rFonts w:ascii="Times New Roman" w:hAnsi="Times New Roman" w:cs="Times New Roman"/>
        </w:rPr>
        <w:t xml:space="preserve"> </w:t>
      </w:r>
      <w:r w:rsidR="00915778" w:rsidRPr="00FF0B24">
        <w:rPr>
          <w:rFonts w:ascii="Times New Roman" w:hAnsi="Times New Roman" w:cs="Times New Roman"/>
        </w:rPr>
        <w:t xml:space="preserve">traditional </w:t>
      </w:r>
      <w:r w:rsidR="00BD5464" w:rsidRPr="00FF0B24">
        <w:rPr>
          <w:rFonts w:ascii="Times New Roman" w:hAnsi="Times New Roman" w:cs="Times New Roman"/>
        </w:rPr>
        <w:t xml:space="preserve">momentum effect </w:t>
      </w:r>
      <w:r w:rsidR="00915778" w:rsidRPr="00FF0B24">
        <w:rPr>
          <w:rFonts w:ascii="Times New Roman" w:hAnsi="Times New Roman" w:cs="Times New Roman"/>
        </w:rPr>
        <w:t>based on</w:t>
      </w:r>
      <w:r w:rsidR="00BD5464" w:rsidRPr="00FF0B24">
        <w:rPr>
          <w:rFonts w:ascii="Times New Roman" w:hAnsi="Times New Roman" w:cs="Times New Roman"/>
        </w:rPr>
        <w:t xml:space="preserve"> </w:t>
      </w:r>
      <w:r w:rsidR="00732FFB" w:rsidRPr="00FF0B24">
        <w:rPr>
          <w:rFonts w:ascii="Times New Roman" w:hAnsi="Times New Roman" w:cs="Times New Roman"/>
        </w:rPr>
        <w:t>past one-year returns</w:t>
      </w:r>
      <w:r w:rsidR="00BD5464" w:rsidRPr="00FF0B24">
        <w:rPr>
          <w:rFonts w:ascii="Times New Roman" w:hAnsi="Times New Roman" w:cs="Times New Roman"/>
        </w:rPr>
        <w:t xml:space="preserve"> is significant for</w:t>
      </w:r>
      <w:r w:rsidR="00B1640F" w:rsidRPr="00FF0B24">
        <w:rPr>
          <w:rFonts w:ascii="Times New Roman" w:eastAsia="SimSun" w:hAnsi="Times New Roman" w:cs="Times New Roman"/>
        </w:rPr>
        <w:t xml:space="preserve"> </w:t>
      </w:r>
      <w:r w:rsidR="00915778" w:rsidRPr="00FF0B24">
        <w:rPr>
          <w:rFonts w:ascii="Times New Roman" w:eastAsia="SimSun" w:hAnsi="Times New Roman" w:cs="Times New Roman"/>
        </w:rPr>
        <w:t>the</w:t>
      </w:r>
      <w:r w:rsidR="00BD5464" w:rsidRPr="00FF0B24">
        <w:rPr>
          <w:rFonts w:ascii="Times New Roman" w:hAnsi="Times New Roman" w:cs="Times New Roman"/>
        </w:rPr>
        <w:t xml:space="preserve"> 30% </w:t>
      </w:r>
      <w:r w:rsidR="00915778" w:rsidRPr="00FF0B24">
        <w:rPr>
          <w:rFonts w:ascii="Times New Roman" w:hAnsi="Times New Roman" w:cs="Times New Roman"/>
        </w:rPr>
        <w:t xml:space="preserve">high-CB stocks </w:t>
      </w:r>
      <w:r w:rsidR="00BD5464" w:rsidRPr="00FF0B24">
        <w:rPr>
          <w:rFonts w:ascii="Times New Roman" w:hAnsi="Times New Roman" w:cs="Times New Roman"/>
        </w:rPr>
        <w:t xml:space="preserve">and </w:t>
      </w:r>
      <w:r w:rsidR="00E15A86" w:rsidRPr="00FF0B24">
        <w:rPr>
          <w:rFonts w:ascii="Times New Roman" w:hAnsi="Times New Roman" w:cs="Times New Roman"/>
        </w:rPr>
        <w:t>in</w:t>
      </w:r>
      <w:r w:rsidR="00CD7854" w:rsidRPr="00FF0B24">
        <w:rPr>
          <w:rFonts w:ascii="Times New Roman" w:hAnsi="Times New Roman" w:cs="Times New Roman"/>
        </w:rPr>
        <w:t>significant</w:t>
      </w:r>
      <w:r w:rsidR="00BD5464" w:rsidRPr="00FF0B24">
        <w:rPr>
          <w:rFonts w:ascii="Times New Roman" w:hAnsi="Times New Roman" w:cs="Times New Roman"/>
        </w:rPr>
        <w:t xml:space="preserve"> for the</w:t>
      </w:r>
      <w:r w:rsidR="00915778" w:rsidRPr="00FF0B24">
        <w:rPr>
          <w:rFonts w:ascii="Times New Roman" w:hAnsi="Times New Roman" w:cs="Times New Roman"/>
        </w:rPr>
        <w:t xml:space="preserve"> </w:t>
      </w:r>
      <w:r w:rsidR="00BD5464" w:rsidRPr="00FF0B24">
        <w:rPr>
          <w:rFonts w:ascii="Times New Roman" w:hAnsi="Times New Roman" w:cs="Times New Roman"/>
        </w:rPr>
        <w:t>30%</w:t>
      </w:r>
      <w:r w:rsidR="00915778" w:rsidRPr="00FF0B24">
        <w:rPr>
          <w:rFonts w:ascii="Times New Roman" w:hAnsi="Times New Roman" w:cs="Times New Roman"/>
        </w:rPr>
        <w:t xml:space="preserve"> low-CB stocks</w:t>
      </w:r>
      <w:r w:rsidR="00BD5464" w:rsidRPr="00FF0B24">
        <w:rPr>
          <w:rFonts w:ascii="Times New Roman" w:hAnsi="Times New Roman" w:cs="Times New Roman"/>
        </w:rPr>
        <w:t>.</w:t>
      </w:r>
    </w:p>
    <w:p w14:paraId="5A887B54" w14:textId="18C544C9" w:rsidR="00E21623" w:rsidRPr="00FF0B24" w:rsidRDefault="00B1640F" w:rsidP="001B73DE">
      <w:pPr>
        <w:ind w:firstLine="420"/>
        <w:rPr>
          <w:rFonts w:ascii="Times New Roman" w:hAnsi="Times New Roman" w:cs="Times New Roman"/>
        </w:rPr>
      </w:pPr>
      <w:r w:rsidRPr="00FF0B24">
        <w:rPr>
          <w:rFonts w:ascii="Times New Roman" w:hAnsi="Times New Roman" w:cs="Times New Roman"/>
        </w:rPr>
        <w:t xml:space="preserve">We develop a new momentum measurement of CBMOM </w:t>
      </w:r>
      <w:r w:rsidR="008E5EE4" w:rsidRPr="00FF0B24">
        <w:rPr>
          <w:rFonts w:ascii="Times New Roman" w:hAnsi="Times New Roman" w:cs="Times New Roman"/>
        </w:rPr>
        <w:t xml:space="preserve">as </w:t>
      </w:r>
      <w:r w:rsidRPr="00FF0B24">
        <w:rPr>
          <w:rFonts w:ascii="Times New Roman" w:hAnsi="Times New Roman" w:cs="Times New Roman"/>
        </w:rPr>
        <w:t xml:space="preserve">the product of CB and MOM, where MOM as </w:t>
      </w:r>
      <w:r w:rsidRPr="00FF0B24">
        <w:rPr>
          <w:rFonts w:ascii="Times New Roman" w:eastAsia="SimSun" w:hAnsi="Times New Roman" w:cs="Times New Roman"/>
        </w:rPr>
        <w:t xml:space="preserve">a </w:t>
      </w:r>
      <w:r w:rsidRPr="00FF0B24">
        <w:rPr>
          <w:rFonts w:ascii="Times New Roman" w:hAnsi="Times New Roman" w:cs="Times New Roman"/>
        </w:rPr>
        <w:t xml:space="preserve">traditional momentum indicator is the return over the past year. We show that CBMOM has an absolute advantage in capturing </w:t>
      </w:r>
      <w:r w:rsidRPr="00FF0B24">
        <w:rPr>
          <w:rFonts w:ascii="Times New Roman" w:eastAsia="SimSun" w:hAnsi="Times New Roman" w:cs="Times New Roman"/>
        </w:rPr>
        <w:t xml:space="preserve">the </w:t>
      </w:r>
      <w:r w:rsidRPr="00FF0B24">
        <w:rPr>
          <w:rFonts w:ascii="Times New Roman" w:hAnsi="Times New Roman" w:cs="Times New Roman"/>
        </w:rPr>
        <w:t xml:space="preserve">momentum effect in </w:t>
      </w:r>
      <w:r w:rsidR="00732FFB" w:rsidRPr="00FF0B24">
        <w:rPr>
          <w:rFonts w:ascii="Times New Roman" w:hAnsi="Times New Roman" w:cs="Times New Roman"/>
        </w:rPr>
        <w:t xml:space="preserve">China </w:t>
      </w:r>
      <w:r w:rsidR="00915778" w:rsidRPr="00FF0B24">
        <w:rPr>
          <w:rFonts w:ascii="Times New Roman" w:eastAsia="SimSun" w:hAnsi="Times New Roman" w:cs="Times New Roman"/>
        </w:rPr>
        <w:t>than</w:t>
      </w:r>
      <w:r w:rsidRPr="00FF0B24">
        <w:rPr>
          <w:rFonts w:ascii="Times New Roman" w:hAnsi="Times New Roman" w:cs="Times New Roman"/>
        </w:rPr>
        <w:t xml:space="preserve"> MOM. </w:t>
      </w:r>
      <w:r w:rsidR="00732FFB" w:rsidRPr="00FF0B24">
        <w:rPr>
          <w:rFonts w:ascii="Times New Roman" w:hAnsi="Times New Roman" w:cs="Times New Roman"/>
        </w:rPr>
        <w:t>Furthermore, f</w:t>
      </w:r>
      <w:r w:rsidRPr="00FF0B24">
        <w:rPr>
          <w:rFonts w:ascii="Times New Roman" w:hAnsi="Times New Roman" w:cs="Times New Roman"/>
        </w:rPr>
        <w:t xml:space="preserve">or the nonlinear impact of the synergy between CB and MOM on stock returns, our results show that as the cross-sectional CB level increases, MOM </w:t>
      </w:r>
      <w:r w:rsidR="00BD08BB" w:rsidRPr="00FF0B24">
        <w:rPr>
          <w:rFonts w:ascii="Times New Roman" w:hAnsi="Times New Roman" w:cs="Times New Roman" w:hint="eastAsia"/>
        </w:rPr>
        <w:t>shows</w:t>
      </w:r>
      <w:r w:rsidRPr="00FF0B24">
        <w:rPr>
          <w:rFonts w:ascii="Times New Roman" w:eastAsia="SimSun" w:hAnsi="Times New Roman" w:cs="Times New Roman"/>
        </w:rPr>
        <w:t xml:space="preserve"> a</w:t>
      </w:r>
      <w:r w:rsidRPr="00FF0B24">
        <w:rPr>
          <w:rFonts w:ascii="Times New Roman" w:hAnsi="Times New Roman" w:cs="Times New Roman"/>
        </w:rPr>
        <w:t xml:space="preserve"> greater </w:t>
      </w:r>
      <w:r w:rsidR="00363A80" w:rsidRPr="00FF0B24">
        <w:rPr>
          <w:rFonts w:ascii="Times New Roman" w:hAnsi="Times New Roman" w:cs="Times New Roman" w:hint="eastAsia"/>
        </w:rPr>
        <w:t>coefficient</w:t>
      </w:r>
      <w:r w:rsidRPr="00FF0B24">
        <w:rPr>
          <w:rFonts w:ascii="Times New Roman" w:hAnsi="Times New Roman" w:cs="Times New Roman"/>
        </w:rPr>
        <w:t xml:space="preserve"> on stock returns, but the significance is strong only for the highest-level CB.</w:t>
      </w:r>
    </w:p>
    <w:p w14:paraId="51A24E21" w14:textId="462DAC56" w:rsidR="006F429D" w:rsidRPr="00FF0B24" w:rsidRDefault="00E302C8" w:rsidP="00E21623">
      <w:pPr>
        <w:ind w:firstLine="420"/>
        <w:rPr>
          <w:rFonts w:ascii="Times New Roman" w:hAnsi="Times New Roman" w:cs="Times New Roman"/>
        </w:rPr>
      </w:pPr>
      <w:r w:rsidRPr="00FF0B24">
        <w:rPr>
          <w:rFonts w:ascii="Times New Roman" w:hAnsi="Times New Roman" w:cs="Times New Roman"/>
        </w:rPr>
        <w:t>From the perspective of investors’ consistent belief in price movements, o</w:t>
      </w:r>
      <w:r w:rsidR="003B699A" w:rsidRPr="00FF0B24">
        <w:rPr>
          <w:rFonts w:ascii="Times New Roman" w:hAnsi="Times New Roman" w:cs="Times New Roman"/>
        </w:rPr>
        <w:t xml:space="preserve">ur paper is helpful to understand the phenomenon of </w:t>
      </w:r>
      <w:r w:rsidRPr="00FF0B24">
        <w:rPr>
          <w:rFonts w:ascii="Times New Roman" w:eastAsia="SimSun" w:hAnsi="Times New Roman" w:cs="Times New Roman" w:hint="eastAsia"/>
        </w:rPr>
        <w:t>the</w:t>
      </w:r>
      <w:r w:rsidR="00B1640F" w:rsidRPr="00FF0B24">
        <w:rPr>
          <w:rFonts w:ascii="Times New Roman" w:eastAsia="SimSun" w:hAnsi="Times New Roman" w:cs="Times New Roman"/>
        </w:rPr>
        <w:t xml:space="preserve"> </w:t>
      </w:r>
      <w:r w:rsidR="00E15A86" w:rsidRPr="00FF0B24">
        <w:rPr>
          <w:rFonts w:ascii="Times New Roman" w:hAnsi="Times New Roman" w:cs="Times New Roman"/>
        </w:rPr>
        <w:t>in</w:t>
      </w:r>
      <w:r w:rsidR="00CD7854" w:rsidRPr="00FF0B24">
        <w:rPr>
          <w:rFonts w:ascii="Times New Roman" w:hAnsi="Times New Roman" w:cs="Times New Roman"/>
        </w:rPr>
        <w:t>significant</w:t>
      </w:r>
      <w:r w:rsidR="003B699A" w:rsidRPr="00FF0B24">
        <w:rPr>
          <w:rFonts w:ascii="Times New Roman" w:hAnsi="Times New Roman" w:cs="Times New Roman"/>
        </w:rPr>
        <w:t xml:space="preserve"> momentum effect</w:t>
      </w:r>
      <w:r w:rsidR="005C2086" w:rsidRPr="00FF0B24">
        <w:rPr>
          <w:rFonts w:ascii="Times New Roman" w:hAnsi="Times New Roman" w:cs="Times New Roman"/>
        </w:rPr>
        <w:t xml:space="preserve"> </w:t>
      </w:r>
      <w:r w:rsidR="003B699A" w:rsidRPr="00FF0B24">
        <w:rPr>
          <w:rFonts w:ascii="Times New Roman" w:hAnsi="Times New Roman" w:cs="Times New Roman"/>
        </w:rPr>
        <w:t>in China</w:t>
      </w:r>
      <w:r w:rsidR="005C2086" w:rsidRPr="00FF0B24">
        <w:rPr>
          <w:rFonts w:ascii="Times New Roman" w:hAnsi="Times New Roman" w:cs="Times New Roman"/>
        </w:rPr>
        <w:t>.</w:t>
      </w:r>
      <w:r w:rsidR="003B699A" w:rsidRPr="00FF0B24">
        <w:rPr>
          <w:rFonts w:ascii="Times New Roman" w:hAnsi="Times New Roman" w:cs="Times New Roman"/>
        </w:rPr>
        <w:t xml:space="preserve"> </w:t>
      </w:r>
      <w:r w:rsidR="005C2086" w:rsidRPr="00FF0B24">
        <w:rPr>
          <w:rFonts w:ascii="Times New Roman" w:hAnsi="Times New Roman" w:cs="Times New Roman"/>
        </w:rPr>
        <w:t>Moreover, the</w:t>
      </w:r>
      <w:r w:rsidR="003B699A" w:rsidRPr="00FF0B24">
        <w:rPr>
          <w:rFonts w:ascii="Times New Roman" w:hAnsi="Times New Roman" w:cs="Times New Roman"/>
        </w:rPr>
        <w:t xml:space="preserve"> new momentum indicator </w:t>
      </w:r>
      <w:r w:rsidR="005C2086" w:rsidRPr="00FF0B24">
        <w:rPr>
          <w:rFonts w:ascii="Times New Roman" w:hAnsi="Times New Roman" w:cs="Times New Roman"/>
        </w:rPr>
        <w:t xml:space="preserve">we construct </w:t>
      </w:r>
      <w:r w:rsidR="003B699A" w:rsidRPr="00FF0B24">
        <w:rPr>
          <w:rFonts w:ascii="Times New Roman" w:hAnsi="Times New Roman" w:cs="Times New Roman"/>
        </w:rPr>
        <w:t xml:space="preserve">can effectively capture </w:t>
      </w:r>
      <w:r w:rsidR="00B1640F" w:rsidRPr="00FF0B24">
        <w:rPr>
          <w:rFonts w:ascii="Times New Roman" w:eastAsia="SimSun" w:hAnsi="Times New Roman" w:cs="Times New Roman"/>
        </w:rPr>
        <w:t xml:space="preserve">the </w:t>
      </w:r>
      <w:r w:rsidR="003B699A" w:rsidRPr="00FF0B24">
        <w:rPr>
          <w:rFonts w:ascii="Times New Roman" w:hAnsi="Times New Roman" w:cs="Times New Roman"/>
        </w:rPr>
        <w:t xml:space="preserve">momentum effect in </w:t>
      </w:r>
      <w:r w:rsidR="00BD08BB" w:rsidRPr="00FF0B24">
        <w:rPr>
          <w:rFonts w:ascii="Times New Roman" w:hAnsi="Times New Roman" w:cs="Times New Roman" w:hint="eastAsia"/>
        </w:rPr>
        <w:t>China</w:t>
      </w:r>
      <w:r w:rsidR="003B699A" w:rsidRPr="00FF0B24">
        <w:rPr>
          <w:rFonts w:ascii="Times New Roman" w:hAnsi="Times New Roman" w:cs="Times New Roman"/>
        </w:rPr>
        <w:t xml:space="preserve">. </w:t>
      </w:r>
      <w:bookmarkStart w:id="47" w:name="_SAM_D_022"/>
      <w:r w:rsidR="005C2086" w:rsidRPr="00FF0B24">
        <w:rPr>
          <w:rFonts w:ascii="Times New Roman" w:hAnsi="Times New Roman" w:cs="Times New Roman"/>
        </w:rPr>
        <w:t>Our research</w:t>
      </w:r>
      <w:r w:rsidR="003B699A" w:rsidRPr="00FF0B24">
        <w:rPr>
          <w:rFonts w:ascii="Times New Roman" w:hAnsi="Times New Roman" w:cs="Times New Roman"/>
        </w:rPr>
        <w:t xml:space="preserve"> </w:t>
      </w:r>
      <w:r w:rsidR="005C2086" w:rsidRPr="00FF0B24">
        <w:rPr>
          <w:rFonts w:ascii="Times New Roman" w:hAnsi="Times New Roman" w:cs="Times New Roman"/>
        </w:rPr>
        <w:t>has</w:t>
      </w:r>
      <w:r w:rsidR="003B699A" w:rsidRPr="00FF0B24">
        <w:rPr>
          <w:rFonts w:ascii="Times New Roman" w:hAnsi="Times New Roman" w:cs="Times New Roman"/>
        </w:rPr>
        <w:t xml:space="preserve"> large contribution</w:t>
      </w:r>
      <w:r w:rsidR="005B6AAA" w:rsidRPr="00FF0B24">
        <w:rPr>
          <w:rFonts w:ascii="Times New Roman" w:hAnsi="Times New Roman" w:cs="Times New Roman"/>
        </w:rPr>
        <w:t>s</w:t>
      </w:r>
      <w:r w:rsidR="003B699A" w:rsidRPr="00FF0B24">
        <w:rPr>
          <w:rFonts w:ascii="Times New Roman" w:hAnsi="Times New Roman" w:cs="Times New Roman"/>
        </w:rPr>
        <w:t xml:space="preserve"> </w:t>
      </w:r>
      <w:r w:rsidR="005B6AAA" w:rsidRPr="00FF0B24">
        <w:rPr>
          <w:rFonts w:ascii="Times New Roman" w:hAnsi="Times New Roman" w:cs="Times New Roman"/>
        </w:rPr>
        <w:t>to</w:t>
      </w:r>
      <w:r w:rsidR="003B699A" w:rsidRPr="00FF0B24">
        <w:rPr>
          <w:rFonts w:ascii="Times New Roman" w:hAnsi="Times New Roman" w:cs="Times New Roman"/>
        </w:rPr>
        <w:t xml:space="preserve"> the literature. We will continue to study the applicability of </w:t>
      </w:r>
      <w:r w:rsidR="00B1640F" w:rsidRPr="00FF0B24">
        <w:rPr>
          <w:rFonts w:ascii="Times New Roman" w:eastAsia="SimSun" w:hAnsi="Times New Roman" w:cs="Times New Roman"/>
        </w:rPr>
        <w:t xml:space="preserve">the </w:t>
      </w:r>
      <w:r w:rsidR="003B699A" w:rsidRPr="00FF0B24">
        <w:rPr>
          <w:rFonts w:ascii="Times New Roman" w:hAnsi="Times New Roman" w:cs="Times New Roman"/>
        </w:rPr>
        <w:t xml:space="preserve">momentum effect based on CBMOM in international markets, especially for markets in which </w:t>
      </w:r>
      <w:r w:rsidR="00CD7854" w:rsidRPr="00FF0B24">
        <w:rPr>
          <w:rFonts w:ascii="Times New Roman" w:hAnsi="Times New Roman" w:cs="Times New Roman"/>
        </w:rPr>
        <w:t xml:space="preserve">the </w:t>
      </w:r>
      <w:r w:rsidR="006F293E" w:rsidRPr="00FF0B24">
        <w:rPr>
          <w:rFonts w:ascii="Times New Roman" w:hAnsi="Times New Roman" w:cs="Times New Roman"/>
        </w:rPr>
        <w:t xml:space="preserve">traditional </w:t>
      </w:r>
      <w:r w:rsidR="003B699A" w:rsidRPr="00FF0B24">
        <w:rPr>
          <w:rFonts w:ascii="Times New Roman" w:hAnsi="Times New Roman" w:cs="Times New Roman"/>
        </w:rPr>
        <w:t xml:space="preserve">momentum effects </w:t>
      </w:r>
      <w:r w:rsidR="0073738C" w:rsidRPr="00FF0B24">
        <w:rPr>
          <w:rFonts w:ascii="Times New Roman" w:hAnsi="Times New Roman" w:cs="Times New Roman"/>
        </w:rPr>
        <w:t xml:space="preserve">as </w:t>
      </w:r>
      <w:r w:rsidR="003B699A" w:rsidRPr="00FF0B24">
        <w:rPr>
          <w:rFonts w:ascii="Times New Roman" w:hAnsi="Times New Roman" w:cs="Times New Roman"/>
        </w:rPr>
        <w:t xml:space="preserve">documented in </w:t>
      </w:r>
      <w:hyperlink w:anchor="_ENREF_13" w:tooltip="Chui, 2010 #34" w:history="1">
        <w:r w:rsidR="004459C8" w:rsidRPr="00FF0B24">
          <w:rPr>
            <w:rFonts w:ascii="Times New Roman" w:hAnsi="Times New Roman" w:cs="Times New Roman"/>
          </w:rPr>
          <w:fldChar w:fldCharType="begin"/>
        </w:r>
        <w:r w:rsidR="004459C8" w:rsidRPr="00FF0B24">
          <w:rPr>
            <w:rFonts w:ascii="Times New Roman" w:hAnsi="Times New Roman" w:cs="Times New Roman"/>
          </w:rPr>
          <w:instrText xml:space="preserve"> ADDIN EN.CITE &lt;EndNote&gt;&lt;Cite AuthorYear="1"&gt;&lt;Author&gt;Chui&lt;/Author&gt;&lt;Year&gt;2010&lt;/Year&gt;&lt;RecNum&gt;34&lt;/RecNum&gt;&lt;DisplayText&gt;Chui&lt;style face="italic"&gt; et al.&lt;/style&gt; (2010)&lt;/DisplayText&gt;&lt;record&gt;&lt;rec-number&gt;34&lt;/rec-number&gt;&lt;foreign-keys&gt;&lt;key app="EN" db-id="zxsdapzfbvrz5netwfn5z0suxptpxxptsr00" timestamp="1633453432"&gt;34&lt;/key&gt;&lt;/foreign-keys&gt;&lt;ref-type name="Journal Article"&gt;17&lt;/ref-type&gt;&lt;contributors&gt;&lt;authors&gt;&lt;author&gt;Chui, A. C. W.&lt;/author&gt;&lt;author&gt;Titman, S.&lt;/author&gt;&lt;author&gt;Wei, K. C. J.&lt;/author&gt;&lt;/authors&gt;&lt;/contributors&gt;&lt;titles&gt;&lt;title&gt;Individualism and Momentum around the World&lt;/title&gt;&lt;secondary-title&gt;Journal of Finance&lt;/secondary-title&gt;&lt;/titles&gt;&lt;pages&gt;361-392&lt;/pages&gt;&lt;volume&gt;65&lt;/volume&gt;&lt;number&gt;1&lt;/number&gt;&lt;dates&gt;&lt;year&gt;2010&lt;/year&gt;&lt;/dates&gt;&lt;urls&gt;&lt;related-urls&gt;&lt;url&gt;&amp;lt;Go to ISI&amp;gt;://WOS:000273549900011&lt;/url&gt;&lt;/related-urls&gt;&lt;/urls&gt;&lt;/record&gt;&lt;/Cite&gt;&lt;/EndNote&gt;</w:instrText>
        </w:r>
        <w:r w:rsidR="004459C8" w:rsidRPr="00FF0B24">
          <w:rPr>
            <w:rFonts w:ascii="Times New Roman" w:hAnsi="Times New Roman" w:cs="Times New Roman"/>
          </w:rPr>
          <w:fldChar w:fldCharType="separate"/>
        </w:r>
        <w:r w:rsidR="004459C8" w:rsidRPr="00FF0B24">
          <w:rPr>
            <w:rFonts w:ascii="Times New Roman" w:hAnsi="Times New Roman" w:cs="Times New Roman"/>
            <w:noProof/>
          </w:rPr>
          <w:t>Chui</w:t>
        </w:r>
        <w:r w:rsidR="004459C8" w:rsidRPr="00FF0B24">
          <w:rPr>
            <w:rFonts w:ascii="Times New Roman" w:hAnsi="Times New Roman" w:cs="Times New Roman"/>
            <w:i/>
            <w:noProof/>
          </w:rPr>
          <w:t xml:space="preserve"> et al.</w:t>
        </w:r>
        <w:r w:rsidR="004459C8" w:rsidRPr="00FF0B24">
          <w:rPr>
            <w:rFonts w:ascii="Times New Roman" w:hAnsi="Times New Roman" w:cs="Times New Roman"/>
            <w:noProof/>
          </w:rPr>
          <w:t xml:space="preserve"> (2010)</w:t>
        </w:r>
        <w:r w:rsidR="004459C8" w:rsidRPr="00FF0B24">
          <w:rPr>
            <w:rFonts w:ascii="Times New Roman" w:hAnsi="Times New Roman" w:cs="Times New Roman"/>
          </w:rPr>
          <w:fldChar w:fldCharType="end"/>
        </w:r>
      </w:hyperlink>
      <w:bookmarkEnd w:id="47"/>
      <w:r w:rsidR="001F012B" w:rsidRPr="00FF0B24">
        <w:rPr>
          <w:rFonts w:ascii="Times New Roman" w:hAnsi="Times New Roman" w:cs="Times New Roman"/>
        </w:rPr>
        <w:t>.</w:t>
      </w:r>
    </w:p>
    <w:p w14:paraId="291FC977" w14:textId="77777777" w:rsidR="001356FD" w:rsidRPr="00FF0B24" w:rsidRDefault="00B1640F">
      <w:pPr>
        <w:widowControl/>
        <w:spacing w:line="240" w:lineRule="auto"/>
        <w:jc w:val="left"/>
        <w:rPr>
          <w:rFonts w:ascii="Times New Roman" w:hAnsi="Times New Roman" w:cs="Times New Roman"/>
        </w:rPr>
      </w:pPr>
      <w:r w:rsidRPr="00FF0B24">
        <w:rPr>
          <w:rFonts w:ascii="Times New Roman" w:hAnsi="Times New Roman" w:cs="Times New Roman"/>
        </w:rPr>
        <w:br w:type="page"/>
      </w:r>
    </w:p>
    <w:p w14:paraId="11293A8C" w14:textId="48A988E7" w:rsidR="00D82DB5" w:rsidRPr="00FF0B24" w:rsidRDefault="00B1640F" w:rsidP="002B75E5">
      <w:pPr>
        <w:pStyle w:val="Heading1"/>
        <w:spacing w:line="240" w:lineRule="auto"/>
        <w:rPr>
          <w:rFonts w:ascii="Times New Roman" w:eastAsia="SimSun" w:hAnsi="Times New Roman"/>
          <w:sz w:val="32"/>
        </w:rPr>
      </w:pPr>
      <w:r w:rsidRPr="00FF0B24">
        <w:rPr>
          <w:rFonts w:ascii="Times New Roman" w:eastAsia="SimSun" w:hAnsi="Times New Roman"/>
          <w:sz w:val="32"/>
        </w:rPr>
        <w:lastRenderedPageBreak/>
        <w:t>References</w:t>
      </w:r>
    </w:p>
    <w:p w14:paraId="5FEB78AD" w14:textId="77777777" w:rsidR="004459C8" w:rsidRPr="00FF0B24" w:rsidRDefault="00B1640F" w:rsidP="0059629B">
      <w:pPr>
        <w:pStyle w:val="EndNoteBibliography"/>
        <w:numPr>
          <w:ilvl w:val="0"/>
          <w:numId w:val="41"/>
        </w:numPr>
        <w:spacing w:after="240"/>
        <w:jc w:val="both"/>
        <w:rPr>
          <w:noProof/>
        </w:rPr>
      </w:pPr>
      <w:r w:rsidRPr="00FF0B24">
        <w:rPr>
          <w:sz w:val="21"/>
          <w:szCs w:val="21"/>
        </w:rPr>
        <w:fldChar w:fldCharType="begin"/>
      </w:r>
      <w:r w:rsidRPr="00FF0B24">
        <w:rPr>
          <w:sz w:val="21"/>
          <w:szCs w:val="21"/>
        </w:rPr>
        <w:instrText xml:space="preserve"> ADDIN EN.REFLIST </w:instrText>
      </w:r>
      <w:r w:rsidRPr="00FF0B24">
        <w:rPr>
          <w:sz w:val="21"/>
          <w:szCs w:val="21"/>
        </w:rPr>
        <w:fldChar w:fldCharType="separate"/>
      </w:r>
      <w:bookmarkStart w:id="48" w:name="_ENREF_1"/>
      <w:r w:rsidR="004459C8" w:rsidRPr="00FF0B24">
        <w:rPr>
          <w:noProof/>
        </w:rPr>
        <w:t>Aboody, D., Even-Tov, O., Lehavy, R., Trueman, B., 2018. Overnight Returns and Firm-Specific Investor Sentiment. Journal of Financial and Quantitative Analysis 53, 485-505</w:t>
      </w:r>
      <w:bookmarkEnd w:id="48"/>
    </w:p>
    <w:p w14:paraId="1077FB60" w14:textId="77777777" w:rsidR="004459C8" w:rsidRPr="00FF0B24" w:rsidRDefault="004459C8" w:rsidP="0059629B">
      <w:pPr>
        <w:pStyle w:val="EndNoteBibliography"/>
        <w:numPr>
          <w:ilvl w:val="0"/>
          <w:numId w:val="41"/>
        </w:numPr>
        <w:spacing w:after="240"/>
        <w:jc w:val="both"/>
        <w:rPr>
          <w:noProof/>
        </w:rPr>
      </w:pPr>
      <w:bookmarkStart w:id="49" w:name="_ENREF_2"/>
      <w:r w:rsidRPr="00FF0B24">
        <w:rPr>
          <w:noProof/>
        </w:rPr>
        <w:t>Amihud, Y., 2002. Illiquidity and stock returns: cross-section and time-series effects. Journal of Financial Markets 5, 31-56</w:t>
      </w:r>
      <w:bookmarkEnd w:id="49"/>
    </w:p>
    <w:p w14:paraId="421CCF55" w14:textId="77777777" w:rsidR="004459C8" w:rsidRPr="00FF0B24" w:rsidRDefault="004459C8" w:rsidP="0059629B">
      <w:pPr>
        <w:pStyle w:val="EndNoteBibliography"/>
        <w:numPr>
          <w:ilvl w:val="0"/>
          <w:numId w:val="41"/>
        </w:numPr>
        <w:spacing w:after="240"/>
        <w:jc w:val="both"/>
        <w:rPr>
          <w:noProof/>
        </w:rPr>
      </w:pPr>
      <w:bookmarkStart w:id="50" w:name="_ENREF_3"/>
      <w:r w:rsidRPr="00FF0B24">
        <w:rPr>
          <w:noProof/>
        </w:rPr>
        <w:t>Antoniou, A., Lam, H.Y.T., Paudyal, K., 2007. Profitability of momentum strategies in international markets: The role of business cycle variables and behavioural biases. Journal of Banking &amp; Finance 31, 955-972</w:t>
      </w:r>
      <w:bookmarkEnd w:id="50"/>
    </w:p>
    <w:p w14:paraId="3AFF74EE" w14:textId="77777777" w:rsidR="004459C8" w:rsidRPr="00FF0B24" w:rsidRDefault="004459C8" w:rsidP="0059629B">
      <w:pPr>
        <w:pStyle w:val="EndNoteBibliography"/>
        <w:numPr>
          <w:ilvl w:val="0"/>
          <w:numId w:val="41"/>
        </w:numPr>
        <w:spacing w:after="240"/>
        <w:jc w:val="both"/>
        <w:rPr>
          <w:noProof/>
        </w:rPr>
      </w:pPr>
      <w:bookmarkStart w:id="51" w:name="_ENREF_4"/>
      <w:r w:rsidRPr="00FF0B24">
        <w:rPr>
          <w:noProof/>
        </w:rPr>
        <w:t>Asem, E., Tian, G.Y., 2010. Market Dynamics and Momentum Profits. Journal of Financial and Quantitative Analysis 45, 1549-1562</w:t>
      </w:r>
      <w:bookmarkEnd w:id="51"/>
    </w:p>
    <w:p w14:paraId="26BD0130" w14:textId="77777777" w:rsidR="004459C8" w:rsidRPr="00FF0B24" w:rsidRDefault="004459C8" w:rsidP="0059629B">
      <w:pPr>
        <w:pStyle w:val="EndNoteBibliography"/>
        <w:numPr>
          <w:ilvl w:val="0"/>
          <w:numId w:val="41"/>
        </w:numPr>
        <w:spacing w:after="240"/>
        <w:jc w:val="both"/>
        <w:rPr>
          <w:noProof/>
        </w:rPr>
      </w:pPr>
      <w:bookmarkStart w:id="52" w:name="_ENREF_5"/>
      <w:r w:rsidRPr="00FF0B24">
        <w:rPr>
          <w:noProof/>
        </w:rPr>
        <w:t>Asness, C.S., Moskowitz, T.J., Pedersen, L.H., 2013. Value and Momentum Everywhere. Journal of Finance 68, 929-985</w:t>
      </w:r>
      <w:bookmarkEnd w:id="52"/>
    </w:p>
    <w:p w14:paraId="3C301677" w14:textId="77777777" w:rsidR="004459C8" w:rsidRPr="00FF0B24" w:rsidRDefault="004459C8" w:rsidP="0059629B">
      <w:pPr>
        <w:pStyle w:val="EndNoteBibliography"/>
        <w:numPr>
          <w:ilvl w:val="0"/>
          <w:numId w:val="41"/>
        </w:numPr>
        <w:spacing w:after="240"/>
        <w:jc w:val="both"/>
        <w:rPr>
          <w:noProof/>
        </w:rPr>
      </w:pPr>
      <w:bookmarkStart w:id="53" w:name="_ENREF_6"/>
      <w:r w:rsidRPr="00FF0B24">
        <w:rPr>
          <w:noProof/>
        </w:rPr>
        <w:t>Atalla, T., Joutz, F., Pierru, A., 2016. Does disagreement among oil price forecasters reflect volatility? Evidence from the ECB surveys. International Journal of Forecasting 32, 1178-1192</w:t>
      </w:r>
      <w:bookmarkEnd w:id="53"/>
    </w:p>
    <w:p w14:paraId="5C56D72B" w14:textId="77777777" w:rsidR="004459C8" w:rsidRPr="00FF0B24" w:rsidRDefault="004459C8" w:rsidP="0059629B">
      <w:pPr>
        <w:pStyle w:val="EndNoteBibliography"/>
        <w:numPr>
          <w:ilvl w:val="0"/>
          <w:numId w:val="41"/>
        </w:numPr>
        <w:spacing w:after="240"/>
        <w:jc w:val="both"/>
        <w:rPr>
          <w:noProof/>
        </w:rPr>
      </w:pPr>
      <w:bookmarkStart w:id="54" w:name="_ENREF_7"/>
      <w:r w:rsidRPr="00FF0B24">
        <w:rPr>
          <w:noProof/>
        </w:rPr>
        <w:t>Avramov, D., Cheng, S., Hameed, A., 2016. Time-Varying Liquidity and Momentum Profits. Journal of Financial and Quantitative Analysis 51, 1897-1923</w:t>
      </w:r>
      <w:bookmarkEnd w:id="54"/>
    </w:p>
    <w:p w14:paraId="53AE143A" w14:textId="77777777" w:rsidR="004459C8" w:rsidRPr="00FF0B24" w:rsidRDefault="004459C8" w:rsidP="0059629B">
      <w:pPr>
        <w:pStyle w:val="EndNoteBibliography"/>
        <w:numPr>
          <w:ilvl w:val="0"/>
          <w:numId w:val="41"/>
        </w:numPr>
        <w:spacing w:after="240"/>
        <w:jc w:val="both"/>
        <w:rPr>
          <w:noProof/>
        </w:rPr>
      </w:pPr>
      <w:bookmarkStart w:id="55" w:name="_ENREF_8"/>
      <w:r w:rsidRPr="00FF0B24">
        <w:rPr>
          <w:noProof/>
        </w:rPr>
        <w:t>Barroso, P., Santa-Clara, P., 2015. Momentum has its moments. Journal of Financial Economics 116, 111-120</w:t>
      </w:r>
      <w:bookmarkEnd w:id="55"/>
    </w:p>
    <w:p w14:paraId="78D56ACB" w14:textId="77777777" w:rsidR="004459C8" w:rsidRPr="00FF0B24" w:rsidRDefault="004459C8" w:rsidP="0059629B">
      <w:pPr>
        <w:pStyle w:val="EndNoteBibliography"/>
        <w:numPr>
          <w:ilvl w:val="0"/>
          <w:numId w:val="41"/>
        </w:numPr>
        <w:spacing w:after="240"/>
        <w:jc w:val="both"/>
        <w:rPr>
          <w:noProof/>
        </w:rPr>
      </w:pPr>
      <w:bookmarkStart w:id="56" w:name="_ENREF_9"/>
      <w:r w:rsidRPr="00FF0B24">
        <w:rPr>
          <w:noProof/>
        </w:rPr>
        <w:t>Berkman, H., Dimitrov, V., Jain, P.C., Koch, P.D., Tice, S., 2009. Sell on the news: Differences of opinion, short-sales constraints, and returns around earnings announcements. Journal of Financial Economics 92, 376–399</w:t>
      </w:r>
      <w:bookmarkEnd w:id="56"/>
    </w:p>
    <w:p w14:paraId="58280636" w14:textId="77777777" w:rsidR="004459C8" w:rsidRPr="00FF0B24" w:rsidRDefault="004459C8" w:rsidP="0059629B">
      <w:pPr>
        <w:pStyle w:val="EndNoteBibliography"/>
        <w:numPr>
          <w:ilvl w:val="0"/>
          <w:numId w:val="41"/>
        </w:numPr>
        <w:spacing w:after="240"/>
        <w:jc w:val="both"/>
        <w:rPr>
          <w:noProof/>
        </w:rPr>
      </w:pPr>
      <w:bookmarkStart w:id="57" w:name="_ENREF_10"/>
      <w:r w:rsidRPr="00FF0B24">
        <w:rPr>
          <w:noProof/>
        </w:rPr>
        <w:t>Blitz, D., Hanauer, M.X., Vidojevic, M., 2020. The idiosyncratic momentum anomaly. International Review of Economics &amp; Finance 69, 932-957</w:t>
      </w:r>
      <w:bookmarkEnd w:id="57"/>
    </w:p>
    <w:p w14:paraId="4A74A786" w14:textId="77777777" w:rsidR="004459C8" w:rsidRPr="00FF0B24" w:rsidRDefault="004459C8" w:rsidP="0059629B">
      <w:pPr>
        <w:pStyle w:val="EndNoteBibliography"/>
        <w:numPr>
          <w:ilvl w:val="0"/>
          <w:numId w:val="41"/>
        </w:numPr>
        <w:spacing w:after="240"/>
        <w:jc w:val="both"/>
        <w:rPr>
          <w:noProof/>
        </w:rPr>
      </w:pPr>
      <w:bookmarkStart w:id="58" w:name="_ENREF_11"/>
      <w:r w:rsidRPr="00FF0B24">
        <w:rPr>
          <w:noProof/>
        </w:rPr>
        <w:t>Butt, H.A., Kolari, J.W., Sadaqat, M., 2021. Revisiting momentum profits in emerging markets. Pacific-Basin Finance Journal 65, 101486</w:t>
      </w:r>
      <w:bookmarkEnd w:id="58"/>
    </w:p>
    <w:p w14:paraId="0DE5C2B3" w14:textId="77777777" w:rsidR="004459C8" w:rsidRPr="00FF0B24" w:rsidRDefault="004459C8" w:rsidP="0059629B">
      <w:pPr>
        <w:pStyle w:val="EndNoteBibliography"/>
        <w:numPr>
          <w:ilvl w:val="0"/>
          <w:numId w:val="41"/>
        </w:numPr>
        <w:spacing w:after="240"/>
        <w:jc w:val="both"/>
        <w:rPr>
          <w:noProof/>
        </w:rPr>
      </w:pPr>
      <w:bookmarkStart w:id="59" w:name="_ENREF_12"/>
      <w:r w:rsidRPr="00FF0B24">
        <w:rPr>
          <w:noProof/>
        </w:rPr>
        <w:t>Butt, H.A., Virk, N.S., 2017. Momentum profits and time varying illiquidity effect. Finance Research Letters 20, 253-259</w:t>
      </w:r>
      <w:bookmarkEnd w:id="59"/>
    </w:p>
    <w:p w14:paraId="217D1E51" w14:textId="77777777" w:rsidR="004459C8" w:rsidRPr="00FF0B24" w:rsidRDefault="004459C8" w:rsidP="0059629B">
      <w:pPr>
        <w:pStyle w:val="EndNoteBibliography"/>
        <w:numPr>
          <w:ilvl w:val="0"/>
          <w:numId w:val="41"/>
        </w:numPr>
        <w:spacing w:after="240"/>
        <w:jc w:val="both"/>
        <w:rPr>
          <w:noProof/>
        </w:rPr>
      </w:pPr>
      <w:bookmarkStart w:id="60" w:name="_ENREF_13"/>
      <w:r w:rsidRPr="00FF0B24">
        <w:rPr>
          <w:noProof/>
        </w:rPr>
        <w:t>Chui, A.C.W., Titman, S., Wei, K.C.J., 2010. Individualism and Momentum around the World. Journal of Finance 65, 361-392</w:t>
      </w:r>
      <w:bookmarkEnd w:id="60"/>
    </w:p>
    <w:p w14:paraId="5CE942C5" w14:textId="77777777" w:rsidR="004459C8" w:rsidRPr="00FF0B24" w:rsidRDefault="004459C8" w:rsidP="0059629B">
      <w:pPr>
        <w:pStyle w:val="EndNoteBibliography"/>
        <w:numPr>
          <w:ilvl w:val="0"/>
          <w:numId w:val="41"/>
        </w:numPr>
        <w:spacing w:after="240"/>
        <w:jc w:val="both"/>
        <w:rPr>
          <w:noProof/>
        </w:rPr>
      </w:pPr>
      <w:bookmarkStart w:id="61" w:name="_ENREF_14"/>
      <w:r w:rsidRPr="00FF0B24">
        <w:rPr>
          <w:noProof/>
        </w:rPr>
        <w:t xml:space="preserve">Conrad, J., Yavuz, M., 2016. Momentum and Reversal: Does What Goes Up </w:t>
      </w:r>
      <w:r w:rsidRPr="00FF0B24">
        <w:rPr>
          <w:noProof/>
        </w:rPr>
        <w:lastRenderedPageBreak/>
        <w:t>Always Come Down? Review of Finance, rfw006</w:t>
      </w:r>
      <w:bookmarkEnd w:id="61"/>
    </w:p>
    <w:p w14:paraId="2DE954E1" w14:textId="77777777" w:rsidR="004459C8" w:rsidRPr="00FF0B24" w:rsidRDefault="004459C8" w:rsidP="0059629B">
      <w:pPr>
        <w:pStyle w:val="EndNoteBibliography"/>
        <w:numPr>
          <w:ilvl w:val="0"/>
          <w:numId w:val="41"/>
        </w:numPr>
        <w:spacing w:after="240"/>
        <w:jc w:val="both"/>
        <w:rPr>
          <w:noProof/>
        </w:rPr>
      </w:pPr>
      <w:bookmarkStart w:id="62" w:name="_ENREF_15"/>
      <w:r w:rsidRPr="00FF0B24">
        <w:rPr>
          <w:noProof/>
        </w:rPr>
        <w:t>Daniel, K., Moskowitz, T.J., 2016. Momentum crashes. Journal of Financial Economics 122, 221-247</w:t>
      </w:r>
      <w:bookmarkEnd w:id="62"/>
    </w:p>
    <w:p w14:paraId="607718AD" w14:textId="77777777" w:rsidR="004459C8" w:rsidRPr="00FF0B24" w:rsidRDefault="004459C8" w:rsidP="0059629B">
      <w:pPr>
        <w:pStyle w:val="EndNoteBibliography"/>
        <w:numPr>
          <w:ilvl w:val="0"/>
          <w:numId w:val="41"/>
        </w:numPr>
        <w:spacing w:after="240"/>
        <w:jc w:val="both"/>
        <w:rPr>
          <w:noProof/>
        </w:rPr>
      </w:pPr>
      <w:bookmarkStart w:id="63" w:name="_ENREF_16"/>
      <w:r w:rsidRPr="00FF0B24">
        <w:rPr>
          <w:noProof/>
        </w:rPr>
        <w:t>Dierkes, M., Krupski, J., 2022. Isolating momentum crashes. Journal of Empirical Finance 66, 1-22</w:t>
      </w:r>
      <w:bookmarkEnd w:id="63"/>
    </w:p>
    <w:p w14:paraId="475DC672" w14:textId="77777777" w:rsidR="004459C8" w:rsidRPr="00FF0B24" w:rsidRDefault="004459C8" w:rsidP="0059629B">
      <w:pPr>
        <w:pStyle w:val="EndNoteBibliography"/>
        <w:numPr>
          <w:ilvl w:val="0"/>
          <w:numId w:val="41"/>
        </w:numPr>
        <w:spacing w:after="240"/>
        <w:jc w:val="both"/>
        <w:rPr>
          <w:noProof/>
        </w:rPr>
      </w:pPr>
      <w:bookmarkStart w:id="64" w:name="_ENREF_17"/>
      <w:r w:rsidRPr="00FF0B24">
        <w:rPr>
          <w:noProof/>
        </w:rPr>
        <w:t>Diether, K.B., Malloy, C.J., Scherbina, A., 2002. Differences of opinion and the cross section of stock returns. The Journal of Finance 57, 2113–2141</w:t>
      </w:r>
      <w:bookmarkEnd w:id="64"/>
    </w:p>
    <w:p w14:paraId="66BA1BB4" w14:textId="77777777" w:rsidR="004459C8" w:rsidRPr="00FF0B24" w:rsidRDefault="004459C8" w:rsidP="0059629B">
      <w:pPr>
        <w:pStyle w:val="EndNoteBibliography"/>
        <w:numPr>
          <w:ilvl w:val="0"/>
          <w:numId w:val="41"/>
        </w:numPr>
        <w:spacing w:after="240"/>
        <w:jc w:val="both"/>
        <w:rPr>
          <w:noProof/>
        </w:rPr>
      </w:pPr>
      <w:bookmarkStart w:id="65" w:name="_ENREF_18"/>
      <w:r w:rsidRPr="00FF0B24">
        <w:rPr>
          <w:noProof/>
        </w:rPr>
        <w:t>Fama, E.F., French, K.R., 2015. A five-factor asset pricing model. Journal of Financial Economics 116, 1-22</w:t>
      </w:r>
      <w:bookmarkEnd w:id="65"/>
    </w:p>
    <w:p w14:paraId="1A006E35" w14:textId="77777777" w:rsidR="004459C8" w:rsidRPr="00FF0B24" w:rsidRDefault="004459C8" w:rsidP="0059629B">
      <w:pPr>
        <w:pStyle w:val="EndNoteBibliography"/>
        <w:numPr>
          <w:ilvl w:val="0"/>
          <w:numId w:val="41"/>
        </w:numPr>
        <w:spacing w:after="240"/>
        <w:jc w:val="both"/>
        <w:rPr>
          <w:noProof/>
        </w:rPr>
      </w:pPr>
      <w:bookmarkStart w:id="66" w:name="_ENREF_19"/>
      <w:r w:rsidRPr="00FF0B24">
        <w:rPr>
          <w:noProof/>
        </w:rPr>
        <w:t>Fama, E.F., French, K.R., 2017. International tests of a five-factor asset pricing model. Journal of Financial Economics 123, 441-463</w:t>
      </w:r>
      <w:bookmarkEnd w:id="66"/>
    </w:p>
    <w:p w14:paraId="45B1EDA6" w14:textId="77777777" w:rsidR="004459C8" w:rsidRPr="00FF0B24" w:rsidRDefault="004459C8" w:rsidP="0059629B">
      <w:pPr>
        <w:pStyle w:val="EndNoteBibliography"/>
        <w:numPr>
          <w:ilvl w:val="0"/>
          <w:numId w:val="41"/>
        </w:numPr>
        <w:spacing w:after="240"/>
        <w:jc w:val="both"/>
        <w:rPr>
          <w:noProof/>
        </w:rPr>
      </w:pPr>
      <w:bookmarkStart w:id="67" w:name="_ENREF_20"/>
      <w:r w:rsidRPr="00FF0B24">
        <w:rPr>
          <w:noProof/>
        </w:rPr>
        <w:t>Fan, M., Li, Y., Liu, J., 2018. Risk adjusted momentum strategies: A comparison between constant and dynamic volatility scaling approaches. Research in International Business and Finance 46, 131-140</w:t>
      </w:r>
      <w:bookmarkEnd w:id="67"/>
    </w:p>
    <w:p w14:paraId="7B8D2766" w14:textId="77777777" w:rsidR="004459C8" w:rsidRPr="00FF0B24" w:rsidRDefault="004459C8" w:rsidP="0059629B">
      <w:pPr>
        <w:pStyle w:val="EndNoteBibliography"/>
        <w:numPr>
          <w:ilvl w:val="0"/>
          <w:numId w:val="41"/>
        </w:numPr>
        <w:spacing w:after="240"/>
        <w:jc w:val="both"/>
        <w:rPr>
          <w:noProof/>
        </w:rPr>
      </w:pPr>
      <w:bookmarkStart w:id="68" w:name="_ENREF_21"/>
      <w:r w:rsidRPr="00FF0B24">
        <w:rPr>
          <w:noProof/>
        </w:rPr>
        <w:t>Fong, W.M., Wong, W.K., Lean, H.H., 2005. International momentum strategies: a stochastic dominance. Journal of Financial Markets 8, 89-109</w:t>
      </w:r>
      <w:bookmarkEnd w:id="68"/>
    </w:p>
    <w:p w14:paraId="4C6836C4" w14:textId="77777777" w:rsidR="004459C8" w:rsidRPr="00FF0B24" w:rsidRDefault="004459C8" w:rsidP="0059629B">
      <w:pPr>
        <w:pStyle w:val="EndNoteBibliography"/>
        <w:numPr>
          <w:ilvl w:val="0"/>
          <w:numId w:val="41"/>
        </w:numPr>
        <w:spacing w:after="240"/>
        <w:jc w:val="both"/>
        <w:rPr>
          <w:noProof/>
        </w:rPr>
      </w:pPr>
      <w:bookmarkStart w:id="69" w:name="_ENREF_22"/>
      <w:r w:rsidRPr="00FF0B24">
        <w:rPr>
          <w:noProof/>
        </w:rPr>
        <w:t>Gao, Y., Guo, B., Xiong, X., 2021a. Signed momentum in the Chinese stock market. Pacific-Basin Finance Journal 68, 101433</w:t>
      </w:r>
      <w:bookmarkEnd w:id="69"/>
    </w:p>
    <w:p w14:paraId="7848F31C" w14:textId="77777777" w:rsidR="004459C8" w:rsidRPr="00FF0B24" w:rsidRDefault="004459C8" w:rsidP="0059629B">
      <w:pPr>
        <w:pStyle w:val="EndNoteBibliography"/>
        <w:numPr>
          <w:ilvl w:val="0"/>
          <w:numId w:val="41"/>
        </w:numPr>
        <w:spacing w:after="240"/>
        <w:jc w:val="both"/>
        <w:rPr>
          <w:noProof/>
        </w:rPr>
      </w:pPr>
      <w:bookmarkStart w:id="70" w:name="_ENREF_23"/>
      <w:r w:rsidRPr="00FF0B24">
        <w:rPr>
          <w:noProof/>
        </w:rPr>
        <w:t>Gao, Y., Han, X., Li, Y., Xiong, X., 2021b. Investor heterogeneity and momentum-based trading strategies in China. International Review of Financial Analysis 74, 101654</w:t>
      </w:r>
      <w:bookmarkEnd w:id="70"/>
    </w:p>
    <w:p w14:paraId="43127196" w14:textId="77777777" w:rsidR="004459C8" w:rsidRPr="00FF0B24" w:rsidRDefault="004459C8" w:rsidP="0059629B">
      <w:pPr>
        <w:pStyle w:val="EndNoteBibliography"/>
        <w:numPr>
          <w:ilvl w:val="0"/>
          <w:numId w:val="41"/>
        </w:numPr>
        <w:spacing w:after="240"/>
        <w:jc w:val="both"/>
        <w:rPr>
          <w:noProof/>
        </w:rPr>
      </w:pPr>
      <w:bookmarkStart w:id="71" w:name="_ENREF_24"/>
      <w:r w:rsidRPr="00FF0B24">
        <w:rPr>
          <w:noProof/>
        </w:rPr>
        <w:t>Hibbert, A.M., Kang, Q., Kumar, A., Mishra, S., 2020. Heterogeneous beliefs and return volatility around seasoned equity offerings. Journal of Financial Economics 137, 571-589</w:t>
      </w:r>
      <w:bookmarkEnd w:id="71"/>
    </w:p>
    <w:p w14:paraId="372CDEEA" w14:textId="77777777" w:rsidR="004459C8" w:rsidRPr="00FF0B24" w:rsidRDefault="004459C8" w:rsidP="0059629B">
      <w:pPr>
        <w:pStyle w:val="EndNoteBibliography"/>
        <w:numPr>
          <w:ilvl w:val="0"/>
          <w:numId w:val="41"/>
        </w:numPr>
        <w:spacing w:after="240"/>
        <w:jc w:val="both"/>
        <w:rPr>
          <w:noProof/>
        </w:rPr>
      </w:pPr>
      <w:bookmarkStart w:id="72" w:name="_ENREF_25"/>
      <w:r w:rsidRPr="00FF0B24">
        <w:rPr>
          <w:noProof/>
        </w:rPr>
        <w:t>Hong, H., Lim, T., Stein, J.C., 2000. Bad News Travels Slowly: Size, Analyst Coverage, and the Profitability of Momentum Strategies. The Journal of Finance 55, 265-295</w:t>
      </w:r>
      <w:bookmarkEnd w:id="72"/>
    </w:p>
    <w:p w14:paraId="2CE78134" w14:textId="77777777" w:rsidR="004459C8" w:rsidRPr="00FF0B24" w:rsidRDefault="004459C8" w:rsidP="0059629B">
      <w:pPr>
        <w:pStyle w:val="EndNoteBibliography"/>
        <w:numPr>
          <w:ilvl w:val="0"/>
          <w:numId w:val="41"/>
        </w:numPr>
        <w:spacing w:after="240"/>
        <w:jc w:val="both"/>
        <w:rPr>
          <w:noProof/>
        </w:rPr>
      </w:pPr>
      <w:bookmarkStart w:id="73" w:name="_ENREF_26"/>
      <w:r w:rsidRPr="00FF0B24">
        <w:rPr>
          <w:noProof/>
        </w:rPr>
        <w:t>Hong, H., Stein, J.C., 1999. A Unified Theory of Underreaction, Momentum Trading, and Overreaction in Asset Markets. The Journal of Finance 54, 2143-2184</w:t>
      </w:r>
      <w:bookmarkEnd w:id="73"/>
    </w:p>
    <w:p w14:paraId="34E45CFD" w14:textId="77777777" w:rsidR="004459C8" w:rsidRPr="00FF0B24" w:rsidRDefault="004459C8" w:rsidP="0059629B">
      <w:pPr>
        <w:pStyle w:val="EndNoteBibliography"/>
        <w:numPr>
          <w:ilvl w:val="0"/>
          <w:numId w:val="41"/>
        </w:numPr>
        <w:spacing w:after="240"/>
        <w:jc w:val="both"/>
        <w:rPr>
          <w:noProof/>
        </w:rPr>
      </w:pPr>
      <w:bookmarkStart w:id="74" w:name="_ENREF_27"/>
      <w:r w:rsidRPr="00FF0B24">
        <w:rPr>
          <w:noProof/>
        </w:rPr>
        <w:t>Hou, K., Xue, C., Zhang, L., 2015. Digesting Anomalies: An Investment Approach. The Review of Financial Studies 28, 650-705</w:t>
      </w:r>
      <w:bookmarkEnd w:id="74"/>
    </w:p>
    <w:p w14:paraId="469143C5" w14:textId="77777777" w:rsidR="004459C8" w:rsidRPr="00FF0B24" w:rsidRDefault="004459C8" w:rsidP="0059629B">
      <w:pPr>
        <w:pStyle w:val="EndNoteBibliography"/>
        <w:numPr>
          <w:ilvl w:val="0"/>
          <w:numId w:val="41"/>
        </w:numPr>
        <w:spacing w:after="240"/>
        <w:jc w:val="both"/>
        <w:rPr>
          <w:noProof/>
        </w:rPr>
      </w:pPr>
      <w:bookmarkStart w:id="75" w:name="_ENREF_28"/>
      <w:r w:rsidRPr="00FF0B24">
        <w:rPr>
          <w:noProof/>
        </w:rPr>
        <w:t>Huisman, R., Van der Sar, N.L., Zwinkels, R.C.J., 2021. Volatility expectations and disagreement. Journal of Economic Behavior &amp; Organization 188, 379-393</w:t>
      </w:r>
      <w:bookmarkEnd w:id="75"/>
    </w:p>
    <w:p w14:paraId="395CA620" w14:textId="77777777" w:rsidR="004459C8" w:rsidRPr="00FF0B24" w:rsidRDefault="004459C8" w:rsidP="0059629B">
      <w:pPr>
        <w:pStyle w:val="EndNoteBibliography"/>
        <w:numPr>
          <w:ilvl w:val="0"/>
          <w:numId w:val="41"/>
        </w:numPr>
        <w:spacing w:after="240"/>
        <w:jc w:val="both"/>
        <w:rPr>
          <w:noProof/>
        </w:rPr>
      </w:pPr>
      <w:bookmarkStart w:id="76" w:name="_ENREF_29"/>
      <w:r w:rsidRPr="00FF0B24">
        <w:rPr>
          <w:noProof/>
        </w:rPr>
        <w:lastRenderedPageBreak/>
        <w:t>Kang, J., Liu, M.-H., Ni, S.X., 2002. Contrarian and momentum strategies in the China stock market: 1993–2000. Pacific-Basin Finance Journal 10, 243-265</w:t>
      </w:r>
      <w:bookmarkEnd w:id="76"/>
    </w:p>
    <w:p w14:paraId="58D093B9" w14:textId="77777777" w:rsidR="004459C8" w:rsidRPr="00FF0B24" w:rsidRDefault="004459C8" w:rsidP="0059629B">
      <w:pPr>
        <w:pStyle w:val="EndNoteBibliography"/>
        <w:numPr>
          <w:ilvl w:val="0"/>
          <w:numId w:val="41"/>
        </w:numPr>
        <w:spacing w:after="240"/>
        <w:jc w:val="both"/>
        <w:rPr>
          <w:noProof/>
        </w:rPr>
      </w:pPr>
      <w:bookmarkStart w:id="77" w:name="_ENREF_30"/>
      <w:r w:rsidRPr="00FF0B24">
        <w:rPr>
          <w:noProof/>
        </w:rPr>
        <w:t>Li, Y., Li, W., 2021. Firm-specific investor sentiment for the Chinese stock market. Economic Modelling 97, 231-246</w:t>
      </w:r>
      <w:bookmarkEnd w:id="77"/>
    </w:p>
    <w:p w14:paraId="3417183F" w14:textId="77777777" w:rsidR="004459C8" w:rsidRPr="00FF0B24" w:rsidRDefault="004459C8" w:rsidP="0059629B">
      <w:pPr>
        <w:pStyle w:val="EndNoteBibliography"/>
        <w:numPr>
          <w:ilvl w:val="0"/>
          <w:numId w:val="41"/>
        </w:numPr>
        <w:spacing w:after="240"/>
        <w:jc w:val="both"/>
        <w:rPr>
          <w:noProof/>
        </w:rPr>
      </w:pPr>
      <w:bookmarkStart w:id="78" w:name="_ENREF_31"/>
      <w:r w:rsidRPr="00FF0B24">
        <w:rPr>
          <w:noProof/>
        </w:rPr>
        <w:t>Lin, H.W., Huang, J.B., Lin, K.B., Zhang, J., Chen, S.H., 2020. Which is the better fourth factor in China? Reversal or turnover? Pacific-Basin Finance Journal 62</w:t>
      </w:r>
      <w:bookmarkEnd w:id="78"/>
    </w:p>
    <w:p w14:paraId="1AFDB7EB" w14:textId="77777777" w:rsidR="004459C8" w:rsidRPr="00FF0B24" w:rsidRDefault="004459C8" w:rsidP="0059629B">
      <w:pPr>
        <w:pStyle w:val="EndNoteBibliography"/>
        <w:numPr>
          <w:ilvl w:val="0"/>
          <w:numId w:val="41"/>
        </w:numPr>
        <w:spacing w:after="240"/>
        <w:jc w:val="both"/>
        <w:rPr>
          <w:noProof/>
        </w:rPr>
      </w:pPr>
      <w:bookmarkStart w:id="79" w:name="_ENREF_32"/>
      <w:r w:rsidRPr="00FF0B24">
        <w:rPr>
          <w:noProof/>
        </w:rPr>
        <w:t>Liu, J.N., Stambaugh, R.F., Yuan, Y., 2019. Size and value in China. Journal of Financial Economics 134, 48-69</w:t>
      </w:r>
      <w:bookmarkEnd w:id="79"/>
    </w:p>
    <w:p w14:paraId="4F46EC63" w14:textId="77777777" w:rsidR="004459C8" w:rsidRPr="00FF0B24" w:rsidRDefault="004459C8" w:rsidP="0059629B">
      <w:pPr>
        <w:pStyle w:val="EndNoteBibliography"/>
        <w:numPr>
          <w:ilvl w:val="0"/>
          <w:numId w:val="41"/>
        </w:numPr>
        <w:spacing w:after="240"/>
        <w:jc w:val="both"/>
        <w:rPr>
          <w:noProof/>
        </w:rPr>
      </w:pPr>
      <w:bookmarkStart w:id="80" w:name="_ENREF_33"/>
      <w:r w:rsidRPr="00FF0B24">
        <w:rPr>
          <w:noProof/>
        </w:rPr>
        <w:t>Liu, M., Liu, Q.Q., Ma, T.S., 2011. The 52-week high momentum strategy in international stock markets. Journal of International Money and Finance 30, 180-204</w:t>
      </w:r>
      <w:bookmarkEnd w:id="80"/>
    </w:p>
    <w:p w14:paraId="75999A46" w14:textId="77777777" w:rsidR="004459C8" w:rsidRPr="00FF0B24" w:rsidRDefault="004459C8" w:rsidP="0059629B">
      <w:pPr>
        <w:pStyle w:val="EndNoteBibliography"/>
        <w:numPr>
          <w:ilvl w:val="0"/>
          <w:numId w:val="41"/>
        </w:numPr>
        <w:spacing w:after="240"/>
        <w:jc w:val="both"/>
        <w:rPr>
          <w:noProof/>
        </w:rPr>
      </w:pPr>
      <w:bookmarkStart w:id="81" w:name="_ENREF_34"/>
      <w:r w:rsidRPr="00FF0B24">
        <w:rPr>
          <w:noProof/>
        </w:rPr>
        <w:t>Makarov, I., Rytchkov, O., 2012. Forecasting the forecasts of others: Implications for asset pricing. Journal of Economic Theory 147, 941-966</w:t>
      </w:r>
      <w:bookmarkEnd w:id="81"/>
    </w:p>
    <w:p w14:paraId="0D403CF3" w14:textId="77777777" w:rsidR="004459C8" w:rsidRPr="00FF0B24" w:rsidRDefault="004459C8" w:rsidP="0059629B">
      <w:pPr>
        <w:pStyle w:val="EndNoteBibliography"/>
        <w:numPr>
          <w:ilvl w:val="0"/>
          <w:numId w:val="41"/>
        </w:numPr>
        <w:spacing w:after="240"/>
        <w:jc w:val="both"/>
        <w:rPr>
          <w:noProof/>
        </w:rPr>
      </w:pPr>
      <w:bookmarkStart w:id="82" w:name="_ENREF_35"/>
      <w:r w:rsidRPr="00FF0B24">
        <w:rPr>
          <w:noProof/>
        </w:rPr>
        <w:t>Miller, E.M., 1977. Risk, uncertainty, and divergence of opinion. The Journal of Finance 32, 1151–1168</w:t>
      </w:r>
      <w:bookmarkEnd w:id="82"/>
    </w:p>
    <w:p w14:paraId="68D1B8D9" w14:textId="77777777" w:rsidR="004459C8" w:rsidRPr="00FF0B24" w:rsidRDefault="004459C8" w:rsidP="0059629B">
      <w:pPr>
        <w:pStyle w:val="EndNoteBibliography"/>
        <w:numPr>
          <w:ilvl w:val="0"/>
          <w:numId w:val="41"/>
        </w:numPr>
        <w:spacing w:after="240"/>
        <w:jc w:val="both"/>
        <w:rPr>
          <w:noProof/>
        </w:rPr>
      </w:pPr>
      <w:bookmarkStart w:id="83" w:name="_ENREF_36"/>
      <w:r w:rsidRPr="00FF0B24">
        <w:rPr>
          <w:noProof/>
        </w:rPr>
        <w:t>Newey, W.K., West, K.D., 1987. A Simple, Positive Semi-definite, Heteroskedasticity and Autocorrelation Consistent Covariance Matrix. Econometrica 55, 703-708</w:t>
      </w:r>
      <w:bookmarkEnd w:id="83"/>
    </w:p>
    <w:p w14:paraId="21AC83EC" w14:textId="77777777" w:rsidR="004459C8" w:rsidRPr="00FF0B24" w:rsidRDefault="004459C8" w:rsidP="0059629B">
      <w:pPr>
        <w:pStyle w:val="EndNoteBibliography"/>
        <w:numPr>
          <w:ilvl w:val="0"/>
          <w:numId w:val="41"/>
        </w:numPr>
        <w:spacing w:after="240"/>
        <w:jc w:val="both"/>
        <w:rPr>
          <w:noProof/>
        </w:rPr>
      </w:pPr>
      <w:bookmarkStart w:id="84" w:name="_ENREF_37"/>
      <w:r w:rsidRPr="00FF0B24">
        <w:rPr>
          <w:noProof/>
        </w:rPr>
        <w:t>Novy-Marx, R., 2012. Is momentum really momentum? Journal of Financial Economics 103, 429-453</w:t>
      </w:r>
      <w:bookmarkEnd w:id="84"/>
    </w:p>
    <w:p w14:paraId="20D3C43A" w14:textId="77777777" w:rsidR="004459C8" w:rsidRPr="00FF0B24" w:rsidRDefault="004459C8" w:rsidP="0059629B">
      <w:pPr>
        <w:pStyle w:val="EndNoteBibliography"/>
        <w:numPr>
          <w:ilvl w:val="0"/>
          <w:numId w:val="41"/>
        </w:numPr>
        <w:spacing w:after="240"/>
        <w:jc w:val="both"/>
        <w:rPr>
          <w:noProof/>
        </w:rPr>
      </w:pPr>
      <w:bookmarkStart w:id="85" w:name="_ENREF_38"/>
      <w:r w:rsidRPr="00FF0B24">
        <w:rPr>
          <w:noProof/>
        </w:rPr>
        <w:t>Pan, L., Tang, Y., Xu, J., 2013. Weekly momentum by return interval ranking. Pacific-Basin Finance Journal 21, 1191-1208</w:t>
      </w:r>
      <w:bookmarkEnd w:id="85"/>
    </w:p>
    <w:p w14:paraId="79395EB5" w14:textId="77777777" w:rsidR="004459C8" w:rsidRPr="00FF0B24" w:rsidRDefault="004459C8" w:rsidP="0059629B">
      <w:pPr>
        <w:pStyle w:val="EndNoteBibliography"/>
        <w:numPr>
          <w:ilvl w:val="0"/>
          <w:numId w:val="41"/>
        </w:numPr>
        <w:spacing w:after="240"/>
        <w:jc w:val="both"/>
        <w:rPr>
          <w:noProof/>
        </w:rPr>
      </w:pPr>
      <w:bookmarkStart w:id="86" w:name="_ENREF_39"/>
      <w:r w:rsidRPr="00FF0B24">
        <w:rPr>
          <w:noProof/>
        </w:rPr>
        <w:t>Rouwenhorst, K.G., 1998. International Momentum Strategies. The Journal of Finance 53, 267-284</w:t>
      </w:r>
      <w:bookmarkEnd w:id="86"/>
    </w:p>
    <w:p w14:paraId="18B58F68" w14:textId="77777777" w:rsidR="004459C8" w:rsidRPr="00FF0B24" w:rsidRDefault="004459C8" w:rsidP="0059629B">
      <w:pPr>
        <w:pStyle w:val="EndNoteBibliography"/>
        <w:numPr>
          <w:ilvl w:val="0"/>
          <w:numId w:val="41"/>
        </w:numPr>
        <w:spacing w:after="240"/>
        <w:jc w:val="both"/>
        <w:rPr>
          <w:noProof/>
        </w:rPr>
      </w:pPr>
      <w:bookmarkStart w:id="87" w:name="_ENREF_40"/>
      <w:r w:rsidRPr="00FF0B24">
        <w:rPr>
          <w:noProof/>
        </w:rPr>
        <w:t>Shalen, C., 1993. Volume, Volatility, and the Dispersion of Beliefs. The Review of Financial Studies 6, 405-434</w:t>
      </w:r>
      <w:bookmarkEnd w:id="87"/>
    </w:p>
    <w:p w14:paraId="36C59C71" w14:textId="77777777" w:rsidR="004459C8" w:rsidRPr="00FF0B24" w:rsidRDefault="004459C8" w:rsidP="0059629B">
      <w:pPr>
        <w:pStyle w:val="EndNoteBibliography"/>
        <w:numPr>
          <w:ilvl w:val="0"/>
          <w:numId w:val="41"/>
        </w:numPr>
        <w:spacing w:after="240"/>
        <w:jc w:val="both"/>
        <w:rPr>
          <w:noProof/>
        </w:rPr>
      </w:pPr>
      <w:bookmarkStart w:id="88" w:name="_ENREF_41"/>
      <w:r w:rsidRPr="00FF0B24">
        <w:rPr>
          <w:noProof/>
        </w:rPr>
        <w:t>Verardo, M., 2009. Heterogeneous Beliefs and Momentum Profits. Journal of Financial and Quantitative Analysis 44, 795–822</w:t>
      </w:r>
      <w:bookmarkEnd w:id="88"/>
    </w:p>
    <w:p w14:paraId="27973C70" w14:textId="77777777" w:rsidR="004459C8" w:rsidRPr="00FF0B24" w:rsidRDefault="004459C8" w:rsidP="0059629B">
      <w:pPr>
        <w:pStyle w:val="EndNoteBibliography"/>
        <w:numPr>
          <w:ilvl w:val="0"/>
          <w:numId w:val="41"/>
        </w:numPr>
        <w:spacing w:after="240"/>
        <w:jc w:val="both"/>
        <w:rPr>
          <w:noProof/>
        </w:rPr>
      </w:pPr>
      <w:bookmarkStart w:id="89" w:name="_ENREF_42"/>
      <w:r w:rsidRPr="00FF0B24">
        <w:rPr>
          <w:noProof/>
        </w:rPr>
        <w:t>Wang, C., Chin, S., 2004. Profitability of return and volume-based investment strategies in China's stock market. Pacific-Basin Finance Journal 12, 541-564</w:t>
      </w:r>
      <w:bookmarkEnd w:id="89"/>
    </w:p>
    <w:p w14:paraId="71C4C122" w14:textId="77777777" w:rsidR="004459C8" w:rsidRPr="00FF0B24" w:rsidRDefault="004459C8" w:rsidP="0059629B">
      <w:pPr>
        <w:pStyle w:val="EndNoteBibliography"/>
        <w:numPr>
          <w:ilvl w:val="0"/>
          <w:numId w:val="41"/>
        </w:numPr>
        <w:spacing w:after="240"/>
        <w:jc w:val="both"/>
        <w:rPr>
          <w:noProof/>
        </w:rPr>
      </w:pPr>
      <w:bookmarkStart w:id="90" w:name="_ENREF_43"/>
      <w:r w:rsidRPr="00FF0B24">
        <w:rPr>
          <w:noProof/>
        </w:rPr>
        <w:t>Weißofner, F., Wessels, U., 2019. Overnight Returns: An International Sentiment Measure. Journal of Behavioral Finance 21, 205-217</w:t>
      </w:r>
      <w:bookmarkEnd w:id="90"/>
    </w:p>
    <w:p w14:paraId="4F12F876" w14:textId="77777777" w:rsidR="004459C8" w:rsidRPr="00FF0B24" w:rsidRDefault="004459C8" w:rsidP="0059629B">
      <w:pPr>
        <w:pStyle w:val="EndNoteBibliography"/>
        <w:numPr>
          <w:ilvl w:val="0"/>
          <w:numId w:val="41"/>
        </w:numPr>
        <w:jc w:val="both"/>
        <w:rPr>
          <w:noProof/>
        </w:rPr>
      </w:pPr>
      <w:bookmarkStart w:id="91" w:name="_ENREF_44"/>
      <w:r w:rsidRPr="00FF0B24">
        <w:rPr>
          <w:noProof/>
        </w:rPr>
        <w:t xml:space="preserve">Zhang, W., Wang, G.Y., Wang, X.C., Xiong, X., Lei, X., 2018. Profitability of </w:t>
      </w:r>
      <w:r w:rsidRPr="00FF0B24">
        <w:rPr>
          <w:noProof/>
        </w:rPr>
        <w:lastRenderedPageBreak/>
        <w:t>reversal strategies: A modified version of the Carhart model in China. Economic Modelling 69, 26-37</w:t>
      </w:r>
      <w:bookmarkEnd w:id="91"/>
    </w:p>
    <w:p w14:paraId="48160E23" w14:textId="3340914D" w:rsidR="00D82DB5" w:rsidRPr="00FF0B24" w:rsidRDefault="00B1640F" w:rsidP="0059629B">
      <w:pPr>
        <w:rPr>
          <w:rFonts w:ascii="Times New Roman" w:hAnsi="Times New Roman" w:cs="Times New Roman"/>
        </w:rPr>
      </w:pPr>
      <w:r w:rsidRPr="00FF0B24">
        <w:rPr>
          <w:rFonts w:ascii="Times New Roman" w:hAnsi="Times New Roman" w:cs="Times New Roman"/>
          <w:sz w:val="21"/>
          <w:szCs w:val="21"/>
        </w:rPr>
        <w:fldChar w:fldCharType="end"/>
      </w:r>
    </w:p>
    <w:p w14:paraId="3B8EA7F4" w14:textId="52D7019B" w:rsidR="001356FD" w:rsidRPr="00FF0B24" w:rsidRDefault="00B1640F">
      <w:pPr>
        <w:ind w:firstLine="420"/>
        <w:rPr>
          <w:rFonts w:ascii="Times New Roman" w:hAnsi="Times New Roman" w:cs="Times New Roman"/>
          <w:szCs w:val="21"/>
        </w:rPr>
      </w:pPr>
      <w:r w:rsidRPr="00FF0B24">
        <w:rPr>
          <w:rFonts w:ascii="Times New Roman" w:hAnsi="Times New Roman" w:cs="Times New Roman"/>
          <w:szCs w:val="21"/>
        </w:rPr>
        <w:br w:type="page"/>
      </w:r>
    </w:p>
    <w:p w14:paraId="1D6580A9" w14:textId="70EC807A" w:rsidR="005E4FD5" w:rsidRPr="00FF0B24" w:rsidRDefault="00B1640F" w:rsidP="005E4FD5">
      <w:pPr>
        <w:keepNext/>
        <w:keepLines/>
        <w:spacing w:before="400" w:after="240"/>
        <w:outlineLvl w:val="0"/>
        <w:rPr>
          <w:rFonts w:ascii="Times New Roman" w:eastAsia="SimSun" w:hAnsi="Times New Roman" w:cs="Times New Roman"/>
          <w:b/>
          <w:bCs/>
          <w:kern w:val="44"/>
          <w:sz w:val="32"/>
          <w:szCs w:val="44"/>
        </w:rPr>
      </w:pPr>
      <w:r w:rsidRPr="00FF0B24">
        <w:rPr>
          <w:rFonts w:ascii="Times New Roman" w:eastAsia="SimSun" w:hAnsi="Times New Roman" w:cs="Times New Roman" w:hint="eastAsia"/>
          <w:b/>
          <w:bCs/>
          <w:kern w:val="44"/>
          <w:sz w:val="32"/>
          <w:szCs w:val="44"/>
        </w:rPr>
        <w:lastRenderedPageBreak/>
        <w:t>Tables</w:t>
      </w:r>
      <w:r w:rsidRPr="00FF0B24">
        <w:rPr>
          <w:rFonts w:ascii="Times New Roman" w:eastAsia="SimSun" w:hAnsi="Times New Roman" w:cs="Times New Roman"/>
          <w:b/>
          <w:bCs/>
          <w:kern w:val="44"/>
          <w:sz w:val="32"/>
          <w:szCs w:val="44"/>
        </w:rPr>
        <w:t xml:space="preserve"> and Figures</w:t>
      </w:r>
    </w:p>
    <w:tbl>
      <w:tblPr>
        <w:tblW w:w="5000" w:type="pct"/>
        <w:jc w:val="center"/>
        <w:tblLayout w:type="fixed"/>
        <w:tblCellMar>
          <w:left w:w="0" w:type="dxa"/>
          <w:right w:w="0" w:type="dxa"/>
        </w:tblCellMar>
        <w:tblLook w:val="04A0" w:firstRow="1" w:lastRow="0" w:firstColumn="1" w:lastColumn="0" w:noHBand="0" w:noVBand="1"/>
      </w:tblPr>
      <w:tblGrid>
        <w:gridCol w:w="1384"/>
        <w:gridCol w:w="1384"/>
        <w:gridCol w:w="1385"/>
        <w:gridCol w:w="1384"/>
        <w:gridCol w:w="1384"/>
        <w:gridCol w:w="1385"/>
      </w:tblGrid>
      <w:tr w:rsidR="00FF0B24" w:rsidRPr="00FF0B24" w14:paraId="6AFD6DF7" w14:textId="77777777" w:rsidTr="00633CF9">
        <w:trPr>
          <w:trHeight w:val="289"/>
          <w:jc w:val="center"/>
        </w:trPr>
        <w:tc>
          <w:tcPr>
            <w:tcW w:w="5000" w:type="pct"/>
            <w:gridSpan w:val="6"/>
            <w:tcBorders>
              <w:top w:val="single" w:sz="8" w:space="0" w:color="auto"/>
              <w:left w:val="nil"/>
              <w:bottom w:val="single" w:sz="8" w:space="0" w:color="auto"/>
              <w:right w:val="nil"/>
            </w:tcBorders>
            <w:shd w:val="clear" w:color="auto" w:fill="auto"/>
            <w:noWrap/>
            <w:tcMar>
              <w:top w:w="12" w:type="dxa"/>
              <w:left w:w="12" w:type="dxa"/>
              <w:right w:w="12" w:type="dxa"/>
            </w:tcMar>
          </w:tcPr>
          <w:p w14:paraId="2FE59123" w14:textId="77777777" w:rsidR="005261BD" w:rsidRPr="00FF0B24" w:rsidRDefault="005261BD" w:rsidP="00FE3492">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2" w:name="_Ref59324428"/>
          </w:p>
          <w:bookmarkEnd w:id="92"/>
          <w:p w14:paraId="14FDB4B3"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Descriptive Statistics</w:t>
            </w:r>
          </w:p>
          <w:p w14:paraId="6409E75B" w14:textId="77777777" w:rsidR="005261BD" w:rsidRPr="00FF0B24" w:rsidRDefault="005261BD" w:rsidP="00FE3492">
            <w:pPr>
              <w:widowControl/>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2525A707" w14:textId="77777777" w:rsidTr="00633CF9">
        <w:trPr>
          <w:trHeight w:val="289"/>
          <w:jc w:val="center"/>
        </w:trPr>
        <w:tc>
          <w:tcPr>
            <w:tcW w:w="833" w:type="pct"/>
            <w:tcBorders>
              <w:top w:val="single" w:sz="8" w:space="0" w:color="auto"/>
              <w:bottom w:val="single" w:sz="8" w:space="0" w:color="auto"/>
              <w:right w:val="single" w:sz="8" w:space="0" w:color="auto"/>
            </w:tcBorders>
            <w:shd w:val="clear" w:color="auto" w:fill="auto"/>
            <w:noWrap/>
            <w:tcMar>
              <w:top w:w="12" w:type="dxa"/>
              <w:left w:w="12" w:type="dxa"/>
              <w:right w:w="12" w:type="dxa"/>
            </w:tcMar>
          </w:tcPr>
          <w:p w14:paraId="177089C1" w14:textId="77777777" w:rsidR="005261BD" w:rsidRPr="00FF0B24" w:rsidRDefault="00B1640F" w:rsidP="00FE3492">
            <w:pPr>
              <w:spacing w:line="240" w:lineRule="auto"/>
              <w:jc w:val="center"/>
              <w:rPr>
                <w:rFonts w:ascii="Times New Roman" w:eastAsia="SimSun" w:hAnsi="Times New Roman" w:cs="Times New Roman"/>
                <w:bCs/>
                <w:sz w:val="21"/>
                <w:szCs w:val="21"/>
              </w:rPr>
            </w:pPr>
            <w:r w:rsidRPr="00FF0B24">
              <w:rPr>
                <w:rFonts w:ascii="Times New Roman" w:eastAsia="SimSun" w:hAnsi="Times New Roman" w:cs="Times New Roman"/>
                <w:bCs/>
                <w:sz w:val="21"/>
                <w:szCs w:val="21"/>
              </w:rPr>
              <w:t>Variables</w:t>
            </w:r>
          </w:p>
        </w:tc>
        <w:tc>
          <w:tcPr>
            <w:tcW w:w="833" w:type="pct"/>
            <w:tcBorders>
              <w:top w:val="single" w:sz="8" w:space="0" w:color="auto"/>
              <w:left w:val="single" w:sz="8" w:space="0" w:color="auto"/>
              <w:bottom w:val="single" w:sz="8" w:space="0" w:color="auto"/>
            </w:tcBorders>
            <w:shd w:val="clear" w:color="auto" w:fill="auto"/>
            <w:noWrap/>
            <w:tcMar>
              <w:top w:w="12" w:type="dxa"/>
              <w:left w:w="12" w:type="dxa"/>
              <w:right w:w="12" w:type="dxa"/>
            </w:tcMar>
          </w:tcPr>
          <w:p w14:paraId="53616FAD" w14:textId="77777777" w:rsidR="005261BD" w:rsidRPr="00FF0B24" w:rsidRDefault="00B1640F" w:rsidP="00FE3492">
            <w:pPr>
              <w:widowControl/>
              <w:spacing w:line="240" w:lineRule="auto"/>
              <w:jc w:val="center"/>
              <w:textAlignment w:val="top"/>
              <w:rPr>
                <w:rFonts w:ascii="Times New Roman" w:eastAsia="SimSun" w:hAnsi="Times New Roman" w:cs="Times New Roman"/>
                <w:bCs/>
                <w:sz w:val="21"/>
                <w:szCs w:val="21"/>
              </w:rPr>
            </w:pPr>
            <w:r w:rsidRPr="00FF0B24">
              <w:rPr>
                <w:rFonts w:ascii="Times New Roman" w:eastAsia="SimSun" w:hAnsi="Times New Roman" w:cs="Times New Roman"/>
                <w:bCs/>
                <w:kern w:val="0"/>
                <w:sz w:val="21"/>
                <w:szCs w:val="21"/>
                <w:lang w:bidi="ar"/>
              </w:rPr>
              <w:t>Mean</w:t>
            </w:r>
          </w:p>
        </w:tc>
        <w:tc>
          <w:tcPr>
            <w:tcW w:w="834" w:type="pct"/>
            <w:tcBorders>
              <w:top w:val="single" w:sz="8" w:space="0" w:color="auto"/>
              <w:bottom w:val="single" w:sz="8" w:space="0" w:color="auto"/>
            </w:tcBorders>
            <w:shd w:val="clear" w:color="auto" w:fill="auto"/>
            <w:noWrap/>
            <w:tcMar>
              <w:top w:w="12" w:type="dxa"/>
              <w:left w:w="12" w:type="dxa"/>
              <w:right w:w="12" w:type="dxa"/>
            </w:tcMar>
          </w:tcPr>
          <w:p w14:paraId="5C063363" w14:textId="77777777" w:rsidR="005261BD" w:rsidRPr="00FF0B24" w:rsidRDefault="00B1640F" w:rsidP="00FE3492">
            <w:pPr>
              <w:widowControl/>
              <w:spacing w:line="240" w:lineRule="auto"/>
              <w:jc w:val="center"/>
              <w:textAlignment w:val="top"/>
              <w:rPr>
                <w:rFonts w:ascii="Times New Roman" w:eastAsia="SimSun" w:hAnsi="Times New Roman" w:cs="Times New Roman"/>
                <w:bCs/>
                <w:sz w:val="21"/>
                <w:szCs w:val="21"/>
              </w:rPr>
            </w:pPr>
            <w:proofErr w:type="gramStart"/>
            <w:r w:rsidRPr="00FF0B24">
              <w:rPr>
                <w:rFonts w:ascii="Times New Roman" w:eastAsia="SimSun" w:hAnsi="Times New Roman" w:cs="Times New Roman"/>
                <w:bCs/>
                <w:sz w:val="21"/>
                <w:szCs w:val="21"/>
              </w:rPr>
              <w:t>Q(</w:t>
            </w:r>
            <w:proofErr w:type="gramEnd"/>
            <w:r w:rsidRPr="00FF0B24">
              <w:rPr>
                <w:rFonts w:ascii="Times New Roman" w:eastAsia="SimSun" w:hAnsi="Times New Roman" w:cs="Times New Roman"/>
                <w:bCs/>
                <w:sz w:val="21"/>
                <w:szCs w:val="21"/>
              </w:rPr>
              <w:t>0.25)</w:t>
            </w:r>
          </w:p>
        </w:tc>
        <w:tc>
          <w:tcPr>
            <w:tcW w:w="833" w:type="pct"/>
            <w:tcBorders>
              <w:top w:val="single" w:sz="8" w:space="0" w:color="auto"/>
              <w:bottom w:val="single" w:sz="8" w:space="0" w:color="auto"/>
            </w:tcBorders>
            <w:shd w:val="clear" w:color="auto" w:fill="auto"/>
            <w:noWrap/>
            <w:tcMar>
              <w:top w:w="12" w:type="dxa"/>
              <w:left w:w="12" w:type="dxa"/>
              <w:right w:w="12" w:type="dxa"/>
            </w:tcMar>
          </w:tcPr>
          <w:p w14:paraId="74EE3A3F" w14:textId="77777777" w:rsidR="005261BD" w:rsidRPr="00FF0B24" w:rsidRDefault="00B1640F" w:rsidP="00FE3492">
            <w:pPr>
              <w:widowControl/>
              <w:spacing w:line="240" w:lineRule="auto"/>
              <w:jc w:val="center"/>
              <w:textAlignment w:val="top"/>
              <w:rPr>
                <w:rFonts w:ascii="Times New Roman" w:eastAsia="SimSun" w:hAnsi="Times New Roman" w:cs="Times New Roman"/>
                <w:bCs/>
                <w:sz w:val="21"/>
                <w:szCs w:val="21"/>
              </w:rPr>
            </w:pPr>
            <w:proofErr w:type="gramStart"/>
            <w:r w:rsidRPr="00FF0B24">
              <w:rPr>
                <w:rFonts w:ascii="Times New Roman" w:eastAsia="SimSun" w:hAnsi="Times New Roman" w:cs="Times New Roman"/>
                <w:bCs/>
                <w:sz w:val="21"/>
                <w:szCs w:val="21"/>
              </w:rPr>
              <w:t>Q(</w:t>
            </w:r>
            <w:proofErr w:type="gramEnd"/>
            <w:r w:rsidRPr="00FF0B24">
              <w:rPr>
                <w:rFonts w:ascii="Times New Roman" w:eastAsia="SimSun" w:hAnsi="Times New Roman" w:cs="Times New Roman"/>
                <w:bCs/>
                <w:sz w:val="21"/>
                <w:szCs w:val="21"/>
              </w:rPr>
              <w:t>0.75)</w:t>
            </w:r>
          </w:p>
        </w:tc>
        <w:tc>
          <w:tcPr>
            <w:tcW w:w="833" w:type="pct"/>
            <w:tcBorders>
              <w:top w:val="single" w:sz="8" w:space="0" w:color="auto"/>
              <w:bottom w:val="single" w:sz="8" w:space="0" w:color="auto"/>
              <w:right w:val="nil"/>
            </w:tcBorders>
            <w:shd w:val="clear" w:color="auto" w:fill="auto"/>
            <w:noWrap/>
            <w:tcMar>
              <w:top w:w="12" w:type="dxa"/>
              <w:left w:w="12" w:type="dxa"/>
              <w:right w:w="12" w:type="dxa"/>
            </w:tcMar>
          </w:tcPr>
          <w:p w14:paraId="723D888E" w14:textId="77777777" w:rsidR="005261BD" w:rsidRPr="00FF0B24" w:rsidRDefault="00B1640F" w:rsidP="00FE3492">
            <w:pPr>
              <w:widowControl/>
              <w:spacing w:line="240" w:lineRule="auto"/>
              <w:jc w:val="center"/>
              <w:textAlignment w:val="top"/>
              <w:rPr>
                <w:rFonts w:ascii="Times New Roman" w:eastAsia="SimSun" w:hAnsi="Times New Roman" w:cs="Times New Roman"/>
                <w:bCs/>
                <w:sz w:val="21"/>
                <w:szCs w:val="21"/>
              </w:rPr>
            </w:pPr>
            <w:r w:rsidRPr="00FF0B24">
              <w:rPr>
                <w:rFonts w:ascii="Times New Roman" w:eastAsia="SimSun" w:hAnsi="Times New Roman" w:cs="Times New Roman"/>
                <w:bCs/>
                <w:kern w:val="0"/>
                <w:sz w:val="21"/>
                <w:szCs w:val="21"/>
                <w:lang w:bidi="ar"/>
              </w:rPr>
              <w:t>Std</w:t>
            </w:r>
          </w:p>
        </w:tc>
        <w:tc>
          <w:tcPr>
            <w:tcW w:w="834" w:type="pct"/>
            <w:tcBorders>
              <w:top w:val="single" w:sz="8" w:space="0" w:color="auto"/>
              <w:left w:val="nil"/>
              <w:bottom w:val="single" w:sz="8" w:space="0" w:color="auto"/>
              <w:right w:val="nil"/>
            </w:tcBorders>
            <w:shd w:val="clear" w:color="auto" w:fill="auto"/>
            <w:noWrap/>
            <w:tcMar>
              <w:top w:w="12" w:type="dxa"/>
              <w:left w:w="12" w:type="dxa"/>
              <w:right w:w="12" w:type="dxa"/>
            </w:tcMar>
          </w:tcPr>
          <w:p w14:paraId="3DACB196" w14:textId="77777777" w:rsidR="005261BD" w:rsidRPr="00FF0B24" w:rsidRDefault="00B1640F" w:rsidP="00FE3492">
            <w:pPr>
              <w:widowControl/>
              <w:spacing w:line="240" w:lineRule="auto"/>
              <w:jc w:val="center"/>
              <w:textAlignment w:val="top"/>
              <w:rPr>
                <w:rFonts w:ascii="Times New Roman" w:eastAsia="SimSun" w:hAnsi="Times New Roman" w:cs="Times New Roman"/>
                <w:bCs/>
                <w:sz w:val="21"/>
                <w:szCs w:val="21"/>
              </w:rPr>
            </w:pPr>
            <w:r w:rsidRPr="00FF0B24">
              <w:rPr>
                <w:rFonts w:ascii="Times New Roman" w:eastAsia="SimSun" w:hAnsi="Times New Roman" w:cs="Times New Roman"/>
                <w:bCs/>
                <w:kern w:val="0"/>
                <w:sz w:val="21"/>
                <w:szCs w:val="21"/>
                <w:lang w:bidi="ar"/>
              </w:rPr>
              <w:t>Skew</w:t>
            </w:r>
          </w:p>
        </w:tc>
      </w:tr>
      <w:tr w:rsidR="00FF0B24" w:rsidRPr="00FF0B24" w14:paraId="12F6FA8A" w14:textId="77777777" w:rsidTr="00633CF9">
        <w:trPr>
          <w:trHeight w:val="289"/>
          <w:jc w:val="center"/>
        </w:trPr>
        <w:tc>
          <w:tcPr>
            <w:tcW w:w="833" w:type="pct"/>
            <w:tcBorders>
              <w:top w:val="nil"/>
              <w:right w:val="single" w:sz="8" w:space="0" w:color="auto"/>
            </w:tcBorders>
            <w:shd w:val="clear" w:color="auto" w:fill="auto"/>
            <w:noWrap/>
            <w:tcMar>
              <w:top w:w="12" w:type="dxa"/>
              <w:left w:w="12" w:type="dxa"/>
              <w:right w:w="12" w:type="dxa"/>
            </w:tcMar>
          </w:tcPr>
          <w:p w14:paraId="308581B9"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Return</w:t>
            </w:r>
          </w:p>
        </w:tc>
        <w:tc>
          <w:tcPr>
            <w:tcW w:w="833" w:type="pct"/>
            <w:tcBorders>
              <w:top w:val="nil"/>
              <w:left w:val="single" w:sz="8" w:space="0" w:color="auto"/>
            </w:tcBorders>
            <w:shd w:val="clear" w:color="auto" w:fill="auto"/>
            <w:noWrap/>
            <w:tcMar>
              <w:top w:w="12" w:type="dxa"/>
              <w:left w:w="12" w:type="dxa"/>
              <w:right w:w="12" w:type="dxa"/>
            </w:tcMar>
          </w:tcPr>
          <w:p w14:paraId="0CCE694E"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1.31%</w:t>
            </w:r>
          </w:p>
        </w:tc>
        <w:tc>
          <w:tcPr>
            <w:tcW w:w="834" w:type="pct"/>
            <w:tcBorders>
              <w:top w:val="nil"/>
            </w:tcBorders>
            <w:shd w:val="clear" w:color="auto" w:fill="auto"/>
            <w:noWrap/>
            <w:tcMar>
              <w:top w:w="12" w:type="dxa"/>
              <w:left w:w="12" w:type="dxa"/>
              <w:right w:w="12" w:type="dxa"/>
            </w:tcMar>
          </w:tcPr>
          <w:p w14:paraId="65AA99A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-6.45%</w:t>
            </w:r>
          </w:p>
        </w:tc>
        <w:tc>
          <w:tcPr>
            <w:tcW w:w="833" w:type="pct"/>
            <w:tcBorders>
              <w:top w:val="nil"/>
            </w:tcBorders>
            <w:shd w:val="clear" w:color="auto" w:fill="auto"/>
            <w:noWrap/>
            <w:tcMar>
              <w:top w:w="12" w:type="dxa"/>
              <w:left w:w="12" w:type="dxa"/>
              <w:right w:w="12" w:type="dxa"/>
            </w:tcMar>
          </w:tcPr>
          <w:p w14:paraId="5CD6282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7.60%</w:t>
            </w:r>
          </w:p>
        </w:tc>
        <w:tc>
          <w:tcPr>
            <w:tcW w:w="833" w:type="pct"/>
            <w:tcBorders>
              <w:top w:val="nil"/>
              <w:right w:val="nil"/>
            </w:tcBorders>
            <w:shd w:val="clear" w:color="auto" w:fill="auto"/>
            <w:noWrap/>
            <w:tcMar>
              <w:top w:w="12" w:type="dxa"/>
              <w:left w:w="12" w:type="dxa"/>
              <w:right w:w="12" w:type="dxa"/>
            </w:tcMar>
          </w:tcPr>
          <w:p w14:paraId="1ECE999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13.70%</w:t>
            </w:r>
          </w:p>
        </w:tc>
        <w:tc>
          <w:tcPr>
            <w:tcW w:w="834" w:type="pct"/>
            <w:tcBorders>
              <w:top w:val="nil"/>
              <w:left w:val="nil"/>
              <w:right w:val="nil"/>
            </w:tcBorders>
            <w:shd w:val="clear" w:color="auto" w:fill="auto"/>
            <w:noWrap/>
            <w:tcMar>
              <w:top w:w="12" w:type="dxa"/>
              <w:left w:w="12" w:type="dxa"/>
              <w:right w:w="12" w:type="dxa"/>
            </w:tcMar>
          </w:tcPr>
          <w:p w14:paraId="76E6E548"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1.58</w:t>
            </w:r>
          </w:p>
        </w:tc>
      </w:tr>
      <w:tr w:rsidR="00FF0B24" w:rsidRPr="00FF0B24" w14:paraId="348856EE" w14:textId="77777777" w:rsidTr="00633CF9">
        <w:trPr>
          <w:trHeight w:val="289"/>
          <w:jc w:val="center"/>
        </w:trPr>
        <w:tc>
          <w:tcPr>
            <w:tcW w:w="833" w:type="pct"/>
            <w:tcBorders>
              <w:top w:val="nil"/>
              <w:right w:val="single" w:sz="8" w:space="0" w:color="auto"/>
            </w:tcBorders>
            <w:shd w:val="clear" w:color="auto" w:fill="auto"/>
            <w:noWrap/>
            <w:tcMar>
              <w:top w:w="12" w:type="dxa"/>
              <w:left w:w="12" w:type="dxa"/>
              <w:right w:w="12" w:type="dxa"/>
            </w:tcMar>
          </w:tcPr>
          <w:p w14:paraId="63C0EFDB" w14:textId="77777777" w:rsidR="00DD72FE" w:rsidRPr="00FF0B24" w:rsidRDefault="00DD72FE" w:rsidP="00FE3492">
            <w:pPr>
              <w:widowControl/>
              <w:spacing w:line="240" w:lineRule="auto"/>
              <w:jc w:val="center"/>
              <w:textAlignment w:val="top"/>
              <w:rPr>
                <w:rFonts w:ascii="Times New Roman" w:eastAsia="SimSun" w:hAnsi="Times New Roman" w:cs="Times New Roman"/>
                <w:bCs/>
                <w:kern w:val="0"/>
                <w:sz w:val="21"/>
                <w:szCs w:val="21"/>
                <w:lang w:bidi="ar"/>
              </w:rPr>
            </w:pPr>
          </w:p>
        </w:tc>
        <w:tc>
          <w:tcPr>
            <w:tcW w:w="833" w:type="pct"/>
            <w:tcBorders>
              <w:top w:val="nil"/>
              <w:left w:val="single" w:sz="8" w:space="0" w:color="auto"/>
            </w:tcBorders>
            <w:shd w:val="clear" w:color="auto" w:fill="auto"/>
            <w:noWrap/>
            <w:tcMar>
              <w:top w:w="12" w:type="dxa"/>
              <w:left w:w="12" w:type="dxa"/>
              <w:right w:w="12" w:type="dxa"/>
            </w:tcMar>
          </w:tcPr>
          <w:p w14:paraId="7BBE85F6"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4" w:type="pct"/>
            <w:tcBorders>
              <w:top w:val="nil"/>
            </w:tcBorders>
            <w:shd w:val="clear" w:color="auto" w:fill="auto"/>
            <w:noWrap/>
            <w:tcMar>
              <w:top w:w="12" w:type="dxa"/>
              <w:left w:w="12" w:type="dxa"/>
              <w:right w:w="12" w:type="dxa"/>
            </w:tcMar>
          </w:tcPr>
          <w:p w14:paraId="572633AA"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3" w:type="pct"/>
            <w:tcBorders>
              <w:top w:val="nil"/>
            </w:tcBorders>
            <w:shd w:val="clear" w:color="auto" w:fill="auto"/>
            <w:noWrap/>
            <w:tcMar>
              <w:top w:w="12" w:type="dxa"/>
              <w:left w:w="12" w:type="dxa"/>
              <w:right w:w="12" w:type="dxa"/>
            </w:tcMar>
          </w:tcPr>
          <w:p w14:paraId="6F98DFFD"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3" w:type="pct"/>
            <w:tcBorders>
              <w:top w:val="nil"/>
              <w:right w:val="nil"/>
            </w:tcBorders>
            <w:shd w:val="clear" w:color="auto" w:fill="auto"/>
            <w:noWrap/>
            <w:tcMar>
              <w:top w:w="12" w:type="dxa"/>
              <w:left w:w="12" w:type="dxa"/>
              <w:right w:w="12" w:type="dxa"/>
            </w:tcMar>
          </w:tcPr>
          <w:p w14:paraId="56D5E7F1"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4" w:type="pct"/>
            <w:tcBorders>
              <w:top w:val="nil"/>
              <w:left w:val="nil"/>
              <w:right w:val="nil"/>
            </w:tcBorders>
            <w:shd w:val="clear" w:color="auto" w:fill="auto"/>
            <w:noWrap/>
            <w:tcMar>
              <w:top w:w="12" w:type="dxa"/>
              <w:left w:w="12" w:type="dxa"/>
              <w:right w:w="12" w:type="dxa"/>
            </w:tcMar>
          </w:tcPr>
          <w:p w14:paraId="672FEC47"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r>
      <w:tr w:rsidR="00FF0B24" w:rsidRPr="00FF0B24" w14:paraId="538A3A18"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27F62B85"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w:t>
            </w:r>
          </w:p>
        </w:tc>
        <w:tc>
          <w:tcPr>
            <w:tcW w:w="833" w:type="pct"/>
            <w:tcBorders>
              <w:left w:val="single" w:sz="8" w:space="0" w:color="auto"/>
            </w:tcBorders>
            <w:shd w:val="clear" w:color="auto" w:fill="auto"/>
            <w:noWrap/>
            <w:tcMar>
              <w:top w:w="12" w:type="dxa"/>
              <w:left w:w="12" w:type="dxa"/>
              <w:right w:w="12" w:type="dxa"/>
            </w:tcMar>
          </w:tcPr>
          <w:p w14:paraId="29F04750"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834" w:type="pct"/>
            <w:shd w:val="clear" w:color="auto" w:fill="auto"/>
            <w:noWrap/>
            <w:tcMar>
              <w:top w:w="12" w:type="dxa"/>
              <w:left w:w="12" w:type="dxa"/>
              <w:right w:w="12" w:type="dxa"/>
            </w:tcMar>
          </w:tcPr>
          <w:p w14:paraId="01EC922C"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0.02</w:t>
            </w:r>
          </w:p>
        </w:tc>
        <w:tc>
          <w:tcPr>
            <w:tcW w:w="833" w:type="pct"/>
            <w:shd w:val="clear" w:color="auto" w:fill="auto"/>
            <w:noWrap/>
            <w:tcMar>
              <w:top w:w="12" w:type="dxa"/>
              <w:left w:w="12" w:type="dxa"/>
              <w:right w:w="12" w:type="dxa"/>
            </w:tcMar>
          </w:tcPr>
          <w:p w14:paraId="6BB047B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0.14</w:t>
            </w:r>
          </w:p>
        </w:tc>
        <w:tc>
          <w:tcPr>
            <w:tcW w:w="833" w:type="pct"/>
            <w:tcBorders>
              <w:right w:val="nil"/>
            </w:tcBorders>
            <w:shd w:val="clear" w:color="auto" w:fill="auto"/>
            <w:noWrap/>
            <w:tcMar>
              <w:top w:w="12" w:type="dxa"/>
              <w:left w:w="12" w:type="dxa"/>
              <w:right w:w="12" w:type="dxa"/>
            </w:tcMar>
          </w:tcPr>
          <w:p w14:paraId="64BD5935"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0.15</w:t>
            </w:r>
          </w:p>
        </w:tc>
        <w:tc>
          <w:tcPr>
            <w:tcW w:w="834" w:type="pct"/>
            <w:tcBorders>
              <w:left w:val="nil"/>
              <w:right w:val="nil"/>
            </w:tcBorders>
            <w:shd w:val="clear" w:color="auto" w:fill="auto"/>
            <w:noWrap/>
            <w:tcMar>
              <w:top w:w="12" w:type="dxa"/>
              <w:left w:w="12" w:type="dxa"/>
              <w:right w:w="12" w:type="dxa"/>
            </w:tcMar>
          </w:tcPr>
          <w:p w14:paraId="4F142989"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2.63</w:t>
            </w:r>
          </w:p>
        </w:tc>
      </w:tr>
      <w:tr w:rsidR="00FF0B24" w:rsidRPr="00FF0B24" w14:paraId="4019FCC8"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78E395F0"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w:t>
            </w:r>
          </w:p>
        </w:tc>
        <w:tc>
          <w:tcPr>
            <w:tcW w:w="833" w:type="pct"/>
            <w:tcBorders>
              <w:left w:val="single" w:sz="8" w:space="0" w:color="auto"/>
            </w:tcBorders>
            <w:shd w:val="clear" w:color="auto" w:fill="auto"/>
            <w:noWrap/>
            <w:tcMar>
              <w:top w:w="12" w:type="dxa"/>
              <w:left w:w="12" w:type="dxa"/>
              <w:right w:w="12" w:type="dxa"/>
            </w:tcMar>
          </w:tcPr>
          <w:p w14:paraId="4DFC159E"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13.13%</w:t>
            </w:r>
          </w:p>
        </w:tc>
        <w:tc>
          <w:tcPr>
            <w:tcW w:w="834" w:type="pct"/>
            <w:shd w:val="clear" w:color="auto" w:fill="auto"/>
            <w:noWrap/>
            <w:tcMar>
              <w:top w:w="12" w:type="dxa"/>
              <w:left w:w="12" w:type="dxa"/>
              <w:right w:w="12" w:type="dxa"/>
            </w:tcMar>
          </w:tcPr>
          <w:p w14:paraId="5AD62AE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-18.52%</w:t>
            </w:r>
          </w:p>
        </w:tc>
        <w:tc>
          <w:tcPr>
            <w:tcW w:w="833" w:type="pct"/>
            <w:shd w:val="clear" w:color="auto" w:fill="auto"/>
            <w:noWrap/>
            <w:tcMar>
              <w:top w:w="12" w:type="dxa"/>
              <w:left w:w="12" w:type="dxa"/>
              <w:right w:w="12" w:type="dxa"/>
            </w:tcMar>
          </w:tcPr>
          <w:p w14:paraId="6539F92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37.25%</w:t>
            </w:r>
          </w:p>
        </w:tc>
        <w:tc>
          <w:tcPr>
            <w:tcW w:w="833" w:type="pct"/>
            <w:tcBorders>
              <w:right w:val="nil"/>
            </w:tcBorders>
            <w:shd w:val="clear" w:color="auto" w:fill="auto"/>
            <w:noWrap/>
            <w:tcMar>
              <w:top w:w="12" w:type="dxa"/>
              <w:left w:w="12" w:type="dxa"/>
              <w:right w:w="12" w:type="dxa"/>
            </w:tcMar>
          </w:tcPr>
          <w:p w14:paraId="7C1911D4"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47.95%</w:t>
            </w:r>
          </w:p>
        </w:tc>
        <w:tc>
          <w:tcPr>
            <w:tcW w:w="834" w:type="pct"/>
            <w:tcBorders>
              <w:left w:val="nil"/>
              <w:right w:val="nil"/>
            </w:tcBorders>
            <w:shd w:val="clear" w:color="auto" w:fill="auto"/>
            <w:noWrap/>
            <w:tcMar>
              <w:top w:w="12" w:type="dxa"/>
              <w:left w:w="12" w:type="dxa"/>
              <w:right w:w="12" w:type="dxa"/>
            </w:tcMar>
          </w:tcPr>
          <w:p w14:paraId="68CDF41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1.08</w:t>
            </w:r>
          </w:p>
        </w:tc>
      </w:tr>
      <w:tr w:rsidR="00FF0B24" w:rsidRPr="00FF0B24" w14:paraId="7A79CA96"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40036A1C"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bookmarkStart w:id="93" w:name="_Hlk78811229"/>
            <w:r w:rsidRPr="00FF0B24">
              <w:rPr>
                <w:rFonts w:ascii="Times New Roman" w:eastAsia="SimSun" w:hAnsi="Times New Roman" w:cs="Times New Roman"/>
                <w:bCs/>
                <w:kern w:val="0"/>
                <w:sz w:val="21"/>
                <w:szCs w:val="21"/>
                <w:lang w:bidi="ar"/>
              </w:rPr>
              <w:t>CBMOM</w:t>
            </w:r>
          </w:p>
        </w:tc>
        <w:tc>
          <w:tcPr>
            <w:tcW w:w="833" w:type="pct"/>
            <w:tcBorders>
              <w:left w:val="single" w:sz="8" w:space="0" w:color="auto"/>
            </w:tcBorders>
            <w:shd w:val="clear" w:color="auto" w:fill="auto"/>
            <w:noWrap/>
            <w:tcMar>
              <w:top w:w="12" w:type="dxa"/>
              <w:left w:w="12" w:type="dxa"/>
              <w:right w:w="12" w:type="dxa"/>
            </w:tcMar>
          </w:tcPr>
          <w:p w14:paraId="5E0A8BC3"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2.26%</w:t>
            </w:r>
          </w:p>
        </w:tc>
        <w:tc>
          <w:tcPr>
            <w:tcW w:w="834" w:type="pct"/>
            <w:shd w:val="clear" w:color="auto" w:fill="auto"/>
            <w:noWrap/>
            <w:tcMar>
              <w:top w:w="12" w:type="dxa"/>
              <w:left w:w="12" w:type="dxa"/>
              <w:right w:w="12" w:type="dxa"/>
            </w:tcMar>
          </w:tcPr>
          <w:p w14:paraId="55A09EA4"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-0.62%</w:t>
            </w:r>
          </w:p>
        </w:tc>
        <w:tc>
          <w:tcPr>
            <w:tcW w:w="833" w:type="pct"/>
            <w:shd w:val="clear" w:color="auto" w:fill="auto"/>
            <w:noWrap/>
            <w:tcMar>
              <w:top w:w="12" w:type="dxa"/>
              <w:left w:w="12" w:type="dxa"/>
              <w:right w:w="12" w:type="dxa"/>
            </w:tcMar>
          </w:tcPr>
          <w:p w14:paraId="0DF2DB83"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2.36%</w:t>
            </w:r>
          </w:p>
        </w:tc>
        <w:tc>
          <w:tcPr>
            <w:tcW w:w="833" w:type="pct"/>
            <w:tcBorders>
              <w:right w:val="nil"/>
            </w:tcBorders>
            <w:shd w:val="clear" w:color="auto" w:fill="auto"/>
            <w:noWrap/>
            <w:tcMar>
              <w:top w:w="12" w:type="dxa"/>
              <w:left w:w="12" w:type="dxa"/>
              <w:right w:w="12" w:type="dxa"/>
            </w:tcMar>
          </w:tcPr>
          <w:p w14:paraId="38DBF394"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9.75%</w:t>
            </w:r>
          </w:p>
        </w:tc>
        <w:tc>
          <w:tcPr>
            <w:tcW w:w="834" w:type="pct"/>
            <w:tcBorders>
              <w:left w:val="nil"/>
              <w:right w:val="nil"/>
            </w:tcBorders>
            <w:shd w:val="clear" w:color="auto" w:fill="auto"/>
            <w:noWrap/>
            <w:tcMar>
              <w:top w:w="12" w:type="dxa"/>
              <w:left w:w="12" w:type="dxa"/>
              <w:right w:w="12" w:type="dxa"/>
            </w:tcMar>
          </w:tcPr>
          <w:p w14:paraId="691C3713"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4.83</w:t>
            </w:r>
          </w:p>
        </w:tc>
      </w:tr>
      <w:tr w:rsidR="00FF0B24" w:rsidRPr="00FF0B24" w14:paraId="1D29A1E8"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0A06B29B" w14:textId="77777777" w:rsidR="00DD72FE" w:rsidRPr="00FF0B24" w:rsidRDefault="00DD72FE" w:rsidP="00FE3492">
            <w:pPr>
              <w:widowControl/>
              <w:spacing w:line="240" w:lineRule="auto"/>
              <w:jc w:val="center"/>
              <w:textAlignment w:val="top"/>
              <w:rPr>
                <w:rFonts w:ascii="Times New Roman" w:eastAsia="SimSun" w:hAnsi="Times New Roman" w:cs="Times New Roman"/>
                <w:bCs/>
                <w:kern w:val="0"/>
                <w:sz w:val="21"/>
                <w:szCs w:val="21"/>
                <w:lang w:bidi="ar"/>
              </w:rPr>
            </w:pPr>
          </w:p>
        </w:tc>
        <w:tc>
          <w:tcPr>
            <w:tcW w:w="833" w:type="pct"/>
            <w:tcBorders>
              <w:left w:val="single" w:sz="8" w:space="0" w:color="auto"/>
            </w:tcBorders>
            <w:shd w:val="clear" w:color="auto" w:fill="auto"/>
            <w:noWrap/>
            <w:tcMar>
              <w:top w:w="12" w:type="dxa"/>
              <w:left w:w="12" w:type="dxa"/>
              <w:right w:w="12" w:type="dxa"/>
            </w:tcMar>
          </w:tcPr>
          <w:p w14:paraId="3DFE94CA"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4" w:type="pct"/>
            <w:shd w:val="clear" w:color="auto" w:fill="auto"/>
            <w:noWrap/>
            <w:tcMar>
              <w:top w:w="12" w:type="dxa"/>
              <w:left w:w="12" w:type="dxa"/>
              <w:right w:w="12" w:type="dxa"/>
            </w:tcMar>
          </w:tcPr>
          <w:p w14:paraId="6A9ED0DD"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3" w:type="pct"/>
            <w:shd w:val="clear" w:color="auto" w:fill="auto"/>
            <w:noWrap/>
            <w:tcMar>
              <w:top w:w="12" w:type="dxa"/>
              <w:left w:w="12" w:type="dxa"/>
              <w:right w:w="12" w:type="dxa"/>
            </w:tcMar>
          </w:tcPr>
          <w:p w14:paraId="69BF9310"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3" w:type="pct"/>
            <w:tcBorders>
              <w:right w:val="nil"/>
            </w:tcBorders>
            <w:shd w:val="clear" w:color="auto" w:fill="auto"/>
            <w:noWrap/>
            <w:tcMar>
              <w:top w:w="12" w:type="dxa"/>
              <w:left w:w="12" w:type="dxa"/>
              <w:right w:w="12" w:type="dxa"/>
            </w:tcMar>
          </w:tcPr>
          <w:p w14:paraId="7579B26A"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c>
          <w:tcPr>
            <w:tcW w:w="834" w:type="pct"/>
            <w:tcBorders>
              <w:left w:val="nil"/>
              <w:right w:val="nil"/>
            </w:tcBorders>
            <w:shd w:val="clear" w:color="auto" w:fill="auto"/>
            <w:noWrap/>
            <w:tcMar>
              <w:top w:w="12" w:type="dxa"/>
              <w:left w:w="12" w:type="dxa"/>
              <w:right w:w="12" w:type="dxa"/>
            </w:tcMar>
          </w:tcPr>
          <w:p w14:paraId="58BE7209" w14:textId="77777777" w:rsidR="00DD72FE" w:rsidRPr="00FF0B24" w:rsidRDefault="00DD72FE" w:rsidP="00FE3492">
            <w:pPr>
              <w:widowControl/>
              <w:spacing w:line="240" w:lineRule="auto"/>
              <w:jc w:val="center"/>
              <w:textAlignment w:val="bottom"/>
              <w:rPr>
                <w:rFonts w:ascii="Times New Roman" w:hAnsi="Times New Roman" w:cs="Times New Roman"/>
                <w:bCs/>
                <w:sz w:val="21"/>
                <w:szCs w:val="21"/>
              </w:rPr>
            </w:pPr>
          </w:p>
        </w:tc>
      </w:tr>
      <w:tr w:rsidR="00FF0B24" w:rsidRPr="00FF0B24" w14:paraId="28F35EBA"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2D5DD1E8"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Beta</w:t>
            </w:r>
          </w:p>
        </w:tc>
        <w:tc>
          <w:tcPr>
            <w:tcW w:w="833" w:type="pct"/>
            <w:tcBorders>
              <w:left w:val="single" w:sz="8" w:space="0" w:color="auto"/>
            </w:tcBorders>
            <w:shd w:val="clear" w:color="auto" w:fill="auto"/>
            <w:noWrap/>
            <w:tcMar>
              <w:top w:w="12" w:type="dxa"/>
              <w:left w:w="12" w:type="dxa"/>
              <w:right w:w="12" w:type="dxa"/>
            </w:tcMar>
          </w:tcPr>
          <w:p w14:paraId="034A7D0A"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1.13</w:t>
            </w:r>
          </w:p>
        </w:tc>
        <w:tc>
          <w:tcPr>
            <w:tcW w:w="834" w:type="pct"/>
            <w:shd w:val="clear" w:color="auto" w:fill="auto"/>
            <w:noWrap/>
            <w:tcMar>
              <w:top w:w="12" w:type="dxa"/>
              <w:left w:w="12" w:type="dxa"/>
              <w:right w:w="12" w:type="dxa"/>
            </w:tcMar>
          </w:tcPr>
          <w:p w14:paraId="5BAB8E3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0.96</w:t>
            </w:r>
          </w:p>
        </w:tc>
        <w:tc>
          <w:tcPr>
            <w:tcW w:w="833" w:type="pct"/>
            <w:shd w:val="clear" w:color="auto" w:fill="auto"/>
            <w:noWrap/>
            <w:tcMar>
              <w:top w:w="12" w:type="dxa"/>
              <w:left w:w="12" w:type="dxa"/>
              <w:right w:w="12" w:type="dxa"/>
            </w:tcMar>
          </w:tcPr>
          <w:p w14:paraId="5F7CE7C5"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1.29</w:t>
            </w:r>
          </w:p>
        </w:tc>
        <w:tc>
          <w:tcPr>
            <w:tcW w:w="833" w:type="pct"/>
            <w:tcBorders>
              <w:right w:val="nil"/>
            </w:tcBorders>
            <w:shd w:val="clear" w:color="auto" w:fill="auto"/>
            <w:noWrap/>
            <w:tcMar>
              <w:top w:w="12" w:type="dxa"/>
              <w:left w:w="12" w:type="dxa"/>
              <w:right w:w="12" w:type="dxa"/>
            </w:tcMar>
          </w:tcPr>
          <w:p w14:paraId="55D45C1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0.27</w:t>
            </w:r>
          </w:p>
        </w:tc>
        <w:tc>
          <w:tcPr>
            <w:tcW w:w="834" w:type="pct"/>
            <w:tcBorders>
              <w:left w:val="nil"/>
              <w:right w:val="nil"/>
            </w:tcBorders>
            <w:shd w:val="clear" w:color="auto" w:fill="auto"/>
            <w:noWrap/>
            <w:tcMar>
              <w:top w:w="12" w:type="dxa"/>
              <w:left w:w="12" w:type="dxa"/>
              <w:right w:w="12" w:type="dxa"/>
            </w:tcMar>
          </w:tcPr>
          <w:p w14:paraId="4EDDAAEE"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r>
      <w:tr w:rsidR="00FF0B24" w:rsidRPr="00FF0B24" w14:paraId="4EEBF419"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1B85DF7D"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proofErr w:type="spellStart"/>
            <w:r w:rsidRPr="00FF0B24">
              <w:rPr>
                <w:rFonts w:ascii="Times New Roman" w:eastAsia="SimSun" w:hAnsi="Times New Roman" w:cs="Times New Roman"/>
                <w:bCs/>
                <w:kern w:val="0"/>
                <w:sz w:val="21"/>
                <w:szCs w:val="21"/>
                <w:lang w:bidi="ar"/>
              </w:rPr>
              <w:t>LogSize</w:t>
            </w:r>
            <w:proofErr w:type="spellEnd"/>
          </w:p>
        </w:tc>
        <w:tc>
          <w:tcPr>
            <w:tcW w:w="833" w:type="pct"/>
            <w:tcBorders>
              <w:left w:val="single" w:sz="8" w:space="0" w:color="auto"/>
            </w:tcBorders>
            <w:shd w:val="clear" w:color="auto" w:fill="auto"/>
            <w:noWrap/>
            <w:tcMar>
              <w:top w:w="12" w:type="dxa"/>
              <w:left w:w="12" w:type="dxa"/>
              <w:right w:w="12" w:type="dxa"/>
            </w:tcMar>
          </w:tcPr>
          <w:p w14:paraId="79DB70A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22.04</w:t>
            </w:r>
          </w:p>
        </w:tc>
        <w:tc>
          <w:tcPr>
            <w:tcW w:w="834" w:type="pct"/>
            <w:shd w:val="clear" w:color="auto" w:fill="auto"/>
            <w:noWrap/>
            <w:tcMar>
              <w:top w:w="12" w:type="dxa"/>
              <w:left w:w="12" w:type="dxa"/>
              <w:right w:w="12" w:type="dxa"/>
            </w:tcMar>
          </w:tcPr>
          <w:p w14:paraId="727EE534"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21.16</w:t>
            </w:r>
          </w:p>
        </w:tc>
        <w:tc>
          <w:tcPr>
            <w:tcW w:w="833" w:type="pct"/>
            <w:shd w:val="clear" w:color="auto" w:fill="auto"/>
            <w:noWrap/>
            <w:tcMar>
              <w:top w:w="12" w:type="dxa"/>
              <w:left w:w="12" w:type="dxa"/>
              <w:right w:w="12" w:type="dxa"/>
            </w:tcMar>
          </w:tcPr>
          <w:p w14:paraId="092BF10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22.80</w:t>
            </w:r>
          </w:p>
        </w:tc>
        <w:tc>
          <w:tcPr>
            <w:tcW w:w="833" w:type="pct"/>
            <w:tcBorders>
              <w:right w:val="nil"/>
            </w:tcBorders>
            <w:shd w:val="clear" w:color="auto" w:fill="auto"/>
            <w:noWrap/>
            <w:tcMar>
              <w:top w:w="12" w:type="dxa"/>
              <w:left w:w="12" w:type="dxa"/>
              <w:right w:w="12" w:type="dxa"/>
            </w:tcMar>
          </w:tcPr>
          <w:p w14:paraId="75C9899A"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1.31</w:t>
            </w:r>
          </w:p>
        </w:tc>
        <w:tc>
          <w:tcPr>
            <w:tcW w:w="834" w:type="pct"/>
            <w:tcBorders>
              <w:left w:val="nil"/>
              <w:right w:val="nil"/>
            </w:tcBorders>
            <w:shd w:val="clear" w:color="auto" w:fill="auto"/>
            <w:noWrap/>
            <w:tcMar>
              <w:top w:w="12" w:type="dxa"/>
              <w:left w:w="12" w:type="dxa"/>
              <w:right w:w="12" w:type="dxa"/>
            </w:tcMar>
          </w:tcPr>
          <w:p w14:paraId="4FB0DBC5"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0.52</w:t>
            </w:r>
          </w:p>
        </w:tc>
      </w:tr>
      <w:tr w:rsidR="00FF0B24" w:rsidRPr="00FF0B24" w14:paraId="46842A18"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4D0053A0"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BM</w:t>
            </w:r>
          </w:p>
        </w:tc>
        <w:tc>
          <w:tcPr>
            <w:tcW w:w="833" w:type="pct"/>
            <w:tcBorders>
              <w:left w:val="single" w:sz="8" w:space="0" w:color="auto"/>
            </w:tcBorders>
            <w:shd w:val="clear" w:color="auto" w:fill="auto"/>
            <w:noWrap/>
            <w:tcMar>
              <w:top w:w="12" w:type="dxa"/>
              <w:left w:w="12" w:type="dxa"/>
              <w:right w:w="12" w:type="dxa"/>
            </w:tcMar>
          </w:tcPr>
          <w:p w14:paraId="2094F439"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c>
          <w:tcPr>
            <w:tcW w:w="834" w:type="pct"/>
            <w:shd w:val="clear" w:color="auto" w:fill="auto"/>
            <w:noWrap/>
            <w:tcMar>
              <w:top w:w="12" w:type="dxa"/>
              <w:left w:w="12" w:type="dxa"/>
              <w:right w:w="12" w:type="dxa"/>
            </w:tcMar>
          </w:tcPr>
          <w:p w14:paraId="0D69F30C"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0.49</w:t>
            </w:r>
          </w:p>
        </w:tc>
        <w:tc>
          <w:tcPr>
            <w:tcW w:w="833" w:type="pct"/>
            <w:shd w:val="clear" w:color="auto" w:fill="auto"/>
            <w:noWrap/>
            <w:tcMar>
              <w:top w:w="12" w:type="dxa"/>
              <w:left w:w="12" w:type="dxa"/>
              <w:right w:w="12" w:type="dxa"/>
            </w:tcMar>
          </w:tcPr>
          <w:p w14:paraId="349DB9A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0.85</w:t>
            </w:r>
          </w:p>
        </w:tc>
        <w:tc>
          <w:tcPr>
            <w:tcW w:w="833" w:type="pct"/>
            <w:tcBorders>
              <w:right w:val="nil"/>
            </w:tcBorders>
            <w:shd w:val="clear" w:color="auto" w:fill="auto"/>
            <w:noWrap/>
            <w:tcMar>
              <w:top w:w="12" w:type="dxa"/>
              <w:left w:w="12" w:type="dxa"/>
              <w:right w:w="12" w:type="dxa"/>
            </w:tcMar>
          </w:tcPr>
          <w:p w14:paraId="21E7E82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0.27</w:t>
            </w:r>
          </w:p>
        </w:tc>
        <w:tc>
          <w:tcPr>
            <w:tcW w:w="834" w:type="pct"/>
            <w:tcBorders>
              <w:left w:val="nil"/>
              <w:right w:val="nil"/>
            </w:tcBorders>
            <w:shd w:val="clear" w:color="auto" w:fill="auto"/>
            <w:noWrap/>
            <w:tcMar>
              <w:top w:w="12" w:type="dxa"/>
              <w:left w:w="12" w:type="dxa"/>
              <w:right w:w="12" w:type="dxa"/>
            </w:tcMar>
          </w:tcPr>
          <w:p w14:paraId="58C2DC24"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39.58</w:t>
            </w:r>
          </w:p>
        </w:tc>
      </w:tr>
      <w:tr w:rsidR="00FF0B24" w:rsidRPr="00FF0B24" w14:paraId="4ADCA979"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574FAC77"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DY</w:t>
            </w:r>
          </w:p>
        </w:tc>
        <w:tc>
          <w:tcPr>
            <w:tcW w:w="833" w:type="pct"/>
            <w:tcBorders>
              <w:left w:val="single" w:sz="8" w:space="0" w:color="auto"/>
            </w:tcBorders>
            <w:shd w:val="clear" w:color="auto" w:fill="auto"/>
            <w:noWrap/>
            <w:tcMar>
              <w:top w:w="12" w:type="dxa"/>
              <w:left w:w="12" w:type="dxa"/>
              <w:right w:w="12" w:type="dxa"/>
            </w:tcMar>
          </w:tcPr>
          <w:p w14:paraId="2698319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1.42%</w:t>
            </w:r>
          </w:p>
        </w:tc>
        <w:tc>
          <w:tcPr>
            <w:tcW w:w="834" w:type="pct"/>
            <w:shd w:val="clear" w:color="auto" w:fill="auto"/>
            <w:noWrap/>
            <w:tcMar>
              <w:top w:w="12" w:type="dxa"/>
              <w:left w:w="12" w:type="dxa"/>
              <w:right w:w="12" w:type="dxa"/>
            </w:tcMar>
          </w:tcPr>
          <w:p w14:paraId="37B337F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0.50%</w:t>
            </w:r>
          </w:p>
        </w:tc>
        <w:tc>
          <w:tcPr>
            <w:tcW w:w="833" w:type="pct"/>
            <w:shd w:val="clear" w:color="auto" w:fill="auto"/>
            <w:noWrap/>
            <w:tcMar>
              <w:top w:w="12" w:type="dxa"/>
              <w:left w:w="12" w:type="dxa"/>
              <w:right w:w="12" w:type="dxa"/>
            </w:tcMar>
          </w:tcPr>
          <w:p w14:paraId="7176A47E"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1.80%</w:t>
            </w:r>
          </w:p>
        </w:tc>
        <w:tc>
          <w:tcPr>
            <w:tcW w:w="833" w:type="pct"/>
            <w:tcBorders>
              <w:right w:val="nil"/>
            </w:tcBorders>
            <w:shd w:val="clear" w:color="auto" w:fill="auto"/>
            <w:noWrap/>
            <w:tcMar>
              <w:top w:w="12" w:type="dxa"/>
              <w:left w:w="12" w:type="dxa"/>
              <w:right w:w="12" w:type="dxa"/>
            </w:tcMar>
          </w:tcPr>
          <w:p w14:paraId="6F91649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1.58%</w:t>
            </w:r>
          </w:p>
        </w:tc>
        <w:tc>
          <w:tcPr>
            <w:tcW w:w="834" w:type="pct"/>
            <w:tcBorders>
              <w:left w:val="nil"/>
              <w:right w:val="nil"/>
            </w:tcBorders>
            <w:shd w:val="clear" w:color="auto" w:fill="auto"/>
            <w:noWrap/>
            <w:tcMar>
              <w:top w:w="12" w:type="dxa"/>
              <w:left w:w="12" w:type="dxa"/>
              <w:right w:w="12" w:type="dxa"/>
            </w:tcMar>
          </w:tcPr>
          <w:p w14:paraId="37CCE79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6.58</w:t>
            </w:r>
          </w:p>
        </w:tc>
      </w:tr>
      <w:tr w:rsidR="00FF0B24" w:rsidRPr="00FF0B24" w14:paraId="21AAA42D"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0E5E7435"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ROE</w:t>
            </w:r>
          </w:p>
        </w:tc>
        <w:tc>
          <w:tcPr>
            <w:tcW w:w="833" w:type="pct"/>
            <w:tcBorders>
              <w:left w:val="single" w:sz="8" w:space="0" w:color="auto"/>
            </w:tcBorders>
            <w:shd w:val="clear" w:color="auto" w:fill="auto"/>
            <w:noWrap/>
            <w:tcMar>
              <w:top w:w="12" w:type="dxa"/>
              <w:left w:w="12" w:type="dxa"/>
              <w:right w:w="12" w:type="dxa"/>
            </w:tcMar>
          </w:tcPr>
          <w:p w14:paraId="589CC249"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4.63%</w:t>
            </w:r>
          </w:p>
        </w:tc>
        <w:tc>
          <w:tcPr>
            <w:tcW w:w="834" w:type="pct"/>
            <w:shd w:val="clear" w:color="auto" w:fill="auto"/>
            <w:noWrap/>
            <w:tcMar>
              <w:top w:w="12" w:type="dxa"/>
              <w:left w:w="12" w:type="dxa"/>
              <w:right w:w="12" w:type="dxa"/>
            </w:tcMar>
          </w:tcPr>
          <w:p w14:paraId="10D64AB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1.48%</w:t>
            </w:r>
          </w:p>
        </w:tc>
        <w:tc>
          <w:tcPr>
            <w:tcW w:w="833" w:type="pct"/>
            <w:shd w:val="clear" w:color="auto" w:fill="auto"/>
            <w:noWrap/>
            <w:tcMar>
              <w:top w:w="12" w:type="dxa"/>
              <w:left w:w="12" w:type="dxa"/>
              <w:right w:w="12" w:type="dxa"/>
            </w:tcMar>
          </w:tcPr>
          <w:p w14:paraId="07FDA41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7.63%</w:t>
            </w:r>
          </w:p>
        </w:tc>
        <w:tc>
          <w:tcPr>
            <w:tcW w:w="833" w:type="pct"/>
            <w:tcBorders>
              <w:right w:val="nil"/>
            </w:tcBorders>
            <w:shd w:val="clear" w:color="auto" w:fill="auto"/>
            <w:noWrap/>
            <w:tcMar>
              <w:top w:w="12" w:type="dxa"/>
              <w:left w:w="12" w:type="dxa"/>
              <w:right w:w="12" w:type="dxa"/>
            </w:tcMar>
          </w:tcPr>
          <w:p w14:paraId="288D4DD1"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18.68%</w:t>
            </w:r>
          </w:p>
        </w:tc>
        <w:tc>
          <w:tcPr>
            <w:tcW w:w="834" w:type="pct"/>
            <w:tcBorders>
              <w:left w:val="nil"/>
              <w:right w:val="nil"/>
            </w:tcBorders>
            <w:shd w:val="clear" w:color="auto" w:fill="auto"/>
            <w:noWrap/>
            <w:tcMar>
              <w:top w:w="12" w:type="dxa"/>
              <w:left w:w="12" w:type="dxa"/>
              <w:right w:w="12" w:type="dxa"/>
            </w:tcMar>
          </w:tcPr>
          <w:p w14:paraId="4FEF12A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-84.03</w:t>
            </w:r>
          </w:p>
        </w:tc>
      </w:tr>
      <w:tr w:rsidR="00FF0B24" w:rsidRPr="00FF0B24" w14:paraId="76C9089D"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2A69053A"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INS</w:t>
            </w:r>
          </w:p>
        </w:tc>
        <w:tc>
          <w:tcPr>
            <w:tcW w:w="833" w:type="pct"/>
            <w:tcBorders>
              <w:left w:val="single" w:sz="8" w:space="0" w:color="auto"/>
            </w:tcBorders>
            <w:shd w:val="clear" w:color="auto" w:fill="auto"/>
            <w:noWrap/>
            <w:tcMar>
              <w:top w:w="12" w:type="dxa"/>
              <w:left w:w="12" w:type="dxa"/>
              <w:right w:w="12" w:type="dxa"/>
            </w:tcMar>
          </w:tcPr>
          <w:p w14:paraId="19FA425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37.93%</w:t>
            </w:r>
          </w:p>
        </w:tc>
        <w:tc>
          <w:tcPr>
            <w:tcW w:w="834" w:type="pct"/>
            <w:shd w:val="clear" w:color="auto" w:fill="auto"/>
            <w:noWrap/>
            <w:tcMar>
              <w:top w:w="12" w:type="dxa"/>
              <w:left w:w="12" w:type="dxa"/>
              <w:right w:w="12" w:type="dxa"/>
            </w:tcMar>
          </w:tcPr>
          <w:p w14:paraId="30D0976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12.06%</w:t>
            </w:r>
          </w:p>
        </w:tc>
        <w:tc>
          <w:tcPr>
            <w:tcW w:w="833" w:type="pct"/>
            <w:shd w:val="clear" w:color="auto" w:fill="auto"/>
            <w:noWrap/>
            <w:tcMar>
              <w:top w:w="12" w:type="dxa"/>
              <w:left w:w="12" w:type="dxa"/>
              <w:right w:w="12" w:type="dxa"/>
            </w:tcMar>
          </w:tcPr>
          <w:p w14:paraId="4D4DAF19"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59.26%</w:t>
            </w:r>
          </w:p>
        </w:tc>
        <w:tc>
          <w:tcPr>
            <w:tcW w:w="833" w:type="pct"/>
            <w:tcBorders>
              <w:right w:val="nil"/>
            </w:tcBorders>
            <w:shd w:val="clear" w:color="auto" w:fill="auto"/>
            <w:noWrap/>
            <w:tcMar>
              <w:top w:w="12" w:type="dxa"/>
              <w:left w:w="12" w:type="dxa"/>
              <w:right w:w="12" w:type="dxa"/>
            </w:tcMar>
          </w:tcPr>
          <w:p w14:paraId="38433A0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26.24%</w:t>
            </w:r>
          </w:p>
        </w:tc>
        <w:tc>
          <w:tcPr>
            <w:tcW w:w="834" w:type="pct"/>
            <w:tcBorders>
              <w:left w:val="nil"/>
              <w:right w:val="nil"/>
            </w:tcBorders>
            <w:shd w:val="clear" w:color="auto" w:fill="auto"/>
            <w:noWrap/>
            <w:tcMar>
              <w:top w:w="12" w:type="dxa"/>
              <w:left w:w="12" w:type="dxa"/>
              <w:right w:w="12" w:type="dxa"/>
            </w:tcMar>
          </w:tcPr>
          <w:p w14:paraId="06153619"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r>
      <w:tr w:rsidR="00FF0B24" w:rsidRPr="00FF0B24" w14:paraId="3E8D274A"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195C5D55"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RVS</w:t>
            </w:r>
          </w:p>
        </w:tc>
        <w:tc>
          <w:tcPr>
            <w:tcW w:w="833" w:type="pct"/>
            <w:tcBorders>
              <w:left w:val="single" w:sz="8" w:space="0" w:color="auto"/>
            </w:tcBorders>
            <w:shd w:val="clear" w:color="auto" w:fill="auto"/>
            <w:noWrap/>
            <w:tcMar>
              <w:top w:w="12" w:type="dxa"/>
              <w:left w:w="12" w:type="dxa"/>
              <w:right w:w="12" w:type="dxa"/>
            </w:tcMar>
          </w:tcPr>
          <w:p w14:paraId="077547B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1.31%</w:t>
            </w:r>
          </w:p>
        </w:tc>
        <w:tc>
          <w:tcPr>
            <w:tcW w:w="834" w:type="pct"/>
            <w:shd w:val="clear" w:color="auto" w:fill="auto"/>
            <w:noWrap/>
            <w:tcMar>
              <w:top w:w="12" w:type="dxa"/>
              <w:left w:w="12" w:type="dxa"/>
              <w:right w:w="12" w:type="dxa"/>
            </w:tcMar>
          </w:tcPr>
          <w:p w14:paraId="394E10E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-6.45%</w:t>
            </w:r>
          </w:p>
        </w:tc>
        <w:tc>
          <w:tcPr>
            <w:tcW w:w="833" w:type="pct"/>
            <w:shd w:val="clear" w:color="auto" w:fill="auto"/>
            <w:noWrap/>
            <w:tcMar>
              <w:top w:w="12" w:type="dxa"/>
              <w:left w:w="12" w:type="dxa"/>
              <w:right w:w="12" w:type="dxa"/>
            </w:tcMar>
          </w:tcPr>
          <w:p w14:paraId="02EB2F5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7.60%</w:t>
            </w:r>
          </w:p>
        </w:tc>
        <w:tc>
          <w:tcPr>
            <w:tcW w:w="833" w:type="pct"/>
            <w:tcBorders>
              <w:right w:val="nil"/>
            </w:tcBorders>
            <w:shd w:val="clear" w:color="auto" w:fill="auto"/>
            <w:noWrap/>
            <w:tcMar>
              <w:top w:w="12" w:type="dxa"/>
              <w:left w:w="12" w:type="dxa"/>
              <w:right w:w="12" w:type="dxa"/>
            </w:tcMar>
          </w:tcPr>
          <w:p w14:paraId="13839950"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13.70%</w:t>
            </w:r>
          </w:p>
        </w:tc>
        <w:tc>
          <w:tcPr>
            <w:tcW w:w="834" w:type="pct"/>
            <w:tcBorders>
              <w:left w:val="nil"/>
              <w:right w:val="nil"/>
            </w:tcBorders>
            <w:shd w:val="clear" w:color="auto" w:fill="auto"/>
            <w:noWrap/>
            <w:tcMar>
              <w:top w:w="12" w:type="dxa"/>
              <w:left w:w="12" w:type="dxa"/>
              <w:right w:w="12" w:type="dxa"/>
            </w:tcMar>
          </w:tcPr>
          <w:p w14:paraId="3A9D45D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1.58</w:t>
            </w:r>
          </w:p>
        </w:tc>
      </w:tr>
      <w:tr w:rsidR="00FF0B24" w:rsidRPr="00FF0B24" w14:paraId="4C729E32"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48292816"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VLOA</w:t>
            </w:r>
          </w:p>
        </w:tc>
        <w:tc>
          <w:tcPr>
            <w:tcW w:w="833" w:type="pct"/>
            <w:tcBorders>
              <w:left w:val="single" w:sz="8" w:space="0" w:color="auto"/>
            </w:tcBorders>
            <w:shd w:val="clear" w:color="auto" w:fill="auto"/>
            <w:noWrap/>
            <w:tcMar>
              <w:top w:w="12" w:type="dxa"/>
              <w:left w:w="12" w:type="dxa"/>
              <w:right w:w="12" w:type="dxa"/>
            </w:tcMar>
          </w:tcPr>
          <w:p w14:paraId="6DF3A48A"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2.65%</w:t>
            </w:r>
          </w:p>
        </w:tc>
        <w:tc>
          <w:tcPr>
            <w:tcW w:w="834" w:type="pct"/>
            <w:shd w:val="clear" w:color="auto" w:fill="auto"/>
            <w:noWrap/>
            <w:tcMar>
              <w:top w:w="12" w:type="dxa"/>
              <w:left w:w="12" w:type="dxa"/>
              <w:right w:w="12" w:type="dxa"/>
            </w:tcMar>
          </w:tcPr>
          <w:p w14:paraId="36FC261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1.74%</w:t>
            </w:r>
          </w:p>
        </w:tc>
        <w:tc>
          <w:tcPr>
            <w:tcW w:w="833" w:type="pct"/>
            <w:shd w:val="clear" w:color="auto" w:fill="auto"/>
            <w:noWrap/>
            <w:tcMar>
              <w:top w:w="12" w:type="dxa"/>
              <w:left w:w="12" w:type="dxa"/>
              <w:right w:w="12" w:type="dxa"/>
            </w:tcMar>
          </w:tcPr>
          <w:p w14:paraId="024DFFD3"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3.30%</w:t>
            </w:r>
          </w:p>
        </w:tc>
        <w:tc>
          <w:tcPr>
            <w:tcW w:w="833" w:type="pct"/>
            <w:tcBorders>
              <w:right w:val="nil"/>
            </w:tcBorders>
            <w:shd w:val="clear" w:color="auto" w:fill="auto"/>
            <w:noWrap/>
            <w:tcMar>
              <w:top w:w="12" w:type="dxa"/>
              <w:left w:w="12" w:type="dxa"/>
              <w:right w:w="12" w:type="dxa"/>
            </w:tcMar>
          </w:tcPr>
          <w:p w14:paraId="055BEF5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1.29%</w:t>
            </w:r>
          </w:p>
        </w:tc>
        <w:tc>
          <w:tcPr>
            <w:tcW w:w="834" w:type="pct"/>
            <w:tcBorders>
              <w:left w:val="nil"/>
              <w:right w:val="nil"/>
            </w:tcBorders>
            <w:shd w:val="clear" w:color="auto" w:fill="auto"/>
            <w:noWrap/>
            <w:tcMar>
              <w:top w:w="12" w:type="dxa"/>
              <w:left w:w="12" w:type="dxa"/>
              <w:right w:w="12" w:type="dxa"/>
            </w:tcMar>
          </w:tcPr>
          <w:p w14:paraId="32FA6E9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2.91</w:t>
            </w:r>
          </w:p>
        </w:tc>
      </w:tr>
      <w:tr w:rsidR="00FF0B24" w:rsidRPr="00FF0B24" w14:paraId="57EB90A2"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642BC9F4"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MAX</w:t>
            </w:r>
          </w:p>
        </w:tc>
        <w:tc>
          <w:tcPr>
            <w:tcW w:w="833" w:type="pct"/>
            <w:tcBorders>
              <w:left w:val="single" w:sz="8" w:space="0" w:color="auto"/>
            </w:tcBorders>
            <w:shd w:val="clear" w:color="auto" w:fill="auto"/>
            <w:noWrap/>
            <w:tcMar>
              <w:top w:w="12" w:type="dxa"/>
              <w:left w:w="12" w:type="dxa"/>
              <w:right w:w="12" w:type="dxa"/>
            </w:tcMar>
          </w:tcPr>
          <w:p w14:paraId="7EEF7971"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5.33%</w:t>
            </w:r>
          </w:p>
        </w:tc>
        <w:tc>
          <w:tcPr>
            <w:tcW w:w="834" w:type="pct"/>
            <w:shd w:val="clear" w:color="auto" w:fill="auto"/>
            <w:noWrap/>
            <w:tcMar>
              <w:top w:w="12" w:type="dxa"/>
              <w:left w:w="12" w:type="dxa"/>
              <w:right w:w="12" w:type="dxa"/>
            </w:tcMar>
          </w:tcPr>
          <w:p w14:paraId="4412E228"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3.08%</w:t>
            </w:r>
          </w:p>
        </w:tc>
        <w:tc>
          <w:tcPr>
            <w:tcW w:w="833" w:type="pct"/>
            <w:shd w:val="clear" w:color="auto" w:fill="auto"/>
            <w:noWrap/>
            <w:tcMar>
              <w:top w:w="12" w:type="dxa"/>
              <w:left w:w="12" w:type="dxa"/>
              <w:right w:w="12" w:type="dxa"/>
            </w:tcMar>
          </w:tcPr>
          <w:p w14:paraId="237AE6FC"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7.29%</w:t>
            </w:r>
          </w:p>
        </w:tc>
        <w:tc>
          <w:tcPr>
            <w:tcW w:w="833" w:type="pct"/>
            <w:tcBorders>
              <w:right w:val="nil"/>
            </w:tcBorders>
            <w:shd w:val="clear" w:color="auto" w:fill="auto"/>
            <w:noWrap/>
            <w:tcMar>
              <w:top w:w="12" w:type="dxa"/>
              <w:left w:w="12" w:type="dxa"/>
              <w:right w:w="12" w:type="dxa"/>
            </w:tcMar>
          </w:tcPr>
          <w:p w14:paraId="3CFC0BD7"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2.93%</w:t>
            </w:r>
          </w:p>
        </w:tc>
        <w:tc>
          <w:tcPr>
            <w:tcW w:w="834" w:type="pct"/>
            <w:tcBorders>
              <w:left w:val="nil"/>
              <w:right w:val="nil"/>
            </w:tcBorders>
            <w:shd w:val="clear" w:color="auto" w:fill="auto"/>
            <w:noWrap/>
            <w:tcMar>
              <w:top w:w="12" w:type="dxa"/>
              <w:left w:w="12" w:type="dxa"/>
              <w:right w:w="12" w:type="dxa"/>
            </w:tcMar>
          </w:tcPr>
          <w:p w14:paraId="2C5F1D16"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5.30</w:t>
            </w:r>
          </w:p>
        </w:tc>
      </w:tr>
      <w:tr w:rsidR="00FF0B24" w:rsidRPr="00FF0B24" w14:paraId="1D90361F"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0318872C"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ABTURN</w:t>
            </w:r>
          </w:p>
        </w:tc>
        <w:tc>
          <w:tcPr>
            <w:tcW w:w="833" w:type="pct"/>
            <w:tcBorders>
              <w:left w:val="single" w:sz="8" w:space="0" w:color="auto"/>
            </w:tcBorders>
            <w:shd w:val="clear" w:color="auto" w:fill="auto"/>
            <w:noWrap/>
            <w:tcMar>
              <w:top w:w="12" w:type="dxa"/>
              <w:left w:w="12" w:type="dxa"/>
              <w:right w:w="12" w:type="dxa"/>
            </w:tcMar>
          </w:tcPr>
          <w:p w14:paraId="5F06612C"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1.01</w:t>
            </w:r>
          </w:p>
        </w:tc>
        <w:tc>
          <w:tcPr>
            <w:tcW w:w="834" w:type="pct"/>
            <w:shd w:val="clear" w:color="auto" w:fill="auto"/>
            <w:noWrap/>
            <w:tcMar>
              <w:top w:w="12" w:type="dxa"/>
              <w:left w:w="12" w:type="dxa"/>
              <w:right w:w="12" w:type="dxa"/>
            </w:tcMar>
          </w:tcPr>
          <w:p w14:paraId="12CACC0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0.54</w:t>
            </w:r>
          </w:p>
        </w:tc>
        <w:tc>
          <w:tcPr>
            <w:tcW w:w="833" w:type="pct"/>
            <w:shd w:val="clear" w:color="auto" w:fill="auto"/>
            <w:noWrap/>
            <w:tcMar>
              <w:top w:w="12" w:type="dxa"/>
              <w:left w:w="12" w:type="dxa"/>
              <w:right w:w="12" w:type="dxa"/>
            </w:tcMar>
          </w:tcPr>
          <w:p w14:paraId="0902CAE5"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1.28</w:t>
            </w:r>
          </w:p>
        </w:tc>
        <w:tc>
          <w:tcPr>
            <w:tcW w:w="833" w:type="pct"/>
            <w:tcBorders>
              <w:right w:val="nil"/>
            </w:tcBorders>
            <w:shd w:val="clear" w:color="auto" w:fill="auto"/>
            <w:noWrap/>
            <w:tcMar>
              <w:top w:w="12" w:type="dxa"/>
              <w:left w:w="12" w:type="dxa"/>
              <w:right w:w="12" w:type="dxa"/>
            </w:tcMar>
          </w:tcPr>
          <w:p w14:paraId="4B2E6132"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0.68</w:t>
            </w:r>
          </w:p>
        </w:tc>
        <w:tc>
          <w:tcPr>
            <w:tcW w:w="834" w:type="pct"/>
            <w:tcBorders>
              <w:left w:val="nil"/>
              <w:right w:val="nil"/>
            </w:tcBorders>
            <w:shd w:val="clear" w:color="auto" w:fill="auto"/>
            <w:noWrap/>
            <w:tcMar>
              <w:top w:w="12" w:type="dxa"/>
              <w:left w:w="12" w:type="dxa"/>
              <w:right w:w="12" w:type="dxa"/>
            </w:tcMar>
          </w:tcPr>
          <w:p w14:paraId="4D53A93C"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2.13</w:t>
            </w:r>
          </w:p>
        </w:tc>
      </w:tr>
      <w:tr w:rsidR="00FF0B24" w:rsidRPr="00FF0B24" w14:paraId="36F3FFAC" w14:textId="77777777" w:rsidTr="00633CF9">
        <w:trPr>
          <w:trHeight w:val="289"/>
          <w:jc w:val="center"/>
        </w:trPr>
        <w:tc>
          <w:tcPr>
            <w:tcW w:w="833" w:type="pct"/>
            <w:tcBorders>
              <w:right w:val="single" w:sz="8" w:space="0" w:color="auto"/>
            </w:tcBorders>
            <w:shd w:val="clear" w:color="auto" w:fill="auto"/>
            <w:noWrap/>
            <w:tcMar>
              <w:top w:w="12" w:type="dxa"/>
              <w:left w:w="12" w:type="dxa"/>
              <w:right w:w="12" w:type="dxa"/>
            </w:tcMar>
          </w:tcPr>
          <w:p w14:paraId="4078F623" w14:textId="246B5900"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ILLIQ</w:t>
            </w:r>
          </w:p>
        </w:tc>
        <w:tc>
          <w:tcPr>
            <w:tcW w:w="833" w:type="pct"/>
            <w:tcBorders>
              <w:left w:val="single" w:sz="8" w:space="0" w:color="auto"/>
            </w:tcBorders>
            <w:shd w:val="clear" w:color="auto" w:fill="auto"/>
            <w:noWrap/>
            <w:tcMar>
              <w:top w:w="12" w:type="dxa"/>
              <w:left w:w="12" w:type="dxa"/>
              <w:right w:w="12" w:type="dxa"/>
            </w:tcMar>
          </w:tcPr>
          <w:p w14:paraId="7B87835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-22.00</w:t>
            </w:r>
          </w:p>
        </w:tc>
        <w:tc>
          <w:tcPr>
            <w:tcW w:w="834" w:type="pct"/>
            <w:shd w:val="clear" w:color="auto" w:fill="auto"/>
            <w:noWrap/>
            <w:tcMar>
              <w:top w:w="12" w:type="dxa"/>
              <w:left w:w="12" w:type="dxa"/>
              <w:right w:w="12" w:type="dxa"/>
            </w:tcMar>
          </w:tcPr>
          <w:p w14:paraId="18C78125"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-22.93</w:t>
            </w:r>
          </w:p>
        </w:tc>
        <w:tc>
          <w:tcPr>
            <w:tcW w:w="833" w:type="pct"/>
            <w:shd w:val="clear" w:color="auto" w:fill="auto"/>
            <w:noWrap/>
            <w:tcMar>
              <w:top w:w="12" w:type="dxa"/>
              <w:left w:w="12" w:type="dxa"/>
              <w:right w:w="12" w:type="dxa"/>
            </w:tcMar>
          </w:tcPr>
          <w:p w14:paraId="38B233BF"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-21.15</w:t>
            </w:r>
          </w:p>
        </w:tc>
        <w:tc>
          <w:tcPr>
            <w:tcW w:w="833" w:type="pct"/>
            <w:tcBorders>
              <w:right w:val="nil"/>
            </w:tcBorders>
            <w:shd w:val="clear" w:color="auto" w:fill="auto"/>
            <w:noWrap/>
            <w:tcMar>
              <w:top w:w="12" w:type="dxa"/>
              <w:left w:w="12" w:type="dxa"/>
              <w:right w:w="12" w:type="dxa"/>
            </w:tcMar>
          </w:tcPr>
          <w:p w14:paraId="2777EEE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1.42</w:t>
            </w:r>
          </w:p>
        </w:tc>
        <w:tc>
          <w:tcPr>
            <w:tcW w:w="834" w:type="pct"/>
            <w:tcBorders>
              <w:left w:val="nil"/>
              <w:right w:val="nil"/>
            </w:tcBorders>
            <w:shd w:val="clear" w:color="auto" w:fill="auto"/>
            <w:noWrap/>
            <w:tcMar>
              <w:top w:w="12" w:type="dxa"/>
              <w:left w:w="12" w:type="dxa"/>
              <w:right w:w="12" w:type="dxa"/>
            </w:tcMar>
          </w:tcPr>
          <w:p w14:paraId="3F15809E"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0.20</w:t>
            </w:r>
          </w:p>
        </w:tc>
      </w:tr>
      <w:tr w:rsidR="00FF0B24" w:rsidRPr="00FF0B24" w14:paraId="70815F2C" w14:textId="77777777" w:rsidTr="00633CF9">
        <w:trPr>
          <w:trHeight w:val="289"/>
          <w:jc w:val="center"/>
        </w:trPr>
        <w:tc>
          <w:tcPr>
            <w:tcW w:w="833" w:type="pct"/>
            <w:tcBorders>
              <w:bottom w:val="single" w:sz="8" w:space="0" w:color="auto"/>
              <w:right w:val="single" w:sz="8" w:space="0" w:color="auto"/>
            </w:tcBorders>
            <w:shd w:val="clear" w:color="auto" w:fill="auto"/>
            <w:noWrap/>
            <w:tcMar>
              <w:top w:w="12" w:type="dxa"/>
              <w:left w:w="12" w:type="dxa"/>
              <w:right w:w="12" w:type="dxa"/>
            </w:tcMar>
          </w:tcPr>
          <w:p w14:paraId="49A42DE5" w14:textId="77777777" w:rsidR="005261BD"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SENT</w:t>
            </w:r>
          </w:p>
        </w:tc>
        <w:tc>
          <w:tcPr>
            <w:tcW w:w="833" w:type="pct"/>
            <w:tcBorders>
              <w:left w:val="single" w:sz="8" w:space="0" w:color="auto"/>
              <w:bottom w:val="single" w:sz="8" w:space="0" w:color="auto"/>
            </w:tcBorders>
            <w:shd w:val="clear" w:color="auto" w:fill="auto"/>
            <w:noWrap/>
            <w:tcMar>
              <w:top w:w="12" w:type="dxa"/>
              <w:left w:w="12" w:type="dxa"/>
              <w:right w:w="12" w:type="dxa"/>
            </w:tcMar>
          </w:tcPr>
          <w:p w14:paraId="3A817DD0"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-0.10%</w:t>
            </w:r>
          </w:p>
        </w:tc>
        <w:tc>
          <w:tcPr>
            <w:tcW w:w="834" w:type="pct"/>
            <w:tcBorders>
              <w:bottom w:val="single" w:sz="8" w:space="0" w:color="auto"/>
            </w:tcBorders>
            <w:shd w:val="clear" w:color="auto" w:fill="auto"/>
            <w:noWrap/>
            <w:tcMar>
              <w:top w:w="12" w:type="dxa"/>
              <w:left w:w="12" w:type="dxa"/>
              <w:right w:w="12" w:type="dxa"/>
            </w:tcMar>
          </w:tcPr>
          <w:p w14:paraId="14C46351"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-0.23%</w:t>
            </w:r>
          </w:p>
        </w:tc>
        <w:tc>
          <w:tcPr>
            <w:tcW w:w="833" w:type="pct"/>
            <w:tcBorders>
              <w:bottom w:val="single" w:sz="8" w:space="0" w:color="auto"/>
            </w:tcBorders>
            <w:shd w:val="clear" w:color="auto" w:fill="auto"/>
            <w:noWrap/>
            <w:tcMar>
              <w:top w:w="12" w:type="dxa"/>
              <w:left w:w="12" w:type="dxa"/>
              <w:right w:w="12" w:type="dxa"/>
            </w:tcMar>
          </w:tcPr>
          <w:p w14:paraId="4D22CA3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c>
          <w:tcPr>
            <w:tcW w:w="833" w:type="pct"/>
            <w:tcBorders>
              <w:bottom w:val="single" w:sz="8" w:space="0" w:color="auto"/>
              <w:right w:val="nil"/>
            </w:tcBorders>
            <w:shd w:val="clear" w:color="auto" w:fill="auto"/>
            <w:noWrap/>
            <w:tcMar>
              <w:top w:w="12" w:type="dxa"/>
              <w:left w:w="12" w:type="dxa"/>
              <w:right w:w="12" w:type="dxa"/>
            </w:tcMar>
          </w:tcPr>
          <w:p w14:paraId="4AB50EED"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0.43%</w:t>
            </w:r>
          </w:p>
        </w:tc>
        <w:tc>
          <w:tcPr>
            <w:tcW w:w="834" w:type="pct"/>
            <w:tcBorders>
              <w:left w:val="nil"/>
              <w:bottom w:val="single" w:sz="8" w:space="0" w:color="auto"/>
              <w:right w:val="nil"/>
            </w:tcBorders>
            <w:shd w:val="clear" w:color="auto" w:fill="auto"/>
            <w:noWrap/>
            <w:tcMar>
              <w:top w:w="12" w:type="dxa"/>
              <w:left w:w="12" w:type="dxa"/>
              <w:right w:w="12" w:type="dxa"/>
            </w:tcMar>
          </w:tcPr>
          <w:p w14:paraId="1F0A7D9B" w14:textId="77777777" w:rsidR="005261BD"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2.36</w:t>
            </w:r>
          </w:p>
        </w:tc>
      </w:tr>
      <w:bookmarkEnd w:id="93"/>
      <w:tr w:rsidR="007B7244" w:rsidRPr="00FF0B24" w14:paraId="14396999" w14:textId="77777777" w:rsidTr="00633CF9">
        <w:trPr>
          <w:trHeight w:val="289"/>
          <w:jc w:val="center"/>
        </w:trPr>
        <w:tc>
          <w:tcPr>
            <w:tcW w:w="5000" w:type="pct"/>
            <w:gridSpan w:val="6"/>
            <w:tcBorders>
              <w:top w:val="single" w:sz="8" w:space="0" w:color="auto"/>
              <w:left w:val="nil"/>
              <w:bottom w:val="nil"/>
              <w:right w:val="nil"/>
            </w:tcBorders>
            <w:shd w:val="clear" w:color="auto" w:fill="auto"/>
            <w:noWrap/>
            <w:tcMar>
              <w:top w:w="12" w:type="dxa"/>
              <w:left w:w="12" w:type="dxa"/>
              <w:right w:w="12" w:type="dxa"/>
            </w:tcMar>
          </w:tcPr>
          <w:p w14:paraId="2E2D2035" w14:textId="46F8D153" w:rsidR="005261BD" w:rsidRPr="00FF0B24" w:rsidRDefault="00B1640F" w:rsidP="00FE3492">
            <w:pPr>
              <w:widowControl/>
              <w:spacing w:line="240" w:lineRule="auto"/>
              <w:jc w:val="left"/>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 xml:space="preserve">Note: This table reports the panel descriptive statistics of variables during our sample period. The sample period </w:t>
            </w:r>
            <w:r w:rsidR="00CD7854" w:rsidRPr="00FF0B24">
              <w:rPr>
                <w:rFonts w:ascii="Times New Roman" w:eastAsia="SimSun" w:hAnsi="Times New Roman" w:cs="Times New Roman"/>
                <w:bCs/>
                <w:kern w:val="0"/>
                <w:sz w:val="21"/>
                <w:szCs w:val="21"/>
                <w:lang w:bidi="ar"/>
              </w:rPr>
              <w:t>ranges from 2000</w:t>
            </w:r>
            <w:r w:rsidR="00231961" w:rsidRPr="00FF0B24">
              <w:rPr>
                <w:rFonts w:ascii="Times New Roman" w:eastAsia="SimSun" w:hAnsi="Times New Roman" w:cs="Times New Roman"/>
                <w:bCs/>
                <w:kern w:val="0"/>
                <w:sz w:val="21"/>
                <w:szCs w:val="21"/>
                <w:lang w:bidi="ar"/>
              </w:rPr>
              <w:t>-01</w:t>
            </w:r>
            <w:r w:rsidR="00CD7854" w:rsidRPr="00FF0B24">
              <w:rPr>
                <w:rFonts w:ascii="Times New Roman" w:eastAsia="SimSun" w:hAnsi="Times New Roman" w:cs="Times New Roman"/>
                <w:bCs/>
                <w:kern w:val="0"/>
                <w:sz w:val="21"/>
                <w:szCs w:val="21"/>
                <w:lang w:bidi="ar"/>
              </w:rPr>
              <w:t xml:space="preserve"> to 2020</w:t>
            </w:r>
            <w:r w:rsidR="00231961" w:rsidRPr="00FF0B24">
              <w:rPr>
                <w:rFonts w:ascii="Times New Roman" w:eastAsia="SimSun" w:hAnsi="Times New Roman" w:cs="Times New Roman"/>
                <w:bCs/>
                <w:kern w:val="0"/>
                <w:sz w:val="21"/>
                <w:szCs w:val="21"/>
                <w:lang w:bidi="ar"/>
              </w:rPr>
              <w:t>-12</w:t>
            </w:r>
            <w:r w:rsidRPr="00FF0B24">
              <w:rPr>
                <w:rFonts w:ascii="Times New Roman" w:eastAsia="SimSun" w:hAnsi="Times New Roman" w:cs="Times New Roman"/>
                <w:bCs/>
                <w:kern w:val="0"/>
                <w:sz w:val="21"/>
                <w:szCs w:val="21"/>
                <w:lang w:bidi="ar"/>
              </w:rPr>
              <w:t>.</w:t>
            </w:r>
          </w:p>
        </w:tc>
      </w:tr>
    </w:tbl>
    <w:p w14:paraId="457C787A" w14:textId="74769397" w:rsidR="001356FD" w:rsidRPr="00FF0B24" w:rsidRDefault="001356FD">
      <w:pPr>
        <w:widowControl/>
        <w:spacing w:line="240" w:lineRule="auto"/>
        <w:jc w:val="left"/>
        <w:rPr>
          <w:rFonts w:ascii="Times New Roman" w:hAnsi="Times New Roman" w:cs="Times New Roman"/>
          <w:szCs w:val="21"/>
        </w:rPr>
      </w:pPr>
    </w:p>
    <w:p w14:paraId="0409078A" w14:textId="49D639C4" w:rsidR="00ED525F" w:rsidRPr="00FF0B24" w:rsidRDefault="00B1640F">
      <w:pPr>
        <w:widowControl/>
        <w:spacing w:line="240" w:lineRule="auto"/>
        <w:jc w:val="left"/>
        <w:rPr>
          <w:rFonts w:ascii="Times New Roman" w:hAnsi="Times New Roman" w:cs="Times New Roman"/>
          <w:szCs w:val="21"/>
        </w:rPr>
      </w:pPr>
      <w:r w:rsidRPr="00FF0B24">
        <w:rPr>
          <w:rFonts w:ascii="Times New Roman" w:hAnsi="Times New Roman" w:cs="Times New Roman"/>
          <w:szCs w:val="21"/>
        </w:rPr>
        <w:br w:type="page"/>
      </w:r>
    </w:p>
    <w:tbl>
      <w:tblPr>
        <w:tblW w:w="5000" w:type="pct"/>
        <w:jc w:val="center"/>
        <w:tblCellMar>
          <w:left w:w="0" w:type="dxa"/>
          <w:right w:w="0" w:type="dxa"/>
        </w:tblCellMar>
        <w:tblLook w:val="04A0" w:firstRow="1" w:lastRow="0" w:firstColumn="1" w:lastColumn="0" w:noHBand="0" w:noVBand="1"/>
      </w:tblPr>
      <w:tblGrid>
        <w:gridCol w:w="1662"/>
        <w:gridCol w:w="1661"/>
        <w:gridCol w:w="1661"/>
        <w:gridCol w:w="1661"/>
        <w:gridCol w:w="1661"/>
      </w:tblGrid>
      <w:tr w:rsidR="00FF0B24" w:rsidRPr="00FF0B24" w14:paraId="7894609B" w14:textId="77777777" w:rsidTr="00633CF9">
        <w:trPr>
          <w:trHeight w:val="284"/>
          <w:jc w:val="center"/>
        </w:trPr>
        <w:tc>
          <w:tcPr>
            <w:tcW w:w="5000" w:type="pct"/>
            <w:gridSpan w:val="5"/>
            <w:tcBorders>
              <w:top w:val="single" w:sz="8" w:space="0" w:color="auto"/>
              <w:left w:val="nil"/>
              <w:bottom w:val="single" w:sz="8" w:space="0" w:color="auto"/>
              <w:right w:val="nil"/>
            </w:tcBorders>
            <w:shd w:val="clear" w:color="auto" w:fill="auto"/>
            <w:noWrap/>
            <w:tcMar>
              <w:top w:w="12" w:type="dxa"/>
              <w:left w:w="12" w:type="dxa"/>
              <w:right w:w="12" w:type="dxa"/>
            </w:tcMar>
          </w:tcPr>
          <w:p w14:paraId="780EA0C7" w14:textId="77777777" w:rsidR="00ED525F" w:rsidRPr="00FF0B24" w:rsidRDefault="00ED525F" w:rsidP="00F1544A">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p>
          <w:p w14:paraId="643AFCC2" w14:textId="244506CE" w:rsidR="00ED525F"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MOM’s Portfolios</w:t>
            </w:r>
          </w:p>
          <w:p w14:paraId="45FF9217" w14:textId="77777777" w:rsidR="00ED525F" w:rsidRPr="00FF0B24" w:rsidRDefault="00ED525F" w:rsidP="00FE3492">
            <w:pPr>
              <w:widowControl/>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7683902B" w14:textId="77777777" w:rsidTr="00633CF9">
        <w:trPr>
          <w:trHeight w:val="284"/>
          <w:jc w:val="center"/>
        </w:trPr>
        <w:tc>
          <w:tcPr>
            <w:tcW w:w="1000" w:type="pct"/>
            <w:tcBorders>
              <w:left w:val="nil"/>
              <w:bottom w:val="single" w:sz="8" w:space="0" w:color="auto"/>
              <w:right w:val="single" w:sz="8" w:space="0" w:color="auto"/>
            </w:tcBorders>
            <w:shd w:val="clear" w:color="auto" w:fill="auto"/>
            <w:noWrap/>
            <w:tcMar>
              <w:top w:w="12" w:type="dxa"/>
              <w:left w:w="12" w:type="dxa"/>
              <w:right w:w="12" w:type="dxa"/>
            </w:tcMar>
          </w:tcPr>
          <w:p w14:paraId="6F4B1BDB" w14:textId="77777777" w:rsidR="00ED525F"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 Formation period</w:t>
            </w:r>
          </w:p>
        </w:tc>
        <w:tc>
          <w:tcPr>
            <w:tcW w:w="1000" w:type="pct"/>
            <w:tcBorders>
              <w:left w:val="single" w:sz="8" w:space="0" w:color="auto"/>
              <w:bottom w:val="single" w:sz="8" w:space="0" w:color="auto"/>
              <w:right w:val="nil"/>
            </w:tcBorders>
            <w:shd w:val="clear" w:color="auto" w:fill="auto"/>
            <w:noWrap/>
            <w:tcMar>
              <w:top w:w="12" w:type="dxa"/>
              <w:left w:w="12" w:type="dxa"/>
              <w:right w:w="12" w:type="dxa"/>
            </w:tcMar>
          </w:tcPr>
          <w:p w14:paraId="2F78A303" w14:textId="38F66D77" w:rsidR="00ED525F" w:rsidRPr="00FF0B24" w:rsidRDefault="0008468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 return (%)</w:t>
            </w:r>
          </w:p>
        </w:tc>
        <w:tc>
          <w:tcPr>
            <w:tcW w:w="1000" w:type="pct"/>
            <w:tcBorders>
              <w:left w:val="nil"/>
              <w:bottom w:val="single" w:sz="8" w:space="0" w:color="auto"/>
              <w:right w:val="nil"/>
            </w:tcBorders>
            <w:shd w:val="clear" w:color="auto" w:fill="auto"/>
            <w:noWrap/>
            <w:tcMar>
              <w:top w:w="12" w:type="dxa"/>
              <w:left w:w="12" w:type="dxa"/>
              <w:right w:w="12" w:type="dxa"/>
            </w:tcMar>
          </w:tcPr>
          <w:p w14:paraId="421266B5" w14:textId="77777777" w:rsidR="00ED525F"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1000" w:type="pct"/>
            <w:tcBorders>
              <w:left w:val="nil"/>
              <w:bottom w:val="single" w:sz="8" w:space="0" w:color="auto"/>
              <w:right w:val="nil"/>
            </w:tcBorders>
            <w:shd w:val="clear" w:color="auto" w:fill="auto"/>
            <w:noWrap/>
            <w:tcMar>
              <w:top w:w="12" w:type="dxa"/>
              <w:left w:w="12" w:type="dxa"/>
              <w:right w:w="12" w:type="dxa"/>
            </w:tcMar>
          </w:tcPr>
          <w:p w14:paraId="54AE5B9E" w14:textId="77777777" w:rsidR="001448C6"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FF5 alpha</w:t>
            </w:r>
          </w:p>
          <w:p w14:paraId="56FB0592" w14:textId="4F038266" w:rsidR="00ED525F"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1000" w:type="pct"/>
            <w:tcBorders>
              <w:left w:val="nil"/>
              <w:bottom w:val="single" w:sz="8" w:space="0" w:color="auto"/>
              <w:right w:val="nil"/>
            </w:tcBorders>
            <w:shd w:val="clear" w:color="auto" w:fill="auto"/>
            <w:noWrap/>
            <w:tcMar>
              <w:top w:w="12" w:type="dxa"/>
              <w:left w:w="12" w:type="dxa"/>
              <w:right w:w="12" w:type="dxa"/>
            </w:tcMar>
          </w:tcPr>
          <w:p w14:paraId="77118761" w14:textId="77777777" w:rsidR="00ED525F" w:rsidRPr="00FF0B24" w:rsidRDefault="00B1640F"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r>
      <w:tr w:rsidR="00FF0B24" w:rsidRPr="00FF0B24" w14:paraId="6F62B2A4" w14:textId="77777777" w:rsidTr="00633CF9">
        <w:trPr>
          <w:trHeight w:val="284"/>
          <w:jc w:val="center"/>
        </w:trPr>
        <w:tc>
          <w:tcPr>
            <w:tcW w:w="5000" w:type="pct"/>
            <w:gridSpan w:val="5"/>
            <w:tcBorders>
              <w:left w:val="nil"/>
            </w:tcBorders>
            <w:shd w:val="clear" w:color="auto" w:fill="auto"/>
            <w:noWrap/>
            <w:tcMar>
              <w:top w:w="12" w:type="dxa"/>
              <w:left w:w="12" w:type="dxa"/>
              <w:right w:w="12" w:type="dxa"/>
            </w:tcMar>
          </w:tcPr>
          <w:p w14:paraId="303EAC3F" w14:textId="77777777" w:rsidR="00ED525F" w:rsidRPr="00FF0B24" w:rsidRDefault="00ED525F" w:rsidP="00FE3492">
            <w:pPr>
              <w:widowControl/>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2C290C5E" w14:textId="77777777" w:rsidTr="00633CF9">
        <w:trPr>
          <w:trHeight w:val="284"/>
          <w:jc w:val="center"/>
        </w:trPr>
        <w:tc>
          <w:tcPr>
            <w:tcW w:w="5000" w:type="pct"/>
            <w:gridSpan w:val="5"/>
            <w:shd w:val="clear" w:color="auto" w:fill="auto"/>
            <w:noWrap/>
          </w:tcPr>
          <w:p w14:paraId="386C41E7" w14:textId="0A9F77F8" w:rsidR="00ED525F" w:rsidRPr="00FF0B24" w:rsidRDefault="00B1640F" w:rsidP="00FE3492">
            <w:pPr>
              <w:spacing w:line="240" w:lineRule="auto"/>
              <w:jc w:val="left"/>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A. MOM portfolios by unconditional sort</w:t>
            </w:r>
            <w:r w:rsidR="004D2A99" w:rsidRPr="00FF0B24">
              <w:rPr>
                <w:rFonts w:ascii="Times New Roman" w:hAnsi="Times New Roman" w:cs="Times New Roman"/>
                <w:bCs/>
                <w:sz w:val="21"/>
                <w:szCs w:val="21"/>
                <w:u w:val="single"/>
              </w:rPr>
              <w:t>ing</w:t>
            </w:r>
          </w:p>
        </w:tc>
      </w:tr>
      <w:tr w:rsidR="00FF0B24" w:rsidRPr="00FF0B24" w14:paraId="64699E0A" w14:textId="77777777" w:rsidTr="00633CF9">
        <w:trPr>
          <w:trHeight w:val="284"/>
          <w:jc w:val="center"/>
        </w:trPr>
        <w:tc>
          <w:tcPr>
            <w:tcW w:w="1000" w:type="pct"/>
            <w:tcBorders>
              <w:left w:val="nil"/>
              <w:bottom w:val="nil"/>
              <w:right w:val="single" w:sz="8" w:space="0" w:color="auto"/>
            </w:tcBorders>
            <w:shd w:val="clear" w:color="auto" w:fill="auto"/>
            <w:noWrap/>
            <w:tcMar>
              <w:top w:w="12" w:type="dxa"/>
              <w:left w:w="12" w:type="dxa"/>
              <w:right w:w="12" w:type="dxa"/>
            </w:tcMar>
          </w:tcPr>
          <w:p w14:paraId="3DCC36A2"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w:t>
            </w:r>
          </w:p>
        </w:tc>
        <w:tc>
          <w:tcPr>
            <w:tcW w:w="1000" w:type="pct"/>
            <w:tcBorders>
              <w:left w:val="single" w:sz="8" w:space="0" w:color="auto"/>
              <w:bottom w:val="nil"/>
              <w:right w:val="nil"/>
            </w:tcBorders>
            <w:shd w:val="clear" w:color="auto" w:fill="auto"/>
            <w:noWrap/>
            <w:tcMar>
              <w:top w:w="12" w:type="dxa"/>
              <w:left w:w="12" w:type="dxa"/>
              <w:right w:w="12" w:type="dxa"/>
            </w:tcMar>
          </w:tcPr>
          <w:p w14:paraId="5E58BF70" w14:textId="3C36D003"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-0.16</w:t>
            </w:r>
          </w:p>
        </w:tc>
        <w:tc>
          <w:tcPr>
            <w:tcW w:w="1000" w:type="pct"/>
            <w:tcBorders>
              <w:left w:val="nil"/>
              <w:bottom w:val="nil"/>
              <w:right w:val="nil"/>
            </w:tcBorders>
            <w:shd w:val="clear" w:color="auto" w:fill="auto"/>
            <w:noWrap/>
            <w:tcMar>
              <w:top w:w="12" w:type="dxa"/>
              <w:left w:w="12" w:type="dxa"/>
              <w:right w:w="12" w:type="dxa"/>
            </w:tcMar>
          </w:tcPr>
          <w:p w14:paraId="0DB51CAF" w14:textId="7C57A283"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-0.38</w:t>
            </w:r>
          </w:p>
        </w:tc>
        <w:tc>
          <w:tcPr>
            <w:tcW w:w="1000" w:type="pct"/>
            <w:tcBorders>
              <w:left w:val="nil"/>
              <w:bottom w:val="nil"/>
              <w:right w:val="nil"/>
            </w:tcBorders>
            <w:shd w:val="clear" w:color="auto" w:fill="auto"/>
            <w:noWrap/>
            <w:tcMar>
              <w:top w:w="12" w:type="dxa"/>
              <w:left w:w="12" w:type="dxa"/>
              <w:right w:w="12" w:type="dxa"/>
            </w:tcMar>
          </w:tcPr>
          <w:p w14:paraId="781A15C0" w14:textId="2E6908B0"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c>
          <w:tcPr>
            <w:tcW w:w="1000" w:type="pct"/>
            <w:tcBorders>
              <w:left w:val="nil"/>
              <w:bottom w:val="nil"/>
              <w:right w:val="nil"/>
            </w:tcBorders>
            <w:shd w:val="clear" w:color="auto" w:fill="auto"/>
            <w:noWrap/>
            <w:tcMar>
              <w:top w:w="12" w:type="dxa"/>
              <w:left w:w="12" w:type="dxa"/>
              <w:right w:w="12" w:type="dxa"/>
            </w:tcMar>
          </w:tcPr>
          <w:p w14:paraId="1BC15F16" w14:textId="60D036F0"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-1.27</w:t>
            </w:r>
          </w:p>
        </w:tc>
      </w:tr>
      <w:tr w:rsidR="00FF0B24" w:rsidRPr="00FF0B24" w14:paraId="0A4E7ECF"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2E0D7AC"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J=2</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46BECCDB" w14:textId="1DD6DFC7"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0.08</w:t>
            </w:r>
          </w:p>
        </w:tc>
        <w:tc>
          <w:tcPr>
            <w:tcW w:w="1000" w:type="pct"/>
            <w:tcBorders>
              <w:top w:val="nil"/>
              <w:left w:val="nil"/>
              <w:bottom w:val="nil"/>
              <w:right w:val="nil"/>
            </w:tcBorders>
            <w:shd w:val="clear" w:color="auto" w:fill="auto"/>
            <w:noWrap/>
            <w:tcMar>
              <w:top w:w="12" w:type="dxa"/>
              <w:left w:w="12" w:type="dxa"/>
              <w:right w:w="12" w:type="dxa"/>
            </w:tcMar>
          </w:tcPr>
          <w:p w14:paraId="20C5D290" w14:textId="50C5A87D"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0.19</w:t>
            </w:r>
          </w:p>
        </w:tc>
        <w:tc>
          <w:tcPr>
            <w:tcW w:w="1000" w:type="pct"/>
            <w:tcBorders>
              <w:top w:val="nil"/>
              <w:left w:val="nil"/>
              <w:bottom w:val="nil"/>
              <w:right w:val="nil"/>
            </w:tcBorders>
            <w:shd w:val="clear" w:color="auto" w:fill="auto"/>
            <w:noWrap/>
            <w:tcMar>
              <w:top w:w="12" w:type="dxa"/>
              <w:left w:w="12" w:type="dxa"/>
              <w:right w:w="12" w:type="dxa"/>
            </w:tcMar>
          </w:tcPr>
          <w:p w14:paraId="602BB275" w14:textId="0E7F1DCF"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-0.33</w:t>
            </w:r>
          </w:p>
        </w:tc>
        <w:tc>
          <w:tcPr>
            <w:tcW w:w="1000" w:type="pct"/>
            <w:tcBorders>
              <w:top w:val="nil"/>
              <w:left w:val="nil"/>
              <w:bottom w:val="nil"/>
              <w:right w:val="nil"/>
            </w:tcBorders>
            <w:shd w:val="clear" w:color="auto" w:fill="auto"/>
            <w:noWrap/>
            <w:tcMar>
              <w:top w:w="12" w:type="dxa"/>
              <w:left w:w="12" w:type="dxa"/>
              <w:right w:w="12" w:type="dxa"/>
            </w:tcMar>
          </w:tcPr>
          <w:p w14:paraId="076A0BAC" w14:textId="5B3B3B36"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-0.82</w:t>
            </w:r>
          </w:p>
        </w:tc>
      </w:tr>
      <w:tr w:rsidR="00FF0B24" w:rsidRPr="00FF0B24" w14:paraId="70074D83"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00637CF5"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J=3</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03BD677F" w14:textId="5753A338"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0.43</w:t>
            </w:r>
          </w:p>
        </w:tc>
        <w:tc>
          <w:tcPr>
            <w:tcW w:w="1000" w:type="pct"/>
            <w:tcBorders>
              <w:top w:val="nil"/>
              <w:left w:val="nil"/>
              <w:bottom w:val="nil"/>
              <w:right w:val="nil"/>
            </w:tcBorders>
            <w:shd w:val="clear" w:color="auto" w:fill="auto"/>
            <w:noWrap/>
            <w:tcMar>
              <w:top w:w="12" w:type="dxa"/>
              <w:left w:w="12" w:type="dxa"/>
              <w:right w:w="12" w:type="dxa"/>
            </w:tcMar>
          </w:tcPr>
          <w:p w14:paraId="1438383A" w14:textId="60255BEE"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0.99</w:t>
            </w:r>
          </w:p>
        </w:tc>
        <w:tc>
          <w:tcPr>
            <w:tcW w:w="1000" w:type="pct"/>
            <w:tcBorders>
              <w:top w:val="nil"/>
              <w:left w:val="nil"/>
              <w:bottom w:val="nil"/>
              <w:right w:val="nil"/>
            </w:tcBorders>
            <w:shd w:val="clear" w:color="auto" w:fill="auto"/>
            <w:noWrap/>
            <w:tcMar>
              <w:top w:w="12" w:type="dxa"/>
              <w:left w:w="12" w:type="dxa"/>
              <w:right w:w="12" w:type="dxa"/>
            </w:tcMar>
          </w:tcPr>
          <w:p w14:paraId="4BD1B6B0" w14:textId="3DA747D2"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000" w:type="pct"/>
            <w:tcBorders>
              <w:top w:val="nil"/>
              <w:left w:val="nil"/>
              <w:bottom w:val="nil"/>
              <w:right w:val="nil"/>
            </w:tcBorders>
            <w:shd w:val="clear" w:color="auto" w:fill="auto"/>
            <w:noWrap/>
            <w:tcMar>
              <w:top w:w="12" w:type="dxa"/>
              <w:left w:w="12" w:type="dxa"/>
              <w:right w:w="12" w:type="dxa"/>
            </w:tcMar>
          </w:tcPr>
          <w:p w14:paraId="475A58A3" w14:textId="364A70C5"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0.22</w:t>
            </w:r>
          </w:p>
        </w:tc>
      </w:tr>
      <w:tr w:rsidR="00FF0B24" w:rsidRPr="00FF0B24" w14:paraId="3B4F45CB"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33594CC"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J=4</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99A39D7" w14:textId="3EA97196"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-0.02</w:t>
            </w:r>
          </w:p>
        </w:tc>
        <w:tc>
          <w:tcPr>
            <w:tcW w:w="1000" w:type="pct"/>
            <w:tcBorders>
              <w:top w:val="nil"/>
              <w:left w:val="nil"/>
              <w:bottom w:val="nil"/>
              <w:right w:val="nil"/>
            </w:tcBorders>
            <w:shd w:val="clear" w:color="auto" w:fill="auto"/>
            <w:noWrap/>
            <w:tcMar>
              <w:top w:w="12" w:type="dxa"/>
              <w:left w:w="12" w:type="dxa"/>
              <w:right w:w="12" w:type="dxa"/>
            </w:tcMar>
          </w:tcPr>
          <w:p w14:paraId="4CA9BDE1" w14:textId="2780B795"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-0.05</w:t>
            </w:r>
          </w:p>
        </w:tc>
        <w:tc>
          <w:tcPr>
            <w:tcW w:w="1000" w:type="pct"/>
            <w:tcBorders>
              <w:top w:val="nil"/>
              <w:left w:val="nil"/>
              <w:bottom w:val="nil"/>
              <w:right w:val="nil"/>
            </w:tcBorders>
            <w:shd w:val="clear" w:color="auto" w:fill="auto"/>
            <w:noWrap/>
            <w:tcMar>
              <w:top w:w="12" w:type="dxa"/>
              <w:left w:w="12" w:type="dxa"/>
              <w:right w:w="12" w:type="dxa"/>
            </w:tcMar>
          </w:tcPr>
          <w:p w14:paraId="26E6333C" w14:textId="557B10EA"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-0.27</w:t>
            </w:r>
          </w:p>
        </w:tc>
        <w:tc>
          <w:tcPr>
            <w:tcW w:w="1000" w:type="pct"/>
            <w:tcBorders>
              <w:top w:val="nil"/>
              <w:left w:val="nil"/>
              <w:bottom w:val="nil"/>
              <w:right w:val="nil"/>
            </w:tcBorders>
            <w:shd w:val="clear" w:color="auto" w:fill="auto"/>
            <w:noWrap/>
            <w:tcMar>
              <w:top w:w="12" w:type="dxa"/>
              <w:left w:w="12" w:type="dxa"/>
              <w:right w:w="12" w:type="dxa"/>
            </w:tcMar>
          </w:tcPr>
          <w:p w14:paraId="68485E1C" w14:textId="1F7CBEAD"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-0.66</w:t>
            </w:r>
          </w:p>
        </w:tc>
      </w:tr>
      <w:tr w:rsidR="00FF0B24" w:rsidRPr="00FF0B24" w14:paraId="0DB93D69"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B354C9E"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J=5</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76C93B5D" w14:textId="057763F5"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nil"/>
              <w:left w:val="nil"/>
              <w:bottom w:val="nil"/>
              <w:right w:val="nil"/>
            </w:tcBorders>
            <w:shd w:val="clear" w:color="auto" w:fill="auto"/>
            <w:noWrap/>
            <w:tcMar>
              <w:top w:w="12" w:type="dxa"/>
              <w:left w:w="12" w:type="dxa"/>
              <w:right w:w="12" w:type="dxa"/>
            </w:tcMar>
          </w:tcPr>
          <w:p w14:paraId="20F74344" w14:textId="4DC06B97"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0.25</w:t>
            </w:r>
          </w:p>
        </w:tc>
        <w:tc>
          <w:tcPr>
            <w:tcW w:w="1000" w:type="pct"/>
            <w:tcBorders>
              <w:top w:val="nil"/>
              <w:left w:val="nil"/>
              <w:bottom w:val="nil"/>
              <w:right w:val="nil"/>
            </w:tcBorders>
            <w:shd w:val="clear" w:color="auto" w:fill="auto"/>
            <w:noWrap/>
            <w:tcMar>
              <w:top w:w="12" w:type="dxa"/>
              <w:left w:w="12" w:type="dxa"/>
              <w:right w:w="12" w:type="dxa"/>
            </w:tcMar>
          </w:tcPr>
          <w:p w14:paraId="48DC5182" w14:textId="6D44C1BD"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-0.17</w:t>
            </w:r>
          </w:p>
        </w:tc>
        <w:tc>
          <w:tcPr>
            <w:tcW w:w="1000" w:type="pct"/>
            <w:tcBorders>
              <w:top w:val="nil"/>
              <w:left w:val="nil"/>
              <w:bottom w:val="nil"/>
              <w:right w:val="nil"/>
            </w:tcBorders>
            <w:shd w:val="clear" w:color="auto" w:fill="auto"/>
            <w:noWrap/>
            <w:tcMar>
              <w:top w:w="12" w:type="dxa"/>
              <w:left w:w="12" w:type="dxa"/>
              <w:right w:w="12" w:type="dxa"/>
            </w:tcMar>
          </w:tcPr>
          <w:p w14:paraId="472FBED8" w14:textId="12DE37D7"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-0.39</w:t>
            </w:r>
          </w:p>
        </w:tc>
      </w:tr>
      <w:tr w:rsidR="00FF0B24" w:rsidRPr="00FF0B24" w14:paraId="139C4C1C"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1675AFED"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J=6</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3BEAD537" w14:textId="50426706"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000" w:type="pct"/>
            <w:tcBorders>
              <w:top w:val="nil"/>
              <w:left w:val="nil"/>
              <w:bottom w:val="nil"/>
              <w:right w:val="nil"/>
            </w:tcBorders>
            <w:shd w:val="clear" w:color="auto" w:fill="auto"/>
            <w:noWrap/>
            <w:tcMar>
              <w:top w:w="12" w:type="dxa"/>
              <w:left w:w="12" w:type="dxa"/>
              <w:right w:w="12" w:type="dxa"/>
            </w:tcMar>
          </w:tcPr>
          <w:p w14:paraId="3B0268B6" w14:textId="568EA48C"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0.22</w:t>
            </w:r>
          </w:p>
        </w:tc>
        <w:tc>
          <w:tcPr>
            <w:tcW w:w="1000" w:type="pct"/>
            <w:tcBorders>
              <w:top w:val="nil"/>
              <w:left w:val="nil"/>
              <w:bottom w:val="nil"/>
              <w:right w:val="nil"/>
            </w:tcBorders>
            <w:shd w:val="clear" w:color="auto" w:fill="auto"/>
            <w:noWrap/>
            <w:tcMar>
              <w:top w:w="12" w:type="dxa"/>
              <w:left w:w="12" w:type="dxa"/>
              <w:right w:w="12" w:type="dxa"/>
            </w:tcMar>
          </w:tcPr>
          <w:p w14:paraId="6677DDC4" w14:textId="01C95C9C"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-0.24</w:t>
            </w:r>
          </w:p>
        </w:tc>
        <w:tc>
          <w:tcPr>
            <w:tcW w:w="1000" w:type="pct"/>
            <w:tcBorders>
              <w:top w:val="nil"/>
              <w:left w:val="nil"/>
              <w:bottom w:val="nil"/>
              <w:right w:val="nil"/>
            </w:tcBorders>
            <w:shd w:val="clear" w:color="auto" w:fill="auto"/>
            <w:noWrap/>
            <w:tcMar>
              <w:top w:w="12" w:type="dxa"/>
              <w:left w:w="12" w:type="dxa"/>
              <w:right w:w="12" w:type="dxa"/>
            </w:tcMar>
          </w:tcPr>
          <w:p w14:paraId="1F838544" w14:textId="67A7CC7A"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-0.59</w:t>
            </w:r>
          </w:p>
        </w:tc>
      </w:tr>
      <w:tr w:rsidR="00FF0B24" w:rsidRPr="00FF0B24" w14:paraId="5A90033E"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E208FCE"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J=7</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7239D688" w14:textId="1E7733CA"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0.24</w:t>
            </w:r>
          </w:p>
        </w:tc>
        <w:tc>
          <w:tcPr>
            <w:tcW w:w="1000" w:type="pct"/>
            <w:tcBorders>
              <w:top w:val="nil"/>
              <w:left w:val="nil"/>
              <w:bottom w:val="nil"/>
              <w:right w:val="nil"/>
            </w:tcBorders>
            <w:shd w:val="clear" w:color="auto" w:fill="auto"/>
            <w:noWrap/>
            <w:tcMar>
              <w:top w:w="12" w:type="dxa"/>
              <w:left w:w="12" w:type="dxa"/>
              <w:right w:w="12" w:type="dxa"/>
            </w:tcMar>
          </w:tcPr>
          <w:p w14:paraId="2FE8139F" w14:textId="30F99604"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0.53</w:t>
            </w:r>
          </w:p>
        </w:tc>
        <w:tc>
          <w:tcPr>
            <w:tcW w:w="1000" w:type="pct"/>
            <w:tcBorders>
              <w:top w:val="nil"/>
              <w:left w:val="nil"/>
              <w:bottom w:val="nil"/>
              <w:right w:val="nil"/>
            </w:tcBorders>
            <w:shd w:val="clear" w:color="auto" w:fill="auto"/>
            <w:noWrap/>
            <w:tcMar>
              <w:top w:w="12" w:type="dxa"/>
              <w:left w:w="12" w:type="dxa"/>
              <w:right w:w="12" w:type="dxa"/>
            </w:tcMar>
          </w:tcPr>
          <w:p w14:paraId="75458A1C" w14:textId="24F28458"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-0.16</w:t>
            </w:r>
          </w:p>
        </w:tc>
        <w:tc>
          <w:tcPr>
            <w:tcW w:w="1000" w:type="pct"/>
            <w:tcBorders>
              <w:top w:val="nil"/>
              <w:left w:val="nil"/>
              <w:bottom w:val="nil"/>
              <w:right w:val="nil"/>
            </w:tcBorders>
            <w:shd w:val="clear" w:color="auto" w:fill="auto"/>
            <w:noWrap/>
            <w:tcMar>
              <w:top w:w="12" w:type="dxa"/>
              <w:left w:w="12" w:type="dxa"/>
              <w:right w:w="12" w:type="dxa"/>
            </w:tcMar>
          </w:tcPr>
          <w:p w14:paraId="07D03BBA" w14:textId="3930852A"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-0.37</w:t>
            </w:r>
          </w:p>
        </w:tc>
      </w:tr>
      <w:tr w:rsidR="00FF0B24" w:rsidRPr="00FF0B24" w14:paraId="5714FDE3"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1D955F6"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J=8</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9C3A28B" w14:textId="5E0A815B"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0.56</w:t>
            </w:r>
          </w:p>
        </w:tc>
        <w:tc>
          <w:tcPr>
            <w:tcW w:w="1000" w:type="pct"/>
            <w:tcBorders>
              <w:top w:val="nil"/>
              <w:left w:val="nil"/>
              <w:bottom w:val="nil"/>
              <w:right w:val="nil"/>
            </w:tcBorders>
            <w:shd w:val="clear" w:color="auto" w:fill="auto"/>
            <w:noWrap/>
            <w:tcMar>
              <w:top w:w="12" w:type="dxa"/>
              <w:left w:w="12" w:type="dxa"/>
              <w:right w:w="12" w:type="dxa"/>
            </w:tcMar>
          </w:tcPr>
          <w:p w14:paraId="113FA915" w14:textId="0D812D8F"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1.28</w:t>
            </w:r>
          </w:p>
        </w:tc>
        <w:tc>
          <w:tcPr>
            <w:tcW w:w="1000" w:type="pct"/>
            <w:tcBorders>
              <w:top w:val="nil"/>
              <w:left w:val="nil"/>
              <w:bottom w:val="nil"/>
              <w:right w:val="nil"/>
            </w:tcBorders>
            <w:shd w:val="clear" w:color="auto" w:fill="auto"/>
            <w:noWrap/>
            <w:tcMar>
              <w:top w:w="12" w:type="dxa"/>
              <w:left w:w="12" w:type="dxa"/>
              <w:right w:w="12" w:type="dxa"/>
            </w:tcMar>
          </w:tcPr>
          <w:p w14:paraId="52464466" w14:textId="06CBFC3E"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c>
          <w:tcPr>
            <w:tcW w:w="1000" w:type="pct"/>
            <w:tcBorders>
              <w:top w:val="nil"/>
              <w:left w:val="nil"/>
              <w:bottom w:val="nil"/>
              <w:right w:val="nil"/>
            </w:tcBorders>
            <w:shd w:val="clear" w:color="auto" w:fill="auto"/>
            <w:noWrap/>
            <w:tcMar>
              <w:top w:w="12" w:type="dxa"/>
              <w:left w:w="12" w:type="dxa"/>
              <w:right w:w="12" w:type="dxa"/>
            </w:tcMar>
          </w:tcPr>
          <w:p w14:paraId="6CBAD89D" w14:textId="1916E4DB"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0.16</w:t>
            </w:r>
          </w:p>
        </w:tc>
      </w:tr>
      <w:tr w:rsidR="00FF0B24" w:rsidRPr="00FF0B24" w14:paraId="13E34568"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5B5CDB3C"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J=9</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4536A9C" w14:textId="54116A02"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0.36</w:t>
            </w:r>
          </w:p>
        </w:tc>
        <w:tc>
          <w:tcPr>
            <w:tcW w:w="1000" w:type="pct"/>
            <w:tcBorders>
              <w:top w:val="nil"/>
              <w:left w:val="nil"/>
              <w:bottom w:val="nil"/>
              <w:right w:val="nil"/>
            </w:tcBorders>
            <w:shd w:val="clear" w:color="auto" w:fill="auto"/>
            <w:noWrap/>
            <w:tcMar>
              <w:top w:w="12" w:type="dxa"/>
              <w:left w:w="12" w:type="dxa"/>
              <w:right w:w="12" w:type="dxa"/>
            </w:tcMar>
          </w:tcPr>
          <w:p w14:paraId="5F2DA608" w14:textId="7A3AACA5"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0.83</w:t>
            </w:r>
          </w:p>
        </w:tc>
        <w:tc>
          <w:tcPr>
            <w:tcW w:w="1000" w:type="pct"/>
            <w:tcBorders>
              <w:top w:val="nil"/>
              <w:left w:val="nil"/>
              <w:bottom w:val="nil"/>
              <w:right w:val="nil"/>
            </w:tcBorders>
            <w:shd w:val="clear" w:color="auto" w:fill="auto"/>
            <w:noWrap/>
            <w:tcMar>
              <w:top w:w="12" w:type="dxa"/>
              <w:left w:w="12" w:type="dxa"/>
              <w:right w:w="12" w:type="dxa"/>
            </w:tcMar>
          </w:tcPr>
          <w:p w14:paraId="7547660E" w14:textId="5A987997"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nil"/>
              <w:left w:val="nil"/>
              <w:bottom w:val="nil"/>
              <w:right w:val="nil"/>
            </w:tcBorders>
            <w:shd w:val="clear" w:color="auto" w:fill="auto"/>
            <w:noWrap/>
            <w:tcMar>
              <w:top w:w="12" w:type="dxa"/>
              <w:left w:w="12" w:type="dxa"/>
              <w:right w:w="12" w:type="dxa"/>
            </w:tcMar>
          </w:tcPr>
          <w:p w14:paraId="4F232F88" w14:textId="4DDA00E7"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-0.27</w:t>
            </w:r>
          </w:p>
        </w:tc>
      </w:tr>
      <w:tr w:rsidR="00FF0B24" w:rsidRPr="00FF0B24" w14:paraId="6BC34A2B"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10EA67D2"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J=10</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0B9DB03E" w14:textId="3B1CA26C"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0.65</w:t>
            </w:r>
          </w:p>
        </w:tc>
        <w:tc>
          <w:tcPr>
            <w:tcW w:w="1000" w:type="pct"/>
            <w:tcBorders>
              <w:top w:val="nil"/>
              <w:left w:val="nil"/>
              <w:bottom w:val="nil"/>
              <w:right w:val="nil"/>
            </w:tcBorders>
            <w:shd w:val="clear" w:color="auto" w:fill="auto"/>
            <w:noWrap/>
            <w:tcMar>
              <w:top w:w="12" w:type="dxa"/>
              <w:left w:w="12" w:type="dxa"/>
              <w:right w:w="12" w:type="dxa"/>
            </w:tcMar>
          </w:tcPr>
          <w:p w14:paraId="3B7F02E8" w14:textId="56924EFA"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c>
          <w:tcPr>
            <w:tcW w:w="1000" w:type="pct"/>
            <w:tcBorders>
              <w:top w:val="nil"/>
              <w:left w:val="nil"/>
              <w:bottom w:val="nil"/>
              <w:right w:val="nil"/>
            </w:tcBorders>
            <w:shd w:val="clear" w:color="auto" w:fill="auto"/>
            <w:noWrap/>
            <w:tcMar>
              <w:top w:w="12" w:type="dxa"/>
              <w:left w:w="12" w:type="dxa"/>
              <w:right w:w="12" w:type="dxa"/>
            </w:tcMar>
          </w:tcPr>
          <w:p w14:paraId="129F4398" w14:textId="267D6FFF"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0.14</w:t>
            </w:r>
          </w:p>
        </w:tc>
        <w:tc>
          <w:tcPr>
            <w:tcW w:w="1000" w:type="pct"/>
            <w:tcBorders>
              <w:top w:val="nil"/>
              <w:left w:val="nil"/>
              <w:bottom w:val="nil"/>
              <w:right w:val="nil"/>
            </w:tcBorders>
            <w:shd w:val="clear" w:color="auto" w:fill="auto"/>
            <w:noWrap/>
            <w:tcMar>
              <w:top w:w="12" w:type="dxa"/>
              <w:left w:w="12" w:type="dxa"/>
              <w:right w:w="12" w:type="dxa"/>
            </w:tcMar>
          </w:tcPr>
          <w:p w14:paraId="02F0D25F" w14:textId="6ED26CAD"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0.33</w:t>
            </w:r>
          </w:p>
        </w:tc>
      </w:tr>
      <w:tr w:rsidR="00FF0B24" w:rsidRPr="00FF0B24" w14:paraId="607780F7" w14:textId="77777777" w:rsidTr="00633CF9">
        <w:trPr>
          <w:trHeight w:val="284"/>
          <w:jc w:val="center"/>
        </w:trPr>
        <w:tc>
          <w:tcPr>
            <w:tcW w:w="1000" w:type="pct"/>
            <w:tcBorders>
              <w:top w:val="nil"/>
              <w:left w:val="nil"/>
              <w:right w:val="single" w:sz="8" w:space="0" w:color="auto"/>
            </w:tcBorders>
            <w:shd w:val="clear" w:color="auto" w:fill="auto"/>
            <w:noWrap/>
            <w:tcMar>
              <w:top w:w="12" w:type="dxa"/>
              <w:left w:w="12" w:type="dxa"/>
              <w:right w:w="12" w:type="dxa"/>
            </w:tcMar>
          </w:tcPr>
          <w:p w14:paraId="3E0154A7" w14:textId="77777777" w:rsidR="00ED525F" w:rsidRPr="00FF0B24" w:rsidRDefault="00B1640F" w:rsidP="00ED525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J=11</w:t>
            </w:r>
          </w:p>
        </w:tc>
        <w:tc>
          <w:tcPr>
            <w:tcW w:w="1000" w:type="pct"/>
            <w:tcBorders>
              <w:top w:val="nil"/>
              <w:left w:val="single" w:sz="8" w:space="0" w:color="auto"/>
              <w:right w:val="nil"/>
            </w:tcBorders>
            <w:shd w:val="clear" w:color="auto" w:fill="auto"/>
            <w:noWrap/>
            <w:tcMar>
              <w:top w:w="12" w:type="dxa"/>
              <w:left w:w="12" w:type="dxa"/>
              <w:right w:w="12" w:type="dxa"/>
            </w:tcMar>
          </w:tcPr>
          <w:p w14:paraId="54194CFB" w14:textId="548FDEF4"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0.73*</w:t>
            </w:r>
          </w:p>
        </w:tc>
        <w:tc>
          <w:tcPr>
            <w:tcW w:w="1000" w:type="pct"/>
            <w:tcBorders>
              <w:top w:val="nil"/>
              <w:left w:val="nil"/>
              <w:right w:val="nil"/>
            </w:tcBorders>
            <w:shd w:val="clear" w:color="auto" w:fill="auto"/>
            <w:noWrap/>
            <w:tcMar>
              <w:top w:w="12" w:type="dxa"/>
              <w:left w:w="12" w:type="dxa"/>
              <w:right w:w="12" w:type="dxa"/>
            </w:tcMar>
          </w:tcPr>
          <w:p w14:paraId="69AB0981" w14:textId="3D3B88F0"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1.67</w:t>
            </w:r>
          </w:p>
        </w:tc>
        <w:tc>
          <w:tcPr>
            <w:tcW w:w="1000" w:type="pct"/>
            <w:tcBorders>
              <w:top w:val="nil"/>
              <w:left w:val="nil"/>
              <w:right w:val="nil"/>
            </w:tcBorders>
            <w:shd w:val="clear" w:color="auto" w:fill="auto"/>
            <w:noWrap/>
            <w:tcMar>
              <w:top w:w="12" w:type="dxa"/>
              <w:left w:w="12" w:type="dxa"/>
              <w:right w:w="12" w:type="dxa"/>
            </w:tcMar>
          </w:tcPr>
          <w:p w14:paraId="61988F46" w14:textId="353E50D2"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0.29</w:t>
            </w:r>
          </w:p>
        </w:tc>
        <w:tc>
          <w:tcPr>
            <w:tcW w:w="1000" w:type="pct"/>
            <w:tcBorders>
              <w:top w:val="nil"/>
              <w:left w:val="nil"/>
              <w:right w:val="nil"/>
            </w:tcBorders>
            <w:shd w:val="clear" w:color="auto" w:fill="auto"/>
            <w:noWrap/>
            <w:tcMar>
              <w:top w:w="12" w:type="dxa"/>
              <w:left w:w="12" w:type="dxa"/>
              <w:right w:w="12" w:type="dxa"/>
            </w:tcMar>
          </w:tcPr>
          <w:p w14:paraId="34BD6279" w14:textId="7D9C973E" w:rsidR="00ED525F" w:rsidRPr="00FF0B24" w:rsidRDefault="00B1640F" w:rsidP="00ED525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r>
      <w:tr w:rsidR="00FF0B24" w:rsidRPr="00FF0B24" w14:paraId="5C0DC871" w14:textId="77777777" w:rsidTr="00633CF9">
        <w:trPr>
          <w:trHeight w:val="284"/>
          <w:jc w:val="center"/>
        </w:trPr>
        <w:tc>
          <w:tcPr>
            <w:tcW w:w="5000" w:type="pct"/>
            <w:gridSpan w:val="5"/>
            <w:tcBorders>
              <w:left w:val="nil"/>
              <w:bottom w:val="nil"/>
              <w:right w:val="nil"/>
            </w:tcBorders>
            <w:shd w:val="clear" w:color="auto" w:fill="auto"/>
            <w:noWrap/>
            <w:tcMar>
              <w:top w:w="12" w:type="dxa"/>
              <w:left w:w="12" w:type="dxa"/>
              <w:right w:w="12" w:type="dxa"/>
            </w:tcMar>
          </w:tcPr>
          <w:p w14:paraId="639B68BB" w14:textId="77777777" w:rsidR="00ED525F" w:rsidRPr="00FF0B24" w:rsidRDefault="00ED525F" w:rsidP="00FE3492">
            <w:pPr>
              <w:widowControl/>
              <w:spacing w:line="240" w:lineRule="auto"/>
              <w:jc w:val="left"/>
              <w:textAlignment w:val="bottom"/>
              <w:rPr>
                <w:rFonts w:ascii="Times New Roman" w:hAnsi="Times New Roman" w:cs="Times New Roman"/>
                <w:bCs/>
                <w:sz w:val="21"/>
                <w:szCs w:val="21"/>
              </w:rPr>
            </w:pPr>
          </w:p>
        </w:tc>
      </w:tr>
      <w:tr w:rsidR="00FF0B24" w:rsidRPr="00FF0B24" w14:paraId="0C10CDAB" w14:textId="77777777" w:rsidTr="00633CF9">
        <w:trPr>
          <w:trHeight w:val="284"/>
          <w:jc w:val="center"/>
        </w:trPr>
        <w:tc>
          <w:tcPr>
            <w:tcW w:w="5000" w:type="pct"/>
            <w:gridSpan w:val="5"/>
            <w:shd w:val="clear" w:color="auto" w:fill="auto"/>
            <w:noWrap/>
          </w:tcPr>
          <w:p w14:paraId="17CF7038" w14:textId="40C37FFA" w:rsidR="00ED525F" w:rsidRPr="00FF0B24" w:rsidRDefault="00B1640F" w:rsidP="00FE3492">
            <w:pPr>
              <w:spacing w:line="240" w:lineRule="auto"/>
              <w:jc w:val="left"/>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B. MOM portfolios by size-</w:t>
            </w:r>
            <w:r w:rsidR="00091B59" w:rsidRPr="00FF0B24">
              <w:rPr>
                <w:rFonts w:ascii="Times New Roman" w:hAnsi="Times New Roman" w:cs="Times New Roman"/>
                <w:bCs/>
                <w:sz w:val="21"/>
                <w:szCs w:val="21"/>
                <w:u w:val="single"/>
              </w:rPr>
              <w:t>neutral sorting</w:t>
            </w:r>
          </w:p>
        </w:tc>
      </w:tr>
      <w:tr w:rsidR="00FF0B24" w:rsidRPr="00FF0B24" w14:paraId="15D071E6" w14:textId="77777777" w:rsidTr="00633CF9">
        <w:trPr>
          <w:trHeight w:val="284"/>
          <w:jc w:val="center"/>
        </w:trPr>
        <w:tc>
          <w:tcPr>
            <w:tcW w:w="1000" w:type="pct"/>
            <w:tcBorders>
              <w:left w:val="nil"/>
              <w:bottom w:val="nil"/>
              <w:right w:val="single" w:sz="8" w:space="0" w:color="auto"/>
            </w:tcBorders>
            <w:shd w:val="clear" w:color="auto" w:fill="auto"/>
            <w:noWrap/>
            <w:tcMar>
              <w:top w:w="12" w:type="dxa"/>
              <w:left w:w="12" w:type="dxa"/>
              <w:right w:w="12" w:type="dxa"/>
            </w:tcMar>
          </w:tcPr>
          <w:p w14:paraId="7BAECADF"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w:t>
            </w:r>
          </w:p>
        </w:tc>
        <w:tc>
          <w:tcPr>
            <w:tcW w:w="1000" w:type="pct"/>
            <w:tcBorders>
              <w:left w:val="single" w:sz="8" w:space="0" w:color="auto"/>
              <w:bottom w:val="nil"/>
              <w:right w:val="nil"/>
            </w:tcBorders>
            <w:shd w:val="clear" w:color="auto" w:fill="auto"/>
            <w:noWrap/>
            <w:tcMar>
              <w:top w:w="12" w:type="dxa"/>
              <w:left w:w="12" w:type="dxa"/>
              <w:right w:w="12" w:type="dxa"/>
            </w:tcMar>
          </w:tcPr>
          <w:p w14:paraId="7BA9BE3A" w14:textId="41C3DD8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0.02</w:t>
            </w:r>
          </w:p>
        </w:tc>
        <w:tc>
          <w:tcPr>
            <w:tcW w:w="1000" w:type="pct"/>
            <w:tcBorders>
              <w:left w:val="nil"/>
              <w:bottom w:val="nil"/>
              <w:right w:val="nil"/>
            </w:tcBorders>
            <w:shd w:val="clear" w:color="auto" w:fill="auto"/>
            <w:noWrap/>
            <w:tcMar>
              <w:top w:w="12" w:type="dxa"/>
              <w:left w:w="12" w:type="dxa"/>
              <w:right w:w="12" w:type="dxa"/>
            </w:tcMar>
          </w:tcPr>
          <w:p w14:paraId="39F3A298" w14:textId="524943C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c>
          <w:tcPr>
            <w:tcW w:w="1000" w:type="pct"/>
            <w:tcBorders>
              <w:left w:val="nil"/>
              <w:bottom w:val="nil"/>
              <w:right w:val="nil"/>
            </w:tcBorders>
            <w:shd w:val="clear" w:color="auto" w:fill="auto"/>
            <w:noWrap/>
            <w:tcMar>
              <w:top w:w="12" w:type="dxa"/>
              <w:left w:w="12" w:type="dxa"/>
              <w:right w:w="12" w:type="dxa"/>
            </w:tcMar>
          </w:tcPr>
          <w:p w14:paraId="52B16DDF" w14:textId="1DBED2C7"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-0.30</w:t>
            </w:r>
          </w:p>
        </w:tc>
        <w:tc>
          <w:tcPr>
            <w:tcW w:w="1000" w:type="pct"/>
            <w:tcBorders>
              <w:left w:val="nil"/>
              <w:bottom w:val="nil"/>
              <w:right w:val="nil"/>
            </w:tcBorders>
            <w:shd w:val="clear" w:color="auto" w:fill="auto"/>
            <w:noWrap/>
            <w:tcMar>
              <w:top w:w="12" w:type="dxa"/>
              <w:left w:w="12" w:type="dxa"/>
              <w:right w:w="12" w:type="dxa"/>
            </w:tcMar>
          </w:tcPr>
          <w:p w14:paraId="7BD0D6E1" w14:textId="27EBB21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-1.09</w:t>
            </w:r>
          </w:p>
        </w:tc>
      </w:tr>
      <w:tr w:rsidR="00FF0B24" w:rsidRPr="00FF0B24" w14:paraId="513D1759"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78AE3747"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J=2</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4E8B9DDF" w14:textId="1216110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c>
          <w:tcPr>
            <w:tcW w:w="1000" w:type="pct"/>
            <w:tcBorders>
              <w:top w:val="nil"/>
              <w:left w:val="nil"/>
              <w:bottom w:val="nil"/>
              <w:right w:val="nil"/>
            </w:tcBorders>
            <w:shd w:val="clear" w:color="auto" w:fill="auto"/>
            <w:noWrap/>
            <w:tcMar>
              <w:top w:w="12" w:type="dxa"/>
              <w:left w:w="12" w:type="dxa"/>
              <w:right w:w="12" w:type="dxa"/>
            </w:tcMar>
          </w:tcPr>
          <w:p w14:paraId="5D34503F" w14:textId="5FB9BCD9"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0.36</w:t>
            </w:r>
          </w:p>
        </w:tc>
        <w:tc>
          <w:tcPr>
            <w:tcW w:w="1000" w:type="pct"/>
            <w:tcBorders>
              <w:top w:val="nil"/>
              <w:left w:val="nil"/>
              <w:bottom w:val="nil"/>
              <w:right w:val="nil"/>
            </w:tcBorders>
            <w:shd w:val="clear" w:color="auto" w:fill="auto"/>
            <w:noWrap/>
            <w:tcMar>
              <w:top w:w="12" w:type="dxa"/>
              <w:left w:w="12" w:type="dxa"/>
              <w:right w:w="12" w:type="dxa"/>
            </w:tcMar>
          </w:tcPr>
          <w:p w14:paraId="3AF771BB" w14:textId="3CA8D2E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-0.26</w:t>
            </w:r>
          </w:p>
        </w:tc>
        <w:tc>
          <w:tcPr>
            <w:tcW w:w="1000" w:type="pct"/>
            <w:tcBorders>
              <w:top w:val="nil"/>
              <w:left w:val="nil"/>
              <w:bottom w:val="nil"/>
              <w:right w:val="nil"/>
            </w:tcBorders>
            <w:shd w:val="clear" w:color="auto" w:fill="auto"/>
            <w:noWrap/>
            <w:tcMar>
              <w:top w:w="12" w:type="dxa"/>
              <w:left w:w="12" w:type="dxa"/>
              <w:right w:w="12" w:type="dxa"/>
            </w:tcMar>
          </w:tcPr>
          <w:p w14:paraId="41D2DB8A" w14:textId="0550466E"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-0.84</w:t>
            </w:r>
          </w:p>
        </w:tc>
      </w:tr>
      <w:tr w:rsidR="00FF0B24" w:rsidRPr="00FF0B24" w14:paraId="00395757"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2FB57F7C"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J=3</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0E87CD4" w14:textId="73973D7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0.44</w:t>
            </w:r>
          </w:p>
        </w:tc>
        <w:tc>
          <w:tcPr>
            <w:tcW w:w="1000" w:type="pct"/>
            <w:tcBorders>
              <w:top w:val="nil"/>
              <w:left w:val="nil"/>
              <w:bottom w:val="nil"/>
              <w:right w:val="nil"/>
            </w:tcBorders>
            <w:shd w:val="clear" w:color="auto" w:fill="auto"/>
            <w:noWrap/>
            <w:tcMar>
              <w:top w:w="12" w:type="dxa"/>
              <w:left w:w="12" w:type="dxa"/>
              <w:right w:w="12" w:type="dxa"/>
            </w:tcMar>
          </w:tcPr>
          <w:p w14:paraId="5209C77A" w14:textId="738EBA54"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1.32</w:t>
            </w:r>
          </w:p>
        </w:tc>
        <w:tc>
          <w:tcPr>
            <w:tcW w:w="1000" w:type="pct"/>
            <w:tcBorders>
              <w:top w:val="nil"/>
              <w:left w:val="nil"/>
              <w:bottom w:val="nil"/>
              <w:right w:val="nil"/>
            </w:tcBorders>
            <w:shd w:val="clear" w:color="auto" w:fill="auto"/>
            <w:noWrap/>
            <w:tcMar>
              <w:top w:w="12" w:type="dxa"/>
              <w:left w:w="12" w:type="dxa"/>
              <w:right w:w="12" w:type="dxa"/>
            </w:tcMar>
          </w:tcPr>
          <w:p w14:paraId="5C3673D4" w14:textId="33B044CF"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0.06</w:t>
            </w:r>
          </w:p>
        </w:tc>
        <w:tc>
          <w:tcPr>
            <w:tcW w:w="1000" w:type="pct"/>
            <w:tcBorders>
              <w:top w:val="nil"/>
              <w:left w:val="nil"/>
              <w:bottom w:val="nil"/>
              <w:right w:val="nil"/>
            </w:tcBorders>
            <w:shd w:val="clear" w:color="auto" w:fill="auto"/>
            <w:noWrap/>
            <w:tcMar>
              <w:top w:w="12" w:type="dxa"/>
              <w:left w:w="12" w:type="dxa"/>
              <w:right w:w="12" w:type="dxa"/>
            </w:tcMar>
          </w:tcPr>
          <w:p w14:paraId="3006640F" w14:textId="5E5B669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0.20</w:t>
            </w:r>
          </w:p>
        </w:tc>
      </w:tr>
      <w:tr w:rsidR="00FF0B24" w:rsidRPr="00FF0B24" w14:paraId="342ECDE4"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32D84773"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J=4</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E39CC04" w14:textId="0C1DB98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0.19</w:t>
            </w:r>
          </w:p>
        </w:tc>
        <w:tc>
          <w:tcPr>
            <w:tcW w:w="1000" w:type="pct"/>
            <w:tcBorders>
              <w:top w:val="nil"/>
              <w:left w:val="nil"/>
              <w:bottom w:val="nil"/>
              <w:right w:val="nil"/>
            </w:tcBorders>
            <w:shd w:val="clear" w:color="auto" w:fill="auto"/>
            <w:noWrap/>
            <w:tcMar>
              <w:top w:w="12" w:type="dxa"/>
              <w:left w:w="12" w:type="dxa"/>
              <w:right w:w="12" w:type="dxa"/>
            </w:tcMar>
          </w:tcPr>
          <w:p w14:paraId="7A547105" w14:textId="458F1F2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0.59</w:t>
            </w:r>
          </w:p>
        </w:tc>
        <w:tc>
          <w:tcPr>
            <w:tcW w:w="1000" w:type="pct"/>
            <w:tcBorders>
              <w:top w:val="nil"/>
              <w:left w:val="nil"/>
              <w:bottom w:val="nil"/>
              <w:right w:val="nil"/>
            </w:tcBorders>
            <w:shd w:val="clear" w:color="auto" w:fill="auto"/>
            <w:noWrap/>
            <w:tcMar>
              <w:top w:w="12" w:type="dxa"/>
              <w:left w:w="12" w:type="dxa"/>
              <w:right w:w="12" w:type="dxa"/>
            </w:tcMar>
          </w:tcPr>
          <w:p w14:paraId="1480B62B" w14:textId="0C4C7EF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-0.17</w:t>
            </w:r>
          </w:p>
        </w:tc>
        <w:tc>
          <w:tcPr>
            <w:tcW w:w="1000" w:type="pct"/>
            <w:tcBorders>
              <w:top w:val="nil"/>
              <w:left w:val="nil"/>
              <w:bottom w:val="nil"/>
              <w:right w:val="nil"/>
            </w:tcBorders>
            <w:shd w:val="clear" w:color="auto" w:fill="auto"/>
            <w:noWrap/>
            <w:tcMar>
              <w:top w:w="12" w:type="dxa"/>
              <w:left w:w="12" w:type="dxa"/>
              <w:right w:w="12" w:type="dxa"/>
            </w:tcMar>
          </w:tcPr>
          <w:p w14:paraId="28D95216" w14:textId="785D691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-0.54</w:t>
            </w:r>
          </w:p>
        </w:tc>
      </w:tr>
      <w:tr w:rsidR="00FF0B24" w:rsidRPr="00FF0B24" w14:paraId="2FA77A83"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029D6AA4"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J=5</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C10BBA4" w14:textId="6B62310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1000" w:type="pct"/>
            <w:tcBorders>
              <w:top w:val="nil"/>
              <w:left w:val="nil"/>
              <w:bottom w:val="nil"/>
              <w:right w:val="nil"/>
            </w:tcBorders>
            <w:shd w:val="clear" w:color="auto" w:fill="auto"/>
            <w:noWrap/>
            <w:tcMar>
              <w:top w:w="12" w:type="dxa"/>
              <w:left w:w="12" w:type="dxa"/>
              <w:right w:w="12" w:type="dxa"/>
            </w:tcMar>
          </w:tcPr>
          <w:p w14:paraId="58FB66E9" w14:textId="1EA9FD2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0.97</w:t>
            </w:r>
          </w:p>
        </w:tc>
        <w:tc>
          <w:tcPr>
            <w:tcW w:w="1000" w:type="pct"/>
            <w:tcBorders>
              <w:top w:val="nil"/>
              <w:left w:val="nil"/>
              <w:bottom w:val="nil"/>
              <w:right w:val="nil"/>
            </w:tcBorders>
            <w:shd w:val="clear" w:color="auto" w:fill="auto"/>
            <w:noWrap/>
            <w:tcMar>
              <w:top w:w="12" w:type="dxa"/>
              <w:left w:w="12" w:type="dxa"/>
              <w:right w:w="12" w:type="dxa"/>
            </w:tcMar>
          </w:tcPr>
          <w:p w14:paraId="3FA7CB71" w14:textId="6DAF5AF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000" w:type="pct"/>
            <w:tcBorders>
              <w:top w:val="nil"/>
              <w:left w:val="nil"/>
              <w:bottom w:val="nil"/>
              <w:right w:val="nil"/>
            </w:tcBorders>
            <w:shd w:val="clear" w:color="auto" w:fill="auto"/>
            <w:noWrap/>
            <w:tcMar>
              <w:top w:w="12" w:type="dxa"/>
              <w:left w:w="12" w:type="dxa"/>
              <w:right w:w="12" w:type="dxa"/>
            </w:tcMar>
          </w:tcPr>
          <w:p w14:paraId="23347CE1" w14:textId="787CF8F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-0.30</w:t>
            </w:r>
          </w:p>
        </w:tc>
      </w:tr>
      <w:tr w:rsidR="00FF0B24" w:rsidRPr="00FF0B24" w14:paraId="4F2E6EE0"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713C4F6"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J=6</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5C77F53F" w14:textId="3100997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c>
          <w:tcPr>
            <w:tcW w:w="1000" w:type="pct"/>
            <w:tcBorders>
              <w:top w:val="nil"/>
              <w:left w:val="nil"/>
              <w:bottom w:val="nil"/>
              <w:right w:val="nil"/>
            </w:tcBorders>
            <w:shd w:val="clear" w:color="auto" w:fill="auto"/>
            <w:noWrap/>
            <w:tcMar>
              <w:top w:w="12" w:type="dxa"/>
              <w:left w:w="12" w:type="dxa"/>
              <w:right w:w="12" w:type="dxa"/>
            </w:tcMar>
          </w:tcPr>
          <w:p w14:paraId="0108509A" w14:textId="7A614B3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1.41</w:t>
            </w:r>
          </w:p>
        </w:tc>
        <w:tc>
          <w:tcPr>
            <w:tcW w:w="1000" w:type="pct"/>
            <w:tcBorders>
              <w:top w:val="nil"/>
              <w:left w:val="nil"/>
              <w:bottom w:val="nil"/>
              <w:right w:val="nil"/>
            </w:tcBorders>
            <w:shd w:val="clear" w:color="auto" w:fill="auto"/>
            <w:noWrap/>
            <w:tcMar>
              <w:top w:w="12" w:type="dxa"/>
              <w:left w:w="12" w:type="dxa"/>
              <w:right w:w="12" w:type="dxa"/>
            </w:tcMar>
          </w:tcPr>
          <w:p w14:paraId="3708C7D6" w14:textId="7B41870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0.03</w:t>
            </w:r>
          </w:p>
        </w:tc>
        <w:tc>
          <w:tcPr>
            <w:tcW w:w="1000" w:type="pct"/>
            <w:tcBorders>
              <w:top w:val="nil"/>
              <w:left w:val="nil"/>
              <w:bottom w:val="nil"/>
              <w:right w:val="nil"/>
            </w:tcBorders>
            <w:shd w:val="clear" w:color="auto" w:fill="auto"/>
            <w:noWrap/>
            <w:tcMar>
              <w:top w:w="12" w:type="dxa"/>
              <w:left w:w="12" w:type="dxa"/>
              <w:right w:w="12" w:type="dxa"/>
            </w:tcMar>
          </w:tcPr>
          <w:p w14:paraId="66E736CE" w14:textId="0B95E98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0.08</w:t>
            </w:r>
          </w:p>
        </w:tc>
      </w:tr>
      <w:tr w:rsidR="00FF0B24" w:rsidRPr="00FF0B24" w14:paraId="3CD58108"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36072BF"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J=7</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61EEE63" w14:textId="7F0D1B43"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0.56</w:t>
            </w:r>
          </w:p>
        </w:tc>
        <w:tc>
          <w:tcPr>
            <w:tcW w:w="1000" w:type="pct"/>
            <w:tcBorders>
              <w:top w:val="nil"/>
              <w:left w:val="nil"/>
              <w:bottom w:val="nil"/>
              <w:right w:val="nil"/>
            </w:tcBorders>
            <w:shd w:val="clear" w:color="auto" w:fill="auto"/>
            <w:noWrap/>
            <w:tcMar>
              <w:top w:w="12" w:type="dxa"/>
              <w:left w:w="12" w:type="dxa"/>
              <w:right w:w="12" w:type="dxa"/>
            </w:tcMar>
          </w:tcPr>
          <w:p w14:paraId="4BAC4679" w14:textId="018F172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1.63</w:t>
            </w:r>
          </w:p>
        </w:tc>
        <w:tc>
          <w:tcPr>
            <w:tcW w:w="1000" w:type="pct"/>
            <w:tcBorders>
              <w:top w:val="nil"/>
              <w:left w:val="nil"/>
              <w:bottom w:val="nil"/>
              <w:right w:val="nil"/>
            </w:tcBorders>
            <w:shd w:val="clear" w:color="auto" w:fill="auto"/>
            <w:noWrap/>
            <w:tcMar>
              <w:top w:w="12" w:type="dxa"/>
              <w:left w:w="12" w:type="dxa"/>
              <w:right w:w="12" w:type="dxa"/>
            </w:tcMar>
          </w:tcPr>
          <w:p w14:paraId="2B186920" w14:textId="1BE5F488"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nil"/>
              <w:left w:val="nil"/>
              <w:bottom w:val="nil"/>
              <w:right w:val="nil"/>
            </w:tcBorders>
            <w:shd w:val="clear" w:color="auto" w:fill="auto"/>
            <w:noWrap/>
            <w:tcMar>
              <w:top w:w="12" w:type="dxa"/>
              <w:left w:w="12" w:type="dxa"/>
              <w:right w:w="12" w:type="dxa"/>
            </w:tcMar>
          </w:tcPr>
          <w:p w14:paraId="6285A9F2" w14:textId="41A55798"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0.34</w:t>
            </w:r>
          </w:p>
        </w:tc>
      </w:tr>
      <w:tr w:rsidR="00FF0B24" w:rsidRPr="00FF0B24" w14:paraId="4251598A"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5C3DAC2"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J=8</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5AC2FED" w14:textId="5293516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0.72**</w:t>
            </w:r>
          </w:p>
        </w:tc>
        <w:tc>
          <w:tcPr>
            <w:tcW w:w="1000" w:type="pct"/>
            <w:tcBorders>
              <w:top w:val="nil"/>
              <w:left w:val="nil"/>
              <w:bottom w:val="nil"/>
              <w:right w:val="nil"/>
            </w:tcBorders>
            <w:shd w:val="clear" w:color="auto" w:fill="auto"/>
            <w:noWrap/>
            <w:tcMar>
              <w:top w:w="12" w:type="dxa"/>
              <w:left w:w="12" w:type="dxa"/>
              <w:right w:w="12" w:type="dxa"/>
            </w:tcMar>
          </w:tcPr>
          <w:p w14:paraId="59B75CB4" w14:textId="697735F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2.10</w:t>
            </w:r>
          </w:p>
        </w:tc>
        <w:tc>
          <w:tcPr>
            <w:tcW w:w="1000" w:type="pct"/>
            <w:tcBorders>
              <w:top w:val="nil"/>
              <w:left w:val="nil"/>
              <w:bottom w:val="nil"/>
              <w:right w:val="nil"/>
            </w:tcBorders>
            <w:shd w:val="clear" w:color="auto" w:fill="auto"/>
            <w:noWrap/>
            <w:tcMar>
              <w:top w:w="12" w:type="dxa"/>
              <w:left w:w="12" w:type="dxa"/>
              <w:right w:w="12" w:type="dxa"/>
            </w:tcMar>
          </w:tcPr>
          <w:p w14:paraId="6A6C5BC6" w14:textId="5FE2C8E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0.23</w:t>
            </w:r>
          </w:p>
        </w:tc>
        <w:tc>
          <w:tcPr>
            <w:tcW w:w="1000" w:type="pct"/>
            <w:tcBorders>
              <w:top w:val="nil"/>
              <w:left w:val="nil"/>
              <w:bottom w:val="nil"/>
              <w:right w:val="nil"/>
            </w:tcBorders>
            <w:shd w:val="clear" w:color="auto" w:fill="auto"/>
            <w:noWrap/>
            <w:tcMar>
              <w:top w:w="12" w:type="dxa"/>
              <w:left w:w="12" w:type="dxa"/>
              <w:right w:w="12" w:type="dxa"/>
            </w:tcMar>
          </w:tcPr>
          <w:p w14:paraId="5A09BAD5" w14:textId="4387624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0.71</w:t>
            </w:r>
          </w:p>
        </w:tc>
      </w:tr>
      <w:tr w:rsidR="00FF0B24" w:rsidRPr="00FF0B24" w14:paraId="0283BB66"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5E4ED02"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J=9</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7A653273" w14:textId="78A669A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0.58*</w:t>
            </w:r>
          </w:p>
        </w:tc>
        <w:tc>
          <w:tcPr>
            <w:tcW w:w="1000" w:type="pct"/>
            <w:tcBorders>
              <w:top w:val="nil"/>
              <w:left w:val="nil"/>
              <w:bottom w:val="nil"/>
              <w:right w:val="nil"/>
            </w:tcBorders>
            <w:shd w:val="clear" w:color="auto" w:fill="auto"/>
            <w:noWrap/>
            <w:tcMar>
              <w:top w:w="12" w:type="dxa"/>
              <w:left w:w="12" w:type="dxa"/>
              <w:right w:w="12" w:type="dxa"/>
            </w:tcMar>
          </w:tcPr>
          <w:p w14:paraId="174D65FC" w14:textId="1D5E0A9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1.69</w:t>
            </w:r>
          </w:p>
        </w:tc>
        <w:tc>
          <w:tcPr>
            <w:tcW w:w="1000" w:type="pct"/>
            <w:tcBorders>
              <w:top w:val="nil"/>
              <w:left w:val="nil"/>
              <w:bottom w:val="nil"/>
              <w:right w:val="nil"/>
            </w:tcBorders>
            <w:shd w:val="clear" w:color="auto" w:fill="auto"/>
            <w:noWrap/>
            <w:tcMar>
              <w:top w:w="12" w:type="dxa"/>
              <w:left w:w="12" w:type="dxa"/>
              <w:right w:w="12" w:type="dxa"/>
            </w:tcMar>
          </w:tcPr>
          <w:p w14:paraId="0F4E1FEF" w14:textId="331F043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0.04</w:t>
            </w:r>
          </w:p>
        </w:tc>
        <w:tc>
          <w:tcPr>
            <w:tcW w:w="1000" w:type="pct"/>
            <w:tcBorders>
              <w:top w:val="nil"/>
              <w:left w:val="nil"/>
              <w:bottom w:val="nil"/>
              <w:right w:val="nil"/>
            </w:tcBorders>
            <w:shd w:val="clear" w:color="auto" w:fill="auto"/>
            <w:noWrap/>
            <w:tcMar>
              <w:top w:w="12" w:type="dxa"/>
              <w:left w:w="12" w:type="dxa"/>
              <w:right w:w="12" w:type="dxa"/>
            </w:tcMar>
          </w:tcPr>
          <w:p w14:paraId="432BCDD2" w14:textId="3B831CD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r>
      <w:tr w:rsidR="00FF0B24" w:rsidRPr="00FF0B24" w14:paraId="51603C48"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12B8DDD2"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J=10</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592289BF" w14:textId="233117D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0.65*</w:t>
            </w:r>
          </w:p>
        </w:tc>
        <w:tc>
          <w:tcPr>
            <w:tcW w:w="1000" w:type="pct"/>
            <w:tcBorders>
              <w:top w:val="nil"/>
              <w:left w:val="nil"/>
              <w:bottom w:val="nil"/>
              <w:right w:val="nil"/>
            </w:tcBorders>
            <w:shd w:val="clear" w:color="auto" w:fill="auto"/>
            <w:noWrap/>
            <w:tcMar>
              <w:top w:w="12" w:type="dxa"/>
              <w:left w:w="12" w:type="dxa"/>
              <w:right w:w="12" w:type="dxa"/>
            </w:tcMar>
          </w:tcPr>
          <w:p w14:paraId="1D0B47AB" w14:textId="3BC826B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1.83</w:t>
            </w:r>
          </w:p>
        </w:tc>
        <w:tc>
          <w:tcPr>
            <w:tcW w:w="1000" w:type="pct"/>
            <w:tcBorders>
              <w:top w:val="nil"/>
              <w:left w:val="nil"/>
              <w:bottom w:val="nil"/>
              <w:right w:val="nil"/>
            </w:tcBorders>
            <w:shd w:val="clear" w:color="auto" w:fill="auto"/>
            <w:noWrap/>
            <w:tcMar>
              <w:top w:w="12" w:type="dxa"/>
              <w:left w:w="12" w:type="dxa"/>
              <w:right w:w="12" w:type="dxa"/>
            </w:tcMar>
          </w:tcPr>
          <w:p w14:paraId="54C93872" w14:textId="47F1575F"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0.10</w:t>
            </w:r>
          </w:p>
        </w:tc>
        <w:tc>
          <w:tcPr>
            <w:tcW w:w="1000" w:type="pct"/>
            <w:tcBorders>
              <w:top w:val="nil"/>
              <w:left w:val="nil"/>
              <w:bottom w:val="nil"/>
              <w:right w:val="nil"/>
            </w:tcBorders>
            <w:shd w:val="clear" w:color="auto" w:fill="auto"/>
            <w:noWrap/>
            <w:tcMar>
              <w:top w:w="12" w:type="dxa"/>
              <w:left w:w="12" w:type="dxa"/>
              <w:right w:w="12" w:type="dxa"/>
            </w:tcMar>
          </w:tcPr>
          <w:p w14:paraId="468758A3" w14:textId="7F9ECE3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r>
      <w:tr w:rsidR="00FF0B24" w:rsidRPr="00FF0B24" w14:paraId="71BACAE5" w14:textId="77777777" w:rsidTr="00633CF9">
        <w:trPr>
          <w:trHeight w:val="284"/>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73F5728A"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J=11</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A3816EA" w14:textId="15902BA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0.77**</w:t>
            </w:r>
          </w:p>
        </w:tc>
        <w:tc>
          <w:tcPr>
            <w:tcW w:w="1000" w:type="pct"/>
            <w:tcBorders>
              <w:top w:val="nil"/>
              <w:left w:val="nil"/>
              <w:bottom w:val="nil"/>
              <w:right w:val="nil"/>
            </w:tcBorders>
            <w:shd w:val="clear" w:color="auto" w:fill="auto"/>
            <w:noWrap/>
            <w:tcMar>
              <w:top w:w="12" w:type="dxa"/>
              <w:left w:w="12" w:type="dxa"/>
              <w:right w:w="12" w:type="dxa"/>
            </w:tcMar>
          </w:tcPr>
          <w:p w14:paraId="44D3CF5F" w14:textId="0881B2E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2.25</w:t>
            </w:r>
          </w:p>
        </w:tc>
        <w:tc>
          <w:tcPr>
            <w:tcW w:w="1000" w:type="pct"/>
            <w:tcBorders>
              <w:top w:val="nil"/>
              <w:left w:val="nil"/>
              <w:bottom w:val="nil"/>
              <w:right w:val="nil"/>
            </w:tcBorders>
            <w:shd w:val="clear" w:color="auto" w:fill="auto"/>
            <w:noWrap/>
            <w:tcMar>
              <w:top w:w="12" w:type="dxa"/>
              <w:left w:w="12" w:type="dxa"/>
              <w:right w:w="12" w:type="dxa"/>
            </w:tcMar>
          </w:tcPr>
          <w:p w14:paraId="0CC74A7A" w14:textId="10B1A37E"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0.26</w:t>
            </w:r>
          </w:p>
        </w:tc>
        <w:tc>
          <w:tcPr>
            <w:tcW w:w="1000" w:type="pct"/>
            <w:tcBorders>
              <w:top w:val="nil"/>
              <w:left w:val="nil"/>
              <w:bottom w:val="nil"/>
              <w:right w:val="nil"/>
            </w:tcBorders>
            <w:shd w:val="clear" w:color="auto" w:fill="auto"/>
            <w:noWrap/>
            <w:tcMar>
              <w:top w:w="12" w:type="dxa"/>
              <w:left w:w="12" w:type="dxa"/>
              <w:right w:w="12" w:type="dxa"/>
            </w:tcMar>
          </w:tcPr>
          <w:p w14:paraId="5480F16D" w14:textId="3D05ACB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0.79</w:t>
            </w:r>
          </w:p>
        </w:tc>
      </w:tr>
      <w:tr w:rsidR="00FF0B24" w:rsidRPr="00FF0B24" w14:paraId="693705C8" w14:textId="77777777" w:rsidTr="00633CF9">
        <w:trPr>
          <w:trHeight w:val="284"/>
          <w:jc w:val="center"/>
        </w:trPr>
        <w:tc>
          <w:tcPr>
            <w:tcW w:w="5000" w:type="pct"/>
            <w:gridSpan w:val="5"/>
            <w:tcBorders>
              <w:top w:val="single" w:sz="8" w:space="0" w:color="auto"/>
              <w:left w:val="nil"/>
              <w:bottom w:val="nil"/>
              <w:right w:val="nil"/>
            </w:tcBorders>
            <w:shd w:val="clear" w:color="auto" w:fill="auto"/>
            <w:noWrap/>
            <w:tcMar>
              <w:top w:w="12" w:type="dxa"/>
              <w:left w:w="12" w:type="dxa"/>
              <w:right w:w="12" w:type="dxa"/>
            </w:tcMar>
          </w:tcPr>
          <w:p w14:paraId="2606AD67" w14:textId="711D3378" w:rsidR="00ED525F" w:rsidRPr="00FF0B24" w:rsidRDefault="00B1640F" w:rsidP="00FE3492">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Note: This table reports the average monthly returns and the factor-adjusted alphas of MOM portfolios. The formation period (J) of past return</w:t>
            </w:r>
            <w:r w:rsidR="00983934" w:rsidRPr="00FF0B24">
              <w:rPr>
                <w:rFonts w:ascii="Times New Roman" w:eastAsia="SimSun" w:hAnsi="Times New Roman" w:cs="Times New Roman"/>
                <w:bCs/>
                <w:kern w:val="0"/>
                <w:sz w:val="21"/>
                <w:szCs w:val="21"/>
                <w:lang w:bidi="ar"/>
              </w:rPr>
              <w:t>s</w:t>
            </w:r>
            <w:r w:rsidRPr="00FF0B24">
              <w:rPr>
                <w:rFonts w:ascii="Times New Roman" w:eastAsia="SimSun" w:hAnsi="Times New Roman" w:cs="Times New Roman"/>
                <w:bCs/>
                <w:kern w:val="0"/>
                <w:sz w:val="21"/>
                <w:szCs w:val="21"/>
                <w:lang w:bidi="ar"/>
              </w:rPr>
              <w:t xml:space="preserve"> ranges from 1 month to 11 months. For the end of each month t, the past return as </w:t>
            </w:r>
            <w:r w:rsidR="00983934" w:rsidRPr="00FF0B24">
              <w:rPr>
                <w:rFonts w:ascii="Times New Roman" w:eastAsia="SimSun" w:hAnsi="Times New Roman" w:cs="Times New Roman"/>
                <w:bCs/>
                <w:kern w:val="0"/>
                <w:sz w:val="21"/>
                <w:szCs w:val="21"/>
                <w:lang w:bidi="ar"/>
              </w:rPr>
              <w:t xml:space="preserve">a </w:t>
            </w:r>
            <w:r w:rsidRPr="00FF0B24">
              <w:rPr>
                <w:rFonts w:ascii="Times New Roman" w:eastAsia="SimSun" w:hAnsi="Times New Roman" w:cs="Times New Roman"/>
                <w:bCs/>
                <w:kern w:val="0"/>
                <w:sz w:val="21"/>
                <w:szCs w:val="21"/>
                <w:lang w:bidi="ar"/>
              </w:rPr>
              <w:t>momentum indicator is the summation of monthly returns from month t-J to t-1, the return at month t is skipped to avoid short-term reversal</w:t>
            </w:r>
            <w:r w:rsidR="00313D47" w:rsidRPr="00FF0B24">
              <w:rPr>
                <w:rFonts w:ascii="Times New Roman" w:eastAsia="SimSun" w:hAnsi="Times New Roman" w:cs="Times New Roman"/>
                <w:bCs/>
                <w:kern w:val="0"/>
                <w:sz w:val="21"/>
                <w:szCs w:val="21"/>
                <w:lang w:bidi="ar"/>
              </w:rPr>
              <w:t xml:space="preserve"> </w:t>
            </w:r>
            <w:r w:rsidR="00313D47" w:rsidRPr="00FF0B24">
              <w:rPr>
                <w:rFonts w:ascii="Times New Roman" w:eastAsia="SimSun" w:hAnsi="Times New Roman" w:cs="Times New Roman" w:hint="eastAsia"/>
                <w:bCs/>
                <w:kern w:val="0"/>
                <w:sz w:val="21"/>
                <w:szCs w:val="21"/>
                <w:lang w:bidi="ar"/>
              </w:rPr>
              <w:t>effect</w:t>
            </w:r>
            <w:r w:rsidRPr="00FF0B24">
              <w:rPr>
                <w:rFonts w:ascii="Times New Roman" w:eastAsia="SimSun" w:hAnsi="Times New Roman" w:cs="Times New Roman"/>
                <w:bCs/>
                <w:kern w:val="0"/>
                <w:sz w:val="21"/>
                <w:szCs w:val="21"/>
                <w:lang w:bidi="ar"/>
              </w:rPr>
              <w:t xml:space="preserve">, and month t+1 is the holding month. Panel A presents </w:t>
            </w:r>
            <w:r w:rsidR="00983934" w:rsidRPr="00FF0B24">
              <w:rPr>
                <w:rFonts w:ascii="Times New Roman" w:eastAsia="SimSun" w:hAnsi="Times New Roman" w:cs="Times New Roman"/>
                <w:bCs/>
                <w:kern w:val="0"/>
                <w:sz w:val="21"/>
                <w:szCs w:val="21"/>
                <w:lang w:bidi="ar"/>
              </w:rPr>
              <w:t xml:space="preserve">the </w:t>
            </w:r>
            <w:r w:rsidRPr="00FF0B24">
              <w:rPr>
                <w:rFonts w:ascii="Times New Roman" w:eastAsia="SimSun" w:hAnsi="Times New Roman" w:cs="Times New Roman"/>
                <w:bCs/>
                <w:kern w:val="0"/>
                <w:sz w:val="21"/>
                <w:szCs w:val="21"/>
                <w:lang w:bidi="ar"/>
              </w:rPr>
              <w:t xml:space="preserve">results for unconditional-sorted portfolios, and Panel B shows </w:t>
            </w:r>
            <w:r w:rsidR="00983934" w:rsidRPr="00FF0B24">
              <w:rPr>
                <w:rFonts w:ascii="Times New Roman" w:eastAsia="SimSun" w:hAnsi="Times New Roman" w:cs="Times New Roman"/>
                <w:bCs/>
                <w:kern w:val="0"/>
                <w:sz w:val="21"/>
                <w:szCs w:val="21"/>
                <w:lang w:bidi="ar"/>
              </w:rPr>
              <w:t xml:space="preserve">the </w:t>
            </w:r>
            <w:r w:rsidRPr="00FF0B24">
              <w:rPr>
                <w:rFonts w:ascii="Times New Roman" w:eastAsia="SimSun" w:hAnsi="Times New Roman" w:cs="Times New Roman"/>
                <w:bCs/>
                <w:kern w:val="0"/>
                <w:sz w:val="21"/>
                <w:szCs w:val="21"/>
                <w:lang w:bidi="ar"/>
              </w:rPr>
              <w:t xml:space="preserve">results for size-neutral-sorted portfolios. All portfolios are refreshed after one month. The asterisks ***, **, and * indicate values significantly departing from zero at the 10%, 5%, and 1% levels, respectively. The sample period </w:t>
            </w:r>
            <w:r w:rsidR="00CD7854" w:rsidRPr="00FF0B24">
              <w:rPr>
                <w:rFonts w:ascii="Times New Roman" w:eastAsia="SimSun" w:hAnsi="Times New Roman" w:cs="Times New Roman"/>
                <w:bCs/>
                <w:kern w:val="0"/>
                <w:sz w:val="21"/>
                <w:szCs w:val="21"/>
                <w:lang w:bidi="ar"/>
              </w:rPr>
              <w:t>ranges from</w:t>
            </w:r>
            <w:r w:rsidR="008D3B96" w:rsidRPr="00FF0B24">
              <w:rPr>
                <w:rFonts w:ascii="Times New Roman" w:eastAsia="SimSun" w:hAnsi="Times New Roman" w:cs="Times New Roman"/>
                <w:bCs/>
                <w:kern w:val="0"/>
                <w:sz w:val="21"/>
                <w:szCs w:val="21"/>
                <w:lang w:bidi="ar"/>
              </w:rPr>
              <w:t xml:space="preserve"> </w:t>
            </w:r>
            <w:r w:rsidR="00CD7854" w:rsidRPr="00FF0B24">
              <w:rPr>
                <w:rFonts w:ascii="Times New Roman" w:eastAsia="SimSun" w:hAnsi="Times New Roman" w:cs="Times New Roman"/>
                <w:bCs/>
                <w:kern w:val="0"/>
                <w:sz w:val="21"/>
                <w:szCs w:val="21"/>
                <w:lang w:bidi="ar"/>
              </w:rPr>
              <w:t>2000</w:t>
            </w:r>
            <w:r w:rsidR="008D3B96" w:rsidRPr="00FF0B24">
              <w:rPr>
                <w:rFonts w:ascii="Times New Roman" w:eastAsia="SimSun" w:hAnsi="Times New Roman" w:cs="Times New Roman"/>
                <w:bCs/>
                <w:kern w:val="0"/>
                <w:sz w:val="21"/>
                <w:szCs w:val="21"/>
                <w:lang w:bidi="ar"/>
              </w:rPr>
              <w:t>-01</w:t>
            </w:r>
            <w:r w:rsidR="00CD7854" w:rsidRPr="00FF0B24">
              <w:rPr>
                <w:rFonts w:ascii="Times New Roman" w:eastAsia="SimSun" w:hAnsi="Times New Roman" w:cs="Times New Roman"/>
                <w:bCs/>
                <w:kern w:val="0"/>
                <w:sz w:val="21"/>
                <w:szCs w:val="21"/>
                <w:lang w:bidi="ar"/>
              </w:rPr>
              <w:t xml:space="preserve"> to 2020</w:t>
            </w:r>
            <w:r w:rsidR="008D3B96" w:rsidRPr="00FF0B24">
              <w:rPr>
                <w:rFonts w:ascii="Times New Roman" w:eastAsia="SimSun" w:hAnsi="Times New Roman" w:cs="Times New Roman"/>
                <w:bCs/>
                <w:kern w:val="0"/>
                <w:sz w:val="21"/>
                <w:szCs w:val="21"/>
                <w:lang w:bidi="ar"/>
              </w:rPr>
              <w:t>-12</w:t>
            </w:r>
            <w:r w:rsidRPr="00FF0B24">
              <w:rPr>
                <w:rFonts w:ascii="Times New Roman" w:eastAsia="SimSun" w:hAnsi="Times New Roman" w:cs="Times New Roman"/>
                <w:bCs/>
                <w:kern w:val="0"/>
                <w:sz w:val="21"/>
                <w:szCs w:val="21"/>
                <w:lang w:bidi="ar"/>
              </w:rPr>
              <w:t>.</w:t>
            </w:r>
          </w:p>
        </w:tc>
      </w:tr>
    </w:tbl>
    <w:p w14:paraId="6A41083A" w14:textId="5EDB1830" w:rsidR="008B78C1" w:rsidRPr="00FF0B24" w:rsidRDefault="008B78C1" w:rsidP="00EB0E8B">
      <w:pPr>
        <w:rPr>
          <w:rFonts w:ascii="Times New Roman" w:hAnsi="Times New Roman" w:cs="Times New Roman"/>
          <w:szCs w:val="21"/>
        </w:rPr>
        <w:sectPr w:rsidR="008B78C1" w:rsidRPr="00FF0B24">
          <w:footerReference w:type="default" r:id="rId9"/>
          <w:pgSz w:w="11906" w:h="16838"/>
          <w:pgMar w:top="1440" w:right="1800" w:bottom="1440" w:left="1800" w:header="851" w:footer="992" w:gutter="0"/>
          <w:cols w:space="425"/>
          <w:docGrid w:type="lines" w:linePitch="312"/>
        </w:sectPr>
      </w:pPr>
    </w:p>
    <w:tbl>
      <w:tblPr>
        <w:tblW w:w="5000" w:type="pct"/>
        <w:jc w:val="center"/>
        <w:tblCellMar>
          <w:left w:w="0" w:type="dxa"/>
          <w:right w:w="0" w:type="dxa"/>
        </w:tblCellMar>
        <w:tblLook w:val="04A0" w:firstRow="1" w:lastRow="0" w:firstColumn="1" w:lastColumn="0" w:noHBand="0" w:noVBand="1"/>
      </w:tblPr>
      <w:tblGrid>
        <w:gridCol w:w="1409"/>
        <w:gridCol w:w="1410"/>
        <w:gridCol w:w="1410"/>
        <w:gridCol w:w="1410"/>
        <w:gridCol w:w="1410"/>
        <w:gridCol w:w="1244"/>
        <w:gridCol w:w="7"/>
        <w:gridCol w:w="6"/>
      </w:tblGrid>
      <w:tr w:rsidR="00FF0B24" w:rsidRPr="00FF0B24" w14:paraId="1891AA0E" w14:textId="77777777" w:rsidTr="00633CF9">
        <w:trPr>
          <w:trHeight w:val="288"/>
          <w:jc w:val="center"/>
        </w:trPr>
        <w:tc>
          <w:tcPr>
            <w:tcW w:w="5000" w:type="pct"/>
            <w:gridSpan w:val="8"/>
            <w:tcBorders>
              <w:top w:val="single" w:sz="8" w:space="0" w:color="auto"/>
              <w:bottom w:val="single" w:sz="8" w:space="0" w:color="auto"/>
            </w:tcBorders>
            <w:shd w:val="clear" w:color="auto" w:fill="auto"/>
            <w:noWrap/>
          </w:tcPr>
          <w:p w14:paraId="41BC1528" w14:textId="77777777" w:rsidR="00EB0E8B" w:rsidRPr="00FF0B24" w:rsidRDefault="00EB0E8B" w:rsidP="004143D6">
            <w:pPr>
              <w:pStyle w:val="ListParagraph"/>
              <w:numPr>
                <w:ilvl w:val="0"/>
                <w:numId w:val="2"/>
              </w:numPr>
              <w:spacing w:line="240" w:lineRule="auto"/>
              <w:ind w:firstLineChars="0"/>
              <w:jc w:val="center"/>
              <w:rPr>
                <w:rFonts w:ascii="Times New Roman" w:eastAsia="SimSun" w:hAnsi="Times New Roman" w:cs="Times New Roman"/>
                <w:sz w:val="21"/>
                <w:szCs w:val="21"/>
              </w:rPr>
            </w:pPr>
            <w:bookmarkStart w:id="94" w:name="_Ref59498159"/>
          </w:p>
          <w:bookmarkEnd w:id="94"/>
          <w:p w14:paraId="67846CA1" w14:textId="388B72B2" w:rsidR="00EB0E8B"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The role of investors’ consistent belief on MOM</w:t>
            </w:r>
          </w:p>
          <w:p w14:paraId="5E48592B" w14:textId="77777777" w:rsidR="00EB0E8B" w:rsidRPr="00FF0B24" w:rsidRDefault="00EB0E8B" w:rsidP="00FE3492">
            <w:pPr>
              <w:spacing w:line="240" w:lineRule="auto"/>
              <w:jc w:val="center"/>
              <w:rPr>
                <w:rFonts w:ascii="Times New Roman" w:eastAsia="SimSun" w:hAnsi="Times New Roman" w:cs="Times New Roman"/>
                <w:sz w:val="21"/>
                <w:szCs w:val="21"/>
              </w:rPr>
            </w:pPr>
          </w:p>
        </w:tc>
      </w:tr>
      <w:tr w:rsidR="00FF0B24" w:rsidRPr="00FF0B24" w14:paraId="1B356D2B" w14:textId="77777777" w:rsidTr="00633CF9">
        <w:trPr>
          <w:trHeight w:val="288"/>
          <w:jc w:val="center"/>
        </w:trPr>
        <w:tc>
          <w:tcPr>
            <w:tcW w:w="5000" w:type="pct"/>
            <w:gridSpan w:val="8"/>
            <w:shd w:val="clear" w:color="auto" w:fill="auto"/>
            <w:noWrap/>
          </w:tcPr>
          <w:p w14:paraId="3183753D" w14:textId="77777777" w:rsidR="00B63E9E" w:rsidRPr="00FF0B24" w:rsidRDefault="00B63E9E" w:rsidP="00FE3492">
            <w:pPr>
              <w:spacing w:line="240" w:lineRule="auto"/>
              <w:jc w:val="left"/>
              <w:rPr>
                <w:rFonts w:ascii="Times New Roman" w:hAnsi="Times New Roman" w:cs="Times New Roman"/>
                <w:sz w:val="21"/>
                <w:szCs w:val="21"/>
                <w:u w:val="single"/>
              </w:rPr>
            </w:pPr>
          </w:p>
        </w:tc>
      </w:tr>
      <w:tr w:rsidR="00FF0B24" w:rsidRPr="00FF0B24" w14:paraId="04607636" w14:textId="77777777" w:rsidTr="00633CF9">
        <w:trPr>
          <w:trHeight w:val="288"/>
          <w:jc w:val="center"/>
        </w:trPr>
        <w:tc>
          <w:tcPr>
            <w:tcW w:w="5000" w:type="pct"/>
            <w:gridSpan w:val="8"/>
            <w:shd w:val="clear" w:color="auto" w:fill="auto"/>
            <w:noWrap/>
          </w:tcPr>
          <w:p w14:paraId="45F93484" w14:textId="2E493CCA" w:rsidR="00B63E9E" w:rsidRPr="00FF0B24" w:rsidRDefault="00B1640F" w:rsidP="00FE3492">
            <w:pPr>
              <w:spacing w:line="240" w:lineRule="auto"/>
              <w:jc w:val="left"/>
              <w:rPr>
                <w:rFonts w:ascii="Times New Roman" w:hAnsi="Times New Roman" w:cs="Times New Roman"/>
                <w:sz w:val="21"/>
                <w:szCs w:val="21"/>
                <w:u w:val="single"/>
              </w:rPr>
            </w:pPr>
            <w:r w:rsidRPr="00FF0B24">
              <w:rPr>
                <w:rFonts w:ascii="Times New Roman" w:hAnsi="Times New Roman" w:cs="Times New Roman"/>
                <w:sz w:val="21"/>
                <w:szCs w:val="21"/>
                <w:u w:val="single"/>
              </w:rPr>
              <w:t>Panel A. Average returns (%) of bivariate portfolios CB-MOM</w:t>
            </w:r>
          </w:p>
        </w:tc>
      </w:tr>
      <w:tr w:rsidR="00FF0B24" w:rsidRPr="00FF0B24" w14:paraId="38A36F01" w14:textId="77777777" w:rsidTr="00633CF9">
        <w:trPr>
          <w:trHeight w:val="288"/>
          <w:jc w:val="center"/>
        </w:trPr>
        <w:tc>
          <w:tcPr>
            <w:tcW w:w="5000" w:type="pct"/>
            <w:gridSpan w:val="8"/>
            <w:shd w:val="clear" w:color="auto" w:fill="auto"/>
            <w:noWrap/>
          </w:tcPr>
          <w:p w14:paraId="03A3A952" w14:textId="77777777" w:rsidR="00B63E9E" w:rsidRPr="00FF0B24" w:rsidRDefault="00B63E9E" w:rsidP="00FE3492">
            <w:pPr>
              <w:spacing w:line="240" w:lineRule="auto"/>
              <w:jc w:val="left"/>
              <w:rPr>
                <w:rFonts w:ascii="Times New Roman" w:hAnsi="Times New Roman" w:cs="Times New Roman"/>
                <w:sz w:val="21"/>
                <w:szCs w:val="21"/>
                <w:u w:val="single"/>
              </w:rPr>
            </w:pPr>
          </w:p>
        </w:tc>
      </w:tr>
      <w:tr w:rsidR="00FF0B24" w:rsidRPr="00FF0B24" w14:paraId="4B92C8D0" w14:textId="77777777" w:rsidTr="00633CF9">
        <w:trPr>
          <w:trHeight w:val="288"/>
          <w:jc w:val="center"/>
        </w:trPr>
        <w:tc>
          <w:tcPr>
            <w:tcW w:w="848" w:type="pct"/>
            <w:vMerge w:val="restart"/>
            <w:tcBorders>
              <w:bottom w:val="single" w:sz="8" w:space="0" w:color="auto"/>
              <w:right w:val="single" w:sz="8" w:space="0" w:color="auto"/>
            </w:tcBorders>
            <w:shd w:val="clear" w:color="auto" w:fill="auto"/>
            <w:noWrap/>
          </w:tcPr>
          <w:p w14:paraId="34F59FEA" w14:textId="77777777" w:rsidR="00CC17E6" w:rsidRPr="00FF0B24" w:rsidRDefault="00B1640F" w:rsidP="00CC17E6">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First sort</w:t>
            </w:r>
          </w:p>
          <w:p w14:paraId="4D2739AD" w14:textId="2752F7B5" w:rsidR="00B63E9E" w:rsidRPr="00FF0B24" w:rsidRDefault="00B1640F" w:rsidP="00CC17E6">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by CB</w:t>
            </w:r>
          </w:p>
        </w:tc>
        <w:tc>
          <w:tcPr>
            <w:tcW w:w="4152" w:type="pct"/>
            <w:gridSpan w:val="7"/>
            <w:tcBorders>
              <w:left w:val="single" w:sz="8" w:space="0" w:color="auto"/>
            </w:tcBorders>
            <w:shd w:val="clear" w:color="auto" w:fill="auto"/>
            <w:noWrap/>
          </w:tcPr>
          <w:p w14:paraId="74DC8978" w14:textId="77777777" w:rsidR="00B63E9E"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Second sort by MOM</w:t>
            </w:r>
          </w:p>
        </w:tc>
      </w:tr>
      <w:tr w:rsidR="00FF0B24" w:rsidRPr="00FF0B24" w14:paraId="417C096D" w14:textId="77777777" w:rsidTr="00633CF9">
        <w:trPr>
          <w:trHeight w:val="288"/>
          <w:jc w:val="center"/>
        </w:trPr>
        <w:tc>
          <w:tcPr>
            <w:tcW w:w="848" w:type="pct"/>
            <w:vMerge/>
            <w:tcBorders>
              <w:bottom w:val="single" w:sz="8" w:space="0" w:color="auto"/>
              <w:right w:val="single" w:sz="8" w:space="0" w:color="auto"/>
            </w:tcBorders>
            <w:shd w:val="clear" w:color="auto" w:fill="auto"/>
            <w:noWrap/>
          </w:tcPr>
          <w:p w14:paraId="592EB618" w14:textId="77777777" w:rsidR="00B63E9E" w:rsidRPr="00FF0B24" w:rsidRDefault="00B63E9E" w:rsidP="00FE3492">
            <w:pPr>
              <w:spacing w:line="240" w:lineRule="auto"/>
              <w:rPr>
                <w:rFonts w:ascii="Times New Roman" w:hAnsi="Times New Roman" w:cs="Times New Roman"/>
                <w:sz w:val="21"/>
                <w:szCs w:val="21"/>
              </w:rPr>
            </w:pPr>
          </w:p>
        </w:tc>
        <w:tc>
          <w:tcPr>
            <w:tcW w:w="849" w:type="pct"/>
            <w:tcBorders>
              <w:left w:val="single" w:sz="8" w:space="0" w:color="auto"/>
              <w:bottom w:val="single" w:sz="8" w:space="0" w:color="auto"/>
            </w:tcBorders>
            <w:shd w:val="clear" w:color="auto" w:fill="auto"/>
            <w:noWrap/>
          </w:tcPr>
          <w:p w14:paraId="700C8B16" w14:textId="77777777" w:rsidR="00B63E9E" w:rsidRPr="00FF0B24" w:rsidRDefault="00B1640F" w:rsidP="00FE3492">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Loser (L)</w:t>
            </w:r>
          </w:p>
        </w:tc>
        <w:tc>
          <w:tcPr>
            <w:tcW w:w="849" w:type="pct"/>
            <w:tcBorders>
              <w:left w:val="nil"/>
              <w:bottom w:val="single" w:sz="8" w:space="0" w:color="auto"/>
              <w:right w:val="nil"/>
            </w:tcBorders>
          </w:tcPr>
          <w:p w14:paraId="2C40B910" w14:textId="77777777" w:rsidR="00B63E9E"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2</w:t>
            </w:r>
          </w:p>
        </w:tc>
        <w:tc>
          <w:tcPr>
            <w:tcW w:w="849" w:type="pct"/>
            <w:tcBorders>
              <w:left w:val="nil"/>
              <w:bottom w:val="single" w:sz="8" w:space="0" w:color="auto"/>
            </w:tcBorders>
          </w:tcPr>
          <w:p w14:paraId="4A086E35" w14:textId="77777777" w:rsidR="00B63E9E"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Winner (W)</w:t>
            </w:r>
          </w:p>
        </w:tc>
        <w:tc>
          <w:tcPr>
            <w:tcW w:w="849" w:type="pct"/>
            <w:tcBorders>
              <w:left w:val="nil"/>
              <w:bottom w:val="single" w:sz="8" w:space="0" w:color="auto"/>
              <w:right w:val="nil"/>
            </w:tcBorders>
          </w:tcPr>
          <w:p w14:paraId="4078C776" w14:textId="77777777" w:rsidR="00B63E9E"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W-L</w:t>
            </w:r>
          </w:p>
        </w:tc>
        <w:tc>
          <w:tcPr>
            <w:tcW w:w="757" w:type="pct"/>
            <w:gridSpan w:val="3"/>
            <w:tcBorders>
              <w:left w:val="nil"/>
              <w:bottom w:val="single" w:sz="8" w:space="0" w:color="auto"/>
            </w:tcBorders>
          </w:tcPr>
          <w:p w14:paraId="7488DC65" w14:textId="77777777" w:rsidR="00B63E9E"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r>
      <w:tr w:rsidR="00FF0B24" w:rsidRPr="00FF0B24" w14:paraId="2179FC36" w14:textId="77777777" w:rsidTr="00633CF9">
        <w:trPr>
          <w:trHeight w:val="288"/>
          <w:jc w:val="center"/>
        </w:trPr>
        <w:tc>
          <w:tcPr>
            <w:tcW w:w="848" w:type="pct"/>
            <w:tcBorders>
              <w:right w:val="single" w:sz="8" w:space="0" w:color="auto"/>
            </w:tcBorders>
            <w:shd w:val="clear" w:color="auto" w:fill="auto"/>
            <w:noWrap/>
          </w:tcPr>
          <w:p w14:paraId="4E826274" w14:textId="77777777" w:rsidR="00B63E9E" w:rsidRPr="00FF0B24" w:rsidRDefault="00B63E9E" w:rsidP="00FE3492">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7B07DD65"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77C5630D"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6A75D132"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Pr>
          <w:p w14:paraId="44E76586"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757" w:type="pct"/>
            <w:gridSpan w:val="3"/>
          </w:tcPr>
          <w:p w14:paraId="7C2E90E8"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r>
      <w:tr w:rsidR="00FF0B24" w:rsidRPr="00FF0B24" w14:paraId="5A8404A5" w14:textId="77777777" w:rsidTr="00633CF9">
        <w:trPr>
          <w:trHeight w:val="288"/>
          <w:jc w:val="center"/>
        </w:trPr>
        <w:tc>
          <w:tcPr>
            <w:tcW w:w="848" w:type="pct"/>
            <w:tcBorders>
              <w:right w:val="single" w:sz="8" w:space="0" w:color="auto"/>
            </w:tcBorders>
            <w:shd w:val="clear" w:color="auto" w:fill="auto"/>
            <w:noWrap/>
          </w:tcPr>
          <w:p w14:paraId="5FCD54B2" w14:textId="06DC557C" w:rsidR="00B63E9E" w:rsidRPr="00FF0B24" w:rsidRDefault="00B1640F" w:rsidP="00FE3492">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849" w:type="pct"/>
            <w:tcBorders>
              <w:left w:val="single" w:sz="8" w:space="0" w:color="auto"/>
            </w:tcBorders>
            <w:shd w:val="clear" w:color="auto" w:fill="auto"/>
            <w:noWrap/>
          </w:tcPr>
          <w:p w14:paraId="63370987" w14:textId="166E82D5"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1.77</w:t>
            </w:r>
          </w:p>
        </w:tc>
        <w:tc>
          <w:tcPr>
            <w:tcW w:w="849" w:type="pct"/>
            <w:tcBorders>
              <w:left w:val="nil"/>
              <w:right w:val="nil"/>
            </w:tcBorders>
          </w:tcPr>
          <w:p w14:paraId="51756A37" w14:textId="6AAAC0F3"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1.70</w:t>
            </w:r>
          </w:p>
        </w:tc>
        <w:tc>
          <w:tcPr>
            <w:tcW w:w="849" w:type="pct"/>
            <w:tcBorders>
              <w:left w:val="nil"/>
            </w:tcBorders>
          </w:tcPr>
          <w:p w14:paraId="2078A895" w14:textId="58EC1707"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1.93</w:t>
            </w:r>
          </w:p>
        </w:tc>
        <w:tc>
          <w:tcPr>
            <w:tcW w:w="849" w:type="pct"/>
          </w:tcPr>
          <w:p w14:paraId="4FE8257C" w14:textId="02C602AA"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0.16</w:t>
            </w:r>
          </w:p>
        </w:tc>
        <w:tc>
          <w:tcPr>
            <w:tcW w:w="757" w:type="pct"/>
            <w:gridSpan w:val="3"/>
          </w:tcPr>
          <w:p w14:paraId="17F2D938" w14:textId="77777777"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0.47</w:t>
            </w:r>
          </w:p>
        </w:tc>
      </w:tr>
      <w:tr w:rsidR="00FF0B24" w:rsidRPr="00FF0B24" w14:paraId="20E21951" w14:textId="77777777" w:rsidTr="00633CF9">
        <w:trPr>
          <w:trHeight w:val="288"/>
          <w:jc w:val="center"/>
        </w:trPr>
        <w:tc>
          <w:tcPr>
            <w:tcW w:w="848" w:type="pct"/>
            <w:tcBorders>
              <w:right w:val="single" w:sz="8" w:space="0" w:color="auto"/>
            </w:tcBorders>
            <w:shd w:val="clear" w:color="auto" w:fill="auto"/>
            <w:noWrap/>
          </w:tcPr>
          <w:p w14:paraId="6A28674D" w14:textId="77777777" w:rsidR="00B63E9E" w:rsidRPr="00FF0B24" w:rsidRDefault="00B63E9E" w:rsidP="00FE3492">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2B0FE571"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1BE1EC2E"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452E692B"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Pr>
          <w:p w14:paraId="208562E6"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757" w:type="pct"/>
            <w:gridSpan w:val="3"/>
          </w:tcPr>
          <w:p w14:paraId="382FE7F3"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r>
      <w:tr w:rsidR="00FF0B24" w:rsidRPr="00FF0B24" w14:paraId="4550362E" w14:textId="77777777" w:rsidTr="00633CF9">
        <w:trPr>
          <w:trHeight w:val="288"/>
          <w:jc w:val="center"/>
        </w:trPr>
        <w:tc>
          <w:tcPr>
            <w:tcW w:w="848" w:type="pct"/>
            <w:tcBorders>
              <w:right w:val="single" w:sz="8" w:space="0" w:color="auto"/>
            </w:tcBorders>
            <w:shd w:val="clear" w:color="auto" w:fill="auto"/>
            <w:noWrap/>
          </w:tcPr>
          <w:p w14:paraId="15B31CD7" w14:textId="77777777" w:rsidR="00B63E9E" w:rsidRPr="00FF0B24" w:rsidRDefault="00B1640F" w:rsidP="00FE3492">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2</w:t>
            </w:r>
          </w:p>
        </w:tc>
        <w:tc>
          <w:tcPr>
            <w:tcW w:w="849" w:type="pct"/>
            <w:tcBorders>
              <w:left w:val="single" w:sz="8" w:space="0" w:color="auto"/>
            </w:tcBorders>
            <w:shd w:val="clear" w:color="auto" w:fill="auto"/>
            <w:noWrap/>
          </w:tcPr>
          <w:p w14:paraId="136610FE" w14:textId="289DE30C"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1.54</w:t>
            </w:r>
          </w:p>
        </w:tc>
        <w:tc>
          <w:tcPr>
            <w:tcW w:w="849" w:type="pct"/>
            <w:tcBorders>
              <w:left w:val="nil"/>
              <w:right w:val="nil"/>
            </w:tcBorders>
          </w:tcPr>
          <w:p w14:paraId="4DA68C2E" w14:textId="33B92B74"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1.63</w:t>
            </w:r>
          </w:p>
        </w:tc>
        <w:tc>
          <w:tcPr>
            <w:tcW w:w="849" w:type="pct"/>
            <w:tcBorders>
              <w:left w:val="nil"/>
            </w:tcBorders>
          </w:tcPr>
          <w:p w14:paraId="095CAB7D" w14:textId="743C3AA3"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2.08</w:t>
            </w:r>
          </w:p>
        </w:tc>
        <w:tc>
          <w:tcPr>
            <w:tcW w:w="849" w:type="pct"/>
          </w:tcPr>
          <w:p w14:paraId="432B87AB" w14:textId="0160E045"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0.54*</w:t>
            </w:r>
          </w:p>
        </w:tc>
        <w:tc>
          <w:tcPr>
            <w:tcW w:w="757" w:type="pct"/>
            <w:gridSpan w:val="3"/>
          </w:tcPr>
          <w:p w14:paraId="780079DE" w14:textId="77777777"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1.66</w:t>
            </w:r>
          </w:p>
        </w:tc>
      </w:tr>
      <w:tr w:rsidR="00FF0B24" w:rsidRPr="00FF0B24" w14:paraId="138FC3AD" w14:textId="77777777" w:rsidTr="00633CF9">
        <w:trPr>
          <w:trHeight w:val="288"/>
          <w:jc w:val="center"/>
        </w:trPr>
        <w:tc>
          <w:tcPr>
            <w:tcW w:w="848" w:type="pct"/>
            <w:tcBorders>
              <w:right w:val="single" w:sz="8" w:space="0" w:color="auto"/>
            </w:tcBorders>
            <w:shd w:val="clear" w:color="auto" w:fill="auto"/>
            <w:noWrap/>
          </w:tcPr>
          <w:p w14:paraId="6336BC3E" w14:textId="77777777" w:rsidR="00B63E9E" w:rsidRPr="00FF0B24" w:rsidRDefault="00B63E9E" w:rsidP="00FE3492">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45E07F20"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5079B7FB"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6893EB5A"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Pr>
          <w:p w14:paraId="0DB8CD5D"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757" w:type="pct"/>
            <w:gridSpan w:val="3"/>
          </w:tcPr>
          <w:p w14:paraId="05AB3152"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r>
      <w:tr w:rsidR="00FF0B24" w:rsidRPr="00FF0B24" w14:paraId="3A88995E" w14:textId="77777777" w:rsidTr="00633CF9">
        <w:trPr>
          <w:trHeight w:val="288"/>
          <w:jc w:val="center"/>
        </w:trPr>
        <w:tc>
          <w:tcPr>
            <w:tcW w:w="848" w:type="pct"/>
            <w:tcBorders>
              <w:right w:val="single" w:sz="8" w:space="0" w:color="auto"/>
            </w:tcBorders>
            <w:shd w:val="clear" w:color="auto" w:fill="auto"/>
            <w:noWrap/>
          </w:tcPr>
          <w:p w14:paraId="313B585B" w14:textId="5759463F" w:rsidR="00B63E9E" w:rsidRPr="00FF0B24" w:rsidRDefault="00B1640F" w:rsidP="00FE3492">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849" w:type="pct"/>
            <w:tcBorders>
              <w:left w:val="single" w:sz="8" w:space="0" w:color="auto"/>
            </w:tcBorders>
            <w:shd w:val="clear" w:color="auto" w:fill="auto"/>
            <w:noWrap/>
          </w:tcPr>
          <w:p w14:paraId="4CB96623" w14:textId="4C1C09A4"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0.93</w:t>
            </w:r>
          </w:p>
        </w:tc>
        <w:tc>
          <w:tcPr>
            <w:tcW w:w="849" w:type="pct"/>
            <w:tcBorders>
              <w:left w:val="nil"/>
              <w:right w:val="nil"/>
            </w:tcBorders>
          </w:tcPr>
          <w:p w14:paraId="7F9026B3" w14:textId="61C4E0AC"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1.78</w:t>
            </w:r>
          </w:p>
        </w:tc>
        <w:tc>
          <w:tcPr>
            <w:tcW w:w="849" w:type="pct"/>
            <w:tcBorders>
              <w:left w:val="nil"/>
            </w:tcBorders>
          </w:tcPr>
          <w:p w14:paraId="5829A6FF" w14:textId="45A269EA"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1.95</w:t>
            </w:r>
          </w:p>
        </w:tc>
        <w:tc>
          <w:tcPr>
            <w:tcW w:w="849" w:type="pct"/>
          </w:tcPr>
          <w:p w14:paraId="50F87C26" w14:textId="1D19F38A"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1.02***</w:t>
            </w:r>
          </w:p>
        </w:tc>
        <w:tc>
          <w:tcPr>
            <w:tcW w:w="757" w:type="pct"/>
            <w:gridSpan w:val="3"/>
          </w:tcPr>
          <w:p w14:paraId="67BF8CC7" w14:textId="77777777" w:rsidR="00B63E9E" w:rsidRPr="00FF0B24" w:rsidRDefault="00B1640F" w:rsidP="00FE3492">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2.77</w:t>
            </w:r>
          </w:p>
        </w:tc>
      </w:tr>
      <w:tr w:rsidR="00FF0B24" w:rsidRPr="00FF0B24" w14:paraId="100CB2A0" w14:textId="77777777" w:rsidTr="00633CF9">
        <w:trPr>
          <w:trHeight w:val="288"/>
          <w:jc w:val="center"/>
        </w:trPr>
        <w:tc>
          <w:tcPr>
            <w:tcW w:w="848" w:type="pct"/>
            <w:tcBorders>
              <w:right w:val="single" w:sz="8" w:space="0" w:color="auto"/>
            </w:tcBorders>
            <w:shd w:val="clear" w:color="auto" w:fill="auto"/>
            <w:noWrap/>
          </w:tcPr>
          <w:p w14:paraId="25707448" w14:textId="77777777" w:rsidR="00B63E9E" w:rsidRPr="00FF0B24" w:rsidRDefault="00B63E9E" w:rsidP="00FE3492">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6629AC6B"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67C882E6"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12529F54"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849" w:type="pct"/>
          </w:tcPr>
          <w:p w14:paraId="06B710F7"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749" w:type="pct"/>
          </w:tcPr>
          <w:p w14:paraId="38129718"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4" w:type="pct"/>
          </w:tcPr>
          <w:p w14:paraId="3C3B3282"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c>
          <w:tcPr>
            <w:tcW w:w="4" w:type="pct"/>
          </w:tcPr>
          <w:p w14:paraId="460D874F" w14:textId="77777777" w:rsidR="00B63E9E" w:rsidRPr="00FF0B24" w:rsidRDefault="00B63E9E" w:rsidP="00FE3492">
            <w:pPr>
              <w:widowControl/>
              <w:spacing w:line="240" w:lineRule="auto"/>
              <w:jc w:val="center"/>
              <w:textAlignment w:val="bottom"/>
              <w:rPr>
                <w:rFonts w:ascii="Times New Roman" w:hAnsi="Times New Roman" w:cs="Times New Roman"/>
                <w:sz w:val="21"/>
                <w:szCs w:val="21"/>
              </w:rPr>
            </w:pPr>
          </w:p>
        </w:tc>
      </w:tr>
      <w:tr w:rsidR="00FF0B24" w:rsidRPr="00FF0B24" w14:paraId="1B782240" w14:textId="77777777" w:rsidTr="00633CF9">
        <w:trPr>
          <w:trHeight w:val="288"/>
          <w:jc w:val="center"/>
        </w:trPr>
        <w:tc>
          <w:tcPr>
            <w:tcW w:w="5000" w:type="pct"/>
            <w:gridSpan w:val="8"/>
            <w:shd w:val="clear" w:color="auto" w:fill="auto"/>
            <w:noWrap/>
          </w:tcPr>
          <w:p w14:paraId="06A24D32" w14:textId="77777777" w:rsidR="00D00347" w:rsidRPr="00FF0B24" w:rsidRDefault="00D00347" w:rsidP="00FE3492">
            <w:pPr>
              <w:spacing w:line="240" w:lineRule="auto"/>
              <w:jc w:val="left"/>
              <w:rPr>
                <w:rFonts w:ascii="Times New Roman" w:hAnsi="Times New Roman" w:cs="Times New Roman"/>
                <w:sz w:val="21"/>
                <w:szCs w:val="21"/>
                <w:u w:val="single"/>
              </w:rPr>
            </w:pPr>
          </w:p>
        </w:tc>
      </w:tr>
      <w:tr w:rsidR="00FF0B24" w:rsidRPr="00FF0B24" w14:paraId="567D5525" w14:textId="77777777" w:rsidTr="00633CF9">
        <w:trPr>
          <w:trHeight w:val="288"/>
          <w:jc w:val="center"/>
        </w:trPr>
        <w:tc>
          <w:tcPr>
            <w:tcW w:w="5000" w:type="pct"/>
            <w:gridSpan w:val="8"/>
            <w:shd w:val="clear" w:color="auto" w:fill="auto"/>
            <w:noWrap/>
          </w:tcPr>
          <w:p w14:paraId="0D3F7522" w14:textId="343CD73C" w:rsidR="00D00347" w:rsidRPr="00FF0B24" w:rsidRDefault="00B1640F" w:rsidP="00FE3492">
            <w:pPr>
              <w:spacing w:line="240" w:lineRule="auto"/>
              <w:jc w:val="left"/>
              <w:rPr>
                <w:rFonts w:ascii="Times New Roman" w:hAnsi="Times New Roman" w:cs="Times New Roman"/>
                <w:sz w:val="21"/>
                <w:szCs w:val="21"/>
                <w:u w:val="single"/>
              </w:rPr>
            </w:pPr>
            <w:r w:rsidRPr="00FF0B24">
              <w:rPr>
                <w:rFonts w:ascii="Times New Roman" w:hAnsi="Times New Roman" w:cs="Times New Roman"/>
                <w:sz w:val="21"/>
                <w:szCs w:val="21"/>
                <w:u w:val="single"/>
              </w:rPr>
              <w:t>Panel B. Average returns (%) of bivariate portfolios MOM-CB</w:t>
            </w:r>
          </w:p>
        </w:tc>
      </w:tr>
      <w:tr w:rsidR="00FF0B24" w:rsidRPr="00FF0B24" w14:paraId="249F1A2C" w14:textId="77777777" w:rsidTr="00633CF9">
        <w:trPr>
          <w:trHeight w:val="288"/>
          <w:jc w:val="center"/>
        </w:trPr>
        <w:tc>
          <w:tcPr>
            <w:tcW w:w="5000" w:type="pct"/>
            <w:gridSpan w:val="8"/>
            <w:shd w:val="clear" w:color="auto" w:fill="auto"/>
            <w:noWrap/>
          </w:tcPr>
          <w:p w14:paraId="6436C7E2" w14:textId="77777777" w:rsidR="00D00347" w:rsidRPr="00FF0B24" w:rsidRDefault="00D00347" w:rsidP="00FE3492">
            <w:pPr>
              <w:spacing w:line="240" w:lineRule="auto"/>
              <w:jc w:val="left"/>
              <w:rPr>
                <w:rFonts w:ascii="Times New Roman" w:hAnsi="Times New Roman" w:cs="Times New Roman"/>
                <w:sz w:val="21"/>
                <w:szCs w:val="21"/>
                <w:u w:val="single"/>
              </w:rPr>
            </w:pPr>
          </w:p>
        </w:tc>
      </w:tr>
      <w:tr w:rsidR="00FF0B24" w:rsidRPr="00FF0B24" w14:paraId="7D3D800B" w14:textId="77777777" w:rsidTr="00633CF9">
        <w:trPr>
          <w:trHeight w:val="288"/>
          <w:jc w:val="center"/>
        </w:trPr>
        <w:tc>
          <w:tcPr>
            <w:tcW w:w="848" w:type="pct"/>
            <w:vMerge w:val="restart"/>
            <w:tcBorders>
              <w:bottom w:val="single" w:sz="8" w:space="0" w:color="auto"/>
              <w:right w:val="single" w:sz="8" w:space="0" w:color="auto"/>
            </w:tcBorders>
            <w:shd w:val="clear" w:color="auto" w:fill="auto"/>
            <w:noWrap/>
          </w:tcPr>
          <w:p w14:paraId="1088E964" w14:textId="77777777" w:rsidR="00B546D0" w:rsidRPr="00FF0B24" w:rsidRDefault="00B1640F" w:rsidP="00B546D0">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First sort</w:t>
            </w:r>
          </w:p>
          <w:p w14:paraId="55B6943F" w14:textId="1945C07D" w:rsidR="00B546D0" w:rsidRPr="00FF0B24" w:rsidRDefault="00B1640F" w:rsidP="00D00347">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by MOM</w:t>
            </w:r>
          </w:p>
        </w:tc>
        <w:tc>
          <w:tcPr>
            <w:tcW w:w="4152" w:type="pct"/>
            <w:gridSpan w:val="7"/>
            <w:tcBorders>
              <w:left w:val="single" w:sz="8" w:space="0" w:color="auto"/>
            </w:tcBorders>
            <w:shd w:val="clear" w:color="auto" w:fill="auto"/>
            <w:noWrap/>
          </w:tcPr>
          <w:p w14:paraId="30530D99" w14:textId="6C145BE7" w:rsidR="00B546D0" w:rsidRPr="00FF0B24" w:rsidRDefault="00B1640F" w:rsidP="00F1544A">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Second sort by CB</w:t>
            </w:r>
          </w:p>
        </w:tc>
      </w:tr>
      <w:tr w:rsidR="00FF0B24" w:rsidRPr="00FF0B24" w14:paraId="454FFEB8" w14:textId="77777777" w:rsidTr="00633CF9">
        <w:trPr>
          <w:trHeight w:val="288"/>
          <w:jc w:val="center"/>
        </w:trPr>
        <w:tc>
          <w:tcPr>
            <w:tcW w:w="848" w:type="pct"/>
            <w:vMerge/>
            <w:tcBorders>
              <w:bottom w:val="single" w:sz="8" w:space="0" w:color="auto"/>
              <w:right w:val="single" w:sz="8" w:space="0" w:color="auto"/>
            </w:tcBorders>
            <w:shd w:val="clear" w:color="auto" w:fill="auto"/>
            <w:noWrap/>
          </w:tcPr>
          <w:p w14:paraId="47599E45" w14:textId="77777777" w:rsidR="00D00347" w:rsidRPr="00FF0B24" w:rsidRDefault="00D00347" w:rsidP="00D00347">
            <w:pPr>
              <w:spacing w:line="240" w:lineRule="auto"/>
              <w:rPr>
                <w:rFonts w:ascii="Times New Roman" w:hAnsi="Times New Roman" w:cs="Times New Roman"/>
                <w:sz w:val="21"/>
                <w:szCs w:val="21"/>
              </w:rPr>
            </w:pPr>
          </w:p>
        </w:tc>
        <w:tc>
          <w:tcPr>
            <w:tcW w:w="849" w:type="pct"/>
            <w:tcBorders>
              <w:left w:val="single" w:sz="8" w:space="0" w:color="auto"/>
              <w:bottom w:val="single" w:sz="8" w:space="0" w:color="auto"/>
            </w:tcBorders>
            <w:shd w:val="clear" w:color="auto" w:fill="auto"/>
            <w:noWrap/>
          </w:tcPr>
          <w:p w14:paraId="5419A7B0" w14:textId="5E07F6C7" w:rsidR="00D00347" w:rsidRPr="00FF0B24" w:rsidRDefault="00B1640F" w:rsidP="00D00347">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 (L)</w:t>
            </w:r>
          </w:p>
        </w:tc>
        <w:tc>
          <w:tcPr>
            <w:tcW w:w="849" w:type="pct"/>
            <w:tcBorders>
              <w:left w:val="nil"/>
              <w:bottom w:val="single" w:sz="8" w:space="0" w:color="auto"/>
              <w:right w:val="nil"/>
            </w:tcBorders>
          </w:tcPr>
          <w:p w14:paraId="7742F6FB" w14:textId="77777777" w:rsidR="00D00347" w:rsidRPr="00FF0B24" w:rsidRDefault="00B1640F" w:rsidP="00D00347">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2</w:t>
            </w:r>
          </w:p>
        </w:tc>
        <w:tc>
          <w:tcPr>
            <w:tcW w:w="849" w:type="pct"/>
            <w:tcBorders>
              <w:left w:val="nil"/>
              <w:bottom w:val="single" w:sz="8" w:space="0" w:color="auto"/>
            </w:tcBorders>
          </w:tcPr>
          <w:p w14:paraId="5F09F889" w14:textId="12623934" w:rsidR="00D00347" w:rsidRPr="00FF0B24" w:rsidRDefault="00B1640F" w:rsidP="00D00347">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High (H)</w:t>
            </w:r>
          </w:p>
        </w:tc>
        <w:tc>
          <w:tcPr>
            <w:tcW w:w="849" w:type="pct"/>
            <w:tcBorders>
              <w:left w:val="nil"/>
              <w:bottom w:val="single" w:sz="8" w:space="0" w:color="auto"/>
              <w:right w:val="nil"/>
            </w:tcBorders>
          </w:tcPr>
          <w:p w14:paraId="31F493CF" w14:textId="77777777" w:rsidR="00D00347" w:rsidRPr="00FF0B24" w:rsidRDefault="00B1640F" w:rsidP="00D00347">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H-L</w:t>
            </w:r>
          </w:p>
        </w:tc>
        <w:tc>
          <w:tcPr>
            <w:tcW w:w="757" w:type="pct"/>
            <w:gridSpan w:val="3"/>
            <w:tcBorders>
              <w:left w:val="nil"/>
              <w:bottom w:val="single" w:sz="8" w:space="0" w:color="auto"/>
            </w:tcBorders>
          </w:tcPr>
          <w:p w14:paraId="72AF2CA1" w14:textId="42BE6702" w:rsidR="00D00347" w:rsidRPr="00FF0B24" w:rsidRDefault="00B1640F" w:rsidP="00D00347">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r>
      <w:tr w:rsidR="00FF0B24" w:rsidRPr="00FF0B24" w14:paraId="0CCB0F83" w14:textId="77777777" w:rsidTr="00633CF9">
        <w:trPr>
          <w:trHeight w:val="288"/>
          <w:jc w:val="center"/>
        </w:trPr>
        <w:tc>
          <w:tcPr>
            <w:tcW w:w="848" w:type="pct"/>
            <w:tcBorders>
              <w:right w:val="single" w:sz="8" w:space="0" w:color="auto"/>
            </w:tcBorders>
            <w:shd w:val="clear" w:color="auto" w:fill="auto"/>
            <w:noWrap/>
          </w:tcPr>
          <w:p w14:paraId="718A107D" w14:textId="77777777" w:rsidR="00D00347" w:rsidRPr="00FF0B24" w:rsidRDefault="00D00347" w:rsidP="00F1544A">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58A7713D" w14:textId="77777777" w:rsidR="00D00347" w:rsidRPr="00FF0B24" w:rsidRDefault="00D00347" w:rsidP="00F26F28">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2AB0054E" w14:textId="77777777" w:rsidR="00D00347" w:rsidRPr="00FF0B24" w:rsidRDefault="00D00347" w:rsidP="00F26F28">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3DC85A80" w14:textId="77777777" w:rsidR="00D00347" w:rsidRPr="00FF0B24" w:rsidRDefault="00D00347" w:rsidP="00F26F28">
            <w:pPr>
              <w:widowControl/>
              <w:spacing w:line="240" w:lineRule="auto"/>
              <w:jc w:val="center"/>
              <w:textAlignment w:val="bottom"/>
              <w:rPr>
                <w:rFonts w:ascii="Times New Roman" w:hAnsi="Times New Roman" w:cs="Times New Roman"/>
                <w:sz w:val="21"/>
                <w:szCs w:val="21"/>
              </w:rPr>
            </w:pPr>
          </w:p>
        </w:tc>
        <w:tc>
          <w:tcPr>
            <w:tcW w:w="849" w:type="pct"/>
          </w:tcPr>
          <w:p w14:paraId="4A44C02F" w14:textId="77777777" w:rsidR="00D00347" w:rsidRPr="00FF0B24" w:rsidRDefault="00D00347" w:rsidP="00F26F28">
            <w:pPr>
              <w:widowControl/>
              <w:spacing w:line="240" w:lineRule="auto"/>
              <w:jc w:val="center"/>
              <w:textAlignment w:val="bottom"/>
              <w:rPr>
                <w:rFonts w:ascii="Times New Roman" w:hAnsi="Times New Roman" w:cs="Times New Roman"/>
                <w:sz w:val="21"/>
                <w:szCs w:val="21"/>
              </w:rPr>
            </w:pPr>
          </w:p>
        </w:tc>
        <w:tc>
          <w:tcPr>
            <w:tcW w:w="757" w:type="pct"/>
            <w:gridSpan w:val="3"/>
          </w:tcPr>
          <w:p w14:paraId="260E471E" w14:textId="77777777" w:rsidR="00D00347" w:rsidRPr="00FF0B24" w:rsidRDefault="00D00347" w:rsidP="00F26F28">
            <w:pPr>
              <w:widowControl/>
              <w:spacing w:line="240" w:lineRule="auto"/>
              <w:jc w:val="center"/>
              <w:textAlignment w:val="bottom"/>
              <w:rPr>
                <w:rFonts w:ascii="Times New Roman" w:hAnsi="Times New Roman" w:cs="Times New Roman"/>
                <w:sz w:val="21"/>
                <w:szCs w:val="21"/>
              </w:rPr>
            </w:pPr>
          </w:p>
        </w:tc>
      </w:tr>
      <w:tr w:rsidR="00FF0B24" w:rsidRPr="00FF0B24" w14:paraId="54305889" w14:textId="77777777" w:rsidTr="00633CF9">
        <w:trPr>
          <w:trHeight w:val="288"/>
          <w:jc w:val="center"/>
        </w:trPr>
        <w:tc>
          <w:tcPr>
            <w:tcW w:w="848" w:type="pct"/>
            <w:tcBorders>
              <w:right w:val="single" w:sz="8" w:space="0" w:color="auto"/>
            </w:tcBorders>
            <w:shd w:val="clear" w:color="auto" w:fill="auto"/>
            <w:noWrap/>
          </w:tcPr>
          <w:p w14:paraId="2CC3E501" w14:textId="36D51A0F" w:rsidR="00D00347" w:rsidRPr="00FF0B24" w:rsidRDefault="00B1640F" w:rsidP="00D00347">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Loser</w:t>
            </w:r>
          </w:p>
        </w:tc>
        <w:tc>
          <w:tcPr>
            <w:tcW w:w="849" w:type="pct"/>
            <w:tcBorders>
              <w:left w:val="single" w:sz="8" w:space="0" w:color="auto"/>
            </w:tcBorders>
            <w:shd w:val="clear" w:color="auto" w:fill="auto"/>
            <w:noWrap/>
          </w:tcPr>
          <w:p w14:paraId="72351E8B" w14:textId="07A0A757"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1.75</w:t>
            </w:r>
          </w:p>
        </w:tc>
        <w:tc>
          <w:tcPr>
            <w:tcW w:w="849" w:type="pct"/>
            <w:tcBorders>
              <w:left w:val="nil"/>
              <w:right w:val="nil"/>
            </w:tcBorders>
          </w:tcPr>
          <w:p w14:paraId="7AE1A9C3" w14:textId="108D1334"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1.56</w:t>
            </w:r>
          </w:p>
        </w:tc>
        <w:tc>
          <w:tcPr>
            <w:tcW w:w="849" w:type="pct"/>
            <w:tcBorders>
              <w:left w:val="nil"/>
            </w:tcBorders>
          </w:tcPr>
          <w:p w14:paraId="3E3A9401" w14:textId="1E73E6BF"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0.92</w:t>
            </w:r>
          </w:p>
        </w:tc>
        <w:tc>
          <w:tcPr>
            <w:tcW w:w="849" w:type="pct"/>
          </w:tcPr>
          <w:p w14:paraId="5CC55111" w14:textId="222EF7AD"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-0.83***</w:t>
            </w:r>
          </w:p>
        </w:tc>
        <w:tc>
          <w:tcPr>
            <w:tcW w:w="757" w:type="pct"/>
            <w:gridSpan w:val="3"/>
          </w:tcPr>
          <w:p w14:paraId="60E53508" w14:textId="6696C995"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-2.95</w:t>
            </w:r>
          </w:p>
        </w:tc>
      </w:tr>
      <w:tr w:rsidR="00FF0B24" w:rsidRPr="00FF0B24" w14:paraId="3DA6C4DA" w14:textId="77777777" w:rsidTr="00633CF9">
        <w:trPr>
          <w:trHeight w:val="288"/>
          <w:jc w:val="center"/>
        </w:trPr>
        <w:tc>
          <w:tcPr>
            <w:tcW w:w="848" w:type="pct"/>
            <w:tcBorders>
              <w:right w:val="single" w:sz="8" w:space="0" w:color="auto"/>
            </w:tcBorders>
            <w:shd w:val="clear" w:color="auto" w:fill="auto"/>
            <w:noWrap/>
          </w:tcPr>
          <w:p w14:paraId="67E85CB3" w14:textId="77777777" w:rsidR="00B63E9E" w:rsidRPr="00FF0B24" w:rsidRDefault="00B63E9E" w:rsidP="00D00347">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5839296D"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23F711BE"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58706304"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Pr>
          <w:p w14:paraId="6A9364BF"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757" w:type="pct"/>
            <w:gridSpan w:val="3"/>
          </w:tcPr>
          <w:p w14:paraId="338CDA7D"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r>
      <w:tr w:rsidR="00FF0B24" w:rsidRPr="00FF0B24" w14:paraId="639BA25A" w14:textId="77777777" w:rsidTr="00633CF9">
        <w:trPr>
          <w:trHeight w:val="288"/>
          <w:jc w:val="center"/>
        </w:trPr>
        <w:tc>
          <w:tcPr>
            <w:tcW w:w="848" w:type="pct"/>
            <w:tcBorders>
              <w:right w:val="single" w:sz="8" w:space="0" w:color="auto"/>
            </w:tcBorders>
            <w:shd w:val="clear" w:color="auto" w:fill="auto"/>
            <w:noWrap/>
          </w:tcPr>
          <w:p w14:paraId="7EAD146E" w14:textId="77777777" w:rsidR="00D00347" w:rsidRPr="00FF0B24" w:rsidRDefault="00B1640F" w:rsidP="00D00347">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2</w:t>
            </w:r>
          </w:p>
        </w:tc>
        <w:tc>
          <w:tcPr>
            <w:tcW w:w="849" w:type="pct"/>
            <w:tcBorders>
              <w:left w:val="single" w:sz="8" w:space="0" w:color="auto"/>
            </w:tcBorders>
            <w:shd w:val="clear" w:color="auto" w:fill="auto"/>
            <w:noWrap/>
          </w:tcPr>
          <w:p w14:paraId="50F5B765" w14:textId="39405C8B"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1.87</w:t>
            </w:r>
          </w:p>
        </w:tc>
        <w:tc>
          <w:tcPr>
            <w:tcW w:w="849" w:type="pct"/>
            <w:tcBorders>
              <w:left w:val="nil"/>
              <w:right w:val="nil"/>
            </w:tcBorders>
          </w:tcPr>
          <w:p w14:paraId="7D898C35" w14:textId="0F266CDD"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1.58</w:t>
            </w:r>
          </w:p>
        </w:tc>
        <w:tc>
          <w:tcPr>
            <w:tcW w:w="849" w:type="pct"/>
            <w:tcBorders>
              <w:left w:val="nil"/>
            </w:tcBorders>
          </w:tcPr>
          <w:p w14:paraId="20D4CA63" w14:textId="5F67FAB6"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1.64</w:t>
            </w:r>
          </w:p>
        </w:tc>
        <w:tc>
          <w:tcPr>
            <w:tcW w:w="849" w:type="pct"/>
          </w:tcPr>
          <w:p w14:paraId="37B540C6" w14:textId="7EE05DDE"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-0.23</w:t>
            </w:r>
          </w:p>
        </w:tc>
        <w:tc>
          <w:tcPr>
            <w:tcW w:w="757" w:type="pct"/>
            <w:gridSpan w:val="3"/>
          </w:tcPr>
          <w:p w14:paraId="22A308F7" w14:textId="357FA336"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-0.92</w:t>
            </w:r>
          </w:p>
        </w:tc>
      </w:tr>
      <w:tr w:rsidR="00FF0B24" w:rsidRPr="00FF0B24" w14:paraId="42E3675D" w14:textId="77777777" w:rsidTr="00633CF9">
        <w:trPr>
          <w:trHeight w:val="288"/>
          <w:jc w:val="center"/>
        </w:trPr>
        <w:tc>
          <w:tcPr>
            <w:tcW w:w="848" w:type="pct"/>
            <w:tcBorders>
              <w:right w:val="single" w:sz="8" w:space="0" w:color="auto"/>
            </w:tcBorders>
            <w:shd w:val="clear" w:color="auto" w:fill="auto"/>
            <w:noWrap/>
          </w:tcPr>
          <w:p w14:paraId="279BFD1D" w14:textId="77777777" w:rsidR="00B63E9E" w:rsidRPr="00FF0B24" w:rsidRDefault="00B63E9E" w:rsidP="00D00347">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2649FEAE"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7FBC1513"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6D817F1F"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Pr>
          <w:p w14:paraId="1BF6C6F8"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757" w:type="pct"/>
            <w:gridSpan w:val="3"/>
          </w:tcPr>
          <w:p w14:paraId="653BD190"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r>
      <w:tr w:rsidR="00FF0B24" w:rsidRPr="00FF0B24" w14:paraId="5A7DDC2C" w14:textId="77777777" w:rsidTr="00633CF9">
        <w:trPr>
          <w:trHeight w:val="288"/>
          <w:jc w:val="center"/>
        </w:trPr>
        <w:tc>
          <w:tcPr>
            <w:tcW w:w="848" w:type="pct"/>
            <w:tcBorders>
              <w:right w:val="single" w:sz="8" w:space="0" w:color="auto"/>
            </w:tcBorders>
            <w:shd w:val="clear" w:color="auto" w:fill="auto"/>
            <w:noWrap/>
          </w:tcPr>
          <w:p w14:paraId="24E9506B" w14:textId="7450F8A2" w:rsidR="00D00347" w:rsidRPr="00FF0B24" w:rsidRDefault="00B1640F" w:rsidP="00D00347">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Winner</w:t>
            </w:r>
          </w:p>
        </w:tc>
        <w:tc>
          <w:tcPr>
            <w:tcW w:w="849" w:type="pct"/>
            <w:tcBorders>
              <w:left w:val="single" w:sz="8" w:space="0" w:color="auto"/>
            </w:tcBorders>
            <w:shd w:val="clear" w:color="auto" w:fill="auto"/>
            <w:noWrap/>
          </w:tcPr>
          <w:p w14:paraId="25BED557" w14:textId="752B1337"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1.95</w:t>
            </w:r>
          </w:p>
        </w:tc>
        <w:tc>
          <w:tcPr>
            <w:tcW w:w="849" w:type="pct"/>
            <w:tcBorders>
              <w:left w:val="nil"/>
              <w:right w:val="nil"/>
            </w:tcBorders>
          </w:tcPr>
          <w:p w14:paraId="250B347D" w14:textId="502B0BE3"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2.16</w:t>
            </w:r>
          </w:p>
        </w:tc>
        <w:tc>
          <w:tcPr>
            <w:tcW w:w="849" w:type="pct"/>
            <w:tcBorders>
              <w:left w:val="nil"/>
            </w:tcBorders>
          </w:tcPr>
          <w:p w14:paraId="39E956A2" w14:textId="330A0357"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1.91</w:t>
            </w:r>
          </w:p>
        </w:tc>
        <w:tc>
          <w:tcPr>
            <w:tcW w:w="849" w:type="pct"/>
          </w:tcPr>
          <w:p w14:paraId="3099BCE4" w14:textId="007E0C6E"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-0.05</w:t>
            </w:r>
          </w:p>
        </w:tc>
        <w:tc>
          <w:tcPr>
            <w:tcW w:w="757" w:type="pct"/>
            <w:gridSpan w:val="3"/>
          </w:tcPr>
          <w:p w14:paraId="6055E6A3" w14:textId="1D6995CB" w:rsidR="00D00347" w:rsidRPr="00FF0B24" w:rsidRDefault="00B1640F" w:rsidP="00D00347">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-0.20</w:t>
            </w:r>
          </w:p>
        </w:tc>
      </w:tr>
      <w:tr w:rsidR="00FF0B24" w:rsidRPr="00FF0B24" w14:paraId="2CA193CA" w14:textId="77777777" w:rsidTr="00633CF9">
        <w:trPr>
          <w:trHeight w:val="288"/>
          <w:jc w:val="center"/>
        </w:trPr>
        <w:tc>
          <w:tcPr>
            <w:tcW w:w="848" w:type="pct"/>
            <w:tcBorders>
              <w:right w:val="single" w:sz="8" w:space="0" w:color="auto"/>
            </w:tcBorders>
            <w:shd w:val="clear" w:color="auto" w:fill="auto"/>
            <w:noWrap/>
          </w:tcPr>
          <w:p w14:paraId="1D32CB13" w14:textId="77777777" w:rsidR="00B63E9E" w:rsidRPr="00FF0B24" w:rsidRDefault="00B63E9E" w:rsidP="00D00347">
            <w:pPr>
              <w:spacing w:line="240" w:lineRule="auto"/>
              <w:jc w:val="center"/>
              <w:rPr>
                <w:rFonts w:ascii="Times New Roman" w:hAnsi="Times New Roman" w:cs="Times New Roman"/>
                <w:sz w:val="21"/>
                <w:szCs w:val="21"/>
              </w:rPr>
            </w:pPr>
          </w:p>
        </w:tc>
        <w:tc>
          <w:tcPr>
            <w:tcW w:w="849" w:type="pct"/>
            <w:tcBorders>
              <w:left w:val="single" w:sz="8" w:space="0" w:color="auto"/>
            </w:tcBorders>
            <w:shd w:val="clear" w:color="auto" w:fill="auto"/>
            <w:noWrap/>
          </w:tcPr>
          <w:p w14:paraId="40A550FF"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right w:val="nil"/>
            </w:tcBorders>
          </w:tcPr>
          <w:p w14:paraId="21213036"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Borders>
              <w:left w:val="nil"/>
            </w:tcBorders>
          </w:tcPr>
          <w:p w14:paraId="11435ED6"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849" w:type="pct"/>
          </w:tcPr>
          <w:p w14:paraId="6099FBB3"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c>
          <w:tcPr>
            <w:tcW w:w="757" w:type="pct"/>
            <w:gridSpan w:val="3"/>
          </w:tcPr>
          <w:p w14:paraId="0E59F891" w14:textId="77777777" w:rsidR="00B63E9E" w:rsidRPr="00FF0B24" w:rsidRDefault="00B63E9E" w:rsidP="00D00347">
            <w:pPr>
              <w:widowControl/>
              <w:spacing w:line="240" w:lineRule="auto"/>
              <w:jc w:val="center"/>
              <w:textAlignment w:val="bottom"/>
              <w:rPr>
                <w:rFonts w:ascii="Times New Roman" w:hAnsi="Times New Roman" w:cs="Times New Roman"/>
                <w:sz w:val="21"/>
                <w:szCs w:val="21"/>
              </w:rPr>
            </w:pPr>
          </w:p>
        </w:tc>
      </w:tr>
      <w:tr w:rsidR="007B7244" w:rsidRPr="00FF0B24" w14:paraId="3B20D095" w14:textId="77777777" w:rsidTr="00633CF9">
        <w:trPr>
          <w:trHeight w:val="288"/>
          <w:jc w:val="center"/>
        </w:trPr>
        <w:tc>
          <w:tcPr>
            <w:tcW w:w="5000" w:type="pct"/>
            <w:gridSpan w:val="8"/>
            <w:tcBorders>
              <w:top w:val="single" w:sz="8" w:space="0" w:color="auto"/>
              <w:bottom w:val="nil"/>
            </w:tcBorders>
          </w:tcPr>
          <w:p w14:paraId="57E9B064" w14:textId="57FF0A3A" w:rsidR="00EB0E8B" w:rsidRPr="00FF0B24" w:rsidRDefault="00B1640F" w:rsidP="00FE3492">
            <w:pPr>
              <w:spacing w:line="240" w:lineRule="auto"/>
              <w:rPr>
                <w:rFonts w:ascii="Times New Roman" w:hAnsi="Times New Roman" w:cs="Times New Roman"/>
                <w:sz w:val="21"/>
                <w:szCs w:val="21"/>
              </w:rPr>
            </w:pPr>
            <w:r w:rsidRPr="00FF0B24">
              <w:rPr>
                <w:rFonts w:ascii="Times New Roman" w:hAnsi="Times New Roman" w:cs="Times New Roman"/>
                <w:sz w:val="21"/>
                <w:szCs w:val="21"/>
              </w:rPr>
              <w:t>Note: This table reports bivariate portfolio results to demonstrate the</w:t>
            </w:r>
            <w:r w:rsidRPr="00FF0B24">
              <w:rPr>
                <w:rFonts w:ascii="Times New Roman" w:hAnsi="Times New Roman" w:cs="Times New Roman"/>
              </w:rPr>
              <w:t xml:space="preserve"> </w:t>
            </w:r>
            <w:r w:rsidRPr="00FF0B24">
              <w:rPr>
                <w:rFonts w:ascii="Times New Roman" w:hAnsi="Times New Roman" w:cs="Times New Roman"/>
                <w:sz w:val="21"/>
                <w:szCs w:val="21"/>
              </w:rPr>
              <w:t xml:space="preserve">enhancement role of CB on MOM. Bivariate portfolio analysis is conducted under the 3X3 framework. </w:t>
            </w:r>
            <w:r w:rsidR="00896546" w:rsidRPr="00FF0B24">
              <w:rPr>
                <w:rFonts w:ascii="Times New Roman" w:eastAsia="SimSun" w:hAnsi="Times New Roman" w:cs="Times New Roman"/>
                <w:kern w:val="0"/>
                <w:sz w:val="21"/>
                <w:szCs w:val="21"/>
                <w:lang w:bidi="ar"/>
              </w:rPr>
              <w:t>The sample period ranges from 2000-01 to 2020-12.</w:t>
            </w:r>
          </w:p>
        </w:tc>
      </w:tr>
    </w:tbl>
    <w:p w14:paraId="56AE136A" w14:textId="1672AA08" w:rsidR="001356FD" w:rsidRPr="00FF0B24" w:rsidRDefault="001356FD">
      <w:pPr>
        <w:widowControl/>
        <w:spacing w:line="240" w:lineRule="auto"/>
        <w:jc w:val="left"/>
        <w:rPr>
          <w:rFonts w:ascii="Times New Roman" w:hAnsi="Times New Roman" w:cs="Times New Roman"/>
          <w:sz w:val="21"/>
          <w:szCs w:val="21"/>
        </w:rPr>
      </w:pPr>
    </w:p>
    <w:p w14:paraId="4D0C9BB6" w14:textId="59FE00D5" w:rsidR="00DF0309" w:rsidRPr="00FF0B24" w:rsidRDefault="00DF0309">
      <w:pPr>
        <w:widowControl/>
        <w:spacing w:line="240" w:lineRule="auto"/>
        <w:jc w:val="left"/>
        <w:rPr>
          <w:rFonts w:ascii="Times New Roman" w:hAnsi="Times New Roman" w:cs="Times New Roman"/>
          <w:sz w:val="21"/>
          <w:szCs w:val="21"/>
        </w:rPr>
      </w:pPr>
    </w:p>
    <w:p w14:paraId="0072DA21" w14:textId="5126C2EF" w:rsidR="00BD37BF"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CellMar>
          <w:left w:w="0" w:type="dxa"/>
          <w:right w:w="0" w:type="dxa"/>
        </w:tblCellMar>
        <w:tblLook w:val="04A0" w:firstRow="1" w:lastRow="0" w:firstColumn="1" w:lastColumn="0" w:noHBand="0" w:noVBand="1"/>
      </w:tblPr>
      <w:tblGrid>
        <w:gridCol w:w="1900"/>
        <w:gridCol w:w="1602"/>
        <w:gridCol w:w="1602"/>
        <w:gridCol w:w="1601"/>
        <w:gridCol w:w="1601"/>
      </w:tblGrid>
      <w:tr w:rsidR="00FF0B24" w:rsidRPr="00FF0B24" w14:paraId="299724D5" w14:textId="77777777" w:rsidTr="00633CF9">
        <w:trPr>
          <w:trHeight w:val="289"/>
          <w:jc w:val="center"/>
        </w:trPr>
        <w:tc>
          <w:tcPr>
            <w:tcW w:w="5000" w:type="pct"/>
            <w:gridSpan w:val="5"/>
            <w:tcBorders>
              <w:top w:val="single" w:sz="8" w:space="0" w:color="auto"/>
              <w:left w:val="nil"/>
              <w:bottom w:val="single" w:sz="8" w:space="0" w:color="auto"/>
              <w:right w:val="nil"/>
            </w:tcBorders>
            <w:shd w:val="clear" w:color="auto" w:fill="auto"/>
            <w:noWrap/>
            <w:tcMar>
              <w:top w:w="12" w:type="dxa"/>
              <w:left w:w="12" w:type="dxa"/>
              <w:right w:w="12" w:type="dxa"/>
            </w:tcMar>
          </w:tcPr>
          <w:p w14:paraId="47D249BB" w14:textId="77777777" w:rsidR="00BD37BF" w:rsidRPr="00FF0B24" w:rsidRDefault="00BD37BF" w:rsidP="004143D6">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5" w:name="_Ref79102220"/>
          </w:p>
          <w:bookmarkEnd w:id="95"/>
          <w:p w14:paraId="69635D94" w14:textId="72ACC241" w:rsidR="00BD37BF" w:rsidRPr="00FF0B24" w:rsidRDefault="000764F6" w:rsidP="00FE3492">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CBMOM’s portfolios</w:t>
            </w:r>
          </w:p>
          <w:p w14:paraId="2409DE05" w14:textId="77777777" w:rsidR="00BD37BF" w:rsidRPr="00FF0B24" w:rsidRDefault="00BD37BF" w:rsidP="00FE3492">
            <w:pPr>
              <w:widowControl/>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2B7B463C" w14:textId="77777777" w:rsidTr="00633CF9">
        <w:trPr>
          <w:trHeight w:val="289"/>
          <w:jc w:val="center"/>
        </w:trPr>
        <w:tc>
          <w:tcPr>
            <w:tcW w:w="1000" w:type="pct"/>
            <w:tcBorders>
              <w:left w:val="nil"/>
              <w:bottom w:val="single" w:sz="8" w:space="0" w:color="auto"/>
              <w:right w:val="single" w:sz="8" w:space="0" w:color="auto"/>
            </w:tcBorders>
            <w:shd w:val="clear" w:color="auto" w:fill="auto"/>
            <w:noWrap/>
            <w:tcMar>
              <w:top w:w="12" w:type="dxa"/>
              <w:left w:w="12" w:type="dxa"/>
              <w:right w:w="12" w:type="dxa"/>
            </w:tcMar>
          </w:tcPr>
          <w:p w14:paraId="7294085A" w14:textId="6A637BEF"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 Formation period</w:t>
            </w:r>
          </w:p>
        </w:tc>
        <w:tc>
          <w:tcPr>
            <w:tcW w:w="1000" w:type="pct"/>
            <w:tcBorders>
              <w:left w:val="single" w:sz="8" w:space="0" w:color="auto"/>
              <w:bottom w:val="single" w:sz="8" w:space="0" w:color="auto"/>
              <w:right w:val="nil"/>
            </w:tcBorders>
            <w:shd w:val="clear" w:color="auto" w:fill="auto"/>
            <w:noWrap/>
            <w:tcMar>
              <w:top w:w="12" w:type="dxa"/>
              <w:left w:w="12" w:type="dxa"/>
              <w:right w:w="12" w:type="dxa"/>
            </w:tcMar>
          </w:tcPr>
          <w:p w14:paraId="0E5394F7"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 return</w:t>
            </w:r>
          </w:p>
          <w:p w14:paraId="6B3C6695" w14:textId="26F98415" w:rsidR="00EF463C"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1000" w:type="pct"/>
            <w:tcBorders>
              <w:left w:val="nil"/>
              <w:bottom w:val="single" w:sz="8" w:space="0" w:color="auto"/>
              <w:right w:val="nil"/>
            </w:tcBorders>
            <w:shd w:val="clear" w:color="auto" w:fill="auto"/>
            <w:noWrap/>
            <w:tcMar>
              <w:top w:w="12" w:type="dxa"/>
              <w:left w:w="12" w:type="dxa"/>
              <w:right w:w="12" w:type="dxa"/>
            </w:tcMar>
          </w:tcPr>
          <w:p w14:paraId="07385286"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1000" w:type="pct"/>
            <w:tcBorders>
              <w:left w:val="nil"/>
              <w:bottom w:val="single" w:sz="8" w:space="0" w:color="auto"/>
              <w:right w:val="nil"/>
            </w:tcBorders>
            <w:shd w:val="clear" w:color="auto" w:fill="auto"/>
            <w:noWrap/>
            <w:tcMar>
              <w:top w:w="12" w:type="dxa"/>
              <w:left w:w="12" w:type="dxa"/>
              <w:right w:w="12" w:type="dxa"/>
            </w:tcMar>
          </w:tcPr>
          <w:p w14:paraId="1BA3BA16"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FF5 alpha</w:t>
            </w:r>
          </w:p>
          <w:p w14:paraId="44143BAF" w14:textId="72D68022" w:rsidR="00EF463C"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1000" w:type="pct"/>
            <w:tcBorders>
              <w:left w:val="nil"/>
              <w:bottom w:val="single" w:sz="8" w:space="0" w:color="auto"/>
              <w:right w:val="nil"/>
            </w:tcBorders>
            <w:shd w:val="clear" w:color="auto" w:fill="auto"/>
            <w:noWrap/>
            <w:tcMar>
              <w:top w:w="12" w:type="dxa"/>
              <w:left w:w="12" w:type="dxa"/>
              <w:right w:w="12" w:type="dxa"/>
            </w:tcMar>
          </w:tcPr>
          <w:p w14:paraId="5742747A"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r>
      <w:tr w:rsidR="00FF0B24" w:rsidRPr="00FF0B24" w14:paraId="104851F6" w14:textId="77777777" w:rsidTr="00633CF9">
        <w:trPr>
          <w:trHeight w:val="289"/>
          <w:jc w:val="center"/>
        </w:trPr>
        <w:tc>
          <w:tcPr>
            <w:tcW w:w="5000" w:type="pct"/>
            <w:gridSpan w:val="5"/>
            <w:tcBorders>
              <w:left w:val="nil"/>
            </w:tcBorders>
            <w:shd w:val="clear" w:color="auto" w:fill="auto"/>
            <w:noWrap/>
            <w:tcMar>
              <w:top w:w="12" w:type="dxa"/>
              <w:left w:w="12" w:type="dxa"/>
              <w:right w:w="12" w:type="dxa"/>
            </w:tcMar>
          </w:tcPr>
          <w:p w14:paraId="33424470" w14:textId="77777777" w:rsidR="00BD37BF" w:rsidRPr="00FF0B24" w:rsidRDefault="00BD37BF" w:rsidP="00BD37BF">
            <w:pPr>
              <w:widowControl/>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7173EC89" w14:textId="77777777" w:rsidTr="00633CF9">
        <w:trPr>
          <w:trHeight w:val="288"/>
          <w:jc w:val="center"/>
        </w:trPr>
        <w:tc>
          <w:tcPr>
            <w:tcW w:w="5000" w:type="pct"/>
            <w:gridSpan w:val="5"/>
            <w:shd w:val="clear" w:color="auto" w:fill="auto"/>
            <w:noWrap/>
          </w:tcPr>
          <w:p w14:paraId="417CF29B" w14:textId="3D6FF1E3" w:rsidR="00BD37BF" w:rsidRPr="00FF0B24" w:rsidRDefault="00B1640F" w:rsidP="00BD37BF">
            <w:pPr>
              <w:spacing w:line="240" w:lineRule="auto"/>
              <w:jc w:val="left"/>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A. CBMOM portfolios by unconditional sort</w:t>
            </w:r>
            <w:r w:rsidR="004D2A99" w:rsidRPr="00FF0B24">
              <w:rPr>
                <w:rFonts w:ascii="Times New Roman" w:hAnsi="Times New Roman" w:cs="Times New Roman"/>
                <w:bCs/>
                <w:sz w:val="21"/>
                <w:szCs w:val="21"/>
                <w:u w:val="single"/>
              </w:rPr>
              <w:t>ing</w:t>
            </w:r>
          </w:p>
        </w:tc>
      </w:tr>
      <w:tr w:rsidR="00FF0B24" w:rsidRPr="00FF0B24" w14:paraId="2C41ABA6" w14:textId="77777777" w:rsidTr="00633CF9">
        <w:trPr>
          <w:trHeight w:val="289"/>
          <w:jc w:val="center"/>
        </w:trPr>
        <w:tc>
          <w:tcPr>
            <w:tcW w:w="1000" w:type="pct"/>
            <w:tcBorders>
              <w:left w:val="nil"/>
              <w:bottom w:val="nil"/>
              <w:right w:val="single" w:sz="8" w:space="0" w:color="auto"/>
            </w:tcBorders>
            <w:shd w:val="clear" w:color="auto" w:fill="auto"/>
            <w:noWrap/>
            <w:tcMar>
              <w:top w:w="12" w:type="dxa"/>
              <w:left w:w="12" w:type="dxa"/>
              <w:right w:w="12" w:type="dxa"/>
            </w:tcMar>
          </w:tcPr>
          <w:p w14:paraId="074647DF"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w:t>
            </w:r>
          </w:p>
        </w:tc>
        <w:tc>
          <w:tcPr>
            <w:tcW w:w="1000" w:type="pct"/>
            <w:tcBorders>
              <w:left w:val="single" w:sz="8" w:space="0" w:color="auto"/>
              <w:bottom w:val="nil"/>
              <w:right w:val="nil"/>
            </w:tcBorders>
            <w:shd w:val="clear" w:color="auto" w:fill="auto"/>
            <w:noWrap/>
            <w:tcMar>
              <w:top w:w="12" w:type="dxa"/>
              <w:left w:w="12" w:type="dxa"/>
              <w:right w:w="12" w:type="dxa"/>
            </w:tcMar>
          </w:tcPr>
          <w:p w14:paraId="5AF82D07" w14:textId="29FE982E"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-0.17</w:t>
            </w:r>
          </w:p>
        </w:tc>
        <w:tc>
          <w:tcPr>
            <w:tcW w:w="1000" w:type="pct"/>
            <w:tcBorders>
              <w:left w:val="nil"/>
              <w:bottom w:val="nil"/>
              <w:right w:val="nil"/>
            </w:tcBorders>
            <w:shd w:val="clear" w:color="auto" w:fill="auto"/>
            <w:noWrap/>
            <w:tcMar>
              <w:top w:w="12" w:type="dxa"/>
              <w:left w:w="12" w:type="dxa"/>
              <w:right w:w="12" w:type="dxa"/>
            </w:tcMar>
          </w:tcPr>
          <w:p w14:paraId="7DE4467F"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-0.45</w:t>
            </w:r>
          </w:p>
        </w:tc>
        <w:tc>
          <w:tcPr>
            <w:tcW w:w="1000" w:type="pct"/>
            <w:tcBorders>
              <w:left w:val="nil"/>
              <w:bottom w:val="nil"/>
              <w:right w:val="nil"/>
            </w:tcBorders>
            <w:shd w:val="clear" w:color="auto" w:fill="auto"/>
            <w:noWrap/>
            <w:tcMar>
              <w:top w:w="12" w:type="dxa"/>
              <w:left w:w="12" w:type="dxa"/>
              <w:right w:w="12" w:type="dxa"/>
            </w:tcMar>
          </w:tcPr>
          <w:p w14:paraId="397177FD" w14:textId="31E2453F"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-0.40</w:t>
            </w:r>
          </w:p>
        </w:tc>
        <w:tc>
          <w:tcPr>
            <w:tcW w:w="1000" w:type="pct"/>
            <w:tcBorders>
              <w:left w:val="nil"/>
              <w:bottom w:val="nil"/>
              <w:right w:val="nil"/>
            </w:tcBorders>
            <w:shd w:val="clear" w:color="auto" w:fill="auto"/>
            <w:noWrap/>
            <w:tcMar>
              <w:top w:w="12" w:type="dxa"/>
              <w:left w:w="12" w:type="dxa"/>
              <w:right w:w="12" w:type="dxa"/>
            </w:tcMar>
          </w:tcPr>
          <w:p w14:paraId="5114F682"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-1.13</w:t>
            </w:r>
          </w:p>
        </w:tc>
      </w:tr>
      <w:tr w:rsidR="00FF0B24" w:rsidRPr="00FF0B24" w14:paraId="46EACE0C"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E62D1A6"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J=2</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122A605" w14:textId="2720F20E"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0.28</w:t>
            </w:r>
          </w:p>
        </w:tc>
        <w:tc>
          <w:tcPr>
            <w:tcW w:w="1000" w:type="pct"/>
            <w:tcBorders>
              <w:top w:val="nil"/>
              <w:left w:val="nil"/>
              <w:bottom w:val="nil"/>
              <w:right w:val="nil"/>
            </w:tcBorders>
            <w:shd w:val="clear" w:color="auto" w:fill="auto"/>
            <w:noWrap/>
            <w:tcMar>
              <w:top w:w="12" w:type="dxa"/>
              <w:left w:w="12" w:type="dxa"/>
              <w:right w:w="12" w:type="dxa"/>
            </w:tcMar>
          </w:tcPr>
          <w:p w14:paraId="0947EC28"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0.77</w:t>
            </w:r>
          </w:p>
        </w:tc>
        <w:tc>
          <w:tcPr>
            <w:tcW w:w="1000" w:type="pct"/>
            <w:tcBorders>
              <w:top w:val="nil"/>
              <w:left w:val="nil"/>
              <w:bottom w:val="nil"/>
              <w:right w:val="nil"/>
            </w:tcBorders>
            <w:shd w:val="clear" w:color="auto" w:fill="auto"/>
            <w:noWrap/>
            <w:tcMar>
              <w:top w:w="12" w:type="dxa"/>
              <w:left w:w="12" w:type="dxa"/>
              <w:right w:w="12" w:type="dxa"/>
            </w:tcMar>
          </w:tcPr>
          <w:p w14:paraId="273B61F2" w14:textId="50875774"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0.02</w:t>
            </w:r>
          </w:p>
        </w:tc>
        <w:tc>
          <w:tcPr>
            <w:tcW w:w="1000" w:type="pct"/>
            <w:tcBorders>
              <w:top w:val="nil"/>
              <w:left w:val="nil"/>
              <w:bottom w:val="nil"/>
              <w:right w:val="nil"/>
            </w:tcBorders>
            <w:shd w:val="clear" w:color="auto" w:fill="auto"/>
            <w:noWrap/>
            <w:tcMar>
              <w:top w:w="12" w:type="dxa"/>
              <w:left w:w="12" w:type="dxa"/>
              <w:right w:w="12" w:type="dxa"/>
            </w:tcMar>
          </w:tcPr>
          <w:p w14:paraId="2C294939"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0.06</w:t>
            </w:r>
          </w:p>
        </w:tc>
      </w:tr>
      <w:tr w:rsidR="00FF0B24" w:rsidRPr="00FF0B24" w14:paraId="7B306013"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38EF80FF"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J=3</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9821E3B" w14:textId="35F2D8A8"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0.49</w:t>
            </w:r>
          </w:p>
        </w:tc>
        <w:tc>
          <w:tcPr>
            <w:tcW w:w="1000" w:type="pct"/>
            <w:tcBorders>
              <w:top w:val="nil"/>
              <w:left w:val="nil"/>
              <w:bottom w:val="nil"/>
              <w:right w:val="nil"/>
            </w:tcBorders>
            <w:shd w:val="clear" w:color="auto" w:fill="auto"/>
            <w:noWrap/>
            <w:tcMar>
              <w:top w:w="12" w:type="dxa"/>
              <w:left w:w="12" w:type="dxa"/>
              <w:right w:w="12" w:type="dxa"/>
            </w:tcMar>
          </w:tcPr>
          <w:p w14:paraId="3FCEA31D"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1.39</w:t>
            </w:r>
          </w:p>
        </w:tc>
        <w:tc>
          <w:tcPr>
            <w:tcW w:w="1000" w:type="pct"/>
            <w:tcBorders>
              <w:top w:val="nil"/>
              <w:left w:val="nil"/>
              <w:bottom w:val="nil"/>
              <w:right w:val="nil"/>
            </w:tcBorders>
            <w:shd w:val="clear" w:color="auto" w:fill="auto"/>
            <w:noWrap/>
            <w:tcMar>
              <w:top w:w="12" w:type="dxa"/>
              <w:left w:w="12" w:type="dxa"/>
              <w:right w:w="12" w:type="dxa"/>
            </w:tcMar>
          </w:tcPr>
          <w:p w14:paraId="755455AA" w14:textId="7332E79C"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0.25</w:t>
            </w:r>
          </w:p>
        </w:tc>
        <w:tc>
          <w:tcPr>
            <w:tcW w:w="1000" w:type="pct"/>
            <w:tcBorders>
              <w:top w:val="nil"/>
              <w:left w:val="nil"/>
              <w:bottom w:val="nil"/>
              <w:right w:val="nil"/>
            </w:tcBorders>
            <w:shd w:val="clear" w:color="auto" w:fill="auto"/>
            <w:noWrap/>
            <w:tcMar>
              <w:top w:w="12" w:type="dxa"/>
              <w:left w:w="12" w:type="dxa"/>
              <w:right w:w="12" w:type="dxa"/>
            </w:tcMar>
          </w:tcPr>
          <w:p w14:paraId="3F675B8F"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0.68</w:t>
            </w:r>
          </w:p>
        </w:tc>
      </w:tr>
      <w:tr w:rsidR="00FF0B24" w:rsidRPr="00FF0B24" w14:paraId="61618A0B"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09E2C506"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J=4</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345063DD" w14:textId="406E6924"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0.52</w:t>
            </w:r>
          </w:p>
        </w:tc>
        <w:tc>
          <w:tcPr>
            <w:tcW w:w="1000" w:type="pct"/>
            <w:tcBorders>
              <w:top w:val="nil"/>
              <w:left w:val="nil"/>
              <w:bottom w:val="nil"/>
              <w:right w:val="nil"/>
            </w:tcBorders>
            <w:shd w:val="clear" w:color="auto" w:fill="auto"/>
            <w:noWrap/>
            <w:tcMar>
              <w:top w:w="12" w:type="dxa"/>
              <w:left w:w="12" w:type="dxa"/>
              <w:right w:w="12" w:type="dxa"/>
            </w:tcMar>
          </w:tcPr>
          <w:p w14:paraId="0B13EA42"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1.36</w:t>
            </w:r>
          </w:p>
        </w:tc>
        <w:tc>
          <w:tcPr>
            <w:tcW w:w="1000" w:type="pct"/>
            <w:tcBorders>
              <w:top w:val="nil"/>
              <w:left w:val="nil"/>
              <w:bottom w:val="nil"/>
              <w:right w:val="nil"/>
            </w:tcBorders>
            <w:shd w:val="clear" w:color="auto" w:fill="auto"/>
            <w:noWrap/>
            <w:tcMar>
              <w:top w:w="12" w:type="dxa"/>
              <w:left w:w="12" w:type="dxa"/>
              <w:right w:w="12" w:type="dxa"/>
            </w:tcMar>
          </w:tcPr>
          <w:p w14:paraId="160E98B5" w14:textId="02EC5026"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0.32</w:t>
            </w:r>
          </w:p>
        </w:tc>
        <w:tc>
          <w:tcPr>
            <w:tcW w:w="1000" w:type="pct"/>
            <w:tcBorders>
              <w:top w:val="nil"/>
              <w:left w:val="nil"/>
              <w:bottom w:val="nil"/>
              <w:right w:val="nil"/>
            </w:tcBorders>
            <w:shd w:val="clear" w:color="auto" w:fill="auto"/>
            <w:noWrap/>
            <w:tcMar>
              <w:top w:w="12" w:type="dxa"/>
              <w:left w:w="12" w:type="dxa"/>
              <w:right w:w="12" w:type="dxa"/>
            </w:tcMar>
          </w:tcPr>
          <w:p w14:paraId="49050A1B"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0.82</w:t>
            </w:r>
          </w:p>
        </w:tc>
      </w:tr>
      <w:tr w:rsidR="00FF0B24" w:rsidRPr="00FF0B24" w14:paraId="4E09ED72"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75F9B8D6"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J=5</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3B27C9B" w14:textId="66C46830"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0.74**</w:t>
            </w:r>
          </w:p>
        </w:tc>
        <w:tc>
          <w:tcPr>
            <w:tcW w:w="1000" w:type="pct"/>
            <w:tcBorders>
              <w:top w:val="nil"/>
              <w:left w:val="nil"/>
              <w:bottom w:val="nil"/>
              <w:right w:val="nil"/>
            </w:tcBorders>
            <w:shd w:val="clear" w:color="auto" w:fill="auto"/>
            <w:noWrap/>
            <w:tcMar>
              <w:top w:w="12" w:type="dxa"/>
              <w:left w:w="12" w:type="dxa"/>
              <w:right w:w="12" w:type="dxa"/>
            </w:tcMar>
          </w:tcPr>
          <w:p w14:paraId="4162FD15"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1.99</w:t>
            </w:r>
          </w:p>
        </w:tc>
        <w:tc>
          <w:tcPr>
            <w:tcW w:w="1000" w:type="pct"/>
            <w:tcBorders>
              <w:top w:val="nil"/>
              <w:left w:val="nil"/>
              <w:bottom w:val="nil"/>
              <w:right w:val="nil"/>
            </w:tcBorders>
            <w:shd w:val="clear" w:color="auto" w:fill="auto"/>
            <w:noWrap/>
            <w:tcMar>
              <w:top w:w="12" w:type="dxa"/>
              <w:left w:w="12" w:type="dxa"/>
              <w:right w:w="12" w:type="dxa"/>
            </w:tcMar>
          </w:tcPr>
          <w:p w14:paraId="0D93E001" w14:textId="3ECB7AAD"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0.56</w:t>
            </w:r>
          </w:p>
        </w:tc>
        <w:tc>
          <w:tcPr>
            <w:tcW w:w="1000" w:type="pct"/>
            <w:tcBorders>
              <w:top w:val="nil"/>
              <w:left w:val="nil"/>
              <w:bottom w:val="nil"/>
              <w:right w:val="nil"/>
            </w:tcBorders>
            <w:shd w:val="clear" w:color="auto" w:fill="auto"/>
            <w:noWrap/>
            <w:tcMar>
              <w:top w:w="12" w:type="dxa"/>
              <w:left w:w="12" w:type="dxa"/>
              <w:right w:w="12" w:type="dxa"/>
            </w:tcMar>
          </w:tcPr>
          <w:p w14:paraId="7D0543E0"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1.49</w:t>
            </w:r>
          </w:p>
        </w:tc>
      </w:tr>
      <w:tr w:rsidR="00FF0B24" w:rsidRPr="00FF0B24" w14:paraId="34811EC9"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DE71F07"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J=6</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3846924" w14:textId="17DDD8AD"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0.76*</w:t>
            </w:r>
          </w:p>
        </w:tc>
        <w:tc>
          <w:tcPr>
            <w:tcW w:w="1000" w:type="pct"/>
            <w:tcBorders>
              <w:top w:val="nil"/>
              <w:left w:val="nil"/>
              <w:bottom w:val="nil"/>
              <w:right w:val="nil"/>
            </w:tcBorders>
            <w:shd w:val="clear" w:color="auto" w:fill="auto"/>
            <w:noWrap/>
            <w:tcMar>
              <w:top w:w="12" w:type="dxa"/>
              <w:left w:w="12" w:type="dxa"/>
              <w:right w:w="12" w:type="dxa"/>
            </w:tcMar>
          </w:tcPr>
          <w:p w14:paraId="69C28449"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1.97</w:t>
            </w:r>
          </w:p>
        </w:tc>
        <w:tc>
          <w:tcPr>
            <w:tcW w:w="1000" w:type="pct"/>
            <w:tcBorders>
              <w:top w:val="nil"/>
              <w:left w:val="nil"/>
              <w:bottom w:val="nil"/>
              <w:right w:val="nil"/>
            </w:tcBorders>
            <w:shd w:val="clear" w:color="auto" w:fill="auto"/>
            <w:noWrap/>
            <w:tcMar>
              <w:top w:w="12" w:type="dxa"/>
              <w:left w:w="12" w:type="dxa"/>
              <w:right w:w="12" w:type="dxa"/>
            </w:tcMar>
          </w:tcPr>
          <w:p w14:paraId="6659C82C" w14:textId="1F2E1385"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0.48</w:t>
            </w:r>
          </w:p>
        </w:tc>
        <w:tc>
          <w:tcPr>
            <w:tcW w:w="1000" w:type="pct"/>
            <w:tcBorders>
              <w:top w:val="nil"/>
              <w:left w:val="nil"/>
              <w:bottom w:val="nil"/>
              <w:right w:val="nil"/>
            </w:tcBorders>
            <w:shd w:val="clear" w:color="auto" w:fill="auto"/>
            <w:noWrap/>
            <w:tcMar>
              <w:top w:w="12" w:type="dxa"/>
              <w:left w:w="12" w:type="dxa"/>
              <w:right w:w="12" w:type="dxa"/>
            </w:tcMar>
          </w:tcPr>
          <w:p w14:paraId="1D613028"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1.24</w:t>
            </w:r>
          </w:p>
        </w:tc>
      </w:tr>
      <w:tr w:rsidR="00FF0B24" w:rsidRPr="00FF0B24" w14:paraId="02723066"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5886DDF5"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J=7</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4E9EB3CC" w14:textId="34CE1328"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0.85**</w:t>
            </w:r>
          </w:p>
        </w:tc>
        <w:tc>
          <w:tcPr>
            <w:tcW w:w="1000" w:type="pct"/>
            <w:tcBorders>
              <w:top w:val="nil"/>
              <w:left w:val="nil"/>
              <w:bottom w:val="nil"/>
              <w:right w:val="nil"/>
            </w:tcBorders>
            <w:shd w:val="clear" w:color="auto" w:fill="auto"/>
            <w:noWrap/>
            <w:tcMar>
              <w:top w:w="12" w:type="dxa"/>
              <w:left w:w="12" w:type="dxa"/>
              <w:right w:w="12" w:type="dxa"/>
            </w:tcMar>
          </w:tcPr>
          <w:p w14:paraId="396489E1"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2.19</w:t>
            </w:r>
          </w:p>
        </w:tc>
        <w:tc>
          <w:tcPr>
            <w:tcW w:w="1000" w:type="pct"/>
            <w:tcBorders>
              <w:top w:val="nil"/>
              <w:left w:val="nil"/>
              <w:bottom w:val="nil"/>
              <w:right w:val="nil"/>
            </w:tcBorders>
            <w:shd w:val="clear" w:color="auto" w:fill="auto"/>
            <w:noWrap/>
            <w:tcMar>
              <w:top w:w="12" w:type="dxa"/>
              <w:left w:w="12" w:type="dxa"/>
              <w:right w:w="12" w:type="dxa"/>
            </w:tcMar>
          </w:tcPr>
          <w:p w14:paraId="610A3E60" w14:textId="45AFA989"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0.62</w:t>
            </w:r>
          </w:p>
        </w:tc>
        <w:tc>
          <w:tcPr>
            <w:tcW w:w="1000" w:type="pct"/>
            <w:tcBorders>
              <w:top w:val="nil"/>
              <w:left w:val="nil"/>
              <w:bottom w:val="nil"/>
              <w:right w:val="nil"/>
            </w:tcBorders>
            <w:shd w:val="clear" w:color="auto" w:fill="auto"/>
            <w:noWrap/>
            <w:tcMar>
              <w:top w:w="12" w:type="dxa"/>
              <w:left w:w="12" w:type="dxa"/>
              <w:right w:w="12" w:type="dxa"/>
            </w:tcMar>
          </w:tcPr>
          <w:p w14:paraId="6107C735"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1.60</w:t>
            </w:r>
          </w:p>
        </w:tc>
      </w:tr>
      <w:tr w:rsidR="00FF0B24" w:rsidRPr="00FF0B24" w14:paraId="6B30A20A"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71B75AFF"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J=8</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6EA6A541" w14:textId="60C1A2BF"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1.03***</w:t>
            </w:r>
          </w:p>
        </w:tc>
        <w:tc>
          <w:tcPr>
            <w:tcW w:w="1000" w:type="pct"/>
            <w:tcBorders>
              <w:top w:val="nil"/>
              <w:left w:val="nil"/>
              <w:bottom w:val="nil"/>
              <w:right w:val="nil"/>
            </w:tcBorders>
            <w:shd w:val="clear" w:color="auto" w:fill="auto"/>
            <w:noWrap/>
            <w:tcMar>
              <w:top w:w="12" w:type="dxa"/>
              <w:left w:w="12" w:type="dxa"/>
              <w:right w:w="12" w:type="dxa"/>
            </w:tcMar>
          </w:tcPr>
          <w:p w14:paraId="0A1E9B0A"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2.80</w:t>
            </w:r>
          </w:p>
        </w:tc>
        <w:tc>
          <w:tcPr>
            <w:tcW w:w="1000" w:type="pct"/>
            <w:tcBorders>
              <w:top w:val="nil"/>
              <w:left w:val="nil"/>
              <w:bottom w:val="nil"/>
              <w:right w:val="nil"/>
            </w:tcBorders>
            <w:shd w:val="clear" w:color="auto" w:fill="auto"/>
            <w:noWrap/>
            <w:tcMar>
              <w:top w:w="12" w:type="dxa"/>
              <w:left w:w="12" w:type="dxa"/>
              <w:right w:w="12" w:type="dxa"/>
            </w:tcMar>
          </w:tcPr>
          <w:p w14:paraId="532E7BD0" w14:textId="7F07CCE6"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0.75**</w:t>
            </w:r>
          </w:p>
        </w:tc>
        <w:tc>
          <w:tcPr>
            <w:tcW w:w="1000" w:type="pct"/>
            <w:tcBorders>
              <w:top w:val="nil"/>
              <w:left w:val="nil"/>
              <w:bottom w:val="nil"/>
              <w:right w:val="nil"/>
            </w:tcBorders>
            <w:shd w:val="clear" w:color="auto" w:fill="auto"/>
            <w:noWrap/>
            <w:tcMar>
              <w:top w:w="12" w:type="dxa"/>
              <w:left w:w="12" w:type="dxa"/>
              <w:right w:w="12" w:type="dxa"/>
            </w:tcMar>
          </w:tcPr>
          <w:p w14:paraId="3950C8B5"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2.16</w:t>
            </w:r>
          </w:p>
        </w:tc>
      </w:tr>
      <w:tr w:rsidR="00FF0B24" w:rsidRPr="00FF0B24" w14:paraId="05B9406C"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3C5551D"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J=9</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D52D105" w14:textId="7F8D6295"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0.93**</w:t>
            </w:r>
          </w:p>
        </w:tc>
        <w:tc>
          <w:tcPr>
            <w:tcW w:w="1000" w:type="pct"/>
            <w:tcBorders>
              <w:top w:val="nil"/>
              <w:left w:val="nil"/>
              <w:bottom w:val="nil"/>
              <w:right w:val="nil"/>
            </w:tcBorders>
            <w:shd w:val="clear" w:color="auto" w:fill="auto"/>
            <w:noWrap/>
            <w:tcMar>
              <w:top w:w="12" w:type="dxa"/>
              <w:left w:w="12" w:type="dxa"/>
              <w:right w:w="12" w:type="dxa"/>
            </w:tcMar>
          </w:tcPr>
          <w:p w14:paraId="0D29647E"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2.55</w:t>
            </w:r>
          </w:p>
        </w:tc>
        <w:tc>
          <w:tcPr>
            <w:tcW w:w="1000" w:type="pct"/>
            <w:tcBorders>
              <w:top w:val="nil"/>
              <w:left w:val="nil"/>
              <w:bottom w:val="nil"/>
              <w:right w:val="nil"/>
            </w:tcBorders>
            <w:shd w:val="clear" w:color="auto" w:fill="auto"/>
            <w:noWrap/>
            <w:tcMar>
              <w:top w:w="12" w:type="dxa"/>
              <w:left w:w="12" w:type="dxa"/>
              <w:right w:w="12" w:type="dxa"/>
            </w:tcMar>
          </w:tcPr>
          <w:p w14:paraId="0800E7AE" w14:textId="694C957A"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0.64*</w:t>
            </w:r>
          </w:p>
        </w:tc>
        <w:tc>
          <w:tcPr>
            <w:tcW w:w="1000" w:type="pct"/>
            <w:tcBorders>
              <w:top w:val="nil"/>
              <w:left w:val="nil"/>
              <w:bottom w:val="nil"/>
              <w:right w:val="nil"/>
            </w:tcBorders>
            <w:shd w:val="clear" w:color="auto" w:fill="auto"/>
            <w:noWrap/>
            <w:tcMar>
              <w:top w:w="12" w:type="dxa"/>
              <w:left w:w="12" w:type="dxa"/>
              <w:right w:w="12" w:type="dxa"/>
            </w:tcMar>
          </w:tcPr>
          <w:p w14:paraId="25C4B0A4"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1.91</w:t>
            </w:r>
          </w:p>
        </w:tc>
      </w:tr>
      <w:tr w:rsidR="00FF0B24" w:rsidRPr="00FF0B24" w14:paraId="19B09BC8"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2EE93598"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J=10</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30C9BEC" w14:textId="6E0BEF3A"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0.84**</w:t>
            </w:r>
          </w:p>
        </w:tc>
        <w:tc>
          <w:tcPr>
            <w:tcW w:w="1000" w:type="pct"/>
            <w:tcBorders>
              <w:top w:val="nil"/>
              <w:left w:val="nil"/>
              <w:bottom w:val="nil"/>
              <w:right w:val="nil"/>
            </w:tcBorders>
            <w:shd w:val="clear" w:color="auto" w:fill="auto"/>
            <w:noWrap/>
            <w:tcMar>
              <w:top w:w="12" w:type="dxa"/>
              <w:left w:w="12" w:type="dxa"/>
              <w:right w:w="12" w:type="dxa"/>
            </w:tcMar>
          </w:tcPr>
          <w:p w14:paraId="65C672F1"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2.31</w:t>
            </w:r>
          </w:p>
        </w:tc>
        <w:tc>
          <w:tcPr>
            <w:tcW w:w="1000" w:type="pct"/>
            <w:tcBorders>
              <w:top w:val="nil"/>
              <w:left w:val="nil"/>
              <w:bottom w:val="nil"/>
              <w:right w:val="nil"/>
            </w:tcBorders>
            <w:shd w:val="clear" w:color="auto" w:fill="auto"/>
            <w:noWrap/>
            <w:tcMar>
              <w:top w:w="12" w:type="dxa"/>
              <w:left w:w="12" w:type="dxa"/>
              <w:right w:w="12" w:type="dxa"/>
            </w:tcMar>
          </w:tcPr>
          <w:p w14:paraId="09347FF7" w14:textId="3A0F6853"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0.57</w:t>
            </w:r>
          </w:p>
        </w:tc>
        <w:tc>
          <w:tcPr>
            <w:tcW w:w="1000" w:type="pct"/>
            <w:tcBorders>
              <w:top w:val="nil"/>
              <w:left w:val="nil"/>
              <w:bottom w:val="nil"/>
              <w:right w:val="nil"/>
            </w:tcBorders>
            <w:shd w:val="clear" w:color="auto" w:fill="auto"/>
            <w:noWrap/>
            <w:tcMar>
              <w:top w:w="12" w:type="dxa"/>
              <w:left w:w="12" w:type="dxa"/>
              <w:right w:w="12" w:type="dxa"/>
            </w:tcMar>
          </w:tcPr>
          <w:p w14:paraId="3E1DD63C"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1.59</w:t>
            </w:r>
          </w:p>
        </w:tc>
      </w:tr>
      <w:tr w:rsidR="00FF0B24" w:rsidRPr="00FF0B24" w14:paraId="7057C610" w14:textId="77777777" w:rsidTr="00633CF9">
        <w:trPr>
          <w:trHeight w:val="289"/>
          <w:jc w:val="center"/>
        </w:trPr>
        <w:tc>
          <w:tcPr>
            <w:tcW w:w="1000" w:type="pct"/>
            <w:tcBorders>
              <w:top w:val="nil"/>
              <w:left w:val="nil"/>
              <w:right w:val="single" w:sz="8" w:space="0" w:color="auto"/>
            </w:tcBorders>
            <w:shd w:val="clear" w:color="auto" w:fill="auto"/>
            <w:noWrap/>
            <w:tcMar>
              <w:top w:w="12" w:type="dxa"/>
              <w:left w:w="12" w:type="dxa"/>
              <w:right w:w="12" w:type="dxa"/>
            </w:tcMar>
          </w:tcPr>
          <w:p w14:paraId="27551549" w14:textId="77777777" w:rsidR="00BD37BF" w:rsidRPr="00FF0B24" w:rsidRDefault="00B1640F" w:rsidP="00BD37BF">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J=11</w:t>
            </w:r>
          </w:p>
        </w:tc>
        <w:tc>
          <w:tcPr>
            <w:tcW w:w="1000" w:type="pct"/>
            <w:tcBorders>
              <w:top w:val="nil"/>
              <w:left w:val="single" w:sz="8" w:space="0" w:color="auto"/>
              <w:right w:val="nil"/>
            </w:tcBorders>
            <w:shd w:val="clear" w:color="auto" w:fill="auto"/>
            <w:noWrap/>
            <w:tcMar>
              <w:top w:w="12" w:type="dxa"/>
              <w:left w:w="12" w:type="dxa"/>
              <w:right w:w="12" w:type="dxa"/>
            </w:tcMar>
          </w:tcPr>
          <w:p w14:paraId="35FAA1D4" w14:textId="5AE58313"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1.26***</w:t>
            </w:r>
          </w:p>
        </w:tc>
        <w:tc>
          <w:tcPr>
            <w:tcW w:w="1000" w:type="pct"/>
            <w:tcBorders>
              <w:top w:val="nil"/>
              <w:left w:val="nil"/>
              <w:right w:val="nil"/>
            </w:tcBorders>
            <w:shd w:val="clear" w:color="auto" w:fill="auto"/>
            <w:noWrap/>
            <w:tcMar>
              <w:top w:w="12" w:type="dxa"/>
              <w:left w:w="12" w:type="dxa"/>
              <w:right w:w="12" w:type="dxa"/>
            </w:tcMar>
          </w:tcPr>
          <w:p w14:paraId="6B1F2478"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3.47</w:t>
            </w:r>
          </w:p>
        </w:tc>
        <w:tc>
          <w:tcPr>
            <w:tcW w:w="1000" w:type="pct"/>
            <w:tcBorders>
              <w:top w:val="nil"/>
              <w:left w:val="nil"/>
              <w:right w:val="nil"/>
            </w:tcBorders>
            <w:shd w:val="clear" w:color="auto" w:fill="auto"/>
            <w:noWrap/>
            <w:tcMar>
              <w:top w:w="12" w:type="dxa"/>
              <w:left w:w="12" w:type="dxa"/>
              <w:right w:w="12" w:type="dxa"/>
            </w:tcMar>
          </w:tcPr>
          <w:p w14:paraId="24C7035C" w14:textId="7C220D6B"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0.97***</w:t>
            </w:r>
          </w:p>
        </w:tc>
        <w:tc>
          <w:tcPr>
            <w:tcW w:w="1000" w:type="pct"/>
            <w:tcBorders>
              <w:top w:val="nil"/>
              <w:left w:val="nil"/>
              <w:right w:val="nil"/>
            </w:tcBorders>
            <w:shd w:val="clear" w:color="auto" w:fill="auto"/>
            <w:noWrap/>
            <w:tcMar>
              <w:top w:w="12" w:type="dxa"/>
              <w:left w:w="12" w:type="dxa"/>
              <w:right w:w="12" w:type="dxa"/>
            </w:tcMar>
          </w:tcPr>
          <w:p w14:paraId="01D8AC54" w14:textId="77777777" w:rsidR="00BD37BF" w:rsidRPr="00FF0B24" w:rsidRDefault="00B1640F" w:rsidP="00BD37BF">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2.66</w:t>
            </w:r>
          </w:p>
        </w:tc>
      </w:tr>
      <w:tr w:rsidR="00FF0B24" w:rsidRPr="00FF0B24" w14:paraId="74B40832" w14:textId="77777777" w:rsidTr="00633CF9">
        <w:trPr>
          <w:trHeight w:val="289"/>
          <w:jc w:val="center"/>
        </w:trPr>
        <w:tc>
          <w:tcPr>
            <w:tcW w:w="5000" w:type="pct"/>
            <w:gridSpan w:val="5"/>
            <w:tcBorders>
              <w:left w:val="nil"/>
              <w:bottom w:val="nil"/>
              <w:right w:val="nil"/>
            </w:tcBorders>
            <w:shd w:val="clear" w:color="auto" w:fill="auto"/>
            <w:noWrap/>
            <w:tcMar>
              <w:top w:w="12" w:type="dxa"/>
              <w:left w:w="12" w:type="dxa"/>
              <w:right w:w="12" w:type="dxa"/>
            </w:tcMar>
          </w:tcPr>
          <w:p w14:paraId="725652D1" w14:textId="77777777" w:rsidR="00BD37BF" w:rsidRPr="00FF0B24" w:rsidRDefault="00BD37BF" w:rsidP="00BD37BF">
            <w:pPr>
              <w:widowControl/>
              <w:spacing w:line="240" w:lineRule="auto"/>
              <w:jc w:val="left"/>
              <w:textAlignment w:val="bottom"/>
              <w:rPr>
                <w:rFonts w:ascii="Times New Roman" w:hAnsi="Times New Roman" w:cs="Times New Roman"/>
                <w:bCs/>
                <w:sz w:val="21"/>
                <w:szCs w:val="21"/>
              </w:rPr>
            </w:pPr>
          </w:p>
        </w:tc>
      </w:tr>
      <w:tr w:rsidR="00FF0B24" w:rsidRPr="00FF0B24" w14:paraId="7C7AD8CF" w14:textId="77777777" w:rsidTr="00633CF9">
        <w:trPr>
          <w:trHeight w:val="288"/>
          <w:jc w:val="center"/>
        </w:trPr>
        <w:tc>
          <w:tcPr>
            <w:tcW w:w="5000" w:type="pct"/>
            <w:gridSpan w:val="5"/>
            <w:shd w:val="clear" w:color="auto" w:fill="auto"/>
            <w:noWrap/>
          </w:tcPr>
          <w:p w14:paraId="39AB5223" w14:textId="49FD4009" w:rsidR="00BD37BF" w:rsidRPr="00FF0B24" w:rsidRDefault="00B1640F" w:rsidP="00BD37BF">
            <w:pPr>
              <w:spacing w:line="240" w:lineRule="auto"/>
              <w:jc w:val="left"/>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B. CBMOM portfolios by size-</w:t>
            </w:r>
            <w:r w:rsidR="00091B59" w:rsidRPr="00FF0B24">
              <w:rPr>
                <w:rFonts w:ascii="Times New Roman" w:hAnsi="Times New Roman" w:cs="Times New Roman"/>
                <w:bCs/>
                <w:sz w:val="21"/>
                <w:szCs w:val="21"/>
                <w:u w:val="single"/>
              </w:rPr>
              <w:t>neutral sorting</w:t>
            </w:r>
          </w:p>
        </w:tc>
      </w:tr>
      <w:tr w:rsidR="00FF0B24" w:rsidRPr="00FF0B24" w14:paraId="76BA1142" w14:textId="77777777" w:rsidTr="00633CF9">
        <w:trPr>
          <w:trHeight w:val="289"/>
          <w:jc w:val="center"/>
        </w:trPr>
        <w:tc>
          <w:tcPr>
            <w:tcW w:w="1000" w:type="pct"/>
            <w:tcBorders>
              <w:left w:val="nil"/>
              <w:bottom w:val="nil"/>
              <w:right w:val="single" w:sz="8" w:space="0" w:color="auto"/>
            </w:tcBorders>
            <w:shd w:val="clear" w:color="auto" w:fill="auto"/>
            <w:noWrap/>
            <w:tcMar>
              <w:top w:w="12" w:type="dxa"/>
              <w:left w:w="12" w:type="dxa"/>
              <w:right w:w="12" w:type="dxa"/>
            </w:tcMar>
          </w:tcPr>
          <w:p w14:paraId="0FDC8413"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w:t>
            </w:r>
          </w:p>
        </w:tc>
        <w:tc>
          <w:tcPr>
            <w:tcW w:w="1000" w:type="pct"/>
            <w:tcBorders>
              <w:left w:val="single" w:sz="8" w:space="0" w:color="auto"/>
              <w:bottom w:val="nil"/>
              <w:right w:val="nil"/>
            </w:tcBorders>
            <w:shd w:val="clear" w:color="auto" w:fill="auto"/>
            <w:noWrap/>
            <w:tcMar>
              <w:top w:w="12" w:type="dxa"/>
              <w:left w:w="12" w:type="dxa"/>
              <w:right w:w="12" w:type="dxa"/>
            </w:tcMar>
          </w:tcPr>
          <w:p w14:paraId="0725D3E8" w14:textId="5E1DA2A9"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-0.10</w:t>
            </w:r>
          </w:p>
        </w:tc>
        <w:tc>
          <w:tcPr>
            <w:tcW w:w="1000" w:type="pct"/>
            <w:tcBorders>
              <w:left w:val="nil"/>
              <w:bottom w:val="nil"/>
              <w:right w:val="nil"/>
            </w:tcBorders>
            <w:shd w:val="clear" w:color="auto" w:fill="auto"/>
            <w:noWrap/>
            <w:tcMar>
              <w:top w:w="12" w:type="dxa"/>
              <w:left w:w="12" w:type="dxa"/>
              <w:right w:w="12" w:type="dxa"/>
            </w:tcMar>
          </w:tcPr>
          <w:p w14:paraId="513F2EF1" w14:textId="7322C1F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-0.40</w:t>
            </w:r>
          </w:p>
        </w:tc>
        <w:tc>
          <w:tcPr>
            <w:tcW w:w="1000" w:type="pct"/>
            <w:tcBorders>
              <w:left w:val="nil"/>
              <w:bottom w:val="nil"/>
              <w:right w:val="nil"/>
            </w:tcBorders>
            <w:shd w:val="clear" w:color="auto" w:fill="auto"/>
            <w:noWrap/>
            <w:tcMar>
              <w:top w:w="12" w:type="dxa"/>
              <w:left w:w="12" w:type="dxa"/>
              <w:right w:w="12" w:type="dxa"/>
            </w:tcMar>
          </w:tcPr>
          <w:p w14:paraId="7FF8AE36" w14:textId="5129C577"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-0.36</w:t>
            </w:r>
          </w:p>
        </w:tc>
        <w:tc>
          <w:tcPr>
            <w:tcW w:w="1000" w:type="pct"/>
            <w:tcBorders>
              <w:left w:val="nil"/>
              <w:bottom w:val="nil"/>
              <w:right w:val="nil"/>
            </w:tcBorders>
            <w:shd w:val="clear" w:color="auto" w:fill="auto"/>
            <w:noWrap/>
            <w:tcMar>
              <w:top w:w="12" w:type="dxa"/>
              <w:left w:w="12" w:type="dxa"/>
              <w:right w:w="12" w:type="dxa"/>
            </w:tcMar>
          </w:tcPr>
          <w:p w14:paraId="02404595" w14:textId="3885DEA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r>
      <w:tr w:rsidR="00FF0B24" w:rsidRPr="00FF0B24" w14:paraId="6B76EA8A"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5B3510A8"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J=2</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015EDE6" w14:textId="31F60C7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000" w:type="pct"/>
            <w:tcBorders>
              <w:top w:val="nil"/>
              <w:left w:val="nil"/>
              <w:bottom w:val="nil"/>
              <w:right w:val="nil"/>
            </w:tcBorders>
            <w:shd w:val="clear" w:color="auto" w:fill="auto"/>
            <w:noWrap/>
            <w:tcMar>
              <w:top w:w="12" w:type="dxa"/>
              <w:left w:w="12" w:type="dxa"/>
              <w:right w:w="12" w:type="dxa"/>
            </w:tcMar>
          </w:tcPr>
          <w:p w14:paraId="045453D8" w14:textId="734068E8"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0.36</w:t>
            </w:r>
          </w:p>
        </w:tc>
        <w:tc>
          <w:tcPr>
            <w:tcW w:w="1000" w:type="pct"/>
            <w:tcBorders>
              <w:top w:val="nil"/>
              <w:left w:val="nil"/>
              <w:bottom w:val="nil"/>
              <w:right w:val="nil"/>
            </w:tcBorders>
            <w:shd w:val="clear" w:color="auto" w:fill="auto"/>
            <w:noWrap/>
            <w:tcMar>
              <w:top w:w="12" w:type="dxa"/>
              <w:left w:w="12" w:type="dxa"/>
              <w:right w:w="12" w:type="dxa"/>
            </w:tcMar>
          </w:tcPr>
          <w:p w14:paraId="32213D4B" w14:textId="4A89566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-0.20</w:t>
            </w:r>
          </w:p>
        </w:tc>
        <w:tc>
          <w:tcPr>
            <w:tcW w:w="1000" w:type="pct"/>
            <w:tcBorders>
              <w:top w:val="nil"/>
              <w:left w:val="nil"/>
              <w:bottom w:val="nil"/>
              <w:right w:val="nil"/>
            </w:tcBorders>
            <w:shd w:val="clear" w:color="auto" w:fill="auto"/>
            <w:noWrap/>
            <w:tcMar>
              <w:top w:w="12" w:type="dxa"/>
              <w:left w:w="12" w:type="dxa"/>
              <w:right w:w="12" w:type="dxa"/>
            </w:tcMar>
          </w:tcPr>
          <w:p w14:paraId="40392616" w14:textId="33AD4D5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-0.82</w:t>
            </w:r>
          </w:p>
        </w:tc>
      </w:tr>
      <w:tr w:rsidR="00FF0B24" w:rsidRPr="00FF0B24" w14:paraId="1A7F7B3D"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4C109416"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J=3</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96B83A2" w14:textId="4749916A"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0.40</w:t>
            </w:r>
          </w:p>
        </w:tc>
        <w:tc>
          <w:tcPr>
            <w:tcW w:w="1000" w:type="pct"/>
            <w:tcBorders>
              <w:top w:val="nil"/>
              <w:left w:val="nil"/>
              <w:bottom w:val="nil"/>
              <w:right w:val="nil"/>
            </w:tcBorders>
            <w:shd w:val="clear" w:color="auto" w:fill="auto"/>
            <w:noWrap/>
            <w:tcMar>
              <w:top w:w="12" w:type="dxa"/>
              <w:left w:w="12" w:type="dxa"/>
              <w:right w:w="12" w:type="dxa"/>
            </w:tcMar>
          </w:tcPr>
          <w:p w14:paraId="1CA5AC4E" w14:textId="1D118AF3"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1.61</w:t>
            </w:r>
          </w:p>
        </w:tc>
        <w:tc>
          <w:tcPr>
            <w:tcW w:w="1000" w:type="pct"/>
            <w:tcBorders>
              <w:top w:val="nil"/>
              <w:left w:val="nil"/>
              <w:bottom w:val="nil"/>
              <w:right w:val="nil"/>
            </w:tcBorders>
            <w:shd w:val="clear" w:color="auto" w:fill="auto"/>
            <w:noWrap/>
            <w:tcMar>
              <w:top w:w="12" w:type="dxa"/>
              <w:left w:w="12" w:type="dxa"/>
              <w:right w:w="12" w:type="dxa"/>
            </w:tcMar>
          </w:tcPr>
          <w:p w14:paraId="1ACFE6A2" w14:textId="11C45DA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nil"/>
              <w:left w:val="nil"/>
              <w:bottom w:val="nil"/>
              <w:right w:val="nil"/>
            </w:tcBorders>
            <w:shd w:val="clear" w:color="auto" w:fill="auto"/>
            <w:noWrap/>
            <w:tcMar>
              <w:top w:w="12" w:type="dxa"/>
              <w:left w:w="12" w:type="dxa"/>
              <w:right w:w="12" w:type="dxa"/>
            </w:tcMar>
          </w:tcPr>
          <w:p w14:paraId="34CF9477" w14:textId="45D331B3"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r>
      <w:tr w:rsidR="00FF0B24" w:rsidRPr="00FF0B24" w14:paraId="1D515043"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27A79D1E"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J=4</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57F3B5EA" w14:textId="6C5C7B54"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0.39</w:t>
            </w:r>
          </w:p>
        </w:tc>
        <w:tc>
          <w:tcPr>
            <w:tcW w:w="1000" w:type="pct"/>
            <w:tcBorders>
              <w:top w:val="nil"/>
              <w:left w:val="nil"/>
              <w:bottom w:val="nil"/>
              <w:right w:val="nil"/>
            </w:tcBorders>
            <w:shd w:val="clear" w:color="auto" w:fill="auto"/>
            <w:noWrap/>
            <w:tcMar>
              <w:top w:w="12" w:type="dxa"/>
              <w:left w:w="12" w:type="dxa"/>
              <w:right w:w="12" w:type="dxa"/>
            </w:tcMar>
          </w:tcPr>
          <w:p w14:paraId="3B96AC5F" w14:textId="1936A60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1.47</w:t>
            </w:r>
          </w:p>
        </w:tc>
        <w:tc>
          <w:tcPr>
            <w:tcW w:w="1000" w:type="pct"/>
            <w:tcBorders>
              <w:top w:val="nil"/>
              <w:left w:val="nil"/>
              <w:bottom w:val="nil"/>
              <w:right w:val="nil"/>
            </w:tcBorders>
            <w:shd w:val="clear" w:color="auto" w:fill="auto"/>
            <w:noWrap/>
            <w:tcMar>
              <w:top w:w="12" w:type="dxa"/>
              <w:left w:w="12" w:type="dxa"/>
              <w:right w:w="12" w:type="dxa"/>
            </w:tcMar>
          </w:tcPr>
          <w:p w14:paraId="1E5F949A" w14:textId="354A686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0.14</w:t>
            </w:r>
          </w:p>
        </w:tc>
        <w:tc>
          <w:tcPr>
            <w:tcW w:w="1000" w:type="pct"/>
            <w:tcBorders>
              <w:top w:val="nil"/>
              <w:left w:val="nil"/>
              <w:bottom w:val="nil"/>
              <w:right w:val="nil"/>
            </w:tcBorders>
            <w:shd w:val="clear" w:color="auto" w:fill="auto"/>
            <w:noWrap/>
            <w:tcMar>
              <w:top w:w="12" w:type="dxa"/>
              <w:left w:w="12" w:type="dxa"/>
              <w:right w:w="12" w:type="dxa"/>
            </w:tcMar>
          </w:tcPr>
          <w:p w14:paraId="53D4947D" w14:textId="2738B16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0.55</w:t>
            </w:r>
          </w:p>
        </w:tc>
      </w:tr>
      <w:tr w:rsidR="00FF0B24" w:rsidRPr="00FF0B24" w14:paraId="47B0E77F"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5380CD71"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J=5</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4DD18CE8" w14:textId="049268D3"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c>
          <w:tcPr>
            <w:tcW w:w="1000" w:type="pct"/>
            <w:tcBorders>
              <w:top w:val="nil"/>
              <w:left w:val="nil"/>
              <w:bottom w:val="nil"/>
              <w:right w:val="nil"/>
            </w:tcBorders>
            <w:shd w:val="clear" w:color="auto" w:fill="auto"/>
            <w:noWrap/>
            <w:tcMar>
              <w:top w:w="12" w:type="dxa"/>
              <w:left w:w="12" w:type="dxa"/>
              <w:right w:w="12" w:type="dxa"/>
            </w:tcMar>
          </w:tcPr>
          <w:p w14:paraId="7B177AA4" w14:textId="7A92AB0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2.56</w:t>
            </w:r>
          </w:p>
        </w:tc>
        <w:tc>
          <w:tcPr>
            <w:tcW w:w="1000" w:type="pct"/>
            <w:tcBorders>
              <w:top w:val="nil"/>
              <w:left w:val="nil"/>
              <w:bottom w:val="nil"/>
              <w:right w:val="nil"/>
            </w:tcBorders>
            <w:shd w:val="clear" w:color="auto" w:fill="auto"/>
            <w:noWrap/>
            <w:tcMar>
              <w:top w:w="12" w:type="dxa"/>
              <w:left w:w="12" w:type="dxa"/>
              <w:right w:w="12" w:type="dxa"/>
            </w:tcMar>
          </w:tcPr>
          <w:p w14:paraId="4EC8E807" w14:textId="0294E86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0.40</w:t>
            </w:r>
          </w:p>
        </w:tc>
        <w:tc>
          <w:tcPr>
            <w:tcW w:w="1000" w:type="pct"/>
            <w:tcBorders>
              <w:top w:val="nil"/>
              <w:left w:val="nil"/>
              <w:bottom w:val="nil"/>
              <w:right w:val="nil"/>
            </w:tcBorders>
            <w:shd w:val="clear" w:color="auto" w:fill="auto"/>
            <w:noWrap/>
            <w:tcMar>
              <w:top w:w="12" w:type="dxa"/>
              <w:left w:w="12" w:type="dxa"/>
              <w:right w:w="12" w:type="dxa"/>
            </w:tcMar>
          </w:tcPr>
          <w:p w14:paraId="0C7A3787" w14:textId="4F53E45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1.56</w:t>
            </w:r>
          </w:p>
        </w:tc>
      </w:tr>
      <w:tr w:rsidR="00FF0B24" w:rsidRPr="00FF0B24" w14:paraId="02EFAAD0"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8ADC87A"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J=6</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B050BF5" w14:textId="60D57E1E"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0.71***</w:t>
            </w:r>
          </w:p>
        </w:tc>
        <w:tc>
          <w:tcPr>
            <w:tcW w:w="1000" w:type="pct"/>
            <w:tcBorders>
              <w:top w:val="nil"/>
              <w:left w:val="nil"/>
              <w:bottom w:val="nil"/>
              <w:right w:val="nil"/>
            </w:tcBorders>
            <w:shd w:val="clear" w:color="auto" w:fill="auto"/>
            <w:noWrap/>
            <w:tcMar>
              <w:top w:w="12" w:type="dxa"/>
              <w:left w:w="12" w:type="dxa"/>
              <w:right w:w="12" w:type="dxa"/>
            </w:tcMar>
          </w:tcPr>
          <w:p w14:paraId="7BA87398" w14:textId="7B38264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2.75</w:t>
            </w:r>
          </w:p>
        </w:tc>
        <w:tc>
          <w:tcPr>
            <w:tcW w:w="1000" w:type="pct"/>
            <w:tcBorders>
              <w:top w:val="nil"/>
              <w:left w:val="nil"/>
              <w:bottom w:val="nil"/>
              <w:right w:val="nil"/>
            </w:tcBorders>
            <w:shd w:val="clear" w:color="auto" w:fill="auto"/>
            <w:noWrap/>
            <w:tcMar>
              <w:top w:w="12" w:type="dxa"/>
              <w:left w:w="12" w:type="dxa"/>
              <w:right w:w="12" w:type="dxa"/>
            </w:tcMar>
          </w:tcPr>
          <w:p w14:paraId="08678AE7" w14:textId="25A38F5B"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0.37</w:t>
            </w:r>
          </w:p>
        </w:tc>
        <w:tc>
          <w:tcPr>
            <w:tcW w:w="1000" w:type="pct"/>
            <w:tcBorders>
              <w:top w:val="nil"/>
              <w:left w:val="nil"/>
              <w:bottom w:val="nil"/>
              <w:right w:val="nil"/>
            </w:tcBorders>
            <w:shd w:val="clear" w:color="auto" w:fill="auto"/>
            <w:noWrap/>
            <w:tcMar>
              <w:top w:w="12" w:type="dxa"/>
              <w:left w:w="12" w:type="dxa"/>
              <w:right w:w="12" w:type="dxa"/>
            </w:tcMar>
          </w:tcPr>
          <w:p w14:paraId="07487CFD" w14:textId="46C1A64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1.53</w:t>
            </w:r>
          </w:p>
        </w:tc>
      </w:tr>
      <w:tr w:rsidR="00FF0B24" w:rsidRPr="00FF0B24" w14:paraId="5669083A"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3F78AA2E"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J=7</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A587419" w14:textId="19A1C509"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0.74***</w:t>
            </w:r>
          </w:p>
        </w:tc>
        <w:tc>
          <w:tcPr>
            <w:tcW w:w="1000" w:type="pct"/>
            <w:tcBorders>
              <w:top w:val="nil"/>
              <w:left w:val="nil"/>
              <w:bottom w:val="nil"/>
              <w:right w:val="nil"/>
            </w:tcBorders>
            <w:shd w:val="clear" w:color="auto" w:fill="auto"/>
            <w:noWrap/>
            <w:tcMar>
              <w:top w:w="12" w:type="dxa"/>
              <w:left w:w="12" w:type="dxa"/>
              <w:right w:w="12" w:type="dxa"/>
            </w:tcMar>
          </w:tcPr>
          <w:p w14:paraId="1E6ABB6D" w14:textId="2E63904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2.82</w:t>
            </w:r>
          </w:p>
        </w:tc>
        <w:tc>
          <w:tcPr>
            <w:tcW w:w="1000" w:type="pct"/>
            <w:tcBorders>
              <w:top w:val="nil"/>
              <w:left w:val="nil"/>
              <w:bottom w:val="nil"/>
              <w:right w:val="nil"/>
            </w:tcBorders>
            <w:shd w:val="clear" w:color="auto" w:fill="auto"/>
            <w:noWrap/>
            <w:tcMar>
              <w:top w:w="12" w:type="dxa"/>
              <w:left w:w="12" w:type="dxa"/>
              <w:right w:w="12" w:type="dxa"/>
            </w:tcMar>
          </w:tcPr>
          <w:p w14:paraId="7FA4FDFD" w14:textId="0622B0C8"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0.43**</w:t>
            </w:r>
          </w:p>
        </w:tc>
        <w:tc>
          <w:tcPr>
            <w:tcW w:w="1000" w:type="pct"/>
            <w:tcBorders>
              <w:top w:val="nil"/>
              <w:left w:val="nil"/>
              <w:bottom w:val="nil"/>
              <w:right w:val="nil"/>
            </w:tcBorders>
            <w:shd w:val="clear" w:color="auto" w:fill="auto"/>
            <w:noWrap/>
            <w:tcMar>
              <w:top w:w="12" w:type="dxa"/>
              <w:left w:w="12" w:type="dxa"/>
              <w:right w:w="12" w:type="dxa"/>
            </w:tcMar>
          </w:tcPr>
          <w:p w14:paraId="77B0D85B" w14:textId="191C2EC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1.77</w:t>
            </w:r>
          </w:p>
        </w:tc>
      </w:tr>
      <w:tr w:rsidR="00FF0B24" w:rsidRPr="00FF0B24" w14:paraId="66518F3B"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166D8BF0"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J=8</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39DBBD77" w14:textId="67B9650F"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0.75***</w:t>
            </w:r>
          </w:p>
        </w:tc>
        <w:tc>
          <w:tcPr>
            <w:tcW w:w="1000" w:type="pct"/>
            <w:tcBorders>
              <w:top w:val="nil"/>
              <w:left w:val="nil"/>
              <w:bottom w:val="nil"/>
              <w:right w:val="nil"/>
            </w:tcBorders>
            <w:shd w:val="clear" w:color="auto" w:fill="auto"/>
            <w:noWrap/>
            <w:tcMar>
              <w:top w:w="12" w:type="dxa"/>
              <w:left w:w="12" w:type="dxa"/>
              <w:right w:w="12" w:type="dxa"/>
            </w:tcMar>
          </w:tcPr>
          <w:p w14:paraId="3E004497" w14:textId="43F467C9"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2.85</w:t>
            </w:r>
          </w:p>
        </w:tc>
        <w:tc>
          <w:tcPr>
            <w:tcW w:w="1000" w:type="pct"/>
            <w:tcBorders>
              <w:top w:val="nil"/>
              <w:left w:val="nil"/>
              <w:bottom w:val="nil"/>
              <w:right w:val="nil"/>
            </w:tcBorders>
            <w:shd w:val="clear" w:color="auto" w:fill="auto"/>
            <w:noWrap/>
            <w:tcMar>
              <w:top w:w="12" w:type="dxa"/>
              <w:left w:w="12" w:type="dxa"/>
              <w:right w:w="12" w:type="dxa"/>
            </w:tcMar>
          </w:tcPr>
          <w:p w14:paraId="2B541DD6" w14:textId="5ECAAF08"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0.41</w:t>
            </w:r>
          </w:p>
        </w:tc>
        <w:tc>
          <w:tcPr>
            <w:tcW w:w="1000" w:type="pct"/>
            <w:tcBorders>
              <w:top w:val="nil"/>
              <w:left w:val="nil"/>
              <w:bottom w:val="nil"/>
              <w:right w:val="nil"/>
            </w:tcBorders>
            <w:shd w:val="clear" w:color="auto" w:fill="auto"/>
            <w:noWrap/>
            <w:tcMar>
              <w:top w:w="12" w:type="dxa"/>
              <w:left w:w="12" w:type="dxa"/>
              <w:right w:w="12" w:type="dxa"/>
            </w:tcMar>
          </w:tcPr>
          <w:p w14:paraId="5509716F" w14:textId="0EE7235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1.64</w:t>
            </w:r>
          </w:p>
        </w:tc>
      </w:tr>
      <w:tr w:rsidR="00FF0B24" w:rsidRPr="00FF0B24" w14:paraId="17769490"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61F0B774"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J=9</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159E59DC" w14:textId="5A1D570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0.68**</w:t>
            </w:r>
          </w:p>
        </w:tc>
        <w:tc>
          <w:tcPr>
            <w:tcW w:w="1000" w:type="pct"/>
            <w:tcBorders>
              <w:top w:val="nil"/>
              <w:left w:val="nil"/>
              <w:bottom w:val="nil"/>
              <w:right w:val="nil"/>
            </w:tcBorders>
            <w:shd w:val="clear" w:color="auto" w:fill="auto"/>
            <w:noWrap/>
            <w:tcMar>
              <w:top w:w="12" w:type="dxa"/>
              <w:left w:w="12" w:type="dxa"/>
              <w:right w:w="12" w:type="dxa"/>
            </w:tcMar>
          </w:tcPr>
          <w:p w14:paraId="76EA1A9F" w14:textId="7EE72E42"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2.58</w:t>
            </w:r>
          </w:p>
        </w:tc>
        <w:tc>
          <w:tcPr>
            <w:tcW w:w="1000" w:type="pct"/>
            <w:tcBorders>
              <w:top w:val="nil"/>
              <w:left w:val="nil"/>
              <w:bottom w:val="nil"/>
              <w:right w:val="nil"/>
            </w:tcBorders>
            <w:shd w:val="clear" w:color="auto" w:fill="auto"/>
            <w:noWrap/>
            <w:tcMar>
              <w:top w:w="12" w:type="dxa"/>
              <w:left w:w="12" w:type="dxa"/>
              <w:right w:w="12" w:type="dxa"/>
            </w:tcMar>
          </w:tcPr>
          <w:p w14:paraId="0E0C2D77" w14:textId="20A9C044"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0.30</w:t>
            </w:r>
          </w:p>
        </w:tc>
        <w:tc>
          <w:tcPr>
            <w:tcW w:w="1000" w:type="pct"/>
            <w:tcBorders>
              <w:top w:val="nil"/>
              <w:left w:val="nil"/>
              <w:bottom w:val="nil"/>
              <w:right w:val="nil"/>
            </w:tcBorders>
            <w:shd w:val="clear" w:color="auto" w:fill="auto"/>
            <w:noWrap/>
            <w:tcMar>
              <w:top w:w="12" w:type="dxa"/>
              <w:left w:w="12" w:type="dxa"/>
              <w:right w:w="12" w:type="dxa"/>
            </w:tcMar>
          </w:tcPr>
          <w:p w14:paraId="0438F0B2" w14:textId="1355C356"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1.27</w:t>
            </w:r>
          </w:p>
        </w:tc>
      </w:tr>
      <w:tr w:rsidR="00FF0B24" w:rsidRPr="00FF0B24" w14:paraId="6CEEEF0F"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3B2E1F1F"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J=10</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2A470EEB" w14:textId="44C243D5"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0.68***</w:t>
            </w:r>
          </w:p>
        </w:tc>
        <w:tc>
          <w:tcPr>
            <w:tcW w:w="1000" w:type="pct"/>
            <w:tcBorders>
              <w:top w:val="nil"/>
              <w:left w:val="nil"/>
              <w:bottom w:val="nil"/>
              <w:right w:val="nil"/>
            </w:tcBorders>
            <w:shd w:val="clear" w:color="auto" w:fill="auto"/>
            <w:noWrap/>
            <w:tcMar>
              <w:top w:w="12" w:type="dxa"/>
              <w:left w:w="12" w:type="dxa"/>
              <w:right w:w="12" w:type="dxa"/>
            </w:tcMar>
          </w:tcPr>
          <w:p w14:paraId="031406D8" w14:textId="29145B3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2.68</w:t>
            </w:r>
          </w:p>
        </w:tc>
        <w:tc>
          <w:tcPr>
            <w:tcW w:w="1000" w:type="pct"/>
            <w:tcBorders>
              <w:top w:val="nil"/>
              <w:left w:val="nil"/>
              <w:bottom w:val="nil"/>
              <w:right w:val="nil"/>
            </w:tcBorders>
            <w:shd w:val="clear" w:color="auto" w:fill="auto"/>
            <w:noWrap/>
            <w:tcMar>
              <w:top w:w="12" w:type="dxa"/>
              <w:left w:w="12" w:type="dxa"/>
              <w:right w:w="12" w:type="dxa"/>
            </w:tcMar>
          </w:tcPr>
          <w:p w14:paraId="32574C29" w14:textId="2B41BBEF"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1000" w:type="pct"/>
            <w:tcBorders>
              <w:top w:val="nil"/>
              <w:left w:val="nil"/>
              <w:bottom w:val="nil"/>
              <w:right w:val="nil"/>
            </w:tcBorders>
            <w:shd w:val="clear" w:color="auto" w:fill="auto"/>
            <w:noWrap/>
            <w:tcMar>
              <w:top w:w="12" w:type="dxa"/>
              <w:left w:w="12" w:type="dxa"/>
              <w:right w:w="12" w:type="dxa"/>
            </w:tcMar>
          </w:tcPr>
          <w:p w14:paraId="5A118382" w14:textId="16FF3BBC"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1.35</w:t>
            </w:r>
          </w:p>
        </w:tc>
      </w:tr>
      <w:tr w:rsidR="00FF0B24" w:rsidRPr="00FF0B24" w14:paraId="62D82C6A" w14:textId="77777777" w:rsidTr="00633CF9">
        <w:trPr>
          <w:trHeight w:val="289"/>
          <w:jc w:val="center"/>
        </w:trPr>
        <w:tc>
          <w:tcPr>
            <w:tcW w:w="1000" w:type="pct"/>
            <w:tcBorders>
              <w:top w:val="nil"/>
              <w:left w:val="nil"/>
              <w:bottom w:val="nil"/>
              <w:right w:val="single" w:sz="8" w:space="0" w:color="auto"/>
            </w:tcBorders>
            <w:shd w:val="clear" w:color="auto" w:fill="auto"/>
            <w:noWrap/>
            <w:tcMar>
              <w:top w:w="12" w:type="dxa"/>
              <w:left w:w="12" w:type="dxa"/>
              <w:right w:w="12" w:type="dxa"/>
            </w:tcMar>
          </w:tcPr>
          <w:p w14:paraId="255614AD" w14:textId="77777777" w:rsidR="00637905" w:rsidRPr="00FF0B24" w:rsidRDefault="00B1640F" w:rsidP="00637905">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J=11</w:t>
            </w:r>
          </w:p>
        </w:tc>
        <w:tc>
          <w:tcPr>
            <w:tcW w:w="1000" w:type="pct"/>
            <w:tcBorders>
              <w:top w:val="nil"/>
              <w:left w:val="single" w:sz="8" w:space="0" w:color="auto"/>
              <w:bottom w:val="nil"/>
              <w:right w:val="nil"/>
            </w:tcBorders>
            <w:shd w:val="clear" w:color="auto" w:fill="auto"/>
            <w:noWrap/>
            <w:tcMar>
              <w:top w:w="12" w:type="dxa"/>
              <w:left w:w="12" w:type="dxa"/>
              <w:right w:w="12" w:type="dxa"/>
            </w:tcMar>
          </w:tcPr>
          <w:p w14:paraId="44D77A11" w14:textId="460A9ADD"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0.91***</w:t>
            </w:r>
          </w:p>
        </w:tc>
        <w:tc>
          <w:tcPr>
            <w:tcW w:w="1000" w:type="pct"/>
            <w:tcBorders>
              <w:top w:val="nil"/>
              <w:left w:val="nil"/>
              <w:bottom w:val="nil"/>
              <w:right w:val="nil"/>
            </w:tcBorders>
            <w:shd w:val="clear" w:color="auto" w:fill="auto"/>
            <w:noWrap/>
            <w:tcMar>
              <w:top w:w="12" w:type="dxa"/>
              <w:left w:w="12" w:type="dxa"/>
              <w:right w:w="12" w:type="dxa"/>
            </w:tcMar>
          </w:tcPr>
          <w:p w14:paraId="1972C129" w14:textId="5952F213"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3.51</w:t>
            </w:r>
          </w:p>
        </w:tc>
        <w:tc>
          <w:tcPr>
            <w:tcW w:w="1000" w:type="pct"/>
            <w:tcBorders>
              <w:top w:val="nil"/>
              <w:left w:val="nil"/>
              <w:bottom w:val="nil"/>
              <w:right w:val="nil"/>
            </w:tcBorders>
            <w:shd w:val="clear" w:color="auto" w:fill="auto"/>
            <w:noWrap/>
            <w:tcMar>
              <w:top w:w="12" w:type="dxa"/>
              <w:left w:w="12" w:type="dxa"/>
              <w:right w:w="12" w:type="dxa"/>
            </w:tcMar>
          </w:tcPr>
          <w:p w14:paraId="6268F358" w14:textId="099794F0"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0.54**</w:t>
            </w:r>
          </w:p>
        </w:tc>
        <w:tc>
          <w:tcPr>
            <w:tcW w:w="1000" w:type="pct"/>
            <w:tcBorders>
              <w:top w:val="nil"/>
              <w:left w:val="nil"/>
              <w:bottom w:val="nil"/>
              <w:right w:val="nil"/>
            </w:tcBorders>
            <w:shd w:val="clear" w:color="auto" w:fill="auto"/>
            <w:noWrap/>
            <w:tcMar>
              <w:top w:w="12" w:type="dxa"/>
              <w:left w:w="12" w:type="dxa"/>
              <w:right w:w="12" w:type="dxa"/>
            </w:tcMar>
          </w:tcPr>
          <w:p w14:paraId="6F4C72AC" w14:textId="29AB1931" w:rsidR="00637905" w:rsidRPr="00FF0B24" w:rsidRDefault="00B1640F" w:rsidP="0063790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2.16</w:t>
            </w:r>
          </w:p>
        </w:tc>
      </w:tr>
      <w:tr w:rsidR="007B7244" w:rsidRPr="00FF0B24" w14:paraId="432CE309" w14:textId="77777777" w:rsidTr="00633CF9">
        <w:trPr>
          <w:trHeight w:val="289"/>
          <w:jc w:val="center"/>
        </w:trPr>
        <w:tc>
          <w:tcPr>
            <w:tcW w:w="5000" w:type="pct"/>
            <w:gridSpan w:val="5"/>
            <w:tcBorders>
              <w:top w:val="single" w:sz="8" w:space="0" w:color="auto"/>
              <w:left w:val="nil"/>
              <w:bottom w:val="nil"/>
              <w:right w:val="nil"/>
            </w:tcBorders>
            <w:shd w:val="clear" w:color="auto" w:fill="auto"/>
            <w:noWrap/>
            <w:tcMar>
              <w:top w:w="12" w:type="dxa"/>
              <w:left w:w="12" w:type="dxa"/>
              <w:right w:w="12" w:type="dxa"/>
            </w:tcMar>
          </w:tcPr>
          <w:p w14:paraId="1A2CC922" w14:textId="138761C0" w:rsidR="00BD37BF" w:rsidRPr="00FF0B24" w:rsidRDefault="00B1640F" w:rsidP="00BD37BF">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 xml:space="preserve">Note: All portfolios are refreshed after one month. </w:t>
            </w:r>
            <w:r w:rsidR="00896546" w:rsidRPr="00FF0B24">
              <w:rPr>
                <w:rFonts w:ascii="Times New Roman" w:eastAsia="SimSun" w:hAnsi="Times New Roman" w:cs="Times New Roman"/>
                <w:bCs/>
                <w:kern w:val="0"/>
                <w:sz w:val="21"/>
                <w:szCs w:val="21"/>
                <w:lang w:bidi="ar"/>
              </w:rPr>
              <w:t>The sample period ranges from 2000-01 to 2020-12.</w:t>
            </w:r>
          </w:p>
        </w:tc>
      </w:tr>
    </w:tbl>
    <w:p w14:paraId="57112556" w14:textId="714B4765" w:rsidR="001357F0" w:rsidRPr="00FF0B24" w:rsidRDefault="001357F0">
      <w:pPr>
        <w:widowControl/>
        <w:spacing w:line="240" w:lineRule="auto"/>
        <w:jc w:val="left"/>
        <w:rPr>
          <w:rFonts w:ascii="Times New Roman" w:hAnsi="Times New Roman" w:cs="Times New Roman"/>
          <w:bCs/>
          <w:sz w:val="21"/>
          <w:szCs w:val="21"/>
        </w:rPr>
      </w:pPr>
    </w:p>
    <w:p w14:paraId="6FFED191" w14:textId="77777777" w:rsidR="001357F0" w:rsidRPr="00FF0B24" w:rsidRDefault="001357F0">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CellMar>
          <w:left w:w="0" w:type="dxa"/>
          <w:right w:w="0" w:type="dxa"/>
        </w:tblCellMar>
        <w:tblLook w:val="04A0" w:firstRow="1" w:lastRow="0" w:firstColumn="1" w:lastColumn="0" w:noHBand="0" w:noVBand="1"/>
      </w:tblPr>
      <w:tblGrid>
        <w:gridCol w:w="1245"/>
        <w:gridCol w:w="1184"/>
        <w:gridCol w:w="1174"/>
        <w:gridCol w:w="1168"/>
        <w:gridCol w:w="1174"/>
        <w:gridCol w:w="1168"/>
        <w:gridCol w:w="1193"/>
      </w:tblGrid>
      <w:tr w:rsidR="00FF0B24" w:rsidRPr="00FF0B24" w14:paraId="297744F5" w14:textId="77777777" w:rsidTr="00892E79">
        <w:trPr>
          <w:trHeight w:val="284"/>
          <w:jc w:val="center"/>
        </w:trPr>
        <w:tc>
          <w:tcPr>
            <w:tcW w:w="5000" w:type="pct"/>
            <w:gridSpan w:val="7"/>
            <w:tcBorders>
              <w:top w:val="single" w:sz="8" w:space="0" w:color="auto"/>
              <w:left w:val="nil"/>
              <w:bottom w:val="single" w:sz="8" w:space="0" w:color="auto"/>
              <w:right w:val="nil"/>
            </w:tcBorders>
            <w:shd w:val="clear" w:color="auto" w:fill="auto"/>
            <w:noWrap/>
            <w:tcMar>
              <w:top w:w="12" w:type="dxa"/>
              <w:left w:w="12" w:type="dxa"/>
              <w:right w:w="12" w:type="dxa"/>
            </w:tcMar>
          </w:tcPr>
          <w:p w14:paraId="4B50B576" w14:textId="77777777" w:rsidR="001357F0" w:rsidRPr="00FF0B24" w:rsidRDefault="001357F0" w:rsidP="001357F0">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6" w:name="_Ref79103234"/>
          </w:p>
          <w:bookmarkEnd w:id="96"/>
          <w:p w14:paraId="724E54CB"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Univariate portfolios of CB, MOM, and CBMOM</w:t>
            </w:r>
          </w:p>
          <w:p w14:paraId="4217E349" w14:textId="77777777" w:rsidR="001357F0" w:rsidRPr="00FF0B24" w:rsidRDefault="001357F0" w:rsidP="0087390B">
            <w:pPr>
              <w:widowControl/>
              <w:spacing w:line="240" w:lineRule="auto"/>
              <w:textAlignment w:val="top"/>
              <w:rPr>
                <w:rFonts w:ascii="Times New Roman" w:eastAsia="SimSun" w:hAnsi="Times New Roman" w:cs="Times New Roman"/>
                <w:bCs/>
                <w:kern w:val="0"/>
                <w:sz w:val="21"/>
                <w:szCs w:val="21"/>
                <w:lang w:bidi="ar"/>
              </w:rPr>
            </w:pPr>
          </w:p>
        </w:tc>
      </w:tr>
      <w:tr w:rsidR="00FF0B24" w:rsidRPr="00FF0B24" w14:paraId="2C8FA4DD" w14:textId="77777777" w:rsidTr="00892E79">
        <w:trPr>
          <w:trHeight w:val="284"/>
          <w:jc w:val="center"/>
        </w:trPr>
        <w:tc>
          <w:tcPr>
            <w:tcW w:w="5000" w:type="pct"/>
            <w:gridSpan w:val="7"/>
            <w:shd w:val="clear" w:color="auto" w:fill="auto"/>
            <w:noWrap/>
          </w:tcPr>
          <w:p w14:paraId="5F9D31E2" w14:textId="77777777" w:rsidR="001357F0" w:rsidRPr="00FF0B24" w:rsidRDefault="001357F0" w:rsidP="0087390B">
            <w:pPr>
              <w:spacing w:line="240" w:lineRule="auto"/>
              <w:jc w:val="center"/>
              <w:rPr>
                <w:rFonts w:ascii="Times New Roman" w:hAnsi="Times New Roman" w:cs="Times New Roman"/>
                <w:bCs/>
                <w:sz w:val="21"/>
                <w:szCs w:val="21"/>
                <w:u w:val="single"/>
              </w:rPr>
            </w:pPr>
          </w:p>
        </w:tc>
      </w:tr>
      <w:tr w:rsidR="00FF0B24" w:rsidRPr="00FF0B24" w14:paraId="2DA51085" w14:textId="77777777" w:rsidTr="00892E79">
        <w:trPr>
          <w:trHeight w:val="284"/>
          <w:jc w:val="center"/>
        </w:trPr>
        <w:tc>
          <w:tcPr>
            <w:tcW w:w="5000" w:type="pct"/>
            <w:gridSpan w:val="7"/>
            <w:tcBorders>
              <w:bottom w:val="single" w:sz="8" w:space="0" w:color="auto"/>
            </w:tcBorders>
            <w:shd w:val="clear" w:color="auto" w:fill="auto"/>
            <w:noWrap/>
          </w:tcPr>
          <w:p w14:paraId="1DB46C22" w14:textId="77777777" w:rsidR="001357F0" w:rsidRPr="00FF0B24" w:rsidRDefault="001357F0" w:rsidP="0087390B">
            <w:pPr>
              <w:spacing w:line="240" w:lineRule="auto"/>
              <w:jc w:val="left"/>
              <w:rPr>
                <w:rFonts w:ascii="Times New Roman" w:hAnsi="Times New Roman" w:cs="Times New Roman"/>
                <w:bCs/>
                <w:sz w:val="21"/>
                <w:szCs w:val="21"/>
              </w:rPr>
            </w:pPr>
            <w:r w:rsidRPr="00FF0B24">
              <w:rPr>
                <w:rFonts w:ascii="Times New Roman" w:hAnsi="Times New Roman" w:cs="Times New Roman"/>
                <w:bCs/>
                <w:sz w:val="21"/>
                <w:szCs w:val="21"/>
              </w:rPr>
              <w:t>Panel A. Univariate portfolios</w:t>
            </w:r>
          </w:p>
        </w:tc>
      </w:tr>
      <w:tr w:rsidR="00FF0B24" w:rsidRPr="00FF0B24" w14:paraId="7DD81DDD" w14:textId="77777777" w:rsidTr="00892E79">
        <w:trPr>
          <w:trHeight w:val="284"/>
          <w:jc w:val="center"/>
        </w:trPr>
        <w:tc>
          <w:tcPr>
            <w:tcW w:w="749" w:type="pct"/>
            <w:vMerge w:val="restart"/>
            <w:tcBorders>
              <w:top w:val="single" w:sz="8" w:space="0" w:color="auto"/>
              <w:left w:val="nil"/>
              <w:right w:val="single" w:sz="8" w:space="0" w:color="auto"/>
            </w:tcBorders>
            <w:shd w:val="clear" w:color="auto" w:fill="auto"/>
            <w:noWrap/>
            <w:tcMar>
              <w:top w:w="12" w:type="dxa"/>
              <w:left w:w="12" w:type="dxa"/>
              <w:right w:w="12" w:type="dxa"/>
            </w:tcMar>
          </w:tcPr>
          <w:p w14:paraId="307792B0" w14:textId="77777777" w:rsidR="001357F0" w:rsidRPr="00FF0B24" w:rsidRDefault="001357F0" w:rsidP="0087390B">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Portfolio</w:t>
            </w:r>
          </w:p>
          <w:p w14:paraId="764331A4" w14:textId="77777777" w:rsidR="001357F0" w:rsidRPr="00FF0B24" w:rsidRDefault="001357F0" w:rsidP="0087390B">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Deciles</w:t>
            </w:r>
          </w:p>
        </w:tc>
        <w:tc>
          <w:tcPr>
            <w:tcW w:w="1420" w:type="pct"/>
            <w:gridSpan w:val="2"/>
            <w:tcBorders>
              <w:top w:val="single" w:sz="8" w:space="0" w:color="auto"/>
              <w:left w:val="single" w:sz="8" w:space="0" w:color="auto"/>
              <w:right w:val="single" w:sz="8" w:space="0" w:color="auto"/>
            </w:tcBorders>
            <w:shd w:val="clear" w:color="auto" w:fill="auto"/>
            <w:noWrap/>
            <w:tcMar>
              <w:top w:w="12" w:type="dxa"/>
              <w:left w:w="12" w:type="dxa"/>
              <w:right w:w="12" w:type="dxa"/>
            </w:tcMar>
          </w:tcPr>
          <w:p w14:paraId="0AD45A44"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w:t>
            </w:r>
          </w:p>
        </w:tc>
        <w:tc>
          <w:tcPr>
            <w:tcW w:w="1410" w:type="pct"/>
            <w:gridSpan w:val="2"/>
            <w:tcBorders>
              <w:top w:val="single" w:sz="8" w:space="0" w:color="auto"/>
              <w:left w:val="single" w:sz="8" w:space="0" w:color="auto"/>
              <w:right w:val="single" w:sz="8" w:space="0" w:color="auto"/>
            </w:tcBorders>
            <w:shd w:val="clear" w:color="auto" w:fill="auto"/>
            <w:noWrap/>
            <w:tcMar>
              <w:top w:w="12" w:type="dxa"/>
              <w:left w:w="12" w:type="dxa"/>
              <w:right w:w="12" w:type="dxa"/>
            </w:tcMar>
          </w:tcPr>
          <w:p w14:paraId="0F979595"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w:t>
            </w:r>
          </w:p>
        </w:tc>
        <w:tc>
          <w:tcPr>
            <w:tcW w:w="1421" w:type="pct"/>
            <w:gridSpan w:val="2"/>
            <w:tcBorders>
              <w:top w:val="single" w:sz="8" w:space="0" w:color="auto"/>
              <w:left w:val="single" w:sz="8" w:space="0" w:color="auto"/>
              <w:right w:val="nil"/>
            </w:tcBorders>
            <w:shd w:val="clear" w:color="auto" w:fill="auto"/>
            <w:noWrap/>
            <w:tcMar>
              <w:top w:w="12" w:type="dxa"/>
              <w:left w:w="12" w:type="dxa"/>
              <w:right w:w="12" w:type="dxa"/>
            </w:tcMar>
          </w:tcPr>
          <w:p w14:paraId="4552356B"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CBMOM</w:t>
            </w:r>
          </w:p>
        </w:tc>
      </w:tr>
      <w:tr w:rsidR="00FF0B24" w:rsidRPr="00FF0B24" w14:paraId="48A23013" w14:textId="77777777" w:rsidTr="00892E79">
        <w:trPr>
          <w:trHeight w:val="284"/>
          <w:jc w:val="center"/>
        </w:trPr>
        <w:tc>
          <w:tcPr>
            <w:tcW w:w="749" w:type="pct"/>
            <w:vMerge/>
            <w:tcBorders>
              <w:left w:val="nil"/>
              <w:bottom w:val="single" w:sz="8" w:space="0" w:color="auto"/>
              <w:right w:val="single" w:sz="8" w:space="0" w:color="auto"/>
            </w:tcBorders>
            <w:shd w:val="clear" w:color="auto" w:fill="auto"/>
            <w:noWrap/>
            <w:tcMar>
              <w:top w:w="12" w:type="dxa"/>
              <w:left w:w="12" w:type="dxa"/>
              <w:right w:w="12" w:type="dxa"/>
            </w:tcMar>
          </w:tcPr>
          <w:p w14:paraId="66FE98E0" w14:textId="77777777" w:rsidR="001357F0" w:rsidRPr="00FF0B24" w:rsidRDefault="001357F0" w:rsidP="0087390B">
            <w:pPr>
              <w:spacing w:line="240" w:lineRule="auto"/>
              <w:jc w:val="center"/>
              <w:textAlignment w:val="top"/>
              <w:rPr>
                <w:rFonts w:ascii="Times New Roman" w:eastAsia="SimSun" w:hAnsi="Times New Roman" w:cs="Times New Roman"/>
                <w:bCs/>
                <w:kern w:val="0"/>
                <w:sz w:val="21"/>
                <w:szCs w:val="21"/>
                <w:lang w:bidi="ar"/>
              </w:rPr>
            </w:pPr>
          </w:p>
        </w:tc>
        <w:tc>
          <w:tcPr>
            <w:tcW w:w="713" w:type="pct"/>
            <w:tcBorders>
              <w:left w:val="single" w:sz="8" w:space="0" w:color="auto"/>
              <w:bottom w:val="single" w:sz="8" w:space="0" w:color="auto"/>
              <w:right w:val="nil"/>
            </w:tcBorders>
            <w:shd w:val="clear" w:color="auto" w:fill="auto"/>
            <w:noWrap/>
            <w:tcMar>
              <w:top w:w="12" w:type="dxa"/>
              <w:left w:w="12" w:type="dxa"/>
              <w:right w:w="12" w:type="dxa"/>
            </w:tcMar>
          </w:tcPr>
          <w:p w14:paraId="322DB4F3" w14:textId="1E83A38C" w:rsidR="00CC17E6"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w:t>
            </w:r>
          </w:p>
          <w:p w14:paraId="503BB14D" w14:textId="3F120A9B"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return (%)</w:t>
            </w:r>
          </w:p>
        </w:tc>
        <w:tc>
          <w:tcPr>
            <w:tcW w:w="707" w:type="pct"/>
            <w:tcBorders>
              <w:left w:val="nil"/>
              <w:bottom w:val="single" w:sz="8" w:space="0" w:color="auto"/>
              <w:right w:val="single" w:sz="8" w:space="0" w:color="auto"/>
            </w:tcBorders>
            <w:shd w:val="clear" w:color="auto" w:fill="auto"/>
            <w:noWrap/>
            <w:tcMar>
              <w:top w:w="12" w:type="dxa"/>
              <w:left w:w="12" w:type="dxa"/>
              <w:right w:w="12" w:type="dxa"/>
            </w:tcMar>
          </w:tcPr>
          <w:p w14:paraId="1D0DAE57"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FF5 alpha</w:t>
            </w:r>
          </w:p>
          <w:p w14:paraId="30E61181"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703" w:type="pct"/>
            <w:tcBorders>
              <w:left w:val="single" w:sz="8" w:space="0" w:color="auto"/>
              <w:bottom w:val="single" w:sz="8" w:space="0" w:color="auto"/>
              <w:right w:val="nil"/>
            </w:tcBorders>
            <w:shd w:val="clear" w:color="auto" w:fill="auto"/>
            <w:noWrap/>
            <w:tcMar>
              <w:top w:w="12" w:type="dxa"/>
              <w:left w:w="12" w:type="dxa"/>
              <w:right w:w="12" w:type="dxa"/>
            </w:tcMar>
          </w:tcPr>
          <w:p w14:paraId="3BEC7719" w14:textId="79A1D7D0" w:rsidR="00CC17E6"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w:t>
            </w:r>
          </w:p>
          <w:p w14:paraId="053A49CC" w14:textId="3B260076"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return (%)</w:t>
            </w:r>
          </w:p>
        </w:tc>
        <w:tc>
          <w:tcPr>
            <w:tcW w:w="707" w:type="pct"/>
            <w:tcBorders>
              <w:left w:val="nil"/>
              <w:bottom w:val="single" w:sz="8" w:space="0" w:color="auto"/>
              <w:right w:val="single" w:sz="8" w:space="0" w:color="auto"/>
            </w:tcBorders>
            <w:shd w:val="clear" w:color="auto" w:fill="auto"/>
            <w:noWrap/>
            <w:tcMar>
              <w:top w:w="12" w:type="dxa"/>
              <w:left w:w="12" w:type="dxa"/>
              <w:right w:w="12" w:type="dxa"/>
            </w:tcMar>
          </w:tcPr>
          <w:p w14:paraId="282DD8F9"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FF5 alpha</w:t>
            </w:r>
          </w:p>
          <w:p w14:paraId="01E9955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703" w:type="pct"/>
            <w:tcBorders>
              <w:left w:val="single" w:sz="8" w:space="0" w:color="auto"/>
              <w:bottom w:val="single" w:sz="8" w:space="0" w:color="auto"/>
              <w:right w:val="nil"/>
            </w:tcBorders>
            <w:shd w:val="clear" w:color="auto" w:fill="auto"/>
            <w:noWrap/>
            <w:tcMar>
              <w:top w:w="12" w:type="dxa"/>
              <w:left w:w="12" w:type="dxa"/>
              <w:right w:w="12" w:type="dxa"/>
            </w:tcMar>
          </w:tcPr>
          <w:p w14:paraId="6EBAAFA2" w14:textId="77777777" w:rsidR="00CC17E6"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 xml:space="preserve">Average </w:t>
            </w:r>
          </w:p>
          <w:p w14:paraId="7912C5A7" w14:textId="50E14FAE"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return (%)</w:t>
            </w:r>
          </w:p>
        </w:tc>
        <w:tc>
          <w:tcPr>
            <w:tcW w:w="718" w:type="pct"/>
            <w:tcBorders>
              <w:left w:val="nil"/>
              <w:bottom w:val="single" w:sz="8" w:space="0" w:color="auto"/>
              <w:right w:val="nil"/>
            </w:tcBorders>
            <w:shd w:val="clear" w:color="auto" w:fill="auto"/>
            <w:noWrap/>
            <w:tcMar>
              <w:top w:w="12" w:type="dxa"/>
              <w:left w:w="12" w:type="dxa"/>
              <w:right w:w="12" w:type="dxa"/>
            </w:tcMar>
          </w:tcPr>
          <w:p w14:paraId="6035877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FF5 alpha</w:t>
            </w:r>
          </w:p>
          <w:p w14:paraId="009AAB17"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r>
      <w:tr w:rsidR="00FF0B24" w:rsidRPr="00FF0B24" w14:paraId="4EA7CBCC"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111B34E1"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Low (L)</w:t>
            </w:r>
          </w:p>
        </w:tc>
        <w:tc>
          <w:tcPr>
            <w:tcW w:w="713" w:type="pct"/>
            <w:tcBorders>
              <w:left w:val="single" w:sz="8" w:space="0" w:color="auto"/>
              <w:bottom w:val="nil"/>
              <w:right w:val="nil"/>
            </w:tcBorders>
            <w:shd w:val="clear" w:color="auto" w:fill="auto"/>
            <w:noWrap/>
            <w:tcMar>
              <w:top w:w="12" w:type="dxa"/>
              <w:left w:w="12" w:type="dxa"/>
              <w:right w:w="12" w:type="dxa"/>
            </w:tcMar>
          </w:tcPr>
          <w:p w14:paraId="5BC850D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2.01</w:t>
            </w:r>
          </w:p>
        </w:tc>
        <w:tc>
          <w:tcPr>
            <w:tcW w:w="707" w:type="pct"/>
            <w:tcBorders>
              <w:left w:val="nil"/>
              <w:bottom w:val="nil"/>
              <w:right w:val="single" w:sz="8" w:space="0" w:color="auto"/>
            </w:tcBorders>
            <w:shd w:val="clear" w:color="auto" w:fill="auto"/>
            <w:noWrap/>
            <w:tcMar>
              <w:top w:w="12" w:type="dxa"/>
              <w:left w:w="12" w:type="dxa"/>
              <w:right w:w="12" w:type="dxa"/>
            </w:tcMar>
          </w:tcPr>
          <w:p w14:paraId="2ED2FFC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1.18</w:t>
            </w:r>
          </w:p>
        </w:tc>
        <w:tc>
          <w:tcPr>
            <w:tcW w:w="703" w:type="pct"/>
            <w:tcBorders>
              <w:left w:val="single" w:sz="8" w:space="0" w:color="auto"/>
              <w:bottom w:val="nil"/>
              <w:right w:val="nil"/>
            </w:tcBorders>
            <w:shd w:val="clear" w:color="auto" w:fill="auto"/>
            <w:noWrap/>
            <w:tcMar>
              <w:top w:w="12" w:type="dxa"/>
              <w:left w:w="12" w:type="dxa"/>
              <w:right w:w="12" w:type="dxa"/>
            </w:tcMar>
          </w:tcPr>
          <w:p w14:paraId="6FAC73A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1.45</w:t>
            </w:r>
          </w:p>
        </w:tc>
        <w:tc>
          <w:tcPr>
            <w:tcW w:w="707" w:type="pct"/>
            <w:tcBorders>
              <w:left w:val="nil"/>
              <w:bottom w:val="nil"/>
              <w:right w:val="single" w:sz="8" w:space="0" w:color="auto"/>
            </w:tcBorders>
            <w:shd w:val="clear" w:color="auto" w:fill="auto"/>
            <w:noWrap/>
            <w:tcMar>
              <w:top w:w="12" w:type="dxa"/>
              <w:left w:w="12" w:type="dxa"/>
              <w:right w:w="12" w:type="dxa"/>
            </w:tcMar>
          </w:tcPr>
          <w:p w14:paraId="45DDA42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0.72</w:t>
            </w:r>
          </w:p>
        </w:tc>
        <w:tc>
          <w:tcPr>
            <w:tcW w:w="703" w:type="pct"/>
            <w:tcBorders>
              <w:left w:val="single" w:sz="8" w:space="0" w:color="auto"/>
              <w:bottom w:val="nil"/>
              <w:right w:val="nil"/>
            </w:tcBorders>
            <w:shd w:val="clear" w:color="auto" w:fill="auto"/>
            <w:noWrap/>
            <w:tcMar>
              <w:top w:w="12" w:type="dxa"/>
              <w:left w:w="12" w:type="dxa"/>
              <w:right w:w="12" w:type="dxa"/>
            </w:tcMar>
          </w:tcPr>
          <w:p w14:paraId="62EE9DD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0.98</w:t>
            </w:r>
          </w:p>
        </w:tc>
        <w:tc>
          <w:tcPr>
            <w:tcW w:w="718" w:type="pct"/>
            <w:tcBorders>
              <w:left w:val="nil"/>
              <w:bottom w:val="nil"/>
              <w:right w:val="nil"/>
            </w:tcBorders>
            <w:shd w:val="clear" w:color="auto" w:fill="auto"/>
            <w:noWrap/>
            <w:tcMar>
              <w:top w:w="12" w:type="dxa"/>
              <w:left w:w="12" w:type="dxa"/>
              <w:right w:w="12" w:type="dxa"/>
            </w:tcMar>
          </w:tcPr>
          <w:p w14:paraId="772B2E9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0.16</w:t>
            </w:r>
          </w:p>
        </w:tc>
      </w:tr>
      <w:tr w:rsidR="00FF0B24" w:rsidRPr="00FF0B24" w14:paraId="30E6910C"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164222B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2</w:t>
            </w:r>
          </w:p>
        </w:tc>
        <w:tc>
          <w:tcPr>
            <w:tcW w:w="713" w:type="pct"/>
            <w:tcBorders>
              <w:left w:val="single" w:sz="8" w:space="0" w:color="auto"/>
              <w:bottom w:val="nil"/>
              <w:right w:val="nil"/>
            </w:tcBorders>
            <w:shd w:val="clear" w:color="auto" w:fill="auto"/>
            <w:noWrap/>
            <w:tcMar>
              <w:top w:w="12" w:type="dxa"/>
              <w:left w:w="12" w:type="dxa"/>
              <w:right w:w="12" w:type="dxa"/>
            </w:tcMar>
          </w:tcPr>
          <w:p w14:paraId="023A4C2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1.74</w:t>
            </w:r>
          </w:p>
        </w:tc>
        <w:tc>
          <w:tcPr>
            <w:tcW w:w="707" w:type="pct"/>
            <w:tcBorders>
              <w:left w:val="nil"/>
              <w:bottom w:val="nil"/>
              <w:right w:val="single" w:sz="8" w:space="0" w:color="auto"/>
            </w:tcBorders>
            <w:shd w:val="clear" w:color="auto" w:fill="auto"/>
            <w:noWrap/>
            <w:tcMar>
              <w:top w:w="12" w:type="dxa"/>
              <w:left w:w="12" w:type="dxa"/>
              <w:right w:w="12" w:type="dxa"/>
            </w:tcMar>
          </w:tcPr>
          <w:p w14:paraId="11892CB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0.89</w:t>
            </w:r>
          </w:p>
        </w:tc>
        <w:tc>
          <w:tcPr>
            <w:tcW w:w="703" w:type="pct"/>
            <w:tcBorders>
              <w:left w:val="single" w:sz="8" w:space="0" w:color="auto"/>
              <w:bottom w:val="nil"/>
              <w:right w:val="nil"/>
            </w:tcBorders>
            <w:shd w:val="clear" w:color="auto" w:fill="auto"/>
            <w:noWrap/>
            <w:tcMar>
              <w:top w:w="12" w:type="dxa"/>
              <w:left w:w="12" w:type="dxa"/>
              <w:right w:w="12" w:type="dxa"/>
            </w:tcMar>
          </w:tcPr>
          <w:p w14:paraId="5684740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c>
          <w:tcPr>
            <w:tcW w:w="707" w:type="pct"/>
            <w:tcBorders>
              <w:left w:val="nil"/>
              <w:bottom w:val="nil"/>
              <w:right w:val="single" w:sz="8" w:space="0" w:color="auto"/>
            </w:tcBorders>
            <w:shd w:val="clear" w:color="auto" w:fill="auto"/>
            <w:noWrap/>
            <w:tcMar>
              <w:top w:w="12" w:type="dxa"/>
              <w:left w:w="12" w:type="dxa"/>
              <w:right w:w="12" w:type="dxa"/>
            </w:tcMar>
          </w:tcPr>
          <w:p w14:paraId="3264B08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0.66</w:t>
            </w:r>
          </w:p>
        </w:tc>
        <w:tc>
          <w:tcPr>
            <w:tcW w:w="703" w:type="pct"/>
            <w:tcBorders>
              <w:left w:val="single" w:sz="8" w:space="0" w:color="auto"/>
              <w:bottom w:val="nil"/>
              <w:right w:val="nil"/>
            </w:tcBorders>
            <w:shd w:val="clear" w:color="auto" w:fill="auto"/>
            <w:noWrap/>
            <w:tcMar>
              <w:top w:w="12" w:type="dxa"/>
              <w:left w:w="12" w:type="dxa"/>
              <w:right w:w="12" w:type="dxa"/>
            </w:tcMar>
          </w:tcPr>
          <w:p w14:paraId="5BD3E48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1.53</w:t>
            </w:r>
          </w:p>
        </w:tc>
        <w:tc>
          <w:tcPr>
            <w:tcW w:w="718" w:type="pct"/>
            <w:tcBorders>
              <w:left w:val="nil"/>
              <w:bottom w:val="nil"/>
              <w:right w:val="nil"/>
            </w:tcBorders>
            <w:shd w:val="clear" w:color="auto" w:fill="auto"/>
            <w:noWrap/>
            <w:tcMar>
              <w:top w:w="12" w:type="dxa"/>
              <w:left w:w="12" w:type="dxa"/>
              <w:right w:w="12" w:type="dxa"/>
            </w:tcMar>
          </w:tcPr>
          <w:p w14:paraId="6AF4156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0.65</w:t>
            </w:r>
          </w:p>
        </w:tc>
      </w:tr>
      <w:tr w:rsidR="00FF0B24" w:rsidRPr="00FF0B24" w14:paraId="3E129ED3"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185757D9"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3</w:t>
            </w:r>
          </w:p>
        </w:tc>
        <w:tc>
          <w:tcPr>
            <w:tcW w:w="713" w:type="pct"/>
            <w:tcBorders>
              <w:left w:val="single" w:sz="8" w:space="0" w:color="auto"/>
              <w:bottom w:val="nil"/>
              <w:right w:val="nil"/>
            </w:tcBorders>
            <w:shd w:val="clear" w:color="auto" w:fill="auto"/>
            <w:noWrap/>
            <w:tcMar>
              <w:top w:w="12" w:type="dxa"/>
              <w:left w:w="12" w:type="dxa"/>
              <w:right w:w="12" w:type="dxa"/>
            </w:tcMar>
          </w:tcPr>
          <w:p w14:paraId="69D1D52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2.07</w:t>
            </w:r>
          </w:p>
        </w:tc>
        <w:tc>
          <w:tcPr>
            <w:tcW w:w="707" w:type="pct"/>
            <w:tcBorders>
              <w:left w:val="nil"/>
              <w:bottom w:val="nil"/>
              <w:right w:val="single" w:sz="8" w:space="0" w:color="auto"/>
            </w:tcBorders>
            <w:shd w:val="clear" w:color="auto" w:fill="auto"/>
            <w:noWrap/>
            <w:tcMar>
              <w:top w:w="12" w:type="dxa"/>
              <w:left w:w="12" w:type="dxa"/>
              <w:right w:w="12" w:type="dxa"/>
            </w:tcMar>
          </w:tcPr>
          <w:p w14:paraId="31EC2C2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1.19</w:t>
            </w:r>
          </w:p>
        </w:tc>
        <w:tc>
          <w:tcPr>
            <w:tcW w:w="703" w:type="pct"/>
            <w:tcBorders>
              <w:left w:val="single" w:sz="8" w:space="0" w:color="auto"/>
              <w:bottom w:val="nil"/>
              <w:right w:val="nil"/>
            </w:tcBorders>
            <w:shd w:val="clear" w:color="auto" w:fill="auto"/>
            <w:noWrap/>
            <w:tcMar>
              <w:top w:w="12" w:type="dxa"/>
              <w:left w:w="12" w:type="dxa"/>
              <w:right w:w="12" w:type="dxa"/>
            </w:tcMar>
          </w:tcPr>
          <w:p w14:paraId="4C66202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1.53</w:t>
            </w:r>
          </w:p>
        </w:tc>
        <w:tc>
          <w:tcPr>
            <w:tcW w:w="707" w:type="pct"/>
            <w:tcBorders>
              <w:left w:val="nil"/>
              <w:bottom w:val="nil"/>
              <w:right w:val="single" w:sz="8" w:space="0" w:color="auto"/>
            </w:tcBorders>
            <w:shd w:val="clear" w:color="auto" w:fill="auto"/>
            <w:noWrap/>
            <w:tcMar>
              <w:top w:w="12" w:type="dxa"/>
              <w:left w:w="12" w:type="dxa"/>
              <w:right w:w="12" w:type="dxa"/>
            </w:tcMar>
          </w:tcPr>
          <w:p w14:paraId="04ECE93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0.76</w:t>
            </w:r>
          </w:p>
        </w:tc>
        <w:tc>
          <w:tcPr>
            <w:tcW w:w="703" w:type="pct"/>
            <w:tcBorders>
              <w:left w:val="single" w:sz="8" w:space="0" w:color="auto"/>
              <w:bottom w:val="nil"/>
              <w:right w:val="nil"/>
            </w:tcBorders>
            <w:shd w:val="clear" w:color="auto" w:fill="auto"/>
            <w:noWrap/>
            <w:tcMar>
              <w:top w:w="12" w:type="dxa"/>
              <w:left w:w="12" w:type="dxa"/>
              <w:right w:w="12" w:type="dxa"/>
            </w:tcMar>
          </w:tcPr>
          <w:p w14:paraId="0FBBA36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c>
          <w:tcPr>
            <w:tcW w:w="718" w:type="pct"/>
            <w:tcBorders>
              <w:left w:val="nil"/>
              <w:bottom w:val="nil"/>
              <w:right w:val="nil"/>
            </w:tcBorders>
            <w:shd w:val="clear" w:color="auto" w:fill="auto"/>
            <w:noWrap/>
            <w:tcMar>
              <w:top w:w="12" w:type="dxa"/>
              <w:left w:w="12" w:type="dxa"/>
              <w:right w:w="12" w:type="dxa"/>
            </w:tcMar>
          </w:tcPr>
          <w:p w14:paraId="2C7921C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0.61</w:t>
            </w:r>
          </w:p>
        </w:tc>
      </w:tr>
      <w:tr w:rsidR="00FF0B24" w:rsidRPr="00FF0B24" w14:paraId="5D310D41"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B63C6F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4</w:t>
            </w:r>
          </w:p>
        </w:tc>
        <w:tc>
          <w:tcPr>
            <w:tcW w:w="713" w:type="pct"/>
            <w:tcBorders>
              <w:left w:val="single" w:sz="8" w:space="0" w:color="auto"/>
              <w:bottom w:val="nil"/>
              <w:right w:val="nil"/>
            </w:tcBorders>
            <w:shd w:val="clear" w:color="auto" w:fill="auto"/>
            <w:noWrap/>
            <w:tcMar>
              <w:top w:w="12" w:type="dxa"/>
              <w:left w:w="12" w:type="dxa"/>
              <w:right w:w="12" w:type="dxa"/>
            </w:tcMar>
          </w:tcPr>
          <w:p w14:paraId="6DD4C20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2.15</w:t>
            </w:r>
          </w:p>
        </w:tc>
        <w:tc>
          <w:tcPr>
            <w:tcW w:w="707" w:type="pct"/>
            <w:tcBorders>
              <w:left w:val="nil"/>
              <w:bottom w:val="nil"/>
              <w:right w:val="single" w:sz="8" w:space="0" w:color="auto"/>
            </w:tcBorders>
            <w:shd w:val="clear" w:color="auto" w:fill="auto"/>
            <w:noWrap/>
            <w:tcMar>
              <w:top w:w="12" w:type="dxa"/>
              <w:left w:w="12" w:type="dxa"/>
              <w:right w:w="12" w:type="dxa"/>
            </w:tcMar>
          </w:tcPr>
          <w:p w14:paraId="1625622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1.19</w:t>
            </w:r>
          </w:p>
        </w:tc>
        <w:tc>
          <w:tcPr>
            <w:tcW w:w="703" w:type="pct"/>
            <w:tcBorders>
              <w:left w:val="single" w:sz="8" w:space="0" w:color="auto"/>
              <w:bottom w:val="nil"/>
              <w:right w:val="nil"/>
            </w:tcBorders>
            <w:shd w:val="clear" w:color="auto" w:fill="auto"/>
            <w:noWrap/>
            <w:tcMar>
              <w:top w:w="12" w:type="dxa"/>
              <w:left w:w="12" w:type="dxa"/>
              <w:right w:w="12" w:type="dxa"/>
            </w:tcMar>
          </w:tcPr>
          <w:p w14:paraId="3332A478"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1.60</w:t>
            </w:r>
          </w:p>
        </w:tc>
        <w:tc>
          <w:tcPr>
            <w:tcW w:w="707" w:type="pct"/>
            <w:tcBorders>
              <w:left w:val="nil"/>
              <w:bottom w:val="nil"/>
              <w:right w:val="single" w:sz="8" w:space="0" w:color="auto"/>
            </w:tcBorders>
            <w:shd w:val="clear" w:color="auto" w:fill="auto"/>
            <w:noWrap/>
            <w:tcMar>
              <w:top w:w="12" w:type="dxa"/>
              <w:left w:w="12" w:type="dxa"/>
              <w:right w:w="12" w:type="dxa"/>
            </w:tcMar>
          </w:tcPr>
          <w:p w14:paraId="38DC5B9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0.63</w:t>
            </w:r>
          </w:p>
        </w:tc>
        <w:tc>
          <w:tcPr>
            <w:tcW w:w="703" w:type="pct"/>
            <w:tcBorders>
              <w:left w:val="single" w:sz="8" w:space="0" w:color="auto"/>
              <w:bottom w:val="nil"/>
              <w:right w:val="nil"/>
            </w:tcBorders>
            <w:shd w:val="clear" w:color="auto" w:fill="auto"/>
            <w:noWrap/>
            <w:tcMar>
              <w:top w:w="12" w:type="dxa"/>
              <w:left w:w="12" w:type="dxa"/>
              <w:right w:w="12" w:type="dxa"/>
            </w:tcMar>
          </w:tcPr>
          <w:p w14:paraId="78B1D0E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1.89</w:t>
            </w:r>
          </w:p>
        </w:tc>
        <w:tc>
          <w:tcPr>
            <w:tcW w:w="718" w:type="pct"/>
            <w:tcBorders>
              <w:left w:val="nil"/>
              <w:bottom w:val="nil"/>
              <w:right w:val="nil"/>
            </w:tcBorders>
            <w:shd w:val="clear" w:color="auto" w:fill="auto"/>
            <w:noWrap/>
            <w:tcMar>
              <w:top w:w="12" w:type="dxa"/>
              <w:left w:w="12" w:type="dxa"/>
              <w:right w:w="12" w:type="dxa"/>
            </w:tcMar>
          </w:tcPr>
          <w:p w14:paraId="58A8C24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1.06</w:t>
            </w:r>
          </w:p>
        </w:tc>
      </w:tr>
      <w:tr w:rsidR="00FF0B24" w:rsidRPr="00FF0B24" w14:paraId="39A259B3"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3DD6680E"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5</w:t>
            </w:r>
          </w:p>
        </w:tc>
        <w:tc>
          <w:tcPr>
            <w:tcW w:w="713" w:type="pct"/>
            <w:tcBorders>
              <w:left w:val="single" w:sz="8" w:space="0" w:color="auto"/>
              <w:bottom w:val="nil"/>
              <w:right w:val="nil"/>
            </w:tcBorders>
            <w:shd w:val="clear" w:color="auto" w:fill="auto"/>
            <w:noWrap/>
            <w:tcMar>
              <w:top w:w="12" w:type="dxa"/>
              <w:left w:w="12" w:type="dxa"/>
              <w:right w:w="12" w:type="dxa"/>
            </w:tcMar>
          </w:tcPr>
          <w:p w14:paraId="6562BB1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1.99</w:t>
            </w:r>
          </w:p>
        </w:tc>
        <w:tc>
          <w:tcPr>
            <w:tcW w:w="707" w:type="pct"/>
            <w:tcBorders>
              <w:left w:val="nil"/>
              <w:bottom w:val="nil"/>
              <w:right w:val="single" w:sz="8" w:space="0" w:color="auto"/>
            </w:tcBorders>
            <w:shd w:val="clear" w:color="auto" w:fill="auto"/>
            <w:noWrap/>
            <w:tcMar>
              <w:top w:w="12" w:type="dxa"/>
              <w:left w:w="12" w:type="dxa"/>
              <w:right w:w="12" w:type="dxa"/>
            </w:tcMar>
          </w:tcPr>
          <w:p w14:paraId="17AFA78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1.08</w:t>
            </w:r>
          </w:p>
        </w:tc>
        <w:tc>
          <w:tcPr>
            <w:tcW w:w="703" w:type="pct"/>
            <w:tcBorders>
              <w:left w:val="single" w:sz="8" w:space="0" w:color="auto"/>
              <w:bottom w:val="nil"/>
              <w:right w:val="nil"/>
            </w:tcBorders>
            <w:shd w:val="clear" w:color="auto" w:fill="auto"/>
            <w:noWrap/>
            <w:tcMar>
              <w:top w:w="12" w:type="dxa"/>
              <w:left w:w="12" w:type="dxa"/>
              <w:right w:w="12" w:type="dxa"/>
            </w:tcMar>
          </w:tcPr>
          <w:p w14:paraId="48BA1DB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1.81</w:t>
            </w:r>
          </w:p>
        </w:tc>
        <w:tc>
          <w:tcPr>
            <w:tcW w:w="707" w:type="pct"/>
            <w:tcBorders>
              <w:left w:val="nil"/>
              <w:bottom w:val="nil"/>
              <w:right w:val="single" w:sz="8" w:space="0" w:color="auto"/>
            </w:tcBorders>
            <w:shd w:val="clear" w:color="auto" w:fill="auto"/>
            <w:noWrap/>
            <w:tcMar>
              <w:top w:w="12" w:type="dxa"/>
              <w:left w:w="12" w:type="dxa"/>
              <w:right w:w="12" w:type="dxa"/>
            </w:tcMar>
          </w:tcPr>
          <w:p w14:paraId="2713AAA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0.95</w:t>
            </w:r>
          </w:p>
        </w:tc>
        <w:tc>
          <w:tcPr>
            <w:tcW w:w="703" w:type="pct"/>
            <w:tcBorders>
              <w:left w:val="single" w:sz="8" w:space="0" w:color="auto"/>
              <w:bottom w:val="nil"/>
              <w:right w:val="nil"/>
            </w:tcBorders>
            <w:shd w:val="clear" w:color="auto" w:fill="auto"/>
            <w:noWrap/>
            <w:tcMar>
              <w:top w:w="12" w:type="dxa"/>
              <w:left w:w="12" w:type="dxa"/>
              <w:right w:w="12" w:type="dxa"/>
            </w:tcMar>
          </w:tcPr>
          <w:p w14:paraId="3885F3E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1.86</w:t>
            </w:r>
          </w:p>
        </w:tc>
        <w:tc>
          <w:tcPr>
            <w:tcW w:w="718" w:type="pct"/>
            <w:tcBorders>
              <w:left w:val="nil"/>
              <w:bottom w:val="nil"/>
              <w:right w:val="nil"/>
            </w:tcBorders>
            <w:shd w:val="clear" w:color="auto" w:fill="auto"/>
            <w:noWrap/>
            <w:tcMar>
              <w:top w:w="12" w:type="dxa"/>
              <w:left w:w="12" w:type="dxa"/>
              <w:right w:w="12" w:type="dxa"/>
            </w:tcMar>
          </w:tcPr>
          <w:p w14:paraId="05EB943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0.88</w:t>
            </w:r>
          </w:p>
        </w:tc>
      </w:tr>
      <w:tr w:rsidR="00FF0B24" w:rsidRPr="00FF0B24" w14:paraId="79F81FB7"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2457FFB2"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6</w:t>
            </w:r>
          </w:p>
        </w:tc>
        <w:tc>
          <w:tcPr>
            <w:tcW w:w="713" w:type="pct"/>
            <w:tcBorders>
              <w:left w:val="single" w:sz="8" w:space="0" w:color="auto"/>
              <w:bottom w:val="nil"/>
              <w:right w:val="nil"/>
            </w:tcBorders>
            <w:shd w:val="clear" w:color="auto" w:fill="auto"/>
            <w:noWrap/>
            <w:tcMar>
              <w:top w:w="12" w:type="dxa"/>
              <w:left w:w="12" w:type="dxa"/>
              <w:right w:w="12" w:type="dxa"/>
            </w:tcMar>
          </w:tcPr>
          <w:p w14:paraId="5EF9171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1.79</w:t>
            </w:r>
          </w:p>
        </w:tc>
        <w:tc>
          <w:tcPr>
            <w:tcW w:w="707" w:type="pct"/>
            <w:tcBorders>
              <w:left w:val="nil"/>
              <w:bottom w:val="nil"/>
              <w:right w:val="single" w:sz="8" w:space="0" w:color="auto"/>
            </w:tcBorders>
            <w:shd w:val="clear" w:color="auto" w:fill="auto"/>
            <w:noWrap/>
            <w:tcMar>
              <w:top w:w="12" w:type="dxa"/>
              <w:left w:w="12" w:type="dxa"/>
              <w:right w:w="12" w:type="dxa"/>
            </w:tcMar>
          </w:tcPr>
          <w:p w14:paraId="14F6EB5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0.86</w:t>
            </w:r>
          </w:p>
        </w:tc>
        <w:tc>
          <w:tcPr>
            <w:tcW w:w="703" w:type="pct"/>
            <w:tcBorders>
              <w:left w:val="single" w:sz="8" w:space="0" w:color="auto"/>
              <w:bottom w:val="nil"/>
              <w:right w:val="nil"/>
            </w:tcBorders>
            <w:shd w:val="clear" w:color="auto" w:fill="auto"/>
            <w:noWrap/>
            <w:tcMar>
              <w:top w:w="12" w:type="dxa"/>
              <w:left w:w="12" w:type="dxa"/>
              <w:right w:w="12" w:type="dxa"/>
            </w:tcMar>
          </w:tcPr>
          <w:p w14:paraId="5FAF9F0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1.61</w:t>
            </w:r>
          </w:p>
        </w:tc>
        <w:tc>
          <w:tcPr>
            <w:tcW w:w="707" w:type="pct"/>
            <w:tcBorders>
              <w:left w:val="nil"/>
              <w:bottom w:val="nil"/>
              <w:right w:val="single" w:sz="8" w:space="0" w:color="auto"/>
            </w:tcBorders>
            <w:shd w:val="clear" w:color="auto" w:fill="auto"/>
            <w:noWrap/>
            <w:tcMar>
              <w:top w:w="12" w:type="dxa"/>
              <w:left w:w="12" w:type="dxa"/>
              <w:right w:w="12" w:type="dxa"/>
            </w:tcMar>
          </w:tcPr>
          <w:p w14:paraId="6F75C13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0.69</w:t>
            </w:r>
          </w:p>
        </w:tc>
        <w:tc>
          <w:tcPr>
            <w:tcW w:w="703" w:type="pct"/>
            <w:tcBorders>
              <w:left w:val="single" w:sz="8" w:space="0" w:color="auto"/>
              <w:bottom w:val="nil"/>
              <w:right w:val="nil"/>
            </w:tcBorders>
            <w:shd w:val="clear" w:color="auto" w:fill="auto"/>
            <w:noWrap/>
            <w:tcMar>
              <w:top w:w="12" w:type="dxa"/>
              <w:left w:w="12" w:type="dxa"/>
              <w:right w:w="12" w:type="dxa"/>
            </w:tcMar>
          </w:tcPr>
          <w:p w14:paraId="1383233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1.44</w:t>
            </w:r>
          </w:p>
        </w:tc>
        <w:tc>
          <w:tcPr>
            <w:tcW w:w="718" w:type="pct"/>
            <w:tcBorders>
              <w:left w:val="nil"/>
              <w:bottom w:val="nil"/>
              <w:right w:val="nil"/>
            </w:tcBorders>
            <w:shd w:val="clear" w:color="auto" w:fill="auto"/>
            <w:noWrap/>
            <w:tcMar>
              <w:top w:w="12" w:type="dxa"/>
              <w:left w:w="12" w:type="dxa"/>
              <w:right w:w="12" w:type="dxa"/>
            </w:tcMar>
          </w:tcPr>
          <w:p w14:paraId="28EBD28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0.50</w:t>
            </w:r>
          </w:p>
        </w:tc>
      </w:tr>
      <w:tr w:rsidR="00FF0B24" w:rsidRPr="00FF0B24" w14:paraId="4F0B294B"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3EE5A2CC"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7</w:t>
            </w:r>
          </w:p>
        </w:tc>
        <w:tc>
          <w:tcPr>
            <w:tcW w:w="713" w:type="pct"/>
            <w:tcBorders>
              <w:left w:val="single" w:sz="8" w:space="0" w:color="auto"/>
              <w:bottom w:val="nil"/>
              <w:right w:val="nil"/>
            </w:tcBorders>
            <w:shd w:val="clear" w:color="auto" w:fill="auto"/>
            <w:noWrap/>
            <w:tcMar>
              <w:top w:w="12" w:type="dxa"/>
              <w:left w:w="12" w:type="dxa"/>
              <w:right w:w="12" w:type="dxa"/>
            </w:tcMar>
          </w:tcPr>
          <w:p w14:paraId="0AA3349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1.59</w:t>
            </w:r>
          </w:p>
        </w:tc>
        <w:tc>
          <w:tcPr>
            <w:tcW w:w="707" w:type="pct"/>
            <w:tcBorders>
              <w:left w:val="nil"/>
              <w:bottom w:val="nil"/>
              <w:right w:val="single" w:sz="8" w:space="0" w:color="auto"/>
            </w:tcBorders>
            <w:shd w:val="clear" w:color="auto" w:fill="auto"/>
            <w:noWrap/>
            <w:tcMar>
              <w:top w:w="12" w:type="dxa"/>
              <w:left w:w="12" w:type="dxa"/>
              <w:right w:w="12" w:type="dxa"/>
            </w:tcMar>
          </w:tcPr>
          <w:p w14:paraId="32246AF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0.66</w:t>
            </w:r>
          </w:p>
        </w:tc>
        <w:tc>
          <w:tcPr>
            <w:tcW w:w="703" w:type="pct"/>
            <w:tcBorders>
              <w:left w:val="single" w:sz="8" w:space="0" w:color="auto"/>
              <w:bottom w:val="nil"/>
              <w:right w:val="nil"/>
            </w:tcBorders>
            <w:shd w:val="clear" w:color="auto" w:fill="auto"/>
            <w:noWrap/>
            <w:tcMar>
              <w:top w:w="12" w:type="dxa"/>
              <w:left w:w="12" w:type="dxa"/>
              <w:right w:w="12" w:type="dxa"/>
            </w:tcMar>
          </w:tcPr>
          <w:p w14:paraId="3A27E90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1.84</w:t>
            </w:r>
          </w:p>
        </w:tc>
        <w:tc>
          <w:tcPr>
            <w:tcW w:w="707" w:type="pct"/>
            <w:tcBorders>
              <w:left w:val="nil"/>
              <w:bottom w:val="nil"/>
              <w:right w:val="single" w:sz="8" w:space="0" w:color="auto"/>
            </w:tcBorders>
            <w:shd w:val="clear" w:color="auto" w:fill="auto"/>
            <w:noWrap/>
            <w:tcMar>
              <w:top w:w="12" w:type="dxa"/>
              <w:left w:w="12" w:type="dxa"/>
              <w:right w:w="12" w:type="dxa"/>
            </w:tcMar>
          </w:tcPr>
          <w:p w14:paraId="2823C24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1.01</w:t>
            </w:r>
          </w:p>
        </w:tc>
        <w:tc>
          <w:tcPr>
            <w:tcW w:w="703" w:type="pct"/>
            <w:tcBorders>
              <w:left w:val="single" w:sz="8" w:space="0" w:color="auto"/>
              <w:bottom w:val="nil"/>
              <w:right w:val="nil"/>
            </w:tcBorders>
            <w:shd w:val="clear" w:color="auto" w:fill="auto"/>
            <w:noWrap/>
            <w:tcMar>
              <w:top w:w="12" w:type="dxa"/>
              <w:left w:w="12" w:type="dxa"/>
              <w:right w:w="12" w:type="dxa"/>
            </w:tcMar>
          </w:tcPr>
          <w:p w14:paraId="7EE2017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1.94</w:t>
            </w:r>
          </w:p>
        </w:tc>
        <w:tc>
          <w:tcPr>
            <w:tcW w:w="718" w:type="pct"/>
            <w:tcBorders>
              <w:left w:val="nil"/>
              <w:bottom w:val="nil"/>
              <w:right w:val="nil"/>
            </w:tcBorders>
            <w:shd w:val="clear" w:color="auto" w:fill="auto"/>
            <w:noWrap/>
            <w:tcMar>
              <w:top w:w="12" w:type="dxa"/>
              <w:left w:w="12" w:type="dxa"/>
              <w:right w:w="12" w:type="dxa"/>
            </w:tcMar>
          </w:tcPr>
          <w:p w14:paraId="3F5F88A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1.00</w:t>
            </w:r>
          </w:p>
        </w:tc>
      </w:tr>
      <w:tr w:rsidR="00FF0B24" w:rsidRPr="00FF0B24" w14:paraId="7B33AC76"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7A3BF0EB"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8</w:t>
            </w:r>
          </w:p>
        </w:tc>
        <w:tc>
          <w:tcPr>
            <w:tcW w:w="713" w:type="pct"/>
            <w:tcBorders>
              <w:left w:val="single" w:sz="8" w:space="0" w:color="auto"/>
              <w:bottom w:val="nil"/>
              <w:right w:val="nil"/>
            </w:tcBorders>
            <w:shd w:val="clear" w:color="auto" w:fill="auto"/>
            <w:noWrap/>
            <w:tcMar>
              <w:top w:w="12" w:type="dxa"/>
              <w:left w:w="12" w:type="dxa"/>
              <w:right w:w="12" w:type="dxa"/>
            </w:tcMar>
          </w:tcPr>
          <w:p w14:paraId="68965CE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1.76</w:t>
            </w:r>
          </w:p>
        </w:tc>
        <w:tc>
          <w:tcPr>
            <w:tcW w:w="707" w:type="pct"/>
            <w:tcBorders>
              <w:left w:val="nil"/>
              <w:bottom w:val="nil"/>
              <w:right w:val="single" w:sz="8" w:space="0" w:color="auto"/>
            </w:tcBorders>
            <w:shd w:val="clear" w:color="auto" w:fill="auto"/>
            <w:noWrap/>
            <w:tcMar>
              <w:top w:w="12" w:type="dxa"/>
              <w:left w:w="12" w:type="dxa"/>
              <w:right w:w="12" w:type="dxa"/>
            </w:tcMar>
          </w:tcPr>
          <w:p w14:paraId="6B78168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0.90</w:t>
            </w:r>
          </w:p>
        </w:tc>
        <w:tc>
          <w:tcPr>
            <w:tcW w:w="703" w:type="pct"/>
            <w:tcBorders>
              <w:left w:val="single" w:sz="8" w:space="0" w:color="auto"/>
              <w:bottom w:val="nil"/>
              <w:right w:val="nil"/>
            </w:tcBorders>
            <w:shd w:val="clear" w:color="auto" w:fill="auto"/>
            <w:noWrap/>
            <w:tcMar>
              <w:top w:w="12" w:type="dxa"/>
              <w:left w:w="12" w:type="dxa"/>
              <w:right w:w="12" w:type="dxa"/>
            </w:tcMar>
          </w:tcPr>
          <w:p w14:paraId="790489A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1.91</w:t>
            </w:r>
          </w:p>
        </w:tc>
        <w:tc>
          <w:tcPr>
            <w:tcW w:w="707" w:type="pct"/>
            <w:tcBorders>
              <w:left w:val="nil"/>
              <w:bottom w:val="nil"/>
              <w:right w:val="single" w:sz="8" w:space="0" w:color="auto"/>
            </w:tcBorders>
            <w:shd w:val="clear" w:color="auto" w:fill="auto"/>
            <w:noWrap/>
            <w:tcMar>
              <w:top w:w="12" w:type="dxa"/>
              <w:left w:w="12" w:type="dxa"/>
              <w:right w:w="12" w:type="dxa"/>
            </w:tcMar>
          </w:tcPr>
          <w:p w14:paraId="3E23069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0.90</w:t>
            </w:r>
          </w:p>
        </w:tc>
        <w:tc>
          <w:tcPr>
            <w:tcW w:w="703" w:type="pct"/>
            <w:tcBorders>
              <w:left w:val="single" w:sz="8" w:space="0" w:color="auto"/>
              <w:bottom w:val="nil"/>
              <w:right w:val="nil"/>
            </w:tcBorders>
            <w:shd w:val="clear" w:color="auto" w:fill="auto"/>
            <w:noWrap/>
            <w:tcMar>
              <w:top w:w="12" w:type="dxa"/>
              <w:left w:w="12" w:type="dxa"/>
              <w:right w:w="12" w:type="dxa"/>
            </w:tcMar>
          </w:tcPr>
          <w:p w14:paraId="60BFDC9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2.12</w:t>
            </w:r>
          </w:p>
        </w:tc>
        <w:tc>
          <w:tcPr>
            <w:tcW w:w="718" w:type="pct"/>
            <w:tcBorders>
              <w:left w:val="nil"/>
              <w:bottom w:val="nil"/>
              <w:right w:val="nil"/>
            </w:tcBorders>
            <w:shd w:val="clear" w:color="auto" w:fill="auto"/>
            <w:noWrap/>
            <w:tcMar>
              <w:top w:w="12" w:type="dxa"/>
              <w:left w:w="12" w:type="dxa"/>
              <w:right w:w="12" w:type="dxa"/>
            </w:tcMar>
          </w:tcPr>
          <w:p w14:paraId="3B7E669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1.24</w:t>
            </w:r>
          </w:p>
        </w:tc>
      </w:tr>
      <w:tr w:rsidR="00FF0B24" w:rsidRPr="00FF0B24" w14:paraId="351A5D1E"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086C2EBF"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9</w:t>
            </w:r>
          </w:p>
        </w:tc>
        <w:tc>
          <w:tcPr>
            <w:tcW w:w="713" w:type="pct"/>
            <w:tcBorders>
              <w:left w:val="single" w:sz="8" w:space="0" w:color="auto"/>
              <w:bottom w:val="nil"/>
              <w:right w:val="nil"/>
            </w:tcBorders>
            <w:shd w:val="clear" w:color="auto" w:fill="auto"/>
            <w:noWrap/>
            <w:tcMar>
              <w:top w:w="12" w:type="dxa"/>
              <w:left w:w="12" w:type="dxa"/>
              <w:right w:w="12" w:type="dxa"/>
            </w:tcMar>
          </w:tcPr>
          <w:p w14:paraId="3949FCE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1.76</w:t>
            </w:r>
          </w:p>
        </w:tc>
        <w:tc>
          <w:tcPr>
            <w:tcW w:w="707" w:type="pct"/>
            <w:tcBorders>
              <w:left w:val="nil"/>
              <w:bottom w:val="nil"/>
              <w:right w:val="single" w:sz="8" w:space="0" w:color="auto"/>
            </w:tcBorders>
            <w:shd w:val="clear" w:color="auto" w:fill="auto"/>
            <w:noWrap/>
            <w:tcMar>
              <w:top w:w="12" w:type="dxa"/>
              <w:left w:w="12" w:type="dxa"/>
              <w:right w:w="12" w:type="dxa"/>
            </w:tcMar>
          </w:tcPr>
          <w:p w14:paraId="6676ECA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0.93</w:t>
            </w:r>
          </w:p>
        </w:tc>
        <w:tc>
          <w:tcPr>
            <w:tcW w:w="703" w:type="pct"/>
            <w:tcBorders>
              <w:left w:val="single" w:sz="8" w:space="0" w:color="auto"/>
              <w:bottom w:val="nil"/>
              <w:right w:val="nil"/>
            </w:tcBorders>
            <w:shd w:val="clear" w:color="auto" w:fill="auto"/>
            <w:noWrap/>
            <w:tcMar>
              <w:top w:w="12" w:type="dxa"/>
              <w:left w:w="12" w:type="dxa"/>
              <w:right w:w="12" w:type="dxa"/>
            </w:tcMar>
          </w:tcPr>
          <w:p w14:paraId="7B617CE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1.95</w:t>
            </w:r>
          </w:p>
        </w:tc>
        <w:tc>
          <w:tcPr>
            <w:tcW w:w="707" w:type="pct"/>
            <w:tcBorders>
              <w:left w:val="nil"/>
              <w:bottom w:val="nil"/>
              <w:right w:val="single" w:sz="8" w:space="0" w:color="auto"/>
            </w:tcBorders>
            <w:shd w:val="clear" w:color="auto" w:fill="auto"/>
            <w:noWrap/>
            <w:tcMar>
              <w:top w:w="12" w:type="dxa"/>
              <w:left w:w="12" w:type="dxa"/>
              <w:right w:w="12" w:type="dxa"/>
            </w:tcMar>
          </w:tcPr>
          <w:p w14:paraId="6600EF7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1.03</w:t>
            </w:r>
          </w:p>
        </w:tc>
        <w:tc>
          <w:tcPr>
            <w:tcW w:w="703" w:type="pct"/>
            <w:tcBorders>
              <w:left w:val="single" w:sz="8" w:space="0" w:color="auto"/>
              <w:bottom w:val="nil"/>
              <w:right w:val="nil"/>
            </w:tcBorders>
            <w:shd w:val="clear" w:color="auto" w:fill="auto"/>
            <w:noWrap/>
            <w:tcMar>
              <w:top w:w="12" w:type="dxa"/>
              <w:left w:w="12" w:type="dxa"/>
              <w:right w:w="12" w:type="dxa"/>
            </w:tcMar>
          </w:tcPr>
          <w:p w14:paraId="4CEFDB1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2.00</w:t>
            </w:r>
          </w:p>
        </w:tc>
        <w:tc>
          <w:tcPr>
            <w:tcW w:w="718" w:type="pct"/>
            <w:tcBorders>
              <w:left w:val="nil"/>
              <w:bottom w:val="nil"/>
              <w:right w:val="nil"/>
            </w:tcBorders>
            <w:shd w:val="clear" w:color="auto" w:fill="auto"/>
            <w:noWrap/>
            <w:tcMar>
              <w:top w:w="12" w:type="dxa"/>
              <w:left w:w="12" w:type="dxa"/>
              <w:right w:w="12" w:type="dxa"/>
            </w:tcMar>
          </w:tcPr>
          <w:p w14:paraId="28B4A49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1.16</w:t>
            </w:r>
          </w:p>
        </w:tc>
      </w:tr>
      <w:tr w:rsidR="00FF0B24" w:rsidRPr="00FF0B24" w14:paraId="499C15B8" w14:textId="77777777" w:rsidTr="00892E79">
        <w:trPr>
          <w:trHeight w:val="284"/>
          <w:jc w:val="center"/>
        </w:trPr>
        <w:tc>
          <w:tcPr>
            <w:tcW w:w="749" w:type="pct"/>
            <w:tcBorders>
              <w:left w:val="nil"/>
              <w:bottom w:val="single" w:sz="8" w:space="0" w:color="auto"/>
              <w:right w:val="single" w:sz="8" w:space="0" w:color="auto"/>
            </w:tcBorders>
            <w:shd w:val="clear" w:color="auto" w:fill="auto"/>
            <w:noWrap/>
            <w:tcMar>
              <w:top w:w="12" w:type="dxa"/>
              <w:left w:w="12" w:type="dxa"/>
              <w:right w:w="12" w:type="dxa"/>
            </w:tcMar>
          </w:tcPr>
          <w:p w14:paraId="4F7306D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High (H)</w:t>
            </w:r>
          </w:p>
        </w:tc>
        <w:tc>
          <w:tcPr>
            <w:tcW w:w="713" w:type="pct"/>
            <w:tcBorders>
              <w:left w:val="single" w:sz="8" w:space="0" w:color="auto"/>
              <w:bottom w:val="single" w:sz="8" w:space="0" w:color="auto"/>
              <w:right w:val="nil"/>
            </w:tcBorders>
            <w:shd w:val="clear" w:color="auto" w:fill="auto"/>
            <w:noWrap/>
            <w:tcMar>
              <w:top w:w="12" w:type="dxa"/>
              <w:left w:w="12" w:type="dxa"/>
              <w:right w:w="12" w:type="dxa"/>
            </w:tcMar>
          </w:tcPr>
          <w:p w14:paraId="0ADA2FC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1.67</w:t>
            </w:r>
          </w:p>
        </w:tc>
        <w:tc>
          <w:tcPr>
            <w:tcW w:w="707" w:type="pct"/>
            <w:tcBorders>
              <w:left w:val="nil"/>
              <w:bottom w:val="single" w:sz="8" w:space="0" w:color="auto"/>
              <w:right w:val="single" w:sz="8" w:space="0" w:color="auto"/>
            </w:tcBorders>
            <w:shd w:val="clear" w:color="auto" w:fill="auto"/>
            <w:noWrap/>
            <w:tcMar>
              <w:top w:w="12" w:type="dxa"/>
              <w:left w:w="12" w:type="dxa"/>
              <w:right w:w="12" w:type="dxa"/>
            </w:tcMar>
          </w:tcPr>
          <w:p w14:paraId="6F67148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0.81</w:t>
            </w:r>
          </w:p>
        </w:tc>
        <w:tc>
          <w:tcPr>
            <w:tcW w:w="703" w:type="pct"/>
            <w:tcBorders>
              <w:left w:val="single" w:sz="8" w:space="0" w:color="auto"/>
              <w:bottom w:val="single" w:sz="8" w:space="0" w:color="auto"/>
              <w:right w:val="nil"/>
            </w:tcBorders>
            <w:shd w:val="clear" w:color="auto" w:fill="auto"/>
            <w:noWrap/>
            <w:tcMar>
              <w:top w:w="12" w:type="dxa"/>
              <w:left w:w="12" w:type="dxa"/>
              <w:right w:w="12" w:type="dxa"/>
            </w:tcMar>
          </w:tcPr>
          <w:p w14:paraId="608B137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2.18</w:t>
            </w:r>
          </w:p>
        </w:tc>
        <w:tc>
          <w:tcPr>
            <w:tcW w:w="707" w:type="pct"/>
            <w:tcBorders>
              <w:left w:val="nil"/>
              <w:bottom w:val="single" w:sz="8" w:space="0" w:color="auto"/>
              <w:right w:val="single" w:sz="8" w:space="0" w:color="auto"/>
            </w:tcBorders>
            <w:shd w:val="clear" w:color="auto" w:fill="auto"/>
            <w:noWrap/>
            <w:tcMar>
              <w:top w:w="12" w:type="dxa"/>
              <w:left w:w="12" w:type="dxa"/>
              <w:right w:w="12" w:type="dxa"/>
            </w:tcMar>
          </w:tcPr>
          <w:p w14:paraId="5277DF9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1.21</w:t>
            </w:r>
          </w:p>
        </w:tc>
        <w:tc>
          <w:tcPr>
            <w:tcW w:w="703" w:type="pct"/>
            <w:tcBorders>
              <w:left w:val="single" w:sz="8" w:space="0" w:color="auto"/>
              <w:bottom w:val="single" w:sz="8" w:space="0" w:color="auto"/>
              <w:right w:val="nil"/>
            </w:tcBorders>
            <w:shd w:val="clear" w:color="auto" w:fill="auto"/>
            <w:noWrap/>
            <w:tcMar>
              <w:top w:w="12" w:type="dxa"/>
              <w:left w:w="12" w:type="dxa"/>
              <w:right w:w="12" w:type="dxa"/>
            </w:tcMar>
          </w:tcPr>
          <w:p w14:paraId="5BCA096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2.25</w:t>
            </w:r>
          </w:p>
        </w:tc>
        <w:tc>
          <w:tcPr>
            <w:tcW w:w="718" w:type="pct"/>
            <w:tcBorders>
              <w:left w:val="nil"/>
              <w:bottom w:val="nil"/>
              <w:right w:val="nil"/>
            </w:tcBorders>
            <w:shd w:val="clear" w:color="auto" w:fill="auto"/>
            <w:noWrap/>
            <w:tcMar>
              <w:top w:w="12" w:type="dxa"/>
              <w:left w:w="12" w:type="dxa"/>
              <w:right w:w="12" w:type="dxa"/>
            </w:tcMar>
          </w:tcPr>
          <w:p w14:paraId="70D8D62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1.31</w:t>
            </w:r>
          </w:p>
        </w:tc>
      </w:tr>
      <w:tr w:rsidR="00FF0B24" w:rsidRPr="00FF0B24" w14:paraId="2A6D49F0" w14:textId="77777777" w:rsidTr="00892E79">
        <w:trPr>
          <w:trHeight w:val="284"/>
          <w:jc w:val="center"/>
        </w:trPr>
        <w:tc>
          <w:tcPr>
            <w:tcW w:w="5000" w:type="pct"/>
            <w:gridSpan w:val="7"/>
            <w:tcBorders>
              <w:top w:val="single" w:sz="8" w:space="0" w:color="auto"/>
            </w:tcBorders>
            <w:shd w:val="clear" w:color="auto" w:fill="auto"/>
            <w:noWrap/>
          </w:tcPr>
          <w:p w14:paraId="03FA0A64" w14:textId="77777777" w:rsidR="001357F0" w:rsidRPr="00FF0B24" w:rsidRDefault="001357F0" w:rsidP="0087390B">
            <w:pPr>
              <w:spacing w:line="240" w:lineRule="auto"/>
              <w:jc w:val="center"/>
              <w:rPr>
                <w:rFonts w:ascii="Times New Roman" w:hAnsi="Times New Roman" w:cs="Times New Roman"/>
                <w:bCs/>
                <w:sz w:val="21"/>
                <w:szCs w:val="21"/>
                <w:u w:val="single"/>
              </w:rPr>
            </w:pPr>
          </w:p>
        </w:tc>
      </w:tr>
      <w:tr w:rsidR="00FF0B24" w:rsidRPr="00FF0B24" w14:paraId="2EDF6F19" w14:textId="77777777" w:rsidTr="00892E79">
        <w:trPr>
          <w:trHeight w:val="284"/>
          <w:jc w:val="center"/>
        </w:trPr>
        <w:tc>
          <w:tcPr>
            <w:tcW w:w="5000" w:type="pct"/>
            <w:gridSpan w:val="7"/>
            <w:shd w:val="clear" w:color="auto" w:fill="auto"/>
            <w:noWrap/>
          </w:tcPr>
          <w:p w14:paraId="3DBA4B16" w14:textId="77777777" w:rsidR="001357F0" w:rsidRPr="00FF0B24" w:rsidRDefault="001357F0" w:rsidP="0087390B">
            <w:pPr>
              <w:spacing w:line="240" w:lineRule="auto"/>
              <w:jc w:val="left"/>
              <w:rPr>
                <w:rFonts w:ascii="Times New Roman" w:hAnsi="Times New Roman" w:cs="Times New Roman"/>
                <w:bCs/>
                <w:sz w:val="21"/>
                <w:szCs w:val="21"/>
              </w:rPr>
            </w:pPr>
            <w:r w:rsidRPr="00FF0B24">
              <w:rPr>
                <w:rFonts w:ascii="Times New Roman" w:hAnsi="Times New Roman" w:cs="Times New Roman"/>
                <w:bCs/>
                <w:sz w:val="21"/>
                <w:szCs w:val="21"/>
              </w:rPr>
              <w:t>Panel B. Factor loadings of univariate portfolios</w:t>
            </w:r>
          </w:p>
        </w:tc>
      </w:tr>
      <w:tr w:rsidR="00FF0B24" w:rsidRPr="00FF0B24" w14:paraId="2CBB6840" w14:textId="77777777" w:rsidTr="00892E79">
        <w:trPr>
          <w:trHeight w:val="284"/>
          <w:jc w:val="center"/>
        </w:trPr>
        <w:tc>
          <w:tcPr>
            <w:tcW w:w="749" w:type="pct"/>
            <w:tcBorders>
              <w:top w:val="single" w:sz="8" w:space="0" w:color="auto"/>
              <w:left w:val="nil"/>
              <w:bottom w:val="single" w:sz="8" w:space="0" w:color="auto"/>
              <w:right w:val="single" w:sz="8" w:space="0" w:color="auto"/>
            </w:tcBorders>
            <w:shd w:val="clear" w:color="auto" w:fill="auto"/>
            <w:noWrap/>
            <w:tcMar>
              <w:top w:w="12" w:type="dxa"/>
              <w:left w:w="12" w:type="dxa"/>
              <w:right w:w="12" w:type="dxa"/>
            </w:tcMar>
          </w:tcPr>
          <w:p w14:paraId="4CB5DF55"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p>
        </w:tc>
        <w:tc>
          <w:tcPr>
            <w:tcW w:w="1420" w:type="pct"/>
            <w:gridSpan w:val="2"/>
            <w:tcBorders>
              <w:top w:val="single" w:sz="8" w:space="0" w:color="auto"/>
              <w:left w:val="single" w:sz="8" w:space="0" w:color="auto"/>
              <w:bottom w:val="single" w:sz="8" w:space="0" w:color="auto"/>
              <w:right w:val="single" w:sz="8" w:space="0" w:color="auto"/>
            </w:tcBorders>
            <w:shd w:val="clear" w:color="auto" w:fill="auto"/>
            <w:noWrap/>
            <w:tcMar>
              <w:top w:w="12" w:type="dxa"/>
              <w:left w:w="12" w:type="dxa"/>
              <w:right w:w="12" w:type="dxa"/>
            </w:tcMar>
          </w:tcPr>
          <w:p w14:paraId="7845A421"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CB’s H-L portfolio</w:t>
            </w:r>
          </w:p>
        </w:tc>
        <w:tc>
          <w:tcPr>
            <w:tcW w:w="1410" w:type="pct"/>
            <w:gridSpan w:val="2"/>
            <w:tcBorders>
              <w:top w:val="single" w:sz="8" w:space="0" w:color="auto"/>
              <w:left w:val="single" w:sz="8" w:space="0" w:color="auto"/>
              <w:bottom w:val="single" w:sz="8" w:space="0" w:color="auto"/>
              <w:right w:val="single" w:sz="8" w:space="0" w:color="auto"/>
            </w:tcBorders>
            <w:shd w:val="clear" w:color="auto" w:fill="auto"/>
            <w:noWrap/>
            <w:tcMar>
              <w:top w:w="12" w:type="dxa"/>
              <w:left w:w="12" w:type="dxa"/>
              <w:right w:w="12" w:type="dxa"/>
            </w:tcMar>
          </w:tcPr>
          <w:p w14:paraId="22B6878B"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MOM’s H-L portfolio</w:t>
            </w:r>
          </w:p>
        </w:tc>
        <w:tc>
          <w:tcPr>
            <w:tcW w:w="1421" w:type="pct"/>
            <w:gridSpan w:val="2"/>
            <w:tcBorders>
              <w:top w:val="single" w:sz="8" w:space="0" w:color="auto"/>
              <w:left w:val="single" w:sz="8" w:space="0" w:color="auto"/>
              <w:bottom w:val="single" w:sz="8" w:space="0" w:color="auto"/>
              <w:right w:val="nil"/>
            </w:tcBorders>
            <w:shd w:val="clear" w:color="auto" w:fill="auto"/>
            <w:noWrap/>
            <w:tcMar>
              <w:top w:w="12" w:type="dxa"/>
              <w:left w:w="12" w:type="dxa"/>
              <w:right w:w="12" w:type="dxa"/>
            </w:tcMar>
          </w:tcPr>
          <w:p w14:paraId="4F7A9538"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CBMOM’s H-L portfolio</w:t>
            </w:r>
          </w:p>
        </w:tc>
      </w:tr>
      <w:tr w:rsidR="00FF0B24" w:rsidRPr="00FF0B24" w14:paraId="7470E684" w14:textId="77777777" w:rsidTr="00892E79">
        <w:trPr>
          <w:trHeight w:val="284"/>
          <w:jc w:val="center"/>
        </w:trPr>
        <w:tc>
          <w:tcPr>
            <w:tcW w:w="749" w:type="pct"/>
            <w:tcBorders>
              <w:top w:val="single" w:sz="8" w:space="0" w:color="auto"/>
              <w:left w:val="nil"/>
              <w:bottom w:val="nil"/>
              <w:right w:val="single" w:sz="8" w:space="0" w:color="auto"/>
            </w:tcBorders>
            <w:shd w:val="clear" w:color="auto" w:fill="auto"/>
            <w:noWrap/>
            <w:tcMar>
              <w:top w:w="12" w:type="dxa"/>
              <w:left w:w="12" w:type="dxa"/>
              <w:right w:w="12" w:type="dxa"/>
            </w:tcMar>
          </w:tcPr>
          <w:p w14:paraId="2C9B3019"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Intercept</w:t>
            </w:r>
          </w:p>
        </w:tc>
        <w:tc>
          <w:tcPr>
            <w:tcW w:w="713" w:type="pct"/>
            <w:tcBorders>
              <w:top w:val="single" w:sz="8" w:space="0" w:color="auto"/>
              <w:left w:val="single" w:sz="8" w:space="0" w:color="auto"/>
              <w:bottom w:val="nil"/>
              <w:right w:val="nil"/>
            </w:tcBorders>
            <w:shd w:val="clear" w:color="auto" w:fill="auto"/>
            <w:noWrap/>
            <w:tcMar>
              <w:top w:w="12" w:type="dxa"/>
              <w:left w:w="12" w:type="dxa"/>
              <w:right w:w="12" w:type="dxa"/>
            </w:tcMar>
          </w:tcPr>
          <w:p w14:paraId="5891088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-0.33%</w:t>
            </w:r>
          </w:p>
        </w:tc>
        <w:tc>
          <w:tcPr>
            <w:tcW w:w="707" w:type="pct"/>
            <w:tcBorders>
              <w:top w:val="single" w:sz="8" w:space="0" w:color="auto"/>
              <w:left w:val="nil"/>
              <w:bottom w:val="nil"/>
              <w:right w:val="single" w:sz="8" w:space="0" w:color="auto"/>
            </w:tcBorders>
            <w:shd w:val="clear" w:color="auto" w:fill="auto"/>
            <w:noWrap/>
            <w:tcMar>
              <w:top w:w="12" w:type="dxa"/>
              <w:left w:w="12" w:type="dxa"/>
              <w:right w:w="12" w:type="dxa"/>
            </w:tcMar>
          </w:tcPr>
          <w:p w14:paraId="4F01B80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-0.56%*</w:t>
            </w:r>
          </w:p>
        </w:tc>
        <w:tc>
          <w:tcPr>
            <w:tcW w:w="703" w:type="pct"/>
            <w:tcBorders>
              <w:top w:val="single" w:sz="8" w:space="0" w:color="auto"/>
              <w:left w:val="single" w:sz="8" w:space="0" w:color="auto"/>
              <w:bottom w:val="nil"/>
              <w:right w:val="nil"/>
            </w:tcBorders>
            <w:shd w:val="clear" w:color="auto" w:fill="auto"/>
            <w:noWrap/>
            <w:tcMar>
              <w:top w:w="12" w:type="dxa"/>
              <w:left w:w="12" w:type="dxa"/>
              <w:right w:w="12" w:type="dxa"/>
            </w:tcMar>
          </w:tcPr>
          <w:p w14:paraId="0FFEB8B8"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0.73%*</w:t>
            </w:r>
          </w:p>
        </w:tc>
        <w:tc>
          <w:tcPr>
            <w:tcW w:w="707" w:type="pct"/>
            <w:tcBorders>
              <w:top w:val="single" w:sz="8" w:space="0" w:color="auto"/>
              <w:left w:val="nil"/>
              <w:bottom w:val="nil"/>
              <w:right w:val="single" w:sz="8" w:space="0" w:color="auto"/>
            </w:tcBorders>
            <w:shd w:val="clear" w:color="auto" w:fill="auto"/>
            <w:noWrap/>
            <w:tcMar>
              <w:top w:w="12" w:type="dxa"/>
              <w:left w:w="12" w:type="dxa"/>
              <w:right w:w="12" w:type="dxa"/>
            </w:tcMar>
          </w:tcPr>
          <w:p w14:paraId="3A01373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0.29%</w:t>
            </w:r>
          </w:p>
        </w:tc>
        <w:tc>
          <w:tcPr>
            <w:tcW w:w="703" w:type="pct"/>
            <w:tcBorders>
              <w:top w:val="single" w:sz="8" w:space="0" w:color="auto"/>
              <w:left w:val="single" w:sz="8" w:space="0" w:color="auto"/>
              <w:bottom w:val="nil"/>
              <w:right w:val="nil"/>
            </w:tcBorders>
            <w:shd w:val="clear" w:color="auto" w:fill="auto"/>
            <w:noWrap/>
            <w:tcMar>
              <w:top w:w="12" w:type="dxa"/>
              <w:left w:w="12" w:type="dxa"/>
              <w:right w:w="12" w:type="dxa"/>
            </w:tcMar>
          </w:tcPr>
          <w:p w14:paraId="5BAF568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1.26%***</w:t>
            </w:r>
          </w:p>
        </w:tc>
        <w:tc>
          <w:tcPr>
            <w:tcW w:w="718" w:type="pct"/>
            <w:tcBorders>
              <w:top w:val="single" w:sz="8" w:space="0" w:color="auto"/>
              <w:left w:val="nil"/>
              <w:bottom w:val="nil"/>
              <w:right w:val="nil"/>
            </w:tcBorders>
            <w:shd w:val="clear" w:color="auto" w:fill="auto"/>
            <w:noWrap/>
            <w:tcMar>
              <w:top w:w="12" w:type="dxa"/>
              <w:left w:w="12" w:type="dxa"/>
              <w:right w:w="12" w:type="dxa"/>
            </w:tcMar>
          </w:tcPr>
          <w:p w14:paraId="709738F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0.97%***</w:t>
            </w:r>
          </w:p>
        </w:tc>
      </w:tr>
      <w:tr w:rsidR="00FF0B24" w:rsidRPr="00FF0B24" w14:paraId="13BCB0F8"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2A485C27"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350403E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(-0.96)</w:t>
            </w:r>
          </w:p>
        </w:tc>
        <w:tc>
          <w:tcPr>
            <w:tcW w:w="707" w:type="pct"/>
            <w:tcBorders>
              <w:left w:val="nil"/>
              <w:bottom w:val="nil"/>
              <w:right w:val="single" w:sz="8" w:space="0" w:color="auto"/>
            </w:tcBorders>
            <w:shd w:val="clear" w:color="auto" w:fill="auto"/>
            <w:noWrap/>
            <w:tcMar>
              <w:top w:w="12" w:type="dxa"/>
              <w:left w:w="12" w:type="dxa"/>
              <w:right w:w="12" w:type="dxa"/>
            </w:tcMar>
          </w:tcPr>
          <w:p w14:paraId="7617B16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(-1.75)</w:t>
            </w:r>
          </w:p>
        </w:tc>
        <w:tc>
          <w:tcPr>
            <w:tcW w:w="703" w:type="pct"/>
            <w:tcBorders>
              <w:left w:val="single" w:sz="8" w:space="0" w:color="auto"/>
              <w:bottom w:val="nil"/>
              <w:right w:val="nil"/>
            </w:tcBorders>
            <w:shd w:val="clear" w:color="auto" w:fill="auto"/>
            <w:noWrap/>
            <w:tcMar>
              <w:top w:w="12" w:type="dxa"/>
              <w:left w:w="12" w:type="dxa"/>
              <w:right w:w="12" w:type="dxa"/>
            </w:tcMar>
          </w:tcPr>
          <w:p w14:paraId="05FDA47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(1.67)</w:t>
            </w:r>
          </w:p>
        </w:tc>
        <w:tc>
          <w:tcPr>
            <w:tcW w:w="707" w:type="pct"/>
            <w:tcBorders>
              <w:left w:val="nil"/>
              <w:bottom w:val="nil"/>
              <w:right w:val="single" w:sz="8" w:space="0" w:color="auto"/>
            </w:tcBorders>
            <w:shd w:val="clear" w:color="auto" w:fill="auto"/>
            <w:noWrap/>
            <w:tcMar>
              <w:top w:w="12" w:type="dxa"/>
              <w:left w:w="12" w:type="dxa"/>
              <w:right w:w="12" w:type="dxa"/>
            </w:tcMar>
          </w:tcPr>
          <w:p w14:paraId="6E9C5B2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c>
          <w:tcPr>
            <w:tcW w:w="703" w:type="pct"/>
            <w:tcBorders>
              <w:left w:val="single" w:sz="8" w:space="0" w:color="auto"/>
              <w:bottom w:val="nil"/>
              <w:right w:val="nil"/>
            </w:tcBorders>
            <w:shd w:val="clear" w:color="auto" w:fill="auto"/>
            <w:noWrap/>
            <w:tcMar>
              <w:top w:w="12" w:type="dxa"/>
              <w:left w:w="12" w:type="dxa"/>
              <w:right w:w="12" w:type="dxa"/>
            </w:tcMar>
          </w:tcPr>
          <w:p w14:paraId="7F61B7C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(3.47)</w:t>
            </w:r>
          </w:p>
        </w:tc>
        <w:tc>
          <w:tcPr>
            <w:tcW w:w="718" w:type="pct"/>
            <w:tcBorders>
              <w:left w:val="nil"/>
              <w:bottom w:val="nil"/>
              <w:right w:val="nil"/>
            </w:tcBorders>
            <w:shd w:val="clear" w:color="auto" w:fill="auto"/>
            <w:noWrap/>
            <w:tcMar>
              <w:top w:w="12" w:type="dxa"/>
              <w:left w:w="12" w:type="dxa"/>
              <w:right w:w="12" w:type="dxa"/>
            </w:tcMar>
          </w:tcPr>
          <w:p w14:paraId="62D4AB4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(2.66)</w:t>
            </w:r>
          </w:p>
        </w:tc>
      </w:tr>
      <w:tr w:rsidR="00FF0B24" w:rsidRPr="00FF0B24" w14:paraId="64A0FEB5"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48DDE792"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RMF</w:t>
            </w:r>
          </w:p>
        </w:tc>
        <w:tc>
          <w:tcPr>
            <w:tcW w:w="713" w:type="pct"/>
            <w:tcBorders>
              <w:left w:val="single" w:sz="8" w:space="0" w:color="auto"/>
              <w:bottom w:val="nil"/>
              <w:right w:val="nil"/>
            </w:tcBorders>
            <w:shd w:val="clear" w:color="auto" w:fill="auto"/>
            <w:noWrap/>
            <w:tcMar>
              <w:top w:w="12" w:type="dxa"/>
              <w:left w:w="12" w:type="dxa"/>
              <w:right w:w="12" w:type="dxa"/>
            </w:tcMar>
          </w:tcPr>
          <w:p w14:paraId="04099ED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001F469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0.18***</w:t>
            </w:r>
          </w:p>
        </w:tc>
        <w:tc>
          <w:tcPr>
            <w:tcW w:w="703" w:type="pct"/>
            <w:tcBorders>
              <w:left w:val="single" w:sz="8" w:space="0" w:color="auto"/>
              <w:bottom w:val="nil"/>
              <w:right w:val="nil"/>
            </w:tcBorders>
            <w:shd w:val="clear" w:color="auto" w:fill="auto"/>
            <w:noWrap/>
            <w:tcMar>
              <w:top w:w="12" w:type="dxa"/>
              <w:left w:w="12" w:type="dxa"/>
              <w:right w:w="12" w:type="dxa"/>
            </w:tcMar>
          </w:tcPr>
          <w:p w14:paraId="4AE305D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0262CDF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c>
          <w:tcPr>
            <w:tcW w:w="703" w:type="pct"/>
            <w:tcBorders>
              <w:left w:val="single" w:sz="8" w:space="0" w:color="auto"/>
              <w:bottom w:val="nil"/>
              <w:right w:val="nil"/>
            </w:tcBorders>
            <w:shd w:val="clear" w:color="auto" w:fill="auto"/>
            <w:noWrap/>
            <w:tcMar>
              <w:top w:w="12" w:type="dxa"/>
              <w:left w:w="12" w:type="dxa"/>
              <w:right w:w="12" w:type="dxa"/>
            </w:tcMar>
          </w:tcPr>
          <w:p w14:paraId="23833C18"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7CA5184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0.21***</w:t>
            </w:r>
          </w:p>
        </w:tc>
      </w:tr>
      <w:tr w:rsidR="00FF0B24" w:rsidRPr="00FF0B24" w14:paraId="54218F58"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0F585879"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4B46D0F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6CB06E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(2.64)</w:t>
            </w:r>
          </w:p>
        </w:tc>
        <w:tc>
          <w:tcPr>
            <w:tcW w:w="703" w:type="pct"/>
            <w:tcBorders>
              <w:left w:val="single" w:sz="8" w:space="0" w:color="auto"/>
              <w:bottom w:val="nil"/>
              <w:right w:val="nil"/>
            </w:tcBorders>
            <w:shd w:val="clear" w:color="auto" w:fill="auto"/>
            <w:noWrap/>
            <w:tcMar>
              <w:top w:w="12" w:type="dxa"/>
              <w:left w:w="12" w:type="dxa"/>
              <w:right w:w="12" w:type="dxa"/>
            </w:tcMar>
          </w:tcPr>
          <w:p w14:paraId="65D53CE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408DB04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(0.86)</w:t>
            </w:r>
          </w:p>
        </w:tc>
        <w:tc>
          <w:tcPr>
            <w:tcW w:w="703" w:type="pct"/>
            <w:tcBorders>
              <w:left w:val="single" w:sz="8" w:space="0" w:color="auto"/>
              <w:bottom w:val="nil"/>
              <w:right w:val="nil"/>
            </w:tcBorders>
            <w:shd w:val="clear" w:color="auto" w:fill="auto"/>
            <w:noWrap/>
            <w:tcMar>
              <w:top w:w="12" w:type="dxa"/>
              <w:left w:w="12" w:type="dxa"/>
              <w:right w:w="12" w:type="dxa"/>
            </w:tcMar>
          </w:tcPr>
          <w:p w14:paraId="16B139A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27FDF15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(3.15)</w:t>
            </w:r>
          </w:p>
        </w:tc>
      </w:tr>
      <w:tr w:rsidR="00FF0B24" w:rsidRPr="00FF0B24" w14:paraId="6EB32E0B"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268507E6"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SMB</w:t>
            </w:r>
          </w:p>
        </w:tc>
        <w:tc>
          <w:tcPr>
            <w:tcW w:w="713" w:type="pct"/>
            <w:tcBorders>
              <w:left w:val="single" w:sz="8" w:space="0" w:color="auto"/>
              <w:bottom w:val="nil"/>
              <w:right w:val="nil"/>
            </w:tcBorders>
            <w:shd w:val="clear" w:color="auto" w:fill="auto"/>
            <w:noWrap/>
            <w:tcMar>
              <w:top w:w="12" w:type="dxa"/>
              <w:left w:w="12" w:type="dxa"/>
              <w:right w:w="12" w:type="dxa"/>
            </w:tcMar>
          </w:tcPr>
          <w:p w14:paraId="588CCFB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2D0A163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-0.13</w:t>
            </w:r>
          </w:p>
        </w:tc>
        <w:tc>
          <w:tcPr>
            <w:tcW w:w="703" w:type="pct"/>
            <w:tcBorders>
              <w:left w:val="single" w:sz="8" w:space="0" w:color="auto"/>
              <w:bottom w:val="nil"/>
              <w:right w:val="nil"/>
            </w:tcBorders>
            <w:shd w:val="clear" w:color="auto" w:fill="auto"/>
            <w:noWrap/>
            <w:tcMar>
              <w:top w:w="12" w:type="dxa"/>
              <w:left w:w="12" w:type="dxa"/>
              <w:right w:w="12" w:type="dxa"/>
            </w:tcMar>
          </w:tcPr>
          <w:p w14:paraId="770341A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52FA7F4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0.32</w:t>
            </w:r>
          </w:p>
        </w:tc>
        <w:tc>
          <w:tcPr>
            <w:tcW w:w="703" w:type="pct"/>
            <w:tcBorders>
              <w:left w:val="single" w:sz="8" w:space="0" w:color="auto"/>
              <w:bottom w:val="nil"/>
              <w:right w:val="nil"/>
            </w:tcBorders>
            <w:shd w:val="clear" w:color="auto" w:fill="auto"/>
            <w:noWrap/>
            <w:tcMar>
              <w:top w:w="12" w:type="dxa"/>
              <w:left w:w="12" w:type="dxa"/>
              <w:right w:w="12" w:type="dxa"/>
            </w:tcMar>
          </w:tcPr>
          <w:p w14:paraId="6EF2B2D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6FC4DF3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-0.03</w:t>
            </w:r>
          </w:p>
        </w:tc>
      </w:tr>
      <w:tr w:rsidR="00FF0B24" w:rsidRPr="00FF0B24" w14:paraId="18C8F158"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AFA54B4"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20906F3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60071AC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(-0.84)</w:t>
            </w:r>
          </w:p>
        </w:tc>
        <w:tc>
          <w:tcPr>
            <w:tcW w:w="703" w:type="pct"/>
            <w:tcBorders>
              <w:left w:val="single" w:sz="8" w:space="0" w:color="auto"/>
              <w:bottom w:val="nil"/>
              <w:right w:val="nil"/>
            </w:tcBorders>
            <w:shd w:val="clear" w:color="auto" w:fill="auto"/>
            <w:noWrap/>
            <w:tcMar>
              <w:top w:w="12" w:type="dxa"/>
              <w:left w:w="12" w:type="dxa"/>
              <w:right w:w="12" w:type="dxa"/>
            </w:tcMar>
          </w:tcPr>
          <w:p w14:paraId="0B9BD61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470B28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(1.56)</w:t>
            </w:r>
          </w:p>
        </w:tc>
        <w:tc>
          <w:tcPr>
            <w:tcW w:w="703" w:type="pct"/>
            <w:tcBorders>
              <w:left w:val="single" w:sz="8" w:space="0" w:color="auto"/>
              <w:bottom w:val="nil"/>
              <w:right w:val="nil"/>
            </w:tcBorders>
            <w:shd w:val="clear" w:color="auto" w:fill="auto"/>
            <w:noWrap/>
            <w:tcMar>
              <w:top w:w="12" w:type="dxa"/>
              <w:left w:w="12" w:type="dxa"/>
              <w:right w:w="12" w:type="dxa"/>
            </w:tcMar>
          </w:tcPr>
          <w:p w14:paraId="227DC92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4E9A840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(-0.18)</w:t>
            </w:r>
          </w:p>
        </w:tc>
      </w:tr>
      <w:tr w:rsidR="00FF0B24" w:rsidRPr="00FF0B24" w14:paraId="7B82B9F4"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FDF71CA"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HML</w:t>
            </w:r>
          </w:p>
        </w:tc>
        <w:tc>
          <w:tcPr>
            <w:tcW w:w="713" w:type="pct"/>
            <w:tcBorders>
              <w:left w:val="single" w:sz="8" w:space="0" w:color="auto"/>
              <w:bottom w:val="nil"/>
              <w:right w:val="nil"/>
            </w:tcBorders>
            <w:shd w:val="clear" w:color="auto" w:fill="auto"/>
            <w:noWrap/>
            <w:tcMar>
              <w:top w:w="12" w:type="dxa"/>
              <w:left w:w="12" w:type="dxa"/>
              <w:right w:w="12" w:type="dxa"/>
            </w:tcMar>
          </w:tcPr>
          <w:p w14:paraId="6A1D54C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0249726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703" w:type="pct"/>
            <w:tcBorders>
              <w:left w:val="single" w:sz="8" w:space="0" w:color="auto"/>
              <w:bottom w:val="nil"/>
              <w:right w:val="nil"/>
            </w:tcBorders>
            <w:shd w:val="clear" w:color="auto" w:fill="auto"/>
            <w:noWrap/>
            <w:tcMar>
              <w:top w:w="12" w:type="dxa"/>
              <w:left w:w="12" w:type="dxa"/>
              <w:right w:w="12" w:type="dxa"/>
            </w:tcMar>
          </w:tcPr>
          <w:p w14:paraId="56B7217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4A8C1E6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-0.08</w:t>
            </w:r>
          </w:p>
        </w:tc>
        <w:tc>
          <w:tcPr>
            <w:tcW w:w="703" w:type="pct"/>
            <w:tcBorders>
              <w:left w:val="single" w:sz="8" w:space="0" w:color="auto"/>
              <w:bottom w:val="nil"/>
              <w:right w:val="nil"/>
            </w:tcBorders>
            <w:shd w:val="clear" w:color="auto" w:fill="auto"/>
            <w:noWrap/>
            <w:tcMar>
              <w:top w:w="12" w:type="dxa"/>
              <w:left w:w="12" w:type="dxa"/>
              <w:right w:w="12" w:type="dxa"/>
            </w:tcMar>
          </w:tcPr>
          <w:p w14:paraId="7C7791D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12239E7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-0.15</w:t>
            </w:r>
          </w:p>
        </w:tc>
      </w:tr>
      <w:tr w:rsidR="00FF0B24" w:rsidRPr="00FF0B24" w14:paraId="736D0AD6"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124C278"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5A45671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33917E2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(0.63)</w:t>
            </w:r>
          </w:p>
        </w:tc>
        <w:tc>
          <w:tcPr>
            <w:tcW w:w="703" w:type="pct"/>
            <w:tcBorders>
              <w:left w:val="single" w:sz="8" w:space="0" w:color="auto"/>
              <w:bottom w:val="nil"/>
              <w:right w:val="nil"/>
            </w:tcBorders>
            <w:shd w:val="clear" w:color="auto" w:fill="auto"/>
            <w:noWrap/>
            <w:tcMar>
              <w:top w:w="12" w:type="dxa"/>
              <w:left w:w="12" w:type="dxa"/>
              <w:right w:w="12" w:type="dxa"/>
            </w:tcMar>
          </w:tcPr>
          <w:p w14:paraId="6FA0937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E4680D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(-0.26)</w:t>
            </w:r>
          </w:p>
        </w:tc>
        <w:tc>
          <w:tcPr>
            <w:tcW w:w="703" w:type="pct"/>
            <w:tcBorders>
              <w:left w:val="single" w:sz="8" w:space="0" w:color="auto"/>
              <w:bottom w:val="nil"/>
              <w:right w:val="nil"/>
            </w:tcBorders>
            <w:shd w:val="clear" w:color="auto" w:fill="auto"/>
            <w:noWrap/>
            <w:tcMar>
              <w:top w:w="12" w:type="dxa"/>
              <w:left w:w="12" w:type="dxa"/>
              <w:right w:w="12" w:type="dxa"/>
            </w:tcMar>
          </w:tcPr>
          <w:p w14:paraId="71C9A9E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6088994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(-0.73)</w:t>
            </w:r>
          </w:p>
        </w:tc>
      </w:tr>
      <w:tr w:rsidR="00FF0B24" w:rsidRPr="00FF0B24" w14:paraId="361A51A5"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3945AFF9"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RMW</w:t>
            </w:r>
          </w:p>
        </w:tc>
        <w:tc>
          <w:tcPr>
            <w:tcW w:w="713" w:type="pct"/>
            <w:tcBorders>
              <w:left w:val="single" w:sz="8" w:space="0" w:color="auto"/>
              <w:bottom w:val="nil"/>
              <w:right w:val="nil"/>
            </w:tcBorders>
            <w:shd w:val="clear" w:color="auto" w:fill="auto"/>
            <w:noWrap/>
            <w:tcMar>
              <w:top w:w="12" w:type="dxa"/>
              <w:left w:w="12" w:type="dxa"/>
              <w:right w:w="12" w:type="dxa"/>
            </w:tcMar>
          </w:tcPr>
          <w:p w14:paraId="417CC39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6A68536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0.55**</w:t>
            </w:r>
          </w:p>
        </w:tc>
        <w:tc>
          <w:tcPr>
            <w:tcW w:w="703" w:type="pct"/>
            <w:tcBorders>
              <w:left w:val="single" w:sz="8" w:space="0" w:color="auto"/>
              <w:bottom w:val="nil"/>
              <w:right w:val="nil"/>
            </w:tcBorders>
            <w:shd w:val="clear" w:color="auto" w:fill="auto"/>
            <w:noWrap/>
            <w:tcMar>
              <w:top w:w="12" w:type="dxa"/>
              <w:left w:w="12" w:type="dxa"/>
              <w:right w:w="12" w:type="dxa"/>
            </w:tcMar>
          </w:tcPr>
          <w:p w14:paraId="3F55085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3C2E9F1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1.05***</w:t>
            </w:r>
          </w:p>
        </w:tc>
        <w:tc>
          <w:tcPr>
            <w:tcW w:w="703" w:type="pct"/>
            <w:tcBorders>
              <w:left w:val="single" w:sz="8" w:space="0" w:color="auto"/>
              <w:bottom w:val="nil"/>
              <w:right w:val="nil"/>
            </w:tcBorders>
            <w:shd w:val="clear" w:color="auto" w:fill="auto"/>
            <w:noWrap/>
            <w:tcMar>
              <w:top w:w="12" w:type="dxa"/>
              <w:left w:w="12" w:type="dxa"/>
              <w:right w:w="12" w:type="dxa"/>
            </w:tcMar>
          </w:tcPr>
          <w:p w14:paraId="639B18B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5010F88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0.88***</w:t>
            </w:r>
          </w:p>
        </w:tc>
      </w:tr>
      <w:tr w:rsidR="00FF0B24" w:rsidRPr="00FF0B24" w14:paraId="65C82A1C"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2ABAE62F"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5F1D583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03CEFAB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(2.49)</w:t>
            </w:r>
          </w:p>
        </w:tc>
        <w:tc>
          <w:tcPr>
            <w:tcW w:w="703" w:type="pct"/>
            <w:tcBorders>
              <w:left w:val="single" w:sz="8" w:space="0" w:color="auto"/>
              <w:bottom w:val="nil"/>
              <w:right w:val="nil"/>
            </w:tcBorders>
            <w:shd w:val="clear" w:color="auto" w:fill="auto"/>
            <w:noWrap/>
            <w:tcMar>
              <w:top w:w="12" w:type="dxa"/>
              <w:left w:w="12" w:type="dxa"/>
              <w:right w:w="12" w:type="dxa"/>
            </w:tcMar>
          </w:tcPr>
          <w:p w14:paraId="3675478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4C45C1F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(3.35)</w:t>
            </w:r>
          </w:p>
        </w:tc>
        <w:tc>
          <w:tcPr>
            <w:tcW w:w="703" w:type="pct"/>
            <w:tcBorders>
              <w:left w:val="single" w:sz="8" w:space="0" w:color="auto"/>
              <w:bottom w:val="nil"/>
              <w:right w:val="nil"/>
            </w:tcBorders>
            <w:shd w:val="clear" w:color="auto" w:fill="auto"/>
            <w:noWrap/>
            <w:tcMar>
              <w:top w:w="12" w:type="dxa"/>
              <w:left w:w="12" w:type="dxa"/>
              <w:right w:w="12" w:type="dxa"/>
            </w:tcMar>
          </w:tcPr>
          <w:p w14:paraId="2B2FC66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62DA24F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(3.26)</w:t>
            </w:r>
          </w:p>
        </w:tc>
      </w:tr>
      <w:tr w:rsidR="00FF0B24" w:rsidRPr="00FF0B24" w14:paraId="5036E6DA"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4B0457FA"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CMA</w:t>
            </w:r>
          </w:p>
        </w:tc>
        <w:tc>
          <w:tcPr>
            <w:tcW w:w="713" w:type="pct"/>
            <w:tcBorders>
              <w:left w:val="single" w:sz="8" w:space="0" w:color="auto"/>
              <w:bottom w:val="nil"/>
              <w:right w:val="nil"/>
            </w:tcBorders>
            <w:shd w:val="clear" w:color="auto" w:fill="auto"/>
            <w:noWrap/>
            <w:tcMar>
              <w:top w:w="12" w:type="dxa"/>
              <w:left w:w="12" w:type="dxa"/>
              <w:right w:w="12" w:type="dxa"/>
            </w:tcMar>
          </w:tcPr>
          <w:p w14:paraId="00AFE99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7A007A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0.15</w:t>
            </w:r>
          </w:p>
        </w:tc>
        <w:tc>
          <w:tcPr>
            <w:tcW w:w="703" w:type="pct"/>
            <w:tcBorders>
              <w:left w:val="single" w:sz="8" w:space="0" w:color="auto"/>
              <w:bottom w:val="nil"/>
              <w:right w:val="nil"/>
            </w:tcBorders>
            <w:shd w:val="clear" w:color="auto" w:fill="auto"/>
            <w:noWrap/>
            <w:tcMar>
              <w:top w:w="12" w:type="dxa"/>
              <w:left w:w="12" w:type="dxa"/>
              <w:right w:w="12" w:type="dxa"/>
            </w:tcMar>
          </w:tcPr>
          <w:p w14:paraId="5153C4A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15AB23D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0.22</w:t>
            </w:r>
          </w:p>
        </w:tc>
        <w:tc>
          <w:tcPr>
            <w:tcW w:w="703" w:type="pct"/>
            <w:tcBorders>
              <w:left w:val="single" w:sz="8" w:space="0" w:color="auto"/>
              <w:bottom w:val="nil"/>
              <w:right w:val="nil"/>
            </w:tcBorders>
            <w:shd w:val="clear" w:color="auto" w:fill="auto"/>
            <w:noWrap/>
            <w:tcMar>
              <w:top w:w="12" w:type="dxa"/>
              <w:left w:w="12" w:type="dxa"/>
              <w:right w:w="12" w:type="dxa"/>
            </w:tcMar>
          </w:tcPr>
          <w:p w14:paraId="618AB04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209A082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0.23</w:t>
            </w:r>
          </w:p>
        </w:tc>
      </w:tr>
      <w:tr w:rsidR="00FF0B24" w:rsidRPr="00FF0B24" w14:paraId="0805C8D2"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543259D"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13" w:type="pct"/>
            <w:tcBorders>
              <w:left w:val="single" w:sz="8" w:space="0" w:color="auto"/>
              <w:bottom w:val="nil"/>
              <w:right w:val="nil"/>
            </w:tcBorders>
            <w:shd w:val="clear" w:color="auto" w:fill="auto"/>
            <w:noWrap/>
            <w:tcMar>
              <w:top w:w="12" w:type="dxa"/>
              <w:left w:w="12" w:type="dxa"/>
              <w:right w:w="12" w:type="dxa"/>
            </w:tcMar>
          </w:tcPr>
          <w:p w14:paraId="5C06F1D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1179B8D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(0.60)</w:t>
            </w:r>
          </w:p>
        </w:tc>
        <w:tc>
          <w:tcPr>
            <w:tcW w:w="703" w:type="pct"/>
            <w:tcBorders>
              <w:left w:val="single" w:sz="8" w:space="0" w:color="auto"/>
              <w:bottom w:val="nil"/>
              <w:right w:val="nil"/>
            </w:tcBorders>
            <w:shd w:val="clear" w:color="auto" w:fill="auto"/>
            <w:noWrap/>
            <w:tcMar>
              <w:top w:w="12" w:type="dxa"/>
              <w:left w:w="12" w:type="dxa"/>
              <w:right w:w="12" w:type="dxa"/>
            </w:tcMar>
          </w:tcPr>
          <w:p w14:paraId="05B4551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2301B8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(0.64)</w:t>
            </w:r>
          </w:p>
        </w:tc>
        <w:tc>
          <w:tcPr>
            <w:tcW w:w="703" w:type="pct"/>
            <w:tcBorders>
              <w:left w:val="single" w:sz="8" w:space="0" w:color="auto"/>
              <w:bottom w:val="nil"/>
              <w:right w:val="nil"/>
            </w:tcBorders>
            <w:shd w:val="clear" w:color="auto" w:fill="auto"/>
            <w:noWrap/>
            <w:tcMar>
              <w:top w:w="12" w:type="dxa"/>
              <w:left w:w="12" w:type="dxa"/>
              <w:right w:w="12" w:type="dxa"/>
            </w:tcMar>
          </w:tcPr>
          <w:p w14:paraId="3A9E012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5A9E5A9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(0.69)</w:t>
            </w:r>
          </w:p>
        </w:tc>
      </w:tr>
      <w:tr w:rsidR="00FF0B24" w:rsidRPr="00FF0B24" w14:paraId="46EE121A"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2ECEACE6" w14:textId="77777777" w:rsidR="009B4308" w:rsidRPr="00FF0B24" w:rsidRDefault="009B4308" w:rsidP="0087390B">
            <w:pPr>
              <w:widowControl/>
              <w:spacing w:line="240" w:lineRule="auto"/>
              <w:jc w:val="center"/>
              <w:textAlignment w:val="top"/>
              <w:rPr>
                <w:rFonts w:ascii="Times New Roman" w:eastAsia="SimSun" w:hAnsi="Times New Roman" w:cs="Times New Roman"/>
                <w:bCs/>
                <w:kern w:val="0"/>
                <w:sz w:val="21"/>
                <w:szCs w:val="21"/>
                <w:lang w:bidi="ar"/>
              </w:rPr>
            </w:pPr>
          </w:p>
        </w:tc>
        <w:tc>
          <w:tcPr>
            <w:tcW w:w="713" w:type="pct"/>
            <w:tcBorders>
              <w:left w:val="single" w:sz="8" w:space="0" w:color="auto"/>
              <w:bottom w:val="nil"/>
              <w:right w:val="nil"/>
            </w:tcBorders>
            <w:shd w:val="clear" w:color="auto" w:fill="auto"/>
            <w:noWrap/>
            <w:tcMar>
              <w:top w:w="12" w:type="dxa"/>
              <w:left w:w="12" w:type="dxa"/>
              <w:right w:w="12" w:type="dxa"/>
            </w:tcMar>
          </w:tcPr>
          <w:p w14:paraId="49CBD2CA"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2B62640E"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c>
          <w:tcPr>
            <w:tcW w:w="703" w:type="pct"/>
            <w:tcBorders>
              <w:left w:val="single" w:sz="8" w:space="0" w:color="auto"/>
              <w:bottom w:val="nil"/>
              <w:right w:val="nil"/>
            </w:tcBorders>
            <w:shd w:val="clear" w:color="auto" w:fill="auto"/>
            <w:noWrap/>
            <w:tcMar>
              <w:top w:w="12" w:type="dxa"/>
              <w:left w:w="12" w:type="dxa"/>
              <w:right w:w="12" w:type="dxa"/>
            </w:tcMar>
          </w:tcPr>
          <w:p w14:paraId="78A52A4D"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c>
          <w:tcPr>
            <w:tcW w:w="707" w:type="pct"/>
            <w:tcBorders>
              <w:left w:val="nil"/>
              <w:bottom w:val="nil"/>
              <w:right w:val="single" w:sz="8" w:space="0" w:color="auto"/>
            </w:tcBorders>
            <w:shd w:val="clear" w:color="auto" w:fill="auto"/>
            <w:noWrap/>
            <w:tcMar>
              <w:top w:w="12" w:type="dxa"/>
              <w:left w:w="12" w:type="dxa"/>
              <w:right w:w="12" w:type="dxa"/>
            </w:tcMar>
          </w:tcPr>
          <w:p w14:paraId="7354B52B"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c>
          <w:tcPr>
            <w:tcW w:w="703" w:type="pct"/>
            <w:tcBorders>
              <w:left w:val="single" w:sz="8" w:space="0" w:color="auto"/>
              <w:bottom w:val="nil"/>
              <w:right w:val="nil"/>
            </w:tcBorders>
            <w:shd w:val="clear" w:color="auto" w:fill="auto"/>
            <w:noWrap/>
            <w:tcMar>
              <w:top w:w="12" w:type="dxa"/>
              <w:left w:w="12" w:type="dxa"/>
              <w:right w:w="12" w:type="dxa"/>
            </w:tcMar>
          </w:tcPr>
          <w:p w14:paraId="13B733BA"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c>
          <w:tcPr>
            <w:tcW w:w="718" w:type="pct"/>
            <w:tcBorders>
              <w:left w:val="nil"/>
              <w:bottom w:val="nil"/>
              <w:right w:val="nil"/>
            </w:tcBorders>
            <w:shd w:val="clear" w:color="auto" w:fill="auto"/>
            <w:noWrap/>
            <w:tcMar>
              <w:top w:w="12" w:type="dxa"/>
              <w:left w:w="12" w:type="dxa"/>
              <w:right w:w="12" w:type="dxa"/>
            </w:tcMar>
          </w:tcPr>
          <w:p w14:paraId="764818D8" w14:textId="77777777" w:rsidR="009B4308" w:rsidRPr="00FF0B24" w:rsidRDefault="009B4308" w:rsidP="0087390B">
            <w:pPr>
              <w:widowControl/>
              <w:spacing w:line="240" w:lineRule="auto"/>
              <w:jc w:val="center"/>
              <w:textAlignment w:val="bottom"/>
              <w:rPr>
                <w:rFonts w:ascii="Times New Roman" w:hAnsi="Times New Roman" w:cs="Times New Roman"/>
                <w:bCs/>
                <w:sz w:val="21"/>
                <w:szCs w:val="21"/>
              </w:rPr>
            </w:pPr>
          </w:p>
        </w:tc>
      </w:tr>
      <w:tr w:rsidR="00FF0B24" w:rsidRPr="00FF0B24" w14:paraId="6BCC7FDD" w14:textId="77777777" w:rsidTr="00892E79">
        <w:trPr>
          <w:trHeight w:val="284"/>
          <w:jc w:val="center"/>
        </w:trPr>
        <w:tc>
          <w:tcPr>
            <w:tcW w:w="749" w:type="pct"/>
            <w:tcBorders>
              <w:left w:val="nil"/>
              <w:bottom w:val="nil"/>
              <w:right w:val="single" w:sz="8" w:space="0" w:color="auto"/>
            </w:tcBorders>
            <w:shd w:val="clear" w:color="auto" w:fill="auto"/>
            <w:noWrap/>
            <w:tcMar>
              <w:top w:w="12" w:type="dxa"/>
              <w:left w:w="12" w:type="dxa"/>
              <w:right w:w="12" w:type="dxa"/>
            </w:tcMar>
          </w:tcPr>
          <w:p w14:paraId="60F5C6BA" w14:textId="3B240506" w:rsidR="001357F0" w:rsidRPr="00FF0B24" w:rsidRDefault="009B4308" w:rsidP="0087390B">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A</w:t>
            </w:r>
            <w:r w:rsidRPr="00FF0B24">
              <w:rPr>
                <w:rFonts w:ascii="Times New Roman" w:eastAsia="SimSun" w:hAnsi="Times New Roman" w:cs="Times New Roman"/>
                <w:bCs/>
                <w:kern w:val="0"/>
                <w:sz w:val="21"/>
                <w:szCs w:val="21"/>
                <w:lang w:bidi="ar"/>
              </w:rPr>
              <w:t xml:space="preserve">djusted </w:t>
            </w:r>
            <m:oMath>
              <m:sSup>
                <m:sSupPr>
                  <m:ctrlPr>
                    <w:rPr>
                      <w:rFonts w:ascii="Cambria Math" w:eastAsia="SimSun" w:hAnsi="Cambria Math" w:cs="Times New Roman"/>
                      <w:bCs/>
                      <w:kern w:val="0"/>
                      <w:sz w:val="21"/>
                      <w:szCs w:val="21"/>
                      <w:lang w:bidi="ar"/>
                    </w:rPr>
                  </m:ctrlPr>
                </m:sSupPr>
                <m:e>
                  <m:r>
                    <w:rPr>
                      <w:rFonts w:ascii="Cambria Math" w:eastAsia="SimSun" w:hAnsi="Cambria Math" w:cs="Times New Roman"/>
                      <w:kern w:val="0"/>
                      <w:sz w:val="21"/>
                      <w:szCs w:val="21"/>
                      <w:lang w:bidi="ar"/>
                    </w:rPr>
                    <m:t>R</m:t>
                  </m:r>
                </m:e>
                <m:sup>
                  <m:r>
                    <m:rPr>
                      <m:sty m:val="p"/>
                    </m:rPr>
                    <w:rPr>
                      <w:rFonts w:ascii="Cambria Math" w:eastAsia="SimSun" w:hAnsi="Cambria Math" w:cs="Times New Roman"/>
                      <w:kern w:val="0"/>
                      <w:sz w:val="21"/>
                      <w:szCs w:val="21"/>
                      <w:lang w:bidi="ar"/>
                    </w:rPr>
                    <m:t>2</m:t>
                  </m:r>
                </m:sup>
              </m:sSup>
            </m:oMath>
          </w:p>
        </w:tc>
        <w:tc>
          <w:tcPr>
            <w:tcW w:w="713" w:type="pct"/>
            <w:tcBorders>
              <w:left w:val="single" w:sz="8" w:space="0" w:color="auto"/>
              <w:bottom w:val="nil"/>
              <w:right w:val="nil"/>
            </w:tcBorders>
            <w:shd w:val="clear" w:color="auto" w:fill="auto"/>
            <w:noWrap/>
            <w:tcMar>
              <w:top w:w="12" w:type="dxa"/>
              <w:left w:w="12" w:type="dxa"/>
              <w:right w:w="12" w:type="dxa"/>
            </w:tcMar>
          </w:tcPr>
          <w:p w14:paraId="4FD5AE61"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p>
        </w:tc>
        <w:tc>
          <w:tcPr>
            <w:tcW w:w="707" w:type="pct"/>
            <w:tcBorders>
              <w:left w:val="nil"/>
              <w:bottom w:val="nil"/>
              <w:right w:val="single" w:sz="8" w:space="0" w:color="auto"/>
            </w:tcBorders>
            <w:shd w:val="clear" w:color="auto" w:fill="auto"/>
            <w:noWrap/>
            <w:tcMar>
              <w:top w:w="12" w:type="dxa"/>
              <w:left w:w="12" w:type="dxa"/>
              <w:right w:w="12" w:type="dxa"/>
            </w:tcMar>
          </w:tcPr>
          <w:p w14:paraId="538F8CCA"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14.72%</w:t>
            </w:r>
          </w:p>
        </w:tc>
        <w:tc>
          <w:tcPr>
            <w:tcW w:w="703" w:type="pct"/>
            <w:tcBorders>
              <w:left w:val="single" w:sz="8" w:space="0" w:color="auto"/>
              <w:bottom w:val="nil"/>
              <w:right w:val="nil"/>
            </w:tcBorders>
            <w:shd w:val="clear" w:color="auto" w:fill="auto"/>
            <w:noWrap/>
            <w:tcMar>
              <w:top w:w="12" w:type="dxa"/>
              <w:left w:w="12" w:type="dxa"/>
              <w:right w:w="12" w:type="dxa"/>
            </w:tcMar>
          </w:tcPr>
          <w:p w14:paraId="4518FB26"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p>
        </w:tc>
        <w:tc>
          <w:tcPr>
            <w:tcW w:w="707" w:type="pct"/>
            <w:tcBorders>
              <w:left w:val="nil"/>
              <w:bottom w:val="nil"/>
              <w:right w:val="single" w:sz="8" w:space="0" w:color="auto"/>
            </w:tcBorders>
            <w:shd w:val="clear" w:color="auto" w:fill="auto"/>
            <w:noWrap/>
            <w:tcMar>
              <w:top w:w="12" w:type="dxa"/>
              <w:left w:w="12" w:type="dxa"/>
              <w:right w:w="12" w:type="dxa"/>
            </w:tcMar>
          </w:tcPr>
          <w:p w14:paraId="6A67AB82"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6.55%</w:t>
            </w:r>
          </w:p>
        </w:tc>
        <w:tc>
          <w:tcPr>
            <w:tcW w:w="703" w:type="pct"/>
            <w:tcBorders>
              <w:left w:val="single" w:sz="8" w:space="0" w:color="auto"/>
              <w:bottom w:val="nil"/>
              <w:right w:val="nil"/>
            </w:tcBorders>
            <w:shd w:val="clear" w:color="auto" w:fill="auto"/>
            <w:noWrap/>
            <w:tcMar>
              <w:top w:w="12" w:type="dxa"/>
              <w:left w:w="12" w:type="dxa"/>
              <w:right w:w="12" w:type="dxa"/>
            </w:tcMar>
          </w:tcPr>
          <w:p w14:paraId="262B77BD"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p>
        </w:tc>
        <w:tc>
          <w:tcPr>
            <w:tcW w:w="718" w:type="pct"/>
            <w:tcBorders>
              <w:left w:val="nil"/>
              <w:bottom w:val="nil"/>
              <w:right w:val="nil"/>
            </w:tcBorders>
            <w:shd w:val="clear" w:color="auto" w:fill="auto"/>
            <w:noWrap/>
            <w:tcMar>
              <w:top w:w="12" w:type="dxa"/>
              <w:left w:w="12" w:type="dxa"/>
              <w:right w:w="12" w:type="dxa"/>
            </w:tcMar>
          </w:tcPr>
          <w:p w14:paraId="6C9D5B82" w14:textId="77777777" w:rsidR="001357F0" w:rsidRPr="00FF0B24" w:rsidRDefault="001357F0" w:rsidP="009B4308">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16.78%</w:t>
            </w:r>
          </w:p>
        </w:tc>
      </w:tr>
      <w:tr w:rsidR="001357F0" w:rsidRPr="00FF0B24" w14:paraId="2CEFE07A" w14:textId="77777777" w:rsidTr="00892E79">
        <w:trPr>
          <w:trHeight w:val="284"/>
          <w:jc w:val="center"/>
        </w:trPr>
        <w:tc>
          <w:tcPr>
            <w:tcW w:w="5000" w:type="pct"/>
            <w:gridSpan w:val="7"/>
            <w:tcBorders>
              <w:top w:val="single" w:sz="8" w:space="0" w:color="auto"/>
              <w:left w:val="nil"/>
              <w:bottom w:val="nil"/>
              <w:right w:val="nil"/>
            </w:tcBorders>
            <w:shd w:val="clear" w:color="auto" w:fill="auto"/>
            <w:noWrap/>
            <w:tcMar>
              <w:top w:w="12" w:type="dxa"/>
              <w:left w:w="12" w:type="dxa"/>
              <w:right w:w="12" w:type="dxa"/>
            </w:tcMar>
          </w:tcPr>
          <w:p w14:paraId="1F522205" w14:textId="354CAA3B" w:rsidR="001357F0" w:rsidRPr="00FF0B24" w:rsidRDefault="001357F0" w:rsidP="0087390B">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 xml:space="preserve">Note: </w:t>
            </w:r>
            <w:r w:rsidR="008E79D5" w:rsidRPr="00FF0B24">
              <w:rPr>
                <w:rFonts w:ascii="Times New Roman" w:eastAsia="SimSun" w:hAnsi="Times New Roman" w:cs="Times New Roman"/>
                <w:bCs/>
                <w:kern w:val="0"/>
                <w:sz w:val="21"/>
                <w:szCs w:val="21"/>
                <w:lang w:bidi="ar"/>
              </w:rPr>
              <w:t>The sample period ranges from 2000-01 to 2020-12.</w:t>
            </w:r>
          </w:p>
        </w:tc>
      </w:tr>
    </w:tbl>
    <w:p w14:paraId="22F021BE" w14:textId="787FBF33" w:rsidR="001357F0" w:rsidRPr="00FF0B24" w:rsidRDefault="001357F0">
      <w:pPr>
        <w:widowControl/>
        <w:spacing w:line="240" w:lineRule="auto"/>
        <w:jc w:val="left"/>
        <w:rPr>
          <w:rFonts w:ascii="Times New Roman" w:hAnsi="Times New Roman" w:cs="Times New Roman"/>
          <w:bCs/>
          <w:sz w:val="21"/>
          <w:szCs w:val="21"/>
        </w:rPr>
      </w:pPr>
    </w:p>
    <w:p w14:paraId="57D7087A" w14:textId="77777777" w:rsidR="001357F0" w:rsidRPr="00FF0B24" w:rsidRDefault="001357F0">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tblCellMar>
          <w:left w:w="0" w:type="dxa"/>
          <w:right w:w="0" w:type="dxa"/>
        </w:tblCellMar>
        <w:tblLook w:val="04A0" w:firstRow="1" w:lastRow="0" w:firstColumn="1" w:lastColumn="0" w:noHBand="0" w:noVBand="1"/>
      </w:tblPr>
      <w:tblGrid>
        <w:gridCol w:w="888"/>
        <w:gridCol w:w="817"/>
        <w:gridCol w:w="1650"/>
        <w:gridCol w:w="1651"/>
        <w:gridCol w:w="1650"/>
        <w:gridCol w:w="1650"/>
      </w:tblGrid>
      <w:tr w:rsidR="00FF0B24" w:rsidRPr="00FF0B24" w14:paraId="351F30B3" w14:textId="77777777" w:rsidTr="00892E79">
        <w:trPr>
          <w:trHeight w:val="288"/>
        </w:trPr>
        <w:tc>
          <w:tcPr>
            <w:tcW w:w="5000" w:type="pct"/>
            <w:gridSpan w:val="6"/>
            <w:tcBorders>
              <w:top w:val="single" w:sz="8" w:space="0" w:color="auto"/>
              <w:bottom w:val="single" w:sz="8" w:space="0" w:color="auto"/>
            </w:tcBorders>
            <w:shd w:val="clear" w:color="auto" w:fill="auto"/>
            <w:noWrap/>
          </w:tcPr>
          <w:p w14:paraId="7D960321" w14:textId="77777777" w:rsidR="001357F0" w:rsidRPr="00FF0B24" w:rsidRDefault="001357F0" w:rsidP="001357F0">
            <w:pPr>
              <w:pStyle w:val="ListParagraph"/>
              <w:numPr>
                <w:ilvl w:val="0"/>
                <w:numId w:val="2"/>
              </w:numPr>
              <w:spacing w:line="240" w:lineRule="auto"/>
              <w:ind w:firstLineChars="0"/>
              <w:jc w:val="center"/>
              <w:rPr>
                <w:rFonts w:ascii="Times New Roman" w:eastAsia="SimSun" w:hAnsi="Times New Roman" w:cs="Times New Roman"/>
                <w:sz w:val="21"/>
                <w:szCs w:val="21"/>
              </w:rPr>
            </w:pPr>
          </w:p>
          <w:p w14:paraId="7F030C56"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Return spreads of MOM and CBMOM considering firm characteristics: Average returns</w:t>
            </w:r>
          </w:p>
          <w:p w14:paraId="32FD291E" w14:textId="77777777" w:rsidR="001357F0" w:rsidRPr="00FF0B24" w:rsidRDefault="001357F0" w:rsidP="0087390B">
            <w:pPr>
              <w:spacing w:line="240" w:lineRule="auto"/>
              <w:jc w:val="center"/>
              <w:rPr>
                <w:rFonts w:ascii="Times New Roman" w:eastAsia="SimSun" w:hAnsi="Times New Roman" w:cs="Times New Roman"/>
                <w:sz w:val="21"/>
                <w:szCs w:val="21"/>
              </w:rPr>
            </w:pPr>
          </w:p>
        </w:tc>
      </w:tr>
      <w:tr w:rsidR="00FF0B24" w:rsidRPr="00FF0B24" w14:paraId="3A936F42" w14:textId="77777777" w:rsidTr="00892E79">
        <w:trPr>
          <w:trHeight w:val="288"/>
        </w:trPr>
        <w:tc>
          <w:tcPr>
            <w:tcW w:w="1026" w:type="pct"/>
            <w:gridSpan w:val="2"/>
            <w:vMerge w:val="restart"/>
            <w:tcBorders>
              <w:right w:val="single" w:sz="8" w:space="0" w:color="auto"/>
            </w:tcBorders>
            <w:shd w:val="clear" w:color="auto" w:fill="auto"/>
            <w:noWrap/>
          </w:tcPr>
          <w:p w14:paraId="089C23D7" w14:textId="77777777" w:rsidR="001357F0" w:rsidRPr="00FF0B24" w:rsidRDefault="001357F0" w:rsidP="0087390B">
            <w:pPr>
              <w:spacing w:line="240" w:lineRule="auto"/>
              <w:jc w:val="center"/>
              <w:rPr>
                <w:rFonts w:ascii="Times New Roman" w:hAnsi="Times New Roman" w:cs="Times New Roman"/>
                <w:sz w:val="21"/>
                <w:szCs w:val="21"/>
              </w:rPr>
            </w:pPr>
          </w:p>
          <w:p w14:paraId="6917964A"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Characteristics</w:t>
            </w:r>
          </w:p>
        </w:tc>
        <w:tc>
          <w:tcPr>
            <w:tcW w:w="1987" w:type="pct"/>
            <w:gridSpan w:val="2"/>
            <w:tcBorders>
              <w:left w:val="single" w:sz="8" w:space="0" w:color="auto"/>
              <w:right w:val="single" w:sz="8" w:space="0" w:color="auto"/>
            </w:tcBorders>
            <w:shd w:val="clear" w:color="auto" w:fill="auto"/>
            <w:noWrap/>
          </w:tcPr>
          <w:p w14:paraId="48ED9503"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MOM</w:t>
            </w:r>
          </w:p>
        </w:tc>
        <w:tc>
          <w:tcPr>
            <w:tcW w:w="1987" w:type="pct"/>
            <w:gridSpan w:val="2"/>
            <w:tcBorders>
              <w:left w:val="single" w:sz="8" w:space="0" w:color="auto"/>
            </w:tcBorders>
          </w:tcPr>
          <w:p w14:paraId="5D7A5ECB"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CBMOM</w:t>
            </w:r>
          </w:p>
        </w:tc>
      </w:tr>
      <w:tr w:rsidR="00FF0B24" w:rsidRPr="00FF0B24" w14:paraId="6C63216C" w14:textId="77777777" w:rsidTr="00892E79">
        <w:trPr>
          <w:trHeight w:val="288"/>
        </w:trPr>
        <w:tc>
          <w:tcPr>
            <w:tcW w:w="1026" w:type="pct"/>
            <w:gridSpan w:val="2"/>
            <w:vMerge/>
            <w:tcBorders>
              <w:bottom w:val="single" w:sz="8" w:space="0" w:color="auto"/>
              <w:right w:val="single" w:sz="8" w:space="0" w:color="auto"/>
            </w:tcBorders>
            <w:shd w:val="clear" w:color="auto" w:fill="auto"/>
            <w:noWrap/>
          </w:tcPr>
          <w:p w14:paraId="452004D4" w14:textId="77777777" w:rsidR="001357F0" w:rsidRPr="00FF0B24" w:rsidRDefault="001357F0" w:rsidP="0087390B">
            <w:pPr>
              <w:spacing w:line="240" w:lineRule="auto"/>
              <w:rPr>
                <w:rFonts w:ascii="Times New Roman" w:hAnsi="Times New Roman" w:cs="Times New Roman"/>
                <w:sz w:val="21"/>
                <w:szCs w:val="21"/>
              </w:rPr>
            </w:pPr>
          </w:p>
        </w:tc>
        <w:tc>
          <w:tcPr>
            <w:tcW w:w="993" w:type="pct"/>
            <w:tcBorders>
              <w:left w:val="single" w:sz="8" w:space="0" w:color="auto"/>
              <w:bottom w:val="single" w:sz="8" w:space="0" w:color="auto"/>
            </w:tcBorders>
            <w:shd w:val="clear" w:color="auto" w:fill="auto"/>
            <w:noWrap/>
          </w:tcPr>
          <w:p w14:paraId="78660849"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Average return</w:t>
            </w:r>
          </w:p>
          <w:p w14:paraId="7D58DF7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w:t>
            </w:r>
          </w:p>
        </w:tc>
        <w:tc>
          <w:tcPr>
            <w:tcW w:w="994" w:type="pct"/>
            <w:tcBorders>
              <w:left w:val="nil"/>
              <w:bottom w:val="single" w:sz="8" w:space="0" w:color="auto"/>
              <w:right w:val="single" w:sz="8" w:space="0" w:color="auto"/>
            </w:tcBorders>
          </w:tcPr>
          <w:p w14:paraId="5581B750"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c>
          <w:tcPr>
            <w:tcW w:w="993" w:type="pct"/>
            <w:tcBorders>
              <w:left w:val="single" w:sz="8" w:space="0" w:color="auto"/>
              <w:bottom w:val="single" w:sz="8" w:space="0" w:color="auto"/>
            </w:tcBorders>
          </w:tcPr>
          <w:p w14:paraId="6C62653B"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Average return</w:t>
            </w:r>
          </w:p>
          <w:p w14:paraId="15D27B3A"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hAnsi="Times New Roman" w:cs="Times New Roman"/>
                <w:sz w:val="21"/>
                <w:szCs w:val="21"/>
              </w:rPr>
              <w:t>(%)</w:t>
            </w:r>
          </w:p>
        </w:tc>
        <w:tc>
          <w:tcPr>
            <w:tcW w:w="993" w:type="pct"/>
            <w:tcBorders>
              <w:left w:val="nil"/>
              <w:bottom w:val="single" w:sz="8" w:space="0" w:color="auto"/>
            </w:tcBorders>
          </w:tcPr>
          <w:p w14:paraId="46CE1E09" w14:textId="77777777" w:rsidR="001357F0" w:rsidRPr="00FF0B24" w:rsidRDefault="001357F0" w:rsidP="0087390B">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r>
      <w:tr w:rsidR="00FF0B24" w:rsidRPr="00FF0B24" w14:paraId="31031E13" w14:textId="77777777" w:rsidTr="00892E79">
        <w:trPr>
          <w:trHeight w:val="288"/>
        </w:trPr>
        <w:tc>
          <w:tcPr>
            <w:tcW w:w="535" w:type="pct"/>
            <w:shd w:val="clear" w:color="auto" w:fill="auto"/>
            <w:noWrap/>
          </w:tcPr>
          <w:p w14:paraId="32062A7D"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Size</w:t>
            </w:r>
          </w:p>
        </w:tc>
        <w:tc>
          <w:tcPr>
            <w:tcW w:w="492" w:type="pct"/>
            <w:tcBorders>
              <w:left w:val="nil"/>
              <w:right w:val="single" w:sz="8" w:space="0" w:color="auto"/>
            </w:tcBorders>
            <w:shd w:val="clear" w:color="auto" w:fill="auto"/>
          </w:tcPr>
          <w:p w14:paraId="3198D9CC"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4FE83F8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0.38*</w:t>
            </w:r>
          </w:p>
        </w:tc>
        <w:tc>
          <w:tcPr>
            <w:tcW w:w="994" w:type="pct"/>
            <w:tcBorders>
              <w:left w:val="nil"/>
              <w:right w:val="single" w:sz="8" w:space="0" w:color="auto"/>
            </w:tcBorders>
          </w:tcPr>
          <w:p w14:paraId="1BD9DE6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1.89</w:t>
            </w:r>
          </w:p>
        </w:tc>
        <w:tc>
          <w:tcPr>
            <w:tcW w:w="993" w:type="pct"/>
            <w:tcBorders>
              <w:left w:val="single" w:sz="8" w:space="0" w:color="auto"/>
            </w:tcBorders>
          </w:tcPr>
          <w:p w14:paraId="103616BF"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0.24</w:t>
            </w:r>
          </w:p>
        </w:tc>
        <w:tc>
          <w:tcPr>
            <w:tcW w:w="993" w:type="pct"/>
          </w:tcPr>
          <w:p w14:paraId="0613647F"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1.14</w:t>
            </w:r>
          </w:p>
        </w:tc>
      </w:tr>
      <w:tr w:rsidR="00FF0B24" w:rsidRPr="00FF0B24" w14:paraId="5E9F96A5" w14:textId="77777777" w:rsidTr="00892E79">
        <w:trPr>
          <w:trHeight w:val="288"/>
        </w:trPr>
        <w:tc>
          <w:tcPr>
            <w:tcW w:w="535" w:type="pct"/>
            <w:shd w:val="clear" w:color="auto" w:fill="auto"/>
            <w:noWrap/>
          </w:tcPr>
          <w:p w14:paraId="5FA592BF"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6DFB8D0A"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665EA8C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0.77**</w:t>
            </w:r>
          </w:p>
        </w:tc>
        <w:tc>
          <w:tcPr>
            <w:tcW w:w="994" w:type="pct"/>
            <w:tcBorders>
              <w:left w:val="nil"/>
              <w:right w:val="single" w:sz="8" w:space="0" w:color="auto"/>
            </w:tcBorders>
          </w:tcPr>
          <w:p w14:paraId="587E972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2.45</w:t>
            </w:r>
          </w:p>
        </w:tc>
        <w:tc>
          <w:tcPr>
            <w:tcW w:w="993" w:type="pct"/>
            <w:tcBorders>
              <w:left w:val="single" w:sz="8" w:space="0" w:color="auto"/>
            </w:tcBorders>
          </w:tcPr>
          <w:p w14:paraId="0B7A062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0.90***</w:t>
            </w:r>
          </w:p>
        </w:tc>
        <w:tc>
          <w:tcPr>
            <w:tcW w:w="993" w:type="pct"/>
          </w:tcPr>
          <w:p w14:paraId="634B664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3.31</w:t>
            </w:r>
          </w:p>
        </w:tc>
      </w:tr>
      <w:tr w:rsidR="00FF0B24" w:rsidRPr="00FF0B24" w14:paraId="361DEB64" w14:textId="77777777" w:rsidTr="00892E79">
        <w:trPr>
          <w:trHeight w:val="288"/>
        </w:trPr>
        <w:tc>
          <w:tcPr>
            <w:tcW w:w="535" w:type="pct"/>
            <w:shd w:val="clear" w:color="auto" w:fill="auto"/>
            <w:noWrap/>
          </w:tcPr>
          <w:p w14:paraId="2B632484"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Beta</w:t>
            </w:r>
          </w:p>
        </w:tc>
        <w:tc>
          <w:tcPr>
            <w:tcW w:w="492" w:type="pct"/>
            <w:tcBorders>
              <w:left w:val="nil"/>
              <w:right w:val="single" w:sz="8" w:space="0" w:color="auto"/>
            </w:tcBorders>
            <w:shd w:val="clear" w:color="auto" w:fill="auto"/>
          </w:tcPr>
          <w:p w14:paraId="157C9700"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67B99392"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0.79**</w:t>
            </w:r>
          </w:p>
        </w:tc>
        <w:tc>
          <w:tcPr>
            <w:tcW w:w="994" w:type="pct"/>
            <w:tcBorders>
              <w:left w:val="nil"/>
              <w:right w:val="single" w:sz="8" w:space="0" w:color="auto"/>
            </w:tcBorders>
          </w:tcPr>
          <w:p w14:paraId="555F2732"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2.21</w:t>
            </w:r>
          </w:p>
        </w:tc>
        <w:tc>
          <w:tcPr>
            <w:tcW w:w="993" w:type="pct"/>
            <w:tcBorders>
              <w:left w:val="single" w:sz="8" w:space="0" w:color="auto"/>
            </w:tcBorders>
          </w:tcPr>
          <w:p w14:paraId="3E6F9D3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1.14***</w:t>
            </w:r>
          </w:p>
        </w:tc>
        <w:tc>
          <w:tcPr>
            <w:tcW w:w="993" w:type="pct"/>
          </w:tcPr>
          <w:p w14:paraId="5AEFA1C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4.06</w:t>
            </w:r>
          </w:p>
        </w:tc>
      </w:tr>
      <w:tr w:rsidR="00FF0B24" w:rsidRPr="00FF0B24" w14:paraId="01A67E10" w14:textId="77777777" w:rsidTr="00892E79">
        <w:trPr>
          <w:trHeight w:val="288"/>
        </w:trPr>
        <w:tc>
          <w:tcPr>
            <w:tcW w:w="535" w:type="pct"/>
            <w:shd w:val="clear" w:color="auto" w:fill="auto"/>
            <w:noWrap/>
          </w:tcPr>
          <w:p w14:paraId="34DC3997"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7F9A1CA9"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564A722F"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0.14</w:t>
            </w:r>
          </w:p>
        </w:tc>
        <w:tc>
          <w:tcPr>
            <w:tcW w:w="994" w:type="pct"/>
            <w:tcBorders>
              <w:left w:val="nil"/>
              <w:right w:val="single" w:sz="8" w:space="0" w:color="auto"/>
            </w:tcBorders>
          </w:tcPr>
          <w:p w14:paraId="010B596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0.39</w:t>
            </w:r>
          </w:p>
        </w:tc>
        <w:tc>
          <w:tcPr>
            <w:tcW w:w="993" w:type="pct"/>
            <w:tcBorders>
              <w:left w:val="single" w:sz="8" w:space="0" w:color="auto"/>
            </w:tcBorders>
          </w:tcPr>
          <w:p w14:paraId="2B71A693"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0.48*</w:t>
            </w:r>
          </w:p>
        </w:tc>
        <w:tc>
          <w:tcPr>
            <w:tcW w:w="993" w:type="pct"/>
          </w:tcPr>
          <w:p w14:paraId="42102D4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1.70</w:t>
            </w:r>
          </w:p>
        </w:tc>
      </w:tr>
      <w:tr w:rsidR="00FF0B24" w:rsidRPr="00FF0B24" w14:paraId="1EF1A97D" w14:textId="77777777" w:rsidTr="00892E79">
        <w:trPr>
          <w:trHeight w:val="288"/>
        </w:trPr>
        <w:tc>
          <w:tcPr>
            <w:tcW w:w="535" w:type="pct"/>
            <w:shd w:val="clear" w:color="auto" w:fill="auto"/>
            <w:noWrap/>
          </w:tcPr>
          <w:p w14:paraId="6B3EE581"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BM</w:t>
            </w:r>
          </w:p>
        </w:tc>
        <w:tc>
          <w:tcPr>
            <w:tcW w:w="492" w:type="pct"/>
            <w:tcBorders>
              <w:left w:val="nil"/>
              <w:right w:val="single" w:sz="8" w:space="0" w:color="auto"/>
            </w:tcBorders>
            <w:shd w:val="clear" w:color="auto" w:fill="auto"/>
          </w:tcPr>
          <w:p w14:paraId="66F780D2"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4015E08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0.75**</w:t>
            </w:r>
          </w:p>
        </w:tc>
        <w:tc>
          <w:tcPr>
            <w:tcW w:w="994" w:type="pct"/>
            <w:tcBorders>
              <w:left w:val="nil"/>
              <w:right w:val="single" w:sz="8" w:space="0" w:color="auto"/>
            </w:tcBorders>
          </w:tcPr>
          <w:p w14:paraId="2252F4D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1.99</w:t>
            </w:r>
          </w:p>
        </w:tc>
        <w:tc>
          <w:tcPr>
            <w:tcW w:w="993" w:type="pct"/>
            <w:tcBorders>
              <w:left w:val="single" w:sz="8" w:space="0" w:color="auto"/>
            </w:tcBorders>
          </w:tcPr>
          <w:p w14:paraId="638750C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1.03***</w:t>
            </w:r>
          </w:p>
        </w:tc>
        <w:tc>
          <w:tcPr>
            <w:tcW w:w="993" w:type="pct"/>
          </w:tcPr>
          <w:p w14:paraId="5933452D"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3.45</w:t>
            </w:r>
          </w:p>
        </w:tc>
      </w:tr>
      <w:tr w:rsidR="00FF0B24" w:rsidRPr="00FF0B24" w14:paraId="5980DBCC" w14:textId="77777777" w:rsidTr="00892E79">
        <w:trPr>
          <w:trHeight w:val="288"/>
        </w:trPr>
        <w:tc>
          <w:tcPr>
            <w:tcW w:w="535" w:type="pct"/>
            <w:shd w:val="clear" w:color="auto" w:fill="auto"/>
            <w:noWrap/>
          </w:tcPr>
          <w:p w14:paraId="37FFE798"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6F647B1F"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CD44A5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0.13</w:t>
            </w:r>
          </w:p>
        </w:tc>
        <w:tc>
          <w:tcPr>
            <w:tcW w:w="994" w:type="pct"/>
            <w:tcBorders>
              <w:left w:val="nil"/>
              <w:right w:val="single" w:sz="8" w:space="0" w:color="auto"/>
            </w:tcBorders>
          </w:tcPr>
          <w:p w14:paraId="77351C5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0.43</w:t>
            </w:r>
          </w:p>
        </w:tc>
        <w:tc>
          <w:tcPr>
            <w:tcW w:w="993" w:type="pct"/>
            <w:tcBorders>
              <w:left w:val="single" w:sz="8" w:space="0" w:color="auto"/>
            </w:tcBorders>
          </w:tcPr>
          <w:p w14:paraId="4B8DE22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0.57**</w:t>
            </w:r>
          </w:p>
        </w:tc>
        <w:tc>
          <w:tcPr>
            <w:tcW w:w="993" w:type="pct"/>
          </w:tcPr>
          <w:p w14:paraId="1D296E8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2.08</w:t>
            </w:r>
          </w:p>
        </w:tc>
      </w:tr>
      <w:tr w:rsidR="00FF0B24" w:rsidRPr="00FF0B24" w14:paraId="6F477DFD" w14:textId="77777777" w:rsidTr="00892E79">
        <w:trPr>
          <w:trHeight w:val="288"/>
        </w:trPr>
        <w:tc>
          <w:tcPr>
            <w:tcW w:w="535" w:type="pct"/>
            <w:shd w:val="clear" w:color="auto" w:fill="auto"/>
            <w:noWrap/>
          </w:tcPr>
          <w:p w14:paraId="3F7CFCE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DY</w:t>
            </w:r>
          </w:p>
        </w:tc>
        <w:tc>
          <w:tcPr>
            <w:tcW w:w="492" w:type="pct"/>
            <w:tcBorders>
              <w:left w:val="nil"/>
              <w:right w:val="single" w:sz="8" w:space="0" w:color="auto"/>
            </w:tcBorders>
            <w:shd w:val="clear" w:color="auto" w:fill="auto"/>
          </w:tcPr>
          <w:p w14:paraId="38FECA9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1AEBDD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0.13</w:t>
            </w:r>
          </w:p>
        </w:tc>
        <w:tc>
          <w:tcPr>
            <w:tcW w:w="994" w:type="pct"/>
            <w:tcBorders>
              <w:left w:val="nil"/>
              <w:right w:val="single" w:sz="8" w:space="0" w:color="auto"/>
            </w:tcBorders>
          </w:tcPr>
          <w:p w14:paraId="47B51F9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0.36</w:t>
            </w:r>
          </w:p>
        </w:tc>
        <w:tc>
          <w:tcPr>
            <w:tcW w:w="993" w:type="pct"/>
            <w:tcBorders>
              <w:left w:val="single" w:sz="8" w:space="0" w:color="auto"/>
            </w:tcBorders>
          </w:tcPr>
          <w:p w14:paraId="0A8AD3AF"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0.79***</w:t>
            </w:r>
          </w:p>
        </w:tc>
        <w:tc>
          <w:tcPr>
            <w:tcW w:w="993" w:type="pct"/>
          </w:tcPr>
          <w:p w14:paraId="0AE7878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2.67</w:t>
            </w:r>
          </w:p>
        </w:tc>
      </w:tr>
      <w:tr w:rsidR="00FF0B24" w:rsidRPr="00FF0B24" w14:paraId="6CEA1694" w14:textId="77777777" w:rsidTr="00892E79">
        <w:trPr>
          <w:trHeight w:val="288"/>
        </w:trPr>
        <w:tc>
          <w:tcPr>
            <w:tcW w:w="535" w:type="pct"/>
            <w:shd w:val="clear" w:color="auto" w:fill="auto"/>
            <w:noWrap/>
          </w:tcPr>
          <w:p w14:paraId="24B95058"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744BF624"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212EA96F"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0.50*</w:t>
            </w:r>
          </w:p>
        </w:tc>
        <w:tc>
          <w:tcPr>
            <w:tcW w:w="994" w:type="pct"/>
            <w:tcBorders>
              <w:left w:val="nil"/>
              <w:right w:val="single" w:sz="8" w:space="0" w:color="auto"/>
            </w:tcBorders>
          </w:tcPr>
          <w:p w14:paraId="1626BF9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1.71</w:t>
            </w:r>
          </w:p>
        </w:tc>
        <w:tc>
          <w:tcPr>
            <w:tcW w:w="993" w:type="pct"/>
            <w:tcBorders>
              <w:left w:val="single" w:sz="8" w:space="0" w:color="auto"/>
            </w:tcBorders>
          </w:tcPr>
          <w:p w14:paraId="679113D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1.00***</w:t>
            </w:r>
          </w:p>
        </w:tc>
        <w:tc>
          <w:tcPr>
            <w:tcW w:w="993" w:type="pct"/>
          </w:tcPr>
          <w:p w14:paraId="43B409D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3.88</w:t>
            </w:r>
          </w:p>
        </w:tc>
      </w:tr>
      <w:tr w:rsidR="00FF0B24" w:rsidRPr="00FF0B24" w14:paraId="37FE94AE" w14:textId="77777777" w:rsidTr="00892E79">
        <w:trPr>
          <w:trHeight w:val="288"/>
        </w:trPr>
        <w:tc>
          <w:tcPr>
            <w:tcW w:w="535" w:type="pct"/>
            <w:shd w:val="clear" w:color="auto" w:fill="auto"/>
            <w:noWrap/>
          </w:tcPr>
          <w:p w14:paraId="6B7122AD"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ROE</w:t>
            </w:r>
          </w:p>
        </w:tc>
        <w:tc>
          <w:tcPr>
            <w:tcW w:w="492" w:type="pct"/>
            <w:tcBorders>
              <w:left w:val="nil"/>
              <w:right w:val="single" w:sz="8" w:space="0" w:color="auto"/>
            </w:tcBorders>
            <w:shd w:val="clear" w:color="auto" w:fill="auto"/>
          </w:tcPr>
          <w:p w14:paraId="6E4C2AE0"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7B15C01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-0.16</w:t>
            </w:r>
          </w:p>
        </w:tc>
        <w:tc>
          <w:tcPr>
            <w:tcW w:w="994" w:type="pct"/>
            <w:tcBorders>
              <w:left w:val="nil"/>
              <w:right w:val="single" w:sz="8" w:space="0" w:color="auto"/>
            </w:tcBorders>
          </w:tcPr>
          <w:p w14:paraId="0C77482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-0.46</w:t>
            </w:r>
          </w:p>
        </w:tc>
        <w:tc>
          <w:tcPr>
            <w:tcW w:w="993" w:type="pct"/>
            <w:tcBorders>
              <w:left w:val="single" w:sz="8" w:space="0" w:color="auto"/>
            </w:tcBorders>
          </w:tcPr>
          <w:p w14:paraId="57174473"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0.53**</w:t>
            </w:r>
          </w:p>
        </w:tc>
        <w:tc>
          <w:tcPr>
            <w:tcW w:w="993" w:type="pct"/>
          </w:tcPr>
          <w:p w14:paraId="32A9D28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2.07</w:t>
            </w:r>
          </w:p>
        </w:tc>
      </w:tr>
      <w:tr w:rsidR="00FF0B24" w:rsidRPr="00FF0B24" w14:paraId="1A0CB2D0" w14:textId="77777777" w:rsidTr="00892E79">
        <w:trPr>
          <w:trHeight w:val="288"/>
        </w:trPr>
        <w:tc>
          <w:tcPr>
            <w:tcW w:w="535" w:type="pct"/>
            <w:shd w:val="clear" w:color="auto" w:fill="auto"/>
            <w:noWrap/>
          </w:tcPr>
          <w:p w14:paraId="3C9AB8EB"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16B4E3D1"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3494979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0.75**</w:t>
            </w:r>
          </w:p>
        </w:tc>
        <w:tc>
          <w:tcPr>
            <w:tcW w:w="994" w:type="pct"/>
            <w:tcBorders>
              <w:left w:val="nil"/>
              <w:right w:val="single" w:sz="8" w:space="0" w:color="auto"/>
            </w:tcBorders>
          </w:tcPr>
          <w:p w14:paraId="4388BE2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2.26</w:t>
            </w:r>
          </w:p>
        </w:tc>
        <w:tc>
          <w:tcPr>
            <w:tcW w:w="993" w:type="pct"/>
            <w:tcBorders>
              <w:left w:val="single" w:sz="8" w:space="0" w:color="auto"/>
            </w:tcBorders>
          </w:tcPr>
          <w:p w14:paraId="6FF36B0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1.02***</w:t>
            </w:r>
          </w:p>
        </w:tc>
        <w:tc>
          <w:tcPr>
            <w:tcW w:w="993" w:type="pct"/>
          </w:tcPr>
          <w:p w14:paraId="685EDB3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3.57</w:t>
            </w:r>
          </w:p>
        </w:tc>
      </w:tr>
      <w:tr w:rsidR="00FF0B24" w:rsidRPr="00FF0B24" w14:paraId="5FE195B2" w14:textId="77777777" w:rsidTr="00892E79">
        <w:trPr>
          <w:trHeight w:val="288"/>
        </w:trPr>
        <w:tc>
          <w:tcPr>
            <w:tcW w:w="535" w:type="pct"/>
            <w:shd w:val="clear" w:color="auto" w:fill="auto"/>
            <w:noWrap/>
          </w:tcPr>
          <w:p w14:paraId="74348344"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INS</w:t>
            </w:r>
          </w:p>
        </w:tc>
        <w:tc>
          <w:tcPr>
            <w:tcW w:w="492" w:type="pct"/>
            <w:tcBorders>
              <w:left w:val="nil"/>
              <w:right w:val="single" w:sz="8" w:space="0" w:color="auto"/>
            </w:tcBorders>
            <w:shd w:val="clear" w:color="auto" w:fill="auto"/>
          </w:tcPr>
          <w:p w14:paraId="1D9CC044"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188AE3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0.43</w:t>
            </w:r>
          </w:p>
        </w:tc>
        <w:tc>
          <w:tcPr>
            <w:tcW w:w="994" w:type="pct"/>
            <w:tcBorders>
              <w:left w:val="nil"/>
              <w:right w:val="single" w:sz="8" w:space="0" w:color="auto"/>
            </w:tcBorders>
          </w:tcPr>
          <w:p w14:paraId="1390790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1.33</w:t>
            </w:r>
          </w:p>
        </w:tc>
        <w:tc>
          <w:tcPr>
            <w:tcW w:w="993" w:type="pct"/>
            <w:tcBorders>
              <w:left w:val="single" w:sz="8" w:space="0" w:color="auto"/>
            </w:tcBorders>
          </w:tcPr>
          <w:p w14:paraId="2880D85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0.55**</w:t>
            </w:r>
          </w:p>
        </w:tc>
        <w:tc>
          <w:tcPr>
            <w:tcW w:w="993" w:type="pct"/>
          </w:tcPr>
          <w:p w14:paraId="71F85BA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2.16</w:t>
            </w:r>
          </w:p>
        </w:tc>
      </w:tr>
      <w:tr w:rsidR="00FF0B24" w:rsidRPr="00FF0B24" w14:paraId="61BEBC72" w14:textId="77777777" w:rsidTr="00892E79">
        <w:trPr>
          <w:trHeight w:val="288"/>
        </w:trPr>
        <w:tc>
          <w:tcPr>
            <w:tcW w:w="535" w:type="pct"/>
            <w:shd w:val="clear" w:color="auto" w:fill="auto"/>
            <w:noWrap/>
          </w:tcPr>
          <w:p w14:paraId="6C38C120"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5855E54E"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24AC4C3"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0.77**</w:t>
            </w:r>
          </w:p>
        </w:tc>
        <w:tc>
          <w:tcPr>
            <w:tcW w:w="994" w:type="pct"/>
            <w:tcBorders>
              <w:left w:val="nil"/>
              <w:right w:val="single" w:sz="8" w:space="0" w:color="auto"/>
            </w:tcBorders>
          </w:tcPr>
          <w:p w14:paraId="396B6E7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2.42</w:t>
            </w:r>
          </w:p>
        </w:tc>
        <w:tc>
          <w:tcPr>
            <w:tcW w:w="993" w:type="pct"/>
            <w:tcBorders>
              <w:left w:val="single" w:sz="8" w:space="0" w:color="auto"/>
            </w:tcBorders>
          </w:tcPr>
          <w:p w14:paraId="6979AE5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1.01***</w:t>
            </w:r>
          </w:p>
        </w:tc>
        <w:tc>
          <w:tcPr>
            <w:tcW w:w="993" w:type="pct"/>
          </w:tcPr>
          <w:p w14:paraId="7C22E52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3.42</w:t>
            </w:r>
          </w:p>
        </w:tc>
      </w:tr>
      <w:tr w:rsidR="00FF0B24" w:rsidRPr="00FF0B24" w14:paraId="29586992" w14:textId="77777777" w:rsidTr="00892E79">
        <w:trPr>
          <w:trHeight w:val="288"/>
        </w:trPr>
        <w:tc>
          <w:tcPr>
            <w:tcW w:w="535" w:type="pct"/>
            <w:shd w:val="clear" w:color="auto" w:fill="auto"/>
            <w:noWrap/>
          </w:tcPr>
          <w:p w14:paraId="6D505E2B"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RVS</w:t>
            </w:r>
          </w:p>
        </w:tc>
        <w:tc>
          <w:tcPr>
            <w:tcW w:w="492" w:type="pct"/>
            <w:tcBorders>
              <w:left w:val="nil"/>
              <w:right w:val="single" w:sz="8" w:space="0" w:color="auto"/>
            </w:tcBorders>
            <w:shd w:val="clear" w:color="auto" w:fill="auto"/>
          </w:tcPr>
          <w:p w14:paraId="3F398205"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1C3DD0F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0.51</w:t>
            </w:r>
          </w:p>
        </w:tc>
        <w:tc>
          <w:tcPr>
            <w:tcW w:w="994" w:type="pct"/>
            <w:tcBorders>
              <w:left w:val="nil"/>
              <w:right w:val="single" w:sz="8" w:space="0" w:color="auto"/>
            </w:tcBorders>
          </w:tcPr>
          <w:p w14:paraId="0A862A5D"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1.55</w:t>
            </w:r>
          </w:p>
        </w:tc>
        <w:tc>
          <w:tcPr>
            <w:tcW w:w="993" w:type="pct"/>
            <w:tcBorders>
              <w:left w:val="single" w:sz="8" w:space="0" w:color="auto"/>
            </w:tcBorders>
          </w:tcPr>
          <w:p w14:paraId="5813DFB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0.48*</w:t>
            </w:r>
          </w:p>
        </w:tc>
        <w:tc>
          <w:tcPr>
            <w:tcW w:w="993" w:type="pct"/>
          </w:tcPr>
          <w:p w14:paraId="0D7A569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1.70</w:t>
            </w:r>
          </w:p>
        </w:tc>
      </w:tr>
      <w:tr w:rsidR="00FF0B24" w:rsidRPr="00FF0B24" w14:paraId="47D35D1A" w14:textId="77777777" w:rsidTr="00892E79">
        <w:trPr>
          <w:trHeight w:val="288"/>
        </w:trPr>
        <w:tc>
          <w:tcPr>
            <w:tcW w:w="535" w:type="pct"/>
            <w:shd w:val="clear" w:color="auto" w:fill="auto"/>
            <w:noWrap/>
          </w:tcPr>
          <w:p w14:paraId="3FD6DEE8"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31322E18"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6D1F10F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0.51</w:t>
            </w:r>
          </w:p>
        </w:tc>
        <w:tc>
          <w:tcPr>
            <w:tcW w:w="994" w:type="pct"/>
            <w:tcBorders>
              <w:left w:val="nil"/>
              <w:right w:val="single" w:sz="8" w:space="0" w:color="auto"/>
            </w:tcBorders>
          </w:tcPr>
          <w:p w14:paraId="5BDA505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1.45</w:t>
            </w:r>
          </w:p>
        </w:tc>
        <w:tc>
          <w:tcPr>
            <w:tcW w:w="993" w:type="pct"/>
            <w:tcBorders>
              <w:left w:val="single" w:sz="8" w:space="0" w:color="auto"/>
            </w:tcBorders>
          </w:tcPr>
          <w:p w14:paraId="6149ACA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0.96***</w:t>
            </w:r>
          </w:p>
        </w:tc>
        <w:tc>
          <w:tcPr>
            <w:tcW w:w="993" w:type="pct"/>
          </w:tcPr>
          <w:p w14:paraId="6271EE6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3.18</w:t>
            </w:r>
          </w:p>
        </w:tc>
      </w:tr>
      <w:tr w:rsidR="00FF0B24" w:rsidRPr="00FF0B24" w14:paraId="2F1D5A8E" w14:textId="77777777" w:rsidTr="00892E79">
        <w:trPr>
          <w:trHeight w:val="288"/>
        </w:trPr>
        <w:tc>
          <w:tcPr>
            <w:tcW w:w="535" w:type="pct"/>
            <w:shd w:val="clear" w:color="auto" w:fill="auto"/>
            <w:noWrap/>
          </w:tcPr>
          <w:p w14:paraId="12A78212"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VOLA</w:t>
            </w:r>
          </w:p>
        </w:tc>
        <w:tc>
          <w:tcPr>
            <w:tcW w:w="492" w:type="pct"/>
            <w:tcBorders>
              <w:left w:val="nil"/>
              <w:right w:val="single" w:sz="8" w:space="0" w:color="auto"/>
            </w:tcBorders>
            <w:shd w:val="clear" w:color="auto" w:fill="auto"/>
          </w:tcPr>
          <w:p w14:paraId="3F3594ED"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059F1E4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0.92***</w:t>
            </w:r>
          </w:p>
        </w:tc>
        <w:tc>
          <w:tcPr>
            <w:tcW w:w="994" w:type="pct"/>
            <w:tcBorders>
              <w:left w:val="nil"/>
              <w:right w:val="single" w:sz="8" w:space="0" w:color="auto"/>
            </w:tcBorders>
          </w:tcPr>
          <w:p w14:paraId="4458EC32"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3.03</w:t>
            </w:r>
          </w:p>
        </w:tc>
        <w:tc>
          <w:tcPr>
            <w:tcW w:w="993" w:type="pct"/>
            <w:tcBorders>
              <w:left w:val="single" w:sz="8" w:space="0" w:color="auto"/>
            </w:tcBorders>
          </w:tcPr>
          <w:p w14:paraId="226A1DA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0.73***</w:t>
            </w:r>
          </w:p>
        </w:tc>
        <w:tc>
          <w:tcPr>
            <w:tcW w:w="993" w:type="pct"/>
          </w:tcPr>
          <w:p w14:paraId="5C010B5A"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2.69</w:t>
            </w:r>
          </w:p>
        </w:tc>
      </w:tr>
      <w:tr w:rsidR="00FF0B24" w:rsidRPr="00FF0B24" w14:paraId="7BE76E24" w14:textId="77777777" w:rsidTr="00892E79">
        <w:trPr>
          <w:trHeight w:val="288"/>
        </w:trPr>
        <w:tc>
          <w:tcPr>
            <w:tcW w:w="535" w:type="pct"/>
            <w:shd w:val="clear" w:color="auto" w:fill="auto"/>
            <w:noWrap/>
          </w:tcPr>
          <w:p w14:paraId="1427D1C8"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56A7911D"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576ECD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0.22</w:t>
            </w:r>
          </w:p>
        </w:tc>
        <w:tc>
          <w:tcPr>
            <w:tcW w:w="994" w:type="pct"/>
            <w:tcBorders>
              <w:left w:val="nil"/>
              <w:right w:val="single" w:sz="8" w:space="0" w:color="auto"/>
            </w:tcBorders>
          </w:tcPr>
          <w:p w14:paraId="6E69A04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0.61</w:t>
            </w:r>
          </w:p>
        </w:tc>
        <w:tc>
          <w:tcPr>
            <w:tcW w:w="993" w:type="pct"/>
            <w:tcBorders>
              <w:left w:val="single" w:sz="8" w:space="0" w:color="auto"/>
            </w:tcBorders>
          </w:tcPr>
          <w:p w14:paraId="653643B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0.60*</w:t>
            </w:r>
          </w:p>
        </w:tc>
        <w:tc>
          <w:tcPr>
            <w:tcW w:w="993" w:type="pct"/>
          </w:tcPr>
          <w:p w14:paraId="6DD0BCC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1.92</w:t>
            </w:r>
          </w:p>
        </w:tc>
      </w:tr>
      <w:tr w:rsidR="00FF0B24" w:rsidRPr="00FF0B24" w14:paraId="3CA35673" w14:textId="77777777" w:rsidTr="00892E79">
        <w:trPr>
          <w:trHeight w:val="288"/>
        </w:trPr>
        <w:tc>
          <w:tcPr>
            <w:tcW w:w="535" w:type="pct"/>
            <w:shd w:val="clear" w:color="auto" w:fill="auto"/>
            <w:noWrap/>
          </w:tcPr>
          <w:p w14:paraId="7879567B"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MAX</w:t>
            </w:r>
          </w:p>
        </w:tc>
        <w:tc>
          <w:tcPr>
            <w:tcW w:w="492" w:type="pct"/>
            <w:tcBorders>
              <w:left w:val="nil"/>
              <w:right w:val="single" w:sz="8" w:space="0" w:color="auto"/>
            </w:tcBorders>
            <w:shd w:val="clear" w:color="auto" w:fill="auto"/>
          </w:tcPr>
          <w:p w14:paraId="61F7B32E"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76A1C75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0.43</w:t>
            </w:r>
          </w:p>
        </w:tc>
        <w:tc>
          <w:tcPr>
            <w:tcW w:w="994" w:type="pct"/>
            <w:tcBorders>
              <w:left w:val="nil"/>
              <w:right w:val="single" w:sz="8" w:space="0" w:color="auto"/>
            </w:tcBorders>
          </w:tcPr>
          <w:p w14:paraId="376980C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1.32</w:t>
            </w:r>
          </w:p>
        </w:tc>
        <w:tc>
          <w:tcPr>
            <w:tcW w:w="993" w:type="pct"/>
            <w:tcBorders>
              <w:left w:val="single" w:sz="8" w:space="0" w:color="auto"/>
            </w:tcBorders>
          </w:tcPr>
          <w:p w14:paraId="657EAF1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0.63**</w:t>
            </w:r>
          </w:p>
        </w:tc>
        <w:tc>
          <w:tcPr>
            <w:tcW w:w="993" w:type="pct"/>
          </w:tcPr>
          <w:p w14:paraId="481083F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2.38</w:t>
            </w:r>
          </w:p>
        </w:tc>
      </w:tr>
      <w:tr w:rsidR="00FF0B24" w:rsidRPr="00FF0B24" w14:paraId="7EFAAA2F" w14:textId="77777777" w:rsidTr="00892E79">
        <w:trPr>
          <w:trHeight w:val="288"/>
        </w:trPr>
        <w:tc>
          <w:tcPr>
            <w:tcW w:w="535" w:type="pct"/>
            <w:shd w:val="clear" w:color="auto" w:fill="auto"/>
            <w:noWrap/>
          </w:tcPr>
          <w:p w14:paraId="61384AB3"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4796957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6F0A0F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0.34</w:t>
            </w:r>
          </w:p>
        </w:tc>
        <w:tc>
          <w:tcPr>
            <w:tcW w:w="994" w:type="pct"/>
            <w:tcBorders>
              <w:left w:val="nil"/>
              <w:right w:val="single" w:sz="8" w:space="0" w:color="auto"/>
            </w:tcBorders>
          </w:tcPr>
          <w:p w14:paraId="085B059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0.92</w:t>
            </w:r>
          </w:p>
        </w:tc>
        <w:tc>
          <w:tcPr>
            <w:tcW w:w="993" w:type="pct"/>
            <w:tcBorders>
              <w:left w:val="single" w:sz="8" w:space="0" w:color="auto"/>
            </w:tcBorders>
          </w:tcPr>
          <w:p w14:paraId="26F107D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0.87***</w:t>
            </w:r>
          </w:p>
        </w:tc>
        <w:tc>
          <w:tcPr>
            <w:tcW w:w="993" w:type="pct"/>
          </w:tcPr>
          <w:p w14:paraId="07C72C4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2.89</w:t>
            </w:r>
          </w:p>
        </w:tc>
      </w:tr>
      <w:tr w:rsidR="00FF0B24" w:rsidRPr="00FF0B24" w14:paraId="1EEFA40F" w14:textId="77777777" w:rsidTr="00892E79">
        <w:trPr>
          <w:trHeight w:val="288"/>
        </w:trPr>
        <w:tc>
          <w:tcPr>
            <w:tcW w:w="535" w:type="pct"/>
            <w:shd w:val="clear" w:color="auto" w:fill="auto"/>
            <w:noWrap/>
          </w:tcPr>
          <w:p w14:paraId="715FB9B8"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ABTURN</w:t>
            </w:r>
          </w:p>
        </w:tc>
        <w:tc>
          <w:tcPr>
            <w:tcW w:w="492" w:type="pct"/>
            <w:tcBorders>
              <w:left w:val="nil"/>
              <w:right w:val="single" w:sz="8" w:space="0" w:color="auto"/>
            </w:tcBorders>
            <w:shd w:val="clear" w:color="auto" w:fill="auto"/>
          </w:tcPr>
          <w:p w14:paraId="0064B05F"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31CEEEF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0.88***</w:t>
            </w:r>
          </w:p>
        </w:tc>
        <w:tc>
          <w:tcPr>
            <w:tcW w:w="994" w:type="pct"/>
            <w:tcBorders>
              <w:left w:val="nil"/>
              <w:right w:val="single" w:sz="8" w:space="0" w:color="auto"/>
            </w:tcBorders>
          </w:tcPr>
          <w:p w14:paraId="6AB2A4B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2.80</w:t>
            </w:r>
          </w:p>
        </w:tc>
        <w:tc>
          <w:tcPr>
            <w:tcW w:w="993" w:type="pct"/>
            <w:tcBorders>
              <w:left w:val="single" w:sz="8" w:space="0" w:color="auto"/>
            </w:tcBorders>
          </w:tcPr>
          <w:p w14:paraId="6265FC09"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0.89***</w:t>
            </w:r>
          </w:p>
        </w:tc>
        <w:tc>
          <w:tcPr>
            <w:tcW w:w="993" w:type="pct"/>
          </w:tcPr>
          <w:p w14:paraId="7D82D343"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3.18</w:t>
            </w:r>
          </w:p>
        </w:tc>
      </w:tr>
      <w:tr w:rsidR="00FF0B24" w:rsidRPr="00FF0B24" w14:paraId="17F2CCCF" w14:textId="77777777" w:rsidTr="00892E79">
        <w:trPr>
          <w:trHeight w:val="288"/>
        </w:trPr>
        <w:tc>
          <w:tcPr>
            <w:tcW w:w="535" w:type="pct"/>
            <w:shd w:val="clear" w:color="auto" w:fill="auto"/>
            <w:noWrap/>
          </w:tcPr>
          <w:p w14:paraId="6A758A85"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3A4FFD90"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29BF50B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0.42</w:t>
            </w:r>
          </w:p>
        </w:tc>
        <w:tc>
          <w:tcPr>
            <w:tcW w:w="994" w:type="pct"/>
            <w:tcBorders>
              <w:left w:val="nil"/>
              <w:right w:val="single" w:sz="8" w:space="0" w:color="auto"/>
            </w:tcBorders>
          </w:tcPr>
          <w:p w14:paraId="2B880FF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1.33</w:t>
            </w:r>
          </w:p>
        </w:tc>
        <w:tc>
          <w:tcPr>
            <w:tcW w:w="993" w:type="pct"/>
            <w:tcBorders>
              <w:left w:val="single" w:sz="8" w:space="0" w:color="auto"/>
            </w:tcBorders>
          </w:tcPr>
          <w:p w14:paraId="1DD932E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0.98***</w:t>
            </w:r>
          </w:p>
        </w:tc>
        <w:tc>
          <w:tcPr>
            <w:tcW w:w="993" w:type="pct"/>
          </w:tcPr>
          <w:p w14:paraId="308275ED"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3.21</w:t>
            </w:r>
          </w:p>
        </w:tc>
      </w:tr>
      <w:tr w:rsidR="00FF0B24" w:rsidRPr="00FF0B24" w14:paraId="2520598A" w14:textId="77777777" w:rsidTr="00892E79">
        <w:trPr>
          <w:trHeight w:val="288"/>
        </w:trPr>
        <w:tc>
          <w:tcPr>
            <w:tcW w:w="535" w:type="pct"/>
            <w:shd w:val="clear" w:color="auto" w:fill="auto"/>
            <w:noWrap/>
          </w:tcPr>
          <w:p w14:paraId="58A7CE28"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ILLIQ</w:t>
            </w:r>
          </w:p>
        </w:tc>
        <w:tc>
          <w:tcPr>
            <w:tcW w:w="492" w:type="pct"/>
            <w:tcBorders>
              <w:left w:val="nil"/>
              <w:right w:val="single" w:sz="8" w:space="0" w:color="auto"/>
            </w:tcBorders>
            <w:shd w:val="clear" w:color="auto" w:fill="auto"/>
          </w:tcPr>
          <w:p w14:paraId="389CADC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6DC34537"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0.80**</w:t>
            </w:r>
          </w:p>
        </w:tc>
        <w:tc>
          <w:tcPr>
            <w:tcW w:w="994" w:type="pct"/>
            <w:tcBorders>
              <w:left w:val="nil"/>
              <w:right w:val="single" w:sz="8" w:space="0" w:color="auto"/>
            </w:tcBorders>
          </w:tcPr>
          <w:p w14:paraId="77434956"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2.48</w:t>
            </w:r>
          </w:p>
        </w:tc>
        <w:tc>
          <w:tcPr>
            <w:tcW w:w="993" w:type="pct"/>
            <w:tcBorders>
              <w:left w:val="single" w:sz="8" w:space="0" w:color="auto"/>
            </w:tcBorders>
          </w:tcPr>
          <w:p w14:paraId="6B6159E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0.90***</w:t>
            </w:r>
          </w:p>
        </w:tc>
        <w:tc>
          <w:tcPr>
            <w:tcW w:w="993" w:type="pct"/>
          </w:tcPr>
          <w:p w14:paraId="10C30841"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3.16</w:t>
            </w:r>
          </w:p>
        </w:tc>
      </w:tr>
      <w:tr w:rsidR="00FF0B24" w:rsidRPr="00FF0B24" w14:paraId="4C3CEC98" w14:textId="77777777" w:rsidTr="00892E79">
        <w:trPr>
          <w:trHeight w:val="288"/>
        </w:trPr>
        <w:tc>
          <w:tcPr>
            <w:tcW w:w="535" w:type="pct"/>
            <w:shd w:val="clear" w:color="auto" w:fill="auto"/>
            <w:noWrap/>
          </w:tcPr>
          <w:p w14:paraId="6517D840"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5ECFF646"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6B27D243"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0.13</w:t>
            </w:r>
          </w:p>
        </w:tc>
        <w:tc>
          <w:tcPr>
            <w:tcW w:w="994" w:type="pct"/>
            <w:tcBorders>
              <w:left w:val="nil"/>
              <w:right w:val="single" w:sz="8" w:space="0" w:color="auto"/>
            </w:tcBorders>
          </w:tcPr>
          <w:p w14:paraId="71BA57B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0.46</w:t>
            </w:r>
          </w:p>
        </w:tc>
        <w:tc>
          <w:tcPr>
            <w:tcW w:w="993" w:type="pct"/>
            <w:tcBorders>
              <w:left w:val="single" w:sz="8" w:space="0" w:color="auto"/>
            </w:tcBorders>
          </w:tcPr>
          <w:p w14:paraId="14C2E4D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0.22</w:t>
            </w:r>
          </w:p>
        </w:tc>
        <w:tc>
          <w:tcPr>
            <w:tcW w:w="993" w:type="pct"/>
          </w:tcPr>
          <w:p w14:paraId="13D0CC5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1.11</w:t>
            </w:r>
          </w:p>
        </w:tc>
      </w:tr>
      <w:tr w:rsidR="00FF0B24" w:rsidRPr="00FF0B24" w14:paraId="1A7D3562" w14:textId="77777777" w:rsidTr="00892E79">
        <w:trPr>
          <w:trHeight w:val="288"/>
        </w:trPr>
        <w:tc>
          <w:tcPr>
            <w:tcW w:w="535" w:type="pct"/>
            <w:shd w:val="clear" w:color="auto" w:fill="auto"/>
            <w:noWrap/>
          </w:tcPr>
          <w:p w14:paraId="584D50C5"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SENT</w:t>
            </w:r>
          </w:p>
        </w:tc>
        <w:tc>
          <w:tcPr>
            <w:tcW w:w="492" w:type="pct"/>
            <w:tcBorders>
              <w:left w:val="nil"/>
              <w:right w:val="single" w:sz="8" w:space="0" w:color="auto"/>
            </w:tcBorders>
            <w:shd w:val="clear" w:color="auto" w:fill="auto"/>
          </w:tcPr>
          <w:p w14:paraId="29206F55"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5C5BDA95"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0.82**</w:t>
            </w:r>
          </w:p>
        </w:tc>
        <w:tc>
          <w:tcPr>
            <w:tcW w:w="994" w:type="pct"/>
            <w:tcBorders>
              <w:left w:val="nil"/>
              <w:right w:val="single" w:sz="8" w:space="0" w:color="auto"/>
            </w:tcBorders>
          </w:tcPr>
          <w:p w14:paraId="4ADD63A4"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2.20</w:t>
            </w:r>
          </w:p>
        </w:tc>
        <w:tc>
          <w:tcPr>
            <w:tcW w:w="993" w:type="pct"/>
            <w:tcBorders>
              <w:left w:val="single" w:sz="8" w:space="0" w:color="auto"/>
            </w:tcBorders>
          </w:tcPr>
          <w:p w14:paraId="2A44586E"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1.02***</w:t>
            </w:r>
          </w:p>
        </w:tc>
        <w:tc>
          <w:tcPr>
            <w:tcW w:w="993" w:type="pct"/>
          </w:tcPr>
          <w:p w14:paraId="1B01433D"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3.19</w:t>
            </w:r>
          </w:p>
        </w:tc>
      </w:tr>
      <w:tr w:rsidR="00FF0B24" w:rsidRPr="00FF0B24" w14:paraId="779C18DA" w14:textId="77777777" w:rsidTr="00892E79">
        <w:trPr>
          <w:trHeight w:val="288"/>
        </w:trPr>
        <w:tc>
          <w:tcPr>
            <w:tcW w:w="535" w:type="pct"/>
            <w:shd w:val="clear" w:color="auto" w:fill="auto"/>
            <w:noWrap/>
          </w:tcPr>
          <w:p w14:paraId="5075A93F" w14:textId="77777777" w:rsidR="001357F0" w:rsidRPr="00FF0B24" w:rsidRDefault="001357F0" w:rsidP="0087390B">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4CEABC03" w14:textId="77777777" w:rsidR="001357F0" w:rsidRPr="00FF0B24" w:rsidRDefault="001357F0" w:rsidP="0087390B">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643BAF08"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0.34</w:t>
            </w:r>
          </w:p>
        </w:tc>
        <w:tc>
          <w:tcPr>
            <w:tcW w:w="994" w:type="pct"/>
            <w:tcBorders>
              <w:left w:val="nil"/>
              <w:right w:val="single" w:sz="8" w:space="0" w:color="auto"/>
            </w:tcBorders>
          </w:tcPr>
          <w:p w14:paraId="60B6ADFB"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1.05</w:t>
            </w:r>
          </w:p>
        </w:tc>
        <w:tc>
          <w:tcPr>
            <w:tcW w:w="993" w:type="pct"/>
            <w:tcBorders>
              <w:left w:val="single" w:sz="8" w:space="0" w:color="auto"/>
            </w:tcBorders>
          </w:tcPr>
          <w:p w14:paraId="5B3D5B7C"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0.69**</w:t>
            </w:r>
          </w:p>
        </w:tc>
        <w:tc>
          <w:tcPr>
            <w:tcW w:w="993" w:type="pct"/>
          </w:tcPr>
          <w:p w14:paraId="5BEB9410" w14:textId="77777777" w:rsidR="001357F0" w:rsidRPr="00FF0B24" w:rsidRDefault="001357F0" w:rsidP="0087390B">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2.55</w:t>
            </w:r>
          </w:p>
        </w:tc>
      </w:tr>
      <w:tr w:rsidR="001357F0" w:rsidRPr="00FF0B24" w14:paraId="5275C520" w14:textId="77777777" w:rsidTr="00892E79">
        <w:trPr>
          <w:trHeight w:val="288"/>
        </w:trPr>
        <w:tc>
          <w:tcPr>
            <w:tcW w:w="5000" w:type="pct"/>
            <w:gridSpan w:val="6"/>
            <w:tcBorders>
              <w:top w:val="single" w:sz="8" w:space="0" w:color="auto"/>
              <w:bottom w:val="nil"/>
            </w:tcBorders>
          </w:tcPr>
          <w:p w14:paraId="3A726ABE" w14:textId="1BBE4BBB" w:rsidR="001357F0" w:rsidRPr="00FF0B24" w:rsidRDefault="001357F0" w:rsidP="0087390B">
            <w:pPr>
              <w:spacing w:line="240" w:lineRule="auto"/>
              <w:rPr>
                <w:rFonts w:ascii="Times New Roman" w:hAnsi="Times New Roman" w:cs="Times New Roman"/>
                <w:sz w:val="21"/>
                <w:szCs w:val="21"/>
              </w:rPr>
            </w:pPr>
            <w:r w:rsidRPr="00FF0B24">
              <w:rPr>
                <w:rFonts w:ascii="Times New Roman" w:hAnsi="Times New Roman" w:cs="Times New Roman"/>
                <w:sz w:val="21"/>
                <w:szCs w:val="21"/>
              </w:rPr>
              <w:t xml:space="preserve">Note: This table reports average returns of MOM and CBMOM’s strategies considering firm characteristics. Bivariate portfolio analysis is conducted under the 3X3 framework. </w:t>
            </w:r>
            <w:r w:rsidR="00D57FDA" w:rsidRPr="00FF0B24">
              <w:rPr>
                <w:rFonts w:ascii="Times New Roman" w:eastAsia="SimSun" w:hAnsi="Times New Roman" w:cs="Times New Roman"/>
                <w:kern w:val="0"/>
                <w:sz w:val="21"/>
                <w:szCs w:val="21"/>
                <w:lang w:bidi="ar"/>
              </w:rPr>
              <w:t>The sample period ranges from 2000-01 to 2020-12.</w:t>
            </w:r>
          </w:p>
        </w:tc>
      </w:tr>
    </w:tbl>
    <w:p w14:paraId="3532CA18" w14:textId="77777777" w:rsidR="00BD37BF" w:rsidRPr="00FF0B24" w:rsidRDefault="00BD37BF">
      <w:pPr>
        <w:widowControl/>
        <w:spacing w:line="240" w:lineRule="auto"/>
        <w:jc w:val="left"/>
        <w:rPr>
          <w:rFonts w:ascii="Times New Roman" w:hAnsi="Times New Roman" w:cs="Times New Roman"/>
          <w:sz w:val="21"/>
          <w:szCs w:val="21"/>
        </w:rPr>
      </w:pPr>
    </w:p>
    <w:p w14:paraId="26565A5F" w14:textId="77777777" w:rsidR="0047567F" w:rsidRPr="00FF0B24" w:rsidRDefault="0047567F">
      <w:pPr>
        <w:widowControl/>
        <w:spacing w:line="240" w:lineRule="auto"/>
        <w:jc w:val="left"/>
        <w:rPr>
          <w:rFonts w:ascii="Times New Roman" w:hAnsi="Times New Roman" w:cs="Times New Roman"/>
          <w:sz w:val="21"/>
          <w:szCs w:val="21"/>
        </w:rPr>
      </w:pPr>
    </w:p>
    <w:p w14:paraId="7FFDB038" w14:textId="77777777" w:rsidR="005F5333" w:rsidRPr="00FF0B24" w:rsidRDefault="005F5333">
      <w:pPr>
        <w:widowControl/>
        <w:spacing w:line="240" w:lineRule="auto"/>
        <w:jc w:val="left"/>
        <w:rPr>
          <w:rFonts w:ascii="Times New Roman" w:hAnsi="Times New Roman" w:cs="Times New Roman"/>
          <w:sz w:val="21"/>
          <w:szCs w:val="21"/>
        </w:rPr>
      </w:pPr>
    </w:p>
    <w:p w14:paraId="6E072167" w14:textId="15BC9DC8" w:rsidR="0051614F"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tblCellMar>
          <w:left w:w="0" w:type="dxa"/>
          <w:right w:w="0" w:type="dxa"/>
        </w:tblCellMar>
        <w:tblLook w:val="04A0" w:firstRow="1" w:lastRow="0" w:firstColumn="1" w:lastColumn="0" w:noHBand="0" w:noVBand="1"/>
      </w:tblPr>
      <w:tblGrid>
        <w:gridCol w:w="888"/>
        <w:gridCol w:w="817"/>
        <w:gridCol w:w="1650"/>
        <w:gridCol w:w="1651"/>
        <w:gridCol w:w="1650"/>
        <w:gridCol w:w="1650"/>
      </w:tblGrid>
      <w:tr w:rsidR="00FF0B24" w:rsidRPr="00FF0B24" w14:paraId="0EDEAC03" w14:textId="77777777" w:rsidTr="00892E79">
        <w:trPr>
          <w:trHeight w:val="288"/>
        </w:trPr>
        <w:tc>
          <w:tcPr>
            <w:tcW w:w="5000" w:type="pct"/>
            <w:gridSpan w:val="6"/>
            <w:tcBorders>
              <w:top w:val="single" w:sz="8" w:space="0" w:color="auto"/>
              <w:bottom w:val="single" w:sz="8" w:space="0" w:color="auto"/>
            </w:tcBorders>
            <w:shd w:val="clear" w:color="auto" w:fill="auto"/>
            <w:noWrap/>
          </w:tcPr>
          <w:p w14:paraId="4576F7C9" w14:textId="77777777" w:rsidR="0047567F" w:rsidRPr="00FF0B24" w:rsidRDefault="0047567F" w:rsidP="001357F0">
            <w:pPr>
              <w:pStyle w:val="ListParagraph"/>
              <w:numPr>
                <w:ilvl w:val="0"/>
                <w:numId w:val="2"/>
              </w:numPr>
              <w:spacing w:line="240" w:lineRule="auto"/>
              <w:ind w:firstLineChars="0"/>
              <w:jc w:val="center"/>
              <w:rPr>
                <w:rFonts w:ascii="Times New Roman" w:eastAsia="SimSun" w:hAnsi="Times New Roman" w:cs="Times New Roman"/>
                <w:sz w:val="21"/>
                <w:szCs w:val="21"/>
              </w:rPr>
            </w:pPr>
          </w:p>
          <w:p w14:paraId="000CA3D4" w14:textId="71349809" w:rsidR="0047567F"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Return spreads of MOM and CBMOM considering firm characteristics: FF5 alphas</w:t>
            </w:r>
          </w:p>
          <w:p w14:paraId="7FF5AC44" w14:textId="77777777" w:rsidR="0047567F" w:rsidRPr="00FF0B24" w:rsidRDefault="0047567F" w:rsidP="00FE3492">
            <w:pPr>
              <w:spacing w:line="240" w:lineRule="auto"/>
              <w:jc w:val="center"/>
              <w:rPr>
                <w:rFonts w:ascii="Times New Roman" w:eastAsia="SimSun" w:hAnsi="Times New Roman" w:cs="Times New Roman"/>
                <w:sz w:val="21"/>
                <w:szCs w:val="21"/>
              </w:rPr>
            </w:pPr>
          </w:p>
        </w:tc>
      </w:tr>
      <w:tr w:rsidR="00FF0B24" w:rsidRPr="00FF0B24" w14:paraId="6E5B396F" w14:textId="77777777" w:rsidTr="00892E79">
        <w:trPr>
          <w:trHeight w:val="288"/>
        </w:trPr>
        <w:tc>
          <w:tcPr>
            <w:tcW w:w="1026" w:type="pct"/>
            <w:gridSpan w:val="2"/>
            <w:vMerge w:val="restart"/>
            <w:tcBorders>
              <w:right w:val="single" w:sz="8" w:space="0" w:color="auto"/>
            </w:tcBorders>
            <w:shd w:val="clear" w:color="auto" w:fill="auto"/>
            <w:noWrap/>
          </w:tcPr>
          <w:p w14:paraId="0F79A138" w14:textId="77777777" w:rsidR="0047567F" w:rsidRPr="00FF0B24" w:rsidRDefault="0047567F" w:rsidP="00FE3492">
            <w:pPr>
              <w:spacing w:line="240" w:lineRule="auto"/>
              <w:jc w:val="center"/>
              <w:rPr>
                <w:rFonts w:ascii="Times New Roman" w:hAnsi="Times New Roman" w:cs="Times New Roman"/>
                <w:sz w:val="21"/>
                <w:szCs w:val="21"/>
              </w:rPr>
            </w:pPr>
          </w:p>
          <w:p w14:paraId="482AA8AD" w14:textId="77777777" w:rsidR="0047567F" w:rsidRPr="00FF0B24" w:rsidRDefault="00B1640F" w:rsidP="00FE3492">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Characteristics</w:t>
            </w:r>
          </w:p>
        </w:tc>
        <w:tc>
          <w:tcPr>
            <w:tcW w:w="1987" w:type="pct"/>
            <w:gridSpan w:val="2"/>
            <w:tcBorders>
              <w:left w:val="single" w:sz="8" w:space="0" w:color="auto"/>
              <w:right w:val="single" w:sz="8" w:space="0" w:color="auto"/>
            </w:tcBorders>
            <w:shd w:val="clear" w:color="auto" w:fill="auto"/>
            <w:noWrap/>
          </w:tcPr>
          <w:p w14:paraId="2795CBB1" w14:textId="77777777" w:rsidR="0047567F"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MOM</w:t>
            </w:r>
          </w:p>
        </w:tc>
        <w:tc>
          <w:tcPr>
            <w:tcW w:w="1987" w:type="pct"/>
            <w:gridSpan w:val="2"/>
            <w:tcBorders>
              <w:left w:val="single" w:sz="8" w:space="0" w:color="auto"/>
            </w:tcBorders>
          </w:tcPr>
          <w:p w14:paraId="38B40CC8" w14:textId="77777777" w:rsidR="0047567F" w:rsidRPr="00FF0B24" w:rsidRDefault="00B1640F" w:rsidP="00FE3492">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CBMOM</w:t>
            </w:r>
          </w:p>
        </w:tc>
      </w:tr>
      <w:tr w:rsidR="00FF0B24" w:rsidRPr="00FF0B24" w14:paraId="34C038C8" w14:textId="77777777" w:rsidTr="00892E79">
        <w:trPr>
          <w:trHeight w:val="288"/>
        </w:trPr>
        <w:tc>
          <w:tcPr>
            <w:tcW w:w="1026" w:type="pct"/>
            <w:gridSpan w:val="2"/>
            <w:vMerge/>
            <w:tcBorders>
              <w:bottom w:val="single" w:sz="8" w:space="0" w:color="auto"/>
              <w:right w:val="single" w:sz="8" w:space="0" w:color="auto"/>
            </w:tcBorders>
            <w:shd w:val="clear" w:color="auto" w:fill="auto"/>
            <w:noWrap/>
          </w:tcPr>
          <w:p w14:paraId="3CB73CED" w14:textId="77777777" w:rsidR="00291059" w:rsidRPr="00FF0B24" w:rsidRDefault="00291059" w:rsidP="00291059">
            <w:pPr>
              <w:spacing w:line="240" w:lineRule="auto"/>
              <w:rPr>
                <w:rFonts w:ascii="Times New Roman" w:hAnsi="Times New Roman" w:cs="Times New Roman"/>
                <w:sz w:val="21"/>
                <w:szCs w:val="21"/>
              </w:rPr>
            </w:pPr>
          </w:p>
        </w:tc>
        <w:tc>
          <w:tcPr>
            <w:tcW w:w="993" w:type="pct"/>
            <w:tcBorders>
              <w:left w:val="single" w:sz="8" w:space="0" w:color="auto"/>
              <w:bottom w:val="single" w:sz="8" w:space="0" w:color="auto"/>
            </w:tcBorders>
            <w:shd w:val="clear" w:color="auto" w:fill="auto"/>
            <w:noWrap/>
          </w:tcPr>
          <w:p w14:paraId="401787D3" w14:textId="57A3B0A4" w:rsidR="00291059" w:rsidRPr="00FF0B24" w:rsidRDefault="00B1640F" w:rsidP="00291059">
            <w:pPr>
              <w:spacing w:line="240" w:lineRule="auto"/>
              <w:jc w:val="center"/>
              <w:rPr>
                <w:rFonts w:ascii="Times New Roman" w:hAnsi="Times New Roman" w:cs="Times New Roman"/>
                <w:sz w:val="21"/>
                <w:szCs w:val="21"/>
              </w:rPr>
            </w:pPr>
            <w:r w:rsidRPr="00FF0B24">
              <w:rPr>
                <w:rFonts w:ascii="Times New Roman" w:eastAsia="SimSun" w:hAnsi="Times New Roman" w:cs="Times New Roman"/>
                <w:sz w:val="21"/>
                <w:szCs w:val="21"/>
              </w:rPr>
              <w:t>FF5 alpha</w:t>
            </w:r>
          </w:p>
          <w:p w14:paraId="627B19AF" w14:textId="0E99DF48" w:rsidR="00291059" w:rsidRPr="00FF0B24" w:rsidRDefault="00B1640F" w:rsidP="00291059">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w:t>
            </w:r>
          </w:p>
        </w:tc>
        <w:tc>
          <w:tcPr>
            <w:tcW w:w="994" w:type="pct"/>
            <w:tcBorders>
              <w:left w:val="nil"/>
              <w:bottom w:val="single" w:sz="8" w:space="0" w:color="auto"/>
              <w:right w:val="single" w:sz="8" w:space="0" w:color="auto"/>
            </w:tcBorders>
          </w:tcPr>
          <w:p w14:paraId="27953142" w14:textId="77777777" w:rsidR="00291059" w:rsidRPr="00FF0B24" w:rsidRDefault="00B1640F" w:rsidP="00291059">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c>
          <w:tcPr>
            <w:tcW w:w="993" w:type="pct"/>
            <w:tcBorders>
              <w:left w:val="single" w:sz="8" w:space="0" w:color="auto"/>
              <w:bottom w:val="single" w:sz="8" w:space="0" w:color="auto"/>
            </w:tcBorders>
          </w:tcPr>
          <w:p w14:paraId="505CEDDB" w14:textId="3DBC5759" w:rsidR="00291059" w:rsidRPr="00FF0B24" w:rsidRDefault="00B1640F" w:rsidP="00291059">
            <w:pPr>
              <w:spacing w:line="240" w:lineRule="auto"/>
              <w:jc w:val="center"/>
              <w:rPr>
                <w:rFonts w:ascii="Times New Roman" w:hAnsi="Times New Roman" w:cs="Times New Roman"/>
                <w:sz w:val="21"/>
                <w:szCs w:val="21"/>
              </w:rPr>
            </w:pPr>
            <w:r w:rsidRPr="00FF0B24">
              <w:rPr>
                <w:rFonts w:ascii="Times New Roman" w:eastAsia="SimSun" w:hAnsi="Times New Roman" w:cs="Times New Roman"/>
                <w:sz w:val="21"/>
                <w:szCs w:val="21"/>
              </w:rPr>
              <w:t>FF5 alpha</w:t>
            </w:r>
          </w:p>
          <w:p w14:paraId="16525934" w14:textId="181DBBC9" w:rsidR="00291059" w:rsidRPr="00FF0B24" w:rsidRDefault="00B1640F" w:rsidP="00291059">
            <w:pPr>
              <w:spacing w:line="240" w:lineRule="auto"/>
              <w:jc w:val="center"/>
              <w:rPr>
                <w:rFonts w:ascii="Times New Roman" w:eastAsia="SimSun" w:hAnsi="Times New Roman" w:cs="Times New Roman"/>
                <w:sz w:val="21"/>
                <w:szCs w:val="21"/>
              </w:rPr>
            </w:pPr>
            <w:r w:rsidRPr="00FF0B24">
              <w:rPr>
                <w:rFonts w:ascii="Times New Roman" w:hAnsi="Times New Roman" w:cs="Times New Roman"/>
                <w:sz w:val="21"/>
                <w:szCs w:val="21"/>
              </w:rPr>
              <w:t>(%)</w:t>
            </w:r>
          </w:p>
        </w:tc>
        <w:tc>
          <w:tcPr>
            <w:tcW w:w="993" w:type="pct"/>
            <w:tcBorders>
              <w:left w:val="nil"/>
              <w:bottom w:val="single" w:sz="8" w:space="0" w:color="auto"/>
            </w:tcBorders>
          </w:tcPr>
          <w:p w14:paraId="7034CD98" w14:textId="3BAB7D89" w:rsidR="00291059" w:rsidRPr="00FF0B24" w:rsidRDefault="00B1640F" w:rsidP="00291059">
            <w:pPr>
              <w:spacing w:line="240" w:lineRule="auto"/>
              <w:jc w:val="center"/>
              <w:rPr>
                <w:rFonts w:ascii="Times New Roman" w:eastAsia="SimSun" w:hAnsi="Times New Roman" w:cs="Times New Roman"/>
                <w:sz w:val="21"/>
                <w:szCs w:val="21"/>
              </w:rPr>
            </w:pPr>
            <w:r w:rsidRPr="00FF0B24">
              <w:rPr>
                <w:rFonts w:ascii="Times New Roman" w:eastAsia="SimSun" w:hAnsi="Times New Roman" w:cs="Times New Roman"/>
                <w:sz w:val="21"/>
                <w:szCs w:val="21"/>
              </w:rPr>
              <w:t>t-stat</w:t>
            </w:r>
          </w:p>
        </w:tc>
      </w:tr>
      <w:tr w:rsidR="00FF0B24" w:rsidRPr="00FF0B24" w14:paraId="19B8F478" w14:textId="77777777" w:rsidTr="00892E79">
        <w:trPr>
          <w:trHeight w:val="288"/>
        </w:trPr>
        <w:tc>
          <w:tcPr>
            <w:tcW w:w="535" w:type="pct"/>
            <w:shd w:val="clear" w:color="auto" w:fill="auto"/>
            <w:noWrap/>
          </w:tcPr>
          <w:p w14:paraId="4D4F0E2C"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Size</w:t>
            </w:r>
          </w:p>
        </w:tc>
        <w:tc>
          <w:tcPr>
            <w:tcW w:w="492" w:type="pct"/>
            <w:tcBorders>
              <w:left w:val="nil"/>
              <w:right w:val="single" w:sz="8" w:space="0" w:color="auto"/>
            </w:tcBorders>
            <w:shd w:val="clear" w:color="auto" w:fill="auto"/>
          </w:tcPr>
          <w:p w14:paraId="6CDF8CB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572552EB" w14:textId="7843BF2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-0.05</w:t>
            </w:r>
          </w:p>
        </w:tc>
        <w:tc>
          <w:tcPr>
            <w:tcW w:w="994" w:type="pct"/>
            <w:tcBorders>
              <w:left w:val="nil"/>
              <w:right w:val="single" w:sz="8" w:space="0" w:color="auto"/>
            </w:tcBorders>
          </w:tcPr>
          <w:p w14:paraId="4DEADB82" w14:textId="042B62C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-0.27</w:t>
            </w:r>
          </w:p>
        </w:tc>
        <w:tc>
          <w:tcPr>
            <w:tcW w:w="993" w:type="pct"/>
            <w:tcBorders>
              <w:left w:val="single" w:sz="8" w:space="0" w:color="auto"/>
            </w:tcBorders>
          </w:tcPr>
          <w:p w14:paraId="45F3F7C6" w14:textId="4926DB7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-0.14</w:t>
            </w:r>
          </w:p>
        </w:tc>
        <w:tc>
          <w:tcPr>
            <w:tcW w:w="993" w:type="pct"/>
          </w:tcPr>
          <w:p w14:paraId="3B752FD6" w14:textId="047F3B5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-0.84</w:t>
            </w:r>
          </w:p>
        </w:tc>
      </w:tr>
      <w:tr w:rsidR="00FF0B24" w:rsidRPr="00FF0B24" w14:paraId="1EE8DA03" w14:textId="77777777" w:rsidTr="00892E79">
        <w:trPr>
          <w:trHeight w:val="288"/>
        </w:trPr>
        <w:tc>
          <w:tcPr>
            <w:tcW w:w="535" w:type="pct"/>
            <w:shd w:val="clear" w:color="auto" w:fill="auto"/>
            <w:noWrap/>
          </w:tcPr>
          <w:p w14:paraId="67875D42"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4F11999F"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13F5122" w14:textId="5A09236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0.34</w:t>
            </w:r>
          </w:p>
        </w:tc>
        <w:tc>
          <w:tcPr>
            <w:tcW w:w="994" w:type="pct"/>
            <w:tcBorders>
              <w:left w:val="nil"/>
              <w:right w:val="single" w:sz="8" w:space="0" w:color="auto"/>
            </w:tcBorders>
          </w:tcPr>
          <w:p w14:paraId="25188688" w14:textId="0F78739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1.03</w:t>
            </w:r>
          </w:p>
        </w:tc>
        <w:tc>
          <w:tcPr>
            <w:tcW w:w="993" w:type="pct"/>
            <w:tcBorders>
              <w:left w:val="single" w:sz="8" w:space="0" w:color="auto"/>
            </w:tcBorders>
          </w:tcPr>
          <w:p w14:paraId="38EDC894" w14:textId="13F684C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0.69**</w:t>
            </w:r>
          </w:p>
        </w:tc>
        <w:tc>
          <w:tcPr>
            <w:tcW w:w="993" w:type="pct"/>
          </w:tcPr>
          <w:p w14:paraId="15349FF3" w14:textId="41986B8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2.47</w:t>
            </w:r>
          </w:p>
        </w:tc>
      </w:tr>
      <w:tr w:rsidR="00FF0B24" w:rsidRPr="00FF0B24" w14:paraId="29D5D975" w14:textId="77777777" w:rsidTr="00892E79">
        <w:trPr>
          <w:trHeight w:val="288"/>
        </w:trPr>
        <w:tc>
          <w:tcPr>
            <w:tcW w:w="535" w:type="pct"/>
            <w:shd w:val="clear" w:color="auto" w:fill="auto"/>
            <w:noWrap/>
          </w:tcPr>
          <w:p w14:paraId="6600696C"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Beta</w:t>
            </w:r>
          </w:p>
        </w:tc>
        <w:tc>
          <w:tcPr>
            <w:tcW w:w="492" w:type="pct"/>
            <w:tcBorders>
              <w:left w:val="nil"/>
              <w:right w:val="single" w:sz="8" w:space="0" w:color="auto"/>
            </w:tcBorders>
            <w:shd w:val="clear" w:color="auto" w:fill="auto"/>
          </w:tcPr>
          <w:p w14:paraId="38D94740"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028F3520" w14:textId="2B9FA6A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0.47</w:t>
            </w:r>
          </w:p>
        </w:tc>
        <w:tc>
          <w:tcPr>
            <w:tcW w:w="994" w:type="pct"/>
            <w:tcBorders>
              <w:left w:val="nil"/>
              <w:right w:val="single" w:sz="8" w:space="0" w:color="auto"/>
            </w:tcBorders>
          </w:tcPr>
          <w:p w14:paraId="4AF5BC0E" w14:textId="1AF7036F"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1.19</w:t>
            </w:r>
          </w:p>
        </w:tc>
        <w:tc>
          <w:tcPr>
            <w:tcW w:w="993" w:type="pct"/>
            <w:tcBorders>
              <w:left w:val="single" w:sz="8" w:space="0" w:color="auto"/>
            </w:tcBorders>
          </w:tcPr>
          <w:p w14:paraId="503C3E1A" w14:textId="3CB6180C"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0.89***</w:t>
            </w:r>
          </w:p>
        </w:tc>
        <w:tc>
          <w:tcPr>
            <w:tcW w:w="993" w:type="pct"/>
          </w:tcPr>
          <w:p w14:paraId="32275432" w14:textId="50344C2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3.14</w:t>
            </w:r>
          </w:p>
        </w:tc>
      </w:tr>
      <w:tr w:rsidR="00FF0B24" w:rsidRPr="00FF0B24" w14:paraId="78CA9119" w14:textId="77777777" w:rsidTr="00892E79">
        <w:trPr>
          <w:trHeight w:val="288"/>
        </w:trPr>
        <w:tc>
          <w:tcPr>
            <w:tcW w:w="535" w:type="pct"/>
            <w:shd w:val="clear" w:color="auto" w:fill="auto"/>
            <w:noWrap/>
          </w:tcPr>
          <w:p w14:paraId="0C042870"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168FF66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2BEBA8BA" w14:textId="71C8218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-0.08</w:t>
            </w:r>
          </w:p>
        </w:tc>
        <w:tc>
          <w:tcPr>
            <w:tcW w:w="994" w:type="pct"/>
            <w:tcBorders>
              <w:left w:val="nil"/>
              <w:right w:val="single" w:sz="8" w:space="0" w:color="auto"/>
            </w:tcBorders>
          </w:tcPr>
          <w:p w14:paraId="0AB4B7F9" w14:textId="114B66CF"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-0.22</w:t>
            </w:r>
          </w:p>
        </w:tc>
        <w:tc>
          <w:tcPr>
            <w:tcW w:w="993" w:type="pct"/>
            <w:tcBorders>
              <w:left w:val="single" w:sz="8" w:space="0" w:color="auto"/>
            </w:tcBorders>
          </w:tcPr>
          <w:p w14:paraId="52027B1C" w14:textId="194CB05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0.24</w:t>
            </w:r>
          </w:p>
        </w:tc>
        <w:tc>
          <w:tcPr>
            <w:tcW w:w="993" w:type="pct"/>
          </w:tcPr>
          <w:p w14:paraId="4439CF17" w14:textId="015B38FC"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0.87</w:t>
            </w:r>
          </w:p>
        </w:tc>
      </w:tr>
      <w:tr w:rsidR="00FF0B24" w:rsidRPr="00FF0B24" w14:paraId="560E3C40" w14:textId="77777777" w:rsidTr="00892E79">
        <w:trPr>
          <w:trHeight w:val="288"/>
        </w:trPr>
        <w:tc>
          <w:tcPr>
            <w:tcW w:w="535" w:type="pct"/>
            <w:shd w:val="clear" w:color="auto" w:fill="auto"/>
            <w:noWrap/>
          </w:tcPr>
          <w:p w14:paraId="0E2D73EE"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BM</w:t>
            </w:r>
          </w:p>
        </w:tc>
        <w:tc>
          <w:tcPr>
            <w:tcW w:w="492" w:type="pct"/>
            <w:tcBorders>
              <w:left w:val="nil"/>
              <w:right w:val="single" w:sz="8" w:space="0" w:color="auto"/>
            </w:tcBorders>
            <w:shd w:val="clear" w:color="auto" w:fill="auto"/>
          </w:tcPr>
          <w:p w14:paraId="00C53114"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7F887E9" w14:textId="25BA322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0.51</w:t>
            </w:r>
          </w:p>
        </w:tc>
        <w:tc>
          <w:tcPr>
            <w:tcW w:w="994" w:type="pct"/>
            <w:tcBorders>
              <w:left w:val="nil"/>
              <w:right w:val="single" w:sz="8" w:space="0" w:color="auto"/>
            </w:tcBorders>
          </w:tcPr>
          <w:p w14:paraId="0482BF9B" w14:textId="14B3D07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1.39</w:t>
            </w:r>
          </w:p>
        </w:tc>
        <w:tc>
          <w:tcPr>
            <w:tcW w:w="993" w:type="pct"/>
            <w:tcBorders>
              <w:left w:val="single" w:sz="8" w:space="0" w:color="auto"/>
            </w:tcBorders>
          </w:tcPr>
          <w:p w14:paraId="26FD40A4" w14:textId="2050E9F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0.76**</w:t>
            </w:r>
          </w:p>
        </w:tc>
        <w:tc>
          <w:tcPr>
            <w:tcW w:w="993" w:type="pct"/>
          </w:tcPr>
          <w:p w14:paraId="5CA58C8F" w14:textId="2D626F9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2.51</w:t>
            </w:r>
          </w:p>
        </w:tc>
      </w:tr>
      <w:tr w:rsidR="00FF0B24" w:rsidRPr="00FF0B24" w14:paraId="49B8F5A9" w14:textId="77777777" w:rsidTr="00892E79">
        <w:trPr>
          <w:trHeight w:val="288"/>
        </w:trPr>
        <w:tc>
          <w:tcPr>
            <w:tcW w:w="535" w:type="pct"/>
            <w:shd w:val="clear" w:color="auto" w:fill="auto"/>
            <w:noWrap/>
          </w:tcPr>
          <w:p w14:paraId="7B2A53CA"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21DD65D8"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4598D3E1" w14:textId="73229F0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-0.21</w:t>
            </w:r>
          </w:p>
        </w:tc>
        <w:tc>
          <w:tcPr>
            <w:tcW w:w="994" w:type="pct"/>
            <w:tcBorders>
              <w:left w:val="nil"/>
              <w:right w:val="single" w:sz="8" w:space="0" w:color="auto"/>
            </w:tcBorders>
          </w:tcPr>
          <w:p w14:paraId="1305325C" w14:textId="51523B9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-0.73</w:t>
            </w:r>
          </w:p>
        </w:tc>
        <w:tc>
          <w:tcPr>
            <w:tcW w:w="993" w:type="pct"/>
            <w:tcBorders>
              <w:left w:val="single" w:sz="8" w:space="0" w:color="auto"/>
            </w:tcBorders>
          </w:tcPr>
          <w:p w14:paraId="4969C22C" w14:textId="3A998CC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0.39</w:t>
            </w:r>
          </w:p>
        </w:tc>
        <w:tc>
          <w:tcPr>
            <w:tcW w:w="993" w:type="pct"/>
          </w:tcPr>
          <w:p w14:paraId="794AE826" w14:textId="345ED90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1.61</w:t>
            </w:r>
          </w:p>
        </w:tc>
      </w:tr>
      <w:tr w:rsidR="00FF0B24" w:rsidRPr="00FF0B24" w14:paraId="47CAE02F" w14:textId="77777777" w:rsidTr="00892E79">
        <w:trPr>
          <w:trHeight w:val="288"/>
        </w:trPr>
        <w:tc>
          <w:tcPr>
            <w:tcW w:w="535" w:type="pct"/>
            <w:shd w:val="clear" w:color="auto" w:fill="auto"/>
            <w:noWrap/>
          </w:tcPr>
          <w:p w14:paraId="57B537F9"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DY</w:t>
            </w:r>
          </w:p>
        </w:tc>
        <w:tc>
          <w:tcPr>
            <w:tcW w:w="492" w:type="pct"/>
            <w:tcBorders>
              <w:left w:val="nil"/>
              <w:right w:val="single" w:sz="8" w:space="0" w:color="auto"/>
            </w:tcBorders>
            <w:shd w:val="clear" w:color="auto" w:fill="auto"/>
          </w:tcPr>
          <w:p w14:paraId="5E3134A8"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0BDEBC6" w14:textId="123B33AC"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-0.17</w:t>
            </w:r>
          </w:p>
        </w:tc>
        <w:tc>
          <w:tcPr>
            <w:tcW w:w="994" w:type="pct"/>
            <w:tcBorders>
              <w:left w:val="nil"/>
              <w:right w:val="single" w:sz="8" w:space="0" w:color="auto"/>
            </w:tcBorders>
          </w:tcPr>
          <w:p w14:paraId="310ABD22" w14:textId="5AC47362"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-0.47</w:t>
            </w:r>
          </w:p>
        </w:tc>
        <w:tc>
          <w:tcPr>
            <w:tcW w:w="993" w:type="pct"/>
            <w:tcBorders>
              <w:left w:val="single" w:sz="8" w:space="0" w:color="auto"/>
            </w:tcBorders>
          </w:tcPr>
          <w:p w14:paraId="04068FA8" w14:textId="54B1172F"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0.60**</w:t>
            </w:r>
          </w:p>
        </w:tc>
        <w:tc>
          <w:tcPr>
            <w:tcW w:w="993" w:type="pct"/>
          </w:tcPr>
          <w:p w14:paraId="0AC1CC64" w14:textId="7A87BDA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2.06</w:t>
            </w:r>
          </w:p>
        </w:tc>
      </w:tr>
      <w:tr w:rsidR="00FF0B24" w:rsidRPr="00FF0B24" w14:paraId="781F3263" w14:textId="77777777" w:rsidTr="00892E79">
        <w:trPr>
          <w:trHeight w:val="288"/>
        </w:trPr>
        <w:tc>
          <w:tcPr>
            <w:tcW w:w="535" w:type="pct"/>
            <w:shd w:val="clear" w:color="auto" w:fill="auto"/>
            <w:noWrap/>
          </w:tcPr>
          <w:p w14:paraId="4D074C55"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2C0829E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503B5DC6" w14:textId="043A117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0.16</w:t>
            </w:r>
          </w:p>
        </w:tc>
        <w:tc>
          <w:tcPr>
            <w:tcW w:w="994" w:type="pct"/>
            <w:tcBorders>
              <w:left w:val="nil"/>
              <w:right w:val="single" w:sz="8" w:space="0" w:color="auto"/>
            </w:tcBorders>
          </w:tcPr>
          <w:p w14:paraId="1089683F" w14:textId="3D8B4F8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0.50</w:t>
            </w:r>
          </w:p>
        </w:tc>
        <w:tc>
          <w:tcPr>
            <w:tcW w:w="993" w:type="pct"/>
            <w:tcBorders>
              <w:left w:val="single" w:sz="8" w:space="0" w:color="auto"/>
            </w:tcBorders>
          </w:tcPr>
          <w:p w14:paraId="02710146" w14:textId="2A8F8102"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0.76***</w:t>
            </w:r>
          </w:p>
        </w:tc>
        <w:tc>
          <w:tcPr>
            <w:tcW w:w="993" w:type="pct"/>
          </w:tcPr>
          <w:p w14:paraId="444A7960" w14:textId="20E133A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2.86</w:t>
            </w:r>
          </w:p>
        </w:tc>
      </w:tr>
      <w:tr w:rsidR="00FF0B24" w:rsidRPr="00FF0B24" w14:paraId="3BD92DD9" w14:textId="77777777" w:rsidTr="00892E79">
        <w:trPr>
          <w:trHeight w:val="288"/>
        </w:trPr>
        <w:tc>
          <w:tcPr>
            <w:tcW w:w="535" w:type="pct"/>
            <w:shd w:val="clear" w:color="auto" w:fill="auto"/>
            <w:noWrap/>
          </w:tcPr>
          <w:p w14:paraId="5FDD00FD"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ROE</w:t>
            </w:r>
          </w:p>
        </w:tc>
        <w:tc>
          <w:tcPr>
            <w:tcW w:w="492" w:type="pct"/>
            <w:tcBorders>
              <w:left w:val="nil"/>
              <w:right w:val="single" w:sz="8" w:space="0" w:color="auto"/>
            </w:tcBorders>
            <w:shd w:val="clear" w:color="auto" w:fill="auto"/>
          </w:tcPr>
          <w:p w14:paraId="3C7BE205"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779ABA2C" w14:textId="42BC129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-0.54</w:t>
            </w:r>
          </w:p>
        </w:tc>
        <w:tc>
          <w:tcPr>
            <w:tcW w:w="994" w:type="pct"/>
            <w:tcBorders>
              <w:left w:val="nil"/>
              <w:right w:val="single" w:sz="8" w:space="0" w:color="auto"/>
            </w:tcBorders>
          </w:tcPr>
          <w:p w14:paraId="05E51A75" w14:textId="2477524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-1.42</w:t>
            </w:r>
          </w:p>
        </w:tc>
        <w:tc>
          <w:tcPr>
            <w:tcW w:w="993" w:type="pct"/>
            <w:tcBorders>
              <w:left w:val="single" w:sz="8" w:space="0" w:color="auto"/>
            </w:tcBorders>
          </w:tcPr>
          <w:p w14:paraId="4134A058" w14:textId="6CF3A08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0.24</w:t>
            </w:r>
          </w:p>
        </w:tc>
        <w:tc>
          <w:tcPr>
            <w:tcW w:w="993" w:type="pct"/>
          </w:tcPr>
          <w:p w14:paraId="1AF81F65" w14:textId="7A8672D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0.93</w:t>
            </w:r>
          </w:p>
        </w:tc>
      </w:tr>
      <w:tr w:rsidR="00FF0B24" w:rsidRPr="00FF0B24" w14:paraId="15305B9A" w14:textId="77777777" w:rsidTr="00892E79">
        <w:trPr>
          <w:trHeight w:val="288"/>
        </w:trPr>
        <w:tc>
          <w:tcPr>
            <w:tcW w:w="535" w:type="pct"/>
            <w:shd w:val="clear" w:color="auto" w:fill="auto"/>
            <w:noWrap/>
          </w:tcPr>
          <w:p w14:paraId="15C0B49A"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1CDD3876"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6DCBC967" w14:textId="4421EBF8"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0.36</w:t>
            </w:r>
          </w:p>
        </w:tc>
        <w:tc>
          <w:tcPr>
            <w:tcW w:w="994" w:type="pct"/>
            <w:tcBorders>
              <w:left w:val="nil"/>
              <w:right w:val="single" w:sz="8" w:space="0" w:color="auto"/>
            </w:tcBorders>
          </w:tcPr>
          <w:p w14:paraId="3DFA59A6" w14:textId="109C2BE9"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0.98</w:t>
            </w:r>
          </w:p>
        </w:tc>
        <w:tc>
          <w:tcPr>
            <w:tcW w:w="993" w:type="pct"/>
            <w:tcBorders>
              <w:left w:val="single" w:sz="8" w:space="0" w:color="auto"/>
            </w:tcBorders>
          </w:tcPr>
          <w:p w14:paraId="484DF811" w14:textId="798B9BF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0.78**</w:t>
            </w:r>
          </w:p>
        </w:tc>
        <w:tc>
          <w:tcPr>
            <w:tcW w:w="993" w:type="pct"/>
          </w:tcPr>
          <w:p w14:paraId="723277F1" w14:textId="5581470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2.57</w:t>
            </w:r>
          </w:p>
        </w:tc>
      </w:tr>
      <w:tr w:rsidR="00FF0B24" w:rsidRPr="00FF0B24" w14:paraId="6B364F57" w14:textId="77777777" w:rsidTr="00892E79">
        <w:trPr>
          <w:trHeight w:val="288"/>
        </w:trPr>
        <w:tc>
          <w:tcPr>
            <w:tcW w:w="535" w:type="pct"/>
            <w:shd w:val="clear" w:color="auto" w:fill="auto"/>
            <w:noWrap/>
          </w:tcPr>
          <w:p w14:paraId="7B36F0F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INS</w:t>
            </w:r>
          </w:p>
        </w:tc>
        <w:tc>
          <w:tcPr>
            <w:tcW w:w="492" w:type="pct"/>
            <w:tcBorders>
              <w:left w:val="nil"/>
              <w:right w:val="single" w:sz="8" w:space="0" w:color="auto"/>
            </w:tcBorders>
            <w:shd w:val="clear" w:color="auto" w:fill="auto"/>
          </w:tcPr>
          <w:p w14:paraId="05C6512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42310F8" w14:textId="64665D0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0.07</w:t>
            </w:r>
          </w:p>
        </w:tc>
        <w:tc>
          <w:tcPr>
            <w:tcW w:w="994" w:type="pct"/>
            <w:tcBorders>
              <w:left w:val="nil"/>
              <w:right w:val="single" w:sz="8" w:space="0" w:color="auto"/>
            </w:tcBorders>
          </w:tcPr>
          <w:p w14:paraId="704EB37C" w14:textId="524D536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0.23</w:t>
            </w:r>
          </w:p>
        </w:tc>
        <w:tc>
          <w:tcPr>
            <w:tcW w:w="993" w:type="pct"/>
            <w:tcBorders>
              <w:left w:val="single" w:sz="8" w:space="0" w:color="auto"/>
            </w:tcBorders>
          </w:tcPr>
          <w:p w14:paraId="1648A17F" w14:textId="189340A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0.37</w:t>
            </w:r>
          </w:p>
        </w:tc>
        <w:tc>
          <w:tcPr>
            <w:tcW w:w="993" w:type="pct"/>
          </w:tcPr>
          <w:p w14:paraId="7B684BF1" w14:textId="5B8DCAF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1.62</w:t>
            </w:r>
          </w:p>
        </w:tc>
      </w:tr>
      <w:tr w:rsidR="00FF0B24" w:rsidRPr="00FF0B24" w14:paraId="01F5B1FD" w14:textId="77777777" w:rsidTr="00892E79">
        <w:trPr>
          <w:trHeight w:val="288"/>
        </w:trPr>
        <w:tc>
          <w:tcPr>
            <w:tcW w:w="535" w:type="pct"/>
            <w:shd w:val="clear" w:color="auto" w:fill="auto"/>
            <w:noWrap/>
          </w:tcPr>
          <w:p w14:paraId="1D8EA0F0"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03C0D30F"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176D9EF3" w14:textId="460B26B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0.44</w:t>
            </w:r>
          </w:p>
        </w:tc>
        <w:tc>
          <w:tcPr>
            <w:tcW w:w="994" w:type="pct"/>
            <w:tcBorders>
              <w:left w:val="nil"/>
              <w:right w:val="single" w:sz="8" w:space="0" w:color="auto"/>
            </w:tcBorders>
          </w:tcPr>
          <w:p w14:paraId="6377821A" w14:textId="7B84598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1.26</w:t>
            </w:r>
          </w:p>
        </w:tc>
        <w:tc>
          <w:tcPr>
            <w:tcW w:w="993" w:type="pct"/>
            <w:tcBorders>
              <w:left w:val="single" w:sz="8" w:space="0" w:color="auto"/>
            </w:tcBorders>
          </w:tcPr>
          <w:p w14:paraId="7AC717A1" w14:textId="30915CB2"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0.77**</w:t>
            </w:r>
          </w:p>
        </w:tc>
        <w:tc>
          <w:tcPr>
            <w:tcW w:w="993" w:type="pct"/>
          </w:tcPr>
          <w:p w14:paraId="42E262D1" w14:textId="3C273F08"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2.47</w:t>
            </w:r>
          </w:p>
        </w:tc>
      </w:tr>
      <w:tr w:rsidR="00FF0B24" w:rsidRPr="00FF0B24" w14:paraId="2F252558" w14:textId="77777777" w:rsidTr="00892E79">
        <w:trPr>
          <w:trHeight w:val="288"/>
        </w:trPr>
        <w:tc>
          <w:tcPr>
            <w:tcW w:w="535" w:type="pct"/>
            <w:shd w:val="clear" w:color="auto" w:fill="auto"/>
            <w:noWrap/>
          </w:tcPr>
          <w:p w14:paraId="49B9E404"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RVS</w:t>
            </w:r>
          </w:p>
        </w:tc>
        <w:tc>
          <w:tcPr>
            <w:tcW w:w="492" w:type="pct"/>
            <w:tcBorders>
              <w:left w:val="nil"/>
              <w:right w:val="single" w:sz="8" w:space="0" w:color="auto"/>
            </w:tcBorders>
            <w:shd w:val="clear" w:color="auto" w:fill="auto"/>
          </w:tcPr>
          <w:p w14:paraId="7B6D54A1"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2C5499E7" w14:textId="34D9002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0.18</w:t>
            </w:r>
          </w:p>
        </w:tc>
        <w:tc>
          <w:tcPr>
            <w:tcW w:w="994" w:type="pct"/>
            <w:tcBorders>
              <w:left w:val="nil"/>
              <w:right w:val="single" w:sz="8" w:space="0" w:color="auto"/>
            </w:tcBorders>
          </w:tcPr>
          <w:p w14:paraId="44A0FEAC" w14:textId="1F6B46B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0.55</w:t>
            </w:r>
          </w:p>
        </w:tc>
        <w:tc>
          <w:tcPr>
            <w:tcW w:w="993" w:type="pct"/>
            <w:tcBorders>
              <w:left w:val="single" w:sz="8" w:space="0" w:color="auto"/>
            </w:tcBorders>
          </w:tcPr>
          <w:p w14:paraId="6F56D876" w14:textId="34B2AF0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0.28</w:t>
            </w:r>
          </w:p>
        </w:tc>
        <w:tc>
          <w:tcPr>
            <w:tcW w:w="993" w:type="pct"/>
          </w:tcPr>
          <w:p w14:paraId="71BB07BF" w14:textId="48A9E302"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0.95</w:t>
            </w:r>
          </w:p>
        </w:tc>
      </w:tr>
      <w:tr w:rsidR="00FF0B24" w:rsidRPr="00FF0B24" w14:paraId="2125F871" w14:textId="77777777" w:rsidTr="00892E79">
        <w:trPr>
          <w:trHeight w:val="288"/>
        </w:trPr>
        <w:tc>
          <w:tcPr>
            <w:tcW w:w="535" w:type="pct"/>
            <w:shd w:val="clear" w:color="auto" w:fill="auto"/>
            <w:noWrap/>
          </w:tcPr>
          <w:p w14:paraId="3F167DA8"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5CDF63F5"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010A8440" w14:textId="03E82241"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0.17</w:t>
            </w:r>
          </w:p>
        </w:tc>
        <w:tc>
          <w:tcPr>
            <w:tcW w:w="994" w:type="pct"/>
            <w:tcBorders>
              <w:left w:val="nil"/>
              <w:right w:val="single" w:sz="8" w:space="0" w:color="auto"/>
            </w:tcBorders>
          </w:tcPr>
          <w:p w14:paraId="0B80415A" w14:textId="7185B19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0.46</w:t>
            </w:r>
          </w:p>
        </w:tc>
        <w:tc>
          <w:tcPr>
            <w:tcW w:w="993" w:type="pct"/>
            <w:tcBorders>
              <w:left w:val="single" w:sz="8" w:space="0" w:color="auto"/>
            </w:tcBorders>
          </w:tcPr>
          <w:p w14:paraId="5257D2B7" w14:textId="6D8F8EF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0.77**</w:t>
            </w:r>
          </w:p>
        </w:tc>
        <w:tc>
          <w:tcPr>
            <w:tcW w:w="993" w:type="pct"/>
          </w:tcPr>
          <w:p w14:paraId="0E3BA497" w14:textId="39007B6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2.48</w:t>
            </w:r>
          </w:p>
        </w:tc>
      </w:tr>
      <w:tr w:rsidR="00FF0B24" w:rsidRPr="00FF0B24" w14:paraId="19B5020D" w14:textId="77777777" w:rsidTr="00892E79">
        <w:trPr>
          <w:trHeight w:val="288"/>
        </w:trPr>
        <w:tc>
          <w:tcPr>
            <w:tcW w:w="535" w:type="pct"/>
            <w:shd w:val="clear" w:color="auto" w:fill="auto"/>
            <w:noWrap/>
          </w:tcPr>
          <w:p w14:paraId="48B8DABF" w14:textId="58618170"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VOLA</w:t>
            </w:r>
          </w:p>
        </w:tc>
        <w:tc>
          <w:tcPr>
            <w:tcW w:w="492" w:type="pct"/>
            <w:tcBorders>
              <w:left w:val="nil"/>
              <w:right w:val="single" w:sz="8" w:space="0" w:color="auto"/>
            </w:tcBorders>
            <w:shd w:val="clear" w:color="auto" w:fill="auto"/>
          </w:tcPr>
          <w:p w14:paraId="76ACA71A"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589388DB" w14:textId="08F8957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0.57*</w:t>
            </w:r>
          </w:p>
        </w:tc>
        <w:tc>
          <w:tcPr>
            <w:tcW w:w="994" w:type="pct"/>
            <w:tcBorders>
              <w:left w:val="nil"/>
              <w:right w:val="single" w:sz="8" w:space="0" w:color="auto"/>
            </w:tcBorders>
          </w:tcPr>
          <w:p w14:paraId="2EF60F81" w14:textId="0D02C1D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1.82</w:t>
            </w:r>
          </w:p>
        </w:tc>
        <w:tc>
          <w:tcPr>
            <w:tcW w:w="993" w:type="pct"/>
            <w:tcBorders>
              <w:left w:val="single" w:sz="8" w:space="0" w:color="auto"/>
            </w:tcBorders>
          </w:tcPr>
          <w:p w14:paraId="30BD8874" w14:textId="719E82A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0.59**</w:t>
            </w:r>
          </w:p>
        </w:tc>
        <w:tc>
          <w:tcPr>
            <w:tcW w:w="993" w:type="pct"/>
          </w:tcPr>
          <w:p w14:paraId="722893A4" w14:textId="2B17DDE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2.12</w:t>
            </w:r>
          </w:p>
        </w:tc>
      </w:tr>
      <w:tr w:rsidR="00FF0B24" w:rsidRPr="00FF0B24" w14:paraId="2F694D8F" w14:textId="77777777" w:rsidTr="00892E79">
        <w:trPr>
          <w:trHeight w:val="288"/>
        </w:trPr>
        <w:tc>
          <w:tcPr>
            <w:tcW w:w="535" w:type="pct"/>
            <w:shd w:val="clear" w:color="auto" w:fill="auto"/>
            <w:noWrap/>
          </w:tcPr>
          <w:p w14:paraId="501C6FC8"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6DF93B4C"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0D64C52E" w14:textId="16B06AA9"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-0.03</w:t>
            </w:r>
          </w:p>
        </w:tc>
        <w:tc>
          <w:tcPr>
            <w:tcW w:w="994" w:type="pct"/>
            <w:tcBorders>
              <w:left w:val="nil"/>
              <w:right w:val="single" w:sz="8" w:space="0" w:color="auto"/>
            </w:tcBorders>
          </w:tcPr>
          <w:p w14:paraId="6DED1ED8" w14:textId="3DD37E4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-0.08</w:t>
            </w:r>
          </w:p>
        </w:tc>
        <w:tc>
          <w:tcPr>
            <w:tcW w:w="993" w:type="pct"/>
            <w:tcBorders>
              <w:left w:val="single" w:sz="8" w:space="0" w:color="auto"/>
            </w:tcBorders>
          </w:tcPr>
          <w:p w14:paraId="3CC539F5" w14:textId="6906295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0.51*</w:t>
            </w:r>
          </w:p>
        </w:tc>
        <w:tc>
          <w:tcPr>
            <w:tcW w:w="993" w:type="pct"/>
          </w:tcPr>
          <w:p w14:paraId="754D3EA6" w14:textId="5DAA07A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1.71</w:t>
            </w:r>
          </w:p>
        </w:tc>
      </w:tr>
      <w:tr w:rsidR="00FF0B24" w:rsidRPr="00FF0B24" w14:paraId="3A8B43ED" w14:textId="77777777" w:rsidTr="00892E79">
        <w:trPr>
          <w:trHeight w:val="288"/>
        </w:trPr>
        <w:tc>
          <w:tcPr>
            <w:tcW w:w="535" w:type="pct"/>
            <w:shd w:val="clear" w:color="auto" w:fill="auto"/>
            <w:noWrap/>
          </w:tcPr>
          <w:p w14:paraId="75D1261C"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MAX</w:t>
            </w:r>
          </w:p>
        </w:tc>
        <w:tc>
          <w:tcPr>
            <w:tcW w:w="492" w:type="pct"/>
            <w:tcBorders>
              <w:left w:val="nil"/>
              <w:right w:val="single" w:sz="8" w:space="0" w:color="auto"/>
            </w:tcBorders>
            <w:shd w:val="clear" w:color="auto" w:fill="auto"/>
          </w:tcPr>
          <w:p w14:paraId="73B00518"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42C04C8D" w14:textId="438A8EF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0.12</w:t>
            </w:r>
          </w:p>
        </w:tc>
        <w:tc>
          <w:tcPr>
            <w:tcW w:w="994" w:type="pct"/>
            <w:tcBorders>
              <w:left w:val="nil"/>
              <w:right w:val="single" w:sz="8" w:space="0" w:color="auto"/>
            </w:tcBorders>
          </w:tcPr>
          <w:p w14:paraId="6645872D" w14:textId="75A0E2A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0.35</w:t>
            </w:r>
          </w:p>
        </w:tc>
        <w:tc>
          <w:tcPr>
            <w:tcW w:w="993" w:type="pct"/>
            <w:tcBorders>
              <w:left w:val="single" w:sz="8" w:space="0" w:color="auto"/>
            </w:tcBorders>
          </w:tcPr>
          <w:p w14:paraId="145FADE8" w14:textId="619690D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0.42</w:t>
            </w:r>
          </w:p>
        </w:tc>
        <w:tc>
          <w:tcPr>
            <w:tcW w:w="993" w:type="pct"/>
          </w:tcPr>
          <w:p w14:paraId="359F479E" w14:textId="5EF3F42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1.53</w:t>
            </w:r>
          </w:p>
        </w:tc>
      </w:tr>
      <w:tr w:rsidR="00FF0B24" w:rsidRPr="00FF0B24" w14:paraId="0D92477D" w14:textId="77777777" w:rsidTr="00892E79">
        <w:trPr>
          <w:trHeight w:val="288"/>
        </w:trPr>
        <w:tc>
          <w:tcPr>
            <w:tcW w:w="535" w:type="pct"/>
            <w:shd w:val="clear" w:color="auto" w:fill="auto"/>
            <w:noWrap/>
          </w:tcPr>
          <w:p w14:paraId="0BB9B889"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6EE926A6"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017CA811" w14:textId="359B2499"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0.04</w:t>
            </w:r>
          </w:p>
        </w:tc>
        <w:tc>
          <w:tcPr>
            <w:tcW w:w="994" w:type="pct"/>
            <w:tcBorders>
              <w:left w:val="nil"/>
              <w:right w:val="single" w:sz="8" w:space="0" w:color="auto"/>
            </w:tcBorders>
          </w:tcPr>
          <w:p w14:paraId="26484E19" w14:textId="38231D18"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0.11</w:t>
            </w:r>
          </w:p>
        </w:tc>
        <w:tc>
          <w:tcPr>
            <w:tcW w:w="993" w:type="pct"/>
            <w:tcBorders>
              <w:left w:val="single" w:sz="8" w:space="0" w:color="auto"/>
            </w:tcBorders>
          </w:tcPr>
          <w:p w14:paraId="3EE8D838" w14:textId="3C92D8E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0.75**</w:t>
            </w:r>
          </w:p>
        </w:tc>
        <w:tc>
          <w:tcPr>
            <w:tcW w:w="993" w:type="pct"/>
          </w:tcPr>
          <w:p w14:paraId="05BBB819" w14:textId="62F1041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2.53</w:t>
            </w:r>
          </w:p>
        </w:tc>
      </w:tr>
      <w:tr w:rsidR="00FF0B24" w:rsidRPr="00FF0B24" w14:paraId="44EFD14B" w14:textId="77777777" w:rsidTr="00892E79">
        <w:trPr>
          <w:trHeight w:val="288"/>
        </w:trPr>
        <w:tc>
          <w:tcPr>
            <w:tcW w:w="535" w:type="pct"/>
            <w:shd w:val="clear" w:color="auto" w:fill="auto"/>
            <w:noWrap/>
          </w:tcPr>
          <w:p w14:paraId="3FCD46EC"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ABTURN</w:t>
            </w:r>
          </w:p>
        </w:tc>
        <w:tc>
          <w:tcPr>
            <w:tcW w:w="492" w:type="pct"/>
            <w:tcBorders>
              <w:left w:val="nil"/>
              <w:right w:val="single" w:sz="8" w:space="0" w:color="auto"/>
            </w:tcBorders>
            <w:shd w:val="clear" w:color="auto" w:fill="auto"/>
          </w:tcPr>
          <w:p w14:paraId="4126B4A2"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04EC9015" w14:textId="1BD7C20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0.49</w:t>
            </w:r>
          </w:p>
        </w:tc>
        <w:tc>
          <w:tcPr>
            <w:tcW w:w="994" w:type="pct"/>
            <w:tcBorders>
              <w:left w:val="nil"/>
              <w:right w:val="single" w:sz="8" w:space="0" w:color="auto"/>
            </w:tcBorders>
          </w:tcPr>
          <w:p w14:paraId="02603852" w14:textId="361FFD0F"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1.63</w:t>
            </w:r>
          </w:p>
        </w:tc>
        <w:tc>
          <w:tcPr>
            <w:tcW w:w="993" w:type="pct"/>
            <w:tcBorders>
              <w:left w:val="single" w:sz="8" w:space="0" w:color="auto"/>
            </w:tcBorders>
          </w:tcPr>
          <w:p w14:paraId="405D483A" w14:textId="23972809"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0.65**</w:t>
            </w:r>
          </w:p>
        </w:tc>
        <w:tc>
          <w:tcPr>
            <w:tcW w:w="993" w:type="pct"/>
          </w:tcPr>
          <w:p w14:paraId="55A8B9E1" w14:textId="1F853706"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2.30</w:t>
            </w:r>
          </w:p>
        </w:tc>
      </w:tr>
      <w:tr w:rsidR="00FF0B24" w:rsidRPr="00FF0B24" w14:paraId="48318F55" w14:textId="77777777" w:rsidTr="00892E79">
        <w:trPr>
          <w:trHeight w:val="288"/>
        </w:trPr>
        <w:tc>
          <w:tcPr>
            <w:tcW w:w="535" w:type="pct"/>
            <w:shd w:val="clear" w:color="auto" w:fill="auto"/>
            <w:noWrap/>
          </w:tcPr>
          <w:p w14:paraId="3F3CFAF2"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2173E172"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759C897C" w14:textId="3F3B1BC0"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0.11</w:t>
            </w:r>
          </w:p>
        </w:tc>
        <w:tc>
          <w:tcPr>
            <w:tcW w:w="994" w:type="pct"/>
            <w:tcBorders>
              <w:left w:val="nil"/>
              <w:right w:val="single" w:sz="8" w:space="0" w:color="auto"/>
            </w:tcBorders>
          </w:tcPr>
          <w:p w14:paraId="1153474C" w14:textId="043BEC0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0.33</w:t>
            </w:r>
          </w:p>
        </w:tc>
        <w:tc>
          <w:tcPr>
            <w:tcW w:w="993" w:type="pct"/>
            <w:tcBorders>
              <w:left w:val="single" w:sz="8" w:space="0" w:color="auto"/>
            </w:tcBorders>
          </w:tcPr>
          <w:p w14:paraId="42E2DBCB" w14:textId="6AAC0DBE"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0.79**</w:t>
            </w:r>
          </w:p>
        </w:tc>
        <w:tc>
          <w:tcPr>
            <w:tcW w:w="993" w:type="pct"/>
          </w:tcPr>
          <w:p w14:paraId="1416C288" w14:textId="177571E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2.56</w:t>
            </w:r>
          </w:p>
        </w:tc>
      </w:tr>
      <w:tr w:rsidR="00FF0B24" w:rsidRPr="00FF0B24" w14:paraId="7676B17B" w14:textId="77777777" w:rsidTr="00892E79">
        <w:trPr>
          <w:trHeight w:val="288"/>
        </w:trPr>
        <w:tc>
          <w:tcPr>
            <w:tcW w:w="535" w:type="pct"/>
            <w:shd w:val="clear" w:color="auto" w:fill="auto"/>
            <w:noWrap/>
          </w:tcPr>
          <w:p w14:paraId="30548500" w14:textId="3E58F954"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ILLIQ</w:t>
            </w:r>
          </w:p>
        </w:tc>
        <w:tc>
          <w:tcPr>
            <w:tcW w:w="492" w:type="pct"/>
            <w:tcBorders>
              <w:left w:val="nil"/>
              <w:right w:val="single" w:sz="8" w:space="0" w:color="auto"/>
            </w:tcBorders>
            <w:shd w:val="clear" w:color="auto" w:fill="auto"/>
          </w:tcPr>
          <w:p w14:paraId="357F11AA"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66D5773B" w14:textId="59A457BC"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0.31</w:t>
            </w:r>
          </w:p>
        </w:tc>
        <w:tc>
          <w:tcPr>
            <w:tcW w:w="994" w:type="pct"/>
            <w:tcBorders>
              <w:left w:val="nil"/>
              <w:right w:val="single" w:sz="8" w:space="0" w:color="auto"/>
            </w:tcBorders>
          </w:tcPr>
          <w:p w14:paraId="264BEF6C" w14:textId="09DAE8F8"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0.90</w:t>
            </w:r>
          </w:p>
        </w:tc>
        <w:tc>
          <w:tcPr>
            <w:tcW w:w="993" w:type="pct"/>
            <w:tcBorders>
              <w:left w:val="single" w:sz="8" w:space="0" w:color="auto"/>
            </w:tcBorders>
          </w:tcPr>
          <w:p w14:paraId="4A2CC5AB" w14:textId="16FA58B7"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0.64**</w:t>
            </w:r>
          </w:p>
        </w:tc>
        <w:tc>
          <w:tcPr>
            <w:tcW w:w="993" w:type="pct"/>
          </w:tcPr>
          <w:p w14:paraId="32A81D3E" w14:textId="64981D3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2.25</w:t>
            </w:r>
          </w:p>
        </w:tc>
      </w:tr>
      <w:tr w:rsidR="00FF0B24" w:rsidRPr="00FF0B24" w14:paraId="2D7082B7" w14:textId="77777777" w:rsidTr="00892E79">
        <w:trPr>
          <w:trHeight w:val="288"/>
        </w:trPr>
        <w:tc>
          <w:tcPr>
            <w:tcW w:w="535" w:type="pct"/>
            <w:shd w:val="clear" w:color="auto" w:fill="auto"/>
            <w:noWrap/>
          </w:tcPr>
          <w:p w14:paraId="4283B358"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518413F4"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52FE6170" w14:textId="10C6AFF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-0.18</w:t>
            </w:r>
          </w:p>
        </w:tc>
        <w:tc>
          <w:tcPr>
            <w:tcW w:w="994" w:type="pct"/>
            <w:tcBorders>
              <w:left w:val="nil"/>
              <w:right w:val="single" w:sz="8" w:space="0" w:color="auto"/>
            </w:tcBorders>
          </w:tcPr>
          <w:p w14:paraId="03ECF1D0" w14:textId="2E28217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-0.57</w:t>
            </w:r>
          </w:p>
        </w:tc>
        <w:tc>
          <w:tcPr>
            <w:tcW w:w="993" w:type="pct"/>
            <w:tcBorders>
              <w:left w:val="single" w:sz="8" w:space="0" w:color="auto"/>
            </w:tcBorders>
          </w:tcPr>
          <w:p w14:paraId="34057029" w14:textId="6608F94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-0.08</w:t>
            </w:r>
          </w:p>
        </w:tc>
        <w:tc>
          <w:tcPr>
            <w:tcW w:w="993" w:type="pct"/>
          </w:tcPr>
          <w:p w14:paraId="4FACA631" w14:textId="3AA6A1D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-0.40</w:t>
            </w:r>
          </w:p>
        </w:tc>
      </w:tr>
      <w:tr w:rsidR="00FF0B24" w:rsidRPr="00FF0B24" w14:paraId="6710F3B4" w14:textId="77777777" w:rsidTr="00892E79">
        <w:trPr>
          <w:trHeight w:val="288"/>
        </w:trPr>
        <w:tc>
          <w:tcPr>
            <w:tcW w:w="535" w:type="pct"/>
            <w:shd w:val="clear" w:color="auto" w:fill="auto"/>
            <w:noWrap/>
          </w:tcPr>
          <w:p w14:paraId="505362F2"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SENT</w:t>
            </w:r>
          </w:p>
        </w:tc>
        <w:tc>
          <w:tcPr>
            <w:tcW w:w="492" w:type="pct"/>
            <w:tcBorders>
              <w:left w:val="nil"/>
              <w:right w:val="single" w:sz="8" w:space="0" w:color="auto"/>
            </w:tcBorders>
            <w:shd w:val="clear" w:color="auto" w:fill="auto"/>
          </w:tcPr>
          <w:p w14:paraId="2A07CE29"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Low</w:t>
            </w:r>
          </w:p>
        </w:tc>
        <w:tc>
          <w:tcPr>
            <w:tcW w:w="993" w:type="pct"/>
            <w:tcBorders>
              <w:left w:val="single" w:sz="8" w:space="0" w:color="auto"/>
            </w:tcBorders>
            <w:shd w:val="clear" w:color="auto" w:fill="auto"/>
            <w:noWrap/>
          </w:tcPr>
          <w:p w14:paraId="087CB21F" w14:textId="3159B3C8"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0.57</w:t>
            </w:r>
          </w:p>
        </w:tc>
        <w:tc>
          <w:tcPr>
            <w:tcW w:w="994" w:type="pct"/>
            <w:tcBorders>
              <w:left w:val="nil"/>
              <w:right w:val="single" w:sz="8" w:space="0" w:color="auto"/>
            </w:tcBorders>
          </w:tcPr>
          <w:p w14:paraId="32C9FDB8" w14:textId="54980AD3"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1.61</w:t>
            </w:r>
          </w:p>
        </w:tc>
        <w:tc>
          <w:tcPr>
            <w:tcW w:w="993" w:type="pct"/>
            <w:tcBorders>
              <w:left w:val="single" w:sz="8" w:space="0" w:color="auto"/>
            </w:tcBorders>
          </w:tcPr>
          <w:p w14:paraId="0A174700" w14:textId="75D701CA"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0.76**</w:t>
            </w:r>
          </w:p>
        </w:tc>
        <w:tc>
          <w:tcPr>
            <w:tcW w:w="993" w:type="pct"/>
          </w:tcPr>
          <w:p w14:paraId="3A0B8598" w14:textId="43B7A0BB"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2.47</w:t>
            </w:r>
          </w:p>
        </w:tc>
      </w:tr>
      <w:tr w:rsidR="00FF0B24" w:rsidRPr="00FF0B24" w14:paraId="6ADF85F1" w14:textId="77777777" w:rsidTr="00892E79">
        <w:trPr>
          <w:trHeight w:val="288"/>
        </w:trPr>
        <w:tc>
          <w:tcPr>
            <w:tcW w:w="535" w:type="pct"/>
            <w:shd w:val="clear" w:color="auto" w:fill="auto"/>
            <w:noWrap/>
          </w:tcPr>
          <w:p w14:paraId="10623847" w14:textId="77777777" w:rsidR="00C43968" w:rsidRPr="00FF0B24" w:rsidRDefault="00C43968" w:rsidP="00C43968">
            <w:pPr>
              <w:spacing w:line="240" w:lineRule="auto"/>
              <w:jc w:val="center"/>
              <w:rPr>
                <w:rFonts w:ascii="Times New Roman" w:hAnsi="Times New Roman" w:cs="Times New Roman"/>
                <w:sz w:val="21"/>
                <w:szCs w:val="21"/>
              </w:rPr>
            </w:pPr>
          </w:p>
        </w:tc>
        <w:tc>
          <w:tcPr>
            <w:tcW w:w="492" w:type="pct"/>
            <w:tcBorders>
              <w:left w:val="nil"/>
              <w:right w:val="single" w:sz="8" w:space="0" w:color="auto"/>
            </w:tcBorders>
            <w:shd w:val="clear" w:color="auto" w:fill="auto"/>
          </w:tcPr>
          <w:p w14:paraId="2315C73F" w14:textId="77777777" w:rsidR="00C43968" w:rsidRPr="00FF0B24" w:rsidRDefault="00B1640F" w:rsidP="00C43968">
            <w:pPr>
              <w:spacing w:line="240" w:lineRule="auto"/>
              <w:jc w:val="center"/>
              <w:rPr>
                <w:rFonts w:ascii="Times New Roman" w:hAnsi="Times New Roman" w:cs="Times New Roman"/>
                <w:sz w:val="21"/>
                <w:szCs w:val="21"/>
              </w:rPr>
            </w:pPr>
            <w:r w:rsidRPr="00FF0B24">
              <w:rPr>
                <w:rFonts w:ascii="Times New Roman" w:hAnsi="Times New Roman" w:cs="Times New Roman"/>
                <w:sz w:val="21"/>
                <w:szCs w:val="21"/>
              </w:rPr>
              <w:t>High</w:t>
            </w:r>
          </w:p>
        </w:tc>
        <w:tc>
          <w:tcPr>
            <w:tcW w:w="993" w:type="pct"/>
            <w:tcBorders>
              <w:left w:val="single" w:sz="8" w:space="0" w:color="auto"/>
            </w:tcBorders>
            <w:shd w:val="clear" w:color="auto" w:fill="auto"/>
            <w:noWrap/>
          </w:tcPr>
          <w:p w14:paraId="1589925B" w14:textId="5952CEB4"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-0.02</w:t>
            </w:r>
          </w:p>
        </w:tc>
        <w:tc>
          <w:tcPr>
            <w:tcW w:w="994" w:type="pct"/>
            <w:tcBorders>
              <w:left w:val="nil"/>
              <w:right w:val="single" w:sz="8" w:space="0" w:color="auto"/>
            </w:tcBorders>
          </w:tcPr>
          <w:p w14:paraId="59C07810" w14:textId="67E4168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-0.06</w:t>
            </w:r>
          </w:p>
        </w:tc>
        <w:tc>
          <w:tcPr>
            <w:tcW w:w="993" w:type="pct"/>
            <w:tcBorders>
              <w:left w:val="single" w:sz="8" w:space="0" w:color="auto"/>
            </w:tcBorders>
          </w:tcPr>
          <w:p w14:paraId="47CAD0D5" w14:textId="24348405"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0.51**</w:t>
            </w:r>
          </w:p>
        </w:tc>
        <w:tc>
          <w:tcPr>
            <w:tcW w:w="993" w:type="pct"/>
          </w:tcPr>
          <w:p w14:paraId="4ABA5F1C" w14:textId="2786B3CD" w:rsidR="00C43968" w:rsidRPr="00FF0B24" w:rsidRDefault="00B1640F" w:rsidP="00C43968">
            <w:pPr>
              <w:widowControl/>
              <w:spacing w:line="240" w:lineRule="auto"/>
              <w:jc w:val="center"/>
              <w:textAlignment w:val="bottom"/>
              <w:rPr>
                <w:rFonts w:ascii="Times New Roman" w:hAnsi="Times New Roman" w:cs="Times New Roman"/>
                <w:sz w:val="21"/>
                <w:szCs w:val="21"/>
              </w:rPr>
            </w:pPr>
            <w:r w:rsidRPr="00FF0B24">
              <w:rPr>
                <w:rFonts w:ascii="Times New Roman" w:hAnsi="Times New Roman" w:cs="Times New Roman"/>
                <w:sz w:val="21"/>
                <w:szCs w:val="21"/>
              </w:rPr>
              <w:t>1.96</w:t>
            </w:r>
          </w:p>
        </w:tc>
      </w:tr>
      <w:tr w:rsidR="007B7244" w:rsidRPr="00FF0B24" w14:paraId="6EE60088" w14:textId="77777777" w:rsidTr="00892E79">
        <w:trPr>
          <w:trHeight w:val="288"/>
        </w:trPr>
        <w:tc>
          <w:tcPr>
            <w:tcW w:w="5000" w:type="pct"/>
            <w:gridSpan w:val="6"/>
            <w:tcBorders>
              <w:top w:val="single" w:sz="8" w:space="0" w:color="auto"/>
              <w:bottom w:val="nil"/>
            </w:tcBorders>
          </w:tcPr>
          <w:p w14:paraId="1C22676A" w14:textId="7ABA9696" w:rsidR="0047567F" w:rsidRPr="00FF0B24" w:rsidRDefault="00B1640F" w:rsidP="00FE3492">
            <w:pPr>
              <w:spacing w:line="240" w:lineRule="auto"/>
              <w:rPr>
                <w:rFonts w:ascii="Times New Roman" w:hAnsi="Times New Roman" w:cs="Times New Roman"/>
                <w:sz w:val="21"/>
                <w:szCs w:val="21"/>
              </w:rPr>
            </w:pPr>
            <w:r w:rsidRPr="00FF0B24">
              <w:rPr>
                <w:rFonts w:ascii="Times New Roman" w:hAnsi="Times New Roman" w:cs="Times New Roman"/>
                <w:sz w:val="21"/>
                <w:szCs w:val="21"/>
              </w:rPr>
              <w:t>Note: This table reports FF5 alphas of MOM and CBMOM’s strategies</w:t>
            </w:r>
            <w:r w:rsidR="00EB60AD" w:rsidRPr="00FF0B24">
              <w:rPr>
                <w:rFonts w:ascii="Times New Roman" w:hAnsi="Times New Roman" w:cs="Times New Roman"/>
                <w:sz w:val="21"/>
                <w:szCs w:val="21"/>
              </w:rPr>
              <w:t xml:space="preserve"> </w:t>
            </w:r>
            <w:r w:rsidR="006879C4" w:rsidRPr="00FF0B24">
              <w:rPr>
                <w:rFonts w:ascii="Times New Roman" w:hAnsi="Times New Roman" w:cs="Times New Roman"/>
                <w:sz w:val="21"/>
                <w:szCs w:val="21"/>
              </w:rPr>
              <w:t>c</w:t>
            </w:r>
            <w:r w:rsidRPr="00FF0B24">
              <w:rPr>
                <w:rFonts w:ascii="Times New Roman" w:hAnsi="Times New Roman" w:cs="Times New Roman"/>
                <w:sz w:val="21"/>
                <w:szCs w:val="21"/>
              </w:rPr>
              <w:t xml:space="preserve">onsidering firm characteristics. Bivariate portfolio analysis is conducted under the 3X3 framework. </w:t>
            </w:r>
            <w:r w:rsidR="00F41C9E" w:rsidRPr="00FF0B24">
              <w:rPr>
                <w:rFonts w:ascii="Times New Roman" w:eastAsia="SimSun" w:hAnsi="Times New Roman" w:cs="Times New Roman"/>
                <w:kern w:val="0"/>
                <w:sz w:val="21"/>
                <w:szCs w:val="21"/>
                <w:lang w:bidi="ar"/>
              </w:rPr>
              <w:t>The sample period ranges from 2000-01 to 2020-12.</w:t>
            </w:r>
          </w:p>
        </w:tc>
      </w:tr>
    </w:tbl>
    <w:p w14:paraId="6EC1515B" w14:textId="59D5A31C" w:rsidR="0051614F" w:rsidRPr="00FF0B24" w:rsidRDefault="0051614F">
      <w:pPr>
        <w:widowControl/>
        <w:spacing w:line="240" w:lineRule="auto"/>
        <w:jc w:val="left"/>
        <w:rPr>
          <w:rFonts w:ascii="Times New Roman" w:hAnsi="Times New Roman" w:cs="Times New Roman"/>
          <w:sz w:val="21"/>
          <w:szCs w:val="21"/>
        </w:rPr>
      </w:pPr>
    </w:p>
    <w:p w14:paraId="73DF56A4" w14:textId="5A0BB9E1" w:rsidR="0047567F"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62"/>
        <w:gridCol w:w="1661"/>
        <w:gridCol w:w="1661"/>
        <w:gridCol w:w="1661"/>
        <w:gridCol w:w="1661"/>
      </w:tblGrid>
      <w:tr w:rsidR="00FF0B24" w:rsidRPr="00FF0B24" w14:paraId="46062DD1" w14:textId="77777777" w:rsidTr="009864F2">
        <w:trPr>
          <w:trHeight w:val="284"/>
          <w:jc w:val="center"/>
        </w:trPr>
        <w:tc>
          <w:tcPr>
            <w:tcW w:w="5000" w:type="pct"/>
            <w:gridSpan w:val="5"/>
            <w:tcBorders>
              <w:top w:val="single" w:sz="8" w:space="0" w:color="auto"/>
              <w:bottom w:val="single" w:sz="4" w:space="0" w:color="auto"/>
            </w:tcBorders>
            <w:vAlign w:val="center"/>
          </w:tcPr>
          <w:p w14:paraId="7CC59404" w14:textId="77777777" w:rsidR="00945EDC" w:rsidRPr="00FF0B24" w:rsidRDefault="00945EDC" w:rsidP="001357F0">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p>
          <w:p w14:paraId="42CC5C15" w14:textId="6BB03D13" w:rsidR="00945EDC" w:rsidRPr="00FF0B24" w:rsidRDefault="00091B59" w:rsidP="00FE3492">
            <w:pPr>
              <w:widowControl/>
              <w:spacing w:line="240" w:lineRule="auto"/>
              <w:jc w:val="center"/>
              <w:textAlignment w:val="top"/>
              <w:rPr>
                <w:rFonts w:ascii="Times New Roman" w:eastAsia="SimSun" w:hAnsi="Times New Roman" w:cs="Times New Roman"/>
                <w:bCs/>
                <w:kern w:val="0"/>
                <w:sz w:val="21"/>
                <w:szCs w:val="21"/>
                <w:lang w:bidi="ar"/>
              </w:rPr>
            </w:pPr>
            <w:proofErr w:type="spellStart"/>
            <w:r w:rsidRPr="00FF0B24">
              <w:rPr>
                <w:rFonts w:ascii="Times New Roman" w:eastAsia="SimSun" w:hAnsi="Times New Roman" w:cs="Times New Roman"/>
                <w:bCs/>
                <w:kern w:val="0"/>
                <w:sz w:val="21"/>
                <w:szCs w:val="21"/>
                <w:lang w:bidi="ar"/>
              </w:rPr>
              <w:t>Fama</w:t>
            </w:r>
            <w:proofErr w:type="spellEnd"/>
            <w:r w:rsidRPr="00FF0B24">
              <w:rPr>
                <w:rFonts w:ascii="Times New Roman" w:eastAsia="SimSun" w:hAnsi="Times New Roman" w:cs="Times New Roman"/>
                <w:bCs/>
                <w:kern w:val="0"/>
                <w:sz w:val="21"/>
                <w:szCs w:val="21"/>
                <w:lang w:bidi="ar"/>
              </w:rPr>
              <w:t>–</w:t>
            </w:r>
            <w:proofErr w:type="spellStart"/>
            <w:r w:rsidRPr="00FF0B24">
              <w:rPr>
                <w:rFonts w:ascii="Times New Roman" w:eastAsia="SimSun" w:hAnsi="Times New Roman" w:cs="Times New Roman"/>
                <w:bCs/>
                <w:kern w:val="0"/>
                <w:sz w:val="21"/>
                <w:szCs w:val="21"/>
                <w:lang w:bidi="ar"/>
              </w:rPr>
              <w:t>MacBeth</w:t>
            </w:r>
            <w:proofErr w:type="spellEnd"/>
            <w:r w:rsidR="00B1640F" w:rsidRPr="00FF0B24">
              <w:rPr>
                <w:rFonts w:ascii="Times New Roman" w:eastAsia="SimSun" w:hAnsi="Times New Roman" w:cs="Times New Roman"/>
                <w:bCs/>
                <w:kern w:val="0"/>
                <w:sz w:val="21"/>
                <w:szCs w:val="21"/>
                <w:lang w:bidi="ar"/>
              </w:rPr>
              <w:t xml:space="preserve"> regression results</w:t>
            </w:r>
          </w:p>
          <w:p w14:paraId="34F56A92" w14:textId="77777777" w:rsidR="00945EDC" w:rsidRPr="00FF0B24" w:rsidRDefault="00945EDC" w:rsidP="00FE3492">
            <w:pPr>
              <w:spacing w:line="240" w:lineRule="auto"/>
              <w:jc w:val="center"/>
              <w:rPr>
                <w:rFonts w:ascii="Times New Roman" w:eastAsia="SimSun" w:hAnsi="Times New Roman" w:cs="Times New Roman"/>
                <w:bCs/>
                <w:sz w:val="21"/>
                <w:szCs w:val="21"/>
              </w:rPr>
            </w:pPr>
          </w:p>
        </w:tc>
      </w:tr>
      <w:tr w:rsidR="00FF0B24" w:rsidRPr="00FF0B24" w14:paraId="17FFED84" w14:textId="77777777" w:rsidTr="009864F2">
        <w:trPr>
          <w:trHeight w:val="284"/>
          <w:jc w:val="center"/>
        </w:trPr>
        <w:tc>
          <w:tcPr>
            <w:tcW w:w="1000" w:type="pct"/>
            <w:tcBorders>
              <w:top w:val="single" w:sz="8" w:space="0" w:color="auto"/>
              <w:bottom w:val="single" w:sz="8" w:space="0" w:color="auto"/>
              <w:right w:val="single" w:sz="8" w:space="0" w:color="auto"/>
            </w:tcBorders>
            <w:vAlign w:val="center"/>
          </w:tcPr>
          <w:p w14:paraId="433E4D1B" w14:textId="77777777" w:rsidR="00396A95" w:rsidRPr="00FF0B24" w:rsidRDefault="00396A95" w:rsidP="00396A95">
            <w:pPr>
              <w:spacing w:line="240" w:lineRule="auto"/>
              <w:jc w:val="center"/>
              <w:rPr>
                <w:rFonts w:ascii="Times New Roman" w:hAnsi="Times New Roman" w:cs="Times New Roman"/>
                <w:bCs/>
                <w:sz w:val="21"/>
                <w:szCs w:val="21"/>
              </w:rPr>
            </w:pPr>
          </w:p>
        </w:tc>
        <w:tc>
          <w:tcPr>
            <w:tcW w:w="1000" w:type="pct"/>
            <w:tcBorders>
              <w:top w:val="single" w:sz="8" w:space="0" w:color="auto"/>
              <w:left w:val="single" w:sz="8" w:space="0" w:color="auto"/>
              <w:bottom w:val="single" w:sz="8" w:space="0" w:color="auto"/>
            </w:tcBorders>
            <w:vAlign w:val="center"/>
          </w:tcPr>
          <w:p w14:paraId="4820CACB" w14:textId="63149203" w:rsidR="00396A95" w:rsidRPr="00FF0B24" w:rsidRDefault="00B1640F" w:rsidP="00396A9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Model (1)</w:t>
            </w:r>
          </w:p>
        </w:tc>
        <w:tc>
          <w:tcPr>
            <w:tcW w:w="1000" w:type="pct"/>
            <w:tcBorders>
              <w:top w:val="single" w:sz="8" w:space="0" w:color="auto"/>
              <w:bottom w:val="single" w:sz="8" w:space="0" w:color="auto"/>
            </w:tcBorders>
            <w:vAlign w:val="center"/>
          </w:tcPr>
          <w:p w14:paraId="2D109A40" w14:textId="43B6994F" w:rsidR="00396A95" w:rsidRPr="00FF0B24" w:rsidRDefault="00B1640F" w:rsidP="00396A9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Model (2)</w:t>
            </w:r>
          </w:p>
        </w:tc>
        <w:tc>
          <w:tcPr>
            <w:tcW w:w="1000" w:type="pct"/>
            <w:tcBorders>
              <w:top w:val="single" w:sz="8" w:space="0" w:color="auto"/>
              <w:bottom w:val="single" w:sz="8" w:space="0" w:color="auto"/>
            </w:tcBorders>
          </w:tcPr>
          <w:p w14:paraId="70FA4E2E" w14:textId="557F291E" w:rsidR="00396A95" w:rsidRPr="00FF0B24" w:rsidRDefault="00B1640F" w:rsidP="00396A9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Model (3)</w:t>
            </w:r>
          </w:p>
        </w:tc>
        <w:tc>
          <w:tcPr>
            <w:tcW w:w="1000" w:type="pct"/>
            <w:tcBorders>
              <w:top w:val="single" w:sz="8" w:space="0" w:color="auto"/>
              <w:bottom w:val="single" w:sz="8" w:space="0" w:color="auto"/>
            </w:tcBorders>
          </w:tcPr>
          <w:p w14:paraId="4D963F1C" w14:textId="1E379B19" w:rsidR="00396A95" w:rsidRPr="00FF0B24" w:rsidRDefault="00B1640F" w:rsidP="00396A95">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Model (4)</w:t>
            </w:r>
          </w:p>
        </w:tc>
      </w:tr>
      <w:tr w:rsidR="00FF0B24" w:rsidRPr="00FF0B24" w14:paraId="0F6DD553" w14:textId="77777777" w:rsidTr="009864F2">
        <w:trPr>
          <w:trHeight w:val="284"/>
          <w:jc w:val="center"/>
        </w:trPr>
        <w:tc>
          <w:tcPr>
            <w:tcW w:w="1000" w:type="pct"/>
            <w:tcBorders>
              <w:top w:val="single" w:sz="8" w:space="0" w:color="auto"/>
              <w:right w:val="single" w:sz="8" w:space="0" w:color="auto"/>
            </w:tcBorders>
            <w:vAlign w:val="center"/>
          </w:tcPr>
          <w:p w14:paraId="76188F67"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Intercept</w:t>
            </w:r>
          </w:p>
        </w:tc>
        <w:tc>
          <w:tcPr>
            <w:tcW w:w="1000" w:type="pct"/>
            <w:tcBorders>
              <w:top w:val="single" w:sz="8" w:space="0" w:color="auto"/>
              <w:left w:val="single" w:sz="8" w:space="0" w:color="auto"/>
            </w:tcBorders>
            <w:vAlign w:val="center"/>
          </w:tcPr>
          <w:p w14:paraId="27425283" w14:textId="0472C4E9"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single" w:sz="8" w:space="0" w:color="auto"/>
            </w:tcBorders>
            <w:vAlign w:val="center"/>
          </w:tcPr>
          <w:p w14:paraId="36643B3D" w14:textId="1F5FB1B0"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c>
          <w:tcPr>
            <w:tcW w:w="1000" w:type="pct"/>
            <w:tcBorders>
              <w:top w:val="single" w:sz="8" w:space="0" w:color="auto"/>
            </w:tcBorders>
            <w:vAlign w:val="center"/>
          </w:tcPr>
          <w:p w14:paraId="3E417039" w14:textId="3AD46677"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tcBorders>
              <w:top w:val="single" w:sz="8" w:space="0" w:color="auto"/>
            </w:tcBorders>
            <w:vAlign w:val="center"/>
          </w:tcPr>
          <w:p w14:paraId="5D7FEB2C" w14:textId="19F0A734"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r>
      <w:tr w:rsidR="00FF0B24" w:rsidRPr="00FF0B24" w14:paraId="4D8FF31A" w14:textId="77777777" w:rsidTr="009864F2">
        <w:trPr>
          <w:trHeight w:val="284"/>
          <w:jc w:val="center"/>
        </w:trPr>
        <w:tc>
          <w:tcPr>
            <w:tcW w:w="1000" w:type="pct"/>
            <w:tcBorders>
              <w:right w:val="single" w:sz="8" w:space="0" w:color="auto"/>
            </w:tcBorders>
            <w:vAlign w:val="center"/>
          </w:tcPr>
          <w:p w14:paraId="039D7892" w14:textId="4434B885"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4B271AFB" w14:textId="3B7DCF2E"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(3.48)</w:t>
            </w:r>
          </w:p>
        </w:tc>
        <w:tc>
          <w:tcPr>
            <w:tcW w:w="1000" w:type="pct"/>
            <w:vAlign w:val="center"/>
          </w:tcPr>
          <w:p w14:paraId="3642F3E3" w14:textId="4EE1CD3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(3.81)</w:t>
            </w:r>
          </w:p>
        </w:tc>
        <w:tc>
          <w:tcPr>
            <w:tcW w:w="1000" w:type="pct"/>
            <w:vAlign w:val="center"/>
          </w:tcPr>
          <w:p w14:paraId="41932A19" w14:textId="77316EC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(3.61)</w:t>
            </w:r>
          </w:p>
        </w:tc>
        <w:tc>
          <w:tcPr>
            <w:tcW w:w="1000" w:type="pct"/>
            <w:vAlign w:val="center"/>
          </w:tcPr>
          <w:p w14:paraId="61B3E61E" w14:textId="1524E7DB"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(3.90)</w:t>
            </w:r>
          </w:p>
        </w:tc>
      </w:tr>
      <w:tr w:rsidR="00FF0B24" w:rsidRPr="00FF0B24" w14:paraId="238CE239" w14:textId="77777777" w:rsidTr="009864F2">
        <w:trPr>
          <w:trHeight w:val="284"/>
          <w:jc w:val="center"/>
        </w:trPr>
        <w:tc>
          <w:tcPr>
            <w:tcW w:w="1000" w:type="pct"/>
            <w:tcBorders>
              <w:right w:val="single" w:sz="8" w:space="0" w:color="auto"/>
            </w:tcBorders>
            <w:vAlign w:val="center"/>
          </w:tcPr>
          <w:p w14:paraId="266DFCFF"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CB</w:t>
            </w:r>
          </w:p>
        </w:tc>
        <w:tc>
          <w:tcPr>
            <w:tcW w:w="1000" w:type="pct"/>
            <w:tcBorders>
              <w:left w:val="single" w:sz="8" w:space="0" w:color="auto"/>
            </w:tcBorders>
            <w:vAlign w:val="center"/>
          </w:tcPr>
          <w:p w14:paraId="648F803A" w14:textId="43171AA6"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-0.45%</w:t>
            </w:r>
          </w:p>
        </w:tc>
        <w:tc>
          <w:tcPr>
            <w:tcW w:w="1000" w:type="pct"/>
            <w:vAlign w:val="center"/>
          </w:tcPr>
          <w:p w14:paraId="703716BF"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0C7089E3"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7AEAFA2F" w14:textId="0AF6707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r>
      <w:tr w:rsidR="00FF0B24" w:rsidRPr="00FF0B24" w14:paraId="14669DC7" w14:textId="77777777" w:rsidTr="009864F2">
        <w:trPr>
          <w:trHeight w:val="284"/>
          <w:jc w:val="center"/>
        </w:trPr>
        <w:tc>
          <w:tcPr>
            <w:tcW w:w="1000" w:type="pct"/>
            <w:tcBorders>
              <w:right w:val="single" w:sz="8" w:space="0" w:color="auto"/>
            </w:tcBorders>
            <w:vAlign w:val="center"/>
          </w:tcPr>
          <w:p w14:paraId="6ECF7600" w14:textId="6A43E527"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27EEE147" w14:textId="3238BEF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(-1.25)</w:t>
            </w:r>
          </w:p>
        </w:tc>
        <w:tc>
          <w:tcPr>
            <w:tcW w:w="1000" w:type="pct"/>
            <w:vAlign w:val="center"/>
          </w:tcPr>
          <w:p w14:paraId="12451D43"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00805D39"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26012148" w14:textId="1D8E24A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(-1.00)</w:t>
            </w:r>
          </w:p>
        </w:tc>
      </w:tr>
      <w:tr w:rsidR="00FF0B24" w:rsidRPr="00FF0B24" w14:paraId="705A7FED" w14:textId="77777777" w:rsidTr="009864F2">
        <w:trPr>
          <w:trHeight w:val="284"/>
          <w:jc w:val="center"/>
        </w:trPr>
        <w:tc>
          <w:tcPr>
            <w:tcW w:w="1000" w:type="pct"/>
            <w:tcBorders>
              <w:right w:val="single" w:sz="8" w:space="0" w:color="auto"/>
            </w:tcBorders>
            <w:vAlign w:val="center"/>
          </w:tcPr>
          <w:p w14:paraId="3FBF8DDF"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MOM</w:t>
            </w:r>
          </w:p>
        </w:tc>
        <w:tc>
          <w:tcPr>
            <w:tcW w:w="1000" w:type="pct"/>
            <w:tcBorders>
              <w:left w:val="single" w:sz="8" w:space="0" w:color="auto"/>
            </w:tcBorders>
            <w:vAlign w:val="center"/>
          </w:tcPr>
          <w:p w14:paraId="32B26ECB"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02511FDE" w14:textId="05901443"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0.42%*</w:t>
            </w:r>
          </w:p>
        </w:tc>
        <w:tc>
          <w:tcPr>
            <w:tcW w:w="1000" w:type="pct"/>
            <w:vAlign w:val="center"/>
          </w:tcPr>
          <w:p w14:paraId="7D402B03"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38A6C183" w14:textId="710A199C"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0.13%</w:t>
            </w:r>
          </w:p>
        </w:tc>
      </w:tr>
      <w:tr w:rsidR="00FF0B24" w:rsidRPr="00FF0B24" w14:paraId="4961A1F6" w14:textId="77777777" w:rsidTr="009864F2">
        <w:trPr>
          <w:trHeight w:val="284"/>
          <w:jc w:val="center"/>
        </w:trPr>
        <w:tc>
          <w:tcPr>
            <w:tcW w:w="1000" w:type="pct"/>
            <w:tcBorders>
              <w:right w:val="single" w:sz="8" w:space="0" w:color="auto"/>
            </w:tcBorders>
            <w:vAlign w:val="center"/>
          </w:tcPr>
          <w:p w14:paraId="5AEA8FEC" w14:textId="6F5F8FB1"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73A02F11"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633A9350" w14:textId="0D68DD23"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(1.87)</w:t>
            </w:r>
          </w:p>
        </w:tc>
        <w:tc>
          <w:tcPr>
            <w:tcW w:w="1000" w:type="pct"/>
            <w:vAlign w:val="center"/>
          </w:tcPr>
          <w:p w14:paraId="593252E1"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455783A1" w14:textId="6CCE3D4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(0.60)</w:t>
            </w:r>
          </w:p>
        </w:tc>
      </w:tr>
      <w:tr w:rsidR="00FF0B24" w:rsidRPr="00FF0B24" w14:paraId="3061FA3A" w14:textId="77777777" w:rsidTr="009864F2">
        <w:trPr>
          <w:trHeight w:val="284"/>
          <w:jc w:val="center"/>
        </w:trPr>
        <w:tc>
          <w:tcPr>
            <w:tcW w:w="1000" w:type="pct"/>
            <w:tcBorders>
              <w:right w:val="single" w:sz="8" w:space="0" w:color="auto"/>
            </w:tcBorders>
            <w:vAlign w:val="center"/>
          </w:tcPr>
          <w:p w14:paraId="418F387A"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CBMOM</w:t>
            </w:r>
          </w:p>
        </w:tc>
        <w:tc>
          <w:tcPr>
            <w:tcW w:w="1000" w:type="pct"/>
            <w:tcBorders>
              <w:left w:val="single" w:sz="8" w:space="0" w:color="auto"/>
            </w:tcBorders>
            <w:vAlign w:val="center"/>
          </w:tcPr>
          <w:p w14:paraId="2E767F8E"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13083F42"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3E6F8432" w14:textId="0EC055E7"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3.10%***</w:t>
            </w:r>
          </w:p>
        </w:tc>
        <w:tc>
          <w:tcPr>
            <w:tcW w:w="1000" w:type="pct"/>
            <w:vAlign w:val="center"/>
          </w:tcPr>
          <w:p w14:paraId="49111BBD" w14:textId="4F2D2410" w:rsidR="008C4878" w:rsidRPr="00FF0B24" w:rsidRDefault="0044369E"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3.02%***</w:t>
            </w:r>
          </w:p>
        </w:tc>
      </w:tr>
      <w:tr w:rsidR="00FF0B24" w:rsidRPr="00FF0B24" w14:paraId="55D8236A" w14:textId="77777777" w:rsidTr="009864F2">
        <w:trPr>
          <w:trHeight w:val="284"/>
          <w:jc w:val="center"/>
        </w:trPr>
        <w:tc>
          <w:tcPr>
            <w:tcW w:w="1000" w:type="pct"/>
            <w:tcBorders>
              <w:right w:val="single" w:sz="8" w:space="0" w:color="auto"/>
            </w:tcBorders>
            <w:vAlign w:val="center"/>
          </w:tcPr>
          <w:p w14:paraId="39C9515F" w14:textId="40186785"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7B437C3B"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6701D1A7" w14:textId="77777777" w:rsidR="008C4878" w:rsidRPr="00FF0B24" w:rsidRDefault="008C4878" w:rsidP="0044369E">
            <w:pPr>
              <w:widowControl/>
              <w:spacing w:line="240" w:lineRule="auto"/>
              <w:jc w:val="center"/>
              <w:textAlignment w:val="bottom"/>
              <w:rPr>
                <w:rFonts w:ascii="Times New Roman" w:hAnsi="Times New Roman" w:cs="Times New Roman"/>
                <w:bCs/>
                <w:sz w:val="21"/>
                <w:szCs w:val="21"/>
              </w:rPr>
            </w:pPr>
          </w:p>
        </w:tc>
        <w:tc>
          <w:tcPr>
            <w:tcW w:w="1000" w:type="pct"/>
            <w:vAlign w:val="center"/>
          </w:tcPr>
          <w:p w14:paraId="4BD4D500" w14:textId="5BA5E005"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(3.68)</w:t>
            </w:r>
          </w:p>
        </w:tc>
        <w:tc>
          <w:tcPr>
            <w:tcW w:w="1000" w:type="pct"/>
            <w:vAlign w:val="center"/>
          </w:tcPr>
          <w:p w14:paraId="6D223F02" w14:textId="018DD2C8"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(3.51)</w:t>
            </w:r>
          </w:p>
        </w:tc>
      </w:tr>
      <w:tr w:rsidR="00FF0B24" w:rsidRPr="00FF0B24" w14:paraId="0A0108ED" w14:textId="77777777" w:rsidTr="009864F2">
        <w:trPr>
          <w:trHeight w:val="284"/>
          <w:jc w:val="center"/>
        </w:trPr>
        <w:tc>
          <w:tcPr>
            <w:tcW w:w="1000" w:type="pct"/>
            <w:tcBorders>
              <w:right w:val="single" w:sz="8" w:space="0" w:color="auto"/>
            </w:tcBorders>
            <w:vAlign w:val="center"/>
          </w:tcPr>
          <w:p w14:paraId="125740F0" w14:textId="77777777" w:rsidR="0044369E" w:rsidRPr="00FF0B24" w:rsidRDefault="00B1640F" w:rsidP="00FE3492">
            <w:pPr>
              <w:spacing w:line="240" w:lineRule="auto"/>
              <w:jc w:val="center"/>
              <w:rPr>
                <w:rFonts w:ascii="Times New Roman" w:hAnsi="Times New Roman" w:cs="Times New Roman"/>
                <w:bCs/>
                <w:sz w:val="21"/>
                <w:szCs w:val="21"/>
              </w:rPr>
            </w:pPr>
            <w:proofErr w:type="spellStart"/>
            <w:r w:rsidRPr="00FF0B24">
              <w:rPr>
                <w:rFonts w:ascii="Times New Roman" w:hAnsi="Times New Roman" w:cs="Times New Roman"/>
                <w:bCs/>
                <w:sz w:val="21"/>
                <w:szCs w:val="21"/>
              </w:rPr>
              <w:t>LogSize</w:t>
            </w:r>
            <w:proofErr w:type="spellEnd"/>
          </w:p>
        </w:tc>
        <w:tc>
          <w:tcPr>
            <w:tcW w:w="1000" w:type="pct"/>
            <w:tcBorders>
              <w:left w:val="single" w:sz="8" w:space="0" w:color="auto"/>
            </w:tcBorders>
            <w:vAlign w:val="center"/>
          </w:tcPr>
          <w:p w14:paraId="3862F348" w14:textId="77777777"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c>
          <w:tcPr>
            <w:tcW w:w="1000" w:type="pct"/>
            <w:vAlign w:val="center"/>
          </w:tcPr>
          <w:p w14:paraId="471BDE8F" w14:textId="77777777"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c>
          <w:tcPr>
            <w:tcW w:w="1000" w:type="pct"/>
            <w:vAlign w:val="center"/>
          </w:tcPr>
          <w:p w14:paraId="1335DFC8" w14:textId="77777777"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0.13%</w:t>
            </w:r>
          </w:p>
        </w:tc>
        <w:tc>
          <w:tcPr>
            <w:tcW w:w="1000" w:type="pct"/>
            <w:vAlign w:val="center"/>
          </w:tcPr>
          <w:p w14:paraId="14D6A83E" w14:textId="77777777"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0.10%</w:t>
            </w:r>
          </w:p>
        </w:tc>
      </w:tr>
      <w:tr w:rsidR="00FF0B24" w:rsidRPr="00FF0B24" w14:paraId="58F5E458" w14:textId="77777777" w:rsidTr="009864F2">
        <w:trPr>
          <w:trHeight w:val="284"/>
          <w:jc w:val="center"/>
        </w:trPr>
        <w:tc>
          <w:tcPr>
            <w:tcW w:w="1000" w:type="pct"/>
            <w:tcBorders>
              <w:right w:val="single" w:sz="8" w:space="0" w:color="auto"/>
            </w:tcBorders>
            <w:vAlign w:val="center"/>
          </w:tcPr>
          <w:p w14:paraId="64C01AA0" w14:textId="77777777" w:rsidR="0044369E" w:rsidRPr="00FF0B24" w:rsidRDefault="0044369E" w:rsidP="00FE3492">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38CA649C" w14:textId="61D2F60B"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(0.93)</w:t>
            </w:r>
          </w:p>
        </w:tc>
        <w:tc>
          <w:tcPr>
            <w:tcW w:w="1000" w:type="pct"/>
            <w:vAlign w:val="center"/>
          </w:tcPr>
          <w:p w14:paraId="47829182" w14:textId="2724A42E"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(0.95)</w:t>
            </w:r>
          </w:p>
        </w:tc>
        <w:tc>
          <w:tcPr>
            <w:tcW w:w="1000" w:type="pct"/>
            <w:vAlign w:val="center"/>
          </w:tcPr>
          <w:p w14:paraId="77150416" w14:textId="0D0FA65F"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(0.99)</w:t>
            </w:r>
          </w:p>
        </w:tc>
        <w:tc>
          <w:tcPr>
            <w:tcW w:w="1000" w:type="pct"/>
            <w:vAlign w:val="center"/>
          </w:tcPr>
          <w:p w14:paraId="7C4AB45A" w14:textId="2987679A" w:rsidR="0044369E" w:rsidRPr="00FF0B24" w:rsidRDefault="00B1640F" w:rsidP="00FE3492">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(0.80)</w:t>
            </w:r>
          </w:p>
        </w:tc>
      </w:tr>
      <w:tr w:rsidR="00FF0B24" w:rsidRPr="00FF0B24" w14:paraId="393CBFC6" w14:textId="77777777" w:rsidTr="009864F2">
        <w:trPr>
          <w:trHeight w:val="284"/>
          <w:jc w:val="center"/>
        </w:trPr>
        <w:tc>
          <w:tcPr>
            <w:tcW w:w="1000" w:type="pct"/>
            <w:tcBorders>
              <w:right w:val="single" w:sz="8" w:space="0" w:color="auto"/>
            </w:tcBorders>
            <w:vAlign w:val="center"/>
          </w:tcPr>
          <w:p w14:paraId="5FD384BB"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Beta</w:t>
            </w:r>
          </w:p>
        </w:tc>
        <w:tc>
          <w:tcPr>
            <w:tcW w:w="1000" w:type="pct"/>
            <w:tcBorders>
              <w:left w:val="single" w:sz="8" w:space="0" w:color="auto"/>
            </w:tcBorders>
            <w:vAlign w:val="center"/>
          </w:tcPr>
          <w:p w14:paraId="5097D100" w14:textId="2E929DA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0.00%</w:t>
            </w:r>
          </w:p>
        </w:tc>
        <w:tc>
          <w:tcPr>
            <w:tcW w:w="1000" w:type="pct"/>
            <w:vAlign w:val="center"/>
          </w:tcPr>
          <w:p w14:paraId="6B39C962" w14:textId="49B72274"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-0.05%</w:t>
            </w:r>
          </w:p>
        </w:tc>
        <w:tc>
          <w:tcPr>
            <w:tcW w:w="1000" w:type="pct"/>
            <w:vAlign w:val="center"/>
          </w:tcPr>
          <w:p w14:paraId="22EFB362" w14:textId="11B18F9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0.06%</w:t>
            </w:r>
          </w:p>
        </w:tc>
        <w:tc>
          <w:tcPr>
            <w:tcW w:w="1000" w:type="pct"/>
            <w:vAlign w:val="center"/>
          </w:tcPr>
          <w:p w14:paraId="78FDBCB1" w14:textId="0BE37B5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-0.08%</w:t>
            </w:r>
          </w:p>
        </w:tc>
      </w:tr>
      <w:tr w:rsidR="00FF0B24" w:rsidRPr="00FF0B24" w14:paraId="6829225D" w14:textId="77777777" w:rsidTr="009864F2">
        <w:trPr>
          <w:trHeight w:val="284"/>
          <w:jc w:val="center"/>
        </w:trPr>
        <w:tc>
          <w:tcPr>
            <w:tcW w:w="1000" w:type="pct"/>
            <w:tcBorders>
              <w:right w:val="single" w:sz="8" w:space="0" w:color="auto"/>
            </w:tcBorders>
            <w:vAlign w:val="center"/>
          </w:tcPr>
          <w:p w14:paraId="6A95D0F0" w14:textId="03483AA7"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107D885E" w14:textId="264C3E58"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(-0.01)</w:t>
            </w:r>
          </w:p>
        </w:tc>
        <w:tc>
          <w:tcPr>
            <w:tcW w:w="1000" w:type="pct"/>
            <w:vAlign w:val="center"/>
          </w:tcPr>
          <w:p w14:paraId="3AE53752" w14:textId="572757B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(-0.14)</w:t>
            </w:r>
          </w:p>
        </w:tc>
        <w:tc>
          <w:tcPr>
            <w:tcW w:w="1000" w:type="pct"/>
            <w:vAlign w:val="center"/>
          </w:tcPr>
          <w:p w14:paraId="06880EF9" w14:textId="7BAE396F"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(0.16)</w:t>
            </w:r>
          </w:p>
        </w:tc>
        <w:tc>
          <w:tcPr>
            <w:tcW w:w="1000" w:type="pct"/>
            <w:vAlign w:val="center"/>
          </w:tcPr>
          <w:p w14:paraId="6CF40322" w14:textId="6BD56ABF"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(-0.23)</w:t>
            </w:r>
          </w:p>
        </w:tc>
      </w:tr>
      <w:tr w:rsidR="00FF0B24" w:rsidRPr="00FF0B24" w14:paraId="5B04EA04" w14:textId="77777777" w:rsidTr="009864F2">
        <w:trPr>
          <w:trHeight w:val="284"/>
          <w:jc w:val="center"/>
        </w:trPr>
        <w:tc>
          <w:tcPr>
            <w:tcW w:w="1000" w:type="pct"/>
            <w:tcBorders>
              <w:right w:val="single" w:sz="8" w:space="0" w:color="auto"/>
            </w:tcBorders>
            <w:vAlign w:val="center"/>
          </w:tcPr>
          <w:p w14:paraId="1E32C665"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BM</w:t>
            </w:r>
          </w:p>
        </w:tc>
        <w:tc>
          <w:tcPr>
            <w:tcW w:w="1000" w:type="pct"/>
            <w:tcBorders>
              <w:left w:val="single" w:sz="8" w:space="0" w:color="auto"/>
            </w:tcBorders>
            <w:vAlign w:val="center"/>
          </w:tcPr>
          <w:p w14:paraId="1CF1CE36" w14:textId="55F66A04"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0.93%***</w:t>
            </w:r>
          </w:p>
        </w:tc>
        <w:tc>
          <w:tcPr>
            <w:tcW w:w="1000" w:type="pct"/>
            <w:vAlign w:val="center"/>
          </w:tcPr>
          <w:p w14:paraId="0380A5F8" w14:textId="77DB780D"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0.90%***</w:t>
            </w:r>
          </w:p>
        </w:tc>
        <w:tc>
          <w:tcPr>
            <w:tcW w:w="1000" w:type="pct"/>
            <w:vAlign w:val="center"/>
          </w:tcPr>
          <w:p w14:paraId="796BBEFB" w14:textId="50C63411"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0.91%***</w:t>
            </w:r>
          </w:p>
        </w:tc>
        <w:tc>
          <w:tcPr>
            <w:tcW w:w="1000" w:type="pct"/>
            <w:vAlign w:val="center"/>
          </w:tcPr>
          <w:p w14:paraId="22B37E67" w14:textId="335FBC3D"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0.93%***</w:t>
            </w:r>
          </w:p>
        </w:tc>
      </w:tr>
      <w:tr w:rsidR="00FF0B24" w:rsidRPr="00FF0B24" w14:paraId="5AA11509" w14:textId="77777777" w:rsidTr="009864F2">
        <w:trPr>
          <w:trHeight w:val="284"/>
          <w:jc w:val="center"/>
        </w:trPr>
        <w:tc>
          <w:tcPr>
            <w:tcW w:w="1000" w:type="pct"/>
            <w:tcBorders>
              <w:right w:val="single" w:sz="8" w:space="0" w:color="auto"/>
            </w:tcBorders>
            <w:vAlign w:val="center"/>
          </w:tcPr>
          <w:p w14:paraId="669288EC" w14:textId="3DA29C59"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1E9BAE09" w14:textId="06300F16"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(2.59)</w:t>
            </w:r>
          </w:p>
        </w:tc>
        <w:tc>
          <w:tcPr>
            <w:tcW w:w="1000" w:type="pct"/>
            <w:vAlign w:val="center"/>
          </w:tcPr>
          <w:p w14:paraId="5570631D" w14:textId="01C55C15"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(2.59)</w:t>
            </w:r>
          </w:p>
        </w:tc>
        <w:tc>
          <w:tcPr>
            <w:tcW w:w="1000" w:type="pct"/>
            <w:vAlign w:val="center"/>
          </w:tcPr>
          <w:p w14:paraId="53973330" w14:textId="48DDBA1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(2.59)</w:t>
            </w:r>
          </w:p>
        </w:tc>
        <w:tc>
          <w:tcPr>
            <w:tcW w:w="1000" w:type="pct"/>
            <w:vAlign w:val="center"/>
          </w:tcPr>
          <w:p w14:paraId="3DB818ED" w14:textId="08BB998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(2.65)</w:t>
            </w:r>
          </w:p>
        </w:tc>
      </w:tr>
      <w:tr w:rsidR="00FF0B24" w:rsidRPr="00FF0B24" w14:paraId="68D0C688" w14:textId="77777777" w:rsidTr="009864F2">
        <w:trPr>
          <w:trHeight w:val="284"/>
          <w:jc w:val="center"/>
        </w:trPr>
        <w:tc>
          <w:tcPr>
            <w:tcW w:w="1000" w:type="pct"/>
            <w:tcBorders>
              <w:right w:val="single" w:sz="8" w:space="0" w:color="auto"/>
            </w:tcBorders>
            <w:vAlign w:val="center"/>
          </w:tcPr>
          <w:p w14:paraId="70B0EB69"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DY</w:t>
            </w:r>
          </w:p>
        </w:tc>
        <w:tc>
          <w:tcPr>
            <w:tcW w:w="1000" w:type="pct"/>
            <w:tcBorders>
              <w:left w:val="single" w:sz="8" w:space="0" w:color="auto"/>
            </w:tcBorders>
            <w:vAlign w:val="center"/>
          </w:tcPr>
          <w:p w14:paraId="4E43FF9F" w14:textId="4C40B162"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8.11%***</w:t>
            </w:r>
          </w:p>
        </w:tc>
        <w:tc>
          <w:tcPr>
            <w:tcW w:w="1000" w:type="pct"/>
            <w:vAlign w:val="center"/>
          </w:tcPr>
          <w:p w14:paraId="21B266EE" w14:textId="24663B4B"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7.86%***</w:t>
            </w:r>
          </w:p>
        </w:tc>
        <w:tc>
          <w:tcPr>
            <w:tcW w:w="1000" w:type="pct"/>
            <w:vAlign w:val="center"/>
          </w:tcPr>
          <w:p w14:paraId="54238F14" w14:textId="5425154E"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8.30%***</w:t>
            </w:r>
          </w:p>
        </w:tc>
        <w:tc>
          <w:tcPr>
            <w:tcW w:w="1000" w:type="pct"/>
            <w:vAlign w:val="center"/>
          </w:tcPr>
          <w:p w14:paraId="4B647B08" w14:textId="4F350FB9"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7.90%***</w:t>
            </w:r>
          </w:p>
        </w:tc>
      </w:tr>
      <w:tr w:rsidR="00FF0B24" w:rsidRPr="00FF0B24" w14:paraId="0FC3424D" w14:textId="77777777" w:rsidTr="009864F2">
        <w:trPr>
          <w:trHeight w:val="284"/>
          <w:jc w:val="center"/>
        </w:trPr>
        <w:tc>
          <w:tcPr>
            <w:tcW w:w="1000" w:type="pct"/>
            <w:tcBorders>
              <w:right w:val="single" w:sz="8" w:space="0" w:color="auto"/>
            </w:tcBorders>
            <w:vAlign w:val="center"/>
          </w:tcPr>
          <w:p w14:paraId="2C5D4D70" w14:textId="2254E6A7"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12708919" w14:textId="01491CFB"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(3.26)</w:t>
            </w:r>
          </w:p>
        </w:tc>
        <w:tc>
          <w:tcPr>
            <w:tcW w:w="1000" w:type="pct"/>
            <w:vAlign w:val="center"/>
          </w:tcPr>
          <w:p w14:paraId="02483B88" w14:textId="7EED307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(3.33)</w:t>
            </w:r>
          </w:p>
        </w:tc>
        <w:tc>
          <w:tcPr>
            <w:tcW w:w="1000" w:type="pct"/>
            <w:vAlign w:val="center"/>
          </w:tcPr>
          <w:p w14:paraId="282093C5" w14:textId="721A060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(3.39)</w:t>
            </w:r>
          </w:p>
        </w:tc>
        <w:tc>
          <w:tcPr>
            <w:tcW w:w="1000" w:type="pct"/>
            <w:vAlign w:val="center"/>
          </w:tcPr>
          <w:p w14:paraId="7AA7BB24" w14:textId="6F65991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(3.33)</w:t>
            </w:r>
          </w:p>
        </w:tc>
      </w:tr>
      <w:tr w:rsidR="00FF0B24" w:rsidRPr="00FF0B24" w14:paraId="345AF1EC" w14:textId="77777777" w:rsidTr="009864F2">
        <w:trPr>
          <w:trHeight w:val="284"/>
          <w:jc w:val="center"/>
        </w:trPr>
        <w:tc>
          <w:tcPr>
            <w:tcW w:w="1000" w:type="pct"/>
            <w:tcBorders>
              <w:right w:val="single" w:sz="8" w:space="0" w:color="auto"/>
            </w:tcBorders>
            <w:vAlign w:val="center"/>
          </w:tcPr>
          <w:p w14:paraId="50D33EF1"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ROE</w:t>
            </w:r>
          </w:p>
        </w:tc>
        <w:tc>
          <w:tcPr>
            <w:tcW w:w="1000" w:type="pct"/>
            <w:tcBorders>
              <w:left w:val="single" w:sz="8" w:space="0" w:color="auto"/>
            </w:tcBorders>
            <w:vAlign w:val="center"/>
          </w:tcPr>
          <w:p w14:paraId="53227B84" w14:textId="0E1E26C1"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3.70%***</w:t>
            </w:r>
          </w:p>
        </w:tc>
        <w:tc>
          <w:tcPr>
            <w:tcW w:w="1000" w:type="pct"/>
            <w:vAlign w:val="center"/>
          </w:tcPr>
          <w:p w14:paraId="6CE95A3B" w14:textId="5C30CA6F" w:rsidR="008C4878" w:rsidRPr="00FF0B24" w:rsidRDefault="00BB731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3.34%**</w:t>
            </w:r>
          </w:p>
        </w:tc>
        <w:tc>
          <w:tcPr>
            <w:tcW w:w="1000" w:type="pct"/>
            <w:vAlign w:val="center"/>
          </w:tcPr>
          <w:p w14:paraId="4F377D1F" w14:textId="0E171FBE" w:rsidR="008C4878" w:rsidRPr="00FF0B24" w:rsidRDefault="00BB731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3.36%**</w:t>
            </w:r>
          </w:p>
        </w:tc>
        <w:tc>
          <w:tcPr>
            <w:tcW w:w="1000" w:type="pct"/>
            <w:vAlign w:val="center"/>
          </w:tcPr>
          <w:p w14:paraId="78BAE11C" w14:textId="0AD85E73" w:rsidR="008C4878" w:rsidRPr="00FF0B24" w:rsidRDefault="00DD3EF1"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3.46%***</w:t>
            </w:r>
          </w:p>
        </w:tc>
      </w:tr>
      <w:tr w:rsidR="00FF0B24" w:rsidRPr="00FF0B24" w14:paraId="387107B1" w14:textId="77777777" w:rsidTr="009864F2">
        <w:trPr>
          <w:trHeight w:val="284"/>
          <w:jc w:val="center"/>
        </w:trPr>
        <w:tc>
          <w:tcPr>
            <w:tcW w:w="1000" w:type="pct"/>
            <w:tcBorders>
              <w:right w:val="single" w:sz="8" w:space="0" w:color="auto"/>
            </w:tcBorders>
            <w:vAlign w:val="center"/>
          </w:tcPr>
          <w:p w14:paraId="1FFFC33A" w14:textId="2E21678A"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31F14F67" w14:textId="01AE5F9F"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(2.72)</w:t>
            </w:r>
          </w:p>
        </w:tc>
        <w:tc>
          <w:tcPr>
            <w:tcW w:w="1000" w:type="pct"/>
            <w:vAlign w:val="center"/>
          </w:tcPr>
          <w:p w14:paraId="117FF943" w14:textId="52A4142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(2.50)</w:t>
            </w:r>
          </w:p>
        </w:tc>
        <w:tc>
          <w:tcPr>
            <w:tcW w:w="1000" w:type="pct"/>
            <w:vAlign w:val="center"/>
          </w:tcPr>
          <w:p w14:paraId="758A46D2" w14:textId="623C36CC"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(2.44)</w:t>
            </w:r>
          </w:p>
        </w:tc>
        <w:tc>
          <w:tcPr>
            <w:tcW w:w="1000" w:type="pct"/>
            <w:vAlign w:val="center"/>
          </w:tcPr>
          <w:p w14:paraId="293A30DB" w14:textId="44BEAA05"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(2.60)</w:t>
            </w:r>
          </w:p>
        </w:tc>
      </w:tr>
      <w:tr w:rsidR="00FF0B24" w:rsidRPr="00FF0B24" w14:paraId="4E913FFF" w14:textId="77777777" w:rsidTr="009864F2">
        <w:trPr>
          <w:trHeight w:val="284"/>
          <w:jc w:val="center"/>
        </w:trPr>
        <w:tc>
          <w:tcPr>
            <w:tcW w:w="1000" w:type="pct"/>
            <w:tcBorders>
              <w:right w:val="single" w:sz="8" w:space="0" w:color="auto"/>
            </w:tcBorders>
            <w:vAlign w:val="center"/>
          </w:tcPr>
          <w:p w14:paraId="6340EBBD"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INS</w:t>
            </w:r>
          </w:p>
        </w:tc>
        <w:tc>
          <w:tcPr>
            <w:tcW w:w="1000" w:type="pct"/>
            <w:tcBorders>
              <w:left w:val="single" w:sz="8" w:space="0" w:color="auto"/>
            </w:tcBorders>
            <w:vAlign w:val="center"/>
          </w:tcPr>
          <w:p w14:paraId="4CA094B7" w14:textId="19DA357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2.08%</w:t>
            </w:r>
          </w:p>
        </w:tc>
        <w:tc>
          <w:tcPr>
            <w:tcW w:w="1000" w:type="pct"/>
            <w:vAlign w:val="center"/>
          </w:tcPr>
          <w:p w14:paraId="47760F44" w14:textId="6342C3D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2.17%</w:t>
            </w:r>
          </w:p>
        </w:tc>
        <w:tc>
          <w:tcPr>
            <w:tcW w:w="1000" w:type="pct"/>
            <w:vAlign w:val="center"/>
          </w:tcPr>
          <w:p w14:paraId="173474EE" w14:textId="135F06B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2.18%</w:t>
            </w:r>
          </w:p>
        </w:tc>
        <w:tc>
          <w:tcPr>
            <w:tcW w:w="1000" w:type="pct"/>
            <w:vAlign w:val="center"/>
          </w:tcPr>
          <w:p w14:paraId="26CE2C96" w14:textId="45FCAA1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2.06%</w:t>
            </w:r>
          </w:p>
        </w:tc>
      </w:tr>
      <w:tr w:rsidR="00FF0B24" w:rsidRPr="00FF0B24" w14:paraId="06655E8D" w14:textId="77777777" w:rsidTr="009864F2">
        <w:trPr>
          <w:trHeight w:val="284"/>
          <w:jc w:val="center"/>
        </w:trPr>
        <w:tc>
          <w:tcPr>
            <w:tcW w:w="1000" w:type="pct"/>
            <w:tcBorders>
              <w:right w:val="single" w:sz="8" w:space="0" w:color="auto"/>
            </w:tcBorders>
            <w:vAlign w:val="center"/>
          </w:tcPr>
          <w:p w14:paraId="3550FABF" w14:textId="528DEEED"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7EB03472" w14:textId="1EEFE9F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(1.28)</w:t>
            </w:r>
          </w:p>
        </w:tc>
        <w:tc>
          <w:tcPr>
            <w:tcW w:w="1000" w:type="pct"/>
            <w:vAlign w:val="center"/>
          </w:tcPr>
          <w:p w14:paraId="48D8E90F" w14:textId="6DEDD76E"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(1.26)</w:t>
            </w:r>
          </w:p>
        </w:tc>
        <w:tc>
          <w:tcPr>
            <w:tcW w:w="1000" w:type="pct"/>
            <w:vAlign w:val="center"/>
          </w:tcPr>
          <w:p w14:paraId="4471B0CD" w14:textId="556AAE68"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(1.27)</w:t>
            </w:r>
          </w:p>
        </w:tc>
        <w:tc>
          <w:tcPr>
            <w:tcW w:w="1000" w:type="pct"/>
            <w:vAlign w:val="center"/>
          </w:tcPr>
          <w:p w14:paraId="6E5322A7" w14:textId="0FD28A6F"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(1.28)</w:t>
            </w:r>
          </w:p>
        </w:tc>
      </w:tr>
      <w:tr w:rsidR="00FF0B24" w:rsidRPr="00FF0B24" w14:paraId="494DFF06" w14:textId="77777777" w:rsidTr="009864F2">
        <w:trPr>
          <w:trHeight w:val="284"/>
          <w:jc w:val="center"/>
        </w:trPr>
        <w:tc>
          <w:tcPr>
            <w:tcW w:w="1000" w:type="pct"/>
            <w:tcBorders>
              <w:right w:val="single" w:sz="8" w:space="0" w:color="auto"/>
            </w:tcBorders>
            <w:vAlign w:val="center"/>
          </w:tcPr>
          <w:p w14:paraId="79E900B0"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RVS</w:t>
            </w:r>
          </w:p>
        </w:tc>
        <w:tc>
          <w:tcPr>
            <w:tcW w:w="1000" w:type="pct"/>
            <w:tcBorders>
              <w:left w:val="single" w:sz="8" w:space="0" w:color="auto"/>
            </w:tcBorders>
            <w:vAlign w:val="center"/>
          </w:tcPr>
          <w:p w14:paraId="7ACC6C5A" w14:textId="1B5FDE48"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-2.78%***</w:t>
            </w:r>
          </w:p>
        </w:tc>
        <w:tc>
          <w:tcPr>
            <w:tcW w:w="1000" w:type="pct"/>
            <w:vAlign w:val="center"/>
          </w:tcPr>
          <w:p w14:paraId="0F65A1D3" w14:textId="3222B944"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-2.69%***</w:t>
            </w:r>
          </w:p>
        </w:tc>
        <w:tc>
          <w:tcPr>
            <w:tcW w:w="1000" w:type="pct"/>
            <w:vAlign w:val="center"/>
          </w:tcPr>
          <w:p w14:paraId="48FDC922" w14:textId="62AEE517"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-2.70%***</w:t>
            </w:r>
          </w:p>
        </w:tc>
        <w:tc>
          <w:tcPr>
            <w:tcW w:w="1000" w:type="pct"/>
            <w:vAlign w:val="center"/>
          </w:tcPr>
          <w:p w14:paraId="3FA57388" w14:textId="28E11B15"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-2.64%***</w:t>
            </w:r>
          </w:p>
        </w:tc>
      </w:tr>
      <w:tr w:rsidR="00FF0B24" w:rsidRPr="00FF0B24" w14:paraId="0AE5C1E2" w14:textId="77777777" w:rsidTr="009864F2">
        <w:trPr>
          <w:trHeight w:val="284"/>
          <w:jc w:val="center"/>
        </w:trPr>
        <w:tc>
          <w:tcPr>
            <w:tcW w:w="1000" w:type="pct"/>
            <w:tcBorders>
              <w:right w:val="single" w:sz="8" w:space="0" w:color="auto"/>
            </w:tcBorders>
            <w:vAlign w:val="center"/>
          </w:tcPr>
          <w:p w14:paraId="503D621E" w14:textId="2A13D31D"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5DEA0A0A" w14:textId="795E314B"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(-3.29)</w:t>
            </w:r>
          </w:p>
        </w:tc>
        <w:tc>
          <w:tcPr>
            <w:tcW w:w="1000" w:type="pct"/>
            <w:vAlign w:val="center"/>
          </w:tcPr>
          <w:p w14:paraId="7690061C" w14:textId="6D3BD0A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(-3.23)</w:t>
            </w:r>
          </w:p>
        </w:tc>
        <w:tc>
          <w:tcPr>
            <w:tcW w:w="1000" w:type="pct"/>
            <w:vAlign w:val="center"/>
          </w:tcPr>
          <w:p w14:paraId="0E475045" w14:textId="15047DFB"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(-3.24)</w:t>
            </w:r>
          </w:p>
        </w:tc>
        <w:tc>
          <w:tcPr>
            <w:tcW w:w="1000" w:type="pct"/>
            <w:vAlign w:val="center"/>
          </w:tcPr>
          <w:p w14:paraId="688329C1" w14:textId="0B04D893"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(-3.16)</w:t>
            </w:r>
          </w:p>
        </w:tc>
      </w:tr>
      <w:tr w:rsidR="00FF0B24" w:rsidRPr="00FF0B24" w14:paraId="654531E4" w14:textId="77777777" w:rsidTr="009864F2">
        <w:trPr>
          <w:trHeight w:val="284"/>
          <w:jc w:val="center"/>
        </w:trPr>
        <w:tc>
          <w:tcPr>
            <w:tcW w:w="1000" w:type="pct"/>
            <w:tcBorders>
              <w:right w:val="single" w:sz="8" w:space="0" w:color="auto"/>
            </w:tcBorders>
            <w:vAlign w:val="center"/>
          </w:tcPr>
          <w:p w14:paraId="2B4BBCBE" w14:textId="628D120F"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VOLA</w:t>
            </w:r>
          </w:p>
        </w:tc>
        <w:tc>
          <w:tcPr>
            <w:tcW w:w="1000" w:type="pct"/>
            <w:tcBorders>
              <w:left w:val="single" w:sz="8" w:space="0" w:color="auto"/>
            </w:tcBorders>
            <w:vAlign w:val="center"/>
          </w:tcPr>
          <w:p w14:paraId="13947CFF" w14:textId="343E9F0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000" w:type="pct"/>
            <w:vAlign w:val="center"/>
          </w:tcPr>
          <w:p w14:paraId="428C106A" w14:textId="61669E0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0.10</w:t>
            </w:r>
          </w:p>
        </w:tc>
        <w:tc>
          <w:tcPr>
            <w:tcW w:w="1000" w:type="pct"/>
            <w:vAlign w:val="center"/>
          </w:tcPr>
          <w:p w14:paraId="125E7AD1" w14:textId="6A978F1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000" w:type="pct"/>
            <w:vAlign w:val="center"/>
          </w:tcPr>
          <w:p w14:paraId="36B8A957" w14:textId="5359B9E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0.07</w:t>
            </w:r>
          </w:p>
        </w:tc>
      </w:tr>
      <w:tr w:rsidR="00FF0B24" w:rsidRPr="00FF0B24" w14:paraId="438BFAE7" w14:textId="77777777" w:rsidTr="009864F2">
        <w:trPr>
          <w:trHeight w:val="284"/>
          <w:jc w:val="center"/>
        </w:trPr>
        <w:tc>
          <w:tcPr>
            <w:tcW w:w="1000" w:type="pct"/>
            <w:tcBorders>
              <w:right w:val="single" w:sz="8" w:space="0" w:color="auto"/>
            </w:tcBorders>
            <w:vAlign w:val="center"/>
          </w:tcPr>
          <w:p w14:paraId="2A97D604" w14:textId="5596D148"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1DFA174B" w14:textId="4C057372"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(0.99)</w:t>
            </w:r>
          </w:p>
        </w:tc>
        <w:tc>
          <w:tcPr>
            <w:tcW w:w="1000" w:type="pct"/>
            <w:vAlign w:val="center"/>
          </w:tcPr>
          <w:p w14:paraId="1E5C68CC" w14:textId="273F658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(0.92)</w:t>
            </w:r>
          </w:p>
        </w:tc>
        <w:tc>
          <w:tcPr>
            <w:tcW w:w="1000" w:type="pct"/>
            <w:vAlign w:val="center"/>
          </w:tcPr>
          <w:p w14:paraId="5A2D17B3" w14:textId="541FBFEE"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(0.85)</w:t>
            </w:r>
          </w:p>
        </w:tc>
        <w:tc>
          <w:tcPr>
            <w:tcW w:w="1000" w:type="pct"/>
            <w:vAlign w:val="center"/>
          </w:tcPr>
          <w:p w14:paraId="1E47CCE4" w14:textId="01A2086C"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(0.69)</w:t>
            </w:r>
          </w:p>
        </w:tc>
      </w:tr>
      <w:tr w:rsidR="00FF0B24" w:rsidRPr="00FF0B24" w14:paraId="1E1456C3" w14:textId="77777777" w:rsidTr="009864F2">
        <w:trPr>
          <w:trHeight w:val="284"/>
          <w:jc w:val="center"/>
        </w:trPr>
        <w:tc>
          <w:tcPr>
            <w:tcW w:w="1000" w:type="pct"/>
            <w:tcBorders>
              <w:right w:val="single" w:sz="8" w:space="0" w:color="auto"/>
            </w:tcBorders>
            <w:vAlign w:val="center"/>
          </w:tcPr>
          <w:p w14:paraId="6C2552F9"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MAX</w:t>
            </w:r>
          </w:p>
        </w:tc>
        <w:tc>
          <w:tcPr>
            <w:tcW w:w="1000" w:type="pct"/>
            <w:tcBorders>
              <w:left w:val="single" w:sz="8" w:space="0" w:color="auto"/>
            </w:tcBorders>
            <w:vAlign w:val="center"/>
          </w:tcPr>
          <w:p w14:paraId="6EECF93D" w14:textId="2D000AEF"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-5.95%**</w:t>
            </w:r>
          </w:p>
        </w:tc>
        <w:tc>
          <w:tcPr>
            <w:tcW w:w="1000" w:type="pct"/>
            <w:vAlign w:val="center"/>
          </w:tcPr>
          <w:p w14:paraId="142290D3" w14:textId="06A25122"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-5.95%**</w:t>
            </w:r>
          </w:p>
        </w:tc>
        <w:tc>
          <w:tcPr>
            <w:tcW w:w="1000" w:type="pct"/>
            <w:vAlign w:val="center"/>
          </w:tcPr>
          <w:p w14:paraId="0D1AA547" w14:textId="0F48EB96"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-5.82%**</w:t>
            </w:r>
          </w:p>
        </w:tc>
        <w:tc>
          <w:tcPr>
            <w:tcW w:w="1000" w:type="pct"/>
            <w:vAlign w:val="center"/>
          </w:tcPr>
          <w:p w14:paraId="7C9C9530" w14:textId="5CC27C9B"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-5.52%**</w:t>
            </w:r>
          </w:p>
        </w:tc>
      </w:tr>
      <w:tr w:rsidR="00FF0B24" w:rsidRPr="00FF0B24" w14:paraId="02143460" w14:textId="77777777" w:rsidTr="009864F2">
        <w:trPr>
          <w:trHeight w:val="284"/>
          <w:jc w:val="center"/>
        </w:trPr>
        <w:tc>
          <w:tcPr>
            <w:tcW w:w="1000" w:type="pct"/>
            <w:tcBorders>
              <w:right w:val="single" w:sz="8" w:space="0" w:color="auto"/>
            </w:tcBorders>
            <w:vAlign w:val="center"/>
          </w:tcPr>
          <w:p w14:paraId="0D51484A" w14:textId="15E79784"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024F035F" w14:textId="6CDA880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(-2.11)</w:t>
            </w:r>
          </w:p>
        </w:tc>
        <w:tc>
          <w:tcPr>
            <w:tcW w:w="1000" w:type="pct"/>
            <w:vAlign w:val="center"/>
          </w:tcPr>
          <w:p w14:paraId="2C4107BD" w14:textId="650470B4"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(-2.18)</w:t>
            </w:r>
          </w:p>
        </w:tc>
        <w:tc>
          <w:tcPr>
            <w:tcW w:w="1000" w:type="pct"/>
            <w:vAlign w:val="center"/>
          </w:tcPr>
          <w:p w14:paraId="55D2A84A" w14:textId="2EF532F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(-2.09)</w:t>
            </w:r>
          </w:p>
        </w:tc>
        <w:tc>
          <w:tcPr>
            <w:tcW w:w="1000" w:type="pct"/>
            <w:vAlign w:val="center"/>
          </w:tcPr>
          <w:p w14:paraId="43DCA0DE" w14:textId="1D80A33C"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(-2.01)</w:t>
            </w:r>
          </w:p>
        </w:tc>
      </w:tr>
      <w:tr w:rsidR="00FF0B24" w:rsidRPr="00FF0B24" w14:paraId="65FFF665" w14:textId="77777777" w:rsidTr="009864F2">
        <w:trPr>
          <w:trHeight w:val="284"/>
          <w:jc w:val="center"/>
        </w:trPr>
        <w:tc>
          <w:tcPr>
            <w:tcW w:w="1000" w:type="pct"/>
            <w:tcBorders>
              <w:right w:val="single" w:sz="8" w:space="0" w:color="auto"/>
            </w:tcBorders>
            <w:vAlign w:val="center"/>
          </w:tcPr>
          <w:p w14:paraId="5C2A048A"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ABTURN</w:t>
            </w:r>
          </w:p>
        </w:tc>
        <w:tc>
          <w:tcPr>
            <w:tcW w:w="1000" w:type="pct"/>
            <w:tcBorders>
              <w:left w:val="single" w:sz="8" w:space="0" w:color="auto"/>
            </w:tcBorders>
            <w:vAlign w:val="center"/>
          </w:tcPr>
          <w:p w14:paraId="52FD0EC8" w14:textId="4791D8A8"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-0.70%***</w:t>
            </w:r>
          </w:p>
        </w:tc>
        <w:tc>
          <w:tcPr>
            <w:tcW w:w="1000" w:type="pct"/>
            <w:vAlign w:val="center"/>
          </w:tcPr>
          <w:p w14:paraId="512CE7AC" w14:textId="0C021F9B"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-0.71%***</w:t>
            </w:r>
          </w:p>
        </w:tc>
        <w:tc>
          <w:tcPr>
            <w:tcW w:w="1000" w:type="pct"/>
            <w:vAlign w:val="center"/>
          </w:tcPr>
          <w:p w14:paraId="42C0833B" w14:textId="145D87D9"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c>
          <w:tcPr>
            <w:tcW w:w="1000" w:type="pct"/>
            <w:vAlign w:val="center"/>
          </w:tcPr>
          <w:p w14:paraId="72168BD9" w14:textId="375A3689"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-0.68%***</w:t>
            </w:r>
          </w:p>
        </w:tc>
      </w:tr>
      <w:tr w:rsidR="00FF0B24" w:rsidRPr="00FF0B24" w14:paraId="4C9F194B" w14:textId="77777777" w:rsidTr="009864F2">
        <w:trPr>
          <w:trHeight w:val="284"/>
          <w:jc w:val="center"/>
        </w:trPr>
        <w:tc>
          <w:tcPr>
            <w:tcW w:w="1000" w:type="pct"/>
            <w:tcBorders>
              <w:right w:val="single" w:sz="8" w:space="0" w:color="auto"/>
            </w:tcBorders>
            <w:vAlign w:val="center"/>
          </w:tcPr>
          <w:p w14:paraId="279C768E" w14:textId="70AC6D0E"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387CF4B6" w14:textId="56D2CD57"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(-5.19)</w:t>
            </w:r>
          </w:p>
        </w:tc>
        <w:tc>
          <w:tcPr>
            <w:tcW w:w="1000" w:type="pct"/>
            <w:vAlign w:val="center"/>
          </w:tcPr>
          <w:p w14:paraId="2CC4BCC4" w14:textId="0AE2AAE6"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(-5.40)</w:t>
            </w:r>
          </w:p>
        </w:tc>
        <w:tc>
          <w:tcPr>
            <w:tcW w:w="1000" w:type="pct"/>
            <w:vAlign w:val="center"/>
          </w:tcPr>
          <w:p w14:paraId="128A6C18" w14:textId="360686ED"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(-5.02)</w:t>
            </w:r>
          </w:p>
        </w:tc>
        <w:tc>
          <w:tcPr>
            <w:tcW w:w="1000" w:type="pct"/>
            <w:vAlign w:val="center"/>
          </w:tcPr>
          <w:p w14:paraId="316D63EC" w14:textId="6A534E9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(-5.10)</w:t>
            </w:r>
          </w:p>
        </w:tc>
      </w:tr>
      <w:tr w:rsidR="00FF0B24" w:rsidRPr="00FF0B24" w14:paraId="517A864D" w14:textId="77777777" w:rsidTr="009864F2">
        <w:trPr>
          <w:trHeight w:val="284"/>
          <w:jc w:val="center"/>
        </w:trPr>
        <w:tc>
          <w:tcPr>
            <w:tcW w:w="1000" w:type="pct"/>
            <w:tcBorders>
              <w:right w:val="single" w:sz="8" w:space="0" w:color="auto"/>
            </w:tcBorders>
            <w:vAlign w:val="center"/>
          </w:tcPr>
          <w:p w14:paraId="0E9A33CE" w14:textId="71D92C99"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ILLIQ</w:t>
            </w:r>
          </w:p>
        </w:tc>
        <w:tc>
          <w:tcPr>
            <w:tcW w:w="1000" w:type="pct"/>
            <w:tcBorders>
              <w:left w:val="single" w:sz="8" w:space="0" w:color="auto"/>
            </w:tcBorders>
            <w:vAlign w:val="center"/>
          </w:tcPr>
          <w:p w14:paraId="4CC22C58" w14:textId="1F799B51"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0.58%***</w:t>
            </w:r>
          </w:p>
        </w:tc>
        <w:tc>
          <w:tcPr>
            <w:tcW w:w="1000" w:type="pct"/>
            <w:vAlign w:val="center"/>
          </w:tcPr>
          <w:p w14:paraId="502C02E3" w14:textId="6F21CB28"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0.61%***</w:t>
            </w:r>
          </w:p>
        </w:tc>
        <w:tc>
          <w:tcPr>
            <w:tcW w:w="1000" w:type="pct"/>
            <w:vAlign w:val="center"/>
          </w:tcPr>
          <w:p w14:paraId="43778CEA" w14:textId="4F5502EC"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0.60%***</w:t>
            </w:r>
          </w:p>
        </w:tc>
        <w:tc>
          <w:tcPr>
            <w:tcW w:w="1000" w:type="pct"/>
            <w:vAlign w:val="center"/>
          </w:tcPr>
          <w:p w14:paraId="488FD8BC" w14:textId="510C0298"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0.60%***</w:t>
            </w:r>
          </w:p>
        </w:tc>
      </w:tr>
      <w:tr w:rsidR="00FF0B24" w:rsidRPr="00FF0B24" w14:paraId="7B624418" w14:textId="77777777" w:rsidTr="009864F2">
        <w:trPr>
          <w:trHeight w:val="284"/>
          <w:jc w:val="center"/>
        </w:trPr>
        <w:tc>
          <w:tcPr>
            <w:tcW w:w="1000" w:type="pct"/>
            <w:tcBorders>
              <w:right w:val="single" w:sz="8" w:space="0" w:color="auto"/>
            </w:tcBorders>
            <w:vAlign w:val="center"/>
          </w:tcPr>
          <w:p w14:paraId="647F284A" w14:textId="21E0A494"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7D39836F" w14:textId="0D3E1A2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(6.50)</w:t>
            </w:r>
          </w:p>
        </w:tc>
        <w:tc>
          <w:tcPr>
            <w:tcW w:w="1000" w:type="pct"/>
            <w:vAlign w:val="center"/>
          </w:tcPr>
          <w:p w14:paraId="22743063" w14:textId="373404C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(6.92)</w:t>
            </w:r>
          </w:p>
        </w:tc>
        <w:tc>
          <w:tcPr>
            <w:tcW w:w="1000" w:type="pct"/>
            <w:vAlign w:val="center"/>
          </w:tcPr>
          <w:p w14:paraId="5E711191" w14:textId="5DC65D11"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(6.75)</w:t>
            </w:r>
          </w:p>
        </w:tc>
        <w:tc>
          <w:tcPr>
            <w:tcW w:w="1000" w:type="pct"/>
            <w:vAlign w:val="center"/>
          </w:tcPr>
          <w:p w14:paraId="69910463" w14:textId="4611225A"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(6.98)</w:t>
            </w:r>
          </w:p>
        </w:tc>
      </w:tr>
      <w:tr w:rsidR="00FF0B24" w:rsidRPr="00FF0B24" w14:paraId="4ED41411" w14:textId="77777777" w:rsidTr="009864F2">
        <w:trPr>
          <w:trHeight w:val="284"/>
          <w:jc w:val="center"/>
        </w:trPr>
        <w:tc>
          <w:tcPr>
            <w:tcW w:w="1000" w:type="pct"/>
            <w:tcBorders>
              <w:right w:val="single" w:sz="8" w:space="0" w:color="auto"/>
            </w:tcBorders>
            <w:vAlign w:val="center"/>
          </w:tcPr>
          <w:p w14:paraId="03DB4FC6" w14:textId="77777777" w:rsidR="008C4878" w:rsidRPr="00FF0B24" w:rsidRDefault="00B1640F" w:rsidP="008C4878">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SENT</w:t>
            </w:r>
          </w:p>
        </w:tc>
        <w:tc>
          <w:tcPr>
            <w:tcW w:w="1000" w:type="pct"/>
            <w:tcBorders>
              <w:left w:val="single" w:sz="8" w:space="0" w:color="auto"/>
            </w:tcBorders>
            <w:vAlign w:val="center"/>
          </w:tcPr>
          <w:p w14:paraId="0F900692" w14:textId="1F10C175"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0.28**</w:t>
            </w:r>
          </w:p>
        </w:tc>
        <w:tc>
          <w:tcPr>
            <w:tcW w:w="1000" w:type="pct"/>
            <w:vAlign w:val="center"/>
          </w:tcPr>
          <w:p w14:paraId="2358C5E3" w14:textId="75420753"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1000" w:type="pct"/>
            <w:vAlign w:val="center"/>
          </w:tcPr>
          <w:p w14:paraId="1FAC6DCF" w14:textId="4FE2C63E"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1000" w:type="pct"/>
            <w:vAlign w:val="center"/>
          </w:tcPr>
          <w:p w14:paraId="7616414D" w14:textId="28648516" w:rsidR="008C4878" w:rsidRPr="00FF0B24" w:rsidRDefault="00C762D3"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0.29**</w:t>
            </w:r>
          </w:p>
        </w:tc>
      </w:tr>
      <w:tr w:rsidR="00FF0B24" w:rsidRPr="00FF0B24" w14:paraId="5053E793" w14:textId="77777777" w:rsidTr="009864F2">
        <w:trPr>
          <w:trHeight w:val="284"/>
          <w:jc w:val="center"/>
        </w:trPr>
        <w:tc>
          <w:tcPr>
            <w:tcW w:w="1000" w:type="pct"/>
            <w:tcBorders>
              <w:right w:val="single" w:sz="8" w:space="0" w:color="auto"/>
            </w:tcBorders>
            <w:vAlign w:val="center"/>
          </w:tcPr>
          <w:p w14:paraId="3912BC00" w14:textId="42168A39" w:rsidR="008C4878" w:rsidRPr="00FF0B24" w:rsidRDefault="008C4878" w:rsidP="008C4878">
            <w:pPr>
              <w:spacing w:line="240" w:lineRule="auto"/>
              <w:jc w:val="center"/>
              <w:rPr>
                <w:rFonts w:ascii="Times New Roman" w:hAnsi="Times New Roman" w:cs="Times New Roman"/>
                <w:bCs/>
                <w:sz w:val="21"/>
                <w:szCs w:val="21"/>
              </w:rPr>
            </w:pPr>
          </w:p>
        </w:tc>
        <w:tc>
          <w:tcPr>
            <w:tcW w:w="1000" w:type="pct"/>
            <w:tcBorders>
              <w:left w:val="single" w:sz="8" w:space="0" w:color="auto"/>
            </w:tcBorders>
            <w:vAlign w:val="center"/>
          </w:tcPr>
          <w:p w14:paraId="1EC30E17" w14:textId="357570D5"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(2.00)</w:t>
            </w:r>
          </w:p>
        </w:tc>
        <w:tc>
          <w:tcPr>
            <w:tcW w:w="1000" w:type="pct"/>
            <w:vAlign w:val="center"/>
          </w:tcPr>
          <w:p w14:paraId="3C0043C6" w14:textId="5DFE43B0"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(2.28)</w:t>
            </w:r>
          </w:p>
        </w:tc>
        <w:tc>
          <w:tcPr>
            <w:tcW w:w="1000" w:type="pct"/>
            <w:vAlign w:val="center"/>
          </w:tcPr>
          <w:p w14:paraId="7134DE57" w14:textId="32AC9609"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(2.17)</w:t>
            </w:r>
          </w:p>
        </w:tc>
        <w:tc>
          <w:tcPr>
            <w:tcW w:w="1000" w:type="pct"/>
            <w:vAlign w:val="center"/>
          </w:tcPr>
          <w:p w14:paraId="5B150454" w14:textId="2CA0063C" w:rsidR="008C4878" w:rsidRPr="00FF0B24" w:rsidRDefault="00B1640F" w:rsidP="0044369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(2.14)</w:t>
            </w:r>
          </w:p>
        </w:tc>
      </w:tr>
      <w:tr w:rsidR="007B7244" w:rsidRPr="00FF0B24" w14:paraId="0402D0A0" w14:textId="77777777" w:rsidTr="009864F2">
        <w:trPr>
          <w:trHeight w:val="284"/>
          <w:jc w:val="center"/>
        </w:trPr>
        <w:tc>
          <w:tcPr>
            <w:tcW w:w="5000" w:type="pct"/>
            <w:gridSpan w:val="5"/>
            <w:tcBorders>
              <w:top w:val="single" w:sz="8" w:space="0" w:color="auto"/>
              <w:bottom w:val="nil"/>
            </w:tcBorders>
            <w:vAlign w:val="center"/>
          </w:tcPr>
          <w:p w14:paraId="3DE7E32B" w14:textId="592B78BE" w:rsidR="00945EDC" w:rsidRPr="00FF0B24" w:rsidRDefault="008E4D8D" w:rsidP="002C6409">
            <w:pPr>
              <w:spacing w:line="240" w:lineRule="auto"/>
              <w:rPr>
                <w:rFonts w:ascii="Times New Roman" w:hAnsi="Times New Roman" w:cs="Times New Roman"/>
                <w:bCs/>
                <w:sz w:val="21"/>
                <w:szCs w:val="21"/>
              </w:rPr>
            </w:pPr>
            <w:r w:rsidRPr="00FF0B24">
              <w:rPr>
                <w:rFonts w:ascii="Times New Roman" w:hAnsi="Times New Roman" w:cs="Times New Roman"/>
                <w:bCs/>
                <w:sz w:val="21"/>
                <w:szCs w:val="21"/>
              </w:rPr>
              <w:t>Note:</w:t>
            </w:r>
            <w:r w:rsidR="00DA4966" w:rsidRPr="00FF0B24">
              <w:rPr>
                <w:rFonts w:ascii="Times New Roman" w:hAnsi="Times New Roman" w:cs="Times New Roman"/>
                <w:bCs/>
                <w:sz w:val="21"/>
                <w:szCs w:val="21"/>
              </w:rPr>
              <w:t xml:space="preserve"> </w:t>
            </w:r>
            <w:r w:rsidR="00F41C9E" w:rsidRPr="00FF0B24">
              <w:rPr>
                <w:rFonts w:ascii="Times New Roman" w:eastAsia="SimSun" w:hAnsi="Times New Roman" w:cs="Times New Roman"/>
                <w:bCs/>
                <w:kern w:val="0"/>
                <w:sz w:val="21"/>
                <w:szCs w:val="21"/>
                <w:lang w:bidi="ar"/>
              </w:rPr>
              <w:t>The sample period ranges from 2000-01 to 2020-12.</w:t>
            </w:r>
          </w:p>
        </w:tc>
      </w:tr>
    </w:tbl>
    <w:p w14:paraId="0EE6C096" w14:textId="77777777" w:rsidR="0047567F" w:rsidRPr="00FF0B24" w:rsidRDefault="0047567F">
      <w:pPr>
        <w:widowControl/>
        <w:spacing w:line="240" w:lineRule="auto"/>
        <w:jc w:val="left"/>
        <w:rPr>
          <w:rFonts w:ascii="Times New Roman" w:hAnsi="Times New Roman" w:cs="Times New Roman"/>
          <w:bCs/>
          <w:sz w:val="21"/>
          <w:szCs w:val="21"/>
        </w:rPr>
      </w:pPr>
    </w:p>
    <w:p w14:paraId="68CF5AE9" w14:textId="77777777" w:rsidR="001356FD" w:rsidRPr="00FF0B24" w:rsidRDefault="001356FD">
      <w:pPr>
        <w:widowControl/>
        <w:spacing w:line="240" w:lineRule="auto"/>
        <w:jc w:val="left"/>
        <w:rPr>
          <w:rFonts w:ascii="Times New Roman" w:hAnsi="Times New Roman" w:cs="Times New Roman"/>
          <w:bCs/>
          <w:sz w:val="21"/>
          <w:szCs w:val="21"/>
        </w:rPr>
      </w:pPr>
    </w:p>
    <w:p w14:paraId="75DF908E" w14:textId="25A1B657" w:rsidR="001356FD"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22"/>
        <w:gridCol w:w="2492"/>
        <w:gridCol w:w="2492"/>
      </w:tblGrid>
      <w:tr w:rsidR="00FF0B24" w:rsidRPr="00FF0B24" w14:paraId="7EE76EAF" w14:textId="77777777" w:rsidTr="009864F2">
        <w:trPr>
          <w:trHeight w:val="284"/>
          <w:jc w:val="center"/>
        </w:trPr>
        <w:tc>
          <w:tcPr>
            <w:tcW w:w="1500" w:type="pct"/>
            <w:gridSpan w:val="3"/>
            <w:tcBorders>
              <w:top w:val="single" w:sz="8" w:space="0" w:color="auto"/>
              <w:bottom w:val="single" w:sz="4" w:space="0" w:color="auto"/>
            </w:tcBorders>
          </w:tcPr>
          <w:p w14:paraId="0CCDC09F" w14:textId="77777777" w:rsidR="001357F0" w:rsidRPr="00FF0B24" w:rsidRDefault="001357F0" w:rsidP="001357F0">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7" w:name="_Ref79199975"/>
          </w:p>
          <w:bookmarkEnd w:id="97"/>
          <w:p w14:paraId="4C633F12" w14:textId="77777777" w:rsidR="001357F0" w:rsidRPr="00FF0B24" w:rsidRDefault="001357F0" w:rsidP="0087390B">
            <w:pPr>
              <w:widowControl/>
              <w:spacing w:line="240" w:lineRule="auto"/>
              <w:jc w:val="center"/>
              <w:textAlignment w:val="top"/>
              <w:rPr>
                <w:rFonts w:ascii="Times New Roman" w:eastAsia="SimSun" w:hAnsi="Times New Roman" w:cs="Times New Roman"/>
                <w:bCs/>
                <w:kern w:val="0"/>
                <w:sz w:val="21"/>
                <w:szCs w:val="21"/>
                <w:lang w:bidi="ar"/>
              </w:rPr>
            </w:pPr>
            <w:proofErr w:type="spellStart"/>
            <w:r w:rsidRPr="00FF0B24">
              <w:rPr>
                <w:rFonts w:ascii="Times New Roman" w:eastAsia="SimSun" w:hAnsi="Times New Roman" w:cs="Times New Roman"/>
                <w:bCs/>
                <w:kern w:val="0"/>
                <w:sz w:val="21"/>
                <w:szCs w:val="21"/>
                <w:lang w:bidi="ar"/>
              </w:rPr>
              <w:t>Fama</w:t>
            </w:r>
            <w:proofErr w:type="spellEnd"/>
            <w:r w:rsidRPr="00FF0B24">
              <w:rPr>
                <w:rFonts w:ascii="Times New Roman" w:eastAsia="SimSun" w:hAnsi="Times New Roman" w:cs="Times New Roman"/>
                <w:bCs/>
                <w:kern w:val="0"/>
                <w:sz w:val="21"/>
                <w:szCs w:val="21"/>
                <w:lang w:bidi="ar"/>
              </w:rPr>
              <w:t>–</w:t>
            </w:r>
            <w:proofErr w:type="spellStart"/>
            <w:r w:rsidRPr="00FF0B24">
              <w:rPr>
                <w:rFonts w:ascii="Times New Roman" w:eastAsia="SimSun" w:hAnsi="Times New Roman" w:cs="Times New Roman"/>
                <w:bCs/>
                <w:kern w:val="0"/>
                <w:sz w:val="21"/>
                <w:szCs w:val="21"/>
                <w:lang w:bidi="ar"/>
              </w:rPr>
              <w:t>MacBeth</w:t>
            </w:r>
            <w:proofErr w:type="spellEnd"/>
            <w:r w:rsidRPr="00FF0B24">
              <w:rPr>
                <w:rFonts w:ascii="Times New Roman" w:eastAsia="SimSun" w:hAnsi="Times New Roman" w:cs="Times New Roman"/>
                <w:bCs/>
                <w:kern w:val="0"/>
                <w:sz w:val="21"/>
                <w:szCs w:val="21"/>
                <w:lang w:bidi="ar"/>
              </w:rPr>
              <w:t xml:space="preserve"> regression results with cross-sectional dummy variables of CB</w:t>
            </w:r>
          </w:p>
          <w:p w14:paraId="16776EEE"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r>
      <w:tr w:rsidR="00FF0B24" w:rsidRPr="00FF0B24" w14:paraId="70882641" w14:textId="77777777" w:rsidTr="009864F2">
        <w:trPr>
          <w:trHeight w:val="284"/>
          <w:jc w:val="center"/>
        </w:trPr>
        <w:tc>
          <w:tcPr>
            <w:tcW w:w="2000" w:type="pct"/>
            <w:tcBorders>
              <w:top w:val="single" w:sz="8" w:space="0" w:color="auto"/>
              <w:bottom w:val="single" w:sz="8" w:space="0" w:color="auto"/>
              <w:right w:val="single" w:sz="8" w:space="0" w:color="auto"/>
            </w:tcBorders>
          </w:tcPr>
          <w:p w14:paraId="0F8E21B1" w14:textId="77777777" w:rsidR="001357F0" w:rsidRPr="00FF0B24" w:rsidRDefault="001357F0" w:rsidP="0087390B">
            <w:pPr>
              <w:spacing w:line="240" w:lineRule="auto"/>
              <w:jc w:val="center"/>
              <w:rPr>
                <w:rFonts w:ascii="Times New Roman" w:hAnsi="Times New Roman" w:cs="Times New Roman"/>
                <w:bCs/>
                <w:sz w:val="21"/>
                <w:szCs w:val="21"/>
              </w:rPr>
            </w:pPr>
          </w:p>
        </w:tc>
        <w:tc>
          <w:tcPr>
            <w:tcW w:w="1500" w:type="pct"/>
            <w:tcBorders>
              <w:top w:val="single" w:sz="8" w:space="0" w:color="auto"/>
              <w:left w:val="single" w:sz="8" w:space="0" w:color="auto"/>
              <w:bottom w:val="single" w:sz="8" w:space="0" w:color="auto"/>
            </w:tcBorders>
          </w:tcPr>
          <w:p w14:paraId="5AAF4F5A"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Coefficient</w:t>
            </w:r>
          </w:p>
        </w:tc>
        <w:tc>
          <w:tcPr>
            <w:tcW w:w="1500" w:type="pct"/>
            <w:tcBorders>
              <w:top w:val="single" w:sz="8" w:space="0" w:color="auto"/>
              <w:left w:val="nil"/>
              <w:bottom w:val="single" w:sz="8" w:space="0" w:color="auto"/>
            </w:tcBorders>
          </w:tcPr>
          <w:p w14:paraId="1284178D"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t-stat</w:t>
            </w:r>
          </w:p>
        </w:tc>
      </w:tr>
      <w:tr w:rsidR="00FF0B24" w:rsidRPr="00FF0B24" w14:paraId="1F6A4458" w14:textId="77777777" w:rsidTr="009864F2">
        <w:trPr>
          <w:trHeight w:val="284"/>
          <w:jc w:val="center"/>
        </w:trPr>
        <w:tc>
          <w:tcPr>
            <w:tcW w:w="2000" w:type="pct"/>
            <w:tcBorders>
              <w:top w:val="single" w:sz="8" w:space="0" w:color="auto"/>
              <w:right w:val="single" w:sz="8" w:space="0" w:color="auto"/>
            </w:tcBorders>
          </w:tcPr>
          <w:p w14:paraId="323087FF"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Intercept</w:t>
            </w:r>
          </w:p>
        </w:tc>
        <w:tc>
          <w:tcPr>
            <w:tcW w:w="1500" w:type="pct"/>
            <w:tcBorders>
              <w:top w:val="single" w:sz="8" w:space="0" w:color="auto"/>
              <w:left w:val="single" w:sz="8" w:space="0" w:color="auto"/>
            </w:tcBorders>
          </w:tcPr>
          <w:p w14:paraId="0ADE093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0.12***</w:t>
            </w:r>
          </w:p>
        </w:tc>
        <w:tc>
          <w:tcPr>
            <w:tcW w:w="1500" w:type="pct"/>
            <w:tcBorders>
              <w:top w:val="single" w:sz="8" w:space="0" w:color="auto"/>
              <w:left w:val="nil"/>
            </w:tcBorders>
          </w:tcPr>
          <w:p w14:paraId="0313888D"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3.84</w:t>
            </w:r>
          </w:p>
        </w:tc>
      </w:tr>
      <w:tr w:rsidR="00FF0B24" w:rsidRPr="00FF0B24" w14:paraId="1EE2ADE8" w14:textId="77777777" w:rsidTr="009864F2">
        <w:trPr>
          <w:trHeight w:val="284"/>
          <w:jc w:val="center"/>
        </w:trPr>
        <w:tc>
          <w:tcPr>
            <w:tcW w:w="2000" w:type="pct"/>
            <w:tcBorders>
              <w:right w:val="single" w:sz="8" w:space="0" w:color="auto"/>
            </w:tcBorders>
          </w:tcPr>
          <w:p w14:paraId="4ACCA383" w14:textId="77777777" w:rsidR="001357F0" w:rsidRPr="00FF0B24" w:rsidRDefault="001357F0" w:rsidP="0087390B">
            <w:pPr>
              <w:spacing w:line="240" w:lineRule="auto"/>
              <w:jc w:val="center"/>
              <w:rPr>
                <w:rFonts w:ascii="Times New Roman" w:hAnsi="Times New Roman" w:cs="Times New Roman"/>
                <w:bCs/>
                <w:sz w:val="21"/>
                <w:szCs w:val="21"/>
              </w:rPr>
            </w:pPr>
          </w:p>
        </w:tc>
        <w:tc>
          <w:tcPr>
            <w:tcW w:w="1500" w:type="pct"/>
            <w:tcBorders>
              <w:left w:val="single" w:sz="8" w:space="0" w:color="auto"/>
            </w:tcBorders>
          </w:tcPr>
          <w:p w14:paraId="27A9A44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320FB01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6938B789" w14:textId="77777777" w:rsidTr="009864F2">
        <w:trPr>
          <w:trHeight w:val="284"/>
          <w:jc w:val="center"/>
        </w:trPr>
        <w:tc>
          <w:tcPr>
            <w:tcW w:w="2000" w:type="pct"/>
            <w:tcBorders>
              <w:right w:val="single" w:sz="8" w:space="0" w:color="auto"/>
            </w:tcBorders>
          </w:tcPr>
          <w:p w14:paraId="7936716C" w14:textId="7E49FED4" w:rsidR="001357F0" w:rsidRPr="00FF0B24" w:rsidRDefault="006A1649" w:rsidP="0087390B">
            <w:pPr>
              <w:spacing w:line="240" w:lineRule="auto"/>
              <w:jc w:val="center"/>
              <w:rPr>
                <w:rFonts w:ascii="Times New Roman" w:hAnsi="Times New Roman" w:cs="Times New Roman"/>
                <w:bCs/>
                <w:sz w:val="21"/>
                <w:szCs w:val="21"/>
              </w:rPr>
            </w:pPr>
            <m:oMathPara>
              <m:oMath>
                <m:r>
                  <w:rPr>
                    <w:rFonts w:ascii="Cambria Math" w:hAnsi="Cambria Math" w:cs="Times New Roman"/>
                    <w:sz w:val="21"/>
                    <w:szCs w:val="21"/>
                  </w:rPr>
                  <m:t>Dummy</m:t>
                </m:r>
                <m:d>
                  <m:dPr>
                    <m:ctrlPr>
                      <w:rPr>
                        <w:rFonts w:ascii="Cambria Math" w:hAnsi="Cambria Math" w:cs="Times New Roman"/>
                        <w:bCs/>
                        <w:i/>
                        <w:sz w:val="21"/>
                        <w:szCs w:val="21"/>
                      </w:rPr>
                    </m:ctrlPr>
                  </m:dPr>
                  <m:e>
                    <m:sSub>
                      <m:sSubPr>
                        <m:ctrlPr>
                          <w:rPr>
                            <w:rFonts w:ascii="Cambria Math" w:hAnsi="Cambria Math" w:cs="Times New Roman"/>
                            <w:bCs/>
                            <w:i/>
                            <w:sz w:val="21"/>
                            <w:szCs w:val="21"/>
                          </w:rPr>
                        </m:ctrlPr>
                      </m:sSubPr>
                      <m:e>
                        <m:r>
                          <w:rPr>
                            <w:rFonts w:ascii="Cambria Math" w:hAnsi="Cambria Math" w:cs="Times New Roman"/>
                            <w:sz w:val="21"/>
                            <w:szCs w:val="21"/>
                          </w:rPr>
                          <m:t>CB</m:t>
                        </m:r>
                      </m:e>
                      <m:sub>
                        <m:r>
                          <w:rPr>
                            <w:rFonts w:ascii="Cambria Math" w:hAnsi="Cambria Math" w:cs="Times New Roman"/>
                            <w:sz w:val="21"/>
                            <w:szCs w:val="21"/>
                          </w:rPr>
                          <m:t>low</m:t>
                        </m:r>
                      </m:sub>
                    </m:sSub>
                  </m:e>
                </m:d>
                <m:r>
                  <w:rPr>
                    <w:rFonts w:ascii="Cambria Math" w:hAnsi="Cambria Math" w:cs="Times New Roman"/>
                    <w:sz w:val="21"/>
                    <w:szCs w:val="21"/>
                  </w:rPr>
                  <m:t>∙MOM</m:t>
                </m:r>
              </m:oMath>
            </m:oMathPara>
          </w:p>
        </w:tc>
        <w:tc>
          <w:tcPr>
            <w:tcW w:w="1500" w:type="pct"/>
            <w:tcBorders>
              <w:left w:val="single" w:sz="8" w:space="0" w:color="auto"/>
            </w:tcBorders>
          </w:tcPr>
          <w:p w14:paraId="38AA3BC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0.23%</w:t>
            </w:r>
          </w:p>
        </w:tc>
        <w:tc>
          <w:tcPr>
            <w:tcW w:w="1500" w:type="pct"/>
            <w:tcBorders>
              <w:left w:val="nil"/>
            </w:tcBorders>
          </w:tcPr>
          <w:p w14:paraId="75C387A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0.92</w:t>
            </w:r>
          </w:p>
        </w:tc>
      </w:tr>
      <w:tr w:rsidR="00FF0B24" w:rsidRPr="00FF0B24" w14:paraId="6F685415" w14:textId="77777777" w:rsidTr="009864F2">
        <w:trPr>
          <w:trHeight w:val="284"/>
          <w:jc w:val="center"/>
        </w:trPr>
        <w:tc>
          <w:tcPr>
            <w:tcW w:w="2000" w:type="pct"/>
            <w:tcBorders>
              <w:right w:val="single" w:sz="8" w:space="0" w:color="auto"/>
            </w:tcBorders>
          </w:tcPr>
          <w:p w14:paraId="3FE5EBE5"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c>
          <w:tcPr>
            <w:tcW w:w="1500" w:type="pct"/>
            <w:tcBorders>
              <w:left w:val="single" w:sz="8" w:space="0" w:color="auto"/>
            </w:tcBorders>
          </w:tcPr>
          <w:p w14:paraId="729783F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39AE510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27FE0DE3" w14:textId="77777777" w:rsidTr="009864F2">
        <w:trPr>
          <w:trHeight w:val="284"/>
          <w:jc w:val="center"/>
        </w:trPr>
        <w:tc>
          <w:tcPr>
            <w:tcW w:w="2000" w:type="pct"/>
            <w:tcBorders>
              <w:right w:val="single" w:sz="8" w:space="0" w:color="auto"/>
            </w:tcBorders>
          </w:tcPr>
          <w:p w14:paraId="106EAD35" w14:textId="27D6B3DD" w:rsidR="001357F0" w:rsidRPr="00FF0B24" w:rsidRDefault="006A1649" w:rsidP="0087390B">
            <w:pPr>
              <w:spacing w:line="240" w:lineRule="auto"/>
              <w:jc w:val="center"/>
              <w:rPr>
                <w:rFonts w:ascii="Times New Roman" w:hAnsi="Times New Roman" w:cs="Times New Roman"/>
                <w:bCs/>
                <w:sz w:val="21"/>
                <w:szCs w:val="21"/>
              </w:rPr>
            </w:pPr>
            <m:oMathPara>
              <m:oMath>
                <m:r>
                  <w:rPr>
                    <w:rFonts w:ascii="Cambria Math" w:hAnsi="Cambria Math" w:cs="Times New Roman"/>
                    <w:sz w:val="21"/>
                    <w:szCs w:val="21"/>
                  </w:rPr>
                  <m:t>Dummy(</m:t>
                </m:r>
                <m:sSub>
                  <m:sSubPr>
                    <m:ctrlPr>
                      <w:rPr>
                        <w:rFonts w:ascii="Cambria Math" w:hAnsi="Cambria Math" w:cs="Times New Roman"/>
                        <w:bCs/>
                        <w:i/>
                        <w:sz w:val="21"/>
                        <w:szCs w:val="21"/>
                      </w:rPr>
                    </m:ctrlPr>
                  </m:sSubPr>
                  <m:e>
                    <m:r>
                      <w:rPr>
                        <w:rFonts w:ascii="Cambria Math" w:hAnsi="Cambria Math" w:cs="Times New Roman"/>
                        <w:sz w:val="21"/>
                        <w:szCs w:val="21"/>
                      </w:rPr>
                      <m:t>CB</m:t>
                    </m:r>
                  </m:e>
                  <m:sub>
                    <m:r>
                      <w:rPr>
                        <w:rFonts w:ascii="Cambria Math" w:hAnsi="Cambria Math" w:cs="Times New Roman"/>
                        <w:sz w:val="21"/>
                        <w:szCs w:val="21"/>
                      </w:rPr>
                      <m:t>2</m:t>
                    </m:r>
                  </m:sub>
                </m:sSub>
                <m:r>
                  <w:rPr>
                    <w:rFonts w:ascii="Cambria Math" w:hAnsi="Cambria Math" w:cs="Times New Roman"/>
                    <w:sz w:val="21"/>
                    <w:szCs w:val="21"/>
                  </w:rPr>
                  <m:t>)∙MOM</m:t>
                </m:r>
              </m:oMath>
            </m:oMathPara>
          </w:p>
        </w:tc>
        <w:tc>
          <w:tcPr>
            <w:tcW w:w="1500" w:type="pct"/>
            <w:tcBorders>
              <w:left w:val="single" w:sz="8" w:space="0" w:color="auto"/>
            </w:tcBorders>
          </w:tcPr>
          <w:p w14:paraId="00F77C3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0.27%</w:t>
            </w:r>
          </w:p>
        </w:tc>
        <w:tc>
          <w:tcPr>
            <w:tcW w:w="1500" w:type="pct"/>
            <w:tcBorders>
              <w:left w:val="nil"/>
            </w:tcBorders>
          </w:tcPr>
          <w:p w14:paraId="3165C33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1.08</w:t>
            </w:r>
          </w:p>
        </w:tc>
      </w:tr>
      <w:tr w:rsidR="00FF0B24" w:rsidRPr="00FF0B24" w14:paraId="4CF1C37A" w14:textId="77777777" w:rsidTr="009864F2">
        <w:trPr>
          <w:trHeight w:val="284"/>
          <w:jc w:val="center"/>
        </w:trPr>
        <w:tc>
          <w:tcPr>
            <w:tcW w:w="2000" w:type="pct"/>
            <w:tcBorders>
              <w:right w:val="single" w:sz="8" w:space="0" w:color="auto"/>
            </w:tcBorders>
          </w:tcPr>
          <w:p w14:paraId="58678FB3"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c>
          <w:tcPr>
            <w:tcW w:w="1500" w:type="pct"/>
            <w:tcBorders>
              <w:left w:val="single" w:sz="8" w:space="0" w:color="auto"/>
            </w:tcBorders>
          </w:tcPr>
          <w:p w14:paraId="18009A2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6A25F34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589F9A82" w14:textId="77777777" w:rsidTr="009864F2">
        <w:trPr>
          <w:trHeight w:val="284"/>
          <w:jc w:val="center"/>
        </w:trPr>
        <w:tc>
          <w:tcPr>
            <w:tcW w:w="2000" w:type="pct"/>
            <w:tcBorders>
              <w:right w:val="single" w:sz="8" w:space="0" w:color="auto"/>
            </w:tcBorders>
          </w:tcPr>
          <w:p w14:paraId="71E5085E" w14:textId="5DCB586A" w:rsidR="001357F0" w:rsidRPr="00FF0B24" w:rsidRDefault="006A1649" w:rsidP="0087390B">
            <w:pPr>
              <w:spacing w:line="240" w:lineRule="auto"/>
              <w:jc w:val="center"/>
              <w:rPr>
                <w:rFonts w:ascii="Times New Roman" w:hAnsi="Times New Roman" w:cs="Times New Roman"/>
                <w:bCs/>
                <w:sz w:val="21"/>
                <w:szCs w:val="21"/>
              </w:rPr>
            </w:pPr>
            <m:oMathPara>
              <m:oMath>
                <m:r>
                  <w:rPr>
                    <w:rFonts w:ascii="Cambria Math" w:hAnsi="Cambria Math" w:cs="Times New Roman"/>
                    <w:sz w:val="21"/>
                    <w:szCs w:val="21"/>
                  </w:rPr>
                  <m:t>Dummy(</m:t>
                </m:r>
                <m:sSub>
                  <m:sSubPr>
                    <m:ctrlPr>
                      <w:rPr>
                        <w:rFonts w:ascii="Cambria Math" w:hAnsi="Cambria Math" w:cs="Times New Roman"/>
                        <w:bCs/>
                        <w:i/>
                        <w:sz w:val="21"/>
                        <w:szCs w:val="21"/>
                      </w:rPr>
                    </m:ctrlPr>
                  </m:sSubPr>
                  <m:e>
                    <m:r>
                      <w:rPr>
                        <w:rFonts w:ascii="Cambria Math" w:hAnsi="Cambria Math" w:cs="Times New Roman"/>
                        <w:sz w:val="21"/>
                        <w:szCs w:val="21"/>
                      </w:rPr>
                      <m:t>CB</m:t>
                    </m:r>
                  </m:e>
                  <m:sub>
                    <m:r>
                      <w:rPr>
                        <w:rFonts w:ascii="Cambria Math" w:hAnsi="Cambria Math" w:cs="Times New Roman"/>
                        <w:sz w:val="21"/>
                        <w:szCs w:val="21"/>
                      </w:rPr>
                      <m:t>3</m:t>
                    </m:r>
                  </m:sub>
                </m:sSub>
                <m:r>
                  <w:rPr>
                    <w:rFonts w:ascii="Cambria Math" w:hAnsi="Cambria Math" w:cs="Times New Roman"/>
                    <w:sz w:val="21"/>
                    <w:szCs w:val="21"/>
                  </w:rPr>
                  <m:t>)∙MOM</m:t>
                </m:r>
              </m:oMath>
            </m:oMathPara>
          </w:p>
        </w:tc>
        <w:tc>
          <w:tcPr>
            <w:tcW w:w="1500" w:type="pct"/>
            <w:tcBorders>
              <w:left w:val="single" w:sz="8" w:space="0" w:color="auto"/>
            </w:tcBorders>
          </w:tcPr>
          <w:p w14:paraId="7A7EF14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0.44%*</w:t>
            </w:r>
          </w:p>
        </w:tc>
        <w:tc>
          <w:tcPr>
            <w:tcW w:w="1500" w:type="pct"/>
            <w:tcBorders>
              <w:left w:val="nil"/>
            </w:tcBorders>
          </w:tcPr>
          <w:p w14:paraId="72FC6AF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1.90</w:t>
            </w:r>
          </w:p>
        </w:tc>
      </w:tr>
      <w:tr w:rsidR="00FF0B24" w:rsidRPr="00FF0B24" w14:paraId="57DDCEA3" w14:textId="77777777" w:rsidTr="009864F2">
        <w:trPr>
          <w:trHeight w:val="284"/>
          <w:jc w:val="center"/>
        </w:trPr>
        <w:tc>
          <w:tcPr>
            <w:tcW w:w="2000" w:type="pct"/>
            <w:tcBorders>
              <w:right w:val="single" w:sz="8" w:space="0" w:color="auto"/>
            </w:tcBorders>
          </w:tcPr>
          <w:p w14:paraId="7DF749E9"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c>
          <w:tcPr>
            <w:tcW w:w="1500" w:type="pct"/>
            <w:tcBorders>
              <w:left w:val="single" w:sz="8" w:space="0" w:color="auto"/>
            </w:tcBorders>
          </w:tcPr>
          <w:p w14:paraId="12DB63F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05959E1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63FAEBF4" w14:textId="77777777" w:rsidTr="009864F2">
        <w:trPr>
          <w:trHeight w:val="284"/>
          <w:jc w:val="center"/>
        </w:trPr>
        <w:tc>
          <w:tcPr>
            <w:tcW w:w="2000" w:type="pct"/>
            <w:tcBorders>
              <w:right w:val="single" w:sz="8" w:space="0" w:color="auto"/>
            </w:tcBorders>
          </w:tcPr>
          <w:p w14:paraId="734D2299" w14:textId="72830230" w:rsidR="001357F0" w:rsidRPr="00FF0B24" w:rsidRDefault="006A1649" w:rsidP="0087390B">
            <w:pPr>
              <w:spacing w:line="240" w:lineRule="auto"/>
              <w:jc w:val="center"/>
              <w:rPr>
                <w:rFonts w:ascii="Times New Roman" w:eastAsia="SimSun" w:hAnsi="Times New Roman" w:cs="Times New Roman"/>
                <w:bCs/>
                <w:sz w:val="21"/>
                <w:szCs w:val="21"/>
              </w:rPr>
            </w:pPr>
            <m:oMathPara>
              <m:oMath>
                <m:r>
                  <w:rPr>
                    <w:rFonts w:ascii="Cambria Math" w:hAnsi="Cambria Math" w:cs="Times New Roman"/>
                    <w:sz w:val="21"/>
                    <w:szCs w:val="21"/>
                  </w:rPr>
                  <m:t>Dummy(</m:t>
                </m:r>
                <m:sSub>
                  <m:sSubPr>
                    <m:ctrlPr>
                      <w:rPr>
                        <w:rFonts w:ascii="Cambria Math" w:hAnsi="Cambria Math" w:cs="Times New Roman"/>
                        <w:bCs/>
                        <w:i/>
                        <w:sz w:val="21"/>
                        <w:szCs w:val="21"/>
                      </w:rPr>
                    </m:ctrlPr>
                  </m:sSubPr>
                  <m:e>
                    <m:r>
                      <w:rPr>
                        <w:rFonts w:ascii="Cambria Math" w:hAnsi="Cambria Math" w:cs="Times New Roman"/>
                        <w:sz w:val="21"/>
                        <w:szCs w:val="21"/>
                      </w:rPr>
                      <m:t>CB</m:t>
                    </m:r>
                  </m:e>
                  <m:sub>
                    <m:r>
                      <w:rPr>
                        <w:rFonts w:ascii="Cambria Math" w:hAnsi="Cambria Math" w:cs="Times New Roman"/>
                        <w:sz w:val="21"/>
                        <w:szCs w:val="21"/>
                      </w:rPr>
                      <m:t>4</m:t>
                    </m:r>
                  </m:sub>
                </m:sSub>
                <m:r>
                  <w:rPr>
                    <w:rFonts w:ascii="Cambria Math" w:hAnsi="Cambria Math" w:cs="Times New Roman"/>
                    <w:sz w:val="21"/>
                    <w:szCs w:val="21"/>
                  </w:rPr>
                  <m:t>)∙MOM</m:t>
                </m:r>
              </m:oMath>
            </m:oMathPara>
          </w:p>
        </w:tc>
        <w:tc>
          <w:tcPr>
            <w:tcW w:w="1500" w:type="pct"/>
            <w:tcBorders>
              <w:left w:val="single" w:sz="8" w:space="0" w:color="auto"/>
            </w:tcBorders>
          </w:tcPr>
          <w:p w14:paraId="71352A2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0.44%</w:t>
            </w:r>
          </w:p>
        </w:tc>
        <w:tc>
          <w:tcPr>
            <w:tcW w:w="1500" w:type="pct"/>
            <w:tcBorders>
              <w:left w:val="nil"/>
            </w:tcBorders>
          </w:tcPr>
          <w:p w14:paraId="1FA04EC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1.58</w:t>
            </w:r>
          </w:p>
        </w:tc>
      </w:tr>
      <w:tr w:rsidR="00FF0B24" w:rsidRPr="00FF0B24" w14:paraId="1963B53C" w14:textId="77777777" w:rsidTr="009864F2">
        <w:trPr>
          <w:trHeight w:val="284"/>
          <w:jc w:val="center"/>
        </w:trPr>
        <w:tc>
          <w:tcPr>
            <w:tcW w:w="2000" w:type="pct"/>
            <w:tcBorders>
              <w:right w:val="single" w:sz="8" w:space="0" w:color="auto"/>
            </w:tcBorders>
          </w:tcPr>
          <w:p w14:paraId="2C3ACA4E"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c>
          <w:tcPr>
            <w:tcW w:w="1500" w:type="pct"/>
            <w:tcBorders>
              <w:left w:val="single" w:sz="8" w:space="0" w:color="auto"/>
            </w:tcBorders>
          </w:tcPr>
          <w:p w14:paraId="666FE3E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6D881A3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4C6867DA" w14:textId="77777777" w:rsidTr="009864F2">
        <w:trPr>
          <w:trHeight w:val="284"/>
          <w:jc w:val="center"/>
        </w:trPr>
        <w:tc>
          <w:tcPr>
            <w:tcW w:w="2000" w:type="pct"/>
            <w:tcBorders>
              <w:right w:val="single" w:sz="8" w:space="0" w:color="auto"/>
            </w:tcBorders>
          </w:tcPr>
          <w:p w14:paraId="212C8A40" w14:textId="1EB7AB61" w:rsidR="001357F0" w:rsidRPr="00FF0B24" w:rsidRDefault="006A1649" w:rsidP="0087390B">
            <w:pPr>
              <w:spacing w:line="240" w:lineRule="auto"/>
              <w:jc w:val="center"/>
              <w:rPr>
                <w:rFonts w:ascii="Times New Roman" w:eastAsia="SimSun" w:hAnsi="Times New Roman" w:cs="Times New Roman"/>
                <w:bCs/>
                <w:sz w:val="21"/>
                <w:szCs w:val="21"/>
              </w:rPr>
            </w:pPr>
            <m:oMathPara>
              <m:oMath>
                <m:r>
                  <w:rPr>
                    <w:rFonts w:ascii="Cambria Math" w:hAnsi="Cambria Math" w:cs="Times New Roman"/>
                    <w:sz w:val="21"/>
                    <w:szCs w:val="21"/>
                  </w:rPr>
                  <m:t>Dummy(</m:t>
                </m:r>
                <m:sSub>
                  <m:sSubPr>
                    <m:ctrlPr>
                      <w:rPr>
                        <w:rFonts w:ascii="Cambria Math" w:hAnsi="Cambria Math" w:cs="Times New Roman"/>
                        <w:bCs/>
                        <w:i/>
                        <w:sz w:val="21"/>
                        <w:szCs w:val="21"/>
                      </w:rPr>
                    </m:ctrlPr>
                  </m:sSubPr>
                  <m:e>
                    <m:r>
                      <w:rPr>
                        <w:rFonts w:ascii="Cambria Math" w:hAnsi="Cambria Math" w:cs="Times New Roman"/>
                        <w:sz w:val="21"/>
                        <w:szCs w:val="21"/>
                      </w:rPr>
                      <m:t>CB</m:t>
                    </m:r>
                  </m:e>
                  <m:sub>
                    <m:r>
                      <w:rPr>
                        <w:rFonts w:ascii="Cambria Math" w:hAnsi="Cambria Math" w:cs="Times New Roman"/>
                        <w:sz w:val="21"/>
                        <w:szCs w:val="21"/>
                      </w:rPr>
                      <m:t>high</m:t>
                    </m:r>
                  </m:sub>
                </m:sSub>
                <m:r>
                  <w:rPr>
                    <w:rFonts w:ascii="Cambria Math" w:hAnsi="Cambria Math" w:cs="Times New Roman"/>
                    <w:sz w:val="21"/>
                    <w:szCs w:val="21"/>
                  </w:rPr>
                  <m:t>)∙MOM</m:t>
                </m:r>
              </m:oMath>
            </m:oMathPara>
          </w:p>
        </w:tc>
        <w:tc>
          <w:tcPr>
            <w:tcW w:w="1500" w:type="pct"/>
            <w:tcBorders>
              <w:left w:val="single" w:sz="8" w:space="0" w:color="auto"/>
            </w:tcBorders>
          </w:tcPr>
          <w:p w14:paraId="44C08FB8"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0.85%***</w:t>
            </w:r>
          </w:p>
        </w:tc>
        <w:tc>
          <w:tcPr>
            <w:tcW w:w="1500" w:type="pct"/>
            <w:tcBorders>
              <w:left w:val="nil"/>
            </w:tcBorders>
          </w:tcPr>
          <w:p w14:paraId="2A5650D9"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2.69</w:t>
            </w:r>
          </w:p>
        </w:tc>
      </w:tr>
      <w:tr w:rsidR="00FF0B24" w:rsidRPr="00FF0B24" w14:paraId="76714E8A" w14:textId="77777777" w:rsidTr="009864F2">
        <w:trPr>
          <w:trHeight w:val="284"/>
          <w:jc w:val="center"/>
        </w:trPr>
        <w:tc>
          <w:tcPr>
            <w:tcW w:w="2000" w:type="pct"/>
            <w:tcBorders>
              <w:right w:val="single" w:sz="8" w:space="0" w:color="auto"/>
            </w:tcBorders>
          </w:tcPr>
          <w:p w14:paraId="5C64F9EC" w14:textId="77777777" w:rsidR="001357F0" w:rsidRPr="00FF0B24" w:rsidRDefault="001357F0" w:rsidP="0087390B">
            <w:pPr>
              <w:spacing w:line="240" w:lineRule="auto"/>
              <w:jc w:val="center"/>
              <w:rPr>
                <w:rFonts w:ascii="Times New Roman" w:eastAsia="SimSun" w:hAnsi="Times New Roman" w:cs="Times New Roman"/>
                <w:bCs/>
                <w:sz w:val="21"/>
                <w:szCs w:val="21"/>
              </w:rPr>
            </w:pPr>
          </w:p>
        </w:tc>
        <w:tc>
          <w:tcPr>
            <w:tcW w:w="1500" w:type="pct"/>
            <w:tcBorders>
              <w:left w:val="single" w:sz="8" w:space="0" w:color="auto"/>
            </w:tcBorders>
          </w:tcPr>
          <w:p w14:paraId="28D4C9DF"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c>
          <w:tcPr>
            <w:tcW w:w="1500" w:type="pct"/>
            <w:tcBorders>
              <w:left w:val="nil"/>
            </w:tcBorders>
          </w:tcPr>
          <w:p w14:paraId="0651428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p>
        </w:tc>
      </w:tr>
      <w:tr w:rsidR="00FF0B24" w:rsidRPr="00FF0B24" w14:paraId="2C2918C2" w14:textId="77777777" w:rsidTr="009864F2">
        <w:trPr>
          <w:trHeight w:val="284"/>
          <w:jc w:val="center"/>
        </w:trPr>
        <w:tc>
          <w:tcPr>
            <w:tcW w:w="2000" w:type="pct"/>
            <w:tcBorders>
              <w:right w:val="single" w:sz="8" w:space="0" w:color="auto"/>
            </w:tcBorders>
          </w:tcPr>
          <w:p w14:paraId="73DEF1C0" w14:textId="77777777" w:rsidR="001357F0" w:rsidRPr="00FF0B24" w:rsidRDefault="001357F0" w:rsidP="0087390B">
            <w:pPr>
              <w:spacing w:line="240" w:lineRule="auto"/>
              <w:jc w:val="center"/>
              <w:rPr>
                <w:rFonts w:ascii="Times New Roman" w:hAnsi="Times New Roman" w:cs="Times New Roman"/>
                <w:bCs/>
                <w:sz w:val="21"/>
                <w:szCs w:val="21"/>
              </w:rPr>
            </w:pPr>
            <w:proofErr w:type="spellStart"/>
            <w:r w:rsidRPr="00FF0B24">
              <w:rPr>
                <w:rFonts w:ascii="Times New Roman" w:hAnsi="Times New Roman" w:cs="Times New Roman"/>
                <w:bCs/>
                <w:sz w:val="21"/>
                <w:szCs w:val="21"/>
              </w:rPr>
              <w:t>LogSize</w:t>
            </w:r>
            <w:proofErr w:type="spellEnd"/>
          </w:p>
        </w:tc>
        <w:tc>
          <w:tcPr>
            <w:tcW w:w="1500" w:type="pct"/>
            <w:tcBorders>
              <w:left w:val="single" w:sz="8" w:space="0" w:color="auto"/>
            </w:tcBorders>
          </w:tcPr>
          <w:p w14:paraId="4AED491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-0.04%</w:t>
            </w:r>
          </w:p>
        </w:tc>
        <w:tc>
          <w:tcPr>
            <w:tcW w:w="1500" w:type="pct"/>
            <w:tcBorders>
              <w:left w:val="nil"/>
            </w:tcBorders>
          </w:tcPr>
          <w:p w14:paraId="0C18BD7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r>
      <w:tr w:rsidR="00FF0B24" w:rsidRPr="00FF0B24" w14:paraId="2ADD9098" w14:textId="77777777" w:rsidTr="009864F2">
        <w:trPr>
          <w:trHeight w:val="284"/>
          <w:jc w:val="center"/>
        </w:trPr>
        <w:tc>
          <w:tcPr>
            <w:tcW w:w="2000" w:type="pct"/>
            <w:tcBorders>
              <w:right w:val="single" w:sz="8" w:space="0" w:color="auto"/>
            </w:tcBorders>
          </w:tcPr>
          <w:p w14:paraId="3FA7897E"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Beta</w:t>
            </w:r>
          </w:p>
        </w:tc>
        <w:tc>
          <w:tcPr>
            <w:tcW w:w="1500" w:type="pct"/>
            <w:tcBorders>
              <w:left w:val="single" w:sz="8" w:space="0" w:color="auto"/>
            </w:tcBorders>
          </w:tcPr>
          <w:p w14:paraId="1952776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0.11%</w:t>
            </w:r>
          </w:p>
        </w:tc>
        <w:tc>
          <w:tcPr>
            <w:tcW w:w="1500" w:type="pct"/>
            <w:tcBorders>
              <w:left w:val="nil"/>
            </w:tcBorders>
          </w:tcPr>
          <w:p w14:paraId="0BBB489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0.84</w:t>
            </w:r>
          </w:p>
        </w:tc>
      </w:tr>
      <w:tr w:rsidR="00FF0B24" w:rsidRPr="00FF0B24" w14:paraId="77F9D494" w14:textId="77777777" w:rsidTr="009864F2">
        <w:trPr>
          <w:trHeight w:val="284"/>
          <w:jc w:val="center"/>
        </w:trPr>
        <w:tc>
          <w:tcPr>
            <w:tcW w:w="2000" w:type="pct"/>
            <w:tcBorders>
              <w:right w:val="single" w:sz="8" w:space="0" w:color="auto"/>
            </w:tcBorders>
          </w:tcPr>
          <w:p w14:paraId="1100DDBB"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BM</w:t>
            </w:r>
          </w:p>
        </w:tc>
        <w:tc>
          <w:tcPr>
            <w:tcW w:w="1500" w:type="pct"/>
            <w:tcBorders>
              <w:left w:val="single" w:sz="8" w:space="0" w:color="auto"/>
            </w:tcBorders>
          </w:tcPr>
          <w:p w14:paraId="6946FF7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0.90%**</w:t>
            </w:r>
          </w:p>
        </w:tc>
        <w:tc>
          <w:tcPr>
            <w:tcW w:w="1500" w:type="pct"/>
            <w:tcBorders>
              <w:left w:val="nil"/>
            </w:tcBorders>
          </w:tcPr>
          <w:p w14:paraId="63C42CD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2.57</w:t>
            </w:r>
          </w:p>
        </w:tc>
      </w:tr>
      <w:tr w:rsidR="00FF0B24" w:rsidRPr="00FF0B24" w14:paraId="4061B85E" w14:textId="77777777" w:rsidTr="009864F2">
        <w:trPr>
          <w:trHeight w:val="284"/>
          <w:jc w:val="center"/>
        </w:trPr>
        <w:tc>
          <w:tcPr>
            <w:tcW w:w="2000" w:type="pct"/>
            <w:tcBorders>
              <w:right w:val="single" w:sz="8" w:space="0" w:color="auto"/>
            </w:tcBorders>
          </w:tcPr>
          <w:p w14:paraId="465D17BE"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DY</w:t>
            </w:r>
          </w:p>
        </w:tc>
        <w:tc>
          <w:tcPr>
            <w:tcW w:w="1500" w:type="pct"/>
            <w:tcBorders>
              <w:left w:val="single" w:sz="8" w:space="0" w:color="auto"/>
            </w:tcBorders>
          </w:tcPr>
          <w:p w14:paraId="7C64B61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7.95%***</w:t>
            </w:r>
          </w:p>
        </w:tc>
        <w:tc>
          <w:tcPr>
            <w:tcW w:w="1500" w:type="pct"/>
            <w:tcBorders>
              <w:left w:val="nil"/>
            </w:tcBorders>
          </w:tcPr>
          <w:p w14:paraId="3EAAFAB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3.34</w:t>
            </w:r>
          </w:p>
        </w:tc>
      </w:tr>
      <w:tr w:rsidR="00FF0B24" w:rsidRPr="00FF0B24" w14:paraId="71AA03C3" w14:textId="77777777" w:rsidTr="009864F2">
        <w:trPr>
          <w:trHeight w:val="284"/>
          <w:jc w:val="center"/>
        </w:trPr>
        <w:tc>
          <w:tcPr>
            <w:tcW w:w="2000" w:type="pct"/>
            <w:tcBorders>
              <w:right w:val="single" w:sz="8" w:space="0" w:color="auto"/>
            </w:tcBorders>
          </w:tcPr>
          <w:p w14:paraId="7FEABF38"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ROE</w:t>
            </w:r>
          </w:p>
        </w:tc>
        <w:tc>
          <w:tcPr>
            <w:tcW w:w="1500" w:type="pct"/>
            <w:tcBorders>
              <w:left w:val="single" w:sz="8" w:space="0" w:color="auto"/>
            </w:tcBorders>
          </w:tcPr>
          <w:p w14:paraId="6BB6B5B6"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3.34%**</w:t>
            </w:r>
          </w:p>
        </w:tc>
        <w:tc>
          <w:tcPr>
            <w:tcW w:w="1500" w:type="pct"/>
            <w:tcBorders>
              <w:left w:val="nil"/>
            </w:tcBorders>
          </w:tcPr>
          <w:p w14:paraId="5B65F662"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2.50</w:t>
            </w:r>
          </w:p>
        </w:tc>
      </w:tr>
      <w:tr w:rsidR="00FF0B24" w:rsidRPr="00FF0B24" w14:paraId="5046BA6E" w14:textId="77777777" w:rsidTr="009864F2">
        <w:trPr>
          <w:trHeight w:val="284"/>
          <w:jc w:val="center"/>
        </w:trPr>
        <w:tc>
          <w:tcPr>
            <w:tcW w:w="2000" w:type="pct"/>
            <w:tcBorders>
              <w:right w:val="single" w:sz="8" w:space="0" w:color="auto"/>
            </w:tcBorders>
          </w:tcPr>
          <w:p w14:paraId="225F3AD7"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INS</w:t>
            </w:r>
          </w:p>
        </w:tc>
        <w:tc>
          <w:tcPr>
            <w:tcW w:w="1500" w:type="pct"/>
            <w:tcBorders>
              <w:left w:val="single" w:sz="8" w:space="0" w:color="auto"/>
            </w:tcBorders>
          </w:tcPr>
          <w:p w14:paraId="3A610C4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1.74%</w:t>
            </w:r>
          </w:p>
        </w:tc>
        <w:tc>
          <w:tcPr>
            <w:tcW w:w="1500" w:type="pct"/>
            <w:tcBorders>
              <w:left w:val="nil"/>
            </w:tcBorders>
          </w:tcPr>
          <w:p w14:paraId="38207574"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1.25</w:t>
            </w:r>
          </w:p>
        </w:tc>
      </w:tr>
      <w:tr w:rsidR="00FF0B24" w:rsidRPr="00FF0B24" w14:paraId="63A0FA11" w14:textId="77777777" w:rsidTr="009864F2">
        <w:trPr>
          <w:trHeight w:val="284"/>
          <w:jc w:val="center"/>
        </w:trPr>
        <w:tc>
          <w:tcPr>
            <w:tcW w:w="2000" w:type="pct"/>
            <w:tcBorders>
              <w:right w:val="single" w:sz="8" w:space="0" w:color="auto"/>
            </w:tcBorders>
          </w:tcPr>
          <w:p w14:paraId="446AFF41"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RVS</w:t>
            </w:r>
          </w:p>
        </w:tc>
        <w:tc>
          <w:tcPr>
            <w:tcW w:w="1500" w:type="pct"/>
            <w:tcBorders>
              <w:left w:val="single" w:sz="8" w:space="0" w:color="auto"/>
            </w:tcBorders>
          </w:tcPr>
          <w:p w14:paraId="57CF2CA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-2.51%***</w:t>
            </w:r>
          </w:p>
        </w:tc>
        <w:tc>
          <w:tcPr>
            <w:tcW w:w="1500" w:type="pct"/>
            <w:tcBorders>
              <w:left w:val="nil"/>
            </w:tcBorders>
          </w:tcPr>
          <w:p w14:paraId="41F15D9C"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-2.96</w:t>
            </w:r>
          </w:p>
        </w:tc>
      </w:tr>
      <w:tr w:rsidR="00FF0B24" w:rsidRPr="00FF0B24" w14:paraId="75E7E127" w14:textId="77777777" w:rsidTr="009864F2">
        <w:trPr>
          <w:trHeight w:val="284"/>
          <w:jc w:val="center"/>
        </w:trPr>
        <w:tc>
          <w:tcPr>
            <w:tcW w:w="2000" w:type="pct"/>
            <w:tcBorders>
              <w:right w:val="single" w:sz="8" w:space="0" w:color="auto"/>
            </w:tcBorders>
          </w:tcPr>
          <w:p w14:paraId="31A65A8F"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VOLA</w:t>
            </w:r>
          </w:p>
        </w:tc>
        <w:tc>
          <w:tcPr>
            <w:tcW w:w="1500" w:type="pct"/>
            <w:tcBorders>
              <w:left w:val="single" w:sz="8" w:space="0" w:color="auto"/>
            </w:tcBorders>
          </w:tcPr>
          <w:p w14:paraId="55ECE78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0.09</w:t>
            </w:r>
          </w:p>
        </w:tc>
        <w:tc>
          <w:tcPr>
            <w:tcW w:w="1500" w:type="pct"/>
            <w:tcBorders>
              <w:left w:val="nil"/>
            </w:tcBorders>
          </w:tcPr>
          <w:p w14:paraId="7C7A2B9B"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0.84</w:t>
            </w:r>
          </w:p>
        </w:tc>
      </w:tr>
      <w:tr w:rsidR="00FF0B24" w:rsidRPr="00FF0B24" w14:paraId="7AA92160" w14:textId="77777777" w:rsidTr="009864F2">
        <w:trPr>
          <w:trHeight w:val="284"/>
          <w:jc w:val="center"/>
        </w:trPr>
        <w:tc>
          <w:tcPr>
            <w:tcW w:w="2000" w:type="pct"/>
            <w:tcBorders>
              <w:right w:val="single" w:sz="8" w:space="0" w:color="auto"/>
            </w:tcBorders>
          </w:tcPr>
          <w:p w14:paraId="5BB57B25"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MAX</w:t>
            </w:r>
          </w:p>
        </w:tc>
        <w:tc>
          <w:tcPr>
            <w:tcW w:w="1500" w:type="pct"/>
            <w:tcBorders>
              <w:left w:val="single" w:sz="8" w:space="0" w:color="auto"/>
            </w:tcBorders>
          </w:tcPr>
          <w:p w14:paraId="5C421C85"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-5.96%**</w:t>
            </w:r>
          </w:p>
        </w:tc>
        <w:tc>
          <w:tcPr>
            <w:tcW w:w="1500" w:type="pct"/>
            <w:tcBorders>
              <w:left w:val="nil"/>
            </w:tcBorders>
          </w:tcPr>
          <w:p w14:paraId="6F4D119A"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-2.14</w:t>
            </w:r>
          </w:p>
        </w:tc>
      </w:tr>
      <w:tr w:rsidR="00FF0B24" w:rsidRPr="00FF0B24" w14:paraId="1CA6CE5D" w14:textId="77777777" w:rsidTr="009864F2">
        <w:trPr>
          <w:trHeight w:val="284"/>
          <w:jc w:val="center"/>
        </w:trPr>
        <w:tc>
          <w:tcPr>
            <w:tcW w:w="2000" w:type="pct"/>
            <w:tcBorders>
              <w:right w:val="single" w:sz="8" w:space="0" w:color="auto"/>
            </w:tcBorders>
          </w:tcPr>
          <w:p w14:paraId="45725763"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ABTURN</w:t>
            </w:r>
          </w:p>
        </w:tc>
        <w:tc>
          <w:tcPr>
            <w:tcW w:w="1500" w:type="pct"/>
            <w:tcBorders>
              <w:left w:val="single" w:sz="8" w:space="0" w:color="auto"/>
            </w:tcBorders>
          </w:tcPr>
          <w:p w14:paraId="4E8F4003"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-0.69%***</w:t>
            </w:r>
          </w:p>
        </w:tc>
        <w:tc>
          <w:tcPr>
            <w:tcW w:w="1500" w:type="pct"/>
            <w:tcBorders>
              <w:left w:val="nil"/>
            </w:tcBorders>
          </w:tcPr>
          <w:p w14:paraId="6897A521"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-5.19</w:t>
            </w:r>
          </w:p>
        </w:tc>
      </w:tr>
      <w:tr w:rsidR="00FF0B24" w:rsidRPr="00FF0B24" w14:paraId="0DF2A020" w14:textId="77777777" w:rsidTr="009864F2">
        <w:trPr>
          <w:trHeight w:val="284"/>
          <w:jc w:val="center"/>
        </w:trPr>
        <w:tc>
          <w:tcPr>
            <w:tcW w:w="2000" w:type="pct"/>
            <w:tcBorders>
              <w:right w:val="single" w:sz="8" w:space="0" w:color="auto"/>
            </w:tcBorders>
          </w:tcPr>
          <w:p w14:paraId="4647846D"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ILLIQ</w:t>
            </w:r>
          </w:p>
        </w:tc>
        <w:tc>
          <w:tcPr>
            <w:tcW w:w="1500" w:type="pct"/>
            <w:tcBorders>
              <w:left w:val="single" w:sz="8" w:space="0" w:color="auto"/>
            </w:tcBorders>
          </w:tcPr>
          <w:p w14:paraId="40B01DB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0.60%***</w:t>
            </w:r>
          </w:p>
        </w:tc>
        <w:tc>
          <w:tcPr>
            <w:tcW w:w="1500" w:type="pct"/>
            <w:tcBorders>
              <w:left w:val="nil"/>
            </w:tcBorders>
          </w:tcPr>
          <w:p w14:paraId="3F71DB30"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6.90</w:t>
            </w:r>
          </w:p>
        </w:tc>
      </w:tr>
      <w:tr w:rsidR="00FF0B24" w:rsidRPr="00FF0B24" w14:paraId="38D87298" w14:textId="77777777" w:rsidTr="009864F2">
        <w:trPr>
          <w:trHeight w:val="284"/>
          <w:jc w:val="center"/>
        </w:trPr>
        <w:tc>
          <w:tcPr>
            <w:tcW w:w="2000" w:type="pct"/>
            <w:tcBorders>
              <w:right w:val="single" w:sz="8" w:space="0" w:color="auto"/>
            </w:tcBorders>
          </w:tcPr>
          <w:p w14:paraId="2FF59D61" w14:textId="77777777" w:rsidR="001357F0" w:rsidRPr="00FF0B24" w:rsidRDefault="001357F0" w:rsidP="0087390B">
            <w:pPr>
              <w:spacing w:line="240" w:lineRule="auto"/>
              <w:jc w:val="center"/>
              <w:rPr>
                <w:rFonts w:ascii="Times New Roman" w:hAnsi="Times New Roman" w:cs="Times New Roman"/>
                <w:bCs/>
                <w:sz w:val="21"/>
                <w:szCs w:val="21"/>
              </w:rPr>
            </w:pPr>
            <w:r w:rsidRPr="00FF0B24">
              <w:rPr>
                <w:rFonts w:ascii="Times New Roman" w:hAnsi="Times New Roman" w:cs="Times New Roman"/>
                <w:bCs/>
                <w:sz w:val="21"/>
                <w:szCs w:val="21"/>
              </w:rPr>
              <w:t>SENT</w:t>
            </w:r>
          </w:p>
        </w:tc>
        <w:tc>
          <w:tcPr>
            <w:tcW w:w="1500" w:type="pct"/>
            <w:tcBorders>
              <w:left w:val="single" w:sz="8" w:space="0" w:color="auto"/>
            </w:tcBorders>
          </w:tcPr>
          <w:p w14:paraId="7CA35D17"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1500" w:type="pct"/>
            <w:tcBorders>
              <w:left w:val="nil"/>
            </w:tcBorders>
          </w:tcPr>
          <w:p w14:paraId="223726CE" w14:textId="77777777" w:rsidR="001357F0" w:rsidRPr="00FF0B24" w:rsidRDefault="001357F0" w:rsidP="0087390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2.20</w:t>
            </w:r>
          </w:p>
        </w:tc>
      </w:tr>
      <w:tr w:rsidR="001357F0" w:rsidRPr="00FF0B24" w14:paraId="3DA02902" w14:textId="77777777" w:rsidTr="009864F2">
        <w:trPr>
          <w:trHeight w:val="284"/>
          <w:jc w:val="center"/>
        </w:trPr>
        <w:tc>
          <w:tcPr>
            <w:tcW w:w="1500" w:type="pct"/>
            <w:gridSpan w:val="3"/>
            <w:tcBorders>
              <w:top w:val="single" w:sz="8" w:space="0" w:color="auto"/>
              <w:bottom w:val="nil"/>
            </w:tcBorders>
          </w:tcPr>
          <w:p w14:paraId="62B10F2D" w14:textId="73C3ECA8" w:rsidR="001357F0" w:rsidRPr="00FF0B24" w:rsidRDefault="001357F0" w:rsidP="0087390B">
            <w:pPr>
              <w:spacing w:line="240" w:lineRule="auto"/>
              <w:rPr>
                <w:rFonts w:ascii="Times New Roman" w:hAnsi="Times New Roman" w:cs="Times New Roman"/>
                <w:bCs/>
                <w:sz w:val="21"/>
                <w:szCs w:val="21"/>
              </w:rPr>
            </w:pPr>
            <w:r w:rsidRPr="00FF0B24">
              <w:rPr>
                <w:rFonts w:ascii="Times New Roman" w:hAnsi="Times New Roman" w:cs="Times New Roman"/>
                <w:bCs/>
                <w:sz w:val="21"/>
                <w:szCs w:val="21"/>
              </w:rPr>
              <w:t xml:space="preserve">Note: </w:t>
            </w:r>
            <w:r w:rsidR="00DA4966" w:rsidRPr="00FF0B24">
              <w:rPr>
                <w:rFonts w:ascii="Times New Roman" w:eastAsia="SimSun" w:hAnsi="Times New Roman" w:cs="Times New Roman"/>
                <w:bCs/>
                <w:kern w:val="0"/>
                <w:sz w:val="21"/>
                <w:szCs w:val="21"/>
                <w:lang w:bidi="ar"/>
              </w:rPr>
              <w:t>The sample period ranges from 2000-01 to 2020-12.</w:t>
            </w:r>
          </w:p>
        </w:tc>
      </w:tr>
    </w:tbl>
    <w:p w14:paraId="3EBDA773" w14:textId="77777777" w:rsidR="001357F0" w:rsidRPr="00FF0B24" w:rsidRDefault="001357F0">
      <w:pPr>
        <w:widowControl/>
        <w:spacing w:line="240" w:lineRule="auto"/>
        <w:jc w:val="left"/>
        <w:rPr>
          <w:rFonts w:ascii="Times New Roman" w:hAnsi="Times New Roman" w:cs="Times New Roman"/>
          <w:sz w:val="21"/>
          <w:szCs w:val="21"/>
        </w:rPr>
      </w:pPr>
    </w:p>
    <w:p w14:paraId="47DCF143" w14:textId="2B380CB9" w:rsidR="001357F0" w:rsidRPr="00FF0B24" w:rsidRDefault="001357F0">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Layout w:type="fixed"/>
        <w:tblCellMar>
          <w:left w:w="0" w:type="dxa"/>
          <w:right w:w="0" w:type="dxa"/>
        </w:tblCellMar>
        <w:tblLook w:val="04A0" w:firstRow="1" w:lastRow="0" w:firstColumn="1" w:lastColumn="0" w:noHBand="0" w:noVBand="1"/>
      </w:tblPr>
      <w:tblGrid>
        <w:gridCol w:w="1499"/>
        <w:gridCol w:w="974"/>
        <w:gridCol w:w="974"/>
        <w:gridCol w:w="973"/>
        <w:gridCol w:w="973"/>
        <w:gridCol w:w="973"/>
        <w:gridCol w:w="973"/>
        <w:gridCol w:w="967"/>
      </w:tblGrid>
      <w:tr w:rsidR="00FF0B24" w:rsidRPr="00FF0B24" w14:paraId="4CF32415" w14:textId="56217561" w:rsidTr="00482284">
        <w:trPr>
          <w:trHeight w:val="289"/>
          <w:jc w:val="center"/>
        </w:trPr>
        <w:tc>
          <w:tcPr>
            <w:tcW w:w="5000" w:type="pct"/>
            <w:gridSpan w:val="8"/>
            <w:tcBorders>
              <w:top w:val="single" w:sz="8" w:space="0" w:color="auto"/>
              <w:left w:val="nil"/>
              <w:bottom w:val="single" w:sz="8" w:space="0" w:color="auto"/>
              <w:right w:val="nil"/>
            </w:tcBorders>
            <w:shd w:val="clear" w:color="auto" w:fill="auto"/>
            <w:noWrap/>
            <w:tcMar>
              <w:top w:w="12" w:type="dxa"/>
              <w:left w:w="12" w:type="dxa"/>
              <w:right w:w="12" w:type="dxa"/>
            </w:tcMar>
          </w:tcPr>
          <w:p w14:paraId="59599099" w14:textId="77777777" w:rsidR="005F1501" w:rsidRPr="00FF0B24" w:rsidRDefault="005F1501" w:rsidP="00966B2E">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p>
          <w:p w14:paraId="5C0D244F" w14:textId="4979450B" w:rsidR="005F1501" w:rsidRPr="00FF0B24" w:rsidRDefault="001B5251" w:rsidP="00EA5FB9">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Momentum crashes</w:t>
            </w:r>
            <w:r w:rsidR="005F1501" w:rsidRPr="00FF0B24">
              <w:rPr>
                <w:rFonts w:ascii="Times New Roman" w:eastAsia="SimSun" w:hAnsi="Times New Roman" w:cs="Times New Roman"/>
                <w:bCs/>
                <w:kern w:val="0"/>
                <w:sz w:val="21"/>
                <w:szCs w:val="21"/>
                <w:lang w:bidi="ar"/>
              </w:rPr>
              <w:t xml:space="preserve"> </w:t>
            </w:r>
          </w:p>
          <w:p w14:paraId="5CA0FF93" w14:textId="77777777" w:rsidR="005F1501" w:rsidRPr="00FF0B24" w:rsidRDefault="005F1501" w:rsidP="005F1501">
            <w:pPr>
              <w:widowControl/>
              <w:spacing w:line="240" w:lineRule="auto"/>
              <w:textAlignment w:val="top"/>
              <w:rPr>
                <w:rFonts w:ascii="Times New Roman" w:eastAsia="SimSun" w:hAnsi="Times New Roman" w:cs="Times New Roman"/>
                <w:bCs/>
                <w:kern w:val="0"/>
                <w:sz w:val="21"/>
                <w:szCs w:val="21"/>
                <w:lang w:bidi="ar"/>
              </w:rPr>
            </w:pPr>
          </w:p>
        </w:tc>
      </w:tr>
      <w:tr w:rsidR="00FF0B24" w:rsidRPr="00FF0B24" w14:paraId="04BC71B9" w14:textId="2779957A" w:rsidTr="00482284">
        <w:trPr>
          <w:trHeight w:val="289"/>
          <w:jc w:val="center"/>
        </w:trPr>
        <w:tc>
          <w:tcPr>
            <w:tcW w:w="902" w:type="pct"/>
            <w:tcBorders>
              <w:left w:val="nil"/>
              <w:bottom w:val="single" w:sz="8" w:space="0" w:color="auto"/>
            </w:tcBorders>
            <w:shd w:val="clear" w:color="auto" w:fill="auto"/>
            <w:noWrap/>
            <w:tcMar>
              <w:top w:w="12" w:type="dxa"/>
              <w:left w:w="12" w:type="dxa"/>
              <w:right w:w="12" w:type="dxa"/>
            </w:tcMar>
          </w:tcPr>
          <w:p w14:paraId="7BE59B1C" w14:textId="77777777" w:rsidR="005F1501" w:rsidRPr="00FF0B24" w:rsidRDefault="005F1501" w:rsidP="005F1501">
            <w:pPr>
              <w:spacing w:line="240" w:lineRule="auto"/>
              <w:jc w:val="center"/>
              <w:textAlignment w:val="top"/>
              <w:rPr>
                <w:rFonts w:ascii="Times New Roman" w:eastAsia="SimSun" w:hAnsi="Times New Roman" w:cs="Times New Roman"/>
                <w:bCs/>
                <w:kern w:val="0"/>
                <w:sz w:val="21"/>
                <w:szCs w:val="21"/>
                <w:lang w:bidi="ar"/>
              </w:rPr>
            </w:pPr>
          </w:p>
        </w:tc>
        <w:tc>
          <w:tcPr>
            <w:tcW w:w="586" w:type="pct"/>
            <w:tcBorders>
              <w:top w:val="single" w:sz="8" w:space="0" w:color="auto"/>
              <w:left w:val="nil"/>
              <w:bottom w:val="single" w:sz="8" w:space="0" w:color="auto"/>
            </w:tcBorders>
            <w:shd w:val="clear" w:color="auto" w:fill="auto"/>
            <w:noWrap/>
            <w:tcMar>
              <w:top w:w="12" w:type="dxa"/>
              <w:left w:w="12" w:type="dxa"/>
              <w:right w:w="12" w:type="dxa"/>
            </w:tcMar>
          </w:tcPr>
          <w:p w14:paraId="6EEEE0DC" w14:textId="06663EB7"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1)</w:t>
            </w:r>
          </w:p>
        </w:tc>
        <w:tc>
          <w:tcPr>
            <w:tcW w:w="586" w:type="pct"/>
            <w:tcBorders>
              <w:top w:val="single" w:sz="8" w:space="0" w:color="auto"/>
              <w:left w:val="nil"/>
              <w:bottom w:val="single" w:sz="8" w:space="0" w:color="auto"/>
            </w:tcBorders>
            <w:shd w:val="clear" w:color="auto" w:fill="auto"/>
          </w:tcPr>
          <w:p w14:paraId="2319D46B" w14:textId="7AF09972"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2)</w:t>
            </w:r>
          </w:p>
        </w:tc>
        <w:tc>
          <w:tcPr>
            <w:tcW w:w="586" w:type="pct"/>
            <w:tcBorders>
              <w:left w:val="nil"/>
              <w:bottom w:val="single" w:sz="8" w:space="0" w:color="auto"/>
            </w:tcBorders>
            <w:shd w:val="clear" w:color="auto" w:fill="auto"/>
            <w:noWrap/>
            <w:tcMar>
              <w:top w:w="12" w:type="dxa"/>
              <w:left w:w="12" w:type="dxa"/>
              <w:right w:w="12" w:type="dxa"/>
            </w:tcMar>
          </w:tcPr>
          <w:p w14:paraId="5A3B3C19" w14:textId="7F2BB2D4"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3)</w:t>
            </w:r>
          </w:p>
        </w:tc>
        <w:tc>
          <w:tcPr>
            <w:tcW w:w="586" w:type="pct"/>
            <w:tcBorders>
              <w:top w:val="single" w:sz="8" w:space="0" w:color="auto"/>
              <w:left w:val="nil"/>
              <w:bottom w:val="single" w:sz="8" w:space="0" w:color="auto"/>
            </w:tcBorders>
            <w:shd w:val="clear" w:color="auto" w:fill="auto"/>
            <w:noWrap/>
            <w:tcMar>
              <w:top w:w="12" w:type="dxa"/>
              <w:left w:w="12" w:type="dxa"/>
              <w:right w:w="12" w:type="dxa"/>
            </w:tcMar>
          </w:tcPr>
          <w:p w14:paraId="40C60A30" w14:textId="692FDC7F"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4)</w:t>
            </w:r>
          </w:p>
        </w:tc>
        <w:tc>
          <w:tcPr>
            <w:tcW w:w="586" w:type="pct"/>
            <w:tcBorders>
              <w:top w:val="single" w:sz="8" w:space="0" w:color="auto"/>
              <w:left w:val="nil"/>
              <w:bottom w:val="single" w:sz="8" w:space="0" w:color="auto"/>
              <w:right w:val="nil"/>
            </w:tcBorders>
            <w:shd w:val="clear" w:color="auto" w:fill="auto"/>
          </w:tcPr>
          <w:p w14:paraId="7752B452" w14:textId="1223AE62"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5)</w:t>
            </w:r>
          </w:p>
        </w:tc>
        <w:tc>
          <w:tcPr>
            <w:tcW w:w="586" w:type="pct"/>
            <w:tcBorders>
              <w:top w:val="single" w:sz="8" w:space="0" w:color="auto"/>
              <w:left w:val="nil"/>
              <w:bottom w:val="single" w:sz="8" w:space="0" w:color="auto"/>
              <w:right w:val="nil"/>
            </w:tcBorders>
            <w:shd w:val="clear" w:color="auto" w:fill="auto"/>
            <w:noWrap/>
            <w:tcMar>
              <w:top w:w="12" w:type="dxa"/>
              <w:left w:w="12" w:type="dxa"/>
              <w:right w:w="12" w:type="dxa"/>
            </w:tcMar>
          </w:tcPr>
          <w:p w14:paraId="12DEB46D" w14:textId="5247BA96"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6)</w:t>
            </w:r>
          </w:p>
        </w:tc>
        <w:tc>
          <w:tcPr>
            <w:tcW w:w="582" w:type="pct"/>
            <w:tcBorders>
              <w:top w:val="single" w:sz="8" w:space="0" w:color="auto"/>
              <w:left w:val="nil"/>
              <w:bottom w:val="single" w:sz="8" w:space="0" w:color="auto"/>
              <w:right w:val="nil"/>
            </w:tcBorders>
          </w:tcPr>
          <w:p w14:paraId="7E683272" w14:textId="77EAAFE5" w:rsidR="005F1501" w:rsidRPr="00FF0B24" w:rsidRDefault="00FC3407" w:rsidP="005F1501">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w:t>
            </w:r>
            <w:r w:rsidRPr="00FF0B24">
              <w:rPr>
                <w:rFonts w:ascii="Times New Roman" w:eastAsia="SimSun" w:hAnsi="Times New Roman" w:cs="Times New Roman"/>
                <w:bCs/>
                <w:kern w:val="0"/>
                <w:sz w:val="21"/>
                <w:szCs w:val="21"/>
                <w:lang w:bidi="ar"/>
              </w:rPr>
              <w:t>7)</w:t>
            </w:r>
          </w:p>
        </w:tc>
      </w:tr>
      <w:tr w:rsidR="00FF0B24" w:rsidRPr="00FF0B24" w14:paraId="32C10710"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0C6FA95D" w14:textId="77777777" w:rsidR="00482284" w:rsidRPr="00FF0B24" w:rsidRDefault="00482284" w:rsidP="00EA5FB9">
            <w:pPr>
              <w:widowControl/>
              <w:spacing w:line="240" w:lineRule="auto"/>
              <w:jc w:val="center"/>
              <w:textAlignment w:val="bottom"/>
              <w:rPr>
                <w:rFonts w:ascii="Times New Roman" w:hAnsi="Times New Roman" w:cs="Times New Roman"/>
                <w:bCs/>
                <w:sz w:val="21"/>
                <w:szCs w:val="21"/>
              </w:rPr>
            </w:pPr>
          </w:p>
        </w:tc>
      </w:tr>
      <w:tr w:rsidR="00FF0B24" w:rsidRPr="00FF0B24" w14:paraId="47B6988E"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34E170F1" w14:textId="3C44F70B" w:rsidR="00312BAE" w:rsidRPr="00FF0B24" w:rsidRDefault="00312BAE" w:rsidP="00887FFC">
            <w:pPr>
              <w:widowControl/>
              <w:spacing w:line="240" w:lineRule="auto"/>
              <w:jc w:val="left"/>
              <w:textAlignment w:val="top"/>
              <w:rPr>
                <w:rFonts w:ascii="Times New Roman" w:eastAsia="SimSun" w:hAnsi="Times New Roman" w:cs="Times New Roman"/>
                <w:bCs/>
                <w:kern w:val="0"/>
                <w:sz w:val="21"/>
                <w:szCs w:val="21"/>
                <w:u w:val="single"/>
                <w:lang w:bidi="ar"/>
              </w:rPr>
            </w:pPr>
            <w:r w:rsidRPr="00FF0B24">
              <w:rPr>
                <w:rFonts w:ascii="Times New Roman" w:eastAsia="SimSun" w:hAnsi="Times New Roman" w:cs="Times New Roman" w:hint="eastAsia"/>
                <w:bCs/>
                <w:kern w:val="0"/>
                <w:sz w:val="21"/>
                <w:szCs w:val="21"/>
                <w:u w:val="single"/>
                <w:lang w:bidi="ar"/>
              </w:rPr>
              <w:t>P</w:t>
            </w:r>
            <w:r w:rsidRPr="00FF0B24">
              <w:rPr>
                <w:rFonts w:ascii="Times New Roman" w:eastAsia="SimSun" w:hAnsi="Times New Roman" w:cs="Times New Roman"/>
                <w:bCs/>
                <w:kern w:val="0"/>
                <w:sz w:val="21"/>
                <w:szCs w:val="21"/>
                <w:u w:val="single"/>
                <w:lang w:bidi="ar"/>
              </w:rPr>
              <w:t>anel A. CBMOM estimation results</w:t>
            </w:r>
          </w:p>
        </w:tc>
      </w:tr>
      <w:tr w:rsidR="00FF0B24" w:rsidRPr="00FF0B24" w14:paraId="4345A330"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4CA078C3" w14:textId="77777777" w:rsidR="00ED47E8" w:rsidRPr="00FF0B24" w:rsidRDefault="00ED47E8" w:rsidP="00312BAE">
            <w:pPr>
              <w:widowControl/>
              <w:spacing w:line="240" w:lineRule="auto"/>
              <w:jc w:val="center"/>
              <w:textAlignment w:val="top"/>
              <w:rPr>
                <w:rFonts w:ascii="Times New Roman" w:eastAsia="SimSun" w:hAnsi="Times New Roman" w:cs="Times New Roman"/>
                <w:bCs/>
                <w:kern w:val="0"/>
                <w:sz w:val="21"/>
                <w:szCs w:val="21"/>
                <w:u w:val="single"/>
                <w:lang w:bidi="ar"/>
              </w:rPr>
            </w:pPr>
          </w:p>
        </w:tc>
      </w:tr>
      <w:tr w:rsidR="00FF0B24" w:rsidRPr="00FF0B24" w14:paraId="03AE0CD8" w14:textId="7E644A6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C637B8E" w14:textId="0D092371"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I</w:t>
            </w:r>
            <w:r w:rsidRPr="00FF0B24">
              <w:rPr>
                <w:rFonts w:ascii="Times New Roman" w:hAnsi="Times New Roman" w:cs="Times New Roman"/>
                <w:bCs/>
                <w:sz w:val="21"/>
                <w:szCs w:val="21"/>
              </w:rPr>
              <w:t>ntercept</w:t>
            </w:r>
          </w:p>
        </w:tc>
        <w:tc>
          <w:tcPr>
            <w:tcW w:w="586" w:type="pct"/>
            <w:tcBorders>
              <w:left w:val="nil"/>
              <w:bottom w:val="nil"/>
            </w:tcBorders>
            <w:shd w:val="clear" w:color="auto" w:fill="auto"/>
            <w:noWrap/>
            <w:tcMar>
              <w:top w:w="12" w:type="dxa"/>
              <w:left w:w="12" w:type="dxa"/>
              <w:right w:w="12" w:type="dxa"/>
            </w:tcMar>
          </w:tcPr>
          <w:p w14:paraId="1F87DD04" w14:textId="7BC14B6D"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2.27%</w:t>
            </w:r>
            <w:r w:rsidR="00AD4F17" w:rsidRPr="00FF0B24">
              <w:rPr>
                <w:rFonts w:ascii="Times New Roman" w:hAnsi="Times New Roman" w:cs="Times New Roman"/>
                <w:bCs/>
                <w:sz w:val="21"/>
                <w:szCs w:val="21"/>
              </w:rPr>
              <w:t>***</w:t>
            </w:r>
          </w:p>
        </w:tc>
        <w:tc>
          <w:tcPr>
            <w:tcW w:w="586" w:type="pct"/>
            <w:tcBorders>
              <w:left w:val="nil"/>
              <w:bottom w:val="nil"/>
              <w:right w:val="nil"/>
            </w:tcBorders>
            <w:shd w:val="clear" w:color="auto" w:fill="auto"/>
          </w:tcPr>
          <w:p w14:paraId="3A36A18B" w14:textId="065FDB9B"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0.55%</w:t>
            </w:r>
          </w:p>
        </w:tc>
        <w:tc>
          <w:tcPr>
            <w:tcW w:w="586" w:type="pct"/>
            <w:tcBorders>
              <w:left w:val="nil"/>
              <w:bottom w:val="nil"/>
            </w:tcBorders>
            <w:shd w:val="clear" w:color="auto" w:fill="auto"/>
            <w:noWrap/>
            <w:tcMar>
              <w:top w:w="12" w:type="dxa"/>
              <w:left w:w="12" w:type="dxa"/>
              <w:right w:w="12" w:type="dxa"/>
            </w:tcMar>
          </w:tcPr>
          <w:p w14:paraId="5CE02916" w14:textId="018AB1F5"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1.24%</w:t>
            </w:r>
            <w:r w:rsidR="00AD4F17" w:rsidRPr="00FF0B24">
              <w:rPr>
                <w:rFonts w:ascii="Times New Roman" w:hAnsi="Times New Roman" w:cs="Times New Roman"/>
                <w:bCs/>
                <w:sz w:val="21"/>
                <w:szCs w:val="21"/>
              </w:rPr>
              <w:t>***</w:t>
            </w:r>
          </w:p>
        </w:tc>
        <w:tc>
          <w:tcPr>
            <w:tcW w:w="586" w:type="pct"/>
            <w:tcBorders>
              <w:left w:val="nil"/>
              <w:bottom w:val="nil"/>
            </w:tcBorders>
            <w:shd w:val="clear" w:color="auto" w:fill="auto"/>
            <w:noWrap/>
            <w:tcMar>
              <w:top w:w="12" w:type="dxa"/>
              <w:left w:w="12" w:type="dxa"/>
              <w:right w:w="12" w:type="dxa"/>
            </w:tcMar>
          </w:tcPr>
          <w:p w14:paraId="1E9517CC" w14:textId="21430E24"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1.82%</w:t>
            </w:r>
            <w:r w:rsidR="00AD4F17" w:rsidRPr="00FF0B24">
              <w:rPr>
                <w:rFonts w:ascii="Times New Roman" w:hAnsi="Times New Roman" w:cs="Times New Roman"/>
                <w:bCs/>
                <w:sz w:val="21"/>
                <w:szCs w:val="21"/>
              </w:rPr>
              <w:t>***</w:t>
            </w:r>
          </w:p>
        </w:tc>
        <w:tc>
          <w:tcPr>
            <w:tcW w:w="586" w:type="pct"/>
            <w:tcBorders>
              <w:left w:val="nil"/>
              <w:bottom w:val="nil"/>
              <w:right w:val="nil"/>
            </w:tcBorders>
            <w:shd w:val="clear" w:color="auto" w:fill="auto"/>
          </w:tcPr>
          <w:p w14:paraId="58BEA8AD" w14:textId="6EC4BD1F"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1.75%</w:t>
            </w:r>
            <w:r w:rsidR="00AD4F17" w:rsidRPr="00FF0B24">
              <w:rPr>
                <w:rFonts w:ascii="Times New Roman" w:hAnsi="Times New Roman" w:cs="Times New Roman"/>
                <w:bCs/>
                <w:sz w:val="21"/>
                <w:szCs w:val="21"/>
              </w:rPr>
              <w:t>***</w:t>
            </w:r>
          </w:p>
        </w:tc>
        <w:tc>
          <w:tcPr>
            <w:tcW w:w="586" w:type="pct"/>
            <w:tcBorders>
              <w:left w:val="nil"/>
              <w:bottom w:val="nil"/>
              <w:right w:val="nil"/>
            </w:tcBorders>
            <w:shd w:val="clear" w:color="auto" w:fill="auto"/>
            <w:noWrap/>
            <w:tcMar>
              <w:top w:w="12" w:type="dxa"/>
              <w:left w:w="12" w:type="dxa"/>
              <w:right w:w="12" w:type="dxa"/>
            </w:tcMar>
          </w:tcPr>
          <w:p w14:paraId="2559DE33" w14:textId="24C2B386"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1.54%</w:t>
            </w:r>
            <w:r w:rsidR="00AD4F17" w:rsidRPr="00FF0B24">
              <w:rPr>
                <w:rFonts w:ascii="Times New Roman" w:hAnsi="Times New Roman" w:cs="Times New Roman"/>
                <w:bCs/>
                <w:sz w:val="21"/>
                <w:szCs w:val="21"/>
              </w:rPr>
              <w:t>*</w:t>
            </w:r>
          </w:p>
        </w:tc>
        <w:tc>
          <w:tcPr>
            <w:tcW w:w="582" w:type="pct"/>
            <w:tcBorders>
              <w:left w:val="nil"/>
              <w:bottom w:val="nil"/>
              <w:right w:val="nil"/>
            </w:tcBorders>
          </w:tcPr>
          <w:p w14:paraId="68874F85" w14:textId="01D65E2A"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2.63%</w:t>
            </w:r>
            <w:r w:rsidR="00AD4F17" w:rsidRPr="00FF0B24">
              <w:rPr>
                <w:rFonts w:ascii="Times New Roman" w:hAnsi="Times New Roman" w:cs="Times New Roman"/>
                <w:bCs/>
                <w:sz w:val="21"/>
                <w:szCs w:val="21"/>
              </w:rPr>
              <w:t>***</w:t>
            </w:r>
          </w:p>
        </w:tc>
      </w:tr>
      <w:tr w:rsidR="00FF0B24" w:rsidRPr="00FF0B24" w14:paraId="4B3A1DD3" w14:textId="2A029622"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72F646E" w14:textId="5120F681"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002C9F04" w14:textId="552A2534"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4.02 </w:t>
            </w:r>
          </w:p>
        </w:tc>
        <w:tc>
          <w:tcPr>
            <w:tcW w:w="586" w:type="pct"/>
            <w:tcBorders>
              <w:left w:val="nil"/>
              <w:bottom w:val="nil"/>
              <w:right w:val="nil"/>
            </w:tcBorders>
            <w:shd w:val="clear" w:color="auto" w:fill="auto"/>
          </w:tcPr>
          <w:p w14:paraId="4ADD01C4" w14:textId="4CE225D7"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1.00 </w:t>
            </w:r>
          </w:p>
        </w:tc>
        <w:tc>
          <w:tcPr>
            <w:tcW w:w="586" w:type="pct"/>
            <w:tcBorders>
              <w:left w:val="nil"/>
              <w:bottom w:val="nil"/>
            </w:tcBorders>
            <w:shd w:val="clear" w:color="auto" w:fill="auto"/>
            <w:noWrap/>
            <w:tcMar>
              <w:top w:w="12" w:type="dxa"/>
              <w:left w:w="12" w:type="dxa"/>
              <w:right w:w="12" w:type="dxa"/>
            </w:tcMar>
          </w:tcPr>
          <w:p w14:paraId="1B99A794" w14:textId="1AD27CCE"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2.76 </w:t>
            </w:r>
          </w:p>
        </w:tc>
        <w:tc>
          <w:tcPr>
            <w:tcW w:w="586" w:type="pct"/>
            <w:tcBorders>
              <w:left w:val="nil"/>
              <w:bottom w:val="nil"/>
            </w:tcBorders>
            <w:shd w:val="clear" w:color="auto" w:fill="auto"/>
            <w:noWrap/>
            <w:tcMar>
              <w:top w:w="12" w:type="dxa"/>
              <w:left w:w="12" w:type="dxa"/>
              <w:right w:w="12" w:type="dxa"/>
            </w:tcMar>
          </w:tcPr>
          <w:p w14:paraId="70BEA5CA" w14:textId="180A9A32"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3.76 </w:t>
            </w:r>
          </w:p>
        </w:tc>
        <w:tc>
          <w:tcPr>
            <w:tcW w:w="586" w:type="pct"/>
            <w:tcBorders>
              <w:left w:val="nil"/>
              <w:bottom w:val="nil"/>
              <w:right w:val="nil"/>
            </w:tcBorders>
            <w:shd w:val="clear" w:color="auto" w:fill="auto"/>
          </w:tcPr>
          <w:p w14:paraId="5CEB2C18" w14:textId="69CA1BD8"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4.16 </w:t>
            </w:r>
          </w:p>
        </w:tc>
        <w:tc>
          <w:tcPr>
            <w:tcW w:w="586" w:type="pct"/>
            <w:tcBorders>
              <w:left w:val="nil"/>
              <w:bottom w:val="nil"/>
              <w:right w:val="nil"/>
            </w:tcBorders>
            <w:shd w:val="clear" w:color="auto" w:fill="auto"/>
            <w:noWrap/>
            <w:tcMar>
              <w:top w:w="12" w:type="dxa"/>
              <w:left w:w="12" w:type="dxa"/>
              <w:right w:w="12" w:type="dxa"/>
            </w:tcMar>
          </w:tcPr>
          <w:p w14:paraId="45077C58" w14:textId="099B29B4"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1.76 </w:t>
            </w:r>
          </w:p>
        </w:tc>
        <w:tc>
          <w:tcPr>
            <w:tcW w:w="582" w:type="pct"/>
            <w:tcBorders>
              <w:left w:val="nil"/>
              <w:bottom w:val="nil"/>
              <w:right w:val="nil"/>
            </w:tcBorders>
          </w:tcPr>
          <w:p w14:paraId="404650A5" w14:textId="209B9803"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3.41 </w:t>
            </w:r>
          </w:p>
        </w:tc>
      </w:tr>
      <w:tr w:rsidR="00FF0B24" w:rsidRPr="00FF0B24" w14:paraId="14C4300E" w14:textId="6490AFEB"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0F970A09" w14:textId="64282F58" w:rsidR="00312BAE" w:rsidRPr="00FF0B24" w:rsidRDefault="00FF0B24" w:rsidP="00312BAE">
            <w:pPr>
              <w:widowControl/>
              <w:spacing w:line="240" w:lineRule="auto"/>
              <w:jc w:val="center"/>
              <w:textAlignment w:val="bottom"/>
              <w:rPr>
                <w:rFonts w:ascii="Times New Roman" w:hAnsi="Times New Roman" w:cs="Times New Roman"/>
                <w:bCs/>
                <w:sz w:val="21"/>
                <w:szCs w:val="21"/>
              </w:rPr>
            </w:pPr>
            <m:oMathPara>
              <m:oMath>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3068C1B4" w14:textId="231D9E30"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-42.08</w:t>
            </w:r>
            <w:r w:rsidR="00AD4F17"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c>
          <w:tcPr>
            <w:tcW w:w="586" w:type="pct"/>
            <w:tcBorders>
              <w:left w:val="nil"/>
              <w:bottom w:val="nil"/>
              <w:right w:val="nil"/>
            </w:tcBorders>
            <w:shd w:val="clear" w:color="auto" w:fill="auto"/>
          </w:tcPr>
          <w:p w14:paraId="3DDBE657" w14:textId="0A0D329C"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38206A2D" w14:textId="3754712A"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E9620A1" w14:textId="59A1535D"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706EA9FC" w14:textId="106D7624"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607C1F28" w14:textId="3B5337C5"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-34.26 </w:t>
            </w:r>
          </w:p>
        </w:tc>
        <w:tc>
          <w:tcPr>
            <w:tcW w:w="582" w:type="pct"/>
            <w:tcBorders>
              <w:left w:val="nil"/>
              <w:bottom w:val="nil"/>
              <w:right w:val="nil"/>
            </w:tcBorders>
          </w:tcPr>
          <w:p w14:paraId="1DB9AC61" w14:textId="028F5251"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-40.82 </w:t>
            </w:r>
          </w:p>
        </w:tc>
      </w:tr>
      <w:tr w:rsidR="00FF0B24" w:rsidRPr="00FF0B24" w14:paraId="3DA6E35F" w14:textId="7716CF31"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574397D" w14:textId="06308E9B"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16CE574A" w14:textId="4F55A76B"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-2.31 </w:t>
            </w:r>
          </w:p>
        </w:tc>
        <w:tc>
          <w:tcPr>
            <w:tcW w:w="586" w:type="pct"/>
            <w:tcBorders>
              <w:left w:val="nil"/>
              <w:bottom w:val="nil"/>
              <w:right w:val="nil"/>
            </w:tcBorders>
            <w:shd w:val="clear" w:color="auto" w:fill="auto"/>
          </w:tcPr>
          <w:p w14:paraId="04F7746C" w14:textId="375B3229"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243A121A" w14:textId="3D863971"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62D53221" w14:textId="1D07F4E6"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27F10F28" w14:textId="58B541E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65DF2BF9" w14:textId="2404A458"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-1.44 </w:t>
            </w:r>
          </w:p>
        </w:tc>
        <w:tc>
          <w:tcPr>
            <w:tcW w:w="582" w:type="pct"/>
            <w:tcBorders>
              <w:left w:val="nil"/>
              <w:bottom w:val="nil"/>
              <w:right w:val="nil"/>
            </w:tcBorders>
          </w:tcPr>
          <w:p w14:paraId="41176F5B" w14:textId="612180BC"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-1.34 </w:t>
            </w:r>
          </w:p>
        </w:tc>
      </w:tr>
      <w:tr w:rsidR="00FF0B24" w:rsidRPr="00FF0B24" w14:paraId="3EEE572A" w14:textId="3B17C6E8"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66D8D47" w14:textId="009281AE" w:rsidR="00312BAE" w:rsidRPr="00FF0B24" w:rsidRDefault="00FF0B24" w:rsidP="00312BAE">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B</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oMath>
            </m:oMathPara>
          </w:p>
        </w:tc>
        <w:tc>
          <w:tcPr>
            <w:tcW w:w="586" w:type="pct"/>
            <w:tcBorders>
              <w:left w:val="nil"/>
              <w:bottom w:val="nil"/>
            </w:tcBorders>
            <w:shd w:val="clear" w:color="auto" w:fill="auto"/>
            <w:noWrap/>
            <w:tcMar>
              <w:top w:w="12" w:type="dxa"/>
              <w:left w:w="12" w:type="dxa"/>
              <w:right w:w="12" w:type="dxa"/>
            </w:tcMar>
          </w:tcPr>
          <w:p w14:paraId="73D1A77E" w14:textId="3D4495D3"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D1390A6" w14:textId="424A6643"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1.27%</w:t>
            </w:r>
            <w:r w:rsidR="00AD4F17" w:rsidRPr="00FF0B24">
              <w:rPr>
                <w:rFonts w:ascii="Times New Roman" w:hAnsi="Times New Roman" w:cs="Times New Roman"/>
                <w:bCs/>
                <w:sz w:val="21"/>
                <w:szCs w:val="21"/>
              </w:rPr>
              <w:t>*</w:t>
            </w:r>
          </w:p>
        </w:tc>
        <w:tc>
          <w:tcPr>
            <w:tcW w:w="586" w:type="pct"/>
            <w:tcBorders>
              <w:left w:val="nil"/>
              <w:bottom w:val="nil"/>
            </w:tcBorders>
            <w:shd w:val="clear" w:color="auto" w:fill="auto"/>
            <w:noWrap/>
            <w:tcMar>
              <w:top w:w="12" w:type="dxa"/>
              <w:left w:w="12" w:type="dxa"/>
              <w:right w:w="12" w:type="dxa"/>
            </w:tcMar>
          </w:tcPr>
          <w:p w14:paraId="02A0FE29" w14:textId="61566E14"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754313CD" w14:textId="554AD46D"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295BA66C" w14:textId="51FDF3FA"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3C0C4CE2" w14:textId="5CF2C74E"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1.09%</w:t>
            </w:r>
          </w:p>
        </w:tc>
        <w:tc>
          <w:tcPr>
            <w:tcW w:w="582" w:type="pct"/>
            <w:tcBorders>
              <w:left w:val="nil"/>
              <w:bottom w:val="nil"/>
              <w:right w:val="nil"/>
            </w:tcBorders>
          </w:tcPr>
          <w:p w14:paraId="1A368BC0" w14:textId="0E9B2CEB"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r>
      <w:tr w:rsidR="00FF0B24" w:rsidRPr="00FF0B24" w14:paraId="0E24804D" w14:textId="399BF395"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5892B0A9" w14:textId="30E76BDE"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0E902B66" w14:textId="0B3495AC"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BDDA007" w14:textId="68D4DEEA"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1.74 </w:t>
            </w:r>
          </w:p>
        </w:tc>
        <w:tc>
          <w:tcPr>
            <w:tcW w:w="586" w:type="pct"/>
            <w:tcBorders>
              <w:left w:val="nil"/>
              <w:bottom w:val="nil"/>
            </w:tcBorders>
            <w:shd w:val="clear" w:color="auto" w:fill="auto"/>
            <w:noWrap/>
            <w:tcMar>
              <w:top w:w="12" w:type="dxa"/>
              <w:left w:w="12" w:type="dxa"/>
              <w:right w:w="12" w:type="dxa"/>
            </w:tcMar>
          </w:tcPr>
          <w:p w14:paraId="1050FA52" w14:textId="4BC9E0CA"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D9FE419" w14:textId="32C42E45"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9FE516C" w14:textId="3E25BB99"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3C867ADF" w14:textId="4978A035"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0.93 </w:t>
            </w:r>
          </w:p>
        </w:tc>
        <w:tc>
          <w:tcPr>
            <w:tcW w:w="582" w:type="pct"/>
            <w:tcBorders>
              <w:left w:val="nil"/>
              <w:bottom w:val="nil"/>
              <w:right w:val="nil"/>
            </w:tcBorders>
          </w:tcPr>
          <w:p w14:paraId="2EDC62C3" w14:textId="7216EB7D"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r>
      <w:tr w:rsidR="00FF0B24" w:rsidRPr="00FF0B24" w14:paraId="7903D9A2" w14:textId="64D8DC55"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67F50CA8" w14:textId="7EA9ADB4" w:rsidR="00312BAE" w:rsidRPr="00FF0B24" w:rsidRDefault="00FF0B24" w:rsidP="00312BAE">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B</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3EF37ED2" w14:textId="68C4B0DE"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1E550673" w14:textId="55FD954D"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3EE51A2E" w14:textId="3AA52FE2"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1.81 </w:t>
            </w:r>
          </w:p>
        </w:tc>
        <w:tc>
          <w:tcPr>
            <w:tcW w:w="586" w:type="pct"/>
            <w:tcBorders>
              <w:left w:val="nil"/>
              <w:bottom w:val="nil"/>
            </w:tcBorders>
            <w:shd w:val="clear" w:color="auto" w:fill="auto"/>
            <w:noWrap/>
            <w:tcMar>
              <w:top w:w="12" w:type="dxa"/>
              <w:left w:w="12" w:type="dxa"/>
              <w:right w:w="12" w:type="dxa"/>
            </w:tcMar>
          </w:tcPr>
          <w:p w14:paraId="762A3D96" w14:textId="5DF01ECC"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D898C64" w14:textId="5EBD9ADA"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30DBBD8F" w14:textId="6E2AC8D7"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-6.56 </w:t>
            </w:r>
          </w:p>
        </w:tc>
        <w:tc>
          <w:tcPr>
            <w:tcW w:w="582" w:type="pct"/>
            <w:tcBorders>
              <w:left w:val="nil"/>
              <w:bottom w:val="nil"/>
              <w:right w:val="nil"/>
            </w:tcBorders>
          </w:tcPr>
          <w:p w14:paraId="6E898EEE" w14:textId="40D6B165"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r>
      <w:tr w:rsidR="00FF0B24" w:rsidRPr="00FF0B24" w14:paraId="1BDD0417" w14:textId="2E3D2970"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23C10F05" w14:textId="3DB881DF"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4069ED56" w14:textId="5CC22890"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AC2D0C3" w14:textId="6A07E698"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5ECF9E7B" w14:textId="7A67D4D7"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0.08 </w:t>
            </w:r>
          </w:p>
        </w:tc>
        <w:tc>
          <w:tcPr>
            <w:tcW w:w="586" w:type="pct"/>
            <w:tcBorders>
              <w:left w:val="nil"/>
              <w:bottom w:val="nil"/>
            </w:tcBorders>
            <w:shd w:val="clear" w:color="auto" w:fill="auto"/>
            <w:noWrap/>
            <w:tcMar>
              <w:top w:w="12" w:type="dxa"/>
              <w:left w:w="12" w:type="dxa"/>
              <w:right w:w="12" w:type="dxa"/>
            </w:tcMar>
          </w:tcPr>
          <w:p w14:paraId="5DFFC620" w14:textId="5FDA50AC"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860939D" w14:textId="2AEA971B"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6C0BCDA4" w14:textId="7C5D3C4E"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-0.17 </w:t>
            </w:r>
          </w:p>
        </w:tc>
        <w:tc>
          <w:tcPr>
            <w:tcW w:w="582" w:type="pct"/>
            <w:tcBorders>
              <w:left w:val="nil"/>
              <w:bottom w:val="nil"/>
              <w:right w:val="nil"/>
            </w:tcBorders>
          </w:tcPr>
          <w:p w14:paraId="7B6B7398" w14:textId="3039232A"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r>
      <w:tr w:rsidR="00FF0B24" w:rsidRPr="00FF0B24" w14:paraId="51E78130"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00EB8589" w14:textId="061874F7" w:rsidR="00312BAE" w:rsidRPr="00FF0B24" w:rsidRDefault="00FF0B24" w:rsidP="00312BAE">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U</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oMath>
            </m:oMathPara>
          </w:p>
        </w:tc>
        <w:tc>
          <w:tcPr>
            <w:tcW w:w="586" w:type="pct"/>
            <w:tcBorders>
              <w:left w:val="nil"/>
              <w:bottom w:val="nil"/>
            </w:tcBorders>
            <w:shd w:val="clear" w:color="auto" w:fill="auto"/>
            <w:noWrap/>
            <w:tcMar>
              <w:top w:w="12" w:type="dxa"/>
              <w:left w:w="12" w:type="dxa"/>
              <w:right w:w="12" w:type="dxa"/>
            </w:tcMar>
          </w:tcPr>
          <w:p w14:paraId="666E9AEE"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C3A8536"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2C154B60" w14:textId="2A1F7BF1"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7F964C9" w14:textId="3B41F57A"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-1.27%</w:t>
            </w:r>
            <w:r w:rsidR="00AD4F17" w:rsidRPr="00FF0B24">
              <w:rPr>
                <w:rFonts w:ascii="Times New Roman" w:hAnsi="Times New Roman" w:cs="Times New Roman"/>
                <w:bCs/>
                <w:sz w:val="21"/>
                <w:szCs w:val="21"/>
              </w:rPr>
              <w:t>*</w:t>
            </w:r>
          </w:p>
        </w:tc>
        <w:tc>
          <w:tcPr>
            <w:tcW w:w="586" w:type="pct"/>
            <w:tcBorders>
              <w:left w:val="nil"/>
              <w:bottom w:val="nil"/>
              <w:right w:val="nil"/>
            </w:tcBorders>
            <w:shd w:val="clear" w:color="auto" w:fill="auto"/>
          </w:tcPr>
          <w:p w14:paraId="459C54BA" w14:textId="549D8CF1"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196B3804" w14:textId="73C9FC8C"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4150C021" w14:textId="36328390"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-1.09%</w:t>
            </w:r>
          </w:p>
        </w:tc>
      </w:tr>
      <w:tr w:rsidR="00FF0B24" w:rsidRPr="00FF0B24" w14:paraId="46AA7993"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3953E80D"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62FA1DDA"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05819F3"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3EE84C61" w14:textId="74F790FD"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70C6FB8E" w14:textId="4AEE0DD8"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-1.74 </w:t>
            </w:r>
          </w:p>
        </w:tc>
        <w:tc>
          <w:tcPr>
            <w:tcW w:w="586" w:type="pct"/>
            <w:tcBorders>
              <w:left w:val="nil"/>
              <w:bottom w:val="nil"/>
              <w:right w:val="nil"/>
            </w:tcBorders>
            <w:shd w:val="clear" w:color="auto" w:fill="auto"/>
          </w:tcPr>
          <w:p w14:paraId="1CAD5A05" w14:textId="150532D8"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416326CA" w14:textId="10C684C0"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13D3FD56" w14:textId="2995EBD7" w:rsidR="00312BAE" w:rsidRPr="00FF0B24" w:rsidRDefault="00312BAE" w:rsidP="00312BA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-0.93 </w:t>
            </w:r>
          </w:p>
        </w:tc>
      </w:tr>
      <w:tr w:rsidR="00FF0B24" w:rsidRPr="00FF0B24" w14:paraId="23A79BA6"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1F13387D" w14:textId="31582821" w:rsidR="00482284" w:rsidRPr="00FF0B24" w:rsidRDefault="00FF0B24" w:rsidP="00482284">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U</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3F6ACD1B"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7F4B5966"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8B1A108"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217B76DE" w14:textId="4EDB32AF"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188BD6A7" w14:textId="16D3DC2F"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-38.76</w:t>
            </w:r>
            <w:r w:rsidR="00AD4F17"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c>
          <w:tcPr>
            <w:tcW w:w="586" w:type="pct"/>
            <w:tcBorders>
              <w:left w:val="nil"/>
              <w:bottom w:val="nil"/>
              <w:right w:val="nil"/>
            </w:tcBorders>
            <w:shd w:val="clear" w:color="auto" w:fill="auto"/>
            <w:noWrap/>
            <w:tcMar>
              <w:top w:w="12" w:type="dxa"/>
              <w:left w:w="12" w:type="dxa"/>
              <w:right w:w="12" w:type="dxa"/>
            </w:tcMar>
          </w:tcPr>
          <w:p w14:paraId="47B67A64" w14:textId="4F675139"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3E82313C" w14:textId="6AB81E34"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6.56 </w:t>
            </w:r>
          </w:p>
        </w:tc>
      </w:tr>
      <w:tr w:rsidR="00FF0B24" w:rsidRPr="00FF0B24" w14:paraId="6D6EAA46"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700AE267"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6C9C84F9"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BA63287"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1ED3870"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49B00E5" w14:textId="3056AF3E"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097E33BA" w14:textId="346BB2F8"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-2.25 </w:t>
            </w:r>
          </w:p>
        </w:tc>
        <w:tc>
          <w:tcPr>
            <w:tcW w:w="586" w:type="pct"/>
            <w:tcBorders>
              <w:left w:val="nil"/>
              <w:bottom w:val="nil"/>
              <w:right w:val="nil"/>
            </w:tcBorders>
            <w:shd w:val="clear" w:color="auto" w:fill="auto"/>
            <w:noWrap/>
            <w:tcMar>
              <w:top w:w="12" w:type="dxa"/>
              <w:left w:w="12" w:type="dxa"/>
              <w:right w:w="12" w:type="dxa"/>
            </w:tcMar>
          </w:tcPr>
          <w:p w14:paraId="49931493" w14:textId="3EF425A4"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2A893979" w14:textId="22BD9429"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0.17 </w:t>
            </w:r>
          </w:p>
        </w:tc>
      </w:tr>
      <w:tr w:rsidR="00FF0B24" w:rsidRPr="00FF0B24" w14:paraId="209B423D"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5524F0CA"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5365200"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0FF46A99"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2EAA2395"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5023E737"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0C6A0BE4"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5B56D450"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2D1BDA87" w14:textId="77777777" w:rsidR="00312BAE" w:rsidRPr="00FF0B24" w:rsidRDefault="00312BAE" w:rsidP="00312BAE">
            <w:pPr>
              <w:widowControl/>
              <w:spacing w:line="240" w:lineRule="auto"/>
              <w:jc w:val="center"/>
              <w:textAlignment w:val="bottom"/>
              <w:rPr>
                <w:rFonts w:ascii="Times New Roman" w:hAnsi="Times New Roman" w:cs="Times New Roman"/>
                <w:bCs/>
                <w:sz w:val="21"/>
                <w:szCs w:val="21"/>
              </w:rPr>
            </w:pPr>
          </w:p>
        </w:tc>
      </w:tr>
      <w:tr w:rsidR="00FF0B24" w:rsidRPr="00FF0B24" w14:paraId="61581A94" w14:textId="643E7A1D" w:rsidTr="00482284">
        <w:trPr>
          <w:trHeight w:val="289"/>
          <w:jc w:val="center"/>
        </w:trPr>
        <w:tc>
          <w:tcPr>
            <w:tcW w:w="902" w:type="pct"/>
            <w:tcBorders>
              <w:left w:val="nil"/>
              <w:bottom w:val="single" w:sz="8" w:space="0" w:color="auto"/>
            </w:tcBorders>
            <w:shd w:val="clear" w:color="auto" w:fill="auto"/>
            <w:noWrap/>
            <w:tcMar>
              <w:top w:w="12" w:type="dxa"/>
              <w:left w:w="12" w:type="dxa"/>
              <w:right w:w="12" w:type="dxa"/>
            </w:tcMar>
          </w:tcPr>
          <w:p w14:paraId="08F2B569" w14:textId="73AFD704"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Adjusted </w:t>
            </w:r>
            <m:oMath>
              <m:sSup>
                <m:sSupPr>
                  <m:ctrlPr>
                    <w:rPr>
                      <w:rFonts w:ascii="Cambria Math" w:hAnsi="Cambria Math" w:cs="Times New Roman"/>
                      <w:bCs/>
                      <w:sz w:val="21"/>
                      <w:szCs w:val="21"/>
                    </w:rPr>
                  </m:ctrlPr>
                </m:sSupPr>
                <m:e>
                  <m:r>
                    <w:rPr>
                      <w:rFonts w:ascii="Cambria Math" w:hAnsi="Cambria Math" w:cs="Times New Roman" w:hint="eastAsia"/>
                      <w:sz w:val="21"/>
                      <w:szCs w:val="21"/>
                    </w:rPr>
                    <m:t>R</m:t>
                  </m:r>
                </m:e>
                <m:sup>
                  <m:r>
                    <m:rPr>
                      <m:sty m:val="p"/>
                    </m:rPr>
                    <w:rPr>
                      <w:rFonts w:ascii="Cambria Math" w:hAnsi="Cambria Math" w:cs="Times New Roman"/>
                      <w:sz w:val="21"/>
                      <w:szCs w:val="21"/>
                    </w:rPr>
                    <m:t>2</m:t>
                  </m:r>
                </m:sup>
              </m:sSup>
            </m:oMath>
          </w:p>
        </w:tc>
        <w:tc>
          <w:tcPr>
            <w:tcW w:w="586" w:type="pct"/>
            <w:tcBorders>
              <w:left w:val="nil"/>
              <w:bottom w:val="single" w:sz="8" w:space="0" w:color="auto"/>
            </w:tcBorders>
            <w:shd w:val="clear" w:color="auto" w:fill="auto"/>
            <w:noWrap/>
            <w:tcMar>
              <w:top w:w="12" w:type="dxa"/>
              <w:left w:w="12" w:type="dxa"/>
              <w:right w:w="12" w:type="dxa"/>
            </w:tcMar>
          </w:tcPr>
          <w:p w14:paraId="62262275" w14:textId="29AE4C9B"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1.71%</w:t>
            </w:r>
          </w:p>
        </w:tc>
        <w:tc>
          <w:tcPr>
            <w:tcW w:w="586" w:type="pct"/>
            <w:tcBorders>
              <w:left w:val="nil"/>
              <w:bottom w:val="single" w:sz="8" w:space="0" w:color="auto"/>
              <w:right w:val="nil"/>
            </w:tcBorders>
            <w:shd w:val="clear" w:color="auto" w:fill="auto"/>
          </w:tcPr>
          <w:p w14:paraId="6C04CDE0" w14:textId="1EBD8FB5"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0.80%</w:t>
            </w:r>
          </w:p>
        </w:tc>
        <w:tc>
          <w:tcPr>
            <w:tcW w:w="586" w:type="pct"/>
            <w:tcBorders>
              <w:left w:val="nil"/>
              <w:bottom w:val="single" w:sz="8" w:space="0" w:color="auto"/>
            </w:tcBorders>
            <w:shd w:val="clear" w:color="auto" w:fill="auto"/>
            <w:noWrap/>
            <w:tcMar>
              <w:top w:w="12" w:type="dxa"/>
              <w:left w:w="12" w:type="dxa"/>
              <w:right w:w="12" w:type="dxa"/>
            </w:tcMar>
          </w:tcPr>
          <w:p w14:paraId="0F5AEF62" w14:textId="693ECB79"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-0.40%</w:t>
            </w:r>
          </w:p>
        </w:tc>
        <w:tc>
          <w:tcPr>
            <w:tcW w:w="586" w:type="pct"/>
            <w:tcBorders>
              <w:left w:val="nil"/>
              <w:bottom w:val="single" w:sz="8" w:space="0" w:color="auto"/>
            </w:tcBorders>
            <w:shd w:val="clear" w:color="auto" w:fill="auto"/>
            <w:noWrap/>
            <w:tcMar>
              <w:top w:w="12" w:type="dxa"/>
              <w:left w:w="12" w:type="dxa"/>
              <w:right w:w="12" w:type="dxa"/>
            </w:tcMar>
          </w:tcPr>
          <w:p w14:paraId="2E9E3062" w14:textId="2910CE0E"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0.80%</w:t>
            </w:r>
          </w:p>
        </w:tc>
        <w:tc>
          <w:tcPr>
            <w:tcW w:w="586" w:type="pct"/>
            <w:tcBorders>
              <w:left w:val="nil"/>
              <w:bottom w:val="single" w:sz="8" w:space="0" w:color="auto"/>
              <w:right w:val="nil"/>
            </w:tcBorders>
            <w:shd w:val="clear" w:color="auto" w:fill="auto"/>
          </w:tcPr>
          <w:p w14:paraId="05B2F8C5" w14:textId="04BDB48C"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1.59%</w:t>
            </w:r>
          </w:p>
        </w:tc>
        <w:tc>
          <w:tcPr>
            <w:tcW w:w="586" w:type="pct"/>
            <w:tcBorders>
              <w:left w:val="nil"/>
              <w:bottom w:val="single" w:sz="8" w:space="0" w:color="auto"/>
              <w:right w:val="nil"/>
            </w:tcBorders>
            <w:shd w:val="clear" w:color="auto" w:fill="auto"/>
            <w:noWrap/>
            <w:tcMar>
              <w:top w:w="12" w:type="dxa"/>
              <w:left w:w="12" w:type="dxa"/>
              <w:right w:w="12" w:type="dxa"/>
            </w:tcMar>
          </w:tcPr>
          <w:p w14:paraId="3DFE56E3" w14:textId="7CC420F1"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1.55%</w:t>
            </w:r>
          </w:p>
        </w:tc>
        <w:tc>
          <w:tcPr>
            <w:tcW w:w="582" w:type="pct"/>
            <w:tcBorders>
              <w:left w:val="nil"/>
              <w:bottom w:val="single" w:sz="8" w:space="0" w:color="auto"/>
              <w:right w:val="nil"/>
            </w:tcBorders>
          </w:tcPr>
          <w:p w14:paraId="4BDF99F4" w14:textId="0B30C5B3" w:rsidR="00482284" w:rsidRPr="00FF0B24" w:rsidRDefault="00482284" w:rsidP="00482284">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1.55%</w:t>
            </w:r>
          </w:p>
        </w:tc>
      </w:tr>
      <w:tr w:rsidR="00FF0B24" w:rsidRPr="00FF0B24" w14:paraId="60F8F11C"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17137840" w14:textId="77777777" w:rsidR="00482284" w:rsidRPr="00FF0B24" w:rsidRDefault="00482284" w:rsidP="00482284">
            <w:pPr>
              <w:widowControl/>
              <w:spacing w:line="240" w:lineRule="auto"/>
              <w:jc w:val="center"/>
              <w:textAlignment w:val="bottom"/>
              <w:rPr>
                <w:rFonts w:ascii="Times New Roman" w:hAnsi="Times New Roman" w:cs="Times New Roman"/>
                <w:bCs/>
                <w:sz w:val="21"/>
                <w:szCs w:val="21"/>
              </w:rPr>
            </w:pPr>
          </w:p>
        </w:tc>
      </w:tr>
      <w:tr w:rsidR="00FF0B24" w:rsidRPr="00FF0B24" w14:paraId="5A98C516"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054C48FD" w14:textId="3A302AE0" w:rsidR="00312BAE" w:rsidRPr="00FF0B24" w:rsidRDefault="00312BAE" w:rsidP="00887FFC">
            <w:pPr>
              <w:widowControl/>
              <w:spacing w:line="240" w:lineRule="auto"/>
              <w:jc w:val="left"/>
              <w:textAlignment w:val="top"/>
              <w:rPr>
                <w:rFonts w:ascii="Times New Roman" w:eastAsia="SimSun" w:hAnsi="Times New Roman" w:cs="Times New Roman"/>
                <w:bCs/>
                <w:kern w:val="0"/>
                <w:sz w:val="21"/>
                <w:szCs w:val="21"/>
                <w:u w:val="single"/>
                <w:lang w:bidi="ar"/>
              </w:rPr>
            </w:pPr>
            <w:r w:rsidRPr="00FF0B24">
              <w:rPr>
                <w:rFonts w:ascii="Times New Roman" w:eastAsia="SimSun" w:hAnsi="Times New Roman" w:cs="Times New Roman" w:hint="eastAsia"/>
                <w:bCs/>
                <w:kern w:val="0"/>
                <w:sz w:val="21"/>
                <w:szCs w:val="21"/>
                <w:u w:val="single"/>
                <w:lang w:bidi="ar"/>
              </w:rPr>
              <w:t>P</w:t>
            </w:r>
            <w:r w:rsidRPr="00FF0B24">
              <w:rPr>
                <w:rFonts w:ascii="Times New Roman" w:eastAsia="SimSun" w:hAnsi="Times New Roman" w:cs="Times New Roman"/>
                <w:bCs/>
                <w:kern w:val="0"/>
                <w:sz w:val="21"/>
                <w:szCs w:val="21"/>
                <w:u w:val="single"/>
                <w:lang w:bidi="ar"/>
              </w:rPr>
              <w:t xml:space="preserve">anel </w:t>
            </w:r>
            <w:r w:rsidR="00D20F91" w:rsidRPr="00FF0B24">
              <w:rPr>
                <w:rFonts w:ascii="Times New Roman" w:eastAsia="SimSun" w:hAnsi="Times New Roman" w:cs="Times New Roman"/>
                <w:bCs/>
                <w:kern w:val="0"/>
                <w:sz w:val="21"/>
                <w:szCs w:val="21"/>
                <w:u w:val="single"/>
                <w:lang w:bidi="ar"/>
              </w:rPr>
              <w:t>B</w:t>
            </w:r>
            <w:r w:rsidRPr="00FF0B24">
              <w:rPr>
                <w:rFonts w:ascii="Times New Roman" w:eastAsia="SimSun" w:hAnsi="Times New Roman" w:cs="Times New Roman"/>
                <w:bCs/>
                <w:kern w:val="0"/>
                <w:sz w:val="21"/>
                <w:szCs w:val="21"/>
                <w:u w:val="single"/>
                <w:lang w:bidi="ar"/>
              </w:rPr>
              <w:t>. MOM estimation results</w:t>
            </w:r>
          </w:p>
        </w:tc>
      </w:tr>
      <w:tr w:rsidR="00FF0B24" w:rsidRPr="00FF0B24" w14:paraId="1F7C2CB9" w14:textId="77777777" w:rsidTr="00482284">
        <w:trPr>
          <w:trHeight w:val="289"/>
          <w:jc w:val="center"/>
        </w:trPr>
        <w:tc>
          <w:tcPr>
            <w:tcW w:w="5000" w:type="pct"/>
            <w:gridSpan w:val="8"/>
            <w:tcBorders>
              <w:left w:val="nil"/>
            </w:tcBorders>
            <w:shd w:val="clear" w:color="auto" w:fill="auto"/>
            <w:noWrap/>
            <w:tcMar>
              <w:top w:w="12" w:type="dxa"/>
              <w:left w:w="12" w:type="dxa"/>
              <w:right w:w="12" w:type="dxa"/>
            </w:tcMar>
          </w:tcPr>
          <w:p w14:paraId="40DAA86D" w14:textId="77777777" w:rsidR="00ED47E8" w:rsidRPr="00FF0B24" w:rsidRDefault="00ED47E8" w:rsidP="00EA5FB9">
            <w:pPr>
              <w:widowControl/>
              <w:spacing w:line="240" w:lineRule="auto"/>
              <w:jc w:val="center"/>
              <w:textAlignment w:val="top"/>
              <w:rPr>
                <w:rFonts w:ascii="Times New Roman" w:eastAsia="SimSun" w:hAnsi="Times New Roman" w:cs="Times New Roman"/>
                <w:bCs/>
                <w:kern w:val="0"/>
                <w:sz w:val="21"/>
                <w:szCs w:val="21"/>
                <w:u w:val="single"/>
                <w:lang w:bidi="ar"/>
              </w:rPr>
            </w:pPr>
          </w:p>
        </w:tc>
      </w:tr>
      <w:tr w:rsidR="00FF0B24" w:rsidRPr="00FF0B24" w14:paraId="1FC77553"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3DC0B83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I</w:t>
            </w:r>
            <w:r w:rsidRPr="00FF0B24">
              <w:rPr>
                <w:rFonts w:ascii="Times New Roman" w:hAnsi="Times New Roman" w:cs="Times New Roman"/>
                <w:bCs/>
                <w:sz w:val="21"/>
                <w:szCs w:val="21"/>
              </w:rPr>
              <w:t>ntercept</w:t>
            </w:r>
          </w:p>
        </w:tc>
        <w:tc>
          <w:tcPr>
            <w:tcW w:w="586" w:type="pct"/>
            <w:tcBorders>
              <w:left w:val="nil"/>
              <w:bottom w:val="nil"/>
            </w:tcBorders>
            <w:shd w:val="clear" w:color="auto" w:fill="auto"/>
            <w:noWrap/>
            <w:tcMar>
              <w:top w:w="12" w:type="dxa"/>
              <w:left w:w="12" w:type="dxa"/>
              <w:right w:w="12" w:type="dxa"/>
            </w:tcMar>
          </w:tcPr>
          <w:p w14:paraId="2568C2AB" w14:textId="339C4AF2"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2.42%</w:t>
            </w:r>
            <w:r w:rsidR="003F7A47" w:rsidRPr="00FF0B24">
              <w:rPr>
                <w:rFonts w:ascii="Times New Roman" w:hAnsi="Times New Roman" w:cs="Times New Roman"/>
                <w:bCs/>
                <w:sz w:val="21"/>
                <w:szCs w:val="21"/>
              </w:rPr>
              <w:t>***</w:t>
            </w:r>
          </w:p>
        </w:tc>
        <w:tc>
          <w:tcPr>
            <w:tcW w:w="586" w:type="pct"/>
            <w:tcBorders>
              <w:left w:val="nil"/>
              <w:bottom w:val="nil"/>
              <w:right w:val="nil"/>
            </w:tcBorders>
            <w:shd w:val="clear" w:color="auto" w:fill="auto"/>
          </w:tcPr>
          <w:p w14:paraId="3F00F10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-0.04%</w:t>
            </w:r>
          </w:p>
        </w:tc>
        <w:tc>
          <w:tcPr>
            <w:tcW w:w="586" w:type="pct"/>
            <w:tcBorders>
              <w:left w:val="nil"/>
              <w:bottom w:val="nil"/>
            </w:tcBorders>
            <w:shd w:val="clear" w:color="auto" w:fill="auto"/>
            <w:noWrap/>
            <w:tcMar>
              <w:top w:w="12" w:type="dxa"/>
              <w:left w:w="12" w:type="dxa"/>
              <w:right w:w="12" w:type="dxa"/>
            </w:tcMar>
          </w:tcPr>
          <w:p w14:paraId="222BDB16" w14:textId="61829BFF"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1.18%</w:t>
            </w:r>
            <w:r w:rsidR="003F7A47" w:rsidRPr="00FF0B24">
              <w:rPr>
                <w:rFonts w:ascii="Times New Roman" w:hAnsi="Times New Roman" w:cs="Times New Roman"/>
                <w:bCs/>
                <w:sz w:val="21"/>
                <w:szCs w:val="21"/>
              </w:rPr>
              <w:t>**</w:t>
            </w:r>
          </w:p>
        </w:tc>
        <w:tc>
          <w:tcPr>
            <w:tcW w:w="586" w:type="pct"/>
            <w:tcBorders>
              <w:left w:val="nil"/>
              <w:bottom w:val="nil"/>
            </w:tcBorders>
            <w:shd w:val="clear" w:color="auto" w:fill="auto"/>
            <w:noWrap/>
            <w:tcMar>
              <w:top w:w="12" w:type="dxa"/>
              <w:left w:w="12" w:type="dxa"/>
              <w:right w:w="12" w:type="dxa"/>
            </w:tcMar>
          </w:tcPr>
          <w:p w14:paraId="0780954A" w14:textId="36CC4608"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1.33%</w:t>
            </w:r>
            <w:r w:rsidR="003F7A47" w:rsidRPr="00FF0B24">
              <w:rPr>
                <w:rFonts w:ascii="Times New Roman" w:hAnsi="Times New Roman" w:cs="Times New Roman"/>
                <w:bCs/>
                <w:sz w:val="21"/>
                <w:szCs w:val="21"/>
              </w:rPr>
              <w:t>**</w:t>
            </w:r>
          </w:p>
        </w:tc>
        <w:tc>
          <w:tcPr>
            <w:tcW w:w="586" w:type="pct"/>
            <w:tcBorders>
              <w:left w:val="nil"/>
              <w:bottom w:val="nil"/>
              <w:right w:val="nil"/>
            </w:tcBorders>
            <w:shd w:val="clear" w:color="auto" w:fill="auto"/>
          </w:tcPr>
          <w:p w14:paraId="6AEBF77F" w14:textId="11488F29"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1.26%</w:t>
            </w:r>
            <w:r w:rsidR="003F7A47" w:rsidRPr="00FF0B24">
              <w:rPr>
                <w:rFonts w:ascii="Times New Roman" w:hAnsi="Times New Roman" w:cs="Times New Roman"/>
                <w:bCs/>
                <w:sz w:val="21"/>
                <w:szCs w:val="21"/>
              </w:rPr>
              <w:t>**</w:t>
            </w:r>
          </w:p>
        </w:tc>
        <w:tc>
          <w:tcPr>
            <w:tcW w:w="586" w:type="pct"/>
            <w:tcBorders>
              <w:left w:val="nil"/>
              <w:bottom w:val="nil"/>
              <w:right w:val="nil"/>
            </w:tcBorders>
            <w:shd w:val="clear" w:color="auto" w:fill="auto"/>
            <w:noWrap/>
            <w:tcMar>
              <w:top w:w="12" w:type="dxa"/>
              <w:left w:w="12" w:type="dxa"/>
              <w:right w:w="12" w:type="dxa"/>
            </w:tcMar>
          </w:tcPr>
          <w:p w14:paraId="7982A52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1.02%</w:t>
            </w:r>
          </w:p>
        </w:tc>
        <w:tc>
          <w:tcPr>
            <w:tcW w:w="582" w:type="pct"/>
            <w:tcBorders>
              <w:left w:val="nil"/>
              <w:bottom w:val="nil"/>
              <w:right w:val="nil"/>
            </w:tcBorders>
          </w:tcPr>
          <w:p w14:paraId="24064666" w14:textId="3B937CCE"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3.62%</w:t>
            </w:r>
            <w:r w:rsidR="003F7A47" w:rsidRPr="00FF0B24">
              <w:rPr>
                <w:rFonts w:ascii="Times New Roman" w:hAnsi="Times New Roman" w:cs="Times New Roman"/>
                <w:bCs/>
                <w:sz w:val="21"/>
                <w:szCs w:val="21"/>
              </w:rPr>
              <w:t>***</w:t>
            </w:r>
          </w:p>
        </w:tc>
      </w:tr>
      <w:tr w:rsidR="00FF0B24" w:rsidRPr="00FF0B24" w14:paraId="07391D8C"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1ECA27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2E2129E9"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3.63 </w:t>
            </w:r>
          </w:p>
        </w:tc>
        <w:tc>
          <w:tcPr>
            <w:tcW w:w="586" w:type="pct"/>
            <w:tcBorders>
              <w:left w:val="nil"/>
              <w:bottom w:val="nil"/>
              <w:right w:val="nil"/>
            </w:tcBorders>
            <w:shd w:val="clear" w:color="auto" w:fill="auto"/>
          </w:tcPr>
          <w:p w14:paraId="4951AD7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-0.07 </w:t>
            </w:r>
          </w:p>
        </w:tc>
        <w:tc>
          <w:tcPr>
            <w:tcW w:w="586" w:type="pct"/>
            <w:tcBorders>
              <w:left w:val="nil"/>
              <w:bottom w:val="nil"/>
            </w:tcBorders>
            <w:shd w:val="clear" w:color="auto" w:fill="auto"/>
            <w:noWrap/>
            <w:tcMar>
              <w:top w:w="12" w:type="dxa"/>
              <w:left w:w="12" w:type="dxa"/>
              <w:right w:w="12" w:type="dxa"/>
            </w:tcMar>
          </w:tcPr>
          <w:p w14:paraId="5D7824D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2.20 </w:t>
            </w:r>
          </w:p>
        </w:tc>
        <w:tc>
          <w:tcPr>
            <w:tcW w:w="586" w:type="pct"/>
            <w:tcBorders>
              <w:left w:val="nil"/>
              <w:bottom w:val="nil"/>
            </w:tcBorders>
            <w:shd w:val="clear" w:color="auto" w:fill="auto"/>
            <w:noWrap/>
            <w:tcMar>
              <w:top w:w="12" w:type="dxa"/>
              <w:left w:w="12" w:type="dxa"/>
              <w:right w:w="12" w:type="dxa"/>
            </w:tcMar>
          </w:tcPr>
          <w:p w14:paraId="652B177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2.30 </w:t>
            </w:r>
          </w:p>
        </w:tc>
        <w:tc>
          <w:tcPr>
            <w:tcW w:w="586" w:type="pct"/>
            <w:tcBorders>
              <w:left w:val="nil"/>
              <w:bottom w:val="nil"/>
              <w:right w:val="nil"/>
            </w:tcBorders>
            <w:shd w:val="clear" w:color="auto" w:fill="auto"/>
          </w:tcPr>
          <w:p w14:paraId="412F05C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2.49 </w:t>
            </w:r>
          </w:p>
        </w:tc>
        <w:tc>
          <w:tcPr>
            <w:tcW w:w="586" w:type="pct"/>
            <w:tcBorders>
              <w:left w:val="nil"/>
              <w:bottom w:val="nil"/>
              <w:right w:val="nil"/>
            </w:tcBorders>
            <w:shd w:val="clear" w:color="auto" w:fill="auto"/>
            <w:noWrap/>
            <w:tcMar>
              <w:top w:w="12" w:type="dxa"/>
              <w:left w:w="12" w:type="dxa"/>
              <w:right w:w="12" w:type="dxa"/>
            </w:tcMar>
          </w:tcPr>
          <w:p w14:paraId="43FD277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0.99 </w:t>
            </w:r>
          </w:p>
        </w:tc>
        <w:tc>
          <w:tcPr>
            <w:tcW w:w="582" w:type="pct"/>
            <w:tcBorders>
              <w:left w:val="nil"/>
              <w:bottom w:val="nil"/>
              <w:right w:val="nil"/>
            </w:tcBorders>
          </w:tcPr>
          <w:p w14:paraId="61E0C6D7"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4.00 </w:t>
            </w:r>
          </w:p>
        </w:tc>
      </w:tr>
      <w:tr w:rsidR="00FF0B24" w:rsidRPr="00FF0B24" w14:paraId="005BC08A"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352F2581" w14:textId="1B4ED7F7" w:rsidR="00FC3407" w:rsidRPr="00FF0B24" w:rsidRDefault="00FF0B24" w:rsidP="00EA5FB9">
            <w:pPr>
              <w:widowControl/>
              <w:spacing w:line="240" w:lineRule="auto"/>
              <w:jc w:val="center"/>
              <w:textAlignment w:val="bottom"/>
              <w:rPr>
                <w:rFonts w:ascii="Times New Roman" w:hAnsi="Times New Roman" w:cs="Times New Roman"/>
                <w:bCs/>
                <w:sz w:val="21"/>
                <w:szCs w:val="21"/>
              </w:rPr>
            </w:pPr>
            <m:oMathPara>
              <m:oMath>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6CBE8EB1" w14:textId="0A2CD94D"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-71.07</w:t>
            </w:r>
            <w:r w:rsidR="003F7A47"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c>
          <w:tcPr>
            <w:tcW w:w="586" w:type="pct"/>
            <w:tcBorders>
              <w:left w:val="nil"/>
              <w:bottom w:val="nil"/>
              <w:right w:val="nil"/>
            </w:tcBorders>
            <w:shd w:val="clear" w:color="auto" w:fill="auto"/>
          </w:tcPr>
          <w:p w14:paraId="65750B6B"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5643F018"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75EBBF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585D8DC7"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1814FB17"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-36.81 </w:t>
            </w:r>
          </w:p>
        </w:tc>
        <w:tc>
          <w:tcPr>
            <w:tcW w:w="582" w:type="pct"/>
            <w:tcBorders>
              <w:left w:val="nil"/>
              <w:bottom w:val="nil"/>
              <w:right w:val="nil"/>
            </w:tcBorders>
          </w:tcPr>
          <w:p w14:paraId="77F15521" w14:textId="3D6727F4"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-115.66</w:t>
            </w:r>
            <w:r w:rsidR="003F7A47" w:rsidRPr="00FF0B24">
              <w:rPr>
                <w:rFonts w:ascii="Times New Roman" w:hAnsi="Times New Roman" w:cs="Times New Roman"/>
                <w:bCs/>
                <w:sz w:val="21"/>
                <w:szCs w:val="21"/>
              </w:rPr>
              <w:t>***</w:t>
            </w:r>
          </w:p>
        </w:tc>
      </w:tr>
      <w:tr w:rsidR="00FF0B24" w:rsidRPr="00FF0B24" w14:paraId="3D416642"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5AF610D3"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2CF04C51"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-3.31 </w:t>
            </w:r>
          </w:p>
        </w:tc>
        <w:tc>
          <w:tcPr>
            <w:tcW w:w="586" w:type="pct"/>
            <w:tcBorders>
              <w:left w:val="nil"/>
              <w:bottom w:val="nil"/>
              <w:right w:val="nil"/>
            </w:tcBorders>
            <w:shd w:val="clear" w:color="auto" w:fill="auto"/>
          </w:tcPr>
          <w:p w14:paraId="19AC833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A337D6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745E7B68"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67B13E5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15B074E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-1.32 </w:t>
            </w:r>
          </w:p>
        </w:tc>
        <w:tc>
          <w:tcPr>
            <w:tcW w:w="582" w:type="pct"/>
            <w:tcBorders>
              <w:left w:val="nil"/>
              <w:bottom w:val="nil"/>
              <w:right w:val="nil"/>
            </w:tcBorders>
          </w:tcPr>
          <w:p w14:paraId="2D80B23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-3.24 </w:t>
            </w:r>
          </w:p>
        </w:tc>
      </w:tr>
      <w:tr w:rsidR="00FF0B24" w:rsidRPr="00FF0B24" w14:paraId="6AA29B43"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10FCC500" w14:textId="165C7A2E" w:rsidR="00FC3407" w:rsidRPr="00FF0B24" w:rsidRDefault="00FF0B24" w:rsidP="00EA5FB9">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B</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oMath>
            </m:oMathPara>
          </w:p>
        </w:tc>
        <w:tc>
          <w:tcPr>
            <w:tcW w:w="586" w:type="pct"/>
            <w:tcBorders>
              <w:left w:val="nil"/>
              <w:bottom w:val="nil"/>
            </w:tcBorders>
            <w:shd w:val="clear" w:color="auto" w:fill="auto"/>
            <w:noWrap/>
            <w:tcMar>
              <w:top w:w="12" w:type="dxa"/>
              <w:left w:w="12" w:type="dxa"/>
              <w:right w:w="12" w:type="dxa"/>
            </w:tcMar>
          </w:tcPr>
          <w:p w14:paraId="4C1E4E5E"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1B13CE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1.37%</w:t>
            </w:r>
          </w:p>
        </w:tc>
        <w:tc>
          <w:tcPr>
            <w:tcW w:w="586" w:type="pct"/>
            <w:tcBorders>
              <w:left w:val="nil"/>
              <w:bottom w:val="nil"/>
            </w:tcBorders>
            <w:shd w:val="clear" w:color="auto" w:fill="auto"/>
            <w:noWrap/>
            <w:tcMar>
              <w:top w:w="12" w:type="dxa"/>
              <w:left w:w="12" w:type="dxa"/>
              <w:right w:w="12" w:type="dxa"/>
            </w:tcMar>
          </w:tcPr>
          <w:p w14:paraId="477AFC3B"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542B3CBF"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19C6590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69517199" w14:textId="61DD9A26"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2.60%</w:t>
            </w:r>
            <w:r w:rsidR="009228C9" w:rsidRPr="00FF0B24">
              <w:rPr>
                <w:rFonts w:ascii="Times New Roman" w:hAnsi="Times New Roman" w:cs="Times New Roman"/>
                <w:bCs/>
                <w:sz w:val="21"/>
                <w:szCs w:val="21"/>
              </w:rPr>
              <w:t>*</w:t>
            </w:r>
          </w:p>
        </w:tc>
        <w:tc>
          <w:tcPr>
            <w:tcW w:w="582" w:type="pct"/>
            <w:tcBorders>
              <w:left w:val="nil"/>
              <w:bottom w:val="nil"/>
              <w:right w:val="nil"/>
            </w:tcBorders>
          </w:tcPr>
          <w:p w14:paraId="747FEC8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r>
      <w:tr w:rsidR="00FF0B24" w:rsidRPr="00FF0B24" w14:paraId="19977FD7"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7B2B427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45A1A30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64F713D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1.57 </w:t>
            </w:r>
          </w:p>
        </w:tc>
        <w:tc>
          <w:tcPr>
            <w:tcW w:w="586" w:type="pct"/>
            <w:tcBorders>
              <w:left w:val="nil"/>
              <w:bottom w:val="nil"/>
            </w:tcBorders>
            <w:shd w:val="clear" w:color="auto" w:fill="auto"/>
            <w:noWrap/>
            <w:tcMar>
              <w:top w:w="12" w:type="dxa"/>
              <w:left w:w="12" w:type="dxa"/>
              <w:right w:w="12" w:type="dxa"/>
            </w:tcMar>
          </w:tcPr>
          <w:p w14:paraId="75C0D49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1A90C5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D4A0FF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2D5415D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1.89 </w:t>
            </w:r>
          </w:p>
        </w:tc>
        <w:tc>
          <w:tcPr>
            <w:tcW w:w="582" w:type="pct"/>
            <w:tcBorders>
              <w:left w:val="nil"/>
              <w:bottom w:val="nil"/>
              <w:right w:val="nil"/>
            </w:tcBorders>
          </w:tcPr>
          <w:p w14:paraId="0DD759A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r>
      <w:tr w:rsidR="00FF0B24" w:rsidRPr="00FF0B24" w14:paraId="4F27D421"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64100D9B" w14:textId="7F6EB60D" w:rsidR="00FC3407" w:rsidRPr="00FF0B24" w:rsidRDefault="00FF0B24" w:rsidP="00EA5FB9">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B</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56E6DD7B"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71CBA048"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2BD0D9E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-40.44 </w:t>
            </w:r>
          </w:p>
        </w:tc>
        <w:tc>
          <w:tcPr>
            <w:tcW w:w="586" w:type="pct"/>
            <w:tcBorders>
              <w:left w:val="nil"/>
              <w:bottom w:val="nil"/>
            </w:tcBorders>
            <w:shd w:val="clear" w:color="auto" w:fill="auto"/>
            <w:noWrap/>
            <w:tcMar>
              <w:top w:w="12" w:type="dxa"/>
              <w:left w:w="12" w:type="dxa"/>
              <w:right w:w="12" w:type="dxa"/>
            </w:tcMar>
          </w:tcPr>
          <w:p w14:paraId="064339A0"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5C065B08"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7ADF2CAD" w14:textId="6193101A"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-78.85</w:t>
            </w:r>
            <w:r w:rsidR="009228C9"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c>
          <w:tcPr>
            <w:tcW w:w="582" w:type="pct"/>
            <w:tcBorders>
              <w:left w:val="nil"/>
              <w:bottom w:val="nil"/>
              <w:right w:val="nil"/>
            </w:tcBorders>
          </w:tcPr>
          <w:p w14:paraId="5EC1E2D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r>
      <w:tr w:rsidR="00FF0B24" w:rsidRPr="00FF0B24" w14:paraId="42E7D4F5"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4601CC28"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4E01F00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B61F9AF"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38B490CE"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-1.44 </w:t>
            </w:r>
          </w:p>
        </w:tc>
        <w:tc>
          <w:tcPr>
            <w:tcW w:w="586" w:type="pct"/>
            <w:tcBorders>
              <w:left w:val="nil"/>
              <w:bottom w:val="nil"/>
            </w:tcBorders>
            <w:shd w:val="clear" w:color="auto" w:fill="auto"/>
            <w:noWrap/>
            <w:tcMar>
              <w:top w:w="12" w:type="dxa"/>
              <w:left w:w="12" w:type="dxa"/>
              <w:right w:w="12" w:type="dxa"/>
            </w:tcMar>
          </w:tcPr>
          <w:p w14:paraId="02240DB3"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C2E3DDB"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5507CC6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-1.74 </w:t>
            </w:r>
          </w:p>
        </w:tc>
        <w:tc>
          <w:tcPr>
            <w:tcW w:w="582" w:type="pct"/>
            <w:tcBorders>
              <w:left w:val="nil"/>
              <w:bottom w:val="nil"/>
              <w:right w:val="nil"/>
            </w:tcBorders>
          </w:tcPr>
          <w:p w14:paraId="2738A39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r>
      <w:tr w:rsidR="00FF0B24" w:rsidRPr="00FF0B24" w14:paraId="67B6F437"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52E18854" w14:textId="70E2B6AC" w:rsidR="00FC3407" w:rsidRPr="00FF0B24" w:rsidRDefault="00FF0B24" w:rsidP="00EA5FB9">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U</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oMath>
            </m:oMathPara>
          </w:p>
        </w:tc>
        <w:tc>
          <w:tcPr>
            <w:tcW w:w="586" w:type="pct"/>
            <w:tcBorders>
              <w:left w:val="nil"/>
              <w:bottom w:val="nil"/>
            </w:tcBorders>
            <w:shd w:val="clear" w:color="auto" w:fill="auto"/>
            <w:noWrap/>
            <w:tcMar>
              <w:top w:w="12" w:type="dxa"/>
              <w:left w:w="12" w:type="dxa"/>
              <w:right w:w="12" w:type="dxa"/>
            </w:tcMar>
          </w:tcPr>
          <w:p w14:paraId="3137E9B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90ECEB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581D91F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1753C6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-1.37%</w:t>
            </w:r>
          </w:p>
        </w:tc>
        <w:tc>
          <w:tcPr>
            <w:tcW w:w="586" w:type="pct"/>
            <w:tcBorders>
              <w:left w:val="nil"/>
              <w:bottom w:val="nil"/>
              <w:right w:val="nil"/>
            </w:tcBorders>
            <w:shd w:val="clear" w:color="auto" w:fill="auto"/>
          </w:tcPr>
          <w:p w14:paraId="099BBB9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3678B78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50264878" w14:textId="1D4ABFD8"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-2.60%</w:t>
            </w:r>
            <w:r w:rsidR="003C1319" w:rsidRPr="00FF0B24">
              <w:rPr>
                <w:rFonts w:ascii="Times New Roman" w:hAnsi="Times New Roman" w:cs="Times New Roman"/>
                <w:bCs/>
                <w:sz w:val="21"/>
                <w:szCs w:val="21"/>
              </w:rPr>
              <w:t>*</w:t>
            </w:r>
          </w:p>
        </w:tc>
      </w:tr>
      <w:tr w:rsidR="00FF0B24" w:rsidRPr="00FF0B24" w14:paraId="62881D94"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70C3CCE7"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22989B7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53915DFA"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ACF24A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7BEC70E"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-1.57 </w:t>
            </w:r>
          </w:p>
        </w:tc>
        <w:tc>
          <w:tcPr>
            <w:tcW w:w="586" w:type="pct"/>
            <w:tcBorders>
              <w:left w:val="nil"/>
              <w:bottom w:val="nil"/>
              <w:right w:val="nil"/>
            </w:tcBorders>
            <w:shd w:val="clear" w:color="auto" w:fill="auto"/>
          </w:tcPr>
          <w:p w14:paraId="7CE7457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4F61D1B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76B6EBF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-1.89 </w:t>
            </w:r>
          </w:p>
        </w:tc>
      </w:tr>
      <w:tr w:rsidR="00FF0B24" w:rsidRPr="00FF0B24" w14:paraId="5081CF00"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1AE39A7F" w14:textId="35CC7FD3" w:rsidR="00FC3407" w:rsidRPr="00FF0B24" w:rsidRDefault="00FF0B24" w:rsidP="00EA5FB9">
            <w:pPr>
              <w:widowControl/>
              <w:spacing w:line="240" w:lineRule="auto"/>
              <w:jc w:val="center"/>
              <w:textAlignment w:val="bottom"/>
              <w:rPr>
                <w:rFonts w:ascii="Times New Roman" w:hAnsi="Times New Roman" w:cs="Times New Roman"/>
                <w:bCs/>
                <w:sz w:val="21"/>
                <w:szCs w:val="21"/>
              </w:rPr>
            </w:pPr>
            <m:oMathPara>
              <m:oMath>
                <m:sSub>
                  <m:sSubPr>
                    <m:ctrlPr>
                      <w:rPr>
                        <w:rFonts w:ascii="Cambria Math" w:hAnsi="Cambria Math" w:cs="Times New Roman"/>
                        <w:bCs/>
                        <w:sz w:val="21"/>
                        <w:szCs w:val="21"/>
                      </w:rPr>
                    </m:ctrlPr>
                  </m:sSubPr>
                  <m:e>
                    <m:r>
                      <w:rPr>
                        <w:rFonts w:ascii="Cambria Math" w:hAnsi="Cambria Math" w:cs="Times New Roman"/>
                        <w:sz w:val="21"/>
                        <w:szCs w:val="21"/>
                      </w:rPr>
                      <m:t>I</m:t>
                    </m:r>
                  </m:e>
                  <m:sub>
                    <m:r>
                      <w:rPr>
                        <w:rFonts w:ascii="Cambria Math" w:hAnsi="Cambria Math" w:cs="Times New Roman"/>
                        <w:sz w:val="21"/>
                        <w:szCs w:val="21"/>
                      </w:rPr>
                      <m:t>U</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Sub>
                <m:sSubSup>
                  <m:sSubSupPr>
                    <m:ctrlPr>
                      <w:rPr>
                        <w:rFonts w:ascii="Cambria Math" w:hAnsi="Cambria Math" w:cs="Times New Roman"/>
                        <w:bCs/>
                        <w:sz w:val="21"/>
                        <w:szCs w:val="21"/>
                      </w:rPr>
                    </m:ctrlPr>
                  </m:sSubSupPr>
                  <m:e>
                    <m:r>
                      <w:rPr>
                        <w:rFonts w:ascii="Cambria Math" w:hAnsi="Cambria Math" w:cs="Times New Roman"/>
                        <w:sz w:val="21"/>
                        <w:szCs w:val="21"/>
                      </w:rPr>
                      <m:t>σ</m:t>
                    </m:r>
                  </m:e>
                  <m:sub>
                    <m:r>
                      <w:rPr>
                        <w:rFonts w:ascii="Cambria Math" w:hAnsi="Cambria Math" w:cs="Times New Roman"/>
                        <w:sz w:val="21"/>
                        <w:szCs w:val="21"/>
                      </w:rPr>
                      <m:t>m</m:t>
                    </m:r>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oMath>
            </m:oMathPara>
          </w:p>
        </w:tc>
        <w:tc>
          <w:tcPr>
            <w:tcW w:w="586" w:type="pct"/>
            <w:tcBorders>
              <w:left w:val="nil"/>
              <w:bottom w:val="nil"/>
            </w:tcBorders>
            <w:shd w:val="clear" w:color="auto" w:fill="auto"/>
            <w:noWrap/>
            <w:tcMar>
              <w:top w:w="12" w:type="dxa"/>
              <w:left w:w="12" w:type="dxa"/>
              <w:right w:w="12" w:type="dxa"/>
            </w:tcMar>
          </w:tcPr>
          <w:p w14:paraId="28AACAE9"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3B371F2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4CB2816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771AC6F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594F2826" w14:textId="721FFA3D"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-41.79</w:t>
            </w:r>
            <w:r w:rsidR="00D20F91"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c>
          <w:tcPr>
            <w:tcW w:w="586" w:type="pct"/>
            <w:tcBorders>
              <w:left w:val="nil"/>
              <w:bottom w:val="nil"/>
              <w:right w:val="nil"/>
            </w:tcBorders>
            <w:shd w:val="clear" w:color="auto" w:fill="auto"/>
            <w:noWrap/>
            <w:tcMar>
              <w:top w:w="12" w:type="dxa"/>
              <w:left w:w="12" w:type="dxa"/>
              <w:right w:w="12" w:type="dxa"/>
            </w:tcMar>
          </w:tcPr>
          <w:p w14:paraId="4CC42BEC"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1CD5C8B7" w14:textId="53D49451"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78.85</w:t>
            </w:r>
            <w:r w:rsidR="003C1319"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r>
      <w:tr w:rsidR="00FF0B24" w:rsidRPr="00FF0B24" w14:paraId="533283FE"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1EEF078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c>
          <w:tcPr>
            <w:tcW w:w="586" w:type="pct"/>
            <w:tcBorders>
              <w:left w:val="nil"/>
              <w:bottom w:val="nil"/>
            </w:tcBorders>
            <w:shd w:val="clear" w:color="auto" w:fill="auto"/>
            <w:noWrap/>
            <w:tcMar>
              <w:top w:w="12" w:type="dxa"/>
              <w:left w:w="12" w:type="dxa"/>
              <w:right w:w="12" w:type="dxa"/>
            </w:tcMar>
          </w:tcPr>
          <w:p w14:paraId="53004EF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DE1FE7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71EB356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676C900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4ADE2DB1"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-2.03 </w:t>
            </w:r>
          </w:p>
        </w:tc>
        <w:tc>
          <w:tcPr>
            <w:tcW w:w="586" w:type="pct"/>
            <w:tcBorders>
              <w:left w:val="nil"/>
              <w:bottom w:val="nil"/>
              <w:right w:val="nil"/>
            </w:tcBorders>
            <w:shd w:val="clear" w:color="auto" w:fill="auto"/>
            <w:noWrap/>
            <w:tcMar>
              <w:top w:w="12" w:type="dxa"/>
              <w:left w:w="12" w:type="dxa"/>
              <w:right w:w="12" w:type="dxa"/>
            </w:tcMar>
          </w:tcPr>
          <w:p w14:paraId="488BAE46"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31A99E81"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1.74 </w:t>
            </w:r>
          </w:p>
        </w:tc>
      </w:tr>
      <w:tr w:rsidR="00FF0B24" w:rsidRPr="00FF0B24" w14:paraId="31BE903F"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368A0726"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6841107F"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2322D438"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0A343A65"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tcBorders>
            <w:shd w:val="clear" w:color="auto" w:fill="auto"/>
            <w:noWrap/>
            <w:tcMar>
              <w:top w:w="12" w:type="dxa"/>
              <w:left w:w="12" w:type="dxa"/>
              <w:right w:w="12" w:type="dxa"/>
            </w:tcMar>
          </w:tcPr>
          <w:p w14:paraId="10B0E433"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tcPr>
          <w:p w14:paraId="6D2F3225"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6" w:type="pct"/>
            <w:tcBorders>
              <w:left w:val="nil"/>
              <w:bottom w:val="nil"/>
              <w:right w:val="nil"/>
            </w:tcBorders>
            <w:shd w:val="clear" w:color="auto" w:fill="auto"/>
            <w:noWrap/>
            <w:tcMar>
              <w:top w:w="12" w:type="dxa"/>
              <w:left w:w="12" w:type="dxa"/>
              <w:right w:w="12" w:type="dxa"/>
            </w:tcMar>
          </w:tcPr>
          <w:p w14:paraId="46A3A96E"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c>
          <w:tcPr>
            <w:tcW w:w="582" w:type="pct"/>
            <w:tcBorders>
              <w:left w:val="nil"/>
              <w:bottom w:val="nil"/>
              <w:right w:val="nil"/>
            </w:tcBorders>
          </w:tcPr>
          <w:p w14:paraId="0FA7C1B2" w14:textId="77777777" w:rsidR="008239BF" w:rsidRPr="00FF0B24" w:rsidRDefault="008239BF" w:rsidP="00EA5FB9">
            <w:pPr>
              <w:widowControl/>
              <w:spacing w:line="240" w:lineRule="auto"/>
              <w:jc w:val="center"/>
              <w:textAlignment w:val="bottom"/>
              <w:rPr>
                <w:rFonts w:ascii="Times New Roman" w:hAnsi="Times New Roman" w:cs="Times New Roman"/>
                <w:bCs/>
                <w:sz w:val="21"/>
                <w:szCs w:val="21"/>
              </w:rPr>
            </w:pPr>
          </w:p>
        </w:tc>
      </w:tr>
      <w:tr w:rsidR="00FF0B24" w:rsidRPr="00FF0B24" w14:paraId="1BAD02C1" w14:textId="77777777" w:rsidTr="00482284">
        <w:trPr>
          <w:trHeight w:val="289"/>
          <w:jc w:val="center"/>
        </w:trPr>
        <w:tc>
          <w:tcPr>
            <w:tcW w:w="902" w:type="pct"/>
            <w:tcBorders>
              <w:left w:val="nil"/>
              <w:bottom w:val="nil"/>
            </w:tcBorders>
            <w:shd w:val="clear" w:color="auto" w:fill="auto"/>
            <w:noWrap/>
            <w:tcMar>
              <w:top w:w="12" w:type="dxa"/>
              <w:left w:w="12" w:type="dxa"/>
              <w:right w:w="12" w:type="dxa"/>
            </w:tcMar>
          </w:tcPr>
          <w:p w14:paraId="53FE8BE7" w14:textId="6493E0EE"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Adjusted </w:t>
            </w:r>
            <m:oMath>
              <m:sSup>
                <m:sSupPr>
                  <m:ctrlPr>
                    <w:rPr>
                      <w:rFonts w:ascii="Cambria Math" w:hAnsi="Cambria Math" w:cs="Times New Roman"/>
                      <w:bCs/>
                      <w:sz w:val="21"/>
                      <w:szCs w:val="21"/>
                    </w:rPr>
                  </m:ctrlPr>
                </m:sSupPr>
                <m:e>
                  <m:r>
                    <w:rPr>
                      <w:rFonts w:ascii="Cambria Math" w:hAnsi="Cambria Math" w:cs="Times New Roman" w:hint="eastAsia"/>
                      <w:sz w:val="21"/>
                      <w:szCs w:val="21"/>
                    </w:rPr>
                    <m:t>R</m:t>
                  </m:r>
                </m:e>
                <m:sup>
                  <m:r>
                    <m:rPr>
                      <m:sty m:val="p"/>
                    </m:rPr>
                    <w:rPr>
                      <w:rFonts w:ascii="Cambria Math" w:hAnsi="Cambria Math" w:cs="Times New Roman"/>
                      <w:sz w:val="21"/>
                      <w:szCs w:val="21"/>
                    </w:rPr>
                    <m:t>2</m:t>
                  </m:r>
                </m:sup>
              </m:sSup>
            </m:oMath>
          </w:p>
        </w:tc>
        <w:tc>
          <w:tcPr>
            <w:tcW w:w="586" w:type="pct"/>
            <w:tcBorders>
              <w:left w:val="nil"/>
              <w:bottom w:val="nil"/>
            </w:tcBorders>
            <w:shd w:val="clear" w:color="auto" w:fill="auto"/>
            <w:noWrap/>
            <w:tcMar>
              <w:top w:w="12" w:type="dxa"/>
              <w:left w:w="12" w:type="dxa"/>
              <w:right w:w="12" w:type="dxa"/>
            </w:tcMar>
          </w:tcPr>
          <w:p w14:paraId="6749F495"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3.83%</w:t>
            </w:r>
          </w:p>
        </w:tc>
        <w:tc>
          <w:tcPr>
            <w:tcW w:w="586" w:type="pct"/>
            <w:tcBorders>
              <w:left w:val="nil"/>
              <w:bottom w:val="nil"/>
              <w:right w:val="nil"/>
            </w:tcBorders>
            <w:shd w:val="clear" w:color="auto" w:fill="auto"/>
          </w:tcPr>
          <w:p w14:paraId="1B38E5E7"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0.59%</w:t>
            </w:r>
          </w:p>
        </w:tc>
        <w:tc>
          <w:tcPr>
            <w:tcW w:w="586" w:type="pct"/>
            <w:tcBorders>
              <w:left w:val="nil"/>
              <w:bottom w:val="nil"/>
            </w:tcBorders>
            <w:shd w:val="clear" w:color="auto" w:fill="auto"/>
            <w:noWrap/>
            <w:tcMar>
              <w:top w:w="12" w:type="dxa"/>
              <w:left w:w="12" w:type="dxa"/>
              <w:right w:w="12" w:type="dxa"/>
            </w:tcMar>
          </w:tcPr>
          <w:p w14:paraId="70D8865D"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0.43%</w:t>
            </w:r>
          </w:p>
        </w:tc>
        <w:tc>
          <w:tcPr>
            <w:tcW w:w="586" w:type="pct"/>
            <w:tcBorders>
              <w:left w:val="nil"/>
              <w:bottom w:val="nil"/>
            </w:tcBorders>
            <w:shd w:val="clear" w:color="auto" w:fill="auto"/>
            <w:noWrap/>
            <w:tcMar>
              <w:top w:w="12" w:type="dxa"/>
              <w:left w:w="12" w:type="dxa"/>
              <w:right w:w="12" w:type="dxa"/>
            </w:tcMar>
          </w:tcPr>
          <w:p w14:paraId="3DA78782"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0.59%</w:t>
            </w:r>
          </w:p>
        </w:tc>
        <w:tc>
          <w:tcPr>
            <w:tcW w:w="586" w:type="pct"/>
            <w:tcBorders>
              <w:left w:val="nil"/>
              <w:bottom w:val="nil"/>
              <w:right w:val="nil"/>
            </w:tcBorders>
            <w:shd w:val="clear" w:color="auto" w:fill="auto"/>
          </w:tcPr>
          <w:p w14:paraId="5F066B74"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1.23%</w:t>
            </w:r>
          </w:p>
        </w:tc>
        <w:tc>
          <w:tcPr>
            <w:tcW w:w="586" w:type="pct"/>
            <w:tcBorders>
              <w:left w:val="nil"/>
              <w:bottom w:val="nil"/>
              <w:right w:val="nil"/>
            </w:tcBorders>
            <w:shd w:val="clear" w:color="auto" w:fill="auto"/>
            <w:noWrap/>
            <w:tcMar>
              <w:top w:w="12" w:type="dxa"/>
              <w:left w:w="12" w:type="dxa"/>
              <w:right w:w="12" w:type="dxa"/>
            </w:tcMar>
          </w:tcPr>
          <w:p w14:paraId="14552A31"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4.51%</w:t>
            </w:r>
          </w:p>
        </w:tc>
        <w:tc>
          <w:tcPr>
            <w:tcW w:w="582" w:type="pct"/>
            <w:tcBorders>
              <w:left w:val="nil"/>
              <w:bottom w:val="nil"/>
              <w:right w:val="nil"/>
            </w:tcBorders>
          </w:tcPr>
          <w:p w14:paraId="2240669B" w14:textId="77777777" w:rsidR="00FC3407" w:rsidRPr="00FF0B24" w:rsidRDefault="00FC3407" w:rsidP="00EA5FB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4.51%</w:t>
            </w:r>
          </w:p>
        </w:tc>
      </w:tr>
      <w:tr w:rsidR="004046E6" w:rsidRPr="00FF0B24" w14:paraId="78C53CB6" w14:textId="0CCB46F0" w:rsidTr="00482284">
        <w:trPr>
          <w:trHeight w:val="289"/>
          <w:jc w:val="center"/>
        </w:trPr>
        <w:tc>
          <w:tcPr>
            <w:tcW w:w="5000" w:type="pct"/>
            <w:gridSpan w:val="8"/>
            <w:tcBorders>
              <w:top w:val="single" w:sz="8" w:space="0" w:color="auto"/>
              <w:left w:val="nil"/>
              <w:bottom w:val="nil"/>
              <w:right w:val="nil"/>
            </w:tcBorders>
            <w:shd w:val="clear" w:color="auto" w:fill="auto"/>
            <w:noWrap/>
            <w:tcMar>
              <w:top w:w="12" w:type="dxa"/>
              <w:left w:w="12" w:type="dxa"/>
              <w:right w:w="12" w:type="dxa"/>
            </w:tcMar>
          </w:tcPr>
          <w:p w14:paraId="6D6D221A" w14:textId="07E5A048" w:rsidR="004046E6" w:rsidRPr="00FF0B24" w:rsidRDefault="004046E6" w:rsidP="00EA5FB9">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Note: The sample period ranges from 200</w:t>
            </w:r>
            <w:r w:rsidR="00FC3407" w:rsidRPr="00FF0B24">
              <w:rPr>
                <w:rFonts w:ascii="Times New Roman" w:eastAsia="SimSun" w:hAnsi="Times New Roman" w:cs="Times New Roman"/>
                <w:bCs/>
                <w:kern w:val="0"/>
                <w:sz w:val="21"/>
                <w:szCs w:val="21"/>
                <w:lang w:bidi="ar"/>
              </w:rPr>
              <w:t>0</w:t>
            </w:r>
            <w:r w:rsidRPr="00FF0B24">
              <w:rPr>
                <w:rFonts w:ascii="Times New Roman" w:eastAsia="SimSun" w:hAnsi="Times New Roman" w:cs="Times New Roman"/>
                <w:bCs/>
                <w:kern w:val="0"/>
                <w:sz w:val="21"/>
                <w:szCs w:val="21"/>
                <w:lang w:bidi="ar"/>
              </w:rPr>
              <w:t>-0</w:t>
            </w:r>
            <w:r w:rsidR="00FC3407" w:rsidRPr="00FF0B24">
              <w:rPr>
                <w:rFonts w:ascii="Times New Roman" w:eastAsia="SimSun" w:hAnsi="Times New Roman" w:cs="Times New Roman"/>
                <w:bCs/>
                <w:kern w:val="0"/>
                <w:sz w:val="21"/>
                <w:szCs w:val="21"/>
                <w:lang w:bidi="ar"/>
              </w:rPr>
              <w:t>1</w:t>
            </w:r>
            <w:r w:rsidRPr="00FF0B24">
              <w:rPr>
                <w:rFonts w:ascii="Times New Roman" w:eastAsia="SimSun" w:hAnsi="Times New Roman" w:cs="Times New Roman"/>
                <w:bCs/>
                <w:kern w:val="0"/>
                <w:sz w:val="21"/>
                <w:szCs w:val="21"/>
                <w:lang w:bidi="ar"/>
              </w:rPr>
              <w:t xml:space="preserve"> to 2020-12.</w:t>
            </w:r>
          </w:p>
        </w:tc>
      </w:tr>
    </w:tbl>
    <w:p w14:paraId="651814AD" w14:textId="7F465481" w:rsidR="002D7216" w:rsidRPr="00FF0B24" w:rsidRDefault="002D7216">
      <w:pPr>
        <w:widowControl/>
        <w:spacing w:line="240" w:lineRule="auto"/>
        <w:jc w:val="left"/>
        <w:rPr>
          <w:rFonts w:ascii="Times New Roman" w:hAnsi="Times New Roman" w:cs="Times New Roman"/>
          <w:sz w:val="21"/>
          <w:szCs w:val="21"/>
        </w:rPr>
      </w:pPr>
    </w:p>
    <w:p w14:paraId="4824D984" w14:textId="74D71B37" w:rsidR="002D7216" w:rsidRPr="00FF0B24" w:rsidRDefault="002D7216">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Layout w:type="fixed"/>
        <w:tblCellMar>
          <w:left w:w="0" w:type="dxa"/>
          <w:right w:w="0" w:type="dxa"/>
        </w:tblCellMar>
        <w:tblLook w:val="04A0" w:firstRow="1" w:lastRow="0" w:firstColumn="1" w:lastColumn="0" w:noHBand="0" w:noVBand="1"/>
      </w:tblPr>
      <w:tblGrid>
        <w:gridCol w:w="1478"/>
        <w:gridCol w:w="1138"/>
        <w:gridCol w:w="1138"/>
        <w:gridCol w:w="1138"/>
        <w:gridCol w:w="1138"/>
        <w:gridCol w:w="1138"/>
        <w:gridCol w:w="1138"/>
      </w:tblGrid>
      <w:tr w:rsidR="00FF0B24" w:rsidRPr="00FF0B24" w14:paraId="31FCFAD0" w14:textId="77777777" w:rsidTr="00C83AEF">
        <w:trPr>
          <w:trHeight w:val="289"/>
          <w:jc w:val="center"/>
        </w:trPr>
        <w:tc>
          <w:tcPr>
            <w:tcW w:w="5000" w:type="pct"/>
            <w:gridSpan w:val="7"/>
            <w:tcBorders>
              <w:top w:val="single" w:sz="8" w:space="0" w:color="auto"/>
              <w:left w:val="nil"/>
              <w:bottom w:val="single" w:sz="8" w:space="0" w:color="auto"/>
              <w:right w:val="nil"/>
            </w:tcBorders>
            <w:shd w:val="clear" w:color="auto" w:fill="auto"/>
            <w:noWrap/>
            <w:tcMar>
              <w:top w:w="12" w:type="dxa"/>
              <w:left w:w="12" w:type="dxa"/>
              <w:right w:w="12" w:type="dxa"/>
            </w:tcMar>
          </w:tcPr>
          <w:p w14:paraId="4C712FE3" w14:textId="77777777" w:rsidR="0073728B" w:rsidRPr="00FF0B24" w:rsidRDefault="0073728B" w:rsidP="0073728B">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p>
          <w:p w14:paraId="2D470097" w14:textId="1F0586CF" w:rsidR="0073728B" w:rsidRPr="00FF0B24" w:rsidRDefault="00EE168B" w:rsidP="00101BFA">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R</w:t>
            </w:r>
            <w:r w:rsidRPr="00FF0B24">
              <w:rPr>
                <w:rFonts w:ascii="Times New Roman" w:eastAsia="SimSun" w:hAnsi="Times New Roman" w:cs="Times New Roman"/>
                <w:bCs/>
                <w:kern w:val="0"/>
                <w:sz w:val="21"/>
                <w:szCs w:val="21"/>
                <w:lang w:bidi="ar"/>
              </w:rPr>
              <w:t>isk-adjusted momentum strategies</w:t>
            </w:r>
            <w:r w:rsidR="00C72F67" w:rsidRPr="00FF0B24">
              <w:rPr>
                <w:rFonts w:ascii="Times New Roman" w:eastAsia="SimSun" w:hAnsi="Times New Roman" w:cs="Times New Roman"/>
                <w:bCs/>
                <w:kern w:val="0"/>
                <w:sz w:val="21"/>
                <w:szCs w:val="21"/>
                <w:lang w:bidi="ar"/>
              </w:rPr>
              <w:t xml:space="preserve"> (2002:01-2020:12)</w:t>
            </w:r>
          </w:p>
          <w:p w14:paraId="17EE74A1" w14:textId="77777777" w:rsidR="0073728B" w:rsidRPr="00FF0B24" w:rsidRDefault="0073728B" w:rsidP="00101BFA">
            <w:pPr>
              <w:widowControl/>
              <w:spacing w:line="240" w:lineRule="auto"/>
              <w:textAlignment w:val="top"/>
              <w:rPr>
                <w:rFonts w:ascii="Times New Roman" w:eastAsia="SimSun" w:hAnsi="Times New Roman" w:cs="Times New Roman"/>
                <w:bCs/>
                <w:kern w:val="0"/>
                <w:sz w:val="21"/>
                <w:szCs w:val="21"/>
                <w:lang w:bidi="ar"/>
              </w:rPr>
            </w:pPr>
          </w:p>
        </w:tc>
      </w:tr>
      <w:tr w:rsidR="00FF0B24" w:rsidRPr="00FF0B24" w14:paraId="0CB79C22" w14:textId="77777777" w:rsidTr="0020205D">
        <w:trPr>
          <w:trHeight w:val="289"/>
          <w:jc w:val="center"/>
        </w:trPr>
        <w:tc>
          <w:tcPr>
            <w:tcW w:w="890" w:type="pct"/>
            <w:tcBorders>
              <w:left w:val="nil"/>
              <w:bottom w:val="single" w:sz="8" w:space="0" w:color="auto"/>
            </w:tcBorders>
            <w:shd w:val="clear" w:color="auto" w:fill="auto"/>
            <w:noWrap/>
            <w:tcMar>
              <w:top w:w="12" w:type="dxa"/>
              <w:left w:w="12" w:type="dxa"/>
              <w:right w:w="12" w:type="dxa"/>
            </w:tcMar>
          </w:tcPr>
          <w:p w14:paraId="330968BF" w14:textId="52BB7C3B" w:rsidR="0073728B" w:rsidRPr="00FF0B24" w:rsidRDefault="00C72F67"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S</w:t>
            </w:r>
            <w:r w:rsidRPr="00FF0B24">
              <w:rPr>
                <w:rFonts w:ascii="Times New Roman" w:hAnsi="Times New Roman" w:cs="Times New Roman"/>
                <w:bCs/>
                <w:sz w:val="21"/>
                <w:szCs w:val="21"/>
              </w:rPr>
              <w:t>trategies</w:t>
            </w:r>
          </w:p>
        </w:tc>
        <w:tc>
          <w:tcPr>
            <w:tcW w:w="685" w:type="pct"/>
            <w:tcBorders>
              <w:top w:val="single" w:sz="8" w:space="0" w:color="auto"/>
              <w:left w:val="nil"/>
              <w:bottom w:val="single" w:sz="8" w:space="0" w:color="auto"/>
            </w:tcBorders>
            <w:shd w:val="clear" w:color="auto" w:fill="auto"/>
            <w:noWrap/>
            <w:tcMar>
              <w:top w:w="12" w:type="dxa"/>
              <w:left w:w="12" w:type="dxa"/>
              <w:right w:w="12" w:type="dxa"/>
            </w:tcMar>
          </w:tcPr>
          <w:p w14:paraId="3512BBEF" w14:textId="5F896DEE" w:rsidR="00A719FA" w:rsidRPr="00FF0B24" w:rsidRDefault="00A719FA"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Cumulative</w:t>
            </w:r>
          </w:p>
          <w:p w14:paraId="390D895B" w14:textId="04BD3957" w:rsidR="00A719FA" w:rsidRPr="00FF0B24" w:rsidRDefault="00A02A1C"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r</w:t>
            </w:r>
            <w:r w:rsidR="00A719FA" w:rsidRPr="00FF0B24">
              <w:rPr>
                <w:rFonts w:ascii="Times New Roman" w:hAnsi="Times New Roman" w:cs="Times New Roman"/>
                <w:bCs/>
                <w:sz w:val="21"/>
                <w:szCs w:val="21"/>
              </w:rPr>
              <w:t>eturns</w:t>
            </w:r>
          </w:p>
          <w:p w14:paraId="3C5B6A59" w14:textId="6345D556" w:rsidR="0073728B" w:rsidRPr="00FF0B24" w:rsidRDefault="0073728B" w:rsidP="0020205D">
            <w:pPr>
              <w:widowControl/>
              <w:spacing w:line="240" w:lineRule="auto"/>
              <w:jc w:val="center"/>
              <w:textAlignment w:val="bottom"/>
              <w:rPr>
                <w:rFonts w:ascii="Times New Roman" w:hAnsi="Times New Roman" w:cs="Times New Roman"/>
                <w:bCs/>
                <w:sz w:val="21"/>
                <w:szCs w:val="21"/>
              </w:rPr>
            </w:pPr>
          </w:p>
        </w:tc>
        <w:tc>
          <w:tcPr>
            <w:tcW w:w="685" w:type="pct"/>
            <w:tcBorders>
              <w:top w:val="single" w:sz="8" w:space="0" w:color="auto"/>
              <w:left w:val="nil"/>
              <w:bottom w:val="single" w:sz="8" w:space="0" w:color="auto"/>
            </w:tcBorders>
            <w:shd w:val="clear" w:color="auto" w:fill="auto"/>
          </w:tcPr>
          <w:p w14:paraId="1F7B1F16" w14:textId="77777777" w:rsidR="00A02A1C" w:rsidRPr="00FF0B24" w:rsidRDefault="00A719FA"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Annualized</w:t>
            </w:r>
          </w:p>
          <w:p w14:paraId="4C94211B" w14:textId="5BBAC191" w:rsidR="0073728B" w:rsidRPr="00FF0B24" w:rsidRDefault="00A02A1C"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w:t>
            </w:r>
            <w:r w:rsidR="00A719FA" w:rsidRPr="00FF0B24">
              <w:rPr>
                <w:rFonts w:ascii="Times New Roman" w:hAnsi="Times New Roman" w:cs="Times New Roman" w:hint="eastAsia"/>
                <w:bCs/>
                <w:sz w:val="21"/>
                <w:szCs w:val="21"/>
              </w:rPr>
              <w:t>verage</w:t>
            </w:r>
          </w:p>
          <w:p w14:paraId="69C6E8CA" w14:textId="0BA78036" w:rsidR="0073728B" w:rsidRPr="00FF0B24" w:rsidRDefault="00A02A1C" w:rsidP="001C578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r</w:t>
            </w:r>
            <w:r w:rsidR="00A719FA" w:rsidRPr="00FF0B24">
              <w:rPr>
                <w:rFonts w:ascii="Times New Roman" w:hAnsi="Times New Roman" w:cs="Times New Roman" w:hint="eastAsia"/>
                <w:bCs/>
                <w:sz w:val="21"/>
                <w:szCs w:val="21"/>
              </w:rPr>
              <w:t>eturns</w:t>
            </w:r>
          </w:p>
        </w:tc>
        <w:tc>
          <w:tcPr>
            <w:tcW w:w="685" w:type="pct"/>
            <w:tcBorders>
              <w:left w:val="nil"/>
              <w:bottom w:val="single" w:sz="8" w:space="0" w:color="auto"/>
            </w:tcBorders>
            <w:shd w:val="clear" w:color="auto" w:fill="auto"/>
            <w:noWrap/>
            <w:tcMar>
              <w:top w:w="12" w:type="dxa"/>
              <w:left w:w="12" w:type="dxa"/>
              <w:right w:w="12" w:type="dxa"/>
            </w:tcMar>
          </w:tcPr>
          <w:p w14:paraId="3319F198" w14:textId="77777777" w:rsidR="00EE168B" w:rsidRPr="00FF0B24" w:rsidRDefault="00A719FA"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Annualized</w:t>
            </w:r>
          </w:p>
          <w:p w14:paraId="6D650977" w14:textId="3A6A545A" w:rsidR="0073728B" w:rsidRPr="00FF0B24" w:rsidRDefault="001C578E" w:rsidP="001C578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V</w:t>
            </w:r>
            <w:r w:rsidR="00A719FA" w:rsidRPr="00FF0B24">
              <w:rPr>
                <w:rFonts w:ascii="Times New Roman" w:hAnsi="Times New Roman" w:cs="Times New Roman" w:hint="eastAsia"/>
                <w:bCs/>
                <w:sz w:val="21"/>
                <w:szCs w:val="21"/>
              </w:rPr>
              <w:t>olatility</w:t>
            </w:r>
          </w:p>
        </w:tc>
        <w:tc>
          <w:tcPr>
            <w:tcW w:w="685" w:type="pct"/>
            <w:tcBorders>
              <w:top w:val="single" w:sz="8" w:space="0" w:color="auto"/>
              <w:left w:val="nil"/>
              <w:bottom w:val="single" w:sz="8" w:space="0" w:color="auto"/>
            </w:tcBorders>
            <w:shd w:val="clear" w:color="auto" w:fill="auto"/>
            <w:noWrap/>
            <w:tcMar>
              <w:top w:w="12" w:type="dxa"/>
              <w:left w:w="12" w:type="dxa"/>
              <w:right w:w="12" w:type="dxa"/>
            </w:tcMar>
          </w:tcPr>
          <w:p w14:paraId="0D58C0B4" w14:textId="77777777" w:rsidR="00EE168B" w:rsidRPr="00FF0B24" w:rsidRDefault="00EE168B"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Annualized</w:t>
            </w:r>
          </w:p>
          <w:p w14:paraId="3C831F17" w14:textId="57046FE4" w:rsidR="0073728B" w:rsidRPr="00FF0B24" w:rsidRDefault="00EE168B" w:rsidP="001C578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S</w:t>
            </w:r>
            <w:r w:rsidRPr="00FF0B24">
              <w:rPr>
                <w:rFonts w:ascii="Times New Roman" w:hAnsi="Times New Roman" w:cs="Times New Roman"/>
                <w:bCs/>
                <w:sz w:val="21"/>
                <w:szCs w:val="21"/>
              </w:rPr>
              <w:t>R</w:t>
            </w:r>
          </w:p>
        </w:tc>
        <w:tc>
          <w:tcPr>
            <w:tcW w:w="685" w:type="pct"/>
            <w:tcBorders>
              <w:top w:val="single" w:sz="8" w:space="0" w:color="auto"/>
              <w:left w:val="nil"/>
              <w:bottom w:val="single" w:sz="8" w:space="0" w:color="auto"/>
              <w:right w:val="nil"/>
            </w:tcBorders>
            <w:shd w:val="clear" w:color="auto" w:fill="auto"/>
          </w:tcPr>
          <w:p w14:paraId="0D4C76FF" w14:textId="378545B4" w:rsidR="0073728B" w:rsidRPr="00FF0B24" w:rsidRDefault="00EE168B"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FF5</w:t>
            </w:r>
          </w:p>
          <w:p w14:paraId="7A1F4A72" w14:textId="67E55048" w:rsidR="00CB6CBE" w:rsidRPr="00FF0B24" w:rsidRDefault="0073728B" w:rsidP="00CB6CBE">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alpha</w:t>
            </w:r>
          </w:p>
        </w:tc>
        <w:tc>
          <w:tcPr>
            <w:tcW w:w="685" w:type="pct"/>
            <w:tcBorders>
              <w:top w:val="single" w:sz="8" w:space="0" w:color="auto"/>
              <w:left w:val="nil"/>
              <w:bottom w:val="single" w:sz="8" w:space="0" w:color="auto"/>
              <w:right w:val="nil"/>
            </w:tcBorders>
            <w:shd w:val="clear" w:color="auto" w:fill="auto"/>
            <w:noWrap/>
            <w:tcMar>
              <w:top w:w="12" w:type="dxa"/>
              <w:left w:w="12" w:type="dxa"/>
              <w:right w:w="12" w:type="dxa"/>
            </w:tcMar>
          </w:tcPr>
          <w:p w14:paraId="135DB363" w14:textId="16C04C68" w:rsidR="0073728B" w:rsidRPr="00FF0B24" w:rsidRDefault="00EE168B"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t</w:t>
            </w:r>
            <w:r w:rsidRPr="00FF0B24">
              <w:rPr>
                <w:rFonts w:ascii="Times New Roman" w:hAnsi="Times New Roman" w:cs="Times New Roman"/>
                <w:bCs/>
                <w:sz w:val="21"/>
                <w:szCs w:val="21"/>
              </w:rPr>
              <w:t>-stat</w:t>
            </w:r>
          </w:p>
        </w:tc>
      </w:tr>
      <w:tr w:rsidR="00FF0B24" w:rsidRPr="00FF0B24" w14:paraId="7219DE25"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11868E9D" w14:textId="77777777" w:rsidR="00E43104" w:rsidRPr="00FF0B24" w:rsidRDefault="00E43104" w:rsidP="0020205D">
            <w:pPr>
              <w:widowControl/>
              <w:spacing w:line="240" w:lineRule="auto"/>
              <w:jc w:val="center"/>
              <w:textAlignment w:val="bottom"/>
              <w:rPr>
                <w:rFonts w:ascii="Times New Roman" w:hAnsi="Times New Roman" w:cs="Times New Roman"/>
                <w:bCs/>
                <w:sz w:val="21"/>
                <w:szCs w:val="21"/>
              </w:rPr>
            </w:pPr>
          </w:p>
        </w:tc>
      </w:tr>
      <w:tr w:rsidR="00FF0B24" w:rsidRPr="00FF0B24" w14:paraId="45688FEB"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099F756D" w14:textId="3E0E7B8E" w:rsidR="00A02A1C" w:rsidRPr="00FF0B24" w:rsidRDefault="00A02A1C" w:rsidP="0020205D">
            <w:pPr>
              <w:widowControl/>
              <w:spacing w:line="240" w:lineRule="auto"/>
              <w:jc w:val="left"/>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 xml:space="preserve">Panel A. </w:t>
            </w:r>
            <w:r w:rsidRPr="00FF0B24">
              <w:rPr>
                <w:rFonts w:ascii="Times New Roman" w:hAnsi="Times New Roman" w:cs="Times New Roman" w:hint="eastAsia"/>
                <w:bCs/>
                <w:sz w:val="21"/>
                <w:szCs w:val="21"/>
                <w:u w:val="single"/>
              </w:rPr>
              <w:t>M</w:t>
            </w:r>
            <w:r w:rsidRPr="00FF0B24">
              <w:rPr>
                <w:rFonts w:ascii="Times New Roman" w:hAnsi="Times New Roman" w:cs="Times New Roman"/>
                <w:bCs/>
                <w:sz w:val="21"/>
                <w:szCs w:val="21"/>
                <w:u w:val="single"/>
              </w:rPr>
              <w:t>arket index and the raw momentum strategies</w:t>
            </w:r>
          </w:p>
        </w:tc>
      </w:tr>
      <w:tr w:rsidR="00FF0B24" w:rsidRPr="00FF0B24" w14:paraId="76DDE586"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722B014D" w14:textId="77777777" w:rsidR="00C83AEF" w:rsidRPr="00FF0B24" w:rsidRDefault="00C83AEF" w:rsidP="0020205D">
            <w:pPr>
              <w:widowControl/>
              <w:spacing w:line="240" w:lineRule="auto"/>
              <w:jc w:val="center"/>
              <w:textAlignment w:val="bottom"/>
              <w:rPr>
                <w:rFonts w:ascii="Times New Roman" w:hAnsi="Times New Roman" w:cs="Times New Roman"/>
                <w:bCs/>
                <w:sz w:val="21"/>
                <w:szCs w:val="21"/>
              </w:rPr>
            </w:pPr>
          </w:p>
        </w:tc>
      </w:tr>
      <w:tr w:rsidR="00FF0B24" w:rsidRPr="00FF0B24" w14:paraId="56A73EDB"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7AED7C8B" w14:textId="7E917A31"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SSEC</w:t>
            </w:r>
          </w:p>
        </w:tc>
        <w:tc>
          <w:tcPr>
            <w:tcW w:w="685" w:type="pct"/>
            <w:tcBorders>
              <w:left w:val="nil"/>
              <w:bottom w:val="nil"/>
            </w:tcBorders>
            <w:shd w:val="clear" w:color="auto" w:fill="auto"/>
            <w:noWrap/>
            <w:tcMar>
              <w:top w:w="12" w:type="dxa"/>
              <w:left w:w="12" w:type="dxa"/>
              <w:right w:w="12" w:type="dxa"/>
            </w:tcMar>
          </w:tcPr>
          <w:p w14:paraId="03CFE98B" w14:textId="235064CD"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1.11 </w:t>
            </w:r>
          </w:p>
        </w:tc>
        <w:tc>
          <w:tcPr>
            <w:tcW w:w="685" w:type="pct"/>
            <w:tcBorders>
              <w:left w:val="nil"/>
              <w:bottom w:val="nil"/>
              <w:right w:val="nil"/>
            </w:tcBorders>
            <w:shd w:val="clear" w:color="auto" w:fill="auto"/>
          </w:tcPr>
          <w:p w14:paraId="5A3F3583" w14:textId="5E37DC7F"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0.62%</w:t>
            </w:r>
          </w:p>
        </w:tc>
        <w:tc>
          <w:tcPr>
            <w:tcW w:w="685" w:type="pct"/>
            <w:tcBorders>
              <w:left w:val="nil"/>
              <w:bottom w:val="nil"/>
            </w:tcBorders>
            <w:shd w:val="clear" w:color="auto" w:fill="auto"/>
            <w:noWrap/>
            <w:tcMar>
              <w:top w:w="12" w:type="dxa"/>
              <w:left w:w="12" w:type="dxa"/>
              <w:right w:w="12" w:type="dxa"/>
            </w:tcMar>
          </w:tcPr>
          <w:p w14:paraId="45F4CF63" w14:textId="2012CDAE"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26.28%</w:t>
            </w:r>
          </w:p>
        </w:tc>
        <w:tc>
          <w:tcPr>
            <w:tcW w:w="685" w:type="pct"/>
            <w:tcBorders>
              <w:left w:val="nil"/>
              <w:bottom w:val="nil"/>
            </w:tcBorders>
            <w:shd w:val="clear" w:color="auto" w:fill="auto"/>
            <w:noWrap/>
            <w:tcMar>
              <w:top w:w="12" w:type="dxa"/>
              <w:left w:w="12" w:type="dxa"/>
              <w:right w:w="12" w:type="dxa"/>
            </w:tcMar>
          </w:tcPr>
          <w:p w14:paraId="5BC4D8E9" w14:textId="0C694203"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0.19 </w:t>
            </w:r>
          </w:p>
        </w:tc>
        <w:tc>
          <w:tcPr>
            <w:tcW w:w="685" w:type="pct"/>
            <w:tcBorders>
              <w:left w:val="nil"/>
              <w:bottom w:val="nil"/>
              <w:right w:val="nil"/>
            </w:tcBorders>
            <w:shd w:val="clear" w:color="auto" w:fill="auto"/>
          </w:tcPr>
          <w:p w14:paraId="29C25B95" w14:textId="1325079E" w:rsidR="00A02A1C" w:rsidRPr="00FF0B24" w:rsidRDefault="00CB6CBE"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20401D0D" w14:textId="614E0FBE"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w:t>
            </w:r>
            <w:r w:rsidR="00CB6CBE" w:rsidRPr="00FF0B24">
              <w:rPr>
                <w:rFonts w:ascii="Times New Roman" w:hAnsi="Times New Roman" w:cs="Times New Roman"/>
                <w:bCs/>
                <w:sz w:val="21"/>
                <w:szCs w:val="21"/>
              </w:rPr>
              <w:t>--</w:t>
            </w:r>
            <w:r w:rsidRPr="00FF0B24">
              <w:rPr>
                <w:rFonts w:ascii="Times New Roman" w:hAnsi="Times New Roman" w:cs="Times New Roman" w:hint="eastAsia"/>
                <w:bCs/>
                <w:sz w:val="21"/>
                <w:szCs w:val="21"/>
              </w:rPr>
              <w:t xml:space="preserve"> </w:t>
            </w:r>
          </w:p>
        </w:tc>
      </w:tr>
      <w:tr w:rsidR="00FF0B24" w:rsidRPr="00FF0B24" w14:paraId="769AD6FC"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69234E2B" w14:textId="43CBBA1C"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CBMOM</w:t>
            </w:r>
          </w:p>
        </w:tc>
        <w:tc>
          <w:tcPr>
            <w:tcW w:w="685" w:type="pct"/>
            <w:tcBorders>
              <w:left w:val="nil"/>
              <w:bottom w:val="nil"/>
            </w:tcBorders>
            <w:shd w:val="clear" w:color="auto" w:fill="auto"/>
            <w:noWrap/>
            <w:tcMar>
              <w:top w:w="12" w:type="dxa"/>
              <w:left w:w="12" w:type="dxa"/>
              <w:right w:w="12" w:type="dxa"/>
            </w:tcMar>
          </w:tcPr>
          <w:p w14:paraId="0A7AB612" w14:textId="756956A2"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12.97 </w:t>
            </w:r>
          </w:p>
        </w:tc>
        <w:tc>
          <w:tcPr>
            <w:tcW w:w="685" w:type="pct"/>
            <w:tcBorders>
              <w:left w:val="nil"/>
              <w:bottom w:val="nil"/>
              <w:right w:val="nil"/>
            </w:tcBorders>
            <w:shd w:val="clear" w:color="auto" w:fill="auto"/>
          </w:tcPr>
          <w:p w14:paraId="20A779FA" w14:textId="652D7FE2"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1.34%</w:t>
            </w:r>
          </w:p>
        </w:tc>
        <w:tc>
          <w:tcPr>
            <w:tcW w:w="685" w:type="pct"/>
            <w:tcBorders>
              <w:left w:val="nil"/>
              <w:bottom w:val="nil"/>
            </w:tcBorders>
            <w:shd w:val="clear" w:color="auto" w:fill="auto"/>
            <w:noWrap/>
            <w:tcMar>
              <w:top w:w="12" w:type="dxa"/>
              <w:left w:w="12" w:type="dxa"/>
              <w:right w:w="12" w:type="dxa"/>
            </w:tcMar>
          </w:tcPr>
          <w:p w14:paraId="53FF3074" w14:textId="1D8FE4D5"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20.56%</w:t>
            </w:r>
          </w:p>
        </w:tc>
        <w:tc>
          <w:tcPr>
            <w:tcW w:w="685" w:type="pct"/>
            <w:tcBorders>
              <w:left w:val="nil"/>
              <w:bottom w:val="nil"/>
            </w:tcBorders>
            <w:shd w:val="clear" w:color="auto" w:fill="auto"/>
            <w:noWrap/>
            <w:tcMar>
              <w:top w:w="12" w:type="dxa"/>
              <w:left w:w="12" w:type="dxa"/>
              <w:right w:w="12" w:type="dxa"/>
            </w:tcMar>
          </w:tcPr>
          <w:p w14:paraId="7FF2BAA9" w14:textId="344A9027"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0.67 </w:t>
            </w:r>
          </w:p>
        </w:tc>
        <w:tc>
          <w:tcPr>
            <w:tcW w:w="685" w:type="pct"/>
            <w:tcBorders>
              <w:left w:val="nil"/>
              <w:bottom w:val="nil"/>
              <w:right w:val="nil"/>
            </w:tcBorders>
            <w:shd w:val="clear" w:color="auto" w:fill="auto"/>
          </w:tcPr>
          <w:p w14:paraId="1DEFF483" w14:textId="58F9A293"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0.98%</w:t>
            </w:r>
            <w:r w:rsidR="00CB6CBE"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1983F6AC" w14:textId="41052513" w:rsidR="00A02A1C" w:rsidRPr="00FF0B24" w:rsidRDefault="00A02A1C" w:rsidP="00A02A1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2.56 </w:t>
            </w:r>
          </w:p>
        </w:tc>
      </w:tr>
      <w:tr w:rsidR="00FF0B24" w:rsidRPr="00FF0B24" w14:paraId="4BD94ADD"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2D366BB9" w14:textId="6247BF82"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MOM</w:t>
            </w:r>
          </w:p>
        </w:tc>
        <w:tc>
          <w:tcPr>
            <w:tcW w:w="685" w:type="pct"/>
            <w:tcBorders>
              <w:left w:val="nil"/>
              <w:bottom w:val="nil"/>
            </w:tcBorders>
            <w:shd w:val="clear" w:color="auto" w:fill="auto"/>
            <w:noWrap/>
            <w:tcMar>
              <w:top w:w="12" w:type="dxa"/>
              <w:left w:w="12" w:type="dxa"/>
              <w:right w:w="12" w:type="dxa"/>
            </w:tcMar>
          </w:tcPr>
          <w:p w14:paraId="1BCF5A85" w14:textId="27661FA5"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2.99 </w:t>
            </w:r>
          </w:p>
        </w:tc>
        <w:tc>
          <w:tcPr>
            <w:tcW w:w="685" w:type="pct"/>
            <w:tcBorders>
              <w:left w:val="nil"/>
              <w:bottom w:val="nil"/>
              <w:right w:val="nil"/>
            </w:tcBorders>
            <w:shd w:val="clear" w:color="auto" w:fill="auto"/>
          </w:tcPr>
          <w:p w14:paraId="7CD070A3" w14:textId="13D8C32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0.86%</w:t>
            </w:r>
          </w:p>
        </w:tc>
        <w:tc>
          <w:tcPr>
            <w:tcW w:w="685" w:type="pct"/>
            <w:tcBorders>
              <w:left w:val="nil"/>
              <w:bottom w:val="nil"/>
            </w:tcBorders>
            <w:shd w:val="clear" w:color="auto" w:fill="auto"/>
            <w:noWrap/>
            <w:tcMar>
              <w:top w:w="12" w:type="dxa"/>
              <w:left w:w="12" w:type="dxa"/>
              <w:right w:w="12" w:type="dxa"/>
            </w:tcMar>
          </w:tcPr>
          <w:p w14:paraId="637E12A0" w14:textId="7DC38136"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24.41%</w:t>
            </w:r>
          </w:p>
        </w:tc>
        <w:tc>
          <w:tcPr>
            <w:tcW w:w="685" w:type="pct"/>
            <w:tcBorders>
              <w:left w:val="nil"/>
              <w:bottom w:val="nil"/>
            </w:tcBorders>
            <w:shd w:val="clear" w:color="auto" w:fill="auto"/>
            <w:noWrap/>
            <w:tcMar>
              <w:top w:w="12" w:type="dxa"/>
              <w:left w:w="12" w:type="dxa"/>
              <w:right w:w="12" w:type="dxa"/>
            </w:tcMar>
          </w:tcPr>
          <w:p w14:paraId="769D763D" w14:textId="5040F0D9"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0.33 </w:t>
            </w:r>
          </w:p>
        </w:tc>
        <w:tc>
          <w:tcPr>
            <w:tcW w:w="685" w:type="pct"/>
            <w:tcBorders>
              <w:left w:val="nil"/>
              <w:bottom w:val="nil"/>
              <w:right w:val="nil"/>
            </w:tcBorders>
            <w:shd w:val="clear" w:color="auto" w:fill="auto"/>
          </w:tcPr>
          <w:p w14:paraId="11CDF481" w14:textId="666494F7"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0.37%</w:t>
            </w:r>
          </w:p>
        </w:tc>
        <w:tc>
          <w:tcPr>
            <w:tcW w:w="685" w:type="pct"/>
            <w:tcBorders>
              <w:left w:val="nil"/>
              <w:bottom w:val="nil"/>
              <w:right w:val="nil"/>
            </w:tcBorders>
            <w:shd w:val="clear" w:color="auto" w:fill="auto"/>
            <w:noWrap/>
            <w:tcMar>
              <w:top w:w="12" w:type="dxa"/>
              <w:left w:w="12" w:type="dxa"/>
              <w:right w:w="12" w:type="dxa"/>
            </w:tcMar>
          </w:tcPr>
          <w:p w14:paraId="2529B389" w14:textId="3BB3A34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0.80 </w:t>
            </w:r>
          </w:p>
        </w:tc>
      </w:tr>
      <w:tr w:rsidR="00FF0B24" w:rsidRPr="00FF0B24" w14:paraId="691FDA41"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7A855BCE" w14:textId="77777777" w:rsidR="00E43104" w:rsidRPr="00FF0B24" w:rsidRDefault="00E43104" w:rsidP="0020205D">
            <w:pPr>
              <w:widowControl/>
              <w:spacing w:line="240" w:lineRule="auto"/>
              <w:jc w:val="center"/>
              <w:textAlignment w:val="bottom"/>
              <w:rPr>
                <w:rFonts w:ascii="Times New Roman" w:hAnsi="Times New Roman" w:cs="Times New Roman"/>
                <w:bCs/>
                <w:sz w:val="21"/>
                <w:szCs w:val="21"/>
              </w:rPr>
            </w:pPr>
          </w:p>
        </w:tc>
      </w:tr>
      <w:tr w:rsidR="00FF0B24" w:rsidRPr="00FF0B24" w14:paraId="0AC8C3CA"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751391AE" w14:textId="37A738C5" w:rsidR="00994B3B" w:rsidRPr="00FF0B24" w:rsidRDefault="00E43104" w:rsidP="0020205D">
            <w:pPr>
              <w:widowControl/>
              <w:spacing w:line="240" w:lineRule="auto"/>
              <w:jc w:val="left"/>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 xml:space="preserve">Panel B. </w:t>
            </w:r>
            <w:r w:rsidR="00C83AEF" w:rsidRPr="00FF0B24">
              <w:rPr>
                <w:rFonts w:ascii="Times New Roman" w:hAnsi="Times New Roman" w:cs="Times New Roman"/>
                <w:bCs/>
                <w:sz w:val="21"/>
                <w:szCs w:val="21"/>
                <w:u w:val="single"/>
              </w:rPr>
              <w:t>S</w:t>
            </w:r>
            <w:r w:rsidR="00994B3B" w:rsidRPr="00FF0B24">
              <w:rPr>
                <w:rFonts w:ascii="Times New Roman" w:hAnsi="Times New Roman" w:cs="Times New Roman" w:hint="eastAsia"/>
                <w:bCs/>
                <w:sz w:val="21"/>
                <w:szCs w:val="21"/>
                <w:u w:val="single"/>
              </w:rPr>
              <w:t>caled</w:t>
            </w:r>
            <w:r w:rsidR="00994B3B" w:rsidRPr="00FF0B24">
              <w:rPr>
                <w:rFonts w:ascii="Times New Roman" w:hAnsi="Times New Roman" w:cs="Times New Roman"/>
                <w:bCs/>
                <w:sz w:val="21"/>
                <w:szCs w:val="21"/>
                <w:u w:val="single"/>
              </w:rPr>
              <w:t xml:space="preserve"> </w:t>
            </w:r>
            <w:r w:rsidR="00994B3B" w:rsidRPr="00FF0B24">
              <w:rPr>
                <w:rFonts w:ascii="Times New Roman" w:hAnsi="Times New Roman" w:cs="Times New Roman" w:hint="eastAsia"/>
                <w:bCs/>
                <w:sz w:val="21"/>
                <w:szCs w:val="21"/>
                <w:u w:val="single"/>
              </w:rPr>
              <w:t>to</w:t>
            </w:r>
            <w:r w:rsidR="00994B3B" w:rsidRPr="00FF0B24">
              <w:rPr>
                <w:rFonts w:ascii="Times New Roman" w:hAnsi="Times New Roman" w:cs="Times New Roman"/>
                <w:bCs/>
                <w:sz w:val="21"/>
                <w:szCs w:val="21"/>
                <w:u w:val="single"/>
              </w:rPr>
              <w:t xml:space="preserve"> an annualized volatility 20.56% of CBMOM</w:t>
            </w:r>
          </w:p>
        </w:tc>
      </w:tr>
      <w:tr w:rsidR="00FF0B24" w:rsidRPr="00FF0B24" w14:paraId="5D92EEB8" w14:textId="77777777" w:rsidTr="00101BFA">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28A1ADBD" w14:textId="77777777" w:rsidR="00422D9D" w:rsidRPr="00FF0B24" w:rsidRDefault="00422D9D" w:rsidP="00101BFA">
            <w:pPr>
              <w:widowControl/>
              <w:spacing w:line="240" w:lineRule="auto"/>
              <w:jc w:val="center"/>
              <w:textAlignment w:val="bottom"/>
              <w:rPr>
                <w:rFonts w:ascii="Times New Roman" w:hAnsi="Times New Roman" w:cs="Times New Roman"/>
                <w:bCs/>
                <w:sz w:val="21"/>
                <w:szCs w:val="21"/>
              </w:rPr>
            </w:pPr>
          </w:p>
        </w:tc>
      </w:tr>
      <w:tr w:rsidR="00FF0B24" w:rsidRPr="00FF0B24" w14:paraId="12D5A82B"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6A19CDAF" w14:textId="0F0C9BB5"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CVS_CBMOM</w:t>
            </w:r>
          </w:p>
        </w:tc>
        <w:tc>
          <w:tcPr>
            <w:tcW w:w="685" w:type="pct"/>
            <w:tcBorders>
              <w:left w:val="nil"/>
              <w:bottom w:val="nil"/>
            </w:tcBorders>
            <w:shd w:val="clear" w:color="auto" w:fill="auto"/>
            <w:noWrap/>
            <w:tcMar>
              <w:top w:w="12" w:type="dxa"/>
              <w:left w:w="12" w:type="dxa"/>
              <w:right w:w="12" w:type="dxa"/>
            </w:tcMar>
          </w:tcPr>
          <w:p w14:paraId="7AF4A4C3" w14:textId="043799F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25.22 </w:t>
            </w:r>
          </w:p>
        </w:tc>
        <w:tc>
          <w:tcPr>
            <w:tcW w:w="685" w:type="pct"/>
            <w:tcBorders>
              <w:left w:val="nil"/>
              <w:bottom w:val="nil"/>
              <w:right w:val="nil"/>
            </w:tcBorders>
            <w:shd w:val="clear" w:color="auto" w:fill="auto"/>
          </w:tcPr>
          <w:p w14:paraId="1661C627" w14:textId="641A5F3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1.61%</w:t>
            </w:r>
          </w:p>
        </w:tc>
        <w:tc>
          <w:tcPr>
            <w:tcW w:w="685" w:type="pct"/>
            <w:tcBorders>
              <w:left w:val="nil"/>
              <w:bottom w:val="nil"/>
            </w:tcBorders>
            <w:shd w:val="clear" w:color="auto" w:fill="auto"/>
            <w:noWrap/>
            <w:tcMar>
              <w:top w:w="12" w:type="dxa"/>
              <w:left w:w="12" w:type="dxa"/>
              <w:right w:w="12" w:type="dxa"/>
            </w:tcMar>
          </w:tcPr>
          <w:p w14:paraId="3FFB7CA4" w14:textId="62C47E13"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20.56%</w:t>
            </w:r>
          </w:p>
        </w:tc>
        <w:tc>
          <w:tcPr>
            <w:tcW w:w="685" w:type="pct"/>
            <w:tcBorders>
              <w:left w:val="nil"/>
              <w:bottom w:val="nil"/>
            </w:tcBorders>
            <w:shd w:val="clear" w:color="auto" w:fill="auto"/>
            <w:noWrap/>
            <w:tcMar>
              <w:top w:w="12" w:type="dxa"/>
              <w:left w:w="12" w:type="dxa"/>
              <w:right w:w="12" w:type="dxa"/>
            </w:tcMar>
          </w:tcPr>
          <w:p w14:paraId="2DE97B71" w14:textId="2DABC2C7"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0.83 </w:t>
            </w:r>
          </w:p>
        </w:tc>
        <w:tc>
          <w:tcPr>
            <w:tcW w:w="685" w:type="pct"/>
            <w:tcBorders>
              <w:left w:val="nil"/>
              <w:bottom w:val="nil"/>
              <w:right w:val="nil"/>
            </w:tcBorders>
            <w:shd w:val="clear" w:color="auto" w:fill="auto"/>
          </w:tcPr>
          <w:p w14:paraId="71316C0C" w14:textId="559AF4F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1.25%</w:t>
            </w:r>
            <w:r w:rsidR="006E7348"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100B0BF0" w14:textId="36D3BC2A"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3.30 </w:t>
            </w:r>
          </w:p>
        </w:tc>
      </w:tr>
      <w:tr w:rsidR="00FF0B24" w:rsidRPr="00FF0B24" w14:paraId="3731311E"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4A55CB85" w14:textId="209D5A7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DVS_CBMOM</w:t>
            </w:r>
          </w:p>
        </w:tc>
        <w:tc>
          <w:tcPr>
            <w:tcW w:w="685" w:type="pct"/>
            <w:tcBorders>
              <w:left w:val="nil"/>
              <w:bottom w:val="nil"/>
            </w:tcBorders>
            <w:shd w:val="clear" w:color="auto" w:fill="auto"/>
            <w:noWrap/>
            <w:tcMar>
              <w:top w:w="12" w:type="dxa"/>
              <w:left w:w="12" w:type="dxa"/>
              <w:right w:w="12" w:type="dxa"/>
            </w:tcMar>
          </w:tcPr>
          <w:p w14:paraId="586D9970" w14:textId="272593B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23.38 </w:t>
            </w:r>
          </w:p>
        </w:tc>
        <w:tc>
          <w:tcPr>
            <w:tcW w:w="685" w:type="pct"/>
            <w:tcBorders>
              <w:left w:val="nil"/>
              <w:bottom w:val="nil"/>
              <w:right w:val="nil"/>
            </w:tcBorders>
            <w:shd w:val="clear" w:color="auto" w:fill="auto"/>
          </w:tcPr>
          <w:p w14:paraId="7FA43BA5" w14:textId="67A0B423"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1.57%</w:t>
            </w:r>
          </w:p>
        </w:tc>
        <w:tc>
          <w:tcPr>
            <w:tcW w:w="685" w:type="pct"/>
            <w:tcBorders>
              <w:left w:val="nil"/>
              <w:bottom w:val="nil"/>
            </w:tcBorders>
            <w:shd w:val="clear" w:color="auto" w:fill="auto"/>
            <w:noWrap/>
            <w:tcMar>
              <w:top w:w="12" w:type="dxa"/>
              <w:left w:w="12" w:type="dxa"/>
              <w:right w:w="12" w:type="dxa"/>
            </w:tcMar>
          </w:tcPr>
          <w:p w14:paraId="5A91209A" w14:textId="1B2B88B2"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20.56%</w:t>
            </w:r>
          </w:p>
        </w:tc>
        <w:tc>
          <w:tcPr>
            <w:tcW w:w="685" w:type="pct"/>
            <w:tcBorders>
              <w:left w:val="nil"/>
              <w:bottom w:val="nil"/>
            </w:tcBorders>
            <w:shd w:val="clear" w:color="auto" w:fill="auto"/>
            <w:noWrap/>
            <w:tcMar>
              <w:top w:w="12" w:type="dxa"/>
              <w:left w:w="12" w:type="dxa"/>
              <w:right w:w="12" w:type="dxa"/>
            </w:tcMar>
          </w:tcPr>
          <w:p w14:paraId="0C9C90EF" w14:textId="73E65B11"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0.80 </w:t>
            </w:r>
          </w:p>
        </w:tc>
        <w:tc>
          <w:tcPr>
            <w:tcW w:w="685" w:type="pct"/>
            <w:tcBorders>
              <w:left w:val="nil"/>
              <w:bottom w:val="nil"/>
              <w:right w:val="nil"/>
            </w:tcBorders>
            <w:shd w:val="clear" w:color="auto" w:fill="auto"/>
          </w:tcPr>
          <w:p w14:paraId="6D70E442" w14:textId="2B31A450"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1.18%</w:t>
            </w:r>
            <w:r w:rsidR="006E7348"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1EF1A41A" w14:textId="310C32A6"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3.26 </w:t>
            </w:r>
          </w:p>
        </w:tc>
      </w:tr>
      <w:tr w:rsidR="00FF0B24" w:rsidRPr="00FF0B24" w14:paraId="3E8B9B81"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43C38329" w14:textId="77777777" w:rsidR="00C83AEF" w:rsidRPr="00FF0B24" w:rsidRDefault="00C83AEF" w:rsidP="0020205D">
            <w:pPr>
              <w:widowControl/>
              <w:spacing w:line="240" w:lineRule="auto"/>
              <w:jc w:val="center"/>
              <w:textAlignment w:val="bottom"/>
              <w:rPr>
                <w:rFonts w:ascii="Times New Roman" w:hAnsi="Times New Roman" w:cs="Times New Roman"/>
                <w:bCs/>
                <w:sz w:val="21"/>
                <w:szCs w:val="21"/>
              </w:rPr>
            </w:pPr>
          </w:p>
        </w:tc>
      </w:tr>
      <w:tr w:rsidR="00FF0B24" w:rsidRPr="00FF0B24" w14:paraId="135CE118"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6A8BE1A8" w14:textId="3CE15A82" w:rsidR="00994B3B" w:rsidRPr="00FF0B24" w:rsidRDefault="00E43104" w:rsidP="0020205D">
            <w:pPr>
              <w:widowControl/>
              <w:spacing w:line="240" w:lineRule="auto"/>
              <w:jc w:val="left"/>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 xml:space="preserve">Panel C. </w:t>
            </w:r>
            <w:r w:rsidR="00994B3B" w:rsidRPr="00FF0B24">
              <w:rPr>
                <w:rFonts w:ascii="Times New Roman" w:hAnsi="Times New Roman" w:cs="Times New Roman" w:hint="eastAsia"/>
                <w:bCs/>
                <w:sz w:val="21"/>
                <w:szCs w:val="21"/>
                <w:u w:val="single"/>
              </w:rPr>
              <w:t>Scaled</w:t>
            </w:r>
            <w:r w:rsidR="00994B3B" w:rsidRPr="00FF0B24">
              <w:rPr>
                <w:rFonts w:ascii="Times New Roman" w:hAnsi="Times New Roman" w:cs="Times New Roman"/>
                <w:bCs/>
                <w:sz w:val="21"/>
                <w:szCs w:val="21"/>
                <w:u w:val="single"/>
              </w:rPr>
              <w:t xml:space="preserve"> </w:t>
            </w:r>
            <w:r w:rsidR="00994B3B" w:rsidRPr="00FF0B24">
              <w:rPr>
                <w:rFonts w:ascii="Times New Roman" w:hAnsi="Times New Roman" w:cs="Times New Roman" w:hint="eastAsia"/>
                <w:bCs/>
                <w:sz w:val="21"/>
                <w:szCs w:val="21"/>
                <w:u w:val="single"/>
              </w:rPr>
              <w:t>to</w:t>
            </w:r>
            <w:r w:rsidR="00994B3B" w:rsidRPr="00FF0B24">
              <w:rPr>
                <w:rFonts w:ascii="Times New Roman" w:hAnsi="Times New Roman" w:cs="Times New Roman"/>
                <w:bCs/>
                <w:sz w:val="21"/>
                <w:szCs w:val="21"/>
                <w:u w:val="single"/>
              </w:rPr>
              <w:t xml:space="preserve"> an annualized volatility 24.41% of MOM</w:t>
            </w:r>
          </w:p>
        </w:tc>
      </w:tr>
      <w:tr w:rsidR="00FF0B24" w:rsidRPr="00FF0B24" w14:paraId="6CC1E618"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3ED42CA7" w14:textId="77777777" w:rsidR="00C83AEF" w:rsidRPr="00FF0B24" w:rsidRDefault="00C83AEF" w:rsidP="0020205D">
            <w:pPr>
              <w:widowControl/>
              <w:spacing w:line="240" w:lineRule="auto"/>
              <w:jc w:val="center"/>
              <w:textAlignment w:val="bottom"/>
              <w:rPr>
                <w:rFonts w:ascii="Times New Roman" w:hAnsi="Times New Roman" w:cs="Times New Roman"/>
                <w:bCs/>
                <w:sz w:val="21"/>
                <w:szCs w:val="21"/>
              </w:rPr>
            </w:pPr>
          </w:p>
        </w:tc>
      </w:tr>
      <w:tr w:rsidR="00FF0B24" w:rsidRPr="00FF0B24" w14:paraId="14F6C82B"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29A13305" w14:textId="37312B52"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CVS_MOM</w:t>
            </w:r>
          </w:p>
        </w:tc>
        <w:tc>
          <w:tcPr>
            <w:tcW w:w="685" w:type="pct"/>
            <w:tcBorders>
              <w:left w:val="nil"/>
              <w:bottom w:val="nil"/>
            </w:tcBorders>
            <w:shd w:val="clear" w:color="auto" w:fill="auto"/>
            <w:noWrap/>
            <w:tcMar>
              <w:top w:w="12" w:type="dxa"/>
              <w:left w:w="12" w:type="dxa"/>
              <w:right w:w="12" w:type="dxa"/>
            </w:tcMar>
          </w:tcPr>
          <w:p w14:paraId="282EFF8A" w14:textId="7D344312"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6.50 </w:t>
            </w:r>
          </w:p>
        </w:tc>
        <w:tc>
          <w:tcPr>
            <w:tcW w:w="685" w:type="pct"/>
            <w:tcBorders>
              <w:left w:val="nil"/>
              <w:bottom w:val="nil"/>
              <w:right w:val="nil"/>
            </w:tcBorders>
            <w:shd w:val="clear" w:color="auto" w:fill="auto"/>
          </w:tcPr>
          <w:p w14:paraId="2E0E17DE" w14:textId="58FDF3C9"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1.14%</w:t>
            </w:r>
          </w:p>
        </w:tc>
        <w:tc>
          <w:tcPr>
            <w:tcW w:w="685" w:type="pct"/>
            <w:tcBorders>
              <w:left w:val="nil"/>
              <w:bottom w:val="nil"/>
            </w:tcBorders>
            <w:shd w:val="clear" w:color="auto" w:fill="auto"/>
            <w:noWrap/>
            <w:tcMar>
              <w:top w:w="12" w:type="dxa"/>
              <w:left w:w="12" w:type="dxa"/>
              <w:right w:w="12" w:type="dxa"/>
            </w:tcMar>
          </w:tcPr>
          <w:p w14:paraId="6DB6651B" w14:textId="217E55BD"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24.41%</w:t>
            </w:r>
          </w:p>
        </w:tc>
        <w:tc>
          <w:tcPr>
            <w:tcW w:w="685" w:type="pct"/>
            <w:tcBorders>
              <w:left w:val="nil"/>
              <w:bottom w:val="nil"/>
            </w:tcBorders>
            <w:shd w:val="clear" w:color="auto" w:fill="auto"/>
            <w:noWrap/>
            <w:tcMar>
              <w:top w:w="12" w:type="dxa"/>
              <w:left w:w="12" w:type="dxa"/>
              <w:right w:w="12" w:type="dxa"/>
            </w:tcMar>
          </w:tcPr>
          <w:p w14:paraId="0951A543" w14:textId="06AC06D6"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0.46 </w:t>
            </w:r>
          </w:p>
        </w:tc>
        <w:tc>
          <w:tcPr>
            <w:tcW w:w="685" w:type="pct"/>
            <w:tcBorders>
              <w:left w:val="nil"/>
              <w:bottom w:val="nil"/>
              <w:right w:val="nil"/>
            </w:tcBorders>
            <w:shd w:val="clear" w:color="auto" w:fill="auto"/>
          </w:tcPr>
          <w:p w14:paraId="1C3DB6E9" w14:textId="108EE4AF"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0.68%</w:t>
            </w:r>
          </w:p>
        </w:tc>
        <w:tc>
          <w:tcPr>
            <w:tcW w:w="685" w:type="pct"/>
            <w:tcBorders>
              <w:left w:val="nil"/>
              <w:bottom w:val="nil"/>
              <w:right w:val="nil"/>
            </w:tcBorders>
            <w:shd w:val="clear" w:color="auto" w:fill="auto"/>
            <w:noWrap/>
            <w:tcMar>
              <w:top w:w="12" w:type="dxa"/>
              <w:left w:w="12" w:type="dxa"/>
              <w:right w:w="12" w:type="dxa"/>
            </w:tcMar>
          </w:tcPr>
          <w:p w14:paraId="069ECBA2" w14:textId="54E7D61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1.47 </w:t>
            </w:r>
          </w:p>
        </w:tc>
      </w:tr>
      <w:tr w:rsidR="00FF0B24" w:rsidRPr="00FF0B24" w14:paraId="3BA1EE39"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5A69C394" w14:textId="39CD60E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DVS_MOM</w:t>
            </w:r>
          </w:p>
        </w:tc>
        <w:tc>
          <w:tcPr>
            <w:tcW w:w="685" w:type="pct"/>
            <w:tcBorders>
              <w:left w:val="nil"/>
              <w:bottom w:val="nil"/>
            </w:tcBorders>
            <w:shd w:val="clear" w:color="auto" w:fill="auto"/>
            <w:noWrap/>
            <w:tcMar>
              <w:top w:w="12" w:type="dxa"/>
              <w:left w:w="12" w:type="dxa"/>
              <w:right w:w="12" w:type="dxa"/>
            </w:tcMar>
          </w:tcPr>
          <w:p w14:paraId="2680FA2E" w14:textId="5D0D9D0D"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13.22 </w:t>
            </w:r>
          </w:p>
        </w:tc>
        <w:tc>
          <w:tcPr>
            <w:tcW w:w="685" w:type="pct"/>
            <w:tcBorders>
              <w:left w:val="nil"/>
              <w:bottom w:val="nil"/>
              <w:right w:val="nil"/>
            </w:tcBorders>
            <w:shd w:val="clear" w:color="auto" w:fill="auto"/>
          </w:tcPr>
          <w:p w14:paraId="3D0A8264" w14:textId="6E4EF45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1.41%</w:t>
            </w:r>
          </w:p>
        </w:tc>
        <w:tc>
          <w:tcPr>
            <w:tcW w:w="685" w:type="pct"/>
            <w:tcBorders>
              <w:left w:val="nil"/>
              <w:bottom w:val="nil"/>
            </w:tcBorders>
            <w:shd w:val="clear" w:color="auto" w:fill="auto"/>
            <w:noWrap/>
            <w:tcMar>
              <w:top w:w="12" w:type="dxa"/>
              <w:left w:w="12" w:type="dxa"/>
              <w:right w:w="12" w:type="dxa"/>
            </w:tcMar>
          </w:tcPr>
          <w:p w14:paraId="5738FB56" w14:textId="660131D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24.41%</w:t>
            </w:r>
          </w:p>
        </w:tc>
        <w:tc>
          <w:tcPr>
            <w:tcW w:w="685" w:type="pct"/>
            <w:tcBorders>
              <w:left w:val="nil"/>
              <w:bottom w:val="nil"/>
            </w:tcBorders>
            <w:shd w:val="clear" w:color="auto" w:fill="auto"/>
            <w:noWrap/>
            <w:tcMar>
              <w:top w:w="12" w:type="dxa"/>
              <w:left w:w="12" w:type="dxa"/>
              <w:right w:w="12" w:type="dxa"/>
            </w:tcMar>
          </w:tcPr>
          <w:p w14:paraId="400EF73F" w14:textId="56E18C13"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0.60 </w:t>
            </w:r>
          </w:p>
        </w:tc>
        <w:tc>
          <w:tcPr>
            <w:tcW w:w="685" w:type="pct"/>
            <w:tcBorders>
              <w:left w:val="nil"/>
              <w:bottom w:val="nil"/>
              <w:right w:val="nil"/>
            </w:tcBorders>
            <w:shd w:val="clear" w:color="auto" w:fill="auto"/>
          </w:tcPr>
          <w:p w14:paraId="19300009" w14:textId="0DC5001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1.07%</w:t>
            </w:r>
            <w:r w:rsidR="006E7348"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617E0C12" w14:textId="731DC7CE"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2.37 </w:t>
            </w:r>
          </w:p>
        </w:tc>
      </w:tr>
      <w:tr w:rsidR="00FF0B24" w:rsidRPr="00FF0B24" w14:paraId="0D6AC311"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0CD97504" w14:textId="77777777" w:rsidR="00C83AEF" w:rsidRPr="00FF0B24" w:rsidRDefault="00C83AEF" w:rsidP="0020205D">
            <w:pPr>
              <w:widowControl/>
              <w:spacing w:line="240" w:lineRule="auto"/>
              <w:jc w:val="center"/>
              <w:textAlignment w:val="bottom"/>
              <w:rPr>
                <w:rFonts w:ascii="Times New Roman" w:hAnsi="Times New Roman" w:cs="Times New Roman"/>
                <w:bCs/>
                <w:sz w:val="21"/>
                <w:szCs w:val="21"/>
              </w:rPr>
            </w:pPr>
          </w:p>
        </w:tc>
      </w:tr>
      <w:tr w:rsidR="00FF0B24" w:rsidRPr="00FF0B24" w14:paraId="30E51625"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7D61ED9A" w14:textId="5AA5172E" w:rsidR="00994B3B" w:rsidRPr="00FF0B24" w:rsidRDefault="00C83AEF" w:rsidP="0020205D">
            <w:pPr>
              <w:widowControl/>
              <w:spacing w:line="240" w:lineRule="auto"/>
              <w:jc w:val="left"/>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D.</w:t>
            </w:r>
            <w:r w:rsidR="0020205D" w:rsidRPr="00FF0B24">
              <w:rPr>
                <w:rFonts w:ascii="Times New Roman" w:hAnsi="Times New Roman" w:cs="Times New Roman"/>
                <w:bCs/>
                <w:sz w:val="21"/>
                <w:szCs w:val="21"/>
                <w:u w:val="single"/>
              </w:rPr>
              <w:t xml:space="preserve"> </w:t>
            </w:r>
            <w:r w:rsidR="00994B3B" w:rsidRPr="00FF0B24">
              <w:rPr>
                <w:rFonts w:ascii="Times New Roman" w:hAnsi="Times New Roman" w:cs="Times New Roman" w:hint="eastAsia"/>
                <w:bCs/>
                <w:sz w:val="21"/>
                <w:szCs w:val="21"/>
                <w:u w:val="single"/>
              </w:rPr>
              <w:t>Scaled</w:t>
            </w:r>
            <w:r w:rsidR="00994B3B" w:rsidRPr="00FF0B24">
              <w:rPr>
                <w:rFonts w:ascii="Times New Roman" w:hAnsi="Times New Roman" w:cs="Times New Roman"/>
                <w:bCs/>
                <w:sz w:val="21"/>
                <w:szCs w:val="21"/>
                <w:u w:val="single"/>
              </w:rPr>
              <w:t xml:space="preserve"> </w:t>
            </w:r>
            <w:r w:rsidR="00994B3B" w:rsidRPr="00FF0B24">
              <w:rPr>
                <w:rFonts w:ascii="Times New Roman" w:hAnsi="Times New Roman" w:cs="Times New Roman" w:hint="eastAsia"/>
                <w:bCs/>
                <w:sz w:val="21"/>
                <w:szCs w:val="21"/>
                <w:u w:val="single"/>
              </w:rPr>
              <w:t>to</w:t>
            </w:r>
            <w:r w:rsidR="00994B3B" w:rsidRPr="00FF0B24">
              <w:rPr>
                <w:rFonts w:ascii="Times New Roman" w:hAnsi="Times New Roman" w:cs="Times New Roman"/>
                <w:bCs/>
                <w:sz w:val="21"/>
                <w:szCs w:val="21"/>
                <w:u w:val="single"/>
              </w:rPr>
              <w:t xml:space="preserve"> an annualized volatility 26.28% of SSEC</w:t>
            </w:r>
          </w:p>
        </w:tc>
      </w:tr>
      <w:tr w:rsidR="00FF0B24" w:rsidRPr="00FF0B24" w14:paraId="678FF3D5" w14:textId="77777777" w:rsidTr="0020205D">
        <w:trPr>
          <w:trHeight w:val="289"/>
          <w:jc w:val="center"/>
        </w:trPr>
        <w:tc>
          <w:tcPr>
            <w:tcW w:w="5000" w:type="pct"/>
            <w:gridSpan w:val="7"/>
            <w:tcBorders>
              <w:left w:val="nil"/>
              <w:bottom w:val="nil"/>
            </w:tcBorders>
            <w:shd w:val="clear" w:color="auto" w:fill="auto"/>
            <w:noWrap/>
            <w:tcMar>
              <w:top w:w="12" w:type="dxa"/>
              <w:left w:w="12" w:type="dxa"/>
              <w:right w:w="12" w:type="dxa"/>
            </w:tcMar>
          </w:tcPr>
          <w:p w14:paraId="0C099B1A" w14:textId="77777777" w:rsidR="00C83AEF" w:rsidRPr="00FF0B24" w:rsidRDefault="00C83AEF" w:rsidP="0020205D">
            <w:pPr>
              <w:widowControl/>
              <w:spacing w:line="240" w:lineRule="auto"/>
              <w:jc w:val="center"/>
              <w:textAlignment w:val="bottom"/>
              <w:rPr>
                <w:rFonts w:ascii="Times New Roman" w:hAnsi="Times New Roman" w:cs="Times New Roman"/>
                <w:bCs/>
                <w:sz w:val="21"/>
                <w:szCs w:val="21"/>
              </w:rPr>
            </w:pPr>
          </w:p>
        </w:tc>
      </w:tr>
      <w:tr w:rsidR="00FF0B24" w:rsidRPr="00FF0B24" w14:paraId="7FF6C5A8"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4E3CD8D2" w14:textId="188F3A2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CVS_CBMOM</w:t>
            </w:r>
          </w:p>
        </w:tc>
        <w:tc>
          <w:tcPr>
            <w:tcW w:w="685" w:type="pct"/>
            <w:tcBorders>
              <w:left w:val="nil"/>
              <w:bottom w:val="nil"/>
            </w:tcBorders>
            <w:shd w:val="clear" w:color="auto" w:fill="auto"/>
            <w:noWrap/>
            <w:tcMar>
              <w:top w:w="12" w:type="dxa"/>
              <w:left w:w="12" w:type="dxa"/>
              <w:right w:w="12" w:type="dxa"/>
            </w:tcMar>
          </w:tcPr>
          <w:p w14:paraId="0F56E182" w14:textId="55381CC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55.57 </w:t>
            </w:r>
          </w:p>
        </w:tc>
        <w:tc>
          <w:tcPr>
            <w:tcW w:w="685" w:type="pct"/>
            <w:tcBorders>
              <w:left w:val="nil"/>
              <w:bottom w:val="nil"/>
              <w:right w:val="nil"/>
            </w:tcBorders>
            <w:shd w:val="clear" w:color="auto" w:fill="auto"/>
          </w:tcPr>
          <w:p w14:paraId="1315FD50" w14:textId="64B59AA5"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2.06%</w:t>
            </w:r>
          </w:p>
        </w:tc>
        <w:tc>
          <w:tcPr>
            <w:tcW w:w="685" w:type="pct"/>
            <w:tcBorders>
              <w:left w:val="nil"/>
              <w:bottom w:val="nil"/>
            </w:tcBorders>
            <w:shd w:val="clear" w:color="auto" w:fill="auto"/>
            <w:noWrap/>
            <w:tcMar>
              <w:top w:w="12" w:type="dxa"/>
              <w:left w:w="12" w:type="dxa"/>
              <w:right w:w="12" w:type="dxa"/>
            </w:tcMar>
          </w:tcPr>
          <w:p w14:paraId="4DA3ABAC" w14:textId="25FA924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26.28%</w:t>
            </w:r>
          </w:p>
        </w:tc>
        <w:tc>
          <w:tcPr>
            <w:tcW w:w="685" w:type="pct"/>
            <w:tcBorders>
              <w:left w:val="nil"/>
              <w:bottom w:val="nil"/>
            </w:tcBorders>
            <w:shd w:val="clear" w:color="auto" w:fill="auto"/>
            <w:noWrap/>
            <w:tcMar>
              <w:top w:w="12" w:type="dxa"/>
              <w:left w:w="12" w:type="dxa"/>
              <w:right w:w="12" w:type="dxa"/>
            </w:tcMar>
          </w:tcPr>
          <w:p w14:paraId="1AFDB583" w14:textId="16E58DD0"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0.85 </w:t>
            </w:r>
          </w:p>
        </w:tc>
        <w:tc>
          <w:tcPr>
            <w:tcW w:w="685" w:type="pct"/>
            <w:tcBorders>
              <w:left w:val="nil"/>
              <w:bottom w:val="nil"/>
              <w:right w:val="nil"/>
            </w:tcBorders>
            <w:shd w:val="clear" w:color="auto" w:fill="auto"/>
          </w:tcPr>
          <w:p w14:paraId="122915C5" w14:textId="32B47526"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1.65%</w:t>
            </w:r>
            <w:r w:rsidR="004122AC"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4D34DC5D" w14:textId="225ED577"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3.41 </w:t>
            </w:r>
          </w:p>
        </w:tc>
      </w:tr>
      <w:tr w:rsidR="00FF0B24" w:rsidRPr="00FF0B24" w14:paraId="73BA16C8"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3909B11F" w14:textId="04891B7E"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DVS_CBMOM</w:t>
            </w:r>
          </w:p>
        </w:tc>
        <w:tc>
          <w:tcPr>
            <w:tcW w:w="685" w:type="pct"/>
            <w:tcBorders>
              <w:left w:val="nil"/>
              <w:bottom w:val="nil"/>
            </w:tcBorders>
            <w:shd w:val="clear" w:color="auto" w:fill="auto"/>
            <w:noWrap/>
            <w:tcMar>
              <w:top w:w="12" w:type="dxa"/>
              <w:left w:w="12" w:type="dxa"/>
              <w:right w:w="12" w:type="dxa"/>
            </w:tcMar>
          </w:tcPr>
          <w:p w14:paraId="43DCCC1A" w14:textId="18CB25B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51.54 </w:t>
            </w:r>
          </w:p>
        </w:tc>
        <w:tc>
          <w:tcPr>
            <w:tcW w:w="685" w:type="pct"/>
            <w:tcBorders>
              <w:left w:val="nil"/>
              <w:bottom w:val="nil"/>
              <w:right w:val="nil"/>
            </w:tcBorders>
            <w:shd w:val="clear" w:color="auto" w:fill="auto"/>
          </w:tcPr>
          <w:p w14:paraId="088ED31F" w14:textId="447352A5"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2.00%</w:t>
            </w:r>
          </w:p>
        </w:tc>
        <w:tc>
          <w:tcPr>
            <w:tcW w:w="685" w:type="pct"/>
            <w:tcBorders>
              <w:left w:val="nil"/>
              <w:bottom w:val="nil"/>
            </w:tcBorders>
            <w:shd w:val="clear" w:color="auto" w:fill="auto"/>
            <w:noWrap/>
            <w:tcMar>
              <w:top w:w="12" w:type="dxa"/>
              <w:left w:w="12" w:type="dxa"/>
              <w:right w:w="12" w:type="dxa"/>
            </w:tcMar>
          </w:tcPr>
          <w:p w14:paraId="6A45FF49" w14:textId="17366A5F"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26.28%</w:t>
            </w:r>
          </w:p>
        </w:tc>
        <w:tc>
          <w:tcPr>
            <w:tcW w:w="685" w:type="pct"/>
            <w:tcBorders>
              <w:left w:val="nil"/>
              <w:bottom w:val="nil"/>
            </w:tcBorders>
            <w:shd w:val="clear" w:color="auto" w:fill="auto"/>
            <w:noWrap/>
            <w:tcMar>
              <w:top w:w="12" w:type="dxa"/>
              <w:left w:w="12" w:type="dxa"/>
              <w:right w:w="12" w:type="dxa"/>
            </w:tcMar>
          </w:tcPr>
          <w:p w14:paraId="1A5F881C" w14:textId="2B2FED01"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0.83 </w:t>
            </w:r>
          </w:p>
        </w:tc>
        <w:tc>
          <w:tcPr>
            <w:tcW w:w="685" w:type="pct"/>
            <w:tcBorders>
              <w:left w:val="nil"/>
              <w:bottom w:val="nil"/>
              <w:right w:val="nil"/>
            </w:tcBorders>
            <w:shd w:val="clear" w:color="auto" w:fill="auto"/>
          </w:tcPr>
          <w:p w14:paraId="5DF565EC" w14:textId="7FF2EAD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1.57%</w:t>
            </w:r>
            <w:r w:rsidR="004122AC"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2A540114" w14:textId="7922E02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3.38 </w:t>
            </w:r>
          </w:p>
        </w:tc>
      </w:tr>
      <w:tr w:rsidR="00FF0B24" w:rsidRPr="00FF0B24" w14:paraId="5264CD69"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4508F18A" w14:textId="409718B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CVS_MOM</w:t>
            </w:r>
          </w:p>
        </w:tc>
        <w:tc>
          <w:tcPr>
            <w:tcW w:w="685" w:type="pct"/>
            <w:tcBorders>
              <w:left w:val="nil"/>
              <w:bottom w:val="nil"/>
            </w:tcBorders>
            <w:shd w:val="clear" w:color="auto" w:fill="auto"/>
            <w:noWrap/>
            <w:tcMar>
              <w:top w:w="12" w:type="dxa"/>
              <w:left w:w="12" w:type="dxa"/>
              <w:right w:w="12" w:type="dxa"/>
            </w:tcMar>
          </w:tcPr>
          <w:p w14:paraId="032710C8" w14:textId="1D9B7D9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7.34 </w:t>
            </w:r>
          </w:p>
        </w:tc>
        <w:tc>
          <w:tcPr>
            <w:tcW w:w="685" w:type="pct"/>
            <w:tcBorders>
              <w:left w:val="nil"/>
              <w:bottom w:val="nil"/>
              <w:right w:val="nil"/>
            </w:tcBorders>
            <w:shd w:val="clear" w:color="auto" w:fill="auto"/>
          </w:tcPr>
          <w:p w14:paraId="0CBB6D60" w14:textId="712E5489"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1.23%</w:t>
            </w:r>
          </w:p>
        </w:tc>
        <w:tc>
          <w:tcPr>
            <w:tcW w:w="685" w:type="pct"/>
            <w:tcBorders>
              <w:left w:val="nil"/>
              <w:bottom w:val="nil"/>
            </w:tcBorders>
            <w:shd w:val="clear" w:color="auto" w:fill="auto"/>
            <w:noWrap/>
            <w:tcMar>
              <w:top w:w="12" w:type="dxa"/>
              <w:left w:w="12" w:type="dxa"/>
              <w:right w:w="12" w:type="dxa"/>
            </w:tcMar>
          </w:tcPr>
          <w:p w14:paraId="0D5FAF82" w14:textId="196DF293"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26.28%</w:t>
            </w:r>
          </w:p>
        </w:tc>
        <w:tc>
          <w:tcPr>
            <w:tcW w:w="685" w:type="pct"/>
            <w:tcBorders>
              <w:left w:val="nil"/>
              <w:bottom w:val="nil"/>
            </w:tcBorders>
            <w:shd w:val="clear" w:color="auto" w:fill="auto"/>
            <w:noWrap/>
            <w:tcMar>
              <w:top w:w="12" w:type="dxa"/>
              <w:left w:w="12" w:type="dxa"/>
              <w:right w:w="12" w:type="dxa"/>
            </w:tcMar>
          </w:tcPr>
          <w:p w14:paraId="2ADCB81B" w14:textId="49FEFD0F"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0.47 </w:t>
            </w:r>
          </w:p>
        </w:tc>
        <w:tc>
          <w:tcPr>
            <w:tcW w:w="685" w:type="pct"/>
            <w:tcBorders>
              <w:left w:val="nil"/>
              <w:bottom w:val="nil"/>
              <w:right w:val="nil"/>
            </w:tcBorders>
            <w:shd w:val="clear" w:color="auto" w:fill="auto"/>
          </w:tcPr>
          <w:p w14:paraId="708F9CA4" w14:textId="563EF2B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0.74%</w:t>
            </w:r>
          </w:p>
        </w:tc>
        <w:tc>
          <w:tcPr>
            <w:tcW w:w="685" w:type="pct"/>
            <w:tcBorders>
              <w:left w:val="nil"/>
              <w:bottom w:val="nil"/>
              <w:right w:val="nil"/>
            </w:tcBorders>
            <w:shd w:val="clear" w:color="auto" w:fill="auto"/>
            <w:noWrap/>
            <w:tcMar>
              <w:top w:w="12" w:type="dxa"/>
              <w:left w:w="12" w:type="dxa"/>
              <w:right w:w="12" w:type="dxa"/>
            </w:tcMar>
          </w:tcPr>
          <w:p w14:paraId="507923F2" w14:textId="47F1BD74"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1.50 </w:t>
            </w:r>
          </w:p>
        </w:tc>
      </w:tr>
      <w:tr w:rsidR="00FF0B24" w:rsidRPr="00FF0B24" w14:paraId="4E21F876" w14:textId="77777777" w:rsidTr="0020205D">
        <w:trPr>
          <w:trHeight w:val="289"/>
          <w:jc w:val="center"/>
        </w:trPr>
        <w:tc>
          <w:tcPr>
            <w:tcW w:w="890" w:type="pct"/>
            <w:tcBorders>
              <w:left w:val="nil"/>
              <w:bottom w:val="nil"/>
            </w:tcBorders>
            <w:shd w:val="clear" w:color="auto" w:fill="auto"/>
            <w:noWrap/>
            <w:tcMar>
              <w:top w:w="12" w:type="dxa"/>
              <w:left w:w="12" w:type="dxa"/>
              <w:right w:w="12" w:type="dxa"/>
            </w:tcMar>
          </w:tcPr>
          <w:p w14:paraId="00290E77" w14:textId="210A87DB"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DVS_MOM</w:t>
            </w:r>
          </w:p>
        </w:tc>
        <w:tc>
          <w:tcPr>
            <w:tcW w:w="685" w:type="pct"/>
            <w:tcBorders>
              <w:left w:val="nil"/>
              <w:bottom w:val="nil"/>
            </w:tcBorders>
            <w:shd w:val="clear" w:color="auto" w:fill="auto"/>
            <w:noWrap/>
            <w:tcMar>
              <w:top w:w="12" w:type="dxa"/>
              <w:left w:w="12" w:type="dxa"/>
              <w:right w:w="12" w:type="dxa"/>
            </w:tcMar>
          </w:tcPr>
          <w:p w14:paraId="421C8C20" w14:textId="29FFACF9"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15.63 </w:t>
            </w:r>
          </w:p>
        </w:tc>
        <w:tc>
          <w:tcPr>
            <w:tcW w:w="685" w:type="pct"/>
            <w:tcBorders>
              <w:left w:val="nil"/>
              <w:bottom w:val="nil"/>
              <w:right w:val="nil"/>
            </w:tcBorders>
            <w:shd w:val="clear" w:color="auto" w:fill="auto"/>
          </w:tcPr>
          <w:p w14:paraId="5C387780" w14:textId="509B8F71"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1.52%</w:t>
            </w:r>
          </w:p>
        </w:tc>
        <w:tc>
          <w:tcPr>
            <w:tcW w:w="685" w:type="pct"/>
            <w:tcBorders>
              <w:left w:val="nil"/>
              <w:bottom w:val="nil"/>
            </w:tcBorders>
            <w:shd w:val="clear" w:color="auto" w:fill="auto"/>
            <w:noWrap/>
            <w:tcMar>
              <w:top w:w="12" w:type="dxa"/>
              <w:left w:w="12" w:type="dxa"/>
              <w:right w:w="12" w:type="dxa"/>
            </w:tcMar>
          </w:tcPr>
          <w:p w14:paraId="7D4D437C" w14:textId="7ADACAB9"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26.28%</w:t>
            </w:r>
          </w:p>
        </w:tc>
        <w:tc>
          <w:tcPr>
            <w:tcW w:w="685" w:type="pct"/>
            <w:tcBorders>
              <w:left w:val="nil"/>
              <w:bottom w:val="nil"/>
            </w:tcBorders>
            <w:shd w:val="clear" w:color="auto" w:fill="auto"/>
            <w:noWrap/>
            <w:tcMar>
              <w:top w:w="12" w:type="dxa"/>
              <w:left w:w="12" w:type="dxa"/>
              <w:right w:w="12" w:type="dxa"/>
            </w:tcMar>
          </w:tcPr>
          <w:p w14:paraId="1822F205" w14:textId="1FFDF1B8"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0.61 </w:t>
            </w:r>
          </w:p>
        </w:tc>
        <w:tc>
          <w:tcPr>
            <w:tcW w:w="685" w:type="pct"/>
            <w:tcBorders>
              <w:left w:val="nil"/>
              <w:bottom w:val="nil"/>
              <w:right w:val="nil"/>
            </w:tcBorders>
            <w:shd w:val="clear" w:color="auto" w:fill="auto"/>
          </w:tcPr>
          <w:p w14:paraId="0FAB7AF8" w14:textId="169914B0"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1.17%</w:t>
            </w:r>
            <w:r w:rsidR="004122AC" w:rsidRPr="00FF0B24">
              <w:rPr>
                <w:rFonts w:ascii="Times New Roman" w:hAnsi="Times New Roman" w:cs="Times New Roman"/>
                <w:bCs/>
                <w:sz w:val="21"/>
                <w:szCs w:val="21"/>
              </w:rPr>
              <w:t>**</w:t>
            </w:r>
          </w:p>
        </w:tc>
        <w:tc>
          <w:tcPr>
            <w:tcW w:w="685" w:type="pct"/>
            <w:tcBorders>
              <w:left w:val="nil"/>
              <w:bottom w:val="nil"/>
              <w:right w:val="nil"/>
            </w:tcBorders>
            <w:shd w:val="clear" w:color="auto" w:fill="auto"/>
            <w:noWrap/>
            <w:tcMar>
              <w:top w:w="12" w:type="dxa"/>
              <w:left w:w="12" w:type="dxa"/>
              <w:right w:w="12" w:type="dxa"/>
            </w:tcMar>
          </w:tcPr>
          <w:p w14:paraId="409924B5" w14:textId="5F41F65C" w:rsidR="0020205D" w:rsidRPr="00FF0B24" w:rsidRDefault="0020205D" w:rsidP="0020205D">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2.40 </w:t>
            </w:r>
          </w:p>
        </w:tc>
      </w:tr>
      <w:tr w:rsidR="0073728B" w:rsidRPr="00FF0B24" w14:paraId="112C9338" w14:textId="77777777" w:rsidTr="00C83AEF">
        <w:trPr>
          <w:trHeight w:val="289"/>
          <w:jc w:val="center"/>
        </w:trPr>
        <w:tc>
          <w:tcPr>
            <w:tcW w:w="5000" w:type="pct"/>
            <w:gridSpan w:val="7"/>
            <w:tcBorders>
              <w:top w:val="single" w:sz="8" w:space="0" w:color="auto"/>
              <w:left w:val="nil"/>
              <w:bottom w:val="nil"/>
              <w:right w:val="nil"/>
            </w:tcBorders>
            <w:shd w:val="clear" w:color="auto" w:fill="auto"/>
            <w:noWrap/>
            <w:tcMar>
              <w:top w:w="12" w:type="dxa"/>
              <w:left w:w="12" w:type="dxa"/>
              <w:right w:w="12" w:type="dxa"/>
            </w:tcMar>
          </w:tcPr>
          <w:p w14:paraId="32195708" w14:textId="7A94259B" w:rsidR="0073728B" w:rsidRPr="00FF0B24" w:rsidRDefault="0073728B" w:rsidP="00101BFA">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Note: The sample period ranges from 200</w:t>
            </w:r>
            <w:r w:rsidR="00C72F67" w:rsidRPr="00FF0B24">
              <w:rPr>
                <w:rFonts w:ascii="Times New Roman" w:eastAsia="SimSun" w:hAnsi="Times New Roman" w:cs="Times New Roman"/>
                <w:bCs/>
                <w:kern w:val="0"/>
                <w:sz w:val="21"/>
                <w:szCs w:val="21"/>
                <w:lang w:bidi="ar"/>
              </w:rPr>
              <w:t>2</w:t>
            </w:r>
            <w:r w:rsidRPr="00FF0B24">
              <w:rPr>
                <w:rFonts w:ascii="Times New Roman" w:eastAsia="SimSun" w:hAnsi="Times New Roman" w:cs="Times New Roman"/>
                <w:bCs/>
                <w:kern w:val="0"/>
                <w:sz w:val="21"/>
                <w:szCs w:val="21"/>
                <w:lang w:bidi="ar"/>
              </w:rPr>
              <w:t>-0</w:t>
            </w:r>
            <w:r w:rsidR="00C72F67" w:rsidRPr="00FF0B24">
              <w:rPr>
                <w:rFonts w:ascii="Times New Roman" w:eastAsia="SimSun" w:hAnsi="Times New Roman" w:cs="Times New Roman"/>
                <w:bCs/>
                <w:kern w:val="0"/>
                <w:sz w:val="21"/>
                <w:szCs w:val="21"/>
                <w:lang w:bidi="ar"/>
              </w:rPr>
              <w:t>1</w:t>
            </w:r>
            <w:r w:rsidRPr="00FF0B24">
              <w:rPr>
                <w:rFonts w:ascii="Times New Roman" w:eastAsia="SimSun" w:hAnsi="Times New Roman" w:cs="Times New Roman"/>
                <w:bCs/>
                <w:kern w:val="0"/>
                <w:sz w:val="21"/>
                <w:szCs w:val="21"/>
                <w:lang w:bidi="ar"/>
              </w:rPr>
              <w:t xml:space="preserve"> to 2020-12.</w:t>
            </w:r>
          </w:p>
        </w:tc>
      </w:tr>
    </w:tbl>
    <w:p w14:paraId="7B3BFE6B" w14:textId="479C4F5F" w:rsidR="0073728B" w:rsidRPr="00FF0B24" w:rsidRDefault="0073728B">
      <w:pPr>
        <w:widowControl/>
        <w:spacing w:line="240" w:lineRule="auto"/>
        <w:jc w:val="left"/>
        <w:rPr>
          <w:rFonts w:ascii="Times New Roman" w:hAnsi="Times New Roman" w:cs="Times New Roman"/>
          <w:sz w:val="21"/>
          <w:szCs w:val="21"/>
        </w:rPr>
      </w:pPr>
    </w:p>
    <w:p w14:paraId="529DDD22" w14:textId="0D5226E6" w:rsidR="0073728B" w:rsidRPr="00FF0B24" w:rsidRDefault="0073728B">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CellMar>
          <w:left w:w="0" w:type="dxa"/>
          <w:right w:w="0" w:type="dxa"/>
        </w:tblCellMar>
        <w:tblLook w:val="04A0" w:firstRow="1" w:lastRow="0" w:firstColumn="1" w:lastColumn="0" w:noHBand="0" w:noVBand="1"/>
      </w:tblPr>
      <w:tblGrid>
        <w:gridCol w:w="2444"/>
        <w:gridCol w:w="1208"/>
        <w:gridCol w:w="1170"/>
        <w:gridCol w:w="1168"/>
        <w:gridCol w:w="1170"/>
        <w:gridCol w:w="1146"/>
      </w:tblGrid>
      <w:tr w:rsidR="00FF0B24" w:rsidRPr="00FF0B24" w14:paraId="50DC6344" w14:textId="77777777" w:rsidTr="00CB45EF">
        <w:trPr>
          <w:trHeight w:val="289"/>
          <w:jc w:val="center"/>
        </w:trPr>
        <w:tc>
          <w:tcPr>
            <w:tcW w:w="5000" w:type="pct"/>
            <w:gridSpan w:val="6"/>
            <w:tcBorders>
              <w:top w:val="single" w:sz="8" w:space="0" w:color="auto"/>
              <w:left w:val="nil"/>
              <w:bottom w:val="single" w:sz="8" w:space="0" w:color="auto"/>
              <w:right w:val="nil"/>
            </w:tcBorders>
            <w:shd w:val="clear" w:color="auto" w:fill="auto"/>
            <w:noWrap/>
            <w:tcMar>
              <w:top w:w="12" w:type="dxa"/>
              <w:left w:w="12" w:type="dxa"/>
              <w:right w:w="12" w:type="dxa"/>
            </w:tcMar>
          </w:tcPr>
          <w:p w14:paraId="58696150" w14:textId="77777777" w:rsidR="005107CF" w:rsidRPr="00FF0B24" w:rsidRDefault="005107CF" w:rsidP="005107CF">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8" w:name="_Hlk97651060"/>
          </w:p>
          <w:p w14:paraId="5DC71E2A" w14:textId="3849BBCE"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The</w:t>
            </w:r>
            <w:r w:rsidRPr="00FF0B24">
              <w:rPr>
                <w:rFonts w:ascii="Times New Roman" w:eastAsia="SimSun" w:hAnsi="Times New Roman" w:cs="Times New Roman"/>
                <w:bCs/>
                <w:kern w:val="0"/>
                <w:sz w:val="21"/>
                <w:szCs w:val="21"/>
                <w:lang w:bidi="ar"/>
              </w:rPr>
              <w:t xml:space="preserve"> </w:t>
            </w:r>
            <w:r w:rsidRPr="00FF0B24">
              <w:rPr>
                <w:rFonts w:ascii="Times New Roman" w:eastAsia="SimSun" w:hAnsi="Times New Roman" w:cs="Times New Roman" w:hint="eastAsia"/>
                <w:bCs/>
                <w:kern w:val="0"/>
                <w:sz w:val="21"/>
                <w:szCs w:val="21"/>
                <w:lang w:bidi="ar"/>
              </w:rPr>
              <w:t>impact</w:t>
            </w:r>
            <w:r w:rsidRPr="00FF0B24">
              <w:rPr>
                <w:rFonts w:ascii="Times New Roman" w:eastAsia="SimSun" w:hAnsi="Times New Roman" w:cs="Times New Roman"/>
                <w:bCs/>
                <w:kern w:val="0"/>
                <w:sz w:val="21"/>
                <w:szCs w:val="21"/>
                <w:lang w:bidi="ar"/>
              </w:rPr>
              <w:t xml:space="preserve"> </w:t>
            </w:r>
            <w:r w:rsidRPr="00FF0B24">
              <w:rPr>
                <w:rFonts w:ascii="Times New Roman" w:eastAsia="SimSun" w:hAnsi="Times New Roman" w:cs="Times New Roman" w:hint="eastAsia"/>
                <w:bCs/>
                <w:kern w:val="0"/>
                <w:sz w:val="21"/>
                <w:szCs w:val="21"/>
                <w:lang w:bidi="ar"/>
              </w:rPr>
              <w:t>of</w:t>
            </w:r>
            <w:r w:rsidRPr="00FF0B24">
              <w:rPr>
                <w:rFonts w:ascii="Times New Roman" w:eastAsia="SimSun" w:hAnsi="Times New Roman" w:cs="Times New Roman"/>
                <w:bCs/>
                <w:kern w:val="0"/>
                <w:sz w:val="21"/>
                <w:szCs w:val="21"/>
                <w:lang w:bidi="ar"/>
              </w:rPr>
              <w:t xml:space="preserve"> short-term reversal on the momentum profits based on CBMOM</w:t>
            </w:r>
          </w:p>
          <w:p w14:paraId="3ADD24DF" w14:textId="77777777" w:rsidR="005107CF" w:rsidRPr="00FF0B24" w:rsidRDefault="005107CF" w:rsidP="008B6716">
            <w:pPr>
              <w:widowControl/>
              <w:spacing w:line="240" w:lineRule="auto"/>
              <w:textAlignment w:val="top"/>
              <w:rPr>
                <w:rFonts w:ascii="Times New Roman" w:eastAsia="SimSun" w:hAnsi="Times New Roman" w:cs="Times New Roman"/>
                <w:bCs/>
                <w:kern w:val="0"/>
                <w:sz w:val="21"/>
                <w:szCs w:val="21"/>
                <w:lang w:bidi="ar"/>
              </w:rPr>
            </w:pPr>
          </w:p>
        </w:tc>
      </w:tr>
      <w:tr w:rsidR="00FF0B24" w:rsidRPr="00FF0B24" w14:paraId="0606CF2F"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4DDBD853" w14:textId="77777777" w:rsidR="006C12AA" w:rsidRPr="00FF0B24" w:rsidRDefault="006C12AA" w:rsidP="008B6716">
            <w:pPr>
              <w:widowControl/>
              <w:spacing w:line="240" w:lineRule="auto"/>
              <w:jc w:val="left"/>
              <w:textAlignment w:val="bottom"/>
              <w:rPr>
                <w:rFonts w:ascii="Times New Roman" w:hAnsi="Times New Roman" w:cs="Times New Roman"/>
                <w:bCs/>
                <w:sz w:val="21"/>
                <w:szCs w:val="21"/>
                <w:u w:val="single"/>
              </w:rPr>
            </w:pPr>
          </w:p>
        </w:tc>
      </w:tr>
      <w:tr w:rsidR="00FF0B24" w:rsidRPr="00FF0B24" w14:paraId="0C66953C"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5C60E60E" w14:textId="023C0427" w:rsidR="006C12AA" w:rsidRPr="00FF0B24" w:rsidRDefault="006C12AA" w:rsidP="00073652">
            <w:pPr>
              <w:widowControl/>
              <w:spacing w:line="240" w:lineRule="auto"/>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A. T</w:t>
            </w:r>
            <w:r w:rsidRPr="00FF0B24">
              <w:rPr>
                <w:rFonts w:ascii="Times New Roman" w:hAnsi="Times New Roman" w:cs="Times New Roman" w:hint="eastAsia"/>
                <w:bCs/>
                <w:sz w:val="21"/>
                <w:szCs w:val="21"/>
                <w:u w:val="single"/>
              </w:rPr>
              <w:t>he</w:t>
            </w:r>
            <w:r w:rsidRPr="00FF0B24">
              <w:rPr>
                <w:rFonts w:ascii="Times New Roman" w:hAnsi="Times New Roman" w:cs="Times New Roman"/>
                <w:bCs/>
                <w:sz w:val="21"/>
                <w:szCs w:val="21"/>
                <w:u w:val="single"/>
              </w:rPr>
              <w:t xml:space="preserve"> </w:t>
            </w:r>
            <w:r w:rsidR="00AB3FCB" w:rsidRPr="00FF0B24">
              <w:rPr>
                <w:rFonts w:ascii="Times New Roman" w:hAnsi="Times New Roman" w:cs="Times New Roman"/>
                <w:bCs/>
                <w:sz w:val="21"/>
                <w:szCs w:val="21"/>
                <w:u w:val="single"/>
              </w:rPr>
              <w:t>average returns (%)</w:t>
            </w:r>
            <w:r w:rsidRPr="00FF0B24">
              <w:rPr>
                <w:rFonts w:ascii="Times New Roman" w:hAnsi="Times New Roman" w:cs="Times New Roman"/>
                <w:bCs/>
                <w:sz w:val="21"/>
                <w:szCs w:val="21"/>
                <w:u w:val="single"/>
              </w:rPr>
              <w:t xml:space="preserve"> of sequential bivariate portfolios by CBMOM and RVS (3X3)</w:t>
            </w:r>
          </w:p>
        </w:tc>
      </w:tr>
      <w:tr w:rsidR="00FF0B24" w:rsidRPr="00FF0B24" w14:paraId="4CAE993F"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11463010" w14:textId="77777777" w:rsidR="006C12AA" w:rsidRPr="00FF0B24" w:rsidRDefault="006C12AA" w:rsidP="008B6716">
            <w:pPr>
              <w:widowControl/>
              <w:spacing w:line="240" w:lineRule="auto"/>
              <w:jc w:val="left"/>
              <w:textAlignment w:val="bottom"/>
              <w:rPr>
                <w:rFonts w:ascii="Times New Roman" w:hAnsi="Times New Roman" w:cs="Times New Roman"/>
                <w:bCs/>
                <w:sz w:val="21"/>
                <w:szCs w:val="21"/>
                <w:u w:val="single"/>
              </w:rPr>
            </w:pPr>
          </w:p>
        </w:tc>
      </w:tr>
      <w:tr w:rsidR="00FF0B24" w:rsidRPr="00FF0B24" w14:paraId="34F33C98" w14:textId="77777777" w:rsidTr="00CB45EF">
        <w:trPr>
          <w:trHeight w:val="288"/>
          <w:jc w:val="center"/>
        </w:trPr>
        <w:tc>
          <w:tcPr>
            <w:tcW w:w="1469" w:type="pct"/>
            <w:vMerge w:val="restart"/>
            <w:tcBorders>
              <w:right w:val="single" w:sz="8" w:space="0" w:color="auto"/>
            </w:tcBorders>
            <w:shd w:val="clear" w:color="auto" w:fill="auto"/>
            <w:noWrap/>
          </w:tcPr>
          <w:p w14:paraId="7E008EE4" w14:textId="77777777"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First sort</w:t>
            </w:r>
          </w:p>
          <w:p w14:paraId="6294F2E7" w14:textId="073764C2"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by</w:t>
            </w:r>
          </w:p>
          <w:p w14:paraId="7676B03E" w14:textId="215C0768"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CBMOM</w:t>
            </w:r>
          </w:p>
        </w:tc>
        <w:tc>
          <w:tcPr>
            <w:tcW w:w="3531" w:type="pct"/>
            <w:gridSpan w:val="5"/>
            <w:tcBorders>
              <w:left w:val="single" w:sz="8" w:space="0" w:color="auto"/>
            </w:tcBorders>
            <w:shd w:val="clear" w:color="auto" w:fill="auto"/>
            <w:noWrap/>
          </w:tcPr>
          <w:p w14:paraId="42543E9F" w14:textId="2C20715F"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Second sort by RVS</w:t>
            </w:r>
          </w:p>
        </w:tc>
      </w:tr>
      <w:tr w:rsidR="00FF0B24" w:rsidRPr="00FF0B24" w14:paraId="6BC9E38E" w14:textId="77777777" w:rsidTr="00CB45EF">
        <w:trPr>
          <w:trHeight w:val="288"/>
          <w:jc w:val="center"/>
        </w:trPr>
        <w:tc>
          <w:tcPr>
            <w:tcW w:w="1469" w:type="pct"/>
            <w:vMerge/>
            <w:tcBorders>
              <w:bottom w:val="single" w:sz="8" w:space="0" w:color="auto"/>
              <w:right w:val="single" w:sz="8" w:space="0" w:color="auto"/>
            </w:tcBorders>
            <w:shd w:val="clear" w:color="auto" w:fill="auto"/>
            <w:noWrap/>
          </w:tcPr>
          <w:p w14:paraId="72685D18" w14:textId="77777777" w:rsidR="00887FFC" w:rsidRPr="00FF0B24" w:rsidRDefault="00887FFC" w:rsidP="00AB3FCB">
            <w:pPr>
              <w:widowControl/>
              <w:spacing w:line="240" w:lineRule="auto"/>
              <w:jc w:val="center"/>
              <w:textAlignment w:val="bottom"/>
              <w:rPr>
                <w:rFonts w:ascii="Times New Roman" w:hAnsi="Times New Roman" w:cs="Times New Roman"/>
                <w:bCs/>
                <w:sz w:val="21"/>
                <w:szCs w:val="21"/>
              </w:rPr>
            </w:pPr>
          </w:p>
        </w:tc>
        <w:tc>
          <w:tcPr>
            <w:tcW w:w="726" w:type="pct"/>
            <w:tcBorders>
              <w:left w:val="single" w:sz="8" w:space="0" w:color="auto"/>
              <w:bottom w:val="single" w:sz="8" w:space="0" w:color="auto"/>
            </w:tcBorders>
            <w:shd w:val="clear" w:color="auto" w:fill="auto"/>
            <w:noWrap/>
          </w:tcPr>
          <w:p w14:paraId="3A58E954" w14:textId="77777777"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 xml:space="preserve">Short-term </w:t>
            </w:r>
          </w:p>
          <w:p w14:paraId="28C865AB" w14:textId="46159809"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loser (</w:t>
            </w:r>
            <w:r w:rsidR="00AB3FCB" w:rsidRPr="00FF0B24">
              <w:rPr>
                <w:rFonts w:ascii="Times New Roman" w:hAnsi="Times New Roman" w:cs="Times New Roman"/>
                <w:bCs/>
                <w:sz w:val="21"/>
                <w:szCs w:val="21"/>
              </w:rPr>
              <w:t>S</w:t>
            </w:r>
            <w:r w:rsidRPr="00FF0B24">
              <w:rPr>
                <w:rFonts w:ascii="Times New Roman" w:hAnsi="Times New Roman" w:cs="Times New Roman"/>
                <w:bCs/>
                <w:sz w:val="21"/>
                <w:szCs w:val="21"/>
              </w:rPr>
              <w:t>L)</w:t>
            </w:r>
          </w:p>
        </w:tc>
        <w:tc>
          <w:tcPr>
            <w:tcW w:w="705" w:type="pct"/>
            <w:tcBorders>
              <w:left w:val="nil"/>
              <w:bottom w:val="single" w:sz="8" w:space="0" w:color="auto"/>
              <w:right w:val="nil"/>
            </w:tcBorders>
          </w:tcPr>
          <w:p w14:paraId="2AF12604" w14:textId="77777777"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w:t>
            </w:r>
          </w:p>
        </w:tc>
        <w:tc>
          <w:tcPr>
            <w:tcW w:w="704" w:type="pct"/>
            <w:tcBorders>
              <w:left w:val="nil"/>
              <w:bottom w:val="single" w:sz="8" w:space="0" w:color="auto"/>
            </w:tcBorders>
          </w:tcPr>
          <w:p w14:paraId="055EAF24" w14:textId="4C3D532D"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S</w:t>
            </w:r>
            <w:r w:rsidRPr="00FF0B24">
              <w:rPr>
                <w:rFonts w:ascii="Times New Roman" w:hAnsi="Times New Roman" w:cs="Times New Roman"/>
                <w:bCs/>
                <w:sz w:val="21"/>
                <w:szCs w:val="21"/>
              </w:rPr>
              <w:t>hort-term</w:t>
            </w:r>
          </w:p>
          <w:p w14:paraId="004C3994" w14:textId="45766CC2"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winner (</w:t>
            </w:r>
            <w:r w:rsidR="00AB3FCB" w:rsidRPr="00FF0B24">
              <w:rPr>
                <w:rFonts w:ascii="Times New Roman" w:hAnsi="Times New Roman" w:cs="Times New Roman"/>
                <w:bCs/>
                <w:sz w:val="21"/>
                <w:szCs w:val="21"/>
              </w:rPr>
              <w:t>S</w:t>
            </w:r>
            <w:r w:rsidRPr="00FF0B24">
              <w:rPr>
                <w:rFonts w:ascii="Times New Roman" w:hAnsi="Times New Roman" w:cs="Times New Roman"/>
                <w:bCs/>
                <w:sz w:val="21"/>
                <w:szCs w:val="21"/>
              </w:rPr>
              <w:t>W)</w:t>
            </w:r>
          </w:p>
        </w:tc>
        <w:tc>
          <w:tcPr>
            <w:tcW w:w="705" w:type="pct"/>
            <w:tcBorders>
              <w:left w:val="nil"/>
              <w:bottom w:val="single" w:sz="8" w:space="0" w:color="auto"/>
              <w:right w:val="nil"/>
            </w:tcBorders>
          </w:tcPr>
          <w:p w14:paraId="0749993E" w14:textId="3CD36B74" w:rsidR="00887FFC"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w:t>
            </w:r>
            <w:r w:rsidR="00887FFC" w:rsidRPr="00FF0B24">
              <w:rPr>
                <w:rFonts w:ascii="Times New Roman" w:hAnsi="Times New Roman" w:cs="Times New Roman"/>
                <w:bCs/>
                <w:sz w:val="21"/>
                <w:szCs w:val="21"/>
              </w:rPr>
              <w:t>W-</w:t>
            </w:r>
            <w:r w:rsidRPr="00FF0B24">
              <w:rPr>
                <w:rFonts w:ascii="Times New Roman" w:hAnsi="Times New Roman" w:cs="Times New Roman"/>
                <w:bCs/>
                <w:sz w:val="21"/>
                <w:szCs w:val="21"/>
              </w:rPr>
              <w:t>S</w:t>
            </w:r>
            <w:r w:rsidR="00887FFC" w:rsidRPr="00FF0B24">
              <w:rPr>
                <w:rFonts w:ascii="Times New Roman" w:hAnsi="Times New Roman" w:cs="Times New Roman"/>
                <w:bCs/>
                <w:sz w:val="21"/>
                <w:szCs w:val="21"/>
              </w:rPr>
              <w:t>L</w:t>
            </w:r>
          </w:p>
        </w:tc>
        <w:tc>
          <w:tcPr>
            <w:tcW w:w="691" w:type="pct"/>
            <w:tcBorders>
              <w:left w:val="nil"/>
              <w:bottom w:val="single" w:sz="8" w:space="0" w:color="auto"/>
            </w:tcBorders>
          </w:tcPr>
          <w:p w14:paraId="2D889506" w14:textId="77777777" w:rsidR="00887FFC" w:rsidRPr="00FF0B24" w:rsidRDefault="00887FFC"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t-stat</w:t>
            </w:r>
          </w:p>
        </w:tc>
      </w:tr>
      <w:tr w:rsidR="00FF0B24" w:rsidRPr="00FF0B24" w14:paraId="081F2BF8" w14:textId="77777777" w:rsidTr="00CB45EF">
        <w:trPr>
          <w:trHeight w:val="288"/>
          <w:jc w:val="center"/>
        </w:trPr>
        <w:tc>
          <w:tcPr>
            <w:tcW w:w="1469" w:type="pct"/>
            <w:tcBorders>
              <w:right w:val="single" w:sz="8" w:space="0" w:color="auto"/>
            </w:tcBorders>
            <w:shd w:val="clear" w:color="auto" w:fill="auto"/>
            <w:noWrap/>
          </w:tcPr>
          <w:p w14:paraId="3B2BAE1E"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c>
          <w:tcPr>
            <w:tcW w:w="726" w:type="pct"/>
            <w:tcBorders>
              <w:left w:val="single" w:sz="8" w:space="0" w:color="auto"/>
            </w:tcBorders>
            <w:shd w:val="clear" w:color="auto" w:fill="auto"/>
            <w:noWrap/>
          </w:tcPr>
          <w:p w14:paraId="15C389F2"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c>
          <w:tcPr>
            <w:tcW w:w="705" w:type="pct"/>
            <w:tcBorders>
              <w:left w:val="nil"/>
              <w:right w:val="nil"/>
            </w:tcBorders>
          </w:tcPr>
          <w:p w14:paraId="098FC29D"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c>
          <w:tcPr>
            <w:tcW w:w="704" w:type="pct"/>
            <w:tcBorders>
              <w:left w:val="nil"/>
            </w:tcBorders>
          </w:tcPr>
          <w:p w14:paraId="6B29AF43"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c>
          <w:tcPr>
            <w:tcW w:w="705" w:type="pct"/>
          </w:tcPr>
          <w:p w14:paraId="3935A051"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c>
          <w:tcPr>
            <w:tcW w:w="691" w:type="pct"/>
          </w:tcPr>
          <w:p w14:paraId="59540A62" w14:textId="77777777" w:rsidR="006C12AA" w:rsidRPr="00FF0B24" w:rsidRDefault="006C12AA" w:rsidP="00AB3FCB">
            <w:pPr>
              <w:widowControl/>
              <w:spacing w:line="240" w:lineRule="auto"/>
              <w:jc w:val="center"/>
              <w:textAlignment w:val="bottom"/>
              <w:rPr>
                <w:rFonts w:ascii="Times New Roman" w:hAnsi="Times New Roman" w:cs="Times New Roman"/>
                <w:bCs/>
                <w:sz w:val="21"/>
                <w:szCs w:val="21"/>
              </w:rPr>
            </w:pPr>
          </w:p>
        </w:tc>
      </w:tr>
      <w:tr w:rsidR="00FF0B24" w:rsidRPr="00FF0B24" w14:paraId="01D45724" w14:textId="77777777" w:rsidTr="00CB45EF">
        <w:trPr>
          <w:trHeight w:val="288"/>
          <w:jc w:val="center"/>
        </w:trPr>
        <w:tc>
          <w:tcPr>
            <w:tcW w:w="1469" w:type="pct"/>
            <w:tcBorders>
              <w:right w:val="single" w:sz="8" w:space="0" w:color="auto"/>
            </w:tcBorders>
            <w:shd w:val="clear" w:color="auto" w:fill="auto"/>
            <w:noWrap/>
          </w:tcPr>
          <w:p w14:paraId="2EE67ED2" w14:textId="40B03A34"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Long-term loser (L)</w:t>
            </w:r>
          </w:p>
        </w:tc>
        <w:tc>
          <w:tcPr>
            <w:tcW w:w="726" w:type="pct"/>
            <w:tcBorders>
              <w:left w:val="single" w:sz="8" w:space="0" w:color="auto"/>
            </w:tcBorders>
            <w:shd w:val="clear" w:color="auto" w:fill="auto"/>
            <w:noWrap/>
          </w:tcPr>
          <w:p w14:paraId="5B9BFAD4" w14:textId="5377F8C0"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1.53</w:t>
            </w:r>
          </w:p>
        </w:tc>
        <w:tc>
          <w:tcPr>
            <w:tcW w:w="705" w:type="pct"/>
            <w:tcBorders>
              <w:left w:val="nil"/>
              <w:right w:val="nil"/>
            </w:tcBorders>
          </w:tcPr>
          <w:p w14:paraId="09F28E3B" w14:textId="7C42C776"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1.44</w:t>
            </w:r>
          </w:p>
        </w:tc>
        <w:tc>
          <w:tcPr>
            <w:tcW w:w="704" w:type="pct"/>
            <w:tcBorders>
              <w:left w:val="nil"/>
            </w:tcBorders>
          </w:tcPr>
          <w:p w14:paraId="39472089" w14:textId="566D072C"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1.22</w:t>
            </w:r>
          </w:p>
        </w:tc>
        <w:tc>
          <w:tcPr>
            <w:tcW w:w="705" w:type="pct"/>
          </w:tcPr>
          <w:p w14:paraId="78B7FCF6" w14:textId="5267B2A2"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-0.31</w:t>
            </w:r>
          </w:p>
        </w:tc>
        <w:tc>
          <w:tcPr>
            <w:tcW w:w="691" w:type="pct"/>
          </w:tcPr>
          <w:p w14:paraId="4570575D" w14:textId="06FC6B82"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-0.93 </w:t>
            </w:r>
          </w:p>
        </w:tc>
      </w:tr>
      <w:tr w:rsidR="00FF0B24" w:rsidRPr="00FF0B24" w14:paraId="2F4FE33F" w14:textId="77777777" w:rsidTr="00CB45EF">
        <w:trPr>
          <w:trHeight w:val="288"/>
          <w:jc w:val="center"/>
        </w:trPr>
        <w:tc>
          <w:tcPr>
            <w:tcW w:w="1469" w:type="pct"/>
            <w:tcBorders>
              <w:right w:val="single" w:sz="8" w:space="0" w:color="auto"/>
            </w:tcBorders>
            <w:shd w:val="clear" w:color="auto" w:fill="auto"/>
            <w:noWrap/>
          </w:tcPr>
          <w:p w14:paraId="5D0E561F" w14:textId="77777777"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w:t>
            </w:r>
          </w:p>
        </w:tc>
        <w:tc>
          <w:tcPr>
            <w:tcW w:w="726" w:type="pct"/>
            <w:tcBorders>
              <w:left w:val="single" w:sz="8" w:space="0" w:color="auto"/>
            </w:tcBorders>
            <w:shd w:val="clear" w:color="auto" w:fill="auto"/>
            <w:noWrap/>
          </w:tcPr>
          <w:p w14:paraId="0A0ACF63" w14:textId="3C8EBA84"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1.80</w:t>
            </w:r>
          </w:p>
        </w:tc>
        <w:tc>
          <w:tcPr>
            <w:tcW w:w="705" w:type="pct"/>
            <w:tcBorders>
              <w:left w:val="nil"/>
              <w:right w:val="nil"/>
            </w:tcBorders>
          </w:tcPr>
          <w:p w14:paraId="5BC2C08F" w14:textId="28EAFDE5"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1.94</w:t>
            </w:r>
          </w:p>
        </w:tc>
        <w:tc>
          <w:tcPr>
            <w:tcW w:w="704" w:type="pct"/>
            <w:tcBorders>
              <w:left w:val="nil"/>
            </w:tcBorders>
          </w:tcPr>
          <w:p w14:paraId="5962259C" w14:textId="2FB8FC13"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1.80</w:t>
            </w:r>
          </w:p>
        </w:tc>
        <w:tc>
          <w:tcPr>
            <w:tcW w:w="705" w:type="pct"/>
          </w:tcPr>
          <w:p w14:paraId="2549AE96" w14:textId="6F3CE1B1"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0.00</w:t>
            </w:r>
          </w:p>
        </w:tc>
        <w:tc>
          <w:tcPr>
            <w:tcW w:w="691" w:type="pct"/>
          </w:tcPr>
          <w:p w14:paraId="16BB6CF6" w14:textId="701FE5CA"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0.01 </w:t>
            </w:r>
          </w:p>
        </w:tc>
      </w:tr>
      <w:tr w:rsidR="00FF0B24" w:rsidRPr="00FF0B24" w14:paraId="4AEDC82F" w14:textId="77777777" w:rsidTr="00CB45EF">
        <w:trPr>
          <w:trHeight w:val="288"/>
          <w:jc w:val="center"/>
        </w:trPr>
        <w:tc>
          <w:tcPr>
            <w:tcW w:w="1469" w:type="pct"/>
            <w:tcBorders>
              <w:right w:val="single" w:sz="8" w:space="0" w:color="auto"/>
            </w:tcBorders>
            <w:shd w:val="clear" w:color="auto" w:fill="auto"/>
            <w:noWrap/>
          </w:tcPr>
          <w:p w14:paraId="5E41DE4C" w14:textId="6A2B28C8"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Long-term winner (W)</w:t>
            </w:r>
          </w:p>
        </w:tc>
        <w:tc>
          <w:tcPr>
            <w:tcW w:w="726" w:type="pct"/>
            <w:tcBorders>
              <w:left w:val="single" w:sz="8" w:space="0" w:color="auto"/>
            </w:tcBorders>
            <w:shd w:val="clear" w:color="auto" w:fill="auto"/>
            <w:noWrap/>
          </w:tcPr>
          <w:p w14:paraId="1FF9FAE7" w14:textId="4A961F7C"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1.95</w:t>
            </w:r>
          </w:p>
        </w:tc>
        <w:tc>
          <w:tcPr>
            <w:tcW w:w="705" w:type="pct"/>
            <w:tcBorders>
              <w:left w:val="nil"/>
              <w:right w:val="nil"/>
            </w:tcBorders>
          </w:tcPr>
          <w:p w14:paraId="541B3BF8" w14:textId="5A1AEFC4"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2.39</w:t>
            </w:r>
          </w:p>
        </w:tc>
        <w:tc>
          <w:tcPr>
            <w:tcW w:w="704" w:type="pct"/>
            <w:tcBorders>
              <w:left w:val="nil"/>
            </w:tcBorders>
          </w:tcPr>
          <w:p w14:paraId="33D880F2" w14:textId="66AB3D9E"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2.29</w:t>
            </w:r>
          </w:p>
        </w:tc>
        <w:tc>
          <w:tcPr>
            <w:tcW w:w="705" w:type="pct"/>
          </w:tcPr>
          <w:p w14:paraId="13D79451" w14:textId="0DAB3246"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0.34</w:t>
            </w:r>
          </w:p>
        </w:tc>
        <w:tc>
          <w:tcPr>
            <w:tcW w:w="691" w:type="pct"/>
          </w:tcPr>
          <w:p w14:paraId="50619714" w14:textId="66022CE8" w:rsidR="00AB3FCB" w:rsidRPr="00FF0B24" w:rsidRDefault="00AB3FCB" w:rsidP="00AB3FCB">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0.90 </w:t>
            </w:r>
          </w:p>
        </w:tc>
      </w:tr>
      <w:tr w:rsidR="00FF0B24" w:rsidRPr="00FF0B24" w14:paraId="49CE6F48"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449CAE10" w14:textId="77777777" w:rsidR="00AB3FCB" w:rsidRPr="00FF0B24" w:rsidRDefault="00AB3FCB" w:rsidP="008B6716">
            <w:pPr>
              <w:widowControl/>
              <w:spacing w:line="240" w:lineRule="auto"/>
              <w:jc w:val="left"/>
              <w:textAlignment w:val="bottom"/>
              <w:rPr>
                <w:rFonts w:ascii="Times New Roman" w:hAnsi="Times New Roman" w:cs="Times New Roman"/>
                <w:bCs/>
                <w:sz w:val="21"/>
                <w:szCs w:val="21"/>
                <w:u w:val="single"/>
              </w:rPr>
            </w:pPr>
          </w:p>
        </w:tc>
      </w:tr>
      <w:tr w:rsidR="00FF0B24" w:rsidRPr="00FF0B24" w14:paraId="531602D2"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6D363181" w14:textId="7A7FB72F" w:rsidR="00AB3FCB" w:rsidRPr="00FF0B24" w:rsidRDefault="00AB3FCB" w:rsidP="00073652">
            <w:pPr>
              <w:widowControl/>
              <w:spacing w:line="240" w:lineRule="auto"/>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Panel B. Decomposing the momentum profits of CBMOM by distinguishing the short-term winner</w:t>
            </w:r>
            <w:r w:rsidR="007C5528" w:rsidRPr="00FF0B24">
              <w:rPr>
                <w:rFonts w:ascii="Times New Roman" w:hAnsi="Times New Roman" w:cs="Times New Roman"/>
                <w:bCs/>
                <w:sz w:val="21"/>
                <w:szCs w:val="21"/>
                <w:u w:val="single"/>
              </w:rPr>
              <w:t xml:space="preserve">s </w:t>
            </w:r>
            <w:r w:rsidRPr="00FF0B24">
              <w:rPr>
                <w:rFonts w:ascii="Times New Roman" w:hAnsi="Times New Roman" w:cs="Times New Roman"/>
                <w:bCs/>
                <w:sz w:val="21"/>
                <w:szCs w:val="21"/>
                <w:u w:val="single"/>
              </w:rPr>
              <w:t>and loser</w:t>
            </w:r>
            <w:r w:rsidR="00073652" w:rsidRPr="00FF0B24">
              <w:rPr>
                <w:rFonts w:ascii="Times New Roman" w:hAnsi="Times New Roman" w:cs="Times New Roman"/>
                <w:bCs/>
                <w:sz w:val="21"/>
                <w:szCs w:val="21"/>
                <w:u w:val="single"/>
              </w:rPr>
              <w:t>s</w:t>
            </w:r>
          </w:p>
        </w:tc>
      </w:tr>
      <w:tr w:rsidR="00FF0B24" w:rsidRPr="00FF0B24" w14:paraId="0BCDB4FC"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0E7724DC" w14:textId="77777777" w:rsidR="00AB3FCB" w:rsidRPr="00FF0B24" w:rsidRDefault="00AB3FCB" w:rsidP="008B6716">
            <w:pPr>
              <w:widowControl/>
              <w:spacing w:line="240" w:lineRule="auto"/>
              <w:jc w:val="left"/>
              <w:textAlignment w:val="bottom"/>
              <w:rPr>
                <w:rFonts w:ascii="Times New Roman" w:hAnsi="Times New Roman" w:cs="Times New Roman"/>
                <w:bCs/>
                <w:sz w:val="21"/>
                <w:szCs w:val="21"/>
                <w:u w:val="single"/>
              </w:rPr>
            </w:pPr>
          </w:p>
        </w:tc>
      </w:tr>
      <w:tr w:rsidR="00FF0B24" w:rsidRPr="00FF0B24" w14:paraId="569C16D9" w14:textId="77777777" w:rsidTr="00CB45EF">
        <w:trPr>
          <w:trHeight w:val="288"/>
          <w:jc w:val="center"/>
        </w:trPr>
        <w:tc>
          <w:tcPr>
            <w:tcW w:w="1469" w:type="pct"/>
            <w:tcBorders>
              <w:bottom w:val="single" w:sz="8" w:space="0" w:color="auto"/>
              <w:right w:val="single" w:sz="8" w:space="0" w:color="auto"/>
            </w:tcBorders>
            <w:shd w:val="clear" w:color="auto" w:fill="auto"/>
            <w:noWrap/>
          </w:tcPr>
          <w:p w14:paraId="57064E08" w14:textId="16761630"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Momentum profits of CBMOM</w:t>
            </w:r>
          </w:p>
        </w:tc>
        <w:tc>
          <w:tcPr>
            <w:tcW w:w="1431" w:type="pct"/>
            <w:gridSpan w:val="2"/>
            <w:tcBorders>
              <w:left w:val="single" w:sz="8" w:space="0" w:color="auto"/>
              <w:bottom w:val="single" w:sz="8" w:space="0" w:color="auto"/>
            </w:tcBorders>
            <w:shd w:val="clear" w:color="auto" w:fill="auto"/>
            <w:noWrap/>
          </w:tcPr>
          <w:p w14:paraId="7060F44C" w14:textId="77777777" w:rsidR="00E85413"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Short-term loser</w:t>
            </w:r>
          </w:p>
          <w:p w14:paraId="4B998081" w14:textId="5288EC89"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(SL, RVS&lt;0)</w:t>
            </w:r>
          </w:p>
        </w:tc>
        <w:tc>
          <w:tcPr>
            <w:tcW w:w="1409" w:type="pct"/>
            <w:gridSpan w:val="2"/>
            <w:tcBorders>
              <w:left w:val="nil"/>
              <w:bottom w:val="single" w:sz="8" w:space="0" w:color="auto"/>
            </w:tcBorders>
          </w:tcPr>
          <w:p w14:paraId="1DB9C612" w14:textId="69E73762" w:rsidR="00E85413" w:rsidRPr="00FF0B24" w:rsidRDefault="00E705CC" w:rsidP="00E85413">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S</w:t>
            </w:r>
            <w:r w:rsidRPr="00FF0B24">
              <w:rPr>
                <w:rFonts w:ascii="Times New Roman" w:hAnsi="Times New Roman" w:cs="Times New Roman"/>
                <w:bCs/>
                <w:sz w:val="21"/>
                <w:szCs w:val="21"/>
              </w:rPr>
              <w:t>hort-term</w:t>
            </w:r>
            <w:r w:rsidR="00E85413" w:rsidRPr="00FF0B24">
              <w:rPr>
                <w:rFonts w:ascii="Times New Roman" w:hAnsi="Times New Roman" w:cs="Times New Roman" w:hint="eastAsia"/>
                <w:bCs/>
                <w:sz w:val="21"/>
                <w:szCs w:val="21"/>
              </w:rPr>
              <w:t xml:space="preserve"> </w:t>
            </w:r>
            <w:r w:rsidRPr="00FF0B24">
              <w:rPr>
                <w:rFonts w:ascii="Times New Roman" w:hAnsi="Times New Roman" w:cs="Times New Roman"/>
                <w:bCs/>
                <w:sz w:val="21"/>
                <w:szCs w:val="21"/>
              </w:rPr>
              <w:t>winner</w:t>
            </w:r>
          </w:p>
          <w:p w14:paraId="3C66FA71" w14:textId="3EB415EC" w:rsidR="00E705CC" w:rsidRPr="00FF0B24" w:rsidRDefault="00E705CC" w:rsidP="00E85413">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(SW, RVS&gt;=0)</w:t>
            </w:r>
          </w:p>
        </w:tc>
        <w:tc>
          <w:tcPr>
            <w:tcW w:w="691" w:type="pct"/>
            <w:tcBorders>
              <w:left w:val="nil"/>
              <w:bottom w:val="single" w:sz="8" w:space="0" w:color="auto"/>
            </w:tcBorders>
          </w:tcPr>
          <w:p w14:paraId="55A28383" w14:textId="73ED41B9"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SL-SW</w:t>
            </w:r>
          </w:p>
        </w:tc>
      </w:tr>
      <w:tr w:rsidR="00FF0B24" w:rsidRPr="00FF0B24" w14:paraId="400D5CC3" w14:textId="77777777" w:rsidTr="00CB45EF">
        <w:trPr>
          <w:trHeight w:val="288"/>
          <w:jc w:val="center"/>
        </w:trPr>
        <w:tc>
          <w:tcPr>
            <w:tcW w:w="1469" w:type="pct"/>
            <w:tcBorders>
              <w:right w:val="single" w:sz="8" w:space="0" w:color="auto"/>
            </w:tcBorders>
            <w:shd w:val="clear" w:color="auto" w:fill="auto"/>
            <w:noWrap/>
          </w:tcPr>
          <w:p w14:paraId="3D257001"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1431" w:type="pct"/>
            <w:gridSpan w:val="2"/>
            <w:tcBorders>
              <w:left w:val="single" w:sz="8" w:space="0" w:color="auto"/>
            </w:tcBorders>
            <w:shd w:val="clear" w:color="auto" w:fill="auto"/>
            <w:noWrap/>
          </w:tcPr>
          <w:p w14:paraId="10E003B7"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1409" w:type="pct"/>
            <w:gridSpan w:val="2"/>
            <w:tcBorders>
              <w:left w:val="nil"/>
            </w:tcBorders>
          </w:tcPr>
          <w:p w14:paraId="4DB73852"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691" w:type="pct"/>
          </w:tcPr>
          <w:p w14:paraId="08F87E2E"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r>
      <w:tr w:rsidR="00FF0B24" w:rsidRPr="00FF0B24" w14:paraId="70EFE1CD" w14:textId="77777777" w:rsidTr="00CB45EF">
        <w:trPr>
          <w:trHeight w:val="288"/>
          <w:jc w:val="center"/>
        </w:trPr>
        <w:tc>
          <w:tcPr>
            <w:tcW w:w="1469" w:type="pct"/>
            <w:tcBorders>
              <w:right w:val="single" w:sz="8" w:space="0" w:color="auto"/>
            </w:tcBorders>
            <w:shd w:val="clear" w:color="auto" w:fill="auto"/>
            <w:noWrap/>
          </w:tcPr>
          <w:p w14:paraId="5BAC8B91" w14:textId="54DB7245"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Average return (%)</w:t>
            </w:r>
          </w:p>
        </w:tc>
        <w:tc>
          <w:tcPr>
            <w:tcW w:w="1431" w:type="pct"/>
            <w:gridSpan w:val="2"/>
            <w:tcBorders>
              <w:left w:val="single" w:sz="8" w:space="0" w:color="auto"/>
            </w:tcBorders>
            <w:shd w:val="clear" w:color="auto" w:fill="auto"/>
            <w:noWrap/>
          </w:tcPr>
          <w:p w14:paraId="2AEB9EB0" w14:textId="45AC818C"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1.57</w:t>
            </w:r>
            <w:r w:rsidRPr="00FF0B24">
              <w:rPr>
                <w:rFonts w:ascii="Times New Roman" w:hAnsi="Times New Roman" w:cs="Times New Roman"/>
                <w:bCs/>
                <w:sz w:val="21"/>
                <w:szCs w:val="21"/>
              </w:rPr>
              <w:t>***</w:t>
            </w:r>
          </w:p>
        </w:tc>
        <w:tc>
          <w:tcPr>
            <w:tcW w:w="1409" w:type="pct"/>
            <w:gridSpan w:val="2"/>
            <w:tcBorders>
              <w:left w:val="nil"/>
            </w:tcBorders>
          </w:tcPr>
          <w:p w14:paraId="4FF07038" w14:textId="093FCD60"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1.30</w:t>
            </w:r>
            <w:r w:rsidRPr="00FF0B24">
              <w:rPr>
                <w:rFonts w:ascii="Times New Roman" w:hAnsi="Times New Roman" w:cs="Times New Roman"/>
                <w:bCs/>
                <w:sz w:val="21"/>
                <w:szCs w:val="21"/>
              </w:rPr>
              <w:t>***</w:t>
            </w:r>
          </w:p>
        </w:tc>
        <w:tc>
          <w:tcPr>
            <w:tcW w:w="691" w:type="pct"/>
          </w:tcPr>
          <w:p w14:paraId="560DF7FF" w14:textId="3D8B880F"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0.27</w:t>
            </w:r>
          </w:p>
        </w:tc>
      </w:tr>
      <w:tr w:rsidR="00FF0B24" w:rsidRPr="00FF0B24" w14:paraId="2D5CFA9B" w14:textId="77777777" w:rsidTr="00CB45EF">
        <w:trPr>
          <w:trHeight w:val="288"/>
          <w:jc w:val="center"/>
        </w:trPr>
        <w:tc>
          <w:tcPr>
            <w:tcW w:w="1469" w:type="pct"/>
            <w:tcBorders>
              <w:right w:val="single" w:sz="8" w:space="0" w:color="auto"/>
            </w:tcBorders>
            <w:shd w:val="clear" w:color="auto" w:fill="auto"/>
            <w:noWrap/>
          </w:tcPr>
          <w:p w14:paraId="4750E9D4" w14:textId="67EC97AA"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t</w:t>
            </w:r>
            <w:r w:rsidRPr="00FF0B24">
              <w:rPr>
                <w:rFonts w:ascii="Times New Roman" w:hAnsi="Times New Roman" w:cs="Times New Roman"/>
                <w:bCs/>
                <w:sz w:val="21"/>
                <w:szCs w:val="21"/>
              </w:rPr>
              <w:t>-stat</w:t>
            </w:r>
          </w:p>
        </w:tc>
        <w:tc>
          <w:tcPr>
            <w:tcW w:w="1431" w:type="pct"/>
            <w:gridSpan w:val="2"/>
            <w:tcBorders>
              <w:left w:val="single" w:sz="8" w:space="0" w:color="auto"/>
            </w:tcBorders>
            <w:shd w:val="clear" w:color="auto" w:fill="auto"/>
            <w:noWrap/>
          </w:tcPr>
          <w:p w14:paraId="2C01131E" w14:textId="095768FF"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3.56 </w:t>
            </w:r>
          </w:p>
        </w:tc>
        <w:tc>
          <w:tcPr>
            <w:tcW w:w="1409" w:type="pct"/>
            <w:gridSpan w:val="2"/>
            <w:tcBorders>
              <w:left w:val="nil"/>
            </w:tcBorders>
          </w:tcPr>
          <w:p w14:paraId="08DAE209" w14:textId="56663C14"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2.91 </w:t>
            </w:r>
          </w:p>
        </w:tc>
        <w:tc>
          <w:tcPr>
            <w:tcW w:w="691" w:type="pct"/>
          </w:tcPr>
          <w:p w14:paraId="501E16C9" w14:textId="2EDB5BDD"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0.48 </w:t>
            </w:r>
          </w:p>
        </w:tc>
      </w:tr>
      <w:tr w:rsidR="00FF0B24" w:rsidRPr="00FF0B24" w14:paraId="47578320" w14:textId="77777777" w:rsidTr="00CB45EF">
        <w:trPr>
          <w:trHeight w:val="288"/>
          <w:jc w:val="center"/>
        </w:trPr>
        <w:tc>
          <w:tcPr>
            <w:tcW w:w="1469" w:type="pct"/>
            <w:tcBorders>
              <w:right w:val="single" w:sz="8" w:space="0" w:color="auto"/>
            </w:tcBorders>
            <w:shd w:val="clear" w:color="auto" w:fill="auto"/>
            <w:noWrap/>
          </w:tcPr>
          <w:p w14:paraId="3C1027A3" w14:textId="23B75968"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1431" w:type="pct"/>
            <w:gridSpan w:val="2"/>
            <w:tcBorders>
              <w:left w:val="single" w:sz="8" w:space="0" w:color="auto"/>
            </w:tcBorders>
            <w:shd w:val="clear" w:color="auto" w:fill="auto"/>
            <w:noWrap/>
          </w:tcPr>
          <w:p w14:paraId="2C52EF24"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1409" w:type="pct"/>
            <w:gridSpan w:val="2"/>
            <w:tcBorders>
              <w:left w:val="nil"/>
            </w:tcBorders>
          </w:tcPr>
          <w:p w14:paraId="7E057C81"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c>
          <w:tcPr>
            <w:tcW w:w="691" w:type="pct"/>
          </w:tcPr>
          <w:p w14:paraId="33866EDA" w14:textId="77777777" w:rsidR="00E705CC" w:rsidRPr="00FF0B24" w:rsidRDefault="00E705CC" w:rsidP="00E705CC">
            <w:pPr>
              <w:widowControl/>
              <w:spacing w:line="240" w:lineRule="auto"/>
              <w:jc w:val="center"/>
              <w:textAlignment w:val="bottom"/>
              <w:rPr>
                <w:rFonts w:ascii="Times New Roman" w:hAnsi="Times New Roman" w:cs="Times New Roman"/>
                <w:bCs/>
                <w:sz w:val="21"/>
                <w:szCs w:val="21"/>
              </w:rPr>
            </w:pPr>
          </w:p>
        </w:tc>
      </w:tr>
      <w:tr w:rsidR="00FF0B24" w:rsidRPr="00FF0B24" w14:paraId="52A8922D" w14:textId="77777777" w:rsidTr="00CB45EF">
        <w:trPr>
          <w:trHeight w:val="288"/>
          <w:jc w:val="center"/>
        </w:trPr>
        <w:tc>
          <w:tcPr>
            <w:tcW w:w="1469" w:type="pct"/>
            <w:tcBorders>
              <w:right w:val="single" w:sz="8" w:space="0" w:color="auto"/>
            </w:tcBorders>
            <w:shd w:val="clear" w:color="auto" w:fill="auto"/>
            <w:noWrap/>
          </w:tcPr>
          <w:p w14:paraId="29A13B7E" w14:textId="175AABDF"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F</w:t>
            </w:r>
            <w:r w:rsidRPr="00FF0B24">
              <w:rPr>
                <w:rFonts w:ascii="Times New Roman" w:hAnsi="Times New Roman" w:cs="Times New Roman"/>
                <w:bCs/>
                <w:sz w:val="21"/>
                <w:szCs w:val="21"/>
              </w:rPr>
              <w:t>F5 alpha (%)</w:t>
            </w:r>
          </w:p>
        </w:tc>
        <w:tc>
          <w:tcPr>
            <w:tcW w:w="1431" w:type="pct"/>
            <w:gridSpan w:val="2"/>
            <w:tcBorders>
              <w:left w:val="single" w:sz="8" w:space="0" w:color="auto"/>
            </w:tcBorders>
            <w:shd w:val="clear" w:color="auto" w:fill="auto"/>
            <w:noWrap/>
          </w:tcPr>
          <w:p w14:paraId="657A3E66" w14:textId="7C713567"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1.26</w:t>
            </w:r>
            <w:r w:rsidR="00AA2429" w:rsidRPr="00FF0B24">
              <w:rPr>
                <w:rFonts w:ascii="Times New Roman" w:hAnsi="Times New Roman" w:cs="Times New Roman"/>
                <w:bCs/>
                <w:sz w:val="21"/>
                <w:szCs w:val="21"/>
              </w:rPr>
              <w:t>***</w:t>
            </w:r>
          </w:p>
        </w:tc>
        <w:tc>
          <w:tcPr>
            <w:tcW w:w="1409" w:type="pct"/>
            <w:gridSpan w:val="2"/>
            <w:tcBorders>
              <w:left w:val="nil"/>
            </w:tcBorders>
          </w:tcPr>
          <w:p w14:paraId="53DD40B4" w14:textId="6FB6878E"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1.22</w:t>
            </w:r>
            <w:r w:rsidR="00AA2429" w:rsidRPr="00FF0B24">
              <w:rPr>
                <w:rFonts w:ascii="Times New Roman" w:hAnsi="Times New Roman" w:cs="Times New Roman"/>
                <w:bCs/>
                <w:sz w:val="21"/>
                <w:szCs w:val="21"/>
              </w:rPr>
              <w:t>**</w:t>
            </w:r>
          </w:p>
        </w:tc>
        <w:tc>
          <w:tcPr>
            <w:tcW w:w="691" w:type="pct"/>
          </w:tcPr>
          <w:p w14:paraId="6A081207" w14:textId="487B4ED1"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-0.14</w:t>
            </w:r>
          </w:p>
        </w:tc>
      </w:tr>
      <w:tr w:rsidR="00FF0B24" w:rsidRPr="00FF0B24" w14:paraId="6AA76B92" w14:textId="77777777" w:rsidTr="00CB45EF">
        <w:trPr>
          <w:trHeight w:val="288"/>
          <w:jc w:val="center"/>
        </w:trPr>
        <w:tc>
          <w:tcPr>
            <w:tcW w:w="1469" w:type="pct"/>
            <w:tcBorders>
              <w:right w:val="single" w:sz="8" w:space="0" w:color="auto"/>
            </w:tcBorders>
            <w:shd w:val="clear" w:color="auto" w:fill="auto"/>
            <w:noWrap/>
          </w:tcPr>
          <w:p w14:paraId="11CB5884" w14:textId="2DFA7F23"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t</w:t>
            </w:r>
            <w:r w:rsidRPr="00FF0B24">
              <w:rPr>
                <w:rFonts w:ascii="Times New Roman" w:hAnsi="Times New Roman" w:cs="Times New Roman"/>
                <w:bCs/>
                <w:sz w:val="21"/>
                <w:szCs w:val="21"/>
              </w:rPr>
              <w:t>-stat</w:t>
            </w:r>
          </w:p>
        </w:tc>
        <w:tc>
          <w:tcPr>
            <w:tcW w:w="1431" w:type="pct"/>
            <w:gridSpan w:val="2"/>
            <w:tcBorders>
              <w:left w:val="single" w:sz="8" w:space="0" w:color="auto"/>
            </w:tcBorders>
            <w:shd w:val="clear" w:color="auto" w:fill="auto"/>
            <w:noWrap/>
          </w:tcPr>
          <w:p w14:paraId="07A12216" w14:textId="2E004EAD"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2.87 </w:t>
            </w:r>
          </w:p>
        </w:tc>
        <w:tc>
          <w:tcPr>
            <w:tcW w:w="1409" w:type="pct"/>
            <w:gridSpan w:val="2"/>
            <w:tcBorders>
              <w:left w:val="nil"/>
            </w:tcBorders>
          </w:tcPr>
          <w:p w14:paraId="2251D7AA" w14:textId="75961AED"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2.53 </w:t>
            </w:r>
          </w:p>
        </w:tc>
        <w:tc>
          <w:tcPr>
            <w:tcW w:w="691" w:type="pct"/>
          </w:tcPr>
          <w:p w14:paraId="38CB4F21" w14:textId="6D157E48" w:rsidR="00E705CC" w:rsidRPr="00FF0B24" w:rsidRDefault="00E705CC" w:rsidP="00E705CC">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hint="eastAsia"/>
                <w:bCs/>
                <w:sz w:val="21"/>
                <w:szCs w:val="21"/>
              </w:rPr>
              <w:t xml:space="preserve">-0.24 </w:t>
            </w:r>
          </w:p>
        </w:tc>
      </w:tr>
      <w:tr w:rsidR="00FF0B24" w:rsidRPr="00FF0B24" w14:paraId="5F02F21A"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20D9CFBB" w14:textId="77777777" w:rsidR="00E85413" w:rsidRPr="00FF0B24" w:rsidRDefault="00E85413" w:rsidP="008B6716">
            <w:pPr>
              <w:widowControl/>
              <w:spacing w:line="240" w:lineRule="auto"/>
              <w:textAlignment w:val="bottom"/>
              <w:rPr>
                <w:rFonts w:ascii="Times New Roman" w:hAnsi="Times New Roman" w:cs="Times New Roman"/>
                <w:bCs/>
                <w:sz w:val="21"/>
                <w:szCs w:val="21"/>
                <w:u w:val="single"/>
              </w:rPr>
            </w:pPr>
          </w:p>
        </w:tc>
      </w:tr>
      <w:tr w:rsidR="00FF0B24" w:rsidRPr="00FF0B24" w14:paraId="1C153666"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7D21FDDE" w14:textId="0A4DE532" w:rsidR="00E85413" w:rsidRPr="00FF0B24" w:rsidRDefault="00E85413" w:rsidP="008B6716">
            <w:pPr>
              <w:widowControl/>
              <w:spacing w:line="240" w:lineRule="auto"/>
              <w:textAlignment w:val="bottom"/>
              <w:rPr>
                <w:rFonts w:ascii="Times New Roman" w:hAnsi="Times New Roman" w:cs="Times New Roman"/>
                <w:bCs/>
                <w:sz w:val="21"/>
                <w:szCs w:val="21"/>
                <w:u w:val="single"/>
              </w:rPr>
            </w:pPr>
            <w:r w:rsidRPr="00FF0B24">
              <w:rPr>
                <w:rFonts w:ascii="Times New Roman" w:hAnsi="Times New Roman" w:cs="Times New Roman"/>
                <w:bCs/>
                <w:sz w:val="21"/>
                <w:szCs w:val="21"/>
                <w:u w:val="single"/>
              </w:rPr>
              <w:t xml:space="preserve">Panel </w:t>
            </w:r>
            <w:r w:rsidR="00CB45EF" w:rsidRPr="00FF0B24">
              <w:rPr>
                <w:rFonts w:ascii="Times New Roman" w:hAnsi="Times New Roman" w:cs="Times New Roman"/>
                <w:bCs/>
                <w:sz w:val="21"/>
                <w:szCs w:val="21"/>
                <w:u w:val="single"/>
              </w:rPr>
              <w:t>C</w:t>
            </w:r>
            <w:r w:rsidRPr="00FF0B24">
              <w:rPr>
                <w:rFonts w:ascii="Times New Roman" w:hAnsi="Times New Roman" w:cs="Times New Roman"/>
                <w:bCs/>
                <w:sz w:val="21"/>
                <w:szCs w:val="21"/>
                <w:u w:val="single"/>
              </w:rPr>
              <w:t xml:space="preserve">. Momentum profits of CBMOM </w:t>
            </w:r>
            <w:r w:rsidR="00B062FA" w:rsidRPr="00FF0B24">
              <w:rPr>
                <w:rFonts w:ascii="Times New Roman" w:hAnsi="Times New Roman" w:cs="Times New Roman"/>
                <w:bCs/>
                <w:sz w:val="21"/>
                <w:szCs w:val="21"/>
                <w:u w:val="single"/>
              </w:rPr>
              <w:t xml:space="preserve">by using a measure, </w:t>
            </w:r>
            <m:oMath>
              <m:sSub>
                <m:sSubPr>
                  <m:ctrlPr>
                    <w:rPr>
                      <w:rFonts w:ascii="Cambria Math" w:hAnsi="Cambria Math" w:cs="Times New Roman"/>
                      <w:bCs/>
                      <w:i/>
                      <w:sz w:val="21"/>
                      <w:szCs w:val="21"/>
                      <w:u w:val="single"/>
                    </w:rPr>
                  </m:ctrlPr>
                </m:sSubPr>
                <m:e>
                  <m:r>
                    <w:rPr>
                      <w:rFonts w:ascii="Cambria Math" w:hAnsi="Cambria Math" w:cs="Times New Roman"/>
                      <w:sz w:val="21"/>
                      <w:szCs w:val="21"/>
                      <w:u w:val="single"/>
                    </w:rPr>
                    <m:t>CBMOM</m:t>
                  </m:r>
                </m:e>
                <m:sub>
                  <m:r>
                    <w:rPr>
                      <w:rFonts w:ascii="Cambria Math" w:hAnsi="Cambria Math" w:cs="Times New Roman"/>
                      <w:sz w:val="21"/>
                      <w:szCs w:val="21"/>
                      <w:u w:val="single"/>
                    </w:rPr>
                    <m:t>t</m:t>
                  </m:r>
                </m:sub>
              </m:sSub>
              <m:r>
                <w:rPr>
                  <w:rFonts w:ascii="Cambria Math" w:hAnsi="Cambria Math" w:cs="Times New Roman"/>
                  <w:sz w:val="21"/>
                  <w:szCs w:val="21"/>
                  <w:u w:val="single"/>
                </w:rPr>
                <m:t>=</m:t>
              </m:r>
              <m:sSub>
                <m:sSubPr>
                  <m:ctrlPr>
                    <w:rPr>
                      <w:rFonts w:ascii="Cambria Math" w:hAnsi="Cambria Math" w:cs="Times New Roman"/>
                      <w:bCs/>
                      <w:i/>
                      <w:sz w:val="21"/>
                      <w:szCs w:val="21"/>
                      <w:u w:val="single"/>
                    </w:rPr>
                  </m:ctrlPr>
                </m:sSubPr>
                <m:e>
                  <m:r>
                    <w:rPr>
                      <w:rFonts w:ascii="Cambria Math" w:hAnsi="Cambria Math" w:cs="Times New Roman"/>
                      <w:sz w:val="21"/>
                      <w:szCs w:val="21"/>
                      <w:u w:val="single"/>
                    </w:rPr>
                    <m:t>CB</m:t>
                  </m:r>
                </m:e>
                <m:sub>
                  <m:r>
                    <w:rPr>
                      <w:rFonts w:ascii="Cambria Math" w:hAnsi="Cambria Math" w:cs="Times New Roman"/>
                      <w:sz w:val="21"/>
                      <w:szCs w:val="21"/>
                      <w:u w:val="single"/>
                    </w:rPr>
                    <m:t>t-1</m:t>
                  </m:r>
                </m:sub>
              </m:sSub>
              <m:r>
                <w:rPr>
                  <w:rFonts w:ascii="Cambria Math" w:hAnsi="Cambria Math" w:cs="Times New Roman"/>
                  <w:sz w:val="21"/>
                  <w:szCs w:val="21"/>
                  <w:u w:val="single"/>
                </w:rPr>
                <m:t>∙</m:t>
              </m:r>
              <m:sSub>
                <m:sSubPr>
                  <m:ctrlPr>
                    <w:rPr>
                      <w:rFonts w:ascii="Cambria Math" w:hAnsi="Cambria Math" w:cs="Times New Roman"/>
                      <w:bCs/>
                      <w:i/>
                      <w:sz w:val="21"/>
                      <w:szCs w:val="21"/>
                      <w:u w:val="single"/>
                    </w:rPr>
                  </m:ctrlPr>
                </m:sSubPr>
                <m:e>
                  <m:r>
                    <w:rPr>
                      <w:rFonts w:ascii="Cambria Math" w:hAnsi="Cambria Math" w:cs="Times New Roman"/>
                      <w:sz w:val="21"/>
                      <w:szCs w:val="21"/>
                      <w:u w:val="single"/>
                    </w:rPr>
                    <m:t>MOM</m:t>
                  </m:r>
                </m:e>
                <m:sub>
                  <m:r>
                    <w:rPr>
                      <w:rFonts w:ascii="Cambria Math" w:hAnsi="Cambria Math" w:cs="Times New Roman"/>
                      <w:sz w:val="21"/>
                      <w:szCs w:val="21"/>
                      <w:u w:val="single"/>
                    </w:rPr>
                    <m:t>t</m:t>
                  </m:r>
                </m:sub>
              </m:sSub>
            </m:oMath>
            <w:r w:rsidR="00B062FA" w:rsidRPr="00FF0B24">
              <w:rPr>
                <w:rFonts w:ascii="Times New Roman" w:hAnsi="Times New Roman" w:cs="Times New Roman"/>
                <w:bCs/>
                <w:sz w:val="21"/>
                <w:szCs w:val="21"/>
                <w:u w:val="single"/>
              </w:rPr>
              <w:t xml:space="preserve">, that </w:t>
            </w:r>
            <w:r w:rsidR="00B062FA" w:rsidRPr="00FF0B24">
              <w:rPr>
                <w:rFonts w:ascii="Times New Roman" w:hAnsi="Times New Roman" w:cs="Times New Roman" w:hint="eastAsia"/>
                <w:bCs/>
                <w:sz w:val="21"/>
                <w:szCs w:val="21"/>
                <w:u w:val="single"/>
              </w:rPr>
              <w:t>completely</w:t>
            </w:r>
            <w:r w:rsidR="00B062FA" w:rsidRPr="00FF0B24">
              <w:rPr>
                <w:rFonts w:ascii="Times New Roman" w:hAnsi="Times New Roman" w:cs="Times New Roman"/>
                <w:bCs/>
                <w:sz w:val="21"/>
                <w:szCs w:val="21"/>
                <w:u w:val="single"/>
              </w:rPr>
              <w:t xml:space="preserve"> skips </w:t>
            </w:r>
            <w:r w:rsidR="00B062FA" w:rsidRPr="00FF0B24">
              <w:rPr>
                <w:rFonts w:ascii="Times New Roman" w:hAnsi="Times New Roman" w:cs="Times New Roman" w:hint="eastAsia"/>
                <w:bCs/>
                <w:sz w:val="21"/>
                <w:szCs w:val="21"/>
                <w:u w:val="single"/>
              </w:rPr>
              <w:t>the</w:t>
            </w:r>
            <w:r w:rsidR="00B062FA" w:rsidRPr="00FF0B24">
              <w:rPr>
                <w:rFonts w:ascii="Times New Roman" w:hAnsi="Times New Roman" w:cs="Times New Roman"/>
                <w:bCs/>
                <w:sz w:val="21"/>
                <w:szCs w:val="21"/>
                <w:u w:val="single"/>
              </w:rPr>
              <w:t xml:space="preserve"> recent month</w:t>
            </w:r>
            <w:r w:rsidR="001F2E35" w:rsidRPr="00FF0B24">
              <w:rPr>
                <w:rFonts w:ascii="Times New Roman" w:hAnsi="Times New Roman" w:cs="Times New Roman"/>
                <w:bCs/>
                <w:sz w:val="21"/>
                <w:szCs w:val="21"/>
                <w:u w:val="single"/>
              </w:rPr>
              <w:t xml:space="preserve"> </w:t>
            </w:r>
          </w:p>
        </w:tc>
      </w:tr>
      <w:tr w:rsidR="00FF0B24" w:rsidRPr="00FF0B24" w14:paraId="1BC31EDF" w14:textId="77777777" w:rsidTr="00CB45EF">
        <w:trPr>
          <w:trHeight w:val="289"/>
          <w:jc w:val="center"/>
        </w:trPr>
        <w:tc>
          <w:tcPr>
            <w:tcW w:w="5000" w:type="pct"/>
            <w:gridSpan w:val="6"/>
            <w:tcBorders>
              <w:left w:val="nil"/>
              <w:bottom w:val="nil"/>
            </w:tcBorders>
            <w:shd w:val="clear" w:color="auto" w:fill="auto"/>
            <w:noWrap/>
            <w:tcMar>
              <w:top w:w="12" w:type="dxa"/>
              <w:left w:w="12" w:type="dxa"/>
              <w:right w:w="12" w:type="dxa"/>
            </w:tcMar>
          </w:tcPr>
          <w:p w14:paraId="74D49E20" w14:textId="77777777" w:rsidR="00E85413" w:rsidRPr="00FF0B24" w:rsidRDefault="00E85413" w:rsidP="008B6716">
            <w:pPr>
              <w:widowControl/>
              <w:spacing w:line="240" w:lineRule="auto"/>
              <w:jc w:val="left"/>
              <w:textAlignment w:val="bottom"/>
              <w:rPr>
                <w:rFonts w:ascii="Times New Roman" w:hAnsi="Times New Roman" w:cs="Times New Roman"/>
                <w:bCs/>
                <w:sz w:val="21"/>
                <w:szCs w:val="21"/>
                <w:u w:val="single"/>
              </w:rPr>
            </w:pPr>
          </w:p>
        </w:tc>
      </w:tr>
      <w:tr w:rsidR="00FF0B24" w:rsidRPr="00FF0B24" w14:paraId="02FF4A90" w14:textId="77777777" w:rsidTr="00CB45EF">
        <w:trPr>
          <w:trHeight w:val="288"/>
          <w:jc w:val="center"/>
        </w:trPr>
        <w:tc>
          <w:tcPr>
            <w:tcW w:w="1469" w:type="pct"/>
            <w:tcBorders>
              <w:bottom w:val="single" w:sz="8" w:space="0" w:color="auto"/>
              <w:right w:val="single" w:sz="8" w:space="0" w:color="auto"/>
            </w:tcBorders>
            <w:shd w:val="clear" w:color="auto" w:fill="auto"/>
            <w:noWrap/>
          </w:tcPr>
          <w:p w14:paraId="3FF65758" w14:textId="433BF4F6"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Univariate portfolio</w:t>
            </w:r>
          </w:p>
          <w:p w14:paraId="2784248F" w14:textId="6881A04F"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deciles</w:t>
            </w:r>
          </w:p>
        </w:tc>
        <w:tc>
          <w:tcPr>
            <w:tcW w:w="1431" w:type="pct"/>
            <w:gridSpan w:val="2"/>
            <w:tcBorders>
              <w:left w:val="single" w:sz="8" w:space="0" w:color="auto"/>
              <w:bottom w:val="single" w:sz="8" w:space="0" w:color="auto"/>
            </w:tcBorders>
            <w:shd w:val="clear" w:color="auto" w:fill="auto"/>
            <w:noWrap/>
          </w:tcPr>
          <w:p w14:paraId="7B3D3E96" w14:textId="77777777" w:rsidR="00AA2429" w:rsidRPr="00FF0B24" w:rsidRDefault="00AA2429" w:rsidP="00AA2429">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 return</w:t>
            </w:r>
          </w:p>
          <w:p w14:paraId="7BC86538" w14:textId="2B9E8411" w:rsidR="00AA2429" w:rsidRPr="00FF0B24" w:rsidRDefault="00AA2429" w:rsidP="00AA2429">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1409" w:type="pct"/>
            <w:gridSpan w:val="2"/>
            <w:tcBorders>
              <w:left w:val="nil"/>
              <w:bottom w:val="single" w:sz="8" w:space="0" w:color="auto"/>
            </w:tcBorders>
          </w:tcPr>
          <w:p w14:paraId="1BF255AE" w14:textId="2E5A2F75"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FF5 alpha</w:t>
            </w:r>
          </w:p>
        </w:tc>
        <w:tc>
          <w:tcPr>
            <w:tcW w:w="691" w:type="pct"/>
            <w:tcBorders>
              <w:left w:val="nil"/>
              <w:bottom w:val="single" w:sz="8" w:space="0" w:color="auto"/>
            </w:tcBorders>
          </w:tcPr>
          <w:p w14:paraId="3ACDC4AF" w14:textId="562FCF9B" w:rsidR="00AA2429" w:rsidRPr="00FF0B24" w:rsidRDefault="00AA2429" w:rsidP="00AA2429">
            <w:pPr>
              <w:widowControl/>
              <w:spacing w:line="240" w:lineRule="auto"/>
              <w:jc w:val="center"/>
              <w:textAlignment w:val="bottom"/>
              <w:rPr>
                <w:rFonts w:ascii="Times New Roman" w:hAnsi="Times New Roman" w:cs="Times New Roman"/>
                <w:bCs/>
                <w:sz w:val="21"/>
                <w:szCs w:val="21"/>
              </w:rPr>
            </w:pPr>
          </w:p>
        </w:tc>
      </w:tr>
      <w:tr w:rsidR="00FF0B24" w:rsidRPr="00FF0B24" w14:paraId="2F66E0A5" w14:textId="77777777" w:rsidTr="00CB45EF">
        <w:trPr>
          <w:trHeight w:val="288"/>
          <w:jc w:val="center"/>
        </w:trPr>
        <w:tc>
          <w:tcPr>
            <w:tcW w:w="1469" w:type="pct"/>
            <w:tcBorders>
              <w:right w:val="single" w:sz="8" w:space="0" w:color="auto"/>
            </w:tcBorders>
            <w:shd w:val="clear" w:color="auto" w:fill="auto"/>
            <w:noWrap/>
          </w:tcPr>
          <w:p w14:paraId="16DC39C0" w14:textId="3F48B115"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Low (L)</w:t>
            </w:r>
          </w:p>
        </w:tc>
        <w:tc>
          <w:tcPr>
            <w:tcW w:w="1431" w:type="pct"/>
            <w:gridSpan w:val="2"/>
            <w:tcBorders>
              <w:left w:val="single" w:sz="8" w:space="0" w:color="auto"/>
            </w:tcBorders>
            <w:shd w:val="clear" w:color="auto" w:fill="auto"/>
            <w:noWrap/>
          </w:tcPr>
          <w:p w14:paraId="19A04083" w14:textId="1D0FAF5E"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1.30</w:t>
            </w:r>
          </w:p>
        </w:tc>
        <w:tc>
          <w:tcPr>
            <w:tcW w:w="1409" w:type="pct"/>
            <w:gridSpan w:val="2"/>
            <w:tcBorders>
              <w:left w:val="nil"/>
            </w:tcBorders>
          </w:tcPr>
          <w:p w14:paraId="33D7B031" w14:textId="367EE840"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0.49</w:t>
            </w:r>
          </w:p>
        </w:tc>
        <w:tc>
          <w:tcPr>
            <w:tcW w:w="691" w:type="pct"/>
          </w:tcPr>
          <w:p w14:paraId="748F1007" w14:textId="77777777"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0DEB0456" w14:textId="77777777" w:rsidTr="00CB45EF">
        <w:trPr>
          <w:trHeight w:val="288"/>
          <w:jc w:val="center"/>
        </w:trPr>
        <w:tc>
          <w:tcPr>
            <w:tcW w:w="1469" w:type="pct"/>
            <w:tcBorders>
              <w:right w:val="single" w:sz="8" w:space="0" w:color="auto"/>
            </w:tcBorders>
            <w:shd w:val="clear" w:color="auto" w:fill="auto"/>
            <w:noWrap/>
          </w:tcPr>
          <w:p w14:paraId="18C4D669" w14:textId="62BE36A9"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2</w:t>
            </w:r>
          </w:p>
        </w:tc>
        <w:tc>
          <w:tcPr>
            <w:tcW w:w="1431" w:type="pct"/>
            <w:gridSpan w:val="2"/>
            <w:tcBorders>
              <w:left w:val="single" w:sz="8" w:space="0" w:color="auto"/>
            </w:tcBorders>
            <w:shd w:val="clear" w:color="auto" w:fill="auto"/>
            <w:noWrap/>
          </w:tcPr>
          <w:p w14:paraId="52624406" w14:textId="7DC76084"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1.56</w:t>
            </w:r>
          </w:p>
        </w:tc>
        <w:tc>
          <w:tcPr>
            <w:tcW w:w="1409" w:type="pct"/>
            <w:gridSpan w:val="2"/>
            <w:tcBorders>
              <w:left w:val="nil"/>
            </w:tcBorders>
          </w:tcPr>
          <w:p w14:paraId="1ED877C4" w14:textId="04B1712A"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0.76</w:t>
            </w:r>
          </w:p>
        </w:tc>
        <w:tc>
          <w:tcPr>
            <w:tcW w:w="691" w:type="pct"/>
          </w:tcPr>
          <w:p w14:paraId="71776F05" w14:textId="66C49102"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2CAFDA57" w14:textId="77777777" w:rsidTr="00CB45EF">
        <w:trPr>
          <w:trHeight w:val="288"/>
          <w:jc w:val="center"/>
        </w:trPr>
        <w:tc>
          <w:tcPr>
            <w:tcW w:w="1469" w:type="pct"/>
            <w:tcBorders>
              <w:right w:val="single" w:sz="8" w:space="0" w:color="auto"/>
            </w:tcBorders>
            <w:shd w:val="clear" w:color="auto" w:fill="auto"/>
            <w:noWrap/>
          </w:tcPr>
          <w:p w14:paraId="0C1211EA" w14:textId="3643EEE6"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3</w:t>
            </w:r>
          </w:p>
        </w:tc>
        <w:tc>
          <w:tcPr>
            <w:tcW w:w="1431" w:type="pct"/>
            <w:gridSpan w:val="2"/>
            <w:tcBorders>
              <w:left w:val="single" w:sz="8" w:space="0" w:color="auto"/>
            </w:tcBorders>
            <w:shd w:val="clear" w:color="auto" w:fill="auto"/>
            <w:noWrap/>
          </w:tcPr>
          <w:p w14:paraId="2C45FA1A" w14:textId="64CEB112"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1.50</w:t>
            </w:r>
          </w:p>
        </w:tc>
        <w:tc>
          <w:tcPr>
            <w:tcW w:w="1409" w:type="pct"/>
            <w:gridSpan w:val="2"/>
            <w:tcBorders>
              <w:left w:val="nil"/>
            </w:tcBorders>
          </w:tcPr>
          <w:p w14:paraId="139884D9" w14:textId="264F115B"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0.71</w:t>
            </w:r>
          </w:p>
        </w:tc>
        <w:tc>
          <w:tcPr>
            <w:tcW w:w="691" w:type="pct"/>
          </w:tcPr>
          <w:p w14:paraId="5D2D44A8" w14:textId="1DFBF49D"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21E5E80D" w14:textId="77777777" w:rsidTr="00CB45EF">
        <w:trPr>
          <w:trHeight w:val="288"/>
          <w:jc w:val="center"/>
        </w:trPr>
        <w:tc>
          <w:tcPr>
            <w:tcW w:w="1469" w:type="pct"/>
            <w:tcBorders>
              <w:right w:val="single" w:sz="8" w:space="0" w:color="auto"/>
            </w:tcBorders>
            <w:shd w:val="clear" w:color="auto" w:fill="auto"/>
            <w:noWrap/>
          </w:tcPr>
          <w:p w14:paraId="7158185D" w14:textId="6730D0E8"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4</w:t>
            </w:r>
          </w:p>
        </w:tc>
        <w:tc>
          <w:tcPr>
            <w:tcW w:w="1431" w:type="pct"/>
            <w:gridSpan w:val="2"/>
            <w:tcBorders>
              <w:left w:val="single" w:sz="8" w:space="0" w:color="auto"/>
            </w:tcBorders>
            <w:shd w:val="clear" w:color="auto" w:fill="auto"/>
            <w:noWrap/>
          </w:tcPr>
          <w:p w14:paraId="5BABA30A" w14:textId="686BE8F6"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1.78</w:t>
            </w:r>
          </w:p>
        </w:tc>
        <w:tc>
          <w:tcPr>
            <w:tcW w:w="1409" w:type="pct"/>
            <w:gridSpan w:val="2"/>
            <w:tcBorders>
              <w:left w:val="nil"/>
            </w:tcBorders>
          </w:tcPr>
          <w:p w14:paraId="629AAF31" w14:textId="42599345"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0.84</w:t>
            </w:r>
          </w:p>
        </w:tc>
        <w:tc>
          <w:tcPr>
            <w:tcW w:w="691" w:type="pct"/>
          </w:tcPr>
          <w:p w14:paraId="633FCE9A" w14:textId="77777777"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77CE50CD" w14:textId="77777777" w:rsidTr="00CB45EF">
        <w:trPr>
          <w:trHeight w:val="288"/>
          <w:jc w:val="center"/>
        </w:trPr>
        <w:tc>
          <w:tcPr>
            <w:tcW w:w="1469" w:type="pct"/>
            <w:tcBorders>
              <w:right w:val="single" w:sz="8" w:space="0" w:color="auto"/>
            </w:tcBorders>
            <w:shd w:val="clear" w:color="auto" w:fill="auto"/>
            <w:noWrap/>
          </w:tcPr>
          <w:p w14:paraId="0C04091A" w14:textId="56CB4EF0"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5</w:t>
            </w:r>
          </w:p>
        </w:tc>
        <w:tc>
          <w:tcPr>
            <w:tcW w:w="1431" w:type="pct"/>
            <w:gridSpan w:val="2"/>
            <w:tcBorders>
              <w:left w:val="single" w:sz="8" w:space="0" w:color="auto"/>
            </w:tcBorders>
            <w:shd w:val="clear" w:color="auto" w:fill="auto"/>
            <w:noWrap/>
          </w:tcPr>
          <w:p w14:paraId="11DDDDC6" w14:textId="0ED51503"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1.69</w:t>
            </w:r>
          </w:p>
        </w:tc>
        <w:tc>
          <w:tcPr>
            <w:tcW w:w="1409" w:type="pct"/>
            <w:gridSpan w:val="2"/>
            <w:tcBorders>
              <w:left w:val="nil"/>
            </w:tcBorders>
          </w:tcPr>
          <w:p w14:paraId="0791B8AB" w14:textId="01739549"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0.66</w:t>
            </w:r>
          </w:p>
        </w:tc>
        <w:tc>
          <w:tcPr>
            <w:tcW w:w="691" w:type="pct"/>
          </w:tcPr>
          <w:p w14:paraId="7C663363" w14:textId="65E3DA50"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78B2A943" w14:textId="77777777" w:rsidTr="00CB45EF">
        <w:trPr>
          <w:trHeight w:val="288"/>
          <w:jc w:val="center"/>
        </w:trPr>
        <w:tc>
          <w:tcPr>
            <w:tcW w:w="1469" w:type="pct"/>
            <w:tcBorders>
              <w:right w:val="single" w:sz="8" w:space="0" w:color="auto"/>
            </w:tcBorders>
            <w:shd w:val="clear" w:color="auto" w:fill="auto"/>
            <w:noWrap/>
          </w:tcPr>
          <w:p w14:paraId="40FEC1C8" w14:textId="50A0344A"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6</w:t>
            </w:r>
          </w:p>
        </w:tc>
        <w:tc>
          <w:tcPr>
            <w:tcW w:w="1431" w:type="pct"/>
            <w:gridSpan w:val="2"/>
            <w:tcBorders>
              <w:left w:val="single" w:sz="8" w:space="0" w:color="auto"/>
            </w:tcBorders>
            <w:shd w:val="clear" w:color="auto" w:fill="auto"/>
            <w:noWrap/>
          </w:tcPr>
          <w:p w14:paraId="085CF27F" w14:textId="1F93E04B"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1.75</w:t>
            </w:r>
          </w:p>
        </w:tc>
        <w:tc>
          <w:tcPr>
            <w:tcW w:w="1409" w:type="pct"/>
            <w:gridSpan w:val="2"/>
            <w:tcBorders>
              <w:left w:val="nil"/>
            </w:tcBorders>
          </w:tcPr>
          <w:p w14:paraId="70CFA7A2" w14:textId="4A32D57B"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0.91</w:t>
            </w:r>
          </w:p>
        </w:tc>
        <w:tc>
          <w:tcPr>
            <w:tcW w:w="691" w:type="pct"/>
          </w:tcPr>
          <w:p w14:paraId="695EE637" w14:textId="713B2080"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348C7503" w14:textId="77777777" w:rsidTr="00CB45EF">
        <w:trPr>
          <w:trHeight w:val="288"/>
          <w:jc w:val="center"/>
        </w:trPr>
        <w:tc>
          <w:tcPr>
            <w:tcW w:w="1469" w:type="pct"/>
            <w:tcBorders>
              <w:right w:val="single" w:sz="8" w:space="0" w:color="auto"/>
            </w:tcBorders>
            <w:shd w:val="clear" w:color="auto" w:fill="auto"/>
            <w:noWrap/>
          </w:tcPr>
          <w:p w14:paraId="7628B6C1" w14:textId="2D02D253"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7</w:t>
            </w:r>
          </w:p>
        </w:tc>
        <w:tc>
          <w:tcPr>
            <w:tcW w:w="1431" w:type="pct"/>
            <w:gridSpan w:val="2"/>
            <w:tcBorders>
              <w:left w:val="single" w:sz="8" w:space="0" w:color="auto"/>
            </w:tcBorders>
            <w:shd w:val="clear" w:color="auto" w:fill="auto"/>
            <w:noWrap/>
          </w:tcPr>
          <w:p w14:paraId="12F7F078" w14:textId="07106CAD"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1.76</w:t>
            </w:r>
          </w:p>
        </w:tc>
        <w:tc>
          <w:tcPr>
            <w:tcW w:w="1409" w:type="pct"/>
            <w:gridSpan w:val="2"/>
            <w:tcBorders>
              <w:left w:val="nil"/>
            </w:tcBorders>
          </w:tcPr>
          <w:p w14:paraId="4CD0E3DD" w14:textId="1B349FDC"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0.85</w:t>
            </w:r>
          </w:p>
        </w:tc>
        <w:tc>
          <w:tcPr>
            <w:tcW w:w="691" w:type="pct"/>
          </w:tcPr>
          <w:p w14:paraId="04C27EF0" w14:textId="045ACEDB"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4AD442F6" w14:textId="77777777" w:rsidTr="00CB45EF">
        <w:trPr>
          <w:trHeight w:val="288"/>
          <w:jc w:val="center"/>
        </w:trPr>
        <w:tc>
          <w:tcPr>
            <w:tcW w:w="1469" w:type="pct"/>
            <w:tcBorders>
              <w:right w:val="single" w:sz="8" w:space="0" w:color="auto"/>
            </w:tcBorders>
            <w:shd w:val="clear" w:color="auto" w:fill="auto"/>
            <w:noWrap/>
          </w:tcPr>
          <w:p w14:paraId="0B71B3EF" w14:textId="604B9304"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8</w:t>
            </w:r>
          </w:p>
        </w:tc>
        <w:tc>
          <w:tcPr>
            <w:tcW w:w="1431" w:type="pct"/>
            <w:gridSpan w:val="2"/>
            <w:tcBorders>
              <w:left w:val="single" w:sz="8" w:space="0" w:color="auto"/>
            </w:tcBorders>
            <w:shd w:val="clear" w:color="auto" w:fill="auto"/>
            <w:noWrap/>
          </w:tcPr>
          <w:p w14:paraId="24108203" w14:textId="1C25CAA5"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1.74</w:t>
            </w:r>
          </w:p>
        </w:tc>
        <w:tc>
          <w:tcPr>
            <w:tcW w:w="1409" w:type="pct"/>
            <w:gridSpan w:val="2"/>
            <w:tcBorders>
              <w:left w:val="nil"/>
            </w:tcBorders>
          </w:tcPr>
          <w:p w14:paraId="28586AAF" w14:textId="4CE58780"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0.80</w:t>
            </w:r>
          </w:p>
        </w:tc>
        <w:tc>
          <w:tcPr>
            <w:tcW w:w="691" w:type="pct"/>
          </w:tcPr>
          <w:p w14:paraId="63017AE3" w14:textId="2ABE60E1"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05C108EC" w14:textId="77777777" w:rsidTr="00CB45EF">
        <w:trPr>
          <w:trHeight w:val="288"/>
          <w:jc w:val="center"/>
        </w:trPr>
        <w:tc>
          <w:tcPr>
            <w:tcW w:w="1469" w:type="pct"/>
            <w:tcBorders>
              <w:right w:val="single" w:sz="8" w:space="0" w:color="auto"/>
            </w:tcBorders>
            <w:shd w:val="clear" w:color="auto" w:fill="auto"/>
            <w:noWrap/>
          </w:tcPr>
          <w:p w14:paraId="4C19B1CE" w14:textId="4E53EAA0"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9</w:t>
            </w:r>
          </w:p>
        </w:tc>
        <w:tc>
          <w:tcPr>
            <w:tcW w:w="1431" w:type="pct"/>
            <w:gridSpan w:val="2"/>
            <w:tcBorders>
              <w:left w:val="single" w:sz="8" w:space="0" w:color="auto"/>
            </w:tcBorders>
            <w:shd w:val="clear" w:color="auto" w:fill="auto"/>
            <w:noWrap/>
          </w:tcPr>
          <w:p w14:paraId="10C70EE5" w14:textId="70DBCC58"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2.30</w:t>
            </w:r>
          </w:p>
        </w:tc>
        <w:tc>
          <w:tcPr>
            <w:tcW w:w="1409" w:type="pct"/>
            <w:gridSpan w:val="2"/>
            <w:tcBorders>
              <w:left w:val="nil"/>
            </w:tcBorders>
          </w:tcPr>
          <w:p w14:paraId="3F931F9D" w14:textId="1C8C0568"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1.41</w:t>
            </w:r>
          </w:p>
        </w:tc>
        <w:tc>
          <w:tcPr>
            <w:tcW w:w="691" w:type="pct"/>
          </w:tcPr>
          <w:p w14:paraId="0A309B43" w14:textId="77777777"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08C6B770" w14:textId="77777777" w:rsidTr="00CB45EF">
        <w:trPr>
          <w:trHeight w:val="288"/>
          <w:jc w:val="center"/>
        </w:trPr>
        <w:tc>
          <w:tcPr>
            <w:tcW w:w="1469" w:type="pct"/>
            <w:tcBorders>
              <w:right w:val="single" w:sz="8" w:space="0" w:color="auto"/>
            </w:tcBorders>
            <w:shd w:val="clear" w:color="auto" w:fill="auto"/>
            <w:noWrap/>
          </w:tcPr>
          <w:p w14:paraId="59800652" w14:textId="045CE4BB"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High (H)</w:t>
            </w:r>
          </w:p>
        </w:tc>
        <w:tc>
          <w:tcPr>
            <w:tcW w:w="1431" w:type="pct"/>
            <w:gridSpan w:val="2"/>
            <w:tcBorders>
              <w:left w:val="single" w:sz="8" w:space="0" w:color="auto"/>
            </w:tcBorders>
            <w:shd w:val="clear" w:color="auto" w:fill="auto"/>
            <w:noWrap/>
          </w:tcPr>
          <w:p w14:paraId="1F7F67A9" w14:textId="3B3B32D9"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2.30</w:t>
            </w:r>
          </w:p>
        </w:tc>
        <w:tc>
          <w:tcPr>
            <w:tcW w:w="1409" w:type="pct"/>
            <w:gridSpan w:val="2"/>
            <w:tcBorders>
              <w:left w:val="nil"/>
            </w:tcBorders>
          </w:tcPr>
          <w:p w14:paraId="75B87923" w14:textId="42B81A55"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1.34</w:t>
            </w:r>
          </w:p>
        </w:tc>
        <w:tc>
          <w:tcPr>
            <w:tcW w:w="691" w:type="pct"/>
          </w:tcPr>
          <w:p w14:paraId="410C1D24" w14:textId="64976FDA"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4D0C1E25" w14:textId="77777777" w:rsidTr="00CB45EF">
        <w:trPr>
          <w:trHeight w:val="288"/>
          <w:jc w:val="center"/>
        </w:trPr>
        <w:tc>
          <w:tcPr>
            <w:tcW w:w="1469" w:type="pct"/>
            <w:tcBorders>
              <w:right w:val="single" w:sz="8" w:space="0" w:color="auto"/>
            </w:tcBorders>
            <w:shd w:val="clear" w:color="auto" w:fill="auto"/>
            <w:noWrap/>
          </w:tcPr>
          <w:p w14:paraId="4A77F07F" w14:textId="45ED2485" w:rsidR="00AA2429" w:rsidRPr="00FF0B24" w:rsidRDefault="00AA2429" w:rsidP="00AA2429">
            <w:pPr>
              <w:widowControl/>
              <w:spacing w:line="240" w:lineRule="auto"/>
              <w:jc w:val="center"/>
              <w:textAlignment w:val="bottom"/>
              <w:rPr>
                <w:rFonts w:ascii="Times New Roman" w:hAnsi="Times New Roman" w:cs="Times New Roman"/>
                <w:bCs/>
                <w:sz w:val="21"/>
                <w:szCs w:val="21"/>
              </w:rPr>
            </w:pPr>
          </w:p>
        </w:tc>
        <w:tc>
          <w:tcPr>
            <w:tcW w:w="1431" w:type="pct"/>
            <w:gridSpan w:val="2"/>
            <w:tcBorders>
              <w:left w:val="single" w:sz="8" w:space="0" w:color="auto"/>
            </w:tcBorders>
            <w:shd w:val="clear" w:color="auto" w:fill="auto"/>
            <w:noWrap/>
          </w:tcPr>
          <w:p w14:paraId="76520370" w14:textId="72315F4B"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c>
          <w:tcPr>
            <w:tcW w:w="1409" w:type="pct"/>
            <w:gridSpan w:val="2"/>
            <w:tcBorders>
              <w:left w:val="nil"/>
            </w:tcBorders>
          </w:tcPr>
          <w:p w14:paraId="435ACE95" w14:textId="09D90C96"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c>
          <w:tcPr>
            <w:tcW w:w="691" w:type="pct"/>
          </w:tcPr>
          <w:p w14:paraId="0DB3FD61" w14:textId="20AAEF6A"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339E52B8" w14:textId="77777777" w:rsidTr="00CB45EF">
        <w:trPr>
          <w:trHeight w:val="288"/>
          <w:jc w:val="center"/>
        </w:trPr>
        <w:tc>
          <w:tcPr>
            <w:tcW w:w="1469" w:type="pct"/>
            <w:tcBorders>
              <w:right w:val="single" w:sz="8" w:space="0" w:color="auto"/>
            </w:tcBorders>
            <w:shd w:val="clear" w:color="auto" w:fill="auto"/>
            <w:noWrap/>
          </w:tcPr>
          <w:p w14:paraId="017324D5" w14:textId="7ABF7CEC"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H-L</w:t>
            </w:r>
          </w:p>
        </w:tc>
        <w:tc>
          <w:tcPr>
            <w:tcW w:w="1431" w:type="pct"/>
            <w:gridSpan w:val="2"/>
            <w:tcBorders>
              <w:left w:val="single" w:sz="8" w:space="0" w:color="auto"/>
            </w:tcBorders>
            <w:shd w:val="clear" w:color="auto" w:fill="auto"/>
            <w:noWrap/>
          </w:tcPr>
          <w:p w14:paraId="3958A8BD" w14:textId="4B132406"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0.99</w:t>
            </w:r>
            <w:r w:rsidRPr="00FF0B24">
              <w:rPr>
                <w:rFonts w:ascii="Times New Roman" w:eastAsia="SimSun" w:hAnsi="Times New Roman" w:cs="Times New Roman"/>
                <w:bCs/>
                <w:kern w:val="0"/>
                <w:sz w:val="21"/>
                <w:szCs w:val="21"/>
                <w:lang w:bidi="ar"/>
              </w:rPr>
              <w:t>***</w:t>
            </w:r>
          </w:p>
        </w:tc>
        <w:tc>
          <w:tcPr>
            <w:tcW w:w="1409" w:type="pct"/>
            <w:gridSpan w:val="2"/>
            <w:tcBorders>
              <w:left w:val="nil"/>
            </w:tcBorders>
          </w:tcPr>
          <w:p w14:paraId="194E3EB1" w14:textId="2BD70785"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0.66</w:t>
            </w:r>
            <w:r w:rsidRPr="00FF0B24">
              <w:rPr>
                <w:rFonts w:ascii="Times New Roman" w:eastAsia="SimSun" w:hAnsi="Times New Roman" w:cs="Times New Roman"/>
                <w:bCs/>
                <w:kern w:val="0"/>
                <w:sz w:val="21"/>
                <w:szCs w:val="21"/>
                <w:lang w:bidi="ar"/>
              </w:rPr>
              <w:t>*</w:t>
            </w:r>
          </w:p>
        </w:tc>
        <w:tc>
          <w:tcPr>
            <w:tcW w:w="691" w:type="pct"/>
          </w:tcPr>
          <w:p w14:paraId="69C7DE0C" w14:textId="77777777"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FF0B24" w:rsidRPr="00FF0B24" w14:paraId="64593FC6" w14:textId="77777777" w:rsidTr="00CB45EF">
        <w:trPr>
          <w:trHeight w:val="288"/>
          <w:jc w:val="center"/>
        </w:trPr>
        <w:tc>
          <w:tcPr>
            <w:tcW w:w="1469" w:type="pct"/>
            <w:tcBorders>
              <w:right w:val="single" w:sz="8" w:space="0" w:color="auto"/>
            </w:tcBorders>
            <w:shd w:val="clear" w:color="auto" w:fill="auto"/>
            <w:noWrap/>
          </w:tcPr>
          <w:p w14:paraId="7831B078" w14:textId="1F286345" w:rsidR="00AA2429" w:rsidRPr="00FF0B24" w:rsidRDefault="00AA2429" w:rsidP="00AA2429">
            <w:pPr>
              <w:widowControl/>
              <w:spacing w:line="240" w:lineRule="auto"/>
              <w:jc w:val="center"/>
              <w:textAlignment w:val="bottom"/>
              <w:rPr>
                <w:rFonts w:ascii="Times New Roman" w:hAnsi="Times New Roman" w:cs="Times New Roman"/>
                <w:bCs/>
                <w:sz w:val="21"/>
                <w:szCs w:val="21"/>
              </w:rPr>
            </w:pPr>
            <w:r w:rsidRPr="00FF0B24">
              <w:rPr>
                <w:rFonts w:ascii="Times New Roman" w:eastAsia="SimSun" w:hAnsi="Times New Roman" w:cs="Times New Roman"/>
                <w:bCs/>
                <w:kern w:val="0"/>
                <w:sz w:val="21"/>
                <w:szCs w:val="21"/>
                <w:lang w:bidi="ar"/>
              </w:rPr>
              <w:t>t-stat</w:t>
            </w:r>
          </w:p>
        </w:tc>
        <w:tc>
          <w:tcPr>
            <w:tcW w:w="1431" w:type="pct"/>
            <w:gridSpan w:val="2"/>
            <w:tcBorders>
              <w:left w:val="single" w:sz="8" w:space="0" w:color="auto"/>
            </w:tcBorders>
            <w:shd w:val="clear" w:color="auto" w:fill="auto"/>
            <w:noWrap/>
          </w:tcPr>
          <w:p w14:paraId="6B7C900C" w14:textId="47128BE8"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 xml:space="preserve">2.79 </w:t>
            </w:r>
          </w:p>
        </w:tc>
        <w:tc>
          <w:tcPr>
            <w:tcW w:w="1409" w:type="pct"/>
            <w:gridSpan w:val="2"/>
            <w:tcBorders>
              <w:left w:val="nil"/>
            </w:tcBorders>
          </w:tcPr>
          <w:p w14:paraId="67E2ABCA" w14:textId="12EFEBB0"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hint="eastAsia"/>
                <w:bCs/>
                <w:kern w:val="0"/>
                <w:sz w:val="21"/>
                <w:szCs w:val="21"/>
                <w:lang w:bidi="ar"/>
              </w:rPr>
              <w:t xml:space="preserve">1.83 </w:t>
            </w:r>
          </w:p>
        </w:tc>
        <w:tc>
          <w:tcPr>
            <w:tcW w:w="691" w:type="pct"/>
          </w:tcPr>
          <w:p w14:paraId="7DE564CE" w14:textId="77777777" w:rsidR="00AA2429" w:rsidRPr="00FF0B24" w:rsidRDefault="00AA2429" w:rsidP="00AA2429">
            <w:pPr>
              <w:spacing w:line="240" w:lineRule="auto"/>
              <w:jc w:val="center"/>
              <w:textAlignment w:val="top"/>
              <w:rPr>
                <w:rFonts w:ascii="Times New Roman" w:eastAsia="SimSun" w:hAnsi="Times New Roman" w:cs="Times New Roman"/>
                <w:bCs/>
                <w:kern w:val="0"/>
                <w:sz w:val="21"/>
                <w:szCs w:val="21"/>
                <w:lang w:bidi="ar"/>
              </w:rPr>
            </w:pPr>
          </w:p>
        </w:tc>
      </w:tr>
      <w:tr w:rsidR="00AA2429" w:rsidRPr="00FF0B24" w14:paraId="4CDBBF43" w14:textId="77777777" w:rsidTr="00CB45EF">
        <w:trPr>
          <w:trHeight w:val="289"/>
          <w:jc w:val="center"/>
        </w:trPr>
        <w:tc>
          <w:tcPr>
            <w:tcW w:w="5000" w:type="pct"/>
            <w:gridSpan w:val="6"/>
            <w:tcBorders>
              <w:top w:val="single" w:sz="8" w:space="0" w:color="auto"/>
              <w:left w:val="nil"/>
              <w:bottom w:val="nil"/>
              <w:right w:val="nil"/>
            </w:tcBorders>
            <w:shd w:val="clear" w:color="auto" w:fill="auto"/>
            <w:noWrap/>
            <w:tcMar>
              <w:top w:w="12" w:type="dxa"/>
              <w:left w:w="12" w:type="dxa"/>
              <w:right w:w="12" w:type="dxa"/>
            </w:tcMar>
          </w:tcPr>
          <w:p w14:paraId="34F24206" w14:textId="5C7737F7" w:rsidR="00AA2429" w:rsidRPr="00FF0B24" w:rsidRDefault="00AA2429" w:rsidP="00AA2429">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Note: The sample period ranges from 200</w:t>
            </w:r>
            <w:r w:rsidR="008107BA" w:rsidRPr="00FF0B24">
              <w:rPr>
                <w:rFonts w:ascii="Times New Roman" w:eastAsia="SimSun" w:hAnsi="Times New Roman" w:cs="Times New Roman"/>
                <w:bCs/>
                <w:kern w:val="0"/>
                <w:sz w:val="21"/>
                <w:szCs w:val="21"/>
                <w:lang w:bidi="ar"/>
              </w:rPr>
              <w:t>0</w:t>
            </w:r>
            <w:r w:rsidRPr="00FF0B24">
              <w:rPr>
                <w:rFonts w:ascii="Times New Roman" w:eastAsia="SimSun" w:hAnsi="Times New Roman" w:cs="Times New Roman"/>
                <w:bCs/>
                <w:kern w:val="0"/>
                <w:sz w:val="21"/>
                <w:szCs w:val="21"/>
                <w:lang w:bidi="ar"/>
              </w:rPr>
              <w:t>-0</w:t>
            </w:r>
            <w:r w:rsidR="008107BA" w:rsidRPr="00FF0B24">
              <w:rPr>
                <w:rFonts w:ascii="Times New Roman" w:eastAsia="SimSun" w:hAnsi="Times New Roman" w:cs="Times New Roman"/>
                <w:bCs/>
                <w:kern w:val="0"/>
                <w:sz w:val="21"/>
                <w:szCs w:val="21"/>
                <w:lang w:bidi="ar"/>
              </w:rPr>
              <w:t>1</w:t>
            </w:r>
            <w:r w:rsidRPr="00FF0B24">
              <w:rPr>
                <w:rFonts w:ascii="Times New Roman" w:eastAsia="SimSun" w:hAnsi="Times New Roman" w:cs="Times New Roman"/>
                <w:bCs/>
                <w:kern w:val="0"/>
                <w:sz w:val="21"/>
                <w:szCs w:val="21"/>
                <w:lang w:bidi="ar"/>
              </w:rPr>
              <w:t xml:space="preserve"> to 2020-</w:t>
            </w:r>
            <w:r w:rsidR="008107BA" w:rsidRPr="00FF0B24">
              <w:rPr>
                <w:rFonts w:ascii="Times New Roman" w:eastAsia="SimSun" w:hAnsi="Times New Roman" w:cs="Times New Roman"/>
                <w:bCs/>
                <w:kern w:val="0"/>
                <w:sz w:val="21"/>
                <w:szCs w:val="21"/>
                <w:lang w:bidi="ar"/>
              </w:rPr>
              <w:t>12</w:t>
            </w:r>
            <w:r w:rsidRPr="00FF0B24">
              <w:rPr>
                <w:rFonts w:ascii="Times New Roman" w:eastAsia="SimSun" w:hAnsi="Times New Roman" w:cs="Times New Roman"/>
                <w:bCs/>
                <w:kern w:val="0"/>
                <w:sz w:val="21"/>
                <w:szCs w:val="21"/>
                <w:lang w:bidi="ar"/>
              </w:rPr>
              <w:t>.</w:t>
            </w:r>
          </w:p>
        </w:tc>
      </w:tr>
      <w:bookmarkEnd w:id="98"/>
    </w:tbl>
    <w:p w14:paraId="23AAEB52" w14:textId="6F12713E" w:rsidR="005107CF" w:rsidRPr="00FF0B24" w:rsidRDefault="005107CF">
      <w:pPr>
        <w:widowControl/>
        <w:spacing w:line="240" w:lineRule="auto"/>
        <w:jc w:val="left"/>
        <w:rPr>
          <w:rFonts w:ascii="Times New Roman" w:hAnsi="Times New Roman" w:cs="Times New Roman"/>
          <w:sz w:val="21"/>
          <w:szCs w:val="21"/>
        </w:rPr>
      </w:pPr>
    </w:p>
    <w:p w14:paraId="318F4A2A" w14:textId="61C4E2E6" w:rsidR="005107CF" w:rsidRPr="00FF0B24" w:rsidRDefault="005107C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tbl>
      <w:tblPr>
        <w:tblW w:w="5000" w:type="pct"/>
        <w:jc w:val="center"/>
        <w:tblCellMar>
          <w:left w:w="0" w:type="dxa"/>
          <w:right w:w="0" w:type="dxa"/>
        </w:tblCellMar>
        <w:tblLook w:val="04A0" w:firstRow="1" w:lastRow="0" w:firstColumn="1" w:lastColumn="0" w:noHBand="0" w:noVBand="1"/>
      </w:tblPr>
      <w:tblGrid>
        <w:gridCol w:w="1005"/>
        <w:gridCol w:w="1250"/>
        <w:gridCol w:w="1158"/>
        <w:gridCol w:w="1248"/>
        <w:gridCol w:w="1248"/>
        <w:gridCol w:w="1157"/>
        <w:gridCol w:w="1240"/>
      </w:tblGrid>
      <w:tr w:rsidR="00FF0B24" w:rsidRPr="00FF0B24" w14:paraId="7E7FA9AA" w14:textId="77777777" w:rsidTr="008B6716">
        <w:trPr>
          <w:trHeight w:val="289"/>
          <w:jc w:val="center"/>
        </w:trPr>
        <w:tc>
          <w:tcPr>
            <w:tcW w:w="5000" w:type="pct"/>
            <w:gridSpan w:val="7"/>
            <w:tcBorders>
              <w:top w:val="single" w:sz="8" w:space="0" w:color="auto"/>
              <w:left w:val="nil"/>
              <w:bottom w:val="single" w:sz="8" w:space="0" w:color="auto"/>
              <w:right w:val="nil"/>
            </w:tcBorders>
            <w:shd w:val="clear" w:color="auto" w:fill="auto"/>
            <w:noWrap/>
            <w:tcMar>
              <w:top w:w="12" w:type="dxa"/>
              <w:left w:w="12" w:type="dxa"/>
              <w:right w:w="12" w:type="dxa"/>
            </w:tcMar>
          </w:tcPr>
          <w:p w14:paraId="3C619653" w14:textId="77777777" w:rsidR="005107CF" w:rsidRPr="00FF0B24" w:rsidRDefault="005107CF" w:rsidP="005107CF">
            <w:pPr>
              <w:pStyle w:val="ListParagraph"/>
              <w:widowControl/>
              <w:numPr>
                <w:ilvl w:val="0"/>
                <w:numId w:val="2"/>
              </w:numPr>
              <w:spacing w:line="240" w:lineRule="auto"/>
              <w:ind w:firstLineChars="0"/>
              <w:jc w:val="center"/>
              <w:textAlignment w:val="top"/>
              <w:rPr>
                <w:rFonts w:ascii="Times New Roman" w:eastAsia="SimSun" w:hAnsi="Times New Roman" w:cs="Times New Roman"/>
                <w:bCs/>
                <w:kern w:val="0"/>
                <w:sz w:val="21"/>
                <w:szCs w:val="21"/>
                <w:lang w:bidi="ar"/>
              </w:rPr>
            </w:pPr>
            <w:bookmarkStart w:id="99" w:name="_Ref79453031"/>
          </w:p>
          <w:bookmarkEnd w:id="99"/>
          <w:p w14:paraId="06D0B1D1"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Robustness check: Adjusted return of momentum portfolios by Liu’s 4-factor model and Lin’s 4-factor model</w:t>
            </w:r>
          </w:p>
          <w:p w14:paraId="0F42533B" w14:textId="77777777" w:rsidR="005107CF" w:rsidRPr="00FF0B24" w:rsidRDefault="005107CF" w:rsidP="008B6716">
            <w:pPr>
              <w:widowControl/>
              <w:spacing w:line="240" w:lineRule="auto"/>
              <w:textAlignment w:val="top"/>
              <w:rPr>
                <w:rFonts w:ascii="Times New Roman" w:eastAsia="SimSun" w:hAnsi="Times New Roman" w:cs="Times New Roman"/>
                <w:bCs/>
                <w:kern w:val="0"/>
                <w:sz w:val="21"/>
                <w:szCs w:val="21"/>
                <w:lang w:bidi="ar"/>
              </w:rPr>
            </w:pPr>
          </w:p>
        </w:tc>
      </w:tr>
      <w:tr w:rsidR="00FF0B24" w:rsidRPr="00FF0B24" w14:paraId="3C6C2385" w14:textId="77777777" w:rsidTr="008B6716">
        <w:trPr>
          <w:trHeight w:val="289"/>
          <w:jc w:val="center"/>
        </w:trPr>
        <w:tc>
          <w:tcPr>
            <w:tcW w:w="604" w:type="pct"/>
            <w:vMerge w:val="restart"/>
            <w:tcBorders>
              <w:top w:val="single" w:sz="8" w:space="0" w:color="auto"/>
              <w:left w:val="nil"/>
              <w:right w:val="single" w:sz="8" w:space="0" w:color="auto"/>
            </w:tcBorders>
            <w:shd w:val="clear" w:color="auto" w:fill="auto"/>
            <w:noWrap/>
            <w:tcMar>
              <w:top w:w="12" w:type="dxa"/>
              <w:left w:w="12" w:type="dxa"/>
              <w:right w:w="12" w:type="dxa"/>
            </w:tcMar>
          </w:tcPr>
          <w:p w14:paraId="029CD78C" w14:textId="77777777" w:rsidR="005107CF" w:rsidRPr="00FF0B24" w:rsidRDefault="005107CF" w:rsidP="008B6716">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Univariate</w:t>
            </w:r>
          </w:p>
          <w:p w14:paraId="5605C1D7" w14:textId="77777777" w:rsidR="005107CF" w:rsidRPr="00FF0B24" w:rsidRDefault="005107CF" w:rsidP="008B6716">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portfolio</w:t>
            </w:r>
          </w:p>
          <w:p w14:paraId="35EA46DA" w14:textId="77777777" w:rsidR="005107CF" w:rsidRPr="00FF0B24" w:rsidRDefault="005107CF" w:rsidP="008B6716">
            <w:pPr>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deciles</w:t>
            </w:r>
          </w:p>
        </w:tc>
        <w:tc>
          <w:tcPr>
            <w:tcW w:w="2201" w:type="pct"/>
            <w:gridSpan w:val="3"/>
            <w:tcBorders>
              <w:top w:val="single" w:sz="8" w:space="0" w:color="auto"/>
              <w:left w:val="single" w:sz="8" w:space="0" w:color="auto"/>
              <w:bottom w:val="single" w:sz="8" w:space="0" w:color="auto"/>
              <w:right w:val="single" w:sz="8" w:space="0" w:color="auto"/>
            </w:tcBorders>
            <w:shd w:val="clear" w:color="auto" w:fill="auto"/>
            <w:noWrap/>
            <w:tcMar>
              <w:top w:w="12" w:type="dxa"/>
              <w:left w:w="12" w:type="dxa"/>
              <w:right w:w="12" w:type="dxa"/>
            </w:tcMar>
          </w:tcPr>
          <w:p w14:paraId="77ACD955"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MOM (2007–07—2020–12)</w:t>
            </w:r>
          </w:p>
        </w:tc>
        <w:tc>
          <w:tcPr>
            <w:tcW w:w="2195" w:type="pct"/>
            <w:gridSpan w:val="3"/>
            <w:tcBorders>
              <w:top w:val="single" w:sz="8" w:space="0" w:color="auto"/>
              <w:left w:val="single" w:sz="8" w:space="0" w:color="auto"/>
              <w:bottom w:val="single" w:sz="8" w:space="0" w:color="auto"/>
              <w:right w:val="nil"/>
            </w:tcBorders>
            <w:shd w:val="clear" w:color="auto" w:fill="auto"/>
            <w:noWrap/>
            <w:tcMar>
              <w:top w:w="12" w:type="dxa"/>
              <w:left w:w="12" w:type="dxa"/>
              <w:right w:w="12" w:type="dxa"/>
            </w:tcMar>
          </w:tcPr>
          <w:p w14:paraId="3D1A7E4D"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CBMOM (2007–07—2020–12)</w:t>
            </w:r>
          </w:p>
        </w:tc>
      </w:tr>
      <w:tr w:rsidR="00FF0B24" w:rsidRPr="00FF0B24" w14:paraId="53780A8F" w14:textId="77777777" w:rsidTr="008B6716">
        <w:trPr>
          <w:trHeight w:val="289"/>
          <w:jc w:val="center"/>
        </w:trPr>
        <w:tc>
          <w:tcPr>
            <w:tcW w:w="604" w:type="pct"/>
            <w:vMerge/>
            <w:tcBorders>
              <w:left w:val="nil"/>
              <w:bottom w:val="single" w:sz="8" w:space="0" w:color="auto"/>
              <w:right w:val="single" w:sz="8" w:space="0" w:color="auto"/>
            </w:tcBorders>
            <w:shd w:val="clear" w:color="auto" w:fill="auto"/>
            <w:noWrap/>
            <w:tcMar>
              <w:top w:w="12" w:type="dxa"/>
              <w:left w:w="12" w:type="dxa"/>
              <w:right w:w="12" w:type="dxa"/>
            </w:tcMar>
          </w:tcPr>
          <w:p w14:paraId="1B9B6D1A" w14:textId="77777777" w:rsidR="005107CF" w:rsidRPr="00FF0B24" w:rsidRDefault="005107CF" w:rsidP="008B6716">
            <w:pPr>
              <w:spacing w:line="240" w:lineRule="auto"/>
              <w:jc w:val="center"/>
              <w:textAlignment w:val="top"/>
              <w:rPr>
                <w:rFonts w:ascii="Times New Roman" w:eastAsia="SimSun" w:hAnsi="Times New Roman" w:cs="Times New Roman"/>
                <w:bCs/>
                <w:kern w:val="0"/>
                <w:sz w:val="21"/>
                <w:szCs w:val="21"/>
                <w:lang w:bidi="ar"/>
              </w:rPr>
            </w:pPr>
          </w:p>
        </w:tc>
        <w:tc>
          <w:tcPr>
            <w:tcW w:w="752" w:type="pct"/>
            <w:tcBorders>
              <w:top w:val="single" w:sz="8" w:space="0" w:color="auto"/>
              <w:left w:val="single" w:sz="8" w:space="0" w:color="auto"/>
              <w:bottom w:val="single" w:sz="8" w:space="0" w:color="auto"/>
            </w:tcBorders>
            <w:shd w:val="clear" w:color="auto" w:fill="auto"/>
            <w:noWrap/>
            <w:tcMar>
              <w:top w:w="12" w:type="dxa"/>
              <w:left w:w="12" w:type="dxa"/>
              <w:right w:w="12" w:type="dxa"/>
            </w:tcMar>
          </w:tcPr>
          <w:p w14:paraId="34B5325F"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 return</w:t>
            </w:r>
          </w:p>
          <w:p w14:paraId="265A3BA2"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698" w:type="pct"/>
            <w:tcBorders>
              <w:top w:val="single" w:sz="8" w:space="0" w:color="auto"/>
              <w:left w:val="nil"/>
              <w:bottom w:val="single" w:sz="8" w:space="0" w:color="auto"/>
            </w:tcBorders>
            <w:shd w:val="clear" w:color="auto" w:fill="auto"/>
          </w:tcPr>
          <w:p w14:paraId="6EAE7683"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Liu’s</w:t>
            </w:r>
          </w:p>
          <w:p w14:paraId="3605766D"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alpha</w:t>
            </w:r>
          </w:p>
          <w:p w14:paraId="0A9D10BD"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751" w:type="pct"/>
            <w:tcBorders>
              <w:left w:val="nil"/>
              <w:bottom w:val="single" w:sz="8" w:space="0" w:color="auto"/>
              <w:right w:val="single" w:sz="8" w:space="0" w:color="auto"/>
            </w:tcBorders>
            <w:shd w:val="clear" w:color="auto" w:fill="auto"/>
            <w:noWrap/>
            <w:tcMar>
              <w:top w:w="12" w:type="dxa"/>
              <w:left w:w="12" w:type="dxa"/>
              <w:right w:w="12" w:type="dxa"/>
            </w:tcMar>
          </w:tcPr>
          <w:p w14:paraId="4697CDAB"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Lin’s</w:t>
            </w:r>
          </w:p>
          <w:p w14:paraId="48B9FD00"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alpha</w:t>
            </w:r>
          </w:p>
          <w:p w14:paraId="222BC7B6"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751" w:type="pct"/>
            <w:tcBorders>
              <w:top w:val="single" w:sz="8" w:space="0" w:color="auto"/>
              <w:left w:val="single" w:sz="8" w:space="0" w:color="auto"/>
              <w:bottom w:val="single" w:sz="8" w:space="0" w:color="auto"/>
            </w:tcBorders>
            <w:shd w:val="clear" w:color="auto" w:fill="auto"/>
            <w:noWrap/>
            <w:tcMar>
              <w:top w:w="12" w:type="dxa"/>
              <w:left w:w="12" w:type="dxa"/>
              <w:right w:w="12" w:type="dxa"/>
            </w:tcMar>
          </w:tcPr>
          <w:p w14:paraId="04995B60"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Average return</w:t>
            </w:r>
          </w:p>
          <w:p w14:paraId="0A532594"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698" w:type="pct"/>
            <w:tcBorders>
              <w:top w:val="single" w:sz="8" w:space="0" w:color="auto"/>
              <w:left w:val="nil"/>
              <w:bottom w:val="single" w:sz="8" w:space="0" w:color="auto"/>
              <w:right w:val="nil"/>
            </w:tcBorders>
            <w:shd w:val="clear" w:color="auto" w:fill="auto"/>
          </w:tcPr>
          <w:p w14:paraId="32D55EFB"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Liu’s</w:t>
            </w:r>
          </w:p>
          <w:p w14:paraId="3EA99036"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alpha</w:t>
            </w:r>
          </w:p>
          <w:p w14:paraId="0A0E36F8"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c>
          <w:tcPr>
            <w:tcW w:w="746" w:type="pct"/>
            <w:tcBorders>
              <w:top w:val="single" w:sz="8" w:space="0" w:color="auto"/>
              <w:left w:val="nil"/>
              <w:bottom w:val="single" w:sz="8" w:space="0" w:color="auto"/>
              <w:right w:val="nil"/>
            </w:tcBorders>
            <w:shd w:val="clear" w:color="auto" w:fill="auto"/>
            <w:noWrap/>
            <w:tcMar>
              <w:top w:w="12" w:type="dxa"/>
              <w:left w:w="12" w:type="dxa"/>
              <w:right w:w="12" w:type="dxa"/>
            </w:tcMar>
          </w:tcPr>
          <w:p w14:paraId="5E5F8948"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Lin’s</w:t>
            </w:r>
          </w:p>
          <w:p w14:paraId="12226A0C"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alpha</w:t>
            </w:r>
          </w:p>
          <w:p w14:paraId="4D4B0E7F"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w:t>
            </w:r>
          </w:p>
        </w:tc>
      </w:tr>
      <w:tr w:rsidR="00FF0B24" w:rsidRPr="00FF0B24" w14:paraId="3EED96B7"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3F39E36B"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Low (L)</w:t>
            </w:r>
          </w:p>
        </w:tc>
        <w:tc>
          <w:tcPr>
            <w:tcW w:w="752" w:type="pct"/>
            <w:tcBorders>
              <w:left w:val="single" w:sz="8" w:space="0" w:color="auto"/>
              <w:bottom w:val="nil"/>
            </w:tcBorders>
            <w:shd w:val="clear" w:color="auto" w:fill="auto"/>
            <w:noWrap/>
            <w:tcMar>
              <w:top w:w="12" w:type="dxa"/>
              <w:left w:w="12" w:type="dxa"/>
              <w:right w:w="12" w:type="dxa"/>
            </w:tcMar>
          </w:tcPr>
          <w:p w14:paraId="2AD6670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1.45</w:t>
            </w:r>
          </w:p>
        </w:tc>
        <w:tc>
          <w:tcPr>
            <w:tcW w:w="698" w:type="pct"/>
            <w:tcBorders>
              <w:left w:val="nil"/>
              <w:bottom w:val="nil"/>
              <w:right w:val="nil"/>
            </w:tcBorders>
            <w:shd w:val="clear" w:color="auto" w:fill="auto"/>
          </w:tcPr>
          <w:p w14:paraId="7E3C15C4"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0.31</w:t>
            </w:r>
          </w:p>
        </w:tc>
        <w:tc>
          <w:tcPr>
            <w:tcW w:w="751" w:type="pct"/>
            <w:tcBorders>
              <w:left w:val="nil"/>
              <w:bottom w:val="nil"/>
              <w:right w:val="single" w:sz="8" w:space="0" w:color="auto"/>
            </w:tcBorders>
            <w:shd w:val="clear" w:color="auto" w:fill="auto"/>
            <w:noWrap/>
            <w:tcMar>
              <w:top w:w="12" w:type="dxa"/>
              <w:left w:w="12" w:type="dxa"/>
              <w:right w:w="12" w:type="dxa"/>
            </w:tcMar>
          </w:tcPr>
          <w:p w14:paraId="621BFB4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0.30</w:t>
            </w:r>
          </w:p>
        </w:tc>
        <w:tc>
          <w:tcPr>
            <w:tcW w:w="751" w:type="pct"/>
            <w:tcBorders>
              <w:left w:val="single" w:sz="8" w:space="0" w:color="auto"/>
              <w:bottom w:val="nil"/>
            </w:tcBorders>
            <w:shd w:val="clear" w:color="auto" w:fill="auto"/>
            <w:noWrap/>
            <w:tcMar>
              <w:top w:w="12" w:type="dxa"/>
              <w:left w:w="12" w:type="dxa"/>
              <w:right w:w="12" w:type="dxa"/>
            </w:tcMar>
          </w:tcPr>
          <w:p w14:paraId="6684F052"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0.98</w:t>
            </w:r>
          </w:p>
        </w:tc>
        <w:tc>
          <w:tcPr>
            <w:tcW w:w="698" w:type="pct"/>
            <w:tcBorders>
              <w:left w:val="nil"/>
              <w:bottom w:val="nil"/>
              <w:right w:val="nil"/>
            </w:tcBorders>
            <w:shd w:val="clear" w:color="auto" w:fill="auto"/>
          </w:tcPr>
          <w:p w14:paraId="150465D7"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-0.06</w:t>
            </w:r>
          </w:p>
        </w:tc>
        <w:tc>
          <w:tcPr>
            <w:tcW w:w="746" w:type="pct"/>
            <w:tcBorders>
              <w:left w:val="nil"/>
              <w:bottom w:val="nil"/>
              <w:right w:val="nil"/>
            </w:tcBorders>
            <w:shd w:val="clear" w:color="auto" w:fill="auto"/>
            <w:noWrap/>
            <w:tcMar>
              <w:top w:w="12" w:type="dxa"/>
              <w:left w:w="12" w:type="dxa"/>
              <w:right w:w="12" w:type="dxa"/>
            </w:tcMar>
          </w:tcPr>
          <w:p w14:paraId="64C399B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-0.08</w:t>
            </w:r>
          </w:p>
        </w:tc>
      </w:tr>
      <w:tr w:rsidR="00FF0B24" w:rsidRPr="00FF0B24" w14:paraId="0B20E771"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3BBBC704"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2</w:t>
            </w:r>
          </w:p>
        </w:tc>
        <w:tc>
          <w:tcPr>
            <w:tcW w:w="752" w:type="pct"/>
            <w:tcBorders>
              <w:left w:val="single" w:sz="8" w:space="0" w:color="auto"/>
              <w:bottom w:val="nil"/>
            </w:tcBorders>
            <w:shd w:val="clear" w:color="auto" w:fill="auto"/>
            <w:noWrap/>
            <w:tcMar>
              <w:top w:w="12" w:type="dxa"/>
              <w:left w:w="12" w:type="dxa"/>
              <w:right w:w="12" w:type="dxa"/>
            </w:tcMar>
          </w:tcPr>
          <w:p w14:paraId="2DCECAC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c>
          <w:tcPr>
            <w:tcW w:w="698" w:type="pct"/>
            <w:tcBorders>
              <w:left w:val="nil"/>
              <w:bottom w:val="nil"/>
              <w:right w:val="nil"/>
            </w:tcBorders>
            <w:shd w:val="clear" w:color="auto" w:fill="auto"/>
          </w:tcPr>
          <w:p w14:paraId="71471F51"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c>
          <w:tcPr>
            <w:tcW w:w="751" w:type="pct"/>
            <w:tcBorders>
              <w:left w:val="nil"/>
              <w:bottom w:val="nil"/>
              <w:right w:val="single" w:sz="8" w:space="0" w:color="auto"/>
            </w:tcBorders>
            <w:shd w:val="clear" w:color="auto" w:fill="auto"/>
            <w:noWrap/>
            <w:tcMar>
              <w:top w:w="12" w:type="dxa"/>
              <w:left w:w="12" w:type="dxa"/>
              <w:right w:w="12" w:type="dxa"/>
            </w:tcMar>
          </w:tcPr>
          <w:p w14:paraId="50896880"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0.38</w:t>
            </w:r>
          </w:p>
        </w:tc>
        <w:tc>
          <w:tcPr>
            <w:tcW w:w="751" w:type="pct"/>
            <w:tcBorders>
              <w:left w:val="single" w:sz="8" w:space="0" w:color="auto"/>
              <w:bottom w:val="nil"/>
            </w:tcBorders>
            <w:shd w:val="clear" w:color="auto" w:fill="auto"/>
            <w:noWrap/>
            <w:tcMar>
              <w:top w:w="12" w:type="dxa"/>
              <w:left w:w="12" w:type="dxa"/>
              <w:right w:w="12" w:type="dxa"/>
            </w:tcMar>
          </w:tcPr>
          <w:p w14:paraId="427ADCE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1.53</w:t>
            </w:r>
          </w:p>
        </w:tc>
        <w:tc>
          <w:tcPr>
            <w:tcW w:w="698" w:type="pct"/>
            <w:tcBorders>
              <w:left w:val="nil"/>
              <w:bottom w:val="nil"/>
              <w:right w:val="nil"/>
            </w:tcBorders>
            <w:shd w:val="clear" w:color="auto" w:fill="auto"/>
          </w:tcPr>
          <w:p w14:paraId="7E7A558C"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0.49</w:t>
            </w:r>
          </w:p>
        </w:tc>
        <w:tc>
          <w:tcPr>
            <w:tcW w:w="746" w:type="pct"/>
            <w:tcBorders>
              <w:left w:val="nil"/>
              <w:bottom w:val="nil"/>
              <w:right w:val="nil"/>
            </w:tcBorders>
            <w:shd w:val="clear" w:color="auto" w:fill="auto"/>
            <w:noWrap/>
            <w:tcMar>
              <w:top w:w="12" w:type="dxa"/>
              <w:left w:w="12" w:type="dxa"/>
              <w:right w:w="12" w:type="dxa"/>
            </w:tcMar>
          </w:tcPr>
          <w:p w14:paraId="3630D9D1"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0.46</w:t>
            </w:r>
          </w:p>
        </w:tc>
      </w:tr>
      <w:tr w:rsidR="00FF0B24" w:rsidRPr="00FF0B24" w14:paraId="1BEE3807"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085B9C97"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3</w:t>
            </w:r>
          </w:p>
        </w:tc>
        <w:tc>
          <w:tcPr>
            <w:tcW w:w="752" w:type="pct"/>
            <w:tcBorders>
              <w:left w:val="single" w:sz="8" w:space="0" w:color="auto"/>
              <w:bottom w:val="nil"/>
            </w:tcBorders>
            <w:shd w:val="clear" w:color="auto" w:fill="auto"/>
            <w:noWrap/>
            <w:tcMar>
              <w:top w:w="12" w:type="dxa"/>
              <w:left w:w="12" w:type="dxa"/>
              <w:right w:w="12" w:type="dxa"/>
            </w:tcMar>
          </w:tcPr>
          <w:p w14:paraId="3D930BB9"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1.53</w:t>
            </w:r>
          </w:p>
        </w:tc>
        <w:tc>
          <w:tcPr>
            <w:tcW w:w="698" w:type="pct"/>
            <w:tcBorders>
              <w:left w:val="nil"/>
              <w:bottom w:val="nil"/>
              <w:right w:val="nil"/>
            </w:tcBorders>
            <w:shd w:val="clear" w:color="auto" w:fill="auto"/>
          </w:tcPr>
          <w:p w14:paraId="4D357AE5"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0.54</w:t>
            </w:r>
          </w:p>
        </w:tc>
        <w:tc>
          <w:tcPr>
            <w:tcW w:w="751" w:type="pct"/>
            <w:tcBorders>
              <w:left w:val="nil"/>
              <w:bottom w:val="nil"/>
              <w:right w:val="single" w:sz="8" w:space="0" w:color="auto"/>
            </w:tcBorders>
            <w:shd w:val="clear" w:color="auto" w:fill="auto"/>
            <w:noWrap/>
            <w:tcMar>
              <w:top w:w="12" w:type="dxa"/>
              <w:left w:w="12" w:type="dxa"/>
              <w:right w:w="12" w:type="dxa"/>
            </w:tcMar>
          </w:tcPr>
          <w:p w14:paraId="17B86FF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0.52</w:t>
            </w:r>
          </w:p>
        </w:tc>
        <w:tc>
          <w:tcPr>
            <w:tcW w:w="751" w:type="pct"/>
            <w:tcBorders>
              <w:left w:val="single" w:sz="8" w:space="0" w:color="auto"/>
              <w:bottom w:val="nil"/>
            </w:tcBorders>
            <w:shd w:val="clear" w:color="auto" w:fill="auto"/>
            <w:noWrap/>
            <w:tcMar>
              <w:top w:w="12" w:type="dxa"/>
              <w:left w:w="12" w:type="dxa"/>
              <w:right w:w="12" w:type="dxa"/>
            </w:tcMar>
          </w:tcPr>
          <w:p w14:paraId="19AD4415"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1.46</w:t>
            </w:r>
          </w:p>
        </w:tc>
        <w:tc>
          <w:tcPr>
            <w:tcW w:w="698" w:type="pct"/>
            <w:tcBorders>
              <w:left w:val="nil"/>
              <w:bottom w:val="nil"/>
              <w:right w:val="nil"/>
            </w:tcBorders>
            <w:shd w:val="clear" w:color="auto" w:fill="auto"/>
          </w:tcPr>
          <w:p w14:paraId="2719A72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0.28</w:t>
            </w:r>
          </w:p>
        </w:tc>
        <w:tc>
          <w:tcPr>
            <w:tcW w:w="746" w:type="pct"/>
            <w:tcBorders>
              <w:left w:val="nil"/>
              <w:bottom w:val="nil"/>
              <w:right w:val="nil"/>
            </w:tcBorders>
            <w:shd w:val="clear" w:color="auto" w:fill="auto"/>
            <w:noWrap/>
            <w:tcMar>
              <w:top w:w="12" w:type="dxa"/>
              <w:left w:w="12" w:type="dxa"/>
              <w:right w:w="12" w:type="dxa"/>
            </w:tcMar>
          </w:tcPr>
          <w:p w14:paraId="1E2F697A"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0.28</w:t>
            </w:r>
          </w:p>
        </w:tc>
      </w:tr>
      <w:tr w:rsidR="00FF0B24" w:rsidRPr="00FF0B24" w14:paraId="4454C67B"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1CE81BB1"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4</w:t>
            </w:r>
          </w:p>
        </w:tc>
        <w:tc>
          <w:tcPr>
            <w:tcW w:w="752" w:type="pct"/>
            <w:tcBorders>
              <w:left w:val="single" w:sz="8" w:space="0" w:color="auto"/>
              <w:bottom w:val="nil"/>
            </w:tcBorders>
            <w:shd w:val="clear" w:color="auto" w:fill="auto"/>
            <w:noWrap/>
            <w:tcMar>
              <w:top w:w="12" w:type="dxa"/>
              <w:left w:w="12" w:type="dxa"/>
              <w:right w:w="12" w:type="dxa"/>
            </w:tcMar>
          </w:tcPr>
          <w:p w14:paraId="0F7B2328"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1.60</w:t>
            </w:r>
          </w:p>
        </w:tc>
        <w:tc>
          <w:tcPr>
            <w:tcW w:w="698" w:type="pct"/>
            <w:tcBorders>
              <w:left w:val="nil"/>
              <w:bottom w:val="nil"/>
              <w:right w:val="nil"/>
            </w:tcBorders>
            <w:shd w:val="clear" w:color="auto" w:fill="auto"/>
          </w:tcPr>
          <w:p w14:paraId="02005E72"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0.46</w:t>
            </w:r>
          </w:p>
        </w:tc>
        <w:tc>
          <w:tcPr>
            <w:tcW w:w="751" w:type="pct"/>
            <w:tcBorders>
              <w:left w:val="nil"/>
              <w:bottom w:val="nil"/>
              <w:right w:val="single" w:sz="8" w:space="0" w:color="auto"/>
            </w:tcBorders>
            <w:shd w:val="clear" w:color="auto" w:fill="auto"/>
            <w:noWrap/>
            <w:tcMar>
              <w:top w:w="12" w:type="dxa"/>
              <w:left w:w="12" w:type="dxa"/>
              <w:right w:w="12" w:type="dxa"/>
            </w:tcMar>
          </w:tcPr>
          <w:p w14:paraId="6333F5A2"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0.47</w:t>
            </w:r>
          </w:p>
        </w:tc>
        <w:tc>
          <w:tcPr>
            <w:tcW w:w="751" w:type="pct"/>
            <w:tcBorders>
              <w:left w:val="single" w:sz="8" w:space="0" w:color="auto"/>
              <w:bottom w:val="nil"/>
            </w:tcBorders>
            <w:shd w:val="clear" w:color="auto" w:fill="auto"/>
            <w:noWrap/>
            <w:tcMar>
              <w:top w:w="12" w:type="dxa"/>
              <w:left w:w="12" w:type="dxa"/>
              <w:right w:w="12" w:type="dxa"/>
            </w:tcMar>
          </w:tcPr>
          <w:p w14:paraId="5B6326D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1.89</w:t>
            </w:r>
          </w:p>
        </w:tc>
        <w:tc>
          <w:tcPr>
            <w:tcW w:w="698" w:type="pct"/>
            <w:tcBorders>
              <w:left w:val="nil"/>
              <w:bottom w:val="nil"/>
              <w:right w:val="nil"/>
            </w:tcBorders>
            <w:shd w:val="clear" w:color="auto" w:fill="auto"/>
          </w:tcPr>
          <w:p w14:paraId="05D6C30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1.16</w:t>
            </w:r>
          </w:p>
        </w:tc>
        <w:tc>
          <w:tcPr>
            <w:tcW w:w="746" w:type="pct"/>
            <w:tcBorders>
              <w:left w:val="nil"/>
              <w:bottom w:val="nil"/>
              <w:right w:val="nil"/>
            </w:tcBorders>
            <w:shd w:val="clear" w:color="auto" w:fill="auto"/>
            <w:noWrap/>
            <w:tcMar>
              <w:top w:w="12" w:type="dxa"/>
              <w:left w:w="12" w:type="dxa"/>
              <w:right w:w="12" w:type="dxa"/>
            </w:tcMar>
          </w:tcPr>
          <w:p w14:paraId="1B05B09A"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1.04</w:t>
            </w:r>
          </w:p>
        </w:tc>
      </w:tr>
      <w:tr w:rsidR="00FF0B24" w:rsidRPr="00FF0B24" w14:paraId="2B00C6C6"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034F41EA"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5</w:t>
            </w:r>
          </w:p>
        </w:tc>
        <w:tc>
          <w:tcPr>
            <w:tcW w:w="752" w:type="pct"/>
            <w:tcBorders>
              <w:left w:val="single" w:sz="8" w:space="0" w:color="auto"/>
              <w:bottom w:val="nil"/>
            </w:tcBorders>
            <w:shd w:val="clear" w:color="auto" w:fill="auto"/>
            <w:noWrap/>
            <w:tcMar>
              <w:top w:w="12" w:type="dxa"/>
              <w:left w:w="12" w:type="dxa"/>
              <w:right w:w="12" w:type="dxa"/>
            </w:tcMar>
          </w:tcPr>
          <w:p w14:paraId="12A070B2"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1.81</w:t>
            </w:r>
          </w:p>
        </w:tc>
        <w:tc>
          <w:tcPr>
            <w:tcW w:w="698" w:type="pct"/>
            <w:tcBorders>
              <w:left w:val="nil"/>
              <w:bottom w:val="nil"/>
              <w:right w:val="nil"/>
            </w:tcBorders>
            <w:shd w:val="clear" w:color="auto" w:fill="auto"/>
          </w:tcPr>
          <w:p w14:paraId="30102978"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0.98</w:t>
            </w:r>
          </w:p>
        </w:tc>
        <w:tc>
          <w:tcPr>
            <w:tcW w:w="751" w:type="pct"/>
            <w:tcBorders>
              <w:left w:val="nil"/>
              <w:bottom w:val="nil"/>
              <w:right w:val="single" w:sz="8" w:space="0" w:color="auto"/>
            </w:tcBorders>
            <w:shd w:val="clear" w:color="auto" w:fill="auto"/>
            <w:noWrap/>
            <w:tcMar>
              <w:top w:w="12" w:type="dxa"/>
              <w:left w:w="12" w:type="dxa"/>
              <w:right w:w="12" w:type="dxa"/>
            </w:tcMar>
          </w:tcPr>
          <w:p w14:paraId="7713B20A"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0.79</w:t>
            </w:r>
          </w:p>
        </w:tc>
        <w:tc>
          <w:tcPr>
            <w:tcW w:w="751" w:type="pct"/>
            <w:tcBorders>
              <w:left w:val="single" w:sz="8" w:space="0" w:color="auto"/>
              <w:bottom w:val="nil"/>
            </w:tcBorders>
            <w:shd w:val="clear" w:color="auto" w:fill="auto"/>
            <w:noWrap/>
            <w:tcMar>
              <w:top w:w="12" w:type="dxa"/>
              <w:left w:w="12" w:type="dxa"/>
              <w:right w:w="12" w:type="dxa"/>
            </w:tcMar>
          </w:tcPr>
          <w:p w14:paraId="49A2147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1.86</w:t>
            </w:r>
          </w:p>
        </w:tc>
        <w:tc>
          <w:tcPr>
            <w:tcW w:w="698" w:type="pct"/>
            <w:tcBorders>
              <w:left w:val="nil"/>
              <w:bottom w:val="nil"/>
              <w:right w:val="nil"/>
            </w:tcBorders>
            <w:shd w:val="clear" w:color="auto" w:fill="auto"/>
          </w:tcPr>
          <w:p w14:paraId="69F88D6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0.74</w:t>
            </w:r>
          </w:p>
        </w:tc>
        <w:tc>
          <w:tcPr>
            <w:tcW w:w="746" w:type="pct"/>
            <w:tcBorders>
              <w:left w:val="nil"/>
              <w:bottom w:val="nil"/>
              <w:right w:val="nil"/>
            </w:tcBorders>
            <w:shd w:val="clear" w:color="auto" w:fill="auto"/>
            <w:noWrap/>
            <w:tcMar>
              <w:top w:w="12" w:type="dxa"/>
              <w:left w:w="12" w:type="dxa"/>
              <w:right w:w="12" w:type="dxa"/>
            </w:tcMar>
          </w:tcPr>
          <w:p w14:paraId="7F5640CC"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0.67</w:t>
            </w:r>
          </w:p>
        </w:tc>
      </w:tr>
      <w:tr w:rsidR="00FF0B24" w:rsidRPr="00FF0B24" w14:paraId="1C000FCD"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57D66CB9"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6</w:t>
            </w:r>
          </w:p>
        </w:tc>
        <w:tc>
          <w:tcPr>
            <w:tcW w:w="752" w:type="pct"/>
            <w:tcBorders>
              <w:left w:val="single" w:sz="8" w:space="0" w:color="auto"/>
              <w:bottom w:val="nil"/>
            </w:tcBorders>
            <w:shd w:val="clear" w:color="auto" w:fill="auto"/>
            <w:noWrap/>
            <w:tcMar>
              <w:top w:w="12" w:type="dxa"/>
              <w:left w:w="12" w:type="dxa"/>
              <w:right w:w="12" w:type="dxa"/>
            </w:tcMar>
          </w:tcPr>
          <w:p w14:paraId="5815EA65"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1.61</w:t>
            </w:r>
          </w:p>
        </w:tc>
        <w:tc>
          <w:tcPr>
            <w:tcW w:w="698" w:type="pct"/>
            <w:tcBorders>
              <w:left w:val="nil"/>
              <w:bottom w:val="nil"/>
              <w:right w:val="nil"/>
            </w:tcBorders>
            <w:shd w:val="clear" w:color="auto" w:fill="auto"/>
          </w:tcPr>
          <w:p w14:paraId="5BCE01D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0.50</w:t>
            </w:r>
          </w:p>
        </w:tc>
        <w:tc>
          <w:tcPr>
            <w:tcW w:w="751" w:type="pct"/>
            <w:tcBorders>
              <w:left w:val="nil"/>
              <w:bottom w:val="nil"/>
              <w:right w:val="single" w:sz="8" w:space="0" w:color="auto"/>
            </w:tcBorders>
            <w:shd w:val="clear" w:color="auto" w:fill="auto"/>
            <w:noWrap/>
            <w:tcMar>
              <w:top w:w="12" w:type="dxa"/>
              <w:left w:w="12" w:type="dxa"/>
              <w:right w:w="12" w:type="dxa"/>
            </w:tcMar>
          </w:tcPr>
          <w:p w14:paraId="0928F364"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0.51</w:t>
            </w:r>
          </w:p>
        </w:tc>
        <w:tc>
          <w:tcPr>
            <w:tcW w:w="751" w:type="pct"/>
            <w:tcBorders>
              <w:left w:val="single" w:sz="8" w:space="0" w:color="auto"/>
              <w:bottom w:val="nil"/>
            </w:tcBorders>
            <w:shd w:val="clear" w:color="auto" w:fill="auto"/>
            <w:noWrap/>
            <w:tcMar>
              <w:top w:w="12" w:type="dxa"/>
              <w:left w:w="12" w:type="dxa"/>
              <w:right w:w="12" w:type="dxa"/>
            </w:tcMar>
          </w:tcPr>
          <w:p w14:paraId="030E00D9"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1.44</w:t>
            </w:r>
          </w:p>
        </w:tc>
        <w:tc>
          <w:tcPr>
            <w:tcW w:w="698" w:type="pct"/>
            <w:tcBorders>
              <w:left w:val="nil"/>
              <w:bottom w:val="nil"/>
              <w:right w:val="nil"/>
            </w:tcBorders>
            <w:shd w:val="clear" w:color="auto" w:fill="auto"/>
          </w:tcPr>
          <w:p w14:paraId="4B433D2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0.35</w:t>
            </w:r>
          </w:p>
        </w:tc>
        <w:tc>
          <w:tcPr>
            <w:tcW w:w="746" w:type="pct"/>
            <w:tcBorders>
              <w:left w:val="nil"/>
              <w:bottom w:val="nil"/>
              <w:right w:val="nil"/>
            </w:tcBorders>
            <w:shd w:val="clear" w:color="auto" w:fill="auto"/>
            <w:noWrap/>
            <w:tcMar>
              <w:top w:w="12" w:type="dxa"/>
              <w:left w:w="12" w:type="dxa"/>
              <w:right w:w="12" w:type="dxa"/>
            </w:tcMar>
          </w:tcPr>
          <w:p w14:paraId="6D8ED7F7"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0.38</w:t>
            </w:r>
          </w:p>
        </w:tc>
      </w:tr>
      <w:tr w:rsidR="00FF0B24" w:rsidRPr="00FF0B24" w14:paraId="074B28A7"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496AE2B2"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7</w:t>
            </w:r>
          </w:p>
        </w:tc>
        <w:tc>
          <w:tcPr>
            <w:tcW w:w="752" w:type="pct"/>
            <w:tcBorders>
              <w:left w:val="single" w:sz="8" w:space="0" w:color="auto"/>
              <w:bottom w:val="nil"/>
            </w:tcBorders>
            <w:shd w:val="clear" w:color="auto" w:fill="auto"/>
            <w:noWrap/>
            <w:tcMar>
              <w:top w:w="12" w:type="dxa"/>
              <w:left w:w="12" w:type="dxa"/>
              <w:right w:w="12" w:type="dxa"/>
            </w:tcMar>
          </w:tcPr>
          <w:p w14:paraId="24879B7C"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1.84</w:t>
            </w:r>
          </w:p>
        </w:tc>
        <w:tc>
          <w:tcPr>
            <w:tcW w:w="698" w:type="pct"/>
            <w:tcBorders>
              <w:left w:val="nil"/>
              <w:bottom w:val="nil"/>
              <w:right w:val="nil"/>
            </w:tcBorders>
            <w:shd w:val="clear" w:color="auto" w:fill="auto"/>
          </w:tcPr>
          <w:p w14:paraId="0164AF34"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1.10</w:t>
            </w:r>
          </w:p>
        </w:tc>
        <w:tc>
          <w:tcPr>
            <w:tcW w:w="751" w:type="pct"/>
            <w:tcBorders>
              <w:left w:val="nil"/>
              <w:bottom w:val="nil"/>
              <w:right w:val="single" w:sz="8" w:space="0" w:color="auto"/>
            </w:tcBorders>
            <w:shd w:val="clear" w:color="auto" w:fill="auto"/>
            <w:noWrap/>
            <w:tcMar>
              <w:top w:w="12" w:type="dxa"/>
              <w:left w:w="12" w:type="dxa"/>
              <w:right w:w="12" w:type="dxa"/>
            </w:tcMar>
          </w:tcPr>
          <w:p w14:paraId="0EA2187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1.09</w:t>
            </w:r>
          </w:p>
        </w:tc>
        <w:tc>
          <w:tcPr>
            <w:tcW w:w="751" w:type="pct"/>
            <w:tcBorders>
              <w:left w:val="single" w:sz="8" w:space="0" w:color="auto"/>
              <w:bottom w:val="nil"/>
            </w:tcBorders>
            <w:shd w:val="clear" w:color="auto" w:fill="auto"/>
            <w:noWrap/>
            <w:tcMar>
              <w:top w:w="12" w:type="dxa"/>
              <w:left w:w="12" w:type="dxa"/>
              <w:right w:w="12" w:type="dxa"/>
            </w:tcMar>
          </w:tcPr>
          <w:p w14:paraId="7B922888"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1.94</w:t>
            </w:r>
          </w:p>
        </w:tc>
        <w:tc>
          <w:tcPr>
            <w:tcW w:w="698" w:type="pct"/>
            <w:tcBorders>
              <w:left w:val="nil"/>
              <w:bottom w:val="nil"/>
              <w:right w:val="nil"/>
            </w:tcBorders>
            <w:shd w:val="clear" w:color="auto" w:fill="auto"/>
          </w:tcPr>
          <w:p w14:paraId="3129ECC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1.06</w:t>
            </w:r>
          </w:p>
        </w:tc>
        <w:tc>
          <w:tcPr>
            <w:tcW w:w="746" w:type="pct"/>
            <w:tcBorders>
              <w:left w:val="nil"/>
              <w:bottom w:val="nil"/>
              <w:right w:val="nil"/>
            </w:tcBorders>
            <w:shd w:val="clear" w:color="auto" w:fill="auto"/>
            <w:noWrap/>
            <w:tcMar>
              <w:top w:w="12" w:type="dxa"/>
              <w:left w:w="12" w:type="dxa"/>
              <w:right w:w="12" w:type="dxa"/>
            </w:tcMar>
          </w:tcPr>
          <w:p w14:paraId="306E01E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1.02</w:t>
            </w:r>
          </w:p>
        </w:tc>
      </w:tr>
      <w:tr w:rsidR="00FF0B24" w:rsidRPr="00FF0B24" w14:paraId="5C275CD1"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69633135"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8</w:t>
            </w:r>
          </w:p>
        </w:tc>
        <w:tc>
          <w:tcPr>
            <w:tcW w:w="752" w:type="pct"/>
            <w:tcBorders>
              <w:left w:val="single" w:sz="8" w:space="0" w:color="auto"/>
              <w:bottom w:val="nil"/>
            </w:tcBorders>
            <w:shd w:val="clear" w:color="auto" w:fill="auto"/>
            <w:noWrap/>
            <w:tcMar>
              <w:top w:w="12" w:type="dxa"/>
              <w:left w:w="12" w:type="dxa"/>
              <w:right w:w="12" w:type="dxa"/>
            </w:tcMar>
          </w:tcPr>
          <w:p w14:paraId="1D63B458"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1.91</w:t>
            </w:r>
          </w:p>
        </w:tc>
        <w:tc>
          <w:tcPr>
            <w:tcW w:w="698" w:type="pct"/>
            <w:tcBorders>
              <w:left w:val="nil"/>
              <w:bottom w:val="nil"/>
              <w:right w:val="nil"/>
            </w:tcBorders>
            <w:shd w:val="clear" w:color="auto" w:fill="auto"/>
          </w:tcPr>
          <w:p w14:paraId="150A51A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0.82</w:t>
            </w:r>
          </w:p>
        </w:tc>
        <w:tc>
          <w:tcPr>
            <w:tcW w:w="751" w:type="pct"/>
            <w:tcBorders>
              <w:left w:val="nil"/>
              <w:bottom w:val="nil"/>
              <w:right w:val="single" w:sz="8" w:space="0" w:color="auto"/>
            </w:tcBorders>
            <w:shd w:val="clear" w:color="auto" w:fill="auto"/>
            <w:noWrap/>
            <w:tcMar>
              <w:top w:w="12" w:type="dxa"/>
              <w:left w:w="12" w:type="dxa"/>
              <w:right w:w="12" w:type="dxa"/>
            </w:tcMar>
          </w:tcPr>
          <w:p w14:paraId="47EAA07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0.86</w:t>
            </w:r>
          </w:p>
        </w:tc>
        <w:tc>
          <w:tcPr>
            <w:tcW w:w="751" w:type="pct"/>
            <w:tcBorders>
              <w:left w:val="single" w:sz="8" w:space="0" w:color="auto"/>
              <w:bottom w:val="nil"/>
            </w:tcBorders>
            <w:shd w:val="clear" w:color="auto" w:fill="auto"/>
            <w:noWrap/>
            <w:tcMar>
              <w:top w:w="12" w:type="dxa"/>
              <w:left w:w="12" w:type="dxa"/>
              <w:right w:w="12" w:type="dxa"/>
            </w:tcMar>
          </w:tcPr>
          <w:p w14:paraId="0F1C1084"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2.12</w:t>
            </w:r>
          </w:p>
        </w:tc>
        <w:tc>
          <w:tcPr>
            <w:tcW w:w="698" w:type="pct"/>
            <w:tcBorders>
              <w:left w:val="nil"/>
              <w:bottom w:val="nil"/>
              <w:right w:val="nil"/>
            </w:tcBorders>
            <w:shd w:val="clear" w:color="auto" w:fill="auto"/>
          </w:tcPr>
          <w:p w14:paraId="42B24C67"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1.66</w:t>
            </w:r>
          </w:p>
        </w:tc>
        <w:tc>
          <w:tcPr>
            <w:tcW w:w="746" w:type="pct"/>
            <w:tcBorders>
              <w:left w:val="nil"/>
              <w:bottom w:val="nil"/>
              <w:right w:val="nil"/>
            </w:tcBorders>
            <w:shd w:val="clear" w:color="auto" w:fill="auto"/>
            <w:noWrap/>
            <w:tcMar>
              <w:top w:w="12" w:type="dxa"/>
              <w:left w:w="12" w:type="dxa"/>
              <w:right w:w="12" w:type="dxa"/>
            </w:tcMar>
          </w:tcPr>
          <w:p w14:paraId="4D29EAF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1.55</w:t>
            </w:r>
          </w:p>
        </w:tc>
      </w:tr>
      <w:tr w:rsidR="00FF0B24" w:rsidRPr="00FF0B24" w14:paraId="64E78A2E"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6D20B762"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9</w:t>
            </w:r>
          </w:p>
        </w:tc>
        <w:tc>
          <w:tcPr>
            <w:tcW w:w="752" w:type="pct"/>
            <w:tcBorders>
              <w:left w:val="single" w:sz="8" w:space="0" w:color="auto"/>
              <w:bottom w:val="nil"/>
            </w:tcBorders>
            <w:shd w:val="clear" w:color="auto" w:fill="auto"/>
            <w:noWrap/>
            <w:tcMar>
              <w:top w:w="12" w:type="dxa"/>
              <w:left w:w="12" w:type="dxa"/>
              <w:right w:w="12" w:type="dxa"/>
            </w:tcMar>
          </w:tcPr>
          <w:p w14:paraId="1B28154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1.95</w:t>
            </w:r>
          </w:p>
        </w:tc>
        <w:tc>
          <w:tcPr>
            <w:tcW w:w="698" w:type="pct"/>
            <w:tcBorders>
              <w:left w:val="nil"/>
              <w:bottom w:val="nil"/>
              <w:right w:val="nil"/>
            </w:tcBorders>
            <w:shd w:val="clear" w:color="auto" w:fill="auto"/>
          </w:tcPr>
          <w:p w14:paraId="6BC5F79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1.21</w:t>
            </w:r>
          </w:p>
        </w:tc>
        <w:tc>
          <w:tcPr>
            <w:tcW w:w="751" w:type="pct"/>
            <w:tcBorders>
              <w:left w:val="nil"/>
              <w:bottom w:val="nil"/>
              <w:right w:val="single" w:sz="8" w:space="0" w:color="auto"/>
            </w:tcBorders>
            <w:shd w:val="clear" w:color="auto" w:fill="auto"/>
            <w:noWrap/>
            <w:tcMar>
              <w:top w:w="12" w:type="dxa"/>
              <w:left w:w="12" w:type="dxa"/>
              <w:right w:w="12" w:type="dxa"/>
            </w:tcMar>
          </w:tcPr>
          <w:p w14:paraId="24B987F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1.23</w:t>
            </w:r>
          </w:p>
        </w:tc>
        <w:tc>
          <w:tcPr>
            <w:tcW w:w="751" w:type="pct"/>
            <w:tcBorders>
              <w:left w:val="single" w:sz="8" w:space="0" w:color="auto"/>
              <w:bottom w:val="nil"/>
            </w:tcBorders>
            <w:shd w:val="clear" w:color="auto" w:fill="auto"/>
            <w:noWrap/>
            <w:tcMar>
              <w:top w:w="12" w:type="dxa"/>
              <w:left w:w="12" w:type="dxa"/>
              <w:right w:w="12" w:type="dxa"/>
            </w:tcMar>
          </w:tcPr>
          <w:p w14:paraId="7CA3179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2.00</w:t>
            </w:r>
          </w:p>
        </w:tc>
        <w:tc>
          <w:tcPr>
            <w:tcW w:w="698" w:type="pct"/>
            <w:tcBorders>
              <w:left w:val="nil"/>
              <w:bottom w:val="nil"/>
              <w:right w:val="nil"/>
            </w:tcBorders>
            <w:shd w:val="clear" w:color="auto" w:fill="auto"/>
          </w:tcPr>
          <w:p w14:paraId="17CC6FB8"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1.45</w:t>
            </w:r>
          </w:p>
        </w:tc>
        <w:tc>
          <w:tcPr>
            <w:tcW w:w="746" w:type="pct"/>
            <w:tcBorders>
              <w:left w:val="nil"/>
              <w:bottom w:val="nil"/>
              <w:right w:val="nil"/>
            </w:tcBorders>
            <w:shd w:val="clear" w:color="auto" w:fill="auto"/>
            <w:noWrap/>
            <w:tcMar>
              <w:top w:w="12" w:type="dxa"/>
              <w:left w:w="12" w:type="dxa"/>
              <w:right w:w="12" w:type="dxa"/>
            </w:tcMar>
          </w:tcPr>
          <w:p w14:paraId="18E6AF80"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1.33</w:t>
            </w:r>
          </w:p>
        </w:tc>
      </w:tr>
      <w:tr w:rsidR="00FF0B24" w:rsidRPr="00FF0B24" w14:paraId="083E09AD"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21ACE7E5"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High (H)</w:t>
            </w:r>
          </w:p>
        </w:tc>
        <w:tc>
          <w:tcPr>
            <w:tcW w:w="752" w:type="pct"/>
            <w:tcBorders>
              <w:left w:val="single" w:sz="8" w:space="0" w:color="auto"/>
              <w:bottom w:val="nil"/>
            </w:tcBorders>
            <w:shd w:val="clear" w:color="auto" w:fill="auto"/>
            <w:noWrap/>
            <w:tcMar>
              <w:top w:w="12" w:type="dxa"/>
              <w:left w:w="12" w:type="dxa"/>
              <w:right w:w="12" w:type="dxa"/>
            </w:tcMar>
          </w:tcPr>
          <w:p w14:paraId="0149063A"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2.18</w:t>
            </w:r>
          </w:p>
        </w:tc>
        <w:tc>
          <w:tcPr>
            <w:tcW w:w="698" w:type="pct"/>
            <w:tcBorders>
              <w:left w:val="nil"/>
              <w:bottom w:val="nil"/>
              <w:right w:val="nil"/>
            </w:tcBorders>
            <w:shd w:val="clear" w:color="auto" w:fill="auto"/>
          </w:tcPr>
          <w:p w14:paraId="69807DD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1.30</w:t>
            </w:r>
          </w:p>
        </w:tc>
        <w:tc>
          <w:tcPr>
            <w:tcW w:w="751" w:type="pct"/>
            <w:tcBorders>
              <w:left w:val="nil"/>
              <w:bottom w:val="nil"/>
              <w:right w:val="single" w:sz="8" w:space="0" w:color="auto"/>
            </w:tcBorders>
            <w:shd w:val="clear" w:color="auto" w:fill="auto"/>
            <w:noWrap/>
            <w:tcMar>
              <w:top w:w="12" w:type="dxa"/>
              <w:left w:w="12" w:type="dxa"/>
              <w:right w:w="12" w:type="dxa"/>
            </w:tcMar>
          </w:tcPr>
          <w:p w14:paraId="01697A3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1.36</w:t>
            </w:r>
          </w:p>
        </w:tc>
        <w:tc>
          <w:tcPr>
            <w:tcW w:w="751" w:type="pct"/>
            <w:tcBorders>
              <w:left w:val="single" w:sz="8" w:space="0" w:color="auto"/>
              <w:bottom w:val="nil"/>
            </w:tcBorders>
            <w:shd w:val="clear" w:color="auto" w:fill="auto"/>
            <w:noWrap/>
            <w:tcMar>
              <w:top w:w="12" w:type="dxa"/>
              <w:left w:w="12" w:type="dxa"/>
              <w:right w:w="12" w:type="dxa"/>
            </w:tcMar>
          </w:tcPr>
          <w:p w14:paraId="4682DA70"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2.25</w:t>
            </w:r>
          </w:p>
        </w:tc>
        <w:tc>
          <w:tcPr>
            <w:tcW w:w="698" w:type="pct"/>
            <w:tcBorders>
              <w:left w:val="nil"/>
              <w:bottom w:val="nil"/>
              <w:right w:val="nil"/>
            </w:tcBorders>
            <w:shd w:val="clear" w:color="auto" w:fill="auto"/>
          </w:tcPr>
          <w:p w14:paraId="2502CC96"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1.73</w:t>
            </w:r>
          </w:p>
        </w:tc>
        <w:tc>
          <w:tcPr>
            <w:tcW w:w="746" w:type="pct"/>
            <w:tcBorders>
              <w:left w:val="nil"/>
              <w:bottom w:val="nil"/>
              <w:right w:val="nil"/>
            </w:tcBorders>
            <w:shd w:val="clear" w:color="auto" w:fill="auto"/>
            <w:noWrap/>
            <w:tcMar>
              <w:top w:w="12" w:type="dxa"/>
              <w:left w:w="12" w:type="dxa"/>
              <w:right w:w="12" w:type="dxa"/>
            </w:tcMar>
          </w:tcPr>
          <w:p w14:paraId="776F69E2"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1.58</w:t>
            </w:r>
          </w:p>
        </w:tc>
      </w:tr>
      <w:tr w:rsidR="00FF0B24" w:rsidRPr="00FF0B24" w14:paraId="1ECAF54C"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4F05EE04"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p>
        </w:tc>
        <w:tc>
          <w:tcPr>
            <w:tcW w:w="752" w:type="pct"/>
            <w:tcBorders>
              <w:left w:val="single" w:sz="8" w:space="0" w:color="auto"/>
              <w:bottom w:val="nil"/>
            </w:tcBorders>
            <w:shd w:val="clear" w:color="auto" w:fill="auto"/>
            <w:noWrap/>
            <w:tcMar>
              <w:top w:w="12" w:type="dxa"/>
              <w:left w:w="12" w:type="dxa"/>
              <w:right w:w="12" w:type="dxa"/>
            </w:tcMar>
          </w:tcPr>
          <w:p w14:paraId="3188E3D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c>
          <w:tcPr>
            <w:tcW w:w="698" w:type="pct"/>
            <w:tcBorders>
              <w:left w:val="nil"/>
              <w:bottom w:val="nil"/>
              <w:right w:val="nil"/>
            </w:tcBorders>
            <w:shd w:val="clear" w:color="auto" w:fill="auto"/>
          </w:tcPr>
          <w:p w14:paraId="6B98DD5B"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c>
          <w:tcPr>
            <w:tcW w:w="751" w:type="pct"/>
            <w:tcBorders>
              <w:left w:val="nil"/>
              <w:bottom w:val="nil"/>
              <w:right w:val="single" w:sz="8" w:space="0" w:color="auto"/>
            </w:tcBorders>
            <w:shd w:val="clear" w:color="auto" w:fill="auto"/>
            <w:noWrap/>
            <w:tcMar>
              <w:top w:w="12" w:type="dxa"/>
              <w:left w:w="12" w:type="dxa"/>
              <w:right w:w="12" w:type="dxa"/>
            </w:tcMar>
          </w:tcPr>
          <w:p w14:paraId="6270E5B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c>
          <w:tcPr>
            <w:tcW w:w="751" w:type="pct"/>
            <w:tcBorders>
              <w:left w:val="single" w:sz="8" w:space="0" w:color="auto"/>
              <w:bottom w:val="nil"/>
            </w:tcBorders>
            <w:shd w:val="clear" w:color="auto" w:fill="auto"/>
            <w:noWrap/>
            <w:tcMar>
              <w:top w:w="12" w:type="dxa"/>
              <w:left w:w="12" w:type="dxa"/>
              <w:right w:w="12" w:type="dxa"/>
            </w:tcMar>
          </w:tcPr>
          <w:p w14:paraId="202A8344"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c>
          <w:tcPr>
            <w:tcW w:w="698" w:type="pct"/>
            <w:tcBorders>
              <w:left w:val="nil"/>
              <w:bottom w:val="nil"/>
              <w:right w:val="nil"/>
            </w:tcBorders>
            <w:shd w:val="clear" w:color="auto" w:fill="auto"/>
          </w:tcPr>
          <w:p w14:paraId="19FA87F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c>
          <w:tcPr>
            <w:tcW w:w="746" w:type="pct"/>
            <w:tcBorders>
              <w:left w:val="nil"/>
              <w:bottom w:val="nil"/>
              <w:right w:val="nil"/>
            </w:tcBorders>
            <w:shd w:val="clear" w:color="auto" w:fill="auto"/>
            <w:noWrap/>
            <w:tcMar>
              <w:top w:w="12" w:type="dxa"/>
              <w:left w:w="12" w:type="dxa"/>
              <w:right w:w="12" w:type="dxa"/>
            </w:tcMar>
          </w:tcPr>
          <w:p w14:paraId="3B3FEF45"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p>
        </w:tc>
      </w:tr>
      <w:tr w:rsidR="00FF0B24" w:rsidRPr="00FF0B24" w14:paraId="0CB57492"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6B31262B"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H-L</w:t>
            </w:r>
          </w:p>
        </w:tc>
        <w:tc>
          <w:tcPr>
            <w:tcW w:w="752" w:type="pct"/>
            <w:tcBorders>
              <w:left w:val="single" w:sz="8" w:space="0" w:color="auto"/>
              <w:bottom w:val="nil"/>
            </w:tcBorders>
            <w:shd w:val="clear" w:color="auto" w:fill="auto"/>
            <w:noWrap/>
            <w:tcMar>
              <w:top w:w="12" w:type="dxa"/>
              <w:left w:w="12" w:type="dxa"/>
              <w:right w:w="12" w:type="dxa"/>
            </w:tcMar>
          </w:tcPr>
          <w:p w14:paraId="57923D5A"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0.73*</w:t>
            </w:r>
          </w:p>
        </w:tc>
        <w:tc>
          <w:tcPr>
            <w:tcW w:w="698" w:type="pct"/>
            <w:tcBorders>
              <w:left w:val="nil"/>
              <w:bottom w:val="nil"/>
              <w:right w:val="nil"/>
            </w:tcBorders>
            <w:shd w:val="clear" w:color="auto" w:fill="auto"/>
          </w:tcPr>
          <w:p w14:paraId="204877B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0.79</w:t>
            </w:r>
          </w:p>
        </w:tc>
        <w:tc>
          <w:tcPr>
            <w:tcW w:w="751" w:type="pct"/>
            <w:tcBorders>
              <w:left w:val="nil"/>
              <w:bottom w:val="nil"/>
              <w:right w:val="single" w:sz="8" w:space="0" w:color="auto"/>
            </w:tcBorders>
            <w:shd w:val="clear" w:color="auto" w:fill="auto"/>
            <w:noWrap/>
            <w:tcMar>
              <w:top w:w="12" w:type="dxa"/>
              <w:left w:w="12" w:type="dxa"/>
              <w:right w:w="12" w:type="dxa"/>
            </w:tcMar>
          </w:tcPr>
          <w:p w14:paraId="172689E5"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0.87</w:t>
            </w:r>
          </w:p>
        </w:tc>
        <w:tc>
          <w:tcPr>
            <w:tcW w:w="751" w:type="pct"/>
            <w:tcBorders>
              <w:left w:val="single" w:sz="8" w:space="0" w:color="auto"/>
              <w:bottom w:val="nil"/>
            </w:tcBorders>
            <w:shd w:val="clear" w:color="auto" w:fill="auto"/>
            <w:noWrap/>
            <w:tcMar>
              <w:top w:w="12" w:type="dxa"/>
              <w:left w:w="12" w:type="dxa"/>
              <w:right w:w="12" w:type="dxa"/>
            </w:tcMar>
          </w:tcPr>
          <w:p w14:paraId="3C84CFD0"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1.26***</w:t>
            </w:r>
          </w:p>
        </w:tc>
        <w:tc>
          <w:tcPr>
            <w:tcW w:w="698" w:type="pct"/>
            <w:tcBorders>
              <w:left w:val="nil"/>
              <w:bottom w:val="nil"/>
              <w:right w:val="nil"/>
            </w:tcBorders>
            <w:shd w:val="clear" w:color="auto" w:fill="auto"/>
          </w:tcPr>
          <w:p w14:paraId="4E252C30"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1.59***</w:t>
            </w:r>
          </w:p>
        </w:tc>
        <w:tc>
          <w:tcPr>
            <w:tcW w:w="746" w:type="pct"/>
            <w:tcBorders>
              <w:left w:val="nil"/>
              <w:bottom w:val="nil"/>
              <w:right w:val="nil"/>
            </w:tcBorders>
            <w:shd w:val="clear" w:color="auto" w:fill="auto"/>
            <w:noWrap/>
            <w:tcMar>
              <w:top w:w="12" w:type="dxa"/>
              <w:left w:w="12" w:type="dxa"/>
              <w:right w:w="12" w:type="dxa"/>
            </w:tcMar>
          </w:tcPr>
          <w:p w14:paraId="031D0E2D"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1.47***</w:t>
            </w:r>
          </w:p>
        </w:tc>
      </w:tr>
      <w:tr w:rsidR="00FF0B24" w:rsidRPr="00FF0B24" w14:paraId="1C1A4E06" w14:textId="77777777" w:rsidTr="008B6716">
        <w:trPr>
          <w:trHeight w:val="289"/>
          <w:jc w:val="center"/>
        </w:trPr>
        <w:tc>
          <w:tcPr>
            <w:tcW w:w="604" w:type="pct"/>
            <w:tcBorders>
              <w:left w:val="nil"/>
              <w:bottom w:val="nil"/>
              <w:right w:val="single" w:sz="8" w:space="0" w:color="auto"/>
            </w:tcBorders>
            <w:shd w:val="clear" w:color="auto" w:fill="auto"/>
            <w:noWrap/>
            <w:tcMar>
              <w:top w:w="12" w:type="dxa"/>
              <w:left w:w="12" w:type="dxa"/>
              <w:right w:w="12" w:type="dxa"/>
            </w:tcMar>
          </w:tcPr>
          <w:p w14:paraId="2845BC91" w14:textId="77777777" w:rsidR="005107CF" w:rsidRPr="00FF0B24" w:rsidRDefault="005107CF" w:rsidP="008B6716">
            <w:pPr>
              <w:widowControl/>
              <w:spacing w:line="240" w:lineRule="auto"/>
              <w:jc w:val="center"/>
              <w:textAlignment w:val="top"/>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t-stat</w:t>
            </w:r>
          </w:p>
        </w:tc>
        <w:tc>
          <w:tcPr>
            <w:tcW w:w="752" w:type="pct"/>
            <w:tcBorders>
              <w:left w:val="single" w:sz="8" w:space="0" w:color="auto"/>
              <w:bottom w:val="nil"/>
            </w:tcBorders>
            <w:shd w:val="clear" w:color="auto" w:fill="auto"/>
            <w:noWrap/>
            <w:tcMar>
              <w:top w:w="12" w:type="dxa"/>
              <w:left w:w="12" w:type="dxa"/>
              <w:right w:w="12" w:type="dxa"/>
            </w:tcMar>
          </w:tcPr>
          <w:p w14:paraId="165FC1A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(1.67)</w:t>
            </w:r>
          </w:p>
        </w:tc>
        <w:tc>
          <w:tcPr>
            <w:tcW w:w="698" w:type="pct"/>
            <w:tcBorders>
              <w:left w:val="nil"/>
              <w:bottom w:val="nil"/>
              <w:right w:val="nil"/>
            </w:tcBorders>
            <w:shd w:val="clear" w:color="auto" w:fill="auto"/>
          </w:tcPr>
          <w:p w14:paraId="729452EE"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(1.27)</w:t>
            </w:r>
          </w:p>
        </w:tc>
        <w:tc>
          <w:tcPr>
            <w:tcW w:w="751" w:type="pct"/>
            <w:tcBorders>
              <w:left w:val="nil"/>
              <w:bottom w:val="nil"/>
              <w:right w:val="single" w:sz="8" w:space="0" w:color="auto"/>
            </w:tcBorders>
            <w:shd w:val="clear" w:color="auto" w:fill="auto"/>
            <w:noWrap/>
            <w:tcMar>
              <w:top w:w="12" w:type="dxa"/>
              <w:left w:w="12" w:type="dxa"/>
              <w:right w:w="12" w:type="dxa"/>
            </w:tcMar>
          </w:tcPr>
          <w:p w14:paraId="3F3E6C4F"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(1.35)</w:t>
            </w:r>
          </w:p>
        </w:tc>
        <w:tc>
          <w:tcPr>
            <w:tcW w:w="751" w:type="pct"/>
            <w:tcBorders>
              <w:left w:val="single" w:sz="8" w:space="0" w:color="auto"/>
              <w:bottom w:val="nil"/>
            </w:tcBorders>
            <w:shd w:val="clear" w:color="auto" w:fill="auto"/>
            <w:noWrap/>
            <w:tcMar>
              <w:top w:w="12" w:type="dxa"/>
              <w:left w:w="12" w:type="dxa"/>
              <w:right w:w="12" w:type="dxa"/>
            </w:tcMar>
          </w:tcPr>
          <w:p w14:paraId="58CDEDE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(3.47)</w:t>
            </w:r>
          </w:p>
        </w:tc>
        <w:tc>
          <w:tcPr>
            <w:tcW w:w="698" w:type="pct"/>
            <w:tcBorders>
              <w:left w:val="nil"/>
              <w:bottom w:val="nil"/>
              <w:right w:val="nil"/>
            </w:tcBorders>
            <w:shd w:val="clear" w:color="auto" w:fill="auto"/>
          </w:tcPr>
          <w:p w14:paraId="6F2BF979"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(3.36)</w:t>
            </w:r>
          </w:p>
        </w:tc>
        <w:tc>
          <w:tcPr>
            <w:tcW w:w="746" w:type="pct"/>
            <w:tcBorders>
              <w:left w:val="nil"/>
              <w:bottom w:val="nil"/>
              <w:right w:val="nil"/>
            </w:tcBorders>
            <w:shd w:val="clear" w:color="auto" w:fill="auto"/>
            <w:noWrap/>
            <w:tcMar>
              <w:top w:w="12" w:type="dxa"/>
              <w:left w:w="12" w:type="dxa"/>
              <w:right w:w="12" w:type="dxa"/>
            </w:tcMar>
          </w:tcPr>
          <w:p w14:paraId="050E9943" w14:textId="77777777" w:rsidR="005107CF" w:rsidRPr="00FF0B24" w:rsidRDefault="005107CF" w:rsidP="008B6716">
            <w:pPr>
              <w:widowControl/>
              <w:spacing w:line="240" w:lineRule="auto"/>
              <w:jc w:val="center"/>
              <w:textAlignment w:val="bottom"/>
              <w:rPr>
                <w:rFonts w:ascii="Times New Roman" w:hAnsi="Times New Roman" w:cs="Times New Roman"/>
                <w:bCs/>
                <w:sz w:val="21"/>
                <w:szCs w:val="21"/>
              </w:rPr>
            </w:pPr>
            <w:r w:rsidRPr="00FF0B24">
              <w:rPr>
                <w:rFonts w:ascii="Times New Roman" w:hAnsi="Times New Roman" w:cs="Times New Roman"/>
                <w:bCs/>
                <w:sz w:val="21"/>
                <w:szCs w:val="21"/>
              </w:rPr>
              <w:t>(2.86)</w:t>
            </w:r>
          </w:p>
        </w:tc>
      </w:tr>
      <w:tr w:rsidR="005107CF" w:rsidRPr="00FF0B24" w14:paraId="22F866F9" w14:textId="77777777" w:rsidTr="008B6716">
        <w:trPr>
          <w:trHeight w:val="289"/>
          <w:jc w:val="center"/>
        </w:trPr>
        <w:tc>
          <w:tcPr>
            <w:tcW w:w="5000" w:type="pct"/>
            <w:gridSpan w:val="7"/>
            <w:tcBorders>
              <w:top w:val="single" w:sz="8" w:space="0" w:color="auto"/>
              <w:left w:val="nil"/>
              <w:bottom w:val="nil"/>
              <w:right w:val="nil"/>
            </w:tcBorders>
            <w:shd w:val="clear" w:color="auto" w:fill="auto"/>
            <w:noWrap/>
            <w:tcMar>
              <w:top w:w="12" w:type="dxa"/>
              <w:left w:w="12" w:type="dxa"/>
              <w:right w:w="12" w:type="dxa"/>
            </w:tcMar>
          </w:tcPr>
          <w:p w14:paraId="382FF5E0" w14:textId="77777777" w:rsidR="005107CF" w:rsidRPr="00FF0B24" w:rsidRDefault="005107CF" w:rsidP="008B6716">
            <w:pPr>
              <w:widowControl/>
              <w:spacing w:line="240" w:lineRule="auto"/>
              <w:textAlignment w:val="bottom"/>
              <w:rPr>
                <w:rFonts w:ascii="Times New Roman" w:eastAsia="SimSun" w:hAnsi="Times New Roman" w:cs="Times New Roman"/>
                <w:bCs/>
                <w:kern w:val="0"/>
                <w:sz w:val="21"/>
                <w:szCs w:val="21"/>
                <w:lang w:bidi="ar"/>
              </w:rPr>
            </w:pPr>
            <w:r w:rsidRPr="00FF0B24">
              <w:rPr>
                <w:rFonts w:ascii="Times New Roman" w:eastAsia="SimSun" w:hAnsi="Times New Roman" w:cs="Times New Roman"/>
                <w:bCs/>
                <w:kern w:val="0"/>
                <w:sz w:val="21"/>
                <w:szCs w:val="21"/>
                <w:lang w:bidi="ar"/>
              </w:rPr>
              <w:t>Note: The sample period ranges from 2007-07 to 2020-12.</w:t>
            </w:r>
          </w:p>
        </w:tc>
      </w:tr>
    </w:tbl>
    <w:p w14:paraId="59418132" w14:textId="77777777" w:rsidR="005107CF" w:rsidRPr="00FF0B24" w:rsidRDefault="005107CF">
      <w:pPr>
        <w:widowControl/>
        <w:spacing w:line="240" w:lineRule="auto"/>
        <w:jc w:val="left"/>
        <w:rPr>
          <w:rFonts w:ascii="Times New Roman" w:hAnsi="Times New Roman" w:cs="Times New Roman"/>
          <w:sz w:val="21"/>
          <w:szCs w:val="21"/>
        </w:rPr>
      </w:pPr>
    </w:p>
    <w:p w14:paraId="42CC3FC8" w14:textId="77777777" w:rsidR="0073728B" w:rsidRPr="00FF0B24" w:rsidRDefault="0073728B">
      <w:pPr>
        <w:widowControl/>
        <w:spacing w:line="240" w:lineRule="auto"/>
        <w:jc w:val="left"/>
        <w:rPr>
          <w:rFonts w:ascii="Times New Roman" w:hAnsi="Times New Roman" w:cs="Times New Roman"/>
          <w:sz w:val="21"/>
          <w:szCs w:val="21"/>
        </w:rPr>
      </w:pPr>
    </w:p>
    <w:p w14:paraId="3D64EB65" w14:textId="77777777" w:rsidR="002D7FB9" w:rsidRPr="00FF0B24" w:rsidRDefault="002D7FB9">
      <w:pPr>
        <w:widowControl/>
        <w:spacing w:line="240" w:lineRule="auto"/>
        <w:jc w:val="left"/>
        <w:rPr>
          <w:rFonts w:ascii="Times New Roman" w:hAnsi="Times New Roman" w:cs="Times New Roman"/>
          <w:sz w:val="21"/>
          <w:szCs w:val="21"/>
        </w:rPr>
      </w:pPr>
    </w:p>
    <w:p w14:paraId="1CB997B7" w14:textId="316F921D" w:rsidR="00CB308A"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p w14:paraId="20451EB4" w14:textId="77777777" w:rsidR="001356FD" w:rsidRPr="00FF0B24" w:rsidRDefault="001356FD">
      <w:pPr>
        <w:widowControl/>
        <w:spacing w:line="240" w:lineRule="auto"/>
        <w:jc w:val="left"/>
        <w:rPr>
          <w:rFonts w:ascii="Times New Roman" w:hAnsi="Times New Roman" w:cs="Times New Roman"/>
          <w:sz w:val="21"/>
          <w:szCs w:val="21"/>
        </w:rPr>
        <w:sectPr w:rsidR="001356FD" w:rsidRPr="00FF0B24">
          <w:pgSz w:w="11906" w:h="16838"/>
          <w:pgMar w:top="1440" w:right="1800" w:bottom="1440" w:left="1800" w:header="283" w:footer="283" w:gutter="0"/>
          <w:cols w:space="425"/>
          <w:docGrid w:type="lines" w:linePitch="326"/>
        </w:sectPr>
      </w:pPr>
    </w:p>
    <w:p w14:paraId="16FE1256" w14:textId="1598633C" w:rsidR="001356FD" w:rsidRPr="00FF0B24" w:rsidRDefault="001356FD">
      <w:pPr>
        <w:pStyle w:val="ListParagraph"/>
        <w:widowControl/>
        <w:numPr>
          <w:ilvl w:val="0"/>
          <w:numId w:val="4"/>
        </w:numPr>
        <w:spacing w:line="240" w:lineRule="auto"/>
        <w:ind w:firstLineChars="0"/>
        <w:jc w:val="center"/>
        <w:textAlignment w:val="top"/>
        <w:rPr>
          <w:rFonts w:ascii="Times New Roman" w:eastAsia="SimSun" w:hAnsi="Times New Roman" w:cs="Times New Roman"/>
          <w:bCs/>
          <w:kern w:val="0"/>
          <w:sz w:val="21"/>
          <w:szCs w:val="21"/>
          <w:lang w:bidi="ar"/>
        </w:rPr>
      </w:pPr>
      <w:bookmarkStart w:id="100" w:name="_Ref79109590"/>
    </w:p>
    <w:bookmarkEnd w:id="100"/>
    <w:p w14:paraId="2C123254" w14:textId="2743B564" w:rsidR="001356FD"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noProof/>
        </w:rPr>
        <w:drawing>
          <wp:inline distT="0" distB="0" distL="0" distR="0" wp14:anchorId="61AE3193" wp14:editId="72B0BA4D">
            <wp:extent cx="8863330" cy="3798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770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863330" cy="3798570"/>
                    </a:xfrm>
                    <a:prstGeom prst="rect">
                      <a:avLst/>
                    </a:prstGeom>
                    <a:noFill/>
                    <a:ln>
                      <a:noFill/>
                    </a:ln>
                  </pic:spPr>
                </pic:pic>
              </a:graphicData>
            </a:graphic>
          </wp:inline>
        </w:drawing>
      </w:r>
    </w:p>
    <w:p w14:paraId="51218620" w14:textId="77777777" w:rsidR="001356FD" w:rsidRPr="00FF0B24" w:rsidRDefault="00B1640F">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p w14:paraId="0E2349A7" w14:textId="2D20FFA9" w:rsidR="001356FD" w:rsidRPr="00FF0B24" w:rsidRDefault="001356FD">
      <w:pPr>
        <w:pStyle w:val="ListParagraph"/>
        <w:widowControl/>
        <w:numPr>
          <w:ilvl w:val="0"/>
          <w:numId w:val="4"/>
        </w:numPr>
        <w:spacing w:line="240" w:lineRule="auto"/>
        <w:ind w:firstLineChars="0"/>
        <w:jc w:val="center"/>
        <w:textAlignment w:val="top"/>
        <w:rPr>
          <w:rFonts w:ascii="Times New Roman" w:eastAsia="SimSun" w:hAnsi="Times New Roman" w:cs="Times New Roman"/>
          <w:bCs/>
          <w:kern w:val="0"/>
          <w:sz w:val="21"/>
          <w:szCs w:val="21"/>
          <w:lang w:bidi="ar"/>
        </w:rPr>
      </w:pPr>
      <w:bookmarkStart w:id="101" w:name="_Ref79109601"/>
    </w:p>
    <w:bookmarkEnd w:id="101"/>
    <w:p w14:paraId="4CFFAE65" w14:textId="26CF52BC" w:rsidR="00CB308A" w:rsidRPr="00FF0B24" w:rsidRDefault="00B1640F" w:rsidP="00CB308A">
      <w:pPr>
        <w:widowControl/>
        <w:spacing w:line="240" w:lineRule="auto"/>
        <w:jc w:val="left"/>
        <w:rPr>
          <w:rFonts w:ascii="Times New Roman" w:hAnsi="Times New Roman" w:cs="Times New Roman"/>
          <w:sz w:val="21"/>
          <w:szCs w:val="21"/>
        </w:rPr>
      </w:pPr>
      <w:r w:rsidRPr="00FF0B24">
        <w:rPr>
          <w:rFonts w:ascii="Times New Roman" w:hAnsi="Times New Roman" w:cs="Times New Roman"/>
          <w:noProof/>
        </w:rPr>
        <w:drawing>
          <wp:inline distT="0" distB="0" distL="0" distR="0" wp14:anchorId="00E81D61" wp14:editId="63BBBA06">
            <wp:extent cx="8863330" cy="3798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98018"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863330" cy="3798570"/>
                    </a:xfrm>
                    <a:prstGeom prst="rect">
                      <a:avLst/>
                    </a:prstGeom>
                    <a:noFill/>
                    <a:ln>
                      <a:noFill/>
                    </a:ln>
                  </pic:spPr>
                </pic:pic>
              </a:graphicData>
            </a:graphic>
          </wp:inline>
        </w:drawing>
      </w:r>
    </w:p>
    <w:p w14:paraId="7AA5B8E8" w14:textId="2887FACB" w:rsidR="00CB308A" w:rsidRPr="00FF0B24" w:rsidRDefault="00B1640F" w:rsidP="00CB308A">
      <w:pPr>
        <w:tabs>
          <w:tab w:val="left" w:pos="863"/>
        </w:tabs>
        <w:rPr>
          <w:rFonts w:ascii="Times New Roman" w:hAnsi="Times New Roman" w:cs="Times New Roman"/>
          <w:sz w:val="21"/>
          <w:szCs w:val="21"/>
        </w:rPr>
      </w:pPr>
      <w:r w:rsidRPr="00FF0B24">
        <w:rPr>
          <w:rFonts w:ascii="Times New Roman" w:hAnsi="Times New Roman" w:cs="Times New Roman"/>
          <w:sz w:val="21"/>
          <w:szCs w:val="21"/>
        </w:rPr>
        <w:tab/>
      </w:r>
    </w:p>
    <w:p w14:paraId="03AD0D2D" w14:textId="035A1598" w:rsidR="003925D2" w:rsidRPr="00FF0B24" w:rsidRDefault="003925D2">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p w14:paraId="5AC8CDC0" w14:textId="77777777" w:rsidR="003925D2" w:rsidRPr="00FF0B24" w:rsidRDefault="003925D2" w:rsidP="003925D2">
      <w:pPr>
        <w:pStyle w:val="ListParagraph"/>
        <w:widowControl/>
        <w:numPr>
          <w:ilvl w:val="0"/>
          <w:numId w:val="4"/>
        </w:numPr>
        <w:spacing w:line="240" w:lineRule="auto"/>
        <w:ind w:firstLineChars="0"/>
        <w:jc w:val="center"/>
        <w:textAlignment w:val="top"/>
        <w:rPr>
          <w:rFonts w:ascii="Times New Roman" w:eastAsia="SimSun" w:hAnsi="Times New Roman" w:cs="Times New Roman"/>
          <w:bCs/>
          <w:kern w:val="0"/>
          <w:sz w:val="21"/>
          <w:szCs w:val="21"/>
          <w:lang w:bidi="ar"/>
        </w:rPr>
      </w:pPr>
    </w:p>
    <w:p w14:paraId="4443595F" w14:textId="107B41D0" w:rsidR="003925D2" w:rsidRPr="00FF0B24" w:rsidRDefault="00790BF0" w:rsidP="003925D2">
      <w:pPr>
        <w:widowControl/>
        <w:spacing w:line="240" w:lineRule="auto"/>
        <w:jc w:val="center"/>
        <w:rPr>
          <w:rFonts w:ascii="Times New Roman" w:hAnsi="Times New Roman" w:cs="Times New Roman"/>
          <w:sz w:val="21"/>
          <w:szCs w:val="21"/>
        </w:rPr>
      </w:pPr>
      <w:r w:rsidRPr="00FF0B24">
        <w:rPr>
          <w:noProof/>
        </w:rPr>
        <w:drawing>
          <wp:inline distT="0" distB="0" distL="0" distR="0" wp14:anchorId="7869C4B5" wp14:editId="0CDD30FE">
            <wp:extent cx="8863330" cy="37985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3798570"/>
                    </a:xfrm>
                    <a:prstGeom prst="rect">
                      <a:avLst/>
                    </a:prstGeom>
                    <a:noFill/>
                    <a:ln>
                      <a:noFill/>
                    </a:ln>
                  </pic:spPr>
                </pic:pic>
              </a:graphicData>
            </a:graphic>
          </wp:inline>
        </w:drawing>
      </w:r>
    </w:p>
    <w:p w14:paraId="717B7559" w14:textId="1CAD400A" w:rsidR="00790BF0" w:rsidRPr="00FF0B24" w:rsidRDefault="00790BF0">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p w14:paraId="6259B8FD" w14:textId="77777777" w:rsidR="003925D2" w:rsidRPr="00FF0B24" w:rsidRDefault="003925D2" w:rsidP="003925D2">
      <w:pPr>
        <w:pStyle w:val="ListParagraph"/>
        <w:widowControl/>
        <w:numPr>
          <w:ilvl w:val="0"/>
          <w:numId w:val="4"/>
        </w:numPr>
        <w:spacing w:line="240" w:lineRule="auto"/>
        <w:ind w:firstLineChars="0"/>
        <w:jc w:val="center"/>
        <w:textAlignment w:val="top"/>
        <w:rPr>
          <w:rFonts w:ascii="Times New Roman" w:eastAsia="SimSun" w:hAnsi="Times New Roman" w:cs="Times New Roman"/>
          <w:bCs/>
          <w:kern w:val="0"/>
          <w:sz w:val="21"/>
          <w:szCs w:val="21"/>
          <w:lang w:bidi="ar"/>
        </w:rPr>
      </w:pPr>
    </w:p>
    <w:p w14:paraId="24D4DCE1" w14:textId="15679D39" w:rsidR="003925D2" w:rsidRPr="00FF0B24" w:rsidRDefault="002A4B42" w:rsidP="003925D2">
      <w:pPr>
        <w:tabs>
          <w:tab w:val="left" w:pos="863"/>
        </w:tabs>
        <w:jc w:val="center"/>
        <w:rPr>
          <w:rFonts w:ascii="Times New Roman" w:hAnsi="Times New Roman" w:cs="Times New Roman"/>
          <w:sz w:val="21"/>
          <w:szCs w:val="21"/>
        </w:rPr>
      </w:pPr>
      <w:r w:rsidRPr="00FF0B24">
        <w:rPr>
          <w:noProof/>
        </w:rPr>
        <w:drawing>
          <wp:inline distT="0" distB="0" distL="0" distR="0" wp14:anchorId="69D5C331" wp14:editId="492C5248">
            <wp:extent cx="8863330" cy="3798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3798570"/>
                    </a:xfrm>
                    <a:prstGeom prst="rect">
                      <a:avLst/>
                    </a:prstGeom>
                    <a:noFill/>
                    <a:ln>
                      <a:noFill/>
                    </a:ln>
                  </pic:spPr>
                </pic:pic>
              </a:graphicData>
            </a:graphic>
          </wp:inline>
        </w:drawing>
      </w:r>
    </w:p>
    <w:p w14:paraId="57004C29" w14:textId="445D77F6" w:rsidR="002A4B42" w:rsidRPr="00FF0B24" w:rsidRDefault="002A4B42">
      <w:pPr>
        <w:widowControl/>
        <w:spacing w:line="240" w:lineRule="auto"/>
        <w:jc w:val="left"/>
        <w:rPr>
          <w:rFonts w:ascii="Times New Roman" w:hAnsi="Times New Roman" w:cs="Times New Roman"/>
          <w:sz w:val="21"/>
          <w:szCs w:val="21"/>
        </w:rPr>
      </w:pPr>
      <w:r w:rsidRPr="00FF0B24">
        <w:rPr>
          <w:rFonts w:ascii="Times New Roman" w:hAnsi="Times New Roman" w:cs="Times New Roman"/>
          <w:sz w:val="21"/>
          <w:szCs w:val="21"/>
        </w:rPr>
        <w:br w:type="page"/>
      </w:r>
    </w:p>
    <w:p w14:paraId="0BC2E46D" w14:textId="77777777" w:rsidR="003925D2" w:rsidRPr="00FF0B24" w:rsidRDefault="003925D2" w:rsidP="003925D2">
      <w:pPr>
        <w:pStyle w:val="ListParagraph"/>
        <w:widowControl/>
        <w:numPr>
          <w:ilvl w:val="0"/>
          <w:numId w:val="4"/>
        </w:numPr>
        <w:spacing w:line="240" w:lineRule="auto"/>
        <w:ind w:firstLineChars="0"/>
        <w:jc w:val="center"/>
        <w:textAlignment w:val="top"/>
        <w:rPr>
          <w:rFonts w:ascii="Times New Roman" w:eastAsia="SimSun" w:hAnsi="Times New Roman" w:cs="Times New Roman"/>
          <w:bCs/>
          <w:kern w:val="0"/>
          <w:sz w:val="21"/>
          <w:szCs w:val="21"/>
          <w:lang w:bidi="ar"/>
        </w:rPr>
      </w:pPr>
    </w:p>
    <w:p w14:paraId="29D450D9" w14:textId="5017B7A9" w:rsidR="003925D2" w:rsidRPr="00FF0B24" w:rsidRDefault="002A4B42" w:rsidP="003925D2">
      <w:pPr>
        <w:tabs>
          <w:tab w:val="left" w:pos="863"/>
        </w:tabs>
        <w:jc w:val="center"/>
        <w:rPr>
          <w:rFonts w:ascii="Times New Roman" w:hAnsi="Times New Roman" w:cs="Times New Roman"/>
          <w:sz w:val="21"/>
          <w:szCs w:val="21"/>
        </w:rPr>
      </w:pPr>
      <w:r w:rsidRPr="00FF0B24">
        <w:rPr>
          <w:noProof/>
        </w:rPr>
        <w:drawing>
          <wp:inline distT="0" distB="0" distL="0" distR="0" wp14:anchorId="0D94CAB2" wp14:editId="78BCB939">
            <wp:extent cx="8863330" cy="37985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3798570"/>
                    </a:xfrm>
                    <a:prstGeom prst="rect">
                      <a:avLst/>
                    </a:prstGeom>
                    <a:noFill/>
                    <a:ln>
                      <a:noFill/>
                    </a:ln>
                  </pic:spPr>
                </pic:pic>
              </a:graphicData>
            </a:graphic>
          </wp:inline>
        </w:drawing>
      </w:r>
    </w:p>
    <w:p w14:paraId="3FCA253D" w14:textId="6CC931BE" w:rsidR="001356FD" w:rsidRPr="00FF0B24" w:rsidRDefault="001356FD" w:rsidP="00CB308A">
      <w:pPr>
        <w:widowControl/>
        <w:spacing w:line="240" w:lineRule="auto"/>
        <w:jc w:val="left"/>
        <w:rPr>
          <w:rFonts w:ascii="Times New Roman" w:hAnsi="Times New Roman" w:cs="Times New Roman"/>
          <w:sz w:val="21"/>
          <w:szCs w:val="21"/>
        </w:rPr>
      </w:pPr>
    </w:p>
    <w:sectPr w:rsidR="001356FD" w:rsidRPr="00FF0B24" w:rsidSect="00CB308A">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A5735" w14:textId="77777777" w:rsidR="00FD25A1" w:rsidRPr="00FE0C8D" w:rsidRDefault="00FD25A1">
      <w:pPr>
        <w:spacing w:line="240" w:lineRule="auto"/>
      </w:pPr>
      <w:r w:rsidRPr="00FE0C8D">
        <w:separator/>
      </w:r>
    </w:p>
  </w:endnote>
  <w:endnote w:type="continuationSeparator" w:id="0">
    <w:p w14:paraId="58D6056F" w14:textId="77777777" w:rsidR="00FD25A1" w:rsidRPr="00FE0C8D" w:rsidRDefault="00FD25A1">
      <w:pPr>
        <w:spacing w:line="240" w:lineRule="auto"/>
      </w:pPr>
      <w:r w:rsidRPr="00FE0C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32566515"/>
    </w:sdtPr>
    <w:sdtEndPr/>
    <w:sdtContent>
      <w:sdt>
        <w:sdtPr>
          <w:rPr>
            <w:rFonts w:ascii="Times New Roman" w:hAnsi="Times New Roman" w:cs="Times New Roman"/>
          </w:rPr>
          <w:id w:val="1728636285"/>
        </w:sdtPr>
        <w:sdtEndPr/>
        <w:sdtContent>
          <w:p w14:paraId="196B2E5B" w14:textId="7E9034FD" w:rsidR="00FE0C8D" w:rsidRPr="00600686" w:rsidRDefault="00FE0C8D" w:rsidP="00600686">
            <w:pPr>
              <w:pStyle w:val="Footer"/>
              <w:jc w:val="center"/>
              <w:rPr>
                <w:rFonts w:ascii="Times New Roman" w:hAnsi="Times New Roman" w:cs="Times New Roman"/>
              </w:rPr>
            </w:pPr>
            <w:r w:rsidRPr="00600686">
              <w:rPr>
                <w:rFonts w:ascii="Times New Roman" w:hAnsi="Times New Roman" w:cs="Times New Roman"/>
              </w:rPr>
              <w:t xml:space="preserve"> </w:t>
            </w:r>
            <w:r w:rsidRPr="00600686">
              <w:rPr>
                <w:rFonts w:ascii="Times New Roman" w:hAnsi="Times New Roman" w:cs="Times New Roman"/>
                <w:b/>
                <w:bCs/>
                <w:sz w:val="24"/>
                <w:szCs w:val="24"/>
              </w:rPr>
              <w:fldChar w:fldCharType="begin"/>
            </w:r>
            <w:r w:rsidRPr="00600686">
              <w:rPr>
                <w:rFonts w:ascii="Times New Roman" w:hAnsi="Times New Roman" w:cs="Times New Roman"/>
                <w:b/>
                <w:bCs/>
              </w:rPr>
              <w:instrText>PAGE</w:instrText>
            </w:r>
            <w:r w:rsidRPr="00600686">
              <w:rPr>
                <w:rFonts w:ascii="Times New Roman" w:hAnsi="Times New Roman" w:cs="Times New Roman"/>
                <w:b/>
                <w:bCs/>
                <w:sz w:val="24"/>
                <w:szCs w:val="24"/>
              </w:rPr>
              <w:fldChar w:fldCharType="separate"/>
            </w:r>
            <w:r w:rsidRPr="00600686">
              <w:rPr>
                <w:rFonts w:ascii="Times New Roman" w:hAnsi="Times New Roman" w:cs="Times New Roman"/>
                <w:b/>
                <w:bCs/>
              </w:rPr>
              <w:t>2</w:t>
            </w:r>
            <w:r w:rsidRPr="00600686">
              <w:rPr>
                <w:rFonts w:ascii="Times New Roman" w:hAnsi="Times New Roman" w:cs="Times New Roman"/>
                <w:b/>
                <w:bCs/>
                <w:sz w:val="24"/>
                <w:szCs w:val="24"/>
              </w:rPr>
              <w:fldChar w:fldCharType="end"/>
            </w:r>
            <w:r w:rsidRPr="00600686">
              <w:rPr>
                <w:rFonts w:ascii="Times New Roman" w:hAnsi="Times New Roman" w:cs="Times New Roman"/>
              </w:rPr>
              <w:t xml:space="preserve"> / </w:t>
            </w:r>
            <w:r w:rsidRPr="00600686">
              <w:rPr>
                <w:rFonts w:ascii="Times New Roman" w:hAnsi="Times New Roman" w:cs="Times New Roman"/>
                <w:b/>
                <w:bCs/>
                <w:sz w:val="24"/>
                <w:szCs w:val="24"/>
              </w:rPr>
              <w:fldChar w:fldCharType="begin"/>
            </w:r>
            <w:r w:rsidRPr="00600686">
              <w:rPr>
                <w:rFonts w:ascii="Times New Roman" w:hAnsi="Times New Roman" w:cs="Times New Roman"/>
                <w:b/>
                <w:bCs/>
              </w:rPr>
              <w:instrText>NUMPAGES</w:instrText>
            </w:r>
            <w:r w:rsidRPr="00600686">
              <w:rPr>
                <w:rFonts w:ascii="Times New Roman" w:hAnsi="Times New Roman" w:cs="Times New Roman"/>
                <w:b/>
                <w:bCs/>
                <w:sz w:val="24"/>
                <w:szCs w:val="24"/>
              </w:rPr>
              <w:fldChar w:fldCharType="separate"/>
            </w:r>
            <w:r w:rsidRPr="00600686">
              <w:rPr>
                <w:rFonts w:ascii="Times New Roman" w:hAnsi="Times New Roman" w:cs="Times New Roman"/>
                <w:b/>
                <w:bCs/>
              </w:rPr>
              <w:t>2</w:t>
            </w:r>
            <w:r w:rsidRPr="00600686">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F0ABB" w14:textId="77777777" w:rsidR="00FD25A1" w:rsidRPr="00FE0C8D" w:rsidRDefault="00FD25A1">
      <w:pPr>
        <w:spacing w:line="240" w:lineRule="auto"/>
      </w:pPr>
      <w:r w:rsidRPr="00FE0C8D">
        <w:separator/>
      </w:r>
    </w:p>
  </w:footnote>
  <w:footnote w:type="continuationSeparator" w:id="0">
    <w:p w14:paraId="3F635CBD" w14:textId="77777777" w:rsidR="00FD25A1" w:rsidRPr="00FE0C8D" w:rsidRDefault="00FD25A1">
      <w:pPr>
        <w:spacing w:line="240" w:lineRule="auto"/>
      </w:pPr>
      <w:r w:rsidRPr="00FE0C8D">
        <w:continuationSeparator/>
      </w:r>
    </w:p>
  </w:footnote>
  <w:footnote w:id="1">
    <w:p w14:paraId="231C38DE" w14:textId="7B751703" w:rsidR="00490297" w:rsidRPr="006B1F31" w:rsidRDefault="00490297" w:rsidP="006B1F31">
      <w:pPr>
        <w:pStyle w:val="FootnoteText"/>
        <w:spacing w:line="360" w:lineRule="auto"/>
        <w:rPr>
          <w:rFonts w:ascii="Times New Roman" w:hAnsi="Times New Roman" w:cs="Times New Roman"/>
          <w:sz w:val="21"/>
          <w:szCs w:val="21"/>
        </w:rPr>
      </w:pPr>
      <w:r w:rsidRPr="006B1F31">
        <w:rPr>
          <w:rStyle w:val="FootnoteReference"/>
          <w:rFonts w:ascii="Times New Roman" w:hAnsi="Times New Roman" w:cs="Times New Roman"/>
          <w:sz w:val="21"/>
          <w:szCs w:val="21"/>
        </w:rPr>
        <w:footnoteRef/>
      </w:r>
      <w:r w:rsidRPr="006B1F31">
        <w:rPr>
          <w:rFonts w:ascii="Times New Roman" w:hAnsi="Times New Roman" w:cs="Times New Roman"/>
          <w:sz w:val="21"/>
          <w:szCs w:val="21"/>
        </w:rPr>
        <w:t xml:space="preserve"> China Stock Market &amp; Accounting Research.</w:t>
      </w:r>
    </w:p>
  </w:footnote>
  <w:footnote w:id="2">
    <w:p w14:paraId="376CCBD0" w14:textId="2259C31F" w:rsidR="00BD1C4E" w:rsidRPr="006B1F31" w:rsidRDefault="00BD1C4E" w:rsidP="006B1F31">
      <w:pPr>
        <w:pStyle w:val="FootnoteText"/>
        <w:spacing w:line="360" w:lineRule="auto"/>
        <w:jc w:val="both"/>
        <w:rPr>
          <w:rFonts w:ascii="Times New Roman" w:hAnsi="Times New Roman" w:cs="Times New Roman"/>
          <w:sz w:val="21"/>
          <w:szCs w:val="21"/>
        </w:rPr>
      </w:pPr>
      <w:r w:rsidRPr="006B1F31">
        <w:rPr>
          <w:rStyle w:val="FootnoteReference"/>
          <w:rFonts w:ascii="Times New Roman" w:hAnsi="Times New Roman" w:cs="Times New Roman"/>
          <w:sz w:val="21"/>
          <w:szCs w:val="21"/>
        </w:rPr>
        <w:footnoteRef/>
      </w:r>
      <w:r w:rsidRPr="006B1F31">
        <w:rPr>
          <w:rFonts w:ascii="Times New Roman" w:hAnsi="Times New Roman" w:cs="Times New Roman"/>
          <w:sz w:val="21"/>
          <w:szCs w:val="21"/>
        </w:rPr>
        <w:t xml:space="preserve"> These multivariate regression results also involve multicollinearity issues, and the data period is shorter for the Chinese stock market compared with the US market. Therefore, the results of the regressions with the bear or bull market indicators, especially the multivariate regressions, should be treated with vigilance.</w:t>
      </w:r>
    </w:p>
  </w:footnote>
  <w:footnote w:id="3">
    <w:p w14:paraId="4056C73C" w14:textId="227D6A9E" w:rsidR="002F6D19" w:rsidRPr="00A473EF" w:rsidRDefault="002F6D19" w:rsidP="00AE0CB9">
      <w:pPr>
        <w:pStyle w:val="FootnoteText"/>
        <w:spacing w:line="360" w:lineRule="auto"/>
        <w:jc w:val="both"/>
        <w:rPr>
          <w:rFonts w:ascii="Times New Roman" w:hAnsi="Times New Roman" w:cs="Times New Roman"/>
          <w:sz w:val="21"/>
          <w:szCs w:val="21"/>
        </w:rPr>
      </w:pPr>
      <w:bookmarkStart w:id="46" w:name="_Hlk97653389"/>
      <w:r w:rsidRPr="00A473EF">
        <w:rPr>
          <w:rStyle w:val="FootnoteReference"/>
          <w:rFonts w:ascii="Times New Roman" w:hAnsi="Times New Roman" w:cs="Times New Roman"/>
          <w:sz w:val="21"/>
          <w:szCs w:val="21"/>
        </w:rPr>
        <w:footnoteRef/>
      </w:r>
      <w:r w:rsidRPr="00A473EF">
        <w:rPr>
          <w:rFonts w:ascii="Times New Roman" w:hAnsi="Times New Roman" w:cs="Times New Roman"/>
          <w:sz w:val="21"/>
          <w:szCs w:val="21"/>
        </w:rPr>
        <w:t xml:space="preserve"> </w:t>
      </w:r>
      <w:r w:rsidRPr="00F409C6">
        <w:rPr>
          <w:rFonts w:ascii="Times New Roman" w:hAnsi="Times New Roman" w:cs="Times New Roman"/>
          <w:color w:val="FF0000"/>
          <w:sz w:val="21"/>
          <w:szCs w:val="21"/>
        </w:rPr>
        <w:t xml:space="preserve">We also consider the </w:t>
      </w:r>
      <w:r w:rsidR="00A259F5" w:rsidRPr="00F409C6">
        <w:rPr>
          <w:rFonts w:ascii="Times New Roman" w:hAnsi="Times New Roman" w:cs="Times New Roman"/>
          <w:i/>
          <w:iCs/>
          <w:color w:val="FF0000"/>
          <w:sz w:val="21"/>
          <w:szCs w:val="21"/>
        </w:rPr>
        <w:t>q</w:t>
      </w:r>
      <w:r w:rsidR="00A259F5" w:rsidRPr="00F409C6">
        <w:rPr>
          <w:rFonts w:ascii="Times New Roman" w:hAnsi="Times New Roman" w:cs="Times New Roman"/>
          <w:color w:val="FF0000"/>
          <w:sz w:val="21"/>
          <w:szCs w:val="21"/>
        </w:rPr>
        <w:t>-</w:t>
      </w:r>
      <w:r w:rsidRPr="00F409C6">
        <w:rPr>
          <w:rFonts w:ascii="Times New Roman" w:hAnsi="Times New Roman" w:cs="Times New Roman"/>
          <w:color w:val="FF0000"/>
          <w:sz w:val="21"/>
          <w:szCs w:val="21"/>
        </w:rPr>
        <w:t xml:space="preserve">factor model proposed by </w:t>
      </w:r>
      <w:hyperlink w:anchor="_ENREF_27" w:tooltip="Hou, 2015 #376" w:history="1">
        <w:r w:rsidR="004459C8" w:rsidRPr="00F409C6">
          <w:rPr>
            <w:rFonts w:ascii="Times New Roman" w:hAnsi="Times New Roman" w:cs="Times New Roman"/>
            <w:color w:val="FF0000"/>
            <w:sz w:val="21"/>
            <w:szCs w:val="21"/>
          </w:rPr>
          <w:fldChar w:fldCharType="begin"/>
        </w:r>
        <w:r w:rsidR="004459C8" w:rsidRPr="00F409C6">
          <w:rPr>
            <w:rFonts w:ascii="Times New Roman" w:hAnsi="Times New Roman" w:cs="Times New Roman"/>
            <w:color w:val="FF0000"/>
            <w:sz w:val="21"/>
            <w:szCs w:val="21"/>
          </w:rPr>
          <w:instrText xml:space="preserve"> ADDIN EN.CITE &lt;EndNote&gt;&lt;Cite AuthorYear="1"&gt;&lt;Author&gt;Hou&lt;/Author&gt;&lt;Year&gt;2015&lt;/Year&gt;&lt;RecNum&gt;376&lt;/RecNum&gt;&lt;DisplayText&gt;Hou&lt;style face="italic"&gt; et al.&lt;/style&gt; (2015)&lt;/DisplayText&gt;&lt;record&gt;&lt;rec-number&gt;376&lt;/rec-number&gt;&lt;foreign-keys&gt;&lt;key app="EN" db-id="zxsdapzfbvrz5netwfn5z0suxptpxxptsr00" timestamp="1646585956"&gt;376&lt;/key&gt;&lt;/foreign-keys&gt;&lt;ref-type name="Journal Article"&gt;17&lt;/ref-type&gt;&lt;contributors&gt;&lt;authors&gt;&lt;author&gt;Hou, Kewei&lt;/author&gt;&lt;author&gt;Xue, Chen&lt;/author&gt;&lt;author&gt;Zhang, Lu&lt;/author&gt;&lt;/authors&gt;&lt;/contributors&gt;&lt;titles&gt;&lt;title&gt;Digesting Anomalies: An Investment Approach&lt;/title&gt;&lt;secondary-title&gt;The Review of Financial Studies&lt;/secondary-title&gt;&lt;/titles&gt;&lt;periodical&gt;&lt;full-title&gt;The Review of Financial Studies&lt;/full-title&gt;&lt;/periodical&gt;&lt;pages&gt;650-705&lt;/pages&gt;&lt;volume&gt;28&lt;/volume&gt;&lt;number&gt;3&lt;/number&gt;&lt;dates&gt;&lt;year&gt;2015&lt;/year&gt;&lt;/dates&gt;&lt;isbn&gt;0893-9454&lt;/isbn&gt;&lt;urls&gt;&lt;related-urls&gt;&lt;url&gt;https://doi.org/10.1093/rfs/hhu068&lt;/url&gt;&lt;/related-urls&gt;&lt;/urls&gt;&lt;electronic-resource-num&gt;10.1093/rfs/hhu068&lt;/electronic-resource-num&gt;&lt;access-date&gt;3/6/2022&lt;/access-date&gt;&lt;/record&gt;&lt;/Cite&gt;&lt;/EndNote&gt;</w:instrText>
        </w:r>
        <w:r w:rsidR="004459C8" w:rsidRPr="00F409C6">
          <w:rPr>
            <w:rFonts w:ascii="Times New Roman" w:hAnsi="Times New Roman" w:cs="Times New Roman"/>
            <w:color w:val="FF0000"/>
            <w:sz w:val="21"/>
            <w:szCs w:val="21"/>
          </w:rPr>
          <w:fldChar w:fldCharType="separate"/>
        </w:r>
        <w:r w:rsidR="004459C8" w:rsidRPr="00F409C6">
          <w:rPr>
            <w:rFonts w:ascii="Times New Roman" w:hAnsi="Times New Roman" w:cs="Times New Roman"/>
            <w:noProof/>
            <w:color w:val="FF0000"/>
            <w:sz w:val="21"/>
            <w:szCs w:val="21"/>
          </w:rPr>
          <w:t>Hou</w:t>
        </w:r>
        <w:r w:rsidR="004459C8" w:rsidRPr="00F409C6">
          <w:rPr>
            <w:rFonts w:ascii="Times New Roman" w:hAnsi="Times New Roman" w:cs="Times New Roman"/>
            <w:i/>
            <w:noProof/>
            <w:color w:val="FF0000"/>
            <w:sz w:val="21"/>
            <w:szCs w:val="21"/>
          </w:rPr>
          <w:t xml:space="preserve"> et al.</w:t>
        </w:r>
        <w:r w:rsidR="004459C8" w:rsidRPr="00F409C6">
          <w:rPr>
            <w:rFonts w:ascii="Times New Roman" w:hAnsi="Times New Roman" w:cs="Times New Roman"/>
            <w:noProof/>
            <w:color w:val="FF0000"/>
            <w:sz w:val="21"/>
            <w:szCs w:val="21"/>
          </w:rPr>
          <w:t xml:space="preserve"> (2015)</w:t>
        </w:r>
        <w:r w:rsidR="004459C8" w:rsidRPr="00F409C6">
          <w:rPr>
            <w:rFonts w:ascii="Times New Roman" w:hAnsi="Times New Roman" w:cs="Times New Roman"/>
            <w:color w:val="FF0000"/>
            <w:sz w:val="21"/>
            <w:szCs w:val="21"/>
          </w:rPr>
          <w:fldChar w:fldCharType="end"/>
        </w:r>
      </w:hyperlink>
      <w:r w:rsidR="008E59E7" w:rsidRPr="00F409C6">
        <w:rPr>
          <w:rFonts w:ascii="Times New Roman" w:hAnsi="Times New Roman" w:cs="Times New Roman"/>
          <w:color w:val="FF0000"/>
          <w:sz w:val="21"/>
          <w:szCs w:val="21"/>
        </w:rPr>
        <w:t xml:space="preserve">. However, there is </w:t>
      </w:r>
      <w:r w:rsidR="00A259F5" w:rsidRPr="00F409C6">
        <w:rPr>
          <w:rFonts w:ascii="Times New Roman" w:hAnsi="Times New Roman" w:cs="Times New Roman"/>
          <w:color w:val="FF0000"/>
          <w:sz w:val="21"/>
          <w:szCs w:val="21"/>
        </w:rPr>
        <w:t xml:space="preserve">still </w:t>
      </w:r>
      <w:r w:rsidR="008E59E7" w:rsidRPr="00F409C6">
        <w:rPr>
          <w:rFonts w:ascii="Times New Roman" w:hAnsi="Times New Roman" w:cs="Times New Roman"/>
          <w:color w:val="FF0000"/>
          <w:sz w:val="21"/>
          <w:szCs w:val="21"/>
        </w:rPr>
        <w:t xml:space="preserve">a significant intercept </w:t>
      </w:r>
      <w:r w:rsidR="002F4CA9" w:rsidRPr="00F409C6">
        <w:rPr>
          <w:rFonts w:ascii="Times New Roman" w:hAnsi="Times New Roman" w:cs="Times New Roman"/>
          <w:color w:val="FF0000"/>
          <w:sz w:val="21"/>
          <w:szCs w:val="21"/>
        </w:rPr>
        <w:t xml:space="preserve">of 0.98% with a t-stat of 2.82 </w:t>
      </w:r>
      <w:r w:rsidR="008E59E7" w:rsidRPr="00F409C6">
        <w:rPr>
          <w:rFonts w:ascii="Times New Roman" w:hAnsi="Times New Roman" w:cs="Times New Roman"/>
          <w:color w:val="FF0000"/>
          <w:sz w:val="21"/>
          <w:szCs w:val="21"/>
        </w:rPr>
        <w:t xml:space="preserve">for the CBMOM-based momentum profits </w:t>
      </w:r>
      <w:r w:rsidR="00A259F5" w:rsidRPr="00F409C6">
        <w:rPr>
          <w:rFonts w:ascii="Times New Roman" w:hAnsi="Times New Roman" w:cs="Times New Roman"/>
          <w:color w:val="FF0000"/>
          <w:sz w:val="21"/>
          <w:szCs w:val="21"/>
        </w:rPr>
        <w:t>using</w:t>
      </w:r>
      <w:r w:rsidR="00A473EF" w:rsidRPr="00F409C6">
        <w:rPr>
          <w:rFonts w:ascii="Times New Roman" w:hAnsi="Times New Roman" w:cs="Times New Roman"/>
          <w:color w:val="FF0000"/>
          <w:sz w:val="21"/>
          <w:szCs w:val="21"/>
        </w:rPr>
        <w:t xml:space="preserve"> the</w:t>
      </w:r>
      <w:r w:rsidR="008E59E7" w:rsidRPr="00F409C6">
        <w:rPr>
          <w:rFonts w:ascii="Times New Roman" w:hAnsi="Times New Roman" w:cs="Times New Roman"/>
          <w:color w:val="FF0000"/>
          <w:sz w:val="21"/>
          <w:szCs w:val="21"/>
        </w:rPr>
        <w:t xml:space="preserve"> </w:t>
      </w:r>
      <w:r w:rsidR="00A473EF" w:rsidRPr="00F409C6">
        <w:rPr>
          <w:rFonts w:ascii="Times New Roman" w:hAnsi="Times New Roman" w:cs="Times New Roman"/>
          <w:color w:val="FF0000"/>
          <w:sz w:val="21"/>
          <w:szCs w:val="21"/>
        </w:rPr>
        <w:t xml:space="preserve">4 </w:t>
      </w:r>
      <w:r w:rsidR="008E59E7" w:rsidRPr="00F409C6">
        <w:rPr>
          <w:rFonts w:ascii="Times New Roman" w:hAnsi="Times New Roman" w:cs="Times New Roman"/>
          <w:color w:val="FF0000"/>
          <w:sz w:val="21"/>
          <w:szCs w:val="21"/>
        </w:rPr>
        <w:t>factor model</w:t>
      </w:r>
      <w:r w:rsidR="00A473EF" w:rsidRPr="00F409C6">
        <w:rPr>
          <w:rFonts w:ascii="Times New Roman" w:hAnsi="Times New Roman" w:cs="Times New Roman"/>
          <w:color w:val="FF0000"/>
          <w:sz w:val="21"/>
          <w:szCs w:val="21"/>
        </w:rPr>
        <w:t xml:space="preserve"> of </w:t>
      </w:r>
      <w:hyperlink w:anchor="_ENREF_27" w:tooltip="Hou, 2015 #376" w:history="1">
        <w:r w:rsidR="004459C8" w:rsidRPr="00F409C6">
          <w:rPr>
            <w:rFonts w:ascii="Times New Roman" w:hAnsi="Times New Roman" w:cs="Times New Roman"/>
            <w:color w:val="FF0000"/>
            <w:sz w:val="21"/>
            <w:szCs w:val="21"/>
          </w:rPr>
          <w:fldChar w:fldCharType="begin"/>
        </w:r>
        <w:r w:rsidR="004459C8" w:rsidRPr="00F409C6">
          <w:rPr>
            <w:rFonts w:ascii="Times New Roman" w:hAnsi="Times New Roman" w:cs="Times New Roman"/>
            <w:color w:val="FF0000"/>
            <w:sz w:val="21"/>
            <w:szCs w:val="21"/>
          </w:rPr>
          <w:instrText xml:space="preserve"> ADDIN EN.CITE &lt;EndNote&gt;&lt;Cite AuthorYear="1"&gt;&lt;Author&gt;Hou&lt;/Author&gt;&lt;Year&gt;2015&lt;/Year&gt;&lt;RecNum&gt;376&lt;/RecNum&gt;&lt;DisplayText&gt;Hou&lt;style face="italic"&gt; et al.&lt;/style&gt; (2015)&lt;/DisplayText&gt;&lt;record&gt;&lt;rec-number&gt;376&lt;/rec-number&gt;&lt;foreign-keys&gt;&lt;key app="EN" db-id="zxsdapzfbvrz5netwfn5z0suxptpxxptsr00" timestamp="1646585956"&gt;376&lt;/key&gt;&lt;/foreign-keys&gt;&lt;ref-type name="Journal Article"&gt;17&lt;/ref-type&gt;&lt;contributors&gt;&lt;authors&gt;&lt;author&gt;Hou, Kewei&lt;/author&gt;&lt;author&gt;Xue, Chen&lt;/author&gt;&lt;author&gt;Zhang, Lu&lt;/author&gt;&lt;/authors&gt;&lt;/contributors&gt;&lt;titles&gt;&lt;title&gt;Digesting Anomalies: An Investment Approach&lt;/title&gt;&lt;secondary-title&gt;The Review of Financial Studies&lt;/secondary-title&gt;&lt;/titles&gt;&lt;periodical&gt;&lt;full-title&gt;The Review of Financial Studies&lt;/full-title&gt;&lt;/periodical&gt;&lt;pages&gt;650-705&lt;/pages&gt;&lt;volume&gt;28&lt;/volume&gt;&lt;number&gt;3&lt;/number&gt;&lt;dates&gt;&lt;year&gt;2015&lt;/year&gt;&lt;/dates&gt;&lt;isbn&gt;0893-9454&lt;/isbn&gt;&lt;urls&gt;&lt;related-urls&gt;&lt;url&gt;https://doi.org/10.1093/rfs/hhu068&lt;/url&gt;&lt;/related-urls&gt;&lt;/urls&gt;&lt;electronic-resource-num&gt;10.1093/rfs/hhu068&lt;/electronic-resource-num&gt;&lt;access-date&gt;3/6/2022&lt;/access-date&gt;&lt;/record&gt;&lt;/Cite&gt;&lt;/EndNote&gt;</w:instrText>
        </w:r>
        <w:r w:rsidR="004459C8" w:rsidRPr="00F409C6">
          <w:rPr>
            <w:rFonts w:ascii="Times New Roman" w:hAnsi="Times New Roman" w:cs="Times New Roman"/>
            <w:color w:val="FF0000"/>
            <w:sz w:val="21"/>
            <w:szCs w:val="21"/>
          </w:rPr>
          <w:fldChar w:fldCharType="separate"/>
        </w:r>
        <w:r w:rsidR="004459C8" w:rsidRPr="00F409C6">
          <w:rPr>
            <w:rFonts w:ascii="Times New Roman" w:hAnsi="Times New Roman" w:cs="Times New Roman"/>
            <w:noProof/>
            <w:color w:val="FF0000"/>
            <w:sz w:val="21"/>
            <w:szCs w:val="21"/>
          </w:rPr>
          <w:t>Hou</w:t>
        </w:r>
        <w:r w:rsidR="004459C8" w:rsidRPr="00F409C6">
          <w:rPr>
            <w:rFonts w:ascii="Times New Roman" w:hAnsi="Times New Roman" w:cs="Times New Roman"/>
            <w:i/>
            <w:noProof/>
            <w:color w:val="FF0000"/>
            <w:sz w:val="21"/>
            <w:szCs w:val="21"/>
          </w:rPr>
          <w:t xml:space="preserve"> et al.</w:t>
        </w:r>
        <w:r w:rsidR="004459C8" w:rsidRPr="00F409C6">
          <w:rPr>
            <w:rFonts w:ascii="Times New Roman" w:hAnsi="Times New Roman" w:cs="Times New Roman"/>
            <w:noProof/>
            <w:color w:val="FF0000"/>
            <w:sz w:val="21"/>
            <w:szCs w:val="21"/>
          </w:rPr>
          <w:t xml:space="preserve"> (2015)</w:t>
        </w:r>
        <w:r w:rsidR="004459C8" w:rsidRPr="00F409C6">
          <w:rPr>
            <w:rFonts w:ascii="Times New Roman" w:hAnsi="Times New Roman" w:cs="Times New Roman"/>
            <w:color w:val="FF0000"/>
            <w:sz w:val="21"/>
            <w:szCs w:val="21"/>
          </w:rPr>
          <w:fldChar w:fldCharType="end"/>
        </w:r>
      </w:hyperlink>
      <w:r w:rsidR="002F4CA9" w:rsidRPr="00F409C6">
        <w:rPr>
          <w:rFonts w:ascii="Times New Roman" w:hAnsi="Times New Roman" w:cs="Times New Roman"/>
          <w:color w:val="FF0000"/>
          <w:sz w:val="21"/>
          <w:szCs w:val="21"/>
        </w:rPr>
        <w:t>, where the sample period is 2000:01-2020:12.</w:t>
      </w:r>
      <w:r w:rsidR="004702C1" w:rsidRPr="00F409C6">
        <w:rPr>
          <w:rFonts w:ascii="Times New Roman" w:hAnsi="Times New Roman" w:cs="Times New Roman"/>
          <w:color w:val="FF0000"/>
          <w:sz w:val="21"/>
          <w:szCs w:val="21"/>
        </w:rPr>
        <w:t xml:space="preserve"> For the Chinese stock market, </w:t>
      </w:r>
      <w:hyperlink w:anchor="_ENREF_32" w:tooltip="Liu, 2019 #84" w:history="1">
        <w:r w:rsidR="004459C8" w:rsidRPr="00F409C6">
          <w:rPr>
            <w:rFonts w:ascii="Times New Roman" w:hAnsi="Times New Roman" w:cs="Times New Roman"/>
            <w:color w:val="FF0000"/>
            <w:sz w:val="21"/>
            <w:szCs w:val="21"/>
          </w:rPr>
          <w:fldChar w:fldCharType="begin"/>
        </w:r>
        <w:r w:rsidR="004459C8" w:rsidRPr="00F409C6">
          <w:rPr>
            <w:rFonts w:ascii="Times New Roman" w:hAnsi="Times New Roman" w:cs="Times New Roman"/>
            <w:color w:val="FF0000"/>
            <w:sz w:val="21"/>
            <w:szCs w:val="21"/>
          </w:rPr>
          <w:instrText xml:space="preserve"> ADDIN EN.CITE &lt;EndNote&gt;&lt;Cite AuthorYear="1"&gt;&lt;Author&gt;Liu&lt;/Author&gt;&lt;Year&gt;2019&lt;/Year&gt;&lt;RecNum&gt;84&lt;/RecNum&gt;&lt;DisplayText&gt;Liu&lt;style face="italic"&gt; et al.&lt;/style&gt; (2019)&lt;/DisplayText&gt;&lt;record&gt;&lt;rec-number&gt;84&lt;/rec-number&gt;&lt;foreign-keys&gt;&lt;key app="EN" db-id="zxsdapzfbvrz5netwfn5z0suxptpxxptsr00" timestamp="1633453432"&gt;84&lt;/key&gt;&lt;/foreign-keys&gt;&lt;ref-type name="Journal Article"&gt;17&lt;/ref-type&gt;&lt;contributors&gt;&lt;authors&gt;&lt;author&gt;Liu, J. N.&lt;/author&gt;&lt;author&gt;Stambaugh, R. F.&lt;/author&gt;&lt;author&gt;Yuan, Y.&lt;/author&gt;&lt;/authors&gt;&lt;/contributors&gt;&lt;titles&gt;&lt;title&gt;Size and value in China&lt;/title&gt;&lt;secondary-title&gt;Journal of Financial Economics&lt;/secondary-title&gt;&lt;/titles&gt;&lt;pages&gt;48-69&lt;/pages&gt;&lt;volume&gt;134&lt;/volume&gt;&lt;number&gt;1&lt;/number&gt;&lt;dates&gt;&lt;year&gt;2019&lt;/year&gt;&lt;/dates&gt;&lt;urls&gt;&lt;related-urls&gt;&lt;url&gt;&amp;lt;Go to ISI&amp;gt;://WOS:000489066500003&lt;/url&gt;&lt;/related-urls&gt;&lt;/urls&gt;&lt;/record&gt;&lt;/Cite&gt;&lt;/EndNote&gt;</w:instrText>
        </w:r>
        <w:r w:rsidR="004459C8" w:rsidRPr="00F409C6">
          <w:rPr>
            <w:rFonts w:ascii="Times New Roman" w:hAnsi="Times New Roman" w:cs="Times New Roman"/>
            <w:color w:val="FF0000"/>
            <w:sz w:val="21"/>
            <w:szCs w:val="21"/>
          </w:rPr>
          <w:fldChar w:fldCharType="separate"/>
        </w:r>
        <w:r w:rsidR="004459C8" w:rsidRPr="00F409C6">
          <w:rPr>
            <w:rFonts w:ascii="Times New Roman" w:hAnsi="Times New Roman" w:cs="Times New Roman"/>
            <w:noProof/>
            <w:color w:val="FF0000"/>
            <w:sz w:val="21"/>
            <w:szCs w:val="21"/>
          </w:rPr>
          <w:t>Liu</w:t>
        </w:r>
        <w:r w:rsidR="004459C8" w:rsidRPr="00F409C6">
          <w:rPr>
            <w:rFonts w:ascii="Times New Roman" w:hAnsi="Times New Roman" w:cs="Times New Roman"/>
            <w:i/>
            <w:noProof/>
            <w:color w:val="FF0000"/>
            <w:sz w:val="21"/>
            <w:szCs w:val="21"/>
          </w:rPr>
          <w:t xml:space="preserve"> et al.</w:t>
        </w:r>
        <w:r w:rsidR="004459C8" w:rsidRPr="00F409C6">
          <w:rPr>
            <w:rFonts w:ascii="Times New Roman" w:hAnsi="Times New Roman" w:cs="Times New Roman"/>
            <w:noProof/>
            <w:color w:val="FF0000"/>
            <w:sz w:val="21"/>
            <w:szCs w:val="21"/>
          </w:rPr>
          <w:t xml:space="preserve"> (2019)</w:t>
        </w:r>
        <w:r w:rsidR="004459C8" w:rsidRPr="00F409C6">
          <w:rPr>
            <w:rFonts w:ascii="Times New Roman" w:hAnsi="Times New Roman" w:cs="Times New Roman"/>
            <w:color w:val="FF0000"/>
            <w:sz w:val="21"/>
            <w:szCs w:val="21"/>
          </w:rPr>
          <w:fldChar w:fldCharType="end"/>
        </w:r>
      </w:hyperlink>
      <w:r w:rsidR="004702C1" w:rsidRPr="00F409C6">
        <w:rPr>
          <w:rFonts w:ascii="Times New Roman" w:hAnsi="Times New Roman" w:cs="Times New Roman"/>
          <w:color w:val="FF0000"/>
          <w:sz w:val="21"/>
          <w:szCs w:val="21"/>
        </w:rPr>
        <w:t xml:space="preserve"> </w:t>
      </w:r>
      <w:r w:rsidR="00AE0CB9" w:rsidRPr="00F409C6">
        <w:rPr>
          <w:rFonts w:ascii="Times New Roman" w:hAnsi="Times New Roman" w:cs="Times New Roman"/>
          <w:color w:val="FF0000"/>
          <w:sz w:val="21"/>
          <w:szCs w:val="21"/>
        </w:rPr>
        <w:t xml:space="preserve">find that the investment </w:t>
      </w:r>
      <w:r w:rsidR="009262AD" w:rsidRPr="00F409C6">
        <w:rPr>
          <w:rFonts w:ascii="Times New Roman" w:hAnsi="Times New Roman" w:cs="Times New Roman" w:hint="eastAsia"/>
          <w:color w:val="FF0000"/>
          <w:sz w:val="21"/>
          <w:szCs w:val="21"/>
        </w:rPr>
        <w:t>and</w:t>
      </w:r>
      <w:r w:rsidR="00AE0CB9" w:rsidRPr="00F409C6">
        <w:rPr>
          <w:rFonts w:ascii="Times New Roman" w:hAnsi="Times New Roman" w:cs="Times New Roman"/>
          <w:color w:val="FF0000"/>
          <w:sz w:val="21"/>
          <w:szCs w:val="21"/>
        </w:rPr>
        <w:t xml:space="preserve"> profitability </w:t>
      </w:r>
      <w:r w:rsidR="009262AD" w:rsidRPr="00F409C6">
        <w:rPr>
          <w:rFonts w:ascii="Times New Roman" w:hAnsi="Times New Roman" w:cs="Times New Roman"/>
          <w:color w:val="FF0000"/>
          <w:sz w:val="21"/>
          <w:szCs w:val="21"/>
        </w:rPr>
        <w:t>effects</w:t>
      </w:r>
      <w:r w:rsidR="00AE0CB9" w:rsidRPr="00F409C6">
        <w:rPr>
          <w:rFonts w:ascii="Times New Roman" w:hAnsi="Times New Roman" w:cs="Times New Roman"/>
          <w:color w:val="FF0000"/>
          <w:sz w:val="21"/>
          <w:szCs w:val="21"/>
        </w:rPr>
        <w:t xml:space="preserve"> do not survive </w:t>
      </w:r>
      <w:r w:rsidR="003605E9" w:rsidRPr="00F409C6">
        <w:rPr>
          <w:rFonts w:ascii="Times New Roman" w:hAnsi="Times New Roman" w:cs="Times New Roman"/>
          <w:color w:val="FF0000"/>
          <w:sz w:val="21"/>
          <w:szCs w:val="21"/>
        </w:rPr>
        <w:t>their factor model</w:t>
      </w:r>
      <w:r w:rsidR="009262AD" w:rsidRPr="00F409C6">
        <w:rPr>
          <w:rFonts w:ascii="Times New Roman" w:hAnsi="Times New Roman" w:cs="Times New Roman"/>
          <w:color w:val="FF0000"/>
          <w:sz w:val="21"/>
          <w:szCs w:val="21"/>
        </w:rPr>
        <w:t xml:space="preserve"> which </w:t>
      </w:r>
      <w:r w:rsidR="003605E9" w:rsidRPr="00F409C6">
        <w:rPr>
          <w:rFonts w:ascii="Times New Roman" w:hAnsi="Times New Roman" w:cs="Times New Roman"/>
          <w:color w:val="FF0000"/>
          <w:sz w:val="21"/>
          <w:szCs w:val="21"/>
        </w:rPr>
        <w:t xml:space="preserve">is better </w:t>
      </w:r>
      <w:r w:rsidR="00AA6115" w:rsidRPr="00F409C6">
        <w:rPr>
          <w:rFonts w:ascii="Times New Roman" w:hAnsi="Times New Roman" w:cs="Times New Roman"/>
          <w:color w:val="FF0000"/>
          <w:sz w:val="21"/>
          <w:szCs w:val="21"/>
        </w:rPr>
        <w:t xml:space="preserve">to explain Chinese anomalies than the FF5 model of </w:t>
      </w:r>
      <w:hyperlink w:anchor="_ENREF_18" w:tooltip="Fama, 2015 #48" w:history="1">
        <w:r w:rsidR="004459C8" w:rsidRPr="00F409C6">
          <w:rPr>
            <w:rFonts w:ascii="Times New Roman" w:hAnsi="Times New Roman" w:cs="Times New Roman"/>
            <w:color w:val="FF0000"/>
            <w:sz w:val="21"/>
            <w:szCs w:val="21"/>
          </w:rPr>
          <w:fldChar w:fldCharType="begin"/>
        </w:r>
        <w:r w:rsidR="004459C8" w:rsidRPr="00F409C6">
          <w:rPr>
            <w:rFonts w:ascii="Times New Roman" w:hAnsi="Times New Roman" w:cs="Times New Roman"/>
            <w:color w:val="FF0000"/>
            <w:sz w:val="21"/>
            <w:szCs w:val="21"/>
          </w:rPr>
          <w:instrText xml:space="preserve"> ADDIN EN.CITE &lt;EndNote&gt;&lt;Cite AuthorYear="1"&gt;&lt;Author&gt;Fama&lt;/Author&gt;&lt;Year&gt;2015&lt;/Year&gt;&lt;RecNum&gt;48&lt;/RecNum&gt;&lt;DisplayText&gt;Fama and French (2015)&lt;/DisplayText&gt;&lt;record&gt;&lt;rec-number&gt;48&lt;/rec-number&gt;&lt;foreign-keys&gt;&lt;key app="EN" db-id="zxsdapzfbvrz5netwfn5z0suxptpxxptsr00" timestamp="1633453432"&gt;48&lt;/key&gt;&lt;/foreign-keys&gt;&lt;ref-type name="Journal Article"&gt;17&lt;/ref-type&gt;&lt;contributors&gt;&lt;authors&gt;&lt;author&gt;Fama, E. F.&lt;/author&gt;&lt;author&gt;French, K. R.&lt;/author&gt;&lt;/authors&gt;&lt;/contributors&gt;&lt;titles&gt;&lt;title&gt;A five-factor asset pricing model&lt;/title&gt;&lt;secondary-title&gt;Journal of Financial Economics&lt;/secondary-title&gt;&lt;/titles&gt;&lt;pages&gt;1-22&lt;/pages&gt;&lt;volume&gt;116&lt;/volume&gt;&lt;number&gt;1&lt;/number&gt;&lt;dates&gt;&lt;year&gt;2015&lt;/year&gt;&lt;/dates&gt;&lt;urls&gt;&lt;related-urls&gt;&lt;url&gt;&amp;lt;Go to ISI&amp;gt;://WOS:000352334400001&lt;/url&gt;&lt;/related-urls&gt;&lt;/urls&gt;&lt;/record&gt;&lt;/Cite&gt;&lt;/EndNote&gt;</w:instrText>
        </w:r>
        <w:r w:rsidR="004459C8" w:rsidRPr="00F409C6">
          <w:rPr>
            <w:rFonts w:ascii="Times New Roman" w:hAnsi="Times New Roman" w:cs="Times New Roman"/>
            <w:color w:val="FF0000"/>
            <w:sz w:val="21"/>
            <w:szCs w:val="21"/>
          </w:rPr>
          <w:fldChar w:fldCharType="separate"/>
        </w:r>
        <w:r w:rsidR="004459C8" w:rsidRPr="00F409C6">
          <w:rPr>
            <w:rFonts w:ascii="Times New Roman" w:hAnsi="Times New Roman" w:cs="Times New Roman"/>
            <w:noProof/>
            <w:color w:val="FF0000"/>
            <w:sz w:val="21"/>
            <w:szCs w:val="21"/>
          </w:rPr>
          <w:t>Fama and French (2015)</w:t>
        </w:r>
        <w:r w:rsidR="004459C8" w:rsidRPr="00F409C6">
          <w:rPr>
            <w:rFonts w:ascii="Times New Roman" w:hAnsi="Times New Roman" w:cs="Times New Roman"/>
            <w:color w:val="FF0000"/>
            <w:sz w:val="21"/>
            <w:szCs w:val="21"/>
          </w:rPr>
          <w:fldChar w:fldCharType="end"/>
        </w:r>
      </w:hyperlink>
      <w:r w:rsidR="00AA6115" w:rsidRPr="00F409C6">
        <w:rPr>
          <w:rFonts w:ascii="Times New Roman" w:hAnsi="Times New Roman" w:cs="Times New Roman"/>
          <w:color w:val="FF0000"/>
          <w:sz w:val="21"/>
          <w:szCs w:val="21"/>
        </w:rPr>
        <w:t xml:space="preserve"> and the </w:t>
      </w:r>
      <w:r w:rsidR="00AA6115" w:rsidRPr="00F409C6">
        <w:rPr>
          <w:rFonts w:ascii="Times New Roman" w:hAnsi="Times New Roman" w:cs="Times New Roman"/>
          <w:i/>
          <w:iCs/>
          <w:color w:val="FF0000"/>
          <w:sz w:val="21"/>
          <w:szCs w:val="21"/>
        </w:rPr>
        <w:t>q</w:t>
      </w:r>
      <w:r w:rsidR="00AA6115" w:rsidRPr="00F409C6">
        <w:rPr>
          <w:rFonts w:ascii="Times New Roman" w:hAnsi="Times New Roman" w:cs="Times New Roman"/>
          <w:color w:val="FF0000"/>
          <w:sz w:val="21"/>
          <w:szCs w:val="21"/>
        </w:rPr>
        <w:t xml:space="preserve">-factor model of </w:t>
      </w:r>
      <w:hyperlink w:anchor="_ENREF_27" w:tooltip="Hou, 2015 #376" w:history="1">
        <w:r w:rsidR="004459C8" w:rsidRPr="00F409C6">
          <w:rPr>
            <w:rFonts w:ascii="Times New Roman" w:hAnsi="Times New Roman" w:cs="Times New Roman"/>
            <w:color w:val="FF0000"/>
            <w:sz w:val="21"/>
            <w:szCs w:val="21"/>
          </w:rPr>
          <w:fldChar w:fldCharType="begin"/>
        </w:r>
        <w:r w:rsidR="004459C8" w:rsidRPr="00F409C6">
          <w:rPr>
            <w:rFonts w:ascii="Times New Roman" w:hAnsi="Times New Roman" w:cs="Times New Roman"/>
            <w:color w:val="FF0000"/>
            <w:sz w:val="21"/>
            <w:szCs w:val="21"/>
          </w:rPr>
          <w:instrText xml:space="preserve"> ADDIN EN.CITE &lt;EndNote&gt;&lt;Cite AuthorYear="1"&gt;&lt;Author&gt;Hou&lt;/Author&gt;&lt;Year&gt;2015&lt;/Year&gt;&lt;RecNum&gt;376&lt;/RecNum&gt;&lt;DisplayText&gt;Hou&lt;style face="italic"&gt; et al.&lt;/style&gt; (2015)&lt;/DisplayText&gt;&lt;record&gt;&lt;rec-number&gt;376&lt;/rec-number&gt;&lt;foreign-keys&gt;&lt;key app="EN" db-id="zxsdapzfbvrz5netwfn5z0suxptpxxptsr00" timestamp="1646585956"&gt;376&lt;/key&gt;&lt;/foreign-keys&gt;&lt;ref-type name="Journal Article"&gt;17&lt;/ref-type&gt;&lt;contributors&gt;&lt;authors&gt;&lt;author&gt;Hou, Kewei&lt;/author&gt;&lt;author&gt;Xue, Chen&lt;/author&gt;&lt;author&gt;Zhang, Lu&lt;/author&gt;&lt;/authors&gt;&lt;/contributors&gt;&lt;titles&gt;&lt;title&gt;Digesting Anomalies: An Investment Approach&lt;/title&gt;&lt;secondary-title&gt;The Review of Financial Studies&lt;/secondary-title&gt;&lt;/titles&gt;&lt;periodical&gt;&lt;full-title&gt;The Review of Financial Studies&lt;/full-title&gt;&lt;/periodical&gt;&lt;pages&gt;650-705&lt;/pages&gt;&lt;volume&gt;28&lt;/volume&gt;&lt;number&gt;3&lt;/number&gt;&lt;dates&gt;&lt;year&gt;2015&lt;/year&gt;&lt;/dates&gt;&lt;isbn&gt;0893-9454&lt;/isbn&gt;&lt;urls&gt;&lt;related-urls&gt;&lt;url&gt;https://doi.org/10.1093/rfs/hhu068&lt;/url&gt;&lt;/related-urls&gt;&lt;/urls&gt;&lt;electronic-resource-num&gt;10.1093/rfs/hhu068&lt;/electronic-resource-num&gt;&lt;access-date&gt;3/6/2022&lt;/access-date&gt;&lt;/record&gt;&lt;/Cite&gt;&lt;/EndNote&gt;</w:instrText>
        </w:r>
        <w:r w:rsidR="004459C8" w:rsidRPr="00F409C6">
          <w:rPr>
            <w:rFonts w:ascii="Times New Roman" w:hAnsi="Times New Roman" w:cs="Times New Roman"/>
            <w:color w:val="FF0000"/>
            <w:sz w:val="21"/>
            <w:szCs w:val="21"/>
          </w:rPr>
          <w:fldChar w:fldCharType="separate"/>
        </w:r>
        <w:r w:rsidR="004459C8" w:rsidRPr="00F409C6">
          <w:rPr>
            <w:rFonts w:ascii="Times New Roman" w:hAnsi="Times New Roman" w:cs="Times New Roman"/>
            <w:noProof/>
            <w:color w:val="FF0000"/>
            <w:sz w:val="21"/>
            <w:szCs w:val="21"/>
          </w:rPr>
          <w:t>Hou</w:t>
        </w:r>
        <w:r w:rsidR="004459C8" w:rsidRPr="00F409C6">
          <w:rPr>
            <w:rFonts w:ascii="Times New Roman" w:hAnsi="Times New Roman" w:cs="Times New Roman"/>
            <w:i/>
            <w:noProof/>
            <w:color w:val="FF0000"/>
            <w:sz w:val="21"/>
            <w:szCs w:val="21"/>
          </w:rPr>
          <w:t xml:space="preserve"> et al.</w:t>
        </w:r>
        <w:r w:rsidR="004459C8" w:rsidRPr="00F409C6">
          <w:rPr>
            <w:rFonts w:ascii="Times New Roman" w:hAnsi="Times New Roman" w:cs="Times New Roman"/>
            <w:noProof/>
            <w:color w:val="FF0000"/>
            <w:sz w:val="21"/>
            <w:szCs w:val="21"/>
          </w:rPr>
          <w:t xml:space="preserve"> (2015)</w:t>
        </w:r>
        <w:r w:rsidR="004459C8" w:rsidRPr="00F409C6">
          <w:rPr>
            <w:rFonts w:ascii="Times New Roman" w:hAnsi="Times New Roman" w:cs="Times New Roman"/>
            <w:color w:val="FF0000"/>
            <w:sz w:val="21"/>
            <w:szCs w:val="21"/>
          </w:rPr>
          <w:fldChar w:fldCharType="end"/>
        </w:r>
      </w:hyperlink>
      <w:r w:rsidR="00AA6115" w:rsidRPr="00F409C6">
        <w:rPr>
          <w:rFonts w:ascii="Times New Roman" w:hAnsi="Times New Roman" w:cs="Times New Roman"/>
          <w:color w:val="FF0000"/>
          <w:sz w:val="21"/>
          <w:szCs w:val="21"/>
        </w:rPr>
        <w:t>.</w:t>
      </w:r>
      <w:bookmarkEnd w:id="46"/>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6C8"/>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D36DBC"/>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E87A33"/>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E375D5"/>
    <w:multiLevelType w:val="hybridMultilevel"/>
    <w:tmpl w:val="6DF25DE6"/>
    <w:lvl w:ilvl="0" w:tplc="871841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AF4982"/>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B183E9F"/>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18301F6"/>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4441EA2"/>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45F436A"/>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5405D5E"/>
    <w:multiLevelType w:val="hybridMultilevel"/>
    <w:tmpl w:val="4F4A3404"/>
    <w:lvl w:ilvl="0" w:tplc="CCB02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803694B"/>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EC6408F"/>
    <w:multiLevelType w:val="multilevel"/>
    <w:tmpl w:val="1EC6408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26414795"/>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6E25E27"/>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71A4711"/>
    <w:multiLevelType w:val="multilevel"/>
    <w:tmpl w:val="4EBB192E"/>
    <w:lvl w:ilvl="0">
      <w:start w:val="1"/>
      <w:numFmt w:val="decimal"/>
      <w:lvlText w:val="Figur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DDE5AD3"/>
    <w:multiLevelType w:val="hybridMultilevel"/>
    <w:tmpl w:val="07DCC39C"/>
    <w:lvl w:ilvl="0" w:tplc="664A7B64">
      <w:start w:val="1"/>
      <w:numFmt w:val="decimal"/>
      <w:lvlText w:val="(%1)"/>
      <w:lvlJc w:val="left"/>
      <w:pPr>
        <w:ind w:left="1260" w:hanging="420"/>
      </w:pPr>
      <w:rPr>
        <w:rFonts w:hint="eastAsia"/>
      </w:rPr>
    </w:lvl>
    <w:lvl w:ilvl="1" w:tplc="35EAD768" w:tentative="1">
      <w:start w:val="1"/>
      <w:numFmt w:val="lowerLetter"/>
      <w:lvlText w:val="%2)"/>
      <w:lvlJc w:val="left"/>
      <w:pPr>
        <w:ind w:left="1680" w:hanging="420"/>
      </w:pPr>
    </w:lvl>
    <w:lvl w:ilvl="2" w:tplc="49E43530" w:tentative="1">
      <w:start w:val="1"/>
      <w:numFmt w:val="lowerRoman"/>
      <w:lvlText w:val="%3."/>
      <w:lvlJc w:val="right"/>
      <w:pPr>
        <w:ind w:left="2100" w:hanging="420"/>
      </w:pPr>
    </w:lvl>
    <w:lvl w:ilvl="3" w:tplc="C882D986" w:tentative="1">
      <w:start w:val="1"/>
      <w:numFmt w:val="decimal"/>
      <w:lvlText w:val="%4."/>
      <w:lvlJc w:val="left"/>
      <w:pPr>
        <w:ind w:left="2520" w:hanging="420"/>
      </w:pPr>
    </w:lvl>
    <w:lvl w:ilvl="4" w:tplc="991405FA" w:tentative="1">
      <w:start w:val="1"/>
      <w:numFmt w:val="lowerLetter"/>
      <w:lvlText w:val="%5)"/>
      <w:lvlJc w:val="left"/>
      <w:pPr>
        <w:ind w:left="2940" w:hanging="420"/>
      </w:pPr>
    </w:lvl>
    <w:lvl w:ilvl="5" w:tplc="BEA2E7AA" w:tentative="1">
      <w:start w:val="1"/>
      <w:numFmt w:val="lowerRoman"/>
      <w:lvlText w:val="%6."/>
      <w:lvlJc w:val="right"/>
      <w:pPr>
        <w:ind w:left="3360" w:hanging="420"/>
      </w:pPr>
    </w:lvl>
    <w:lvl w:ilvl="6" w:tplc="EBA48EB2" w:tentative="1">
      <w:start w:val="1"/>
      <w:numFmt w:val="decimal"/>
      <w:lvlText w:val="%7."/>
      <w:lvlJc w:val="left"/>
      <w:pPr>
        <w:ind w:left="3780" w:hanging="420"/>
      </w:pPr>
    </w:lvl>
    <w:lvl w:ilvl="7" w:tplc="C786D2BC" w:tentative="1">
      <w:start w:val="1"/>
      <w:numFmt w:val="lowerLetter"/>
      <w:lvlText w:val="%8)"/>
      <w:lvlJc w:val="left"/>
      <w:pPr>
        <w:ind w:left="4200" w:hanging="420"/>
      </w:pPr>
    </w:lvl>
    <w:lvl w:ilvl="8" w:tplc="F7CAC298" w:tentative="1">
      <w:start w:val="1"/>
      <w:numFmt w:val="lowerRoman"/>
      <w:lvlText w:val="%9."/>
      <w:lvlJc w:val="right"/>
      <w:pPr>
        <w:ind w:left="4620" w:hanging="420"/>
      </w:pPr>
    </w:lvl>
  </w:abstractNum>
  <w:abstractNum w:abstractNumId="16" w15:restartNumberingAfterBreak="0">
    <w:nsid w:val="2E925B8D"/>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6DF44E6"/>
    <w:multiLevelType w:val="hybridMultilevel"/>
    <w:tmpl w:val="BA083F2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88C1CE6"/>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DD84482"/>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1B625FB"/>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4511B08"/>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56742C3"/>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EBB192E"/>
    <w:multiLevelType w:val="multilevel"/>
    <w:tmpl w:val="4EBB192E"/>
    <w:lvl w:ilvl="0">
      <w:start w:val="1"/>
      <w:numFmt w:val="decimal"/>
      <w:lvlText w:val="Figur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EC101BA"/>
    <w:multiLevelType w:val="multilevel"/>
    <w:tmpl w:val="4EBB192E"/>
    <w:lvl w:ilvl="0">
      <w:start w:val="1"/>
      <w:numFmt w:val="decimal"/>
      <w:lvlText w:val="Figur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07850DA"/>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5032719"/>
    <w:multiLevelType w:val="hybridMultilevel"/>
    <w:tmpl w:val="6D388076"/>
    <w:lvl w:ilvl="0" w:tplc="EFDC52C8">
      <w:start w:val="1"/>
      <w:numFmt w:val="decimal"/>
      <w:lvlText w:val="%1)"/>
      <w:lvlJc w:val="left"/>
      <w:pPr>
        <w:ind w:left="420" w:hanging="420"/>
      </w:pPr>
    </w:lvl>
    <w:lvl w:ilvl="1" w:tplc="4150FB86" w:tentative="1">
      <w:start w:val="1"/>
      <w:numFmt w:val="lowerLetter"/>
      <w:lvlText w:val="%2)"/>
      <w:lvlJc w:val="left"/>
      <w:pPr>
        <w:ind w:left="840" w:hanging="420"/>
      </w:pPr>
    </w:lvl>
    <w:lvl w:ilvl="2" w:tplc="DEF4EE38" w:tentative="1">
      <w:start w:val="1"/>
      <w:numFmt w:val="lowerRoman"/>
      <w:lvlText w:val="%3."/>
      <w:lvlJc w:val="right"/>
      <w:pPr>
        <w:ind w:left="1260" w:hanging="420"/>
      </w:pPr>
    </w:lvl>
    <w:lvl w:ilvl="3" w:tplc="9B627366" w:tentative="1">
      <w:start w:val="1"/>
      <w:numFmt w:val="decimal"/>
      <w:lvlText w:val="%4."/>
      <w:lvlJc w:val="left"/>
      <w:pPr>
        <w:ind w:left="1680" w:hanging="420"/>
      </w:pPr>
    </w:lvl>
    <w:lvl w:ilvl="4" w:tplc="87846B42" w:tentative="1">
      <w:start w:val="1"/>
      <w:numFmt w:val="lowerLetter"/>
      <w:lvlText w:val="%5)"/>
      <w:lvlJc w:val="left"/>
      <w:pPr>
        <w:ind w:left="2100" w:hanging="420"/>
      </w:pPr>
    </w:lvl>
    <w:lvl w:ilvl="5" w:tplc="274036B8" w:tentative="1">
      <w:start w:val="1"/>
      <w:numFmt w:val="lowerRoman"/>
      <w:lvlText w:val="%6."/>
      <w:lvlJc w:val="right"/>
      <w:pPr>
        <w:ind w:left="2520" w:hanging="420"/>
      </w:pPr>
    </w:lvl>
    <w:lvl w:ilvl="6" w:tplc="C330BE6E" w:tentative="1">
      <w:start w:val="1"/>
      <w:numFmt w:val="decimal"/>
      <w:lvlText w:val="%7."/>
      <w:lvlJc w:val="left"/>
      <w:pPr>
        <w:ind w:left="2940" w:hanging="420"/>
      </w:pPr>
    </w:lvl>
    <w:lvl w:ilvl="7" w:tplc="1A94F0F8" w:tentative="1">
      <w:start w:val="1"/>
      <w:numFmt w:val="lowerLetter"/>
      <w:lvlText w:val="%8)"/>
      <w:lvlJc w:val="left"/>
      <w:pPr>
        <w:ind w:left="3360" w:hanging="420"/>
      </w:pPr>
    </w:lvl>
    <w:lvl w:ilvl="8" w:tplc="F60234D0" w:tentative="1">
      <w:start w:val="1"/>
      <w:numFmt w:val="lowerRoman"/>
      <w:lvlText w:val="%9."/>
      <w:lvlJc w:val="right"/>
      <w:pPr>
        <w:ind w:left="3780" w:hanging="420"/>
      </w:pPr>
    </w:lvl>
  </w:abstractNum>
  <w:abstractNum w:abstractNumId="27" w15:restartNumberingAfterBreak="0">
    <w:nsid w:val="595E2F1C"/>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E2C076E"/>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3C83261"/>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6B02B19"/>
    <w:multiLevelType w:val="hybridMultilevel"/>
    <w:tmpl w:val="14D0B49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1F3DE7"/>
    <w:multiLevelType w:val="multilevel"/>
    <w:tmpl w:val="4EBB192E"/>
    <w:lvl w:ilvl="0">
      <w:start w:val="1"/>
      <w:numFmt w:val="decimal"/>
      <w:lvlText w:val="Figur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026294F"/>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0390E1C"/>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07045B0"/>
    <w:multiLevelType w:val="hybridMultilevel"/>
    <w:tmpl w:val="07DCC39C"/>
    <w:lvl w:ilvl="0" w:tplc="3048BCBE">
      <w:start w:val="1"/>
      <w:numFmt w:val="decimal"/>
      <w:lvlText w:val="(%1)"/>
      <w:lvlJc w:val="left"/>
      <w:pPr>
        <w:ind w:left="1260" w:hanging="420"/>
      </w:pPr>
      <w:rPr>
        <w:rFonts w:hint="eastAsia"/>
      </w:rPr>
    </w:lvl>
    <w:lvl w:ilvl="1" w:tplc="8034CDB4" w:tentative="1">
      <w:start w:val="1"/>
      <w:numFmt w:val="lowerLetter"/>
      <w:lvlText w:val="%2)"/>
      <w:lvlJc w:val="left"/>
      <w:pPr>
        <w:ind w:left="1680" w:hanging="420"/>
      </w:pPr>
    </w:lvl>
    <w:lvl w:ilvl="2" w:tplc="0AEA0D9C" w:tentative="1">
      <w:start w:val="1"/>
      <w:numFmt w:val="lowerRoman"/>
      <w:lvlText w:val="%3."/>
      <w:lvlJc w:val="right"/>
      <w:pPr>
        <w:ind w:left="2100" w:hanging="420"/>
      </w:pPr>
    </w:lvl>
    <w:lvl w:ilvl="3" w:tplc="728036AA" w:tentative="1">
      <w:start w:val="1"/>
      <w:numFmt w:val="decimal"/>
      <w:lvlText w:val="%4."/>
      <w:lvlJc w:val="left"/>
      <w:pPr>
        <w:ind w:left="2520" w:hanging="420"/>
      </w:pPr>
    </w:lvl>
    <w:lvl w:ilvl="4" w:tplc="854C494E" w:tentative="1">
      <w:start w:val="1"/>
      <w:numFmt w:val="lowerLetter"/>
      <w:lvlText w:val="%5)"/>
      <w:lvlJc w:val="left"/>
      <w:pPr>
        <w:ind w:left="2940" w:hanging="420"/>
      </w:pPr>
    </w:lvl>
    <w:lvl w:ilvl="5" w:tplc="BDAE5500" w:tentative="1">
      <w:start w:val="1"/>
      <w:numFmt w:val="lowerRoman"/>
      <w:lvlText w:val="%6."/>
      <w:lvlJc w:val="right"/>
      <w:pPr>
        <w:ind w:left="3360" w:hanging="420"/>
      </w:pPr>
    </w:lvl>
    <w:lvl w:ilvl="6" w:tplc="578C19D8" w:tentative="1">
      <w:start w:val="1"/>
      <w:numFmt w:val="decimal"/>
      <w:lvlText w:val="%7."/>
      <w:lvlJc w:val="left"/>
      <w:pPr>
        <w:ind w:left="3780" w:hanging="420"/>
      </w:pPr>
    </w:lvl>
    <w:lvl w:ilvl="7" w:tplc="ECBA20AC" w:tentative="1">
      <w:start w:val="1"/>
      <w:numFmt w:val="lowerLetter"/>
      <w:lvlText w:val="%8)"/>
      <w:lvlJc w:val="left"/>
      <w:pPr>
        <w:ind w:left="4200" w:hanging="420"/>
      </w:pPr>
    </w:lvl>
    <w:lvl w:ilvl="8" w:tplc="D0BEA2E2" w:tentative="1">
      <w:start w:val="1"/>
      <w:numFmt w:val="lowerRoman"/>
      <w:lvlText w:val="%9."/>
      <w:lvlJc w:val="right"/>
      <w:pPr>
        <w:ind w:left="4620" w:hanging="420"/>
      </w:pPr>
    </w:lvl>
  </w:abstractNum>
  <w:abstractNum w:abstractNumId="35" w15:restartNumberingAfterBreak="0">
    <w:nsid w:val="74C752A9"/>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74ED062E"/>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97308EB"/>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B095395"/>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CE6631C"/>
    <w:multiLevelType w:val="multilevel"/>
    <w:tmpl w:val="7CE663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EE44F21"/>
    <w:multiLevelType w:val="multilevel"/>
    <w:tmpl w:val="26E25E27"/>
    <w:lvl w:ilvl="0">
      <w:start w:val="1"/>
      <w:numFmt w:val="decimal"/>
      <w:lvlText w:val="Table %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13"/>
  </w:num>
  <w:num w:numId="3">
    <w:abstractNumId w:val="39"/>
  </w:num>
  <w:num w:numId="4">
    <w:abstractNumId w:val="23"/>
  </w:num>
  <w:num w:numId="5">
    <w:abstractNumId w:val="6"/>
  </w:num>
  <w:num w:numId="6">
    <w:abstractNumId w:val="37"/>
  </w:num>
  <w:num w:numId="7">
    <w:abstractNumId w:val="0"/>
  </w:num>
  <w:num w:numId="8">
    <w:abstractNumId w:val="7"/>
  </w:num>
  <w:num w:numId="9">
    <w:abstractNumId w:val="27"/>
  </w:num>
  <w:num w:numId="10">
    <w:abstractNumId w:val="40"/>
  </w:num>
  <w:num w:numId="11">
    <w:abstractNumId w:val="12"/>
  </w:num>
  <w:num w:numId="12">
    <w:abstractNumId w:val="36"/>
  </w:num>
  <w:num w:numId="13">
    <w:abstractNumId w:val="1"/>
  </w:num>
  <w:num w:numId="14">
    <w:abstractNumId w:val="32"/>
  </w:num>
  <w:num w:numId="15">
    <w:abstractNumId w:val="4"/>
  </w:num>
  <w:num w:numId="16">
    <w:abstractNumId w:val="38"/>
  </w:num>
  <w:num w:numId="17">
    <w:abstractNumId w:val="29"/>
  </w:num>
  <w:num w:numId="18">
    <w:abstractNumId w:val="28"/>
  </w:num>
  <w:num w:numId="19">
    <w:abstractNumId w:val="15"/>
  </w:num>
  <w:num w:numId="20">
    <w:abstractNumId w:val="34"/>
  </w:num>
  <w:num w:numId="21">
    <w:abstractNumId w:val="26"/>
  </w:num>
  <w:num w:numId="22">
    <w:abstractNumId w:val="17"/>
  </w:num>
  <w:num w:numId="23">
    <w:abstractNumId w:val="33"/>
  </w:num>
  <w:num w:numId="24">
    <w:abstractNumId w:val="30"/>
  </w:num>
  <w:num w:numId="25">
    <w:abstractNumId w:val="10"/>
  </w:num>
  <w:num w:numId="26">
    <w:abstractNumId w:val="8"/>
  </w:num>
  <w:num w:numId="27">
    <w:abstractNumId w:val="5"/>
  </w:num>
  <w:num w:numId="28">
    <w:abstractNumId w:val="21"/>
  </w:num>
  <w:num w:numId="29">
    <w:abstractNumId w:val="22"/>
  </w:num>
  <w:num w:numId="30">
    <w:abstractNumId w:val="3"/>
  </w:num>
  <w:num w:numId="31">
    <w:abstractNumId w:val="20"/>
  </w:num>
  <w:num w:numId="32">
    <w:abstractNumId w:val="18"/>
  </w:num>
  <w:num w:numId="33">
    <w:abstractNumId w:val="25"/>
  </w:num>
  <w:num w:numId="34">
    <w:abstractNumId w:val="31"/>
  </w:num>
  <w:num w:numId="35">
    <w:abstractNumId w:val="14"/>
  </w:num>
  <w:num w:numId="36">
    <w:abstractNumId w:val="24"/>
  </w:num>
  <w:num w:numId="37">
    <w:abstractNumId w:val="19"/>
  </w:num>
  <w:num w:numId="38">
    <w:abstractNumId w:val="2"/>
  </w:num>
  <w:num w:numId="39">
    <w:abstractNumId w:val="35"/>
  </w:num>
  <w:num w:numId="40">
    <w:abstractNumId w:val="16"/>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Financial Econom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zxsdapzfbvrz5netwfn5z0suxptpxxptsr00&quot;&gt;Conditional Past Returns&lt;record-ids&gt;&lt;item&gt;1&lt;/item&gt;&lt;item&gt;2&lt;/item&gt;&lt;item&gt;7&lt;/item&gt;&lt;item&gt;8&lt;/item&gt;&lt;item&gt;9&lt;/item&gt;&lt;item&gt;11&lt;/item&gt;&lt;item&gt;17&lt;/item&gt;&lt;item&gt;18&lt;/item&gt;&lt;item&gt;20&lt;/item&gt;&lt;item&gt;23&lt;/item&gt;&lt;item&gt;34&lt;/item&gt;&lt;item&gt;41&lt;/item&gt;&lt;item&gt;45&lt;/item&gt;&lt;item&gt;48&lt;/item&gt;&lt;item&gt;50&lt;/item&gt;&lt;item&gt;51&lt;/item&gt;&lt;item&gt;63&lt;/item&gt;&lt;item&gt;65&lt;/item&gt;&lt;item&gt;66&lt;/item&gt;&lt;item&gt;80&lt;/item&gt;&lt;item&gt;81&lt;/item&gt;&lt;item&gt;82&lt;/item&gt;&lt;item&gt;84&lt;/item&gt;&lt;item&gt;86&lt;/item&gt;&lt;item&gt;87&lt;/item&gt;&lt;item&gt;89&lt;/item&gt;&lt;item&gt;91&lt;/item&gt;&lt;item&gt;97&lt;/item&gt;&lt;item&gt;100&lt;/item&gt;&lt;item&gt;107&lt;/item&gt;&lt;item&gt;112&lt;/item&gt;&lt;item&gt;242&lt;/item&gt;&lt;item&gt;373&lt;/item&gt;&lt;item&gt;374&lt;/item&gt;&lt;item&gt;375&lt;/item&gt;&lt;item&gt;376&lt;/item&gt;&lt;item&gt;379&lt;/item&gt;&lt;item&gt;380&lt;/item&gt;&lt;item&gt;381&lt;/item&gt;&lt;item&gt;382&lt;/item&gt;&lt;item&gt;383&lt;/item&gt;&lt;item&gt;384&lt;/item&gt;&lt;item&gt;38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97722"/>
    <w:rsid w:val="00000945"/>
    <w:rsid w:val="00001745"/>
    <w:rsid w:val="00001E7A"/>
    <w:rsid w:val="00002083"/>
    <w:rsid w:val="00003029"/>
    <w:rsid w:val="000031A0"/>
    <w:rsid w:val="000036E9"/>
    <w:rsid w:val="0000370D"/>
    <w:rsid w:val="00004330"/>
    <w:rsid w:val="000046F1"/>
    <w:rsid w:val="000047E5"/>
    <w:rsid w:val="00004E5B"/>
    <w:rsid w:val="0000648E"/>
    <w:rsid w:val="000066A8"/>
    <w:rsid w:val="00006ED2"/>
    <w:rsid w:val="00007E4D"/>
    <w:rsid w:val="00011427"/>
    <w:rsid w:val="00012200"/>
    <w:rsid w:val="000128F4"/>
    <w:rsid w:val="00012F81"/>
    <w:rsid w:val="0001398F"/>
    <w:rsid w:val="00014C2D"/>
    <w:rsid w:val="00015451"/>
    <w:rsid w:val="00017047"/>
    <w:rsid w:val="00017347"/>
    <w:rsid w:val="00020F49"/>
    <w:rsid w:val="00021342"/>
    <w:rsid w:val="0002365E"/>
    <w:rsid w:val="0002451B"/>
    <w:rsid w:val="00027B33"/>
    <w:rsid w:val="00030AE7"/>
    <w:rsid w:val="00031E28"/>
    <w:rsid w:val="00031F2B"/>
    <w:rsid w:val="00032068"/>
    <w:rsid w:val="00032EC2"/>
    <w:rsid w:val="00032FB9"/>
    <w:rsid w:val="00034188"/>
    <w:rsid w:val="000349C8"/>
    <w:rsid w:val="00034FB5"/>
    <w:rsid w:val="00037747"/>
    <w:rsid w:val="000416F8"/>
    <w:rsid w:val="000424CA"/>
    <w:rsid w:val="00042E9B"/>
    <w:rsid w:val="00043862"/>
    <w:rsid w:val="00043BED"/>
    <w:rsid w:val="00044C62"/>
    <w:rsid w:val="00044D57"/>
    <w:rsid w:val="00044EA8"/>
    <w:rsid w:val="000459BA"/>
    <w:rsid w:val="00050176"/>
    <w:rsid w:val="00053D59"/>
    <w:rsid w:val="00054682"/>
    <w:rsid w:val="000555B4"/>
    <w:rsid w:val="00055A65"/>
    <w:rsid w:val="00055F0A"/>
    <w:rsid w:val="00055F13"/>
    <w:rsid w:val="00057D4F"/>
    <w:rsid w:val="00057EC5"/>
    <w:rsid w:val="00060DC8"/>
    <w:rsid w:val="000638F3"/>
    <w:rsid w:val="0006432A"/>
    <w:rsid w:val="00064916"/>
    <w:rsid w:val="00065052"/>
    <w:rsid w:val="000665E6"/>
    <w:rsid w:val="00070522"/>
    <w:rsid w:val="00072D22"/>
    <w:rsid w:val="00072DDD"/>
    <w:rsid w:val="000733E8"/>
    <w:rsid w:val="00073652"/>
    <w:rsid w:val="00073C17"/>
    <w:rsid w:val="0007515E"/>
    <w:rsid w:val="000764F6"/>
    <w:rsid w:val="00077C2F"/>
    <w:rsid w:val="00077F8D"/>
    <w:rsid w:val="0008007F"/>
    <w:rsid w:val="00080166"/>
    <w:rsid w:val="000815D0"/>
    <w:rsid w:val="0008363B"/>
    <w:rsid w:val="00083734"/>
    <w:rsid w:val="00084525"/>
    <w:rsid w:val="0008468F"/>
    <w:rsid w:val="00084F91"/>
    <w:rsid w:val="000873E0"/>
    <w:rsid w:val="00087B78"/>
    <w:rsid w:val="00087BE0"/>
    <w:rsid w:val="00091894"/>
    <w:rsid w:val="00091B59"/>
    <w:rsid w:val="0009298F"/>
    <w:rsid w:val="00093098"/>
    <w:rsid w:val="00096AE3"/>
    <w:rsid w:val="000974ED"/>
    <w:rsid w:val="000A07C1"/>
    <w:rsid w:val="000A0A44"/>
    <w:rsid w:val="000A3164"/>
    <w:rsid w:val="000A3932"/>
    <w:rsid w:val="000A3A03"/>
    <w:rsid w:val="000A43A6"/>
    <w:rsid w:val="000A52E8"/>
    <w:rsid w:val="000A53C3"/>
    <w:rsid w:val="000A62EB"/>
    <w:rsid w:val="000B01DF"/>
    <w:rsid w:val="000B0735"/>
    <w:rsid w:val="000B0F0C"/>
    <w:rsid w:val="000B145A"/>
    <w:rsid w:val="000B14EF"/>
    <w:rsid w:val="000B1867"/>
    <w:rsid w:val="000B1CDB"/>
    <w:rsid w:val="000B56EA"/>
    <w:rsid w:val="000B5782"/>
    <w:rsid w:val="000C1AB4"/>
    <w:rsid w:val="000C1CE0"/>
    <w:rsid w:val="000C4444"/>
    <w:rsid w:val="000C4574"/>
    <w:rsid w:val="000C548A"/>
    <w:rsid w:val="000C5964"/>
    <w:rsid w:val="000C7D22"/>
    <w:rsid w:val="000D0027"/>
    <w:rsid w:val="000D19BF"/>
    <w:rsid w:val="000D27BD"/>
    <w:rsid w:val="000D354B"/>
    <w:rsid w:val="000D3D36"/>
    <w:rsid w:val="000D4943"/>
    <w:rsid w:val="000D504A"/>
    <w:rsid w:val="000D5460"/>
    <w:rsid w:val="000E091B"/>
    <w:rsid w:val="000E0D17"/>
    <w:rsid w:val="000E16A1"/>
    <w:rsid w:val="000E4590"/>
    <w:rsid w:val="000E4B73"/>
    <w:rsid w:val="000E61AC"/>
    <w:rsid w:val="000F0F1E"/>
    <w:rsid w:val="000F11EC"/>
    <w:rsid w:val="000F3CAC"/>
    <w:rsid w:val="000F3F8D"/>
    <w:rsid w:val="000F72EC"/>
    <w:rsid w:val="000F7AD7"/>
    <w:rsid w:val="000F7F9E"/>
    <w:rsid w:val="00100563"/>
    <w:rsid w:val="001007FC"/>
    <w:rsid w:val="00100BDE"/>
    <w:rsid w:val="00100F5C"/>
    <w:rsid w:val="00102328"/>
    <w:rsid w:val="001045B2"/>
    <w:rsid w:val="0010470E"/>
    <w:rsid w:val="00105181"/>
    <w:rsid w:val="00105E40"/>
    <w:rsid w:val="0010661A"/>
    <w:rsid w:val="00106861"/>
    <w:rsid w:val="00107462"/>
    <w:rsid w:val="001102CA"/>
    <w:rsid w:val="001105B1"/>
    <w:rsid w:val="00111F5B"/>
    <w:rsid w:val="00112D1B"/>
    <w:rsid w:val="00113BFF"/>
    <w:rsid w:val="001142D0"/>
    <w:rsid w:val="00114417"/>
    <w:rsid w:val="001165D7"/>
    <w:rsid w:val="001175E7"/>
    <w:rsid w:val="001200FD"/>
    <w:rsid w:val="00121DC1"/>
    <w:rsid w:val="0012225A"/>
    <w:rsid w:val="00122D54"/>
    <w:rsid w:val="00123A8B"/>
    <w:rsid w:val="00124B40"/>
    <w:rsid w:val="00124D63"/>
    <w:rsid w:val="00126025"/>
    <w:rsid w:val="00126C2C"/>
    <w:rsid w:val="001278B7"/>
    <w:rsid w:val="00130EDB"/>
    <w:rsid w:val="001316DE"/>
    <w:rsid w:val="001316E4"/>
    <w:rsid w:val="0013271F"/>
    <w:rsid w:val="00132BF3"/>
    <w:rsid w:val="00134499"/>
    <w:rsid w:val="00134975"/>
    <w:rsid w:val="001356FD"/>
    <w:rsid w:val="001357F0"/>
    <w:rsid w:val="00135DA2"/>
    <w:rsid w:val="001366A8"/>
    <w:rsid w:val="0013786B"/>
    <w:rsid w:val="00140DA8"/>
    <w:rsid w:val="0014182D"/>
    <w:rsid w:val="00142D95"/>
    <w:rsid w:val="001437BD"/>
    <w:rsid w:val="001443A4"/>
    <w:rsid w:val="0014474C"/>
    <w:rsid w:val="001448C6"/>
    <w:rsid w:val="001459CA"/>
    <w:rsid w:val="00145A85"/>
    <w:rsid w:val="00151D53"/>
    <w:rsid w:val="00152544"/>
    <w:rsid w:val="00152BDE"/>
    <w:rsid w:val="00155C16"/>
    <w:rsid w:val="0015653B"/>
    <w:rsid w:val="00157963"/>
    <w:rsid w:val="00157EA5"/>
    <w:rsid w:val="00157ED1"/>
    <w:rsid w:val="00161072"/>
    <w:rsid w:val="00161DA9"/>
    <w:rsid w:val="0016622B"/>
    <w:rsid w:val="00167459"/>
    <w:rsid w:val="0017208A"/>
    <w:rsid w:val="0017303F"/>
    <w:rsid w:val="00173058"/>
    <w:rsid w:val="00173131"/>
    <w:rsid w:val="00173346"/>
    <w:rsid w:val="001733EF"/>
    <w:rsid w:val="001736AB"/>
    <w:rsid w:val="00175FD4"/>
    <w:rsid w:val="00180484"/>
    <w:rsid w:val="001808F4"/>
    <w:rsid w:val="001839E6"/>
    <w:rsid w:val="00184E88"/>
    <w:rsid w:val="00192907"/>
    <w:rsid w:val="00196532"/>
    <w:rsid w:val="00196AE3"/>
    <w:rsid w:val="0019736C"/>
    <w:rsid w:val="00197722"/>
    <w:rsid w:val="001A12F7"/>
    <w:rsid w:val="001A1AD1"/>
    <w:rsid w:val="001A1F79"/>
    <w:rsid w:val="001A6F67"/>
    <w:rsid w:val="001A6FC7"/>
    <w:rsid w:val="001B0621"/>
    <w:rsid w:val="001B0742"/>
    <w:rsid w:val="001B149D"/>
    <w:rsid w:val="001B2923"/>
    <w:rsid w:val="001B2C73"/>
    <w:rsid w:val="001B4AD3"/>
    <w:rsid w:val="001B4EA8"/>
    <w:rsid w:val="001B5251"/>
    <w:rsid w:val="001B5A9F"/>
    <w:rsid w:val="001B73DE"/>
    <w:rsid w:val="001C0268"/>
    <w:rsid w:val="001C0AAB"/>
    <w:rsid w:val="001C119C"/>
    <w:rsid w:val="001C16AF"/>
    <w:rsid w:val="001C34E2"/>
    <w:rsid w:val="001C388C"/>
    <w:rsid w:val="001C40EB"/>
    <w:rsid w:val="001C4329"/>
    <w:rsid w:val="001C51BC"/>
    <w:rsid w:val="001C578E"/>
    <w:rsid w:val="001C68DC"/>
    <w:rsid w:val="001C6E3D"/>
    <w:rsid w:val="001C7488"/>
    <w:rsid w:val="001D0B42"/>
    <w:rsid w:val="001D10E9"/>
    <w:rsid w:val="001D1131"/>
    <w:rsid w:val="001D2A4F"/>
    <w:rsid w:val="001D4F4E"/>
    <w:rsid w:val="001D51EC"/>
    <w:rsid w:val="001D7B3C"/>
    <w:rsid w:val="001D7C61"/>
    <w:rsid w:val="001D7DDE"/>
    <w:rsid w:val="001E071F"/>
    <w:rsid w:val="001E08F7"/>
    <w:rsid w:val="001E19A4"/>
    <w:rsid w:val="001E2490"/>
    <w:rsid w:val="001E401C"/>
    <w:rsid w:val="001E46E8"/>
    <w:rsid w:val="001E694C"/>
    <w:rsid w:val="001E748B"/>
    <w:rsid w:val="001F012B"/>
    <w:rsid w:val="001F0388"/>
    <w:rsid w:val="001F059A"/>
    <w:rsid w:val="001F0B51"/>
    <w:rsid w:val="001F2E35"/>
    <w:rsid w:val="001F4C7B"/>
    <w:rsid w:val="001F4DFE"/>
    <w:rsid w:val="001F55B6"/>
    <w:rsid w:val="001F58E6"/>
    <w:rsid w:val="001F6104"/>
    <w:rsid w:val="001F6D1F"/>
    <w:rsid w:val="001F73A3"/>
    <w:rsid w:val="002011BA"/>
    <w:rsid w:val="00201B28"/>
    <w:rsid w:val="0020205D"/>
    <w:rsid w:val="002020D2"/>
    <w:rsid w:val="0020218F"/>
    <w:rsid w:val="00202DBA"/>
    <w:rsid w:val="00207409"/>
    <w:rsid w:val="002100CB"/>
    <w:rsid w:val="00210972"/>
    <w:rsid w:val="002110F1"/>
    <w:rsid w:val="002129B6"/>
    <w:rsid w:val="00214925"/>
    <w:rsid w:val="00214BEF"/>
    <w:rsid w:val="00214F2C"/>
    <w:rsid w:val="002163D4"/>
    <w:rsid w:val="00217BB9"/>
    <w:rsid w:val="00221AA8"/>
    <w:rsid w:val="002220AD"/>
    <w:rsid w:val="002257E8"/>
    <w:rsid w:val="00225DAC"/>
    <w:rsid w:val="00226A69"/>
    <w:rsid w:val="00227CDC"/>
    <w:rsid w:val="00231404"/>
    <w:rsid w:val="00231961"/>
    <w:rsid w:val="00231AD7"/>
    <w:rsid w:val="00231B1A"/>
    <w:rsid w:val="0023242B"/>
    <w:rsid w:val="0023399C"/>
    <w:rsid w:val="00233E5D"/>
    <w:rsid w:val="00234508"/>
    <w:rsid w:val="00241CFA"/>
    <w:rsid w:val="00242F03"/>
    <w:rsid w:val="00244803"/>
    <w:rsid w:val="00250A3B"/>
    <w:rsid w:val="00256010"/>
    <w:rsid w:val="00256154"/>
    <w:rsid w:val="002563C4"/>
    <w:rsid w:val="00256A79"/>
    <w:rsid w:val="00256D74"/>
    <w:rsid w:val="0025717F"/>
    <w:rsid w:val="00257ABB"/>
    <w:rsid w:val="0026144A"/>
    <w:rsid w:val="002617CB"/>
    <w:rsid w:val="002617D4"/>
    <w:rsid w:val="0026281B"/>
    <w:rsid w:val="00263774"/>
    <w:rsid w:val="002648B8"/>
    <w:rsid w:val="00266B89"/>
    <w:rsid w:val="00271702"/>
    <w:rsid w:val="002723AA"/>
    <w:rsid w:val="00272847"/>
    <w:rsid w:val="0027316F"/>
    <w:rsid w:val="002765D7"/>
    <w:rsid w:val="002767B2"/>
    <w:rsid w:val="0028057D"/>
    <w:rsid w:val="0028077F"/>
    <w:rsid w:val="00280F41"/>
    <w:rsid w:val="002818FE"/>
    <w:rsid w:val="00283406"/>
    <w:rsid w:val="00286961"/>
    <w:rsid w:val="00286BAB"/>
    <w:rsid w:val="002870C3"/>
    <w:rsid w:val="00290D3E"/>
    <w:rsid w:val="00290E35"/>
    <w:rsid w:val="00291059"/>
    <w:rsid w:val="00291847"/>
    <w:rsid w:val="00292840"/>
    <w:rsid w:val="00293D52"/>
    <w:rsid w:val="00296411"/>
    <w:rsid w:val="00297098"/>
    <w:rsid w:val="00297DB8"/>
    <w:rsid w:val="002A0C1B"/>
    <w:rsid w:val="002A1DC2"/>
    <w:rsid w:val="002A35A2"/>
    <w:rsid w:val="002A4B42"/>
    <w:rsid w:val="002A5945"/>
    <w:rsid w:val="002A5D59"/>
    <w:rsid w:val="002A69F2"/>
    <w:rsid w:val="002B083D"/>
    <w:rsid w:val="002B0EA1"/>
    <w:rsid w:val="002B24EE"/>
    <w:rsid w:val="002B31D1"/>
    <w:rsid w:val="002B3F1E"/>
    <w:rsid w:val="002B4246"/>
    <w:rsid w:val="002B5329"/>
    <w:rsid w:val="002B6ECC"/>
    <w:rsid w:val="002B75E5"/>
    <w:rsid w:val="002B7750"/>
    <w:rsid w:val="002C0E88"/>
    <w:rsid w:val="002C1952"/>
    <w:rsid w:val="002C22DF"/>
    <w:rsid w:val="002C3FC0"/>
    <w:rsid w:val="002C40AA"/>
    <w:rsid w:val="002C6409"/>
    <w:rsid w:val="002D16C6"/>
    <w:rsid w:val="002D32F2"/>
    <w:rsid w:val="002D44D5"/>
    <w:rsid w:val="002D55D5"/>
    <w:rsid w:val="002D5630"/>
    <w:rsid w:val="002D7216"/>
    <w:rsid w:val="002D7FB9"/>
    <w:rsid w:val="002E0051"/>
    <w:rsid w:val="002E227C"/>
    <w:rsid w:val="002E3C8A"/>
    <w:rsid w:val="002E6611"/>
    <w:rsid w:val="002E6DF2"/>
    <w:rsid w:val="002E74D0"/>
    <w:rsid w:val="002F1314"/>
    <w:rsid w:val="002F13AB"/>
    <w:rsid w:val="002F1C10"/>
    <w:rsid w:val="002F1DEC"/>
    <w:rsid w:val="002F2A35"/>
    <w:rsid w:val="002F4CA9"/>
    <w:rsid w:val="002F54A5"/>
    <w:rsid w:val="002F6D19"/>
    <w:rsid w:val="002F73B4"/>
    <w:rsid w:val="002F7F6F"/>
    <w:rsid w:val="00300D1C"/>
    <w:rsid w:val="0030162B"/>
    <w:rsid w:val="00301C62"/>
    <w:rsid w:val="00301EA4"/>
    <w:rsid w:val="00305129"/>
    <w:rsid w:val="003106C1"/>
    <w:rsid w:val="003110D2"/>
    <w:rsid w:val="00312321"/>
    <w:rsid w:val="00312BAE"/>
    <w:rsid w:val="00313400"/>
    <w:rsid w:val="003136BF"/>
    <w:rsid w:val="00313D47"/>
    <w:rsid w:val="003142E6"/>
    <w:rsid w:val="00314AB3"/>
    <w:rsid w:val="00315836"/>
    <w:rsid w:val="00315CB2"/>
    <w:rsid w:val="00317823"/>
    <w:rsid w:val="003237D4"/>
    <w:rsid w:val="00323999"/>
    <w:rsid w:val="003239C2"/>
    <w:rsid w:val="00324ECB"/>
    <w:rsid w:val="00325BE7"/>
    <w:rsid w:val="003261FC"/>
    <w:rsid w:val="00326BEE"/>
    <w:rsid w:val="00326EEC"/>
    <w:rsid w:val="003305E4"/>
    <w:rsid w:val="00330AD4"/>
    <w:rsid w:val="003310A4"/>
    <w:rsid w:val="003323DA"/>
    <w:rsid w:val="00333EFE"/>
    <w:rsid w:val="0033435A"/>
    <w:rsid w:val="00334625"/>
    <w:rsid w:val="00335312"/>
    <w:rsid w:val="003358B0"/>
    <w:rsid w:val="0033637E"/>
    <w:rsid w:val="00336B52"/>
    <w:rsid w:val="003375EC"/>
    <w:rsid w:val="0034217E"/>
    <w:rsid w:val="0034481A"/>
    <w:rsid w:val="00345D9B"/>
    <w:rsid w:val="00351CEF"/>
    <w:rsid w:val="00352B8E"/>
    <w:rsid w:val="003535B8"/>
    <w:rsid w:val="00355026"/>
    <w:rsid w:val="0035589E"/>
    <w:rsid w:val="00355CE3"/>
    <w:rsid w:val="00360079"/>
    <w:rsid w:val="003605E9"/>
    <w:rsid w:val="00362B7A"/>
    <w:rsid w:val="003634C3"/>
    <w:rsid w:val="00363A80"/>
    <w:rsid w:val="003643A6"/>
    <w:rsid w:val="00364C89"/>
    <w:rsid w:val="00367B90"/>
    <w:rsid w:val="00367D2C"/>
    <w:rsid w:val="003700F1"/>
    <w:rsid w:val="0037038D"/>
    <w:rsid w:val="00370BEA"/>
    <w:rsid w:val="00371B9C"/>
    <w:rsid w:val="00372D49"/>
    <w:rsid w:val="00372D53"/>
    <w:rsid w:val="00373FD0"/>
    <w:rsid w:val="0037475D"/>
    <w:rsid w:val="003748B7"/>
    <w:rsid w:val="00375206"/>
    <w:rsid w:val="00375FD7"/>
    <w:rsid w:val="00376B73"/>
    <w:rsid w:val="00376D8A"/>
    <w:rsid w:val="003770B9"/>
    <w:rsid w:val="00377BBA"/>
    <w:rsid w:val="003828EB"/>
    <w:rsid w:val="00382A62"/>
    <w:rsid w:val="00383D9D"/>
    <w:rsid w:val="00384495"/>
    <w:rsid w:val="003847A3"/>
    <w:rsid w:val="0038601A"/>
    <w:rsid w:val="00386B0E"/>
    <w:rsid w:val="00386CEC"/>
    <w:rsid w:val="00387682"/>
    <w:rsid w:val="003913B2"/>
    <w:rsid w:val="00391AC3"/>
    <w:rsid w:val="003925D2"/>
    <w:rsid w:val="00392AD2"/>
    <w:rsid w:val="003937D0"/>
    <w:rsid w:val="00394175"/>
    <w:rsid w:val="00396A95"/>
    <w:rsid w:val="00397F3F"/>
    <w:rsid w:val="003A0987"/>
    <w:rsid w:val="003A2124"/>
    <w:rsid w:val="003A3455"/>
    <w:rsid w:val="003A4B41"/>
    <w:rsid w:val="003A52FB"/>
    <w:rsid w:val="003A7950"/>
    <w:rsid w:val="003B1B50"/>
    <w:rsid w:val="003B38CD"/>
    <w:rsid w:val="003B4231"/>
    <w:rsid w:val="003B54A1"/>
    <w:rsid w:val="003B61BB"/>
    <w:rsid w:val="003B699A"/>
    <w:rsid w:val="003B7544"/>
    <w:rsid w:val="003B79C7"/>
    <w:rsid w:val="003C0750"/>
    <w:rsid w:val="003C0C85"/>
    <w:rsid w:val="003C1319"/>
    <w:rsid w:val="003C1B19"/>
    <w:rsid w:val="003C47D3"/>
    <w:rsid w:val="003C48E0"/>
    <w:rsid w:val="003C4EAE"/>
    <w:rsid w:val="003C6C2D"/>
    <w:rsid w:val="003C7676"/>
    <w:rsid w:val="003C7FB7"/>
    <w:rsid w:val="003D15D4"/>
    <w:rsid w:val="003D21B6"/>
    <w:rsid w:val="003D2725"/>
    <w:rsid w:val="003D3A8E"/>
    <w:rsid w:val="003D4685"/>
    <w:rsid w:val="003D6938"/>
    <w:rsid w:val="003D6EF9"/>
    <w:rsid w:val="003E1258"/>
    <w:rsid w:val="003E168A"/>
    <w:rsid w:val="003E2608"/>
    <w:rsid w:val="003E2F87"/>
    <w:rsid w:val="003E440C"/>
    <w:rsid w:val="003E5171"/>
    <w:rsid w:val="003E6A65"/>
    <w:rsid w:val="003E7BC0"/>
    <w:rsid w:val="003F08F8"/>
    <w:rsid w:val="003F359A"/>
    <w:rsid w:val="003F5BCB"/>
    <w:rsid w:val="003F7A47"/>
    <w:rsid w:val="003F7BD1"/>
    <w:rsid w:val="003F7F1D"/>
    <w:rsid w:val="0040145F"/>
    <w:rsid w:val="004027ED"/>
    <w:rsid w:val="00403F8B"/>
    <w:rsid w:val="004046E6"/>
    <w:rsid w:val="004051D7"/>
    <w:rsid w:val="004061E7"/>
    <w:rsid w:val="004063D8"/>
    <w:rsid w:val="00407D45"/>
    <w:rsid w:val="00410224"/>
    <w:rsid w:val="00410915"/>
    <w:rsid w:val="004110DD"/>
    <w:rsid w:val="00411AE3"/>
    <w:rsid w:val="004122AC"/>
    <w:rsid w:val="0041236B"/>
    <w:rsid w:val="0041294A"/>
    <w:rsid w:val="0041393A"/>
    <w:rsid w:val="004141D3"/>
    <w:rsid w:val="004143D6"/>
    <w:rsid w:val="00414E86"/>
    <w:rsid w:val="0041550E"/>
    <w:rsid w:val="00417E78"/>
    <w:rsid w:val="00417F15"/>
    <w:rsid w:val="00420228"/>
    <w:rsid w:val="00420ABF"/>
    <w:rsid w:val="00422D9D"/>
    <w:rsid w:val="004233EC"/>
    <w:rsid w:val="00424092"/>
    <w:rsid w:val="00424DEB"/>
    <w:rsid w:val="00425150"/>
    <w:rsid w:val="004252FD"/>
    <w:rsid w:val="00426B01"/>
    <w:rsid w:val="004313AB"/>
    <w:rsid w:val="00433BD4"/>
    <w:rsid w:val="00433FBF"/>
    <w:rsid w:val="00436BB3"/>
    <w:rsid w:val="00440CA3"/>
    <w:rsid w:val="00440D06"/>
    <w:rsid w:val="0044369E"/>
    <w:rsid w:val="00444D2F"/>
    <w:rsid w:val="004459C8"/>
    <w:rsid w:val="004472CD"/>
    <w:rsid w:val="00450528"/>
    <w:rsid w:val="004507BE"/>
    <w:rsid w:val="0045260A"/>
    <w:rsid w:val="0045352A"/>
    <w:rsid w:val="0045410D"/>
    <w:rsid w:val="0045462A"/>
    <w:rsid w:val="00454BB4"/>
    <w:rsid w:val="004554E6"/>
    <w:rsid w:val="004571F8"/>
    <w:rsid w:val="00457A7A"/>
    <w:rsid w:val="00457E1E"/>
    <w:rsid w:val="00457F9A"/>
    <w:rsid w:val="00460596"/>
    <w:rsid w:val="00461677"/>
    <w:rsid w:val="0046169A"/>
    <w:rsid w:val="00461E34"/>
    <w:rsid w:val="004647FF"/>
    <w:rsid w:val="0046622E"/>
    <w:rsid w:val="00466465"/>
    <w:rsid w:val="00467948"/>
    <w:rsid w:val="00467DE8"/>
    <w:rsid w:val="00467DE9"/>
    <w:rsid w:val="004702C1"/>
    <w:rsid w:val="004703E1"/>
    <w:rsid w:val="00470552"/>
    <w:rsid w:val="0047056B"/>
    <w:rsid w:val="0047229E"/>
    <w:rsid w:val="00473F57"/>
    <w:rsid w:val="00474FEA"/>
    <w:rsid w:val="0047567F"/>
    <w:rsid w:val="0047589B"/>
    <w:rsid w:val="004764F9"/>
    <w:rsid w:val="00477256"/>
    <w:rsid w:val="00477362"/>
    <w:rsid w:val="00481B71"/>
    <w:rsid w:val="00481FDA"/>
    <w:rsid w:val="00482284"/>
    <w:rsid w:val="00483039"/>
    <w:rsid w:val="00483985"/>
    <w:rsid w:val="00483BE9"/>
    <w:rsid w:val="00483F18"/>
    <w:rsid w:val="004847EA"/>
    <w:rsid w:val="00484C03"/>
    <w:rsid w:val="00490297"/>
    <w:rsid w:val="00490DDD"/>
    <w:rsid w:val="0049294A"/>
    <w:rsid w:val="004940D0"/>
    <w:rsid w:val="0049762F"/>
    <w:rsid w:val="004A1D0A"/>
    <w:rsid w:val="004A21E4"/>
    <w:rsid w:val="004A29C3"/>
    <w:rsid w:val="004A2EC2"/>
    <w:rsid w:val="004A45C9"/>
    <w:rsid w:val="004A544B"/>
    <w:rsid w:val="004A5B4A"/>
    <w:rsid w:val="004A5D24"/>
    <w:rsid w:val="004A7948"/>
    <w:rsid w:val="004A7CC4"/>
    <w:rsid w:val="004B118B"/>
    <w:rsid w:val="004B1D50"/>
    <w:rsid w:val="004B22ED"/>
    <w:rsid w:val="004B492D"/>
    <w:rsid w:val="004B4DF8"/>
    <w:rsid w:val="004B5F88"/>
    <w:rsid w:val="004B71BA"/>
    <w:rsid w:val="004B7231"/>
    <w:rsid w:val="004C1790"/>
    <w:rsid w:val="004C1AF7"/>
    <w:rsid w:val="004C252B"/>
    <w:rsid w:val="004C3C87"/>
    <w:rsid w:val="004C4691"/>
    <w:rsid w:val="004C5B39"/>
    <w:rsid w:val="004C5E11"/>
    <w:rsid w:val="004C6DC3"/>
    <w:rsid w:val="004D0ADC"/>
    <w:rsid w:val="004D170C"/>
    <w:rsid w:val="004D1A4F"/>
    <w:rsid w:val="004D2A99"/>
    <w:rsid w:val="004D3323"/>
    <w:rsid w:val="004D41CC"/>
    <w:rsid w:val="004D4C90"/>
    <w:rsid w:val="004D53AF"/>
    <w:rsid w:val="004D583A"/>
    <w:rsid w:val="004D66C9"/>
    <w:rsid w:val="004D67BF"/>
    <w:rsid w:val="004D6D46"/>
    <w:rsid w:val="004D7BC6"/>
    <w:rsid w:val="004E0468"/>
    <w:rsid w:val="004E147D"/>
    <w:rsid w:val="004E16F0"/>
    <w:rsid w:val="004E3C0C"/>
    <w:rsid w:val="004E3EC0"/>
    <w:rsid w:val="004E5056"/>
    <w:rsid w:val="004E5CB1"/>
    <w:rsid w:val="004F0915"/>
    <w:rsid w:val="004F0FB7"/>
    <w:rsid w:val="004F117B"/>
    <w:rsid w:val="004F363A"/>
    <w:rsid w:val="004F4150"/>
    <w:rsid w:val="004F518F"/>
    <w:rsid w:val="004F697B"/>
    <w:rsid w:val="004F6C2C"/>
    <w:rsid w:val="0050057A"/>
    <w:rsid w:val="005005A7"/>
    <w:rsid w:val="00500CB9"/>
    <w:rsid w:val="005019A7"/>
    <w:rsid w:val="00510001"/>
    <w:rsid w:val="0051075F"/>
    <w:rsid w:val="005107CF"/>
    <w:rsid w:val="00510858"/>
    <w:rsid w:val="005129F7"/>
    <w:rsid w:val="005137AC"/>
    <w:rsid w:val="00514C72"/>
    <w:rsid w:val="0051614F"/>
    <w:rsid w:val="00516912"/>
    <w:rsid w:val="00517531"/>
    <w:rsid w:val="00520104"/>
    <w:rsid w:val="005206CD"/>
    <w:rsid w:val="0052159E"/>
    <w:rsid w:val="00521730"/>
    <w:rsid w:val="00521A53"/>
    <w:rsid w:val="00521C9E"/>
    <w:rsid w:val="00523644"/>
    <w:rsid w:val="005244A8"/>
    <w:rsid w:val="005248B7"/>
    <w:rsid w:val="00525654"/>
    <w:rsid w:val="005261BD"/>
    <w:rsid w:val="005266D9"/>
    <w:rsid w:val="00531FBA"/>
    <w:rsid w:val="00532A9F"/>
    <w:rsid w:val="00532B7A"/>
    <w:rsid w:val="00533A7B"/>
    <w:rsid w:val="005366F5"/>
    <w:rsid w:val="00536701"/>
    <w:rsid w:val="00540224"/>
    <w:rsid w:val="005429CE"/>
    <w:rsid w:val="005469B2"/>
    <w:rsid w:val="005472BA"/>
    <w:rsid w:val="005478ED"/>
    <w:rsid w:val="00547B51"/>
    <w:rsid w:val="00551E8E"/>
    <w:rsid w:val="00551F26"/>
    <w:rsid w:val="005521E5"/>
    <w:rsid w:val="00552979"/>
    <w:rsid w:val="00554BF3"/>
    <w:rsid w:val="00554D19"/>
    <w:rsid w:val="005551DB"/>
    <w:rsid w:val="005574CD"/>
    <w:rsid w:val="005600C2"/>
    <w:rsid w:val="005600D2"/>
    <w:rsid w:val="00561020"/>
    <w:rsid w:val="00561212"/>
    <w:rsid w:val="00562248"/>
    <w:rsid w:val="00562667"/>
    <w:rsid w:val="005631AF"/>
    <w:rsid w:val="0056369D"/>
    <w:rsid w:val="00563FFD"/>
    <w:rsid w:val="00564D8D"/>
    <w:rsid w:val="005656F4"/>
    <w:rsid w:val="00566276"/>
    <w:rsid w:val="0056675E"/>
    <w:rsid w:val="00567CDA"/>
    <w:rsid w:val="00570769"/>
    <w:rsid w:val="00570ACE"/>
    <w:rsid w:val="005722A9"/>
    <w:rsid w:val="00572906"/>
    <w:rsid w:val="00573BCE"/>
    <w:rsid w:val="00574BEC"/>
    <w:rsid w:val="005766EA"/>
    <w:rsid w:val="00580FF8"/>
    <w:rsid w:val="00581494"/>
    <w:rsid w:val="00582F28"/>
    <w:rsid w:val="0058380D"/>
    <w:rsid w:val="00583A11"/>
    <w:rsid w:val="005841E8"/>
    <w:rsid w:val="00585D60"/>
    <w:rsid w:val="00586332"/>
    <w:rsid w:val="00586AA6"/>
    <w:rsid w:val="0058755D"/>
    <w:rsid w:val="00592030"/>
    <w:rsid w:val="0059228C"/>
    <w:rsid w:val="00592EFD"/>
    <w:rsid w:val="00592FAB"/>
    <w:rsid w:val="00593A6A"/>
    <w:rsid w:val="0059629B"/>
    <w:rsid w:val="005976E3"/>
    <w:rsid w:val="005A00C8"/>
    <w:rsid w:val="005A049F"/>
    <w:rsid w:val="005A091D"/>
    <w:rsid w:val="005A0BD7"/>
    <w:rsid w:val="005A0CD6"/>
    <w:rsid w:val="005A1289"/>
    <w:rsid w:val="005A1295"/>
    <w:rsid w:val="005A4C9E"/>
    <w:rsid w:val="005A541B"/>
    <w:rsid w:val="005A6C77"/>
    <w:rsid w:val="005A6CD5"/>
    <w:rsid w:val="005A6DC1"/>
    <w:rsid w:val="005B04FE"/>
    <w:rsid w:val="005B0908"/>
    <w:rsid w:val="005B2448"/>
    <w:rsid w:val="005B412B"/>
    <w:rsid w:val="005B5070"/>
    <w:rsid w:val="005B549D"/>
    <w:rsid w:val="005B5E7A"/>
    <w:rsid w:val="005B6AAA"/>
    <w:rsid w:val="005B6F45"/>
    <w:rsid w:val="005C023E"/>
    <w:rsid w:val="005C02CD"/>
    <w:rsid w:val="005C1A0A"/>
    <w:rsid w:val="005C2086"/>
    <w:rsid w:val="005C273C"/>
    <w:rsid w:val="005C32B1"/>
    <w:rsid w:val="005C45D1"/>
    <w:rsid w:val="005C54EE"/>
    <w:rsid w:val="005C6967"/>
    <w:rsid w:val="005D1D1B"/>
    <w:rsid w:val="005D298A"/>
    <w:rsid w:val="005D2C28"/>
    <w:rsid w:val="005D3EBE"/>
    <w:rsid w:val="005D456F"/>
    <w:rsid w:val="005D4AA9"/>
    <w:rsid w:val="005D5547"/>
    <w:rsid w:val="005E074A"/>
    <w:rsid w:val="005E0D9E"/>
    <w:rsid w:val="005E1945"/>
    <w:rsid w:val="005E2651"/>
    <w:rsid w:val="005E399B"/>
    <w:rsid w:val="005E3DE1"/>
    <w:rsid w:val="005E4489"/>
    <w:rsid w:val="005E4C32"/>
    <w:rsid w:val="005E4FD5"/>
    <w:rsid w:val="005E5067"/>
    <w:rsid w:val="005E5257"/>
    <w:rsid w:val="005F055D"/>
    <w:rsid w:val="005F1501"/>
    <w:rsid w:val="005F311D"/>
    <w:rsid w:val="005F5333"/>
    <w:rsid w:val="005F621C"/>
    <w:rsid w:val="005F730B"/>
    <w:rsid w:val="00600686"/>
    <w:rsid w:val="00601328"/>
    <w:rsid w:val="00601B78"/>
    <w:rsid w:val="006024F9"/>
    <w:rsid w:val="00603C7F"/>
    <w:rsid w:val="00604780"/>
    <w:rsid w:val="0060561E"/>
    <w:rsid w:val="0060576A"/>
    <w:rsid w:val="006057B8"/>
    <w:rsid w:val="00605C65"/>
    <w:rsid w:val="00605CF3"/>
    <w:rsid w:val="006076FF"/>
    <w:rsid w:val="0061116A"/>
    <w:rsid w:val="00611431"/>
    <w:rsid w:val="006121C8"/>
    <w:rsid w:val="006135CE"/>
    <w:rsid w:val="00614096"/>
    <w:rsid w:val="00616DC9"/>
    <w:rsid w:val="006176EB"/>
    <w:rsid w:val="0062187C"/>
    <w:rsid w:val="00626414"/>
    <w:rsid w:val="00630748"/>
    <w:rsid w:val="006335B1"/>
    <w:rsid w:val="00633A6D"/>
    <w:rsid w:val="00633CF9"/>
    <w:rsid w:val="006364B4"/>
    <w:rsid w:val="006373E9"/>
    <w:rsid w:val="00637905"/>
    <w:rsid w:val="00640CC9"/>
    <w:rsid w:val="00640D59"/>
    <w:rsid w:val="00641DC7"/>
    <w:rsid w:val="00641FCD"/>
    <w:rsid w:val="00642BD6"/>
    <w:rsid w:val="006438C3"/>
    <w:rsid w:val="006450AF"/>
    <w:rsid w:val="00645A85"/>
    <w:rsid w:val="006465DF"/>
    <w:rsid w:val="006472D1"/>
    <w:rsid w:val="0064795B"/>
    <w:rsid w:val="00647F2D"/>
    <w:rsid w:val="0065010F"/>
    <w:rsid w:val="00650341"/>
    <w:rsid w:val="00650484"/>
    <w:rsid w:val="006512FF"/>
    <w:rsid w:val="00651A41"/>
    <w:rsid w:val="00651B95"/>
    <w:rsid w:val="00652C69"/>
    <w:rsid w:val="00652CE0"/>
    <w:rsid w:val="00653753"/>
    <w:rsid w:val="006539B5"/>
    <w:rsid w:val="00654065"/>
    <w:rsid w:val="00657D20"/>
    <w:rsid w:val="006601F2"/>
    <w:rsid w:val="00660729"/>
    <w:rsid w:val="006611FB"/>
    <w:rsid w:val="006613A4"/>
    <w:rsid w:val="00662DA6"/>
    <w:rsid w:val="00663DAF"/>
    <w:rsid w:val="0066417D"/>
    <w:rsid w:val="006657C6"/>
    <w:rsid w:val="00666152"/>
    <w:rsid w:val="0066620A"/>
    <w:rsid w:val="00666682"/>
    <w:rsid w:val="00666A64"/>
    <w:rsid w:val="00666DBC"/>
    <w:rsid w:val="006675D1"/>
    <w:rsid w:val="00667F71"/>
    <w:rsid w:val="0067140C"/>
    <w:rsid w:val="00671701"/>
    <w:rsid w:val="00672B1F"/>
    <w:rsid w:val="00672B92"/>
    <w:rsid w:val="00673A3A"/>
    <w:rsid w:val="00673FAE"/>
    <w:rsid w:val="006749A2"/>
    <w:rsid w:val="00675066"/>
    <w:rsid w:val="00675069"/>
    <w:rsid w:val="00681B59"/>
    <w:rsid w:val="006834DB"/>
    <w:rsid w:val="00684A98"/>
    <w:rsid w:val="00686CFA"/>
    <w:rsid w:val="00686D95"/>
    <w:rsid w:val="00686E45"/>
    <w:rsid w:val="006879C4"/>
    <w:rsid w:val="00691785"/>
    <w:rsid w:val="006928AE"/>
    <w:rsid w:val="00693AFB"/>
    <w:rsid w:val="0069522A"/>
    <w:rsid w:val="006A1649"/>
    <w:rsid w:val="006A1DE1"/>
    <w:rsid w:val="006A268B"/>
    <w:rsid w:val="006A5AFF"/>
    <w:rsid w:val="006A6015"/>
    <w:rsid w:val="006A6065"/>
    <w:rsid w:val="006A6A62"/>
    <w:rsid w:val="006A7581"/>
    <w:rsid w:val="006B0A40"/>
    <w:rsid w:val="006B0ECF"/>
    <w:rsid w:val="006B0FA9"/>
    <w:rsid w:val="006B1ABD"/>
    <w:rsid w:val="006B1C3C"/>
    <w:rsid w:val="006B1F31"/>
    <w:rsid w:val="006B214B"/>
    <w:rsid w:val="006B3033"/>
    <w:rsid w:val="006B3747"/>
    <w:rsid w:val="006B3A04"/>
    <w:rsid w:val="006B3AE1"/>
    <w:rsid w:val="006B4824"/>
    <w:rsid w:val="006B5D8D"/>
    <w:rsid w:val="006B7ED6"/>
    <w:rsid w:val="006C0D2F"/>
    <w:rsid w:val="006C12AA"/>
    <w:rsid w:val="006C17DA"/>
    <w:rsid w:val="006C1F7B"/>
    <w:rsid w:val="006C2A1E"/>
    <w:rsid w:val="006C2B50"/>
    <w:rsid w:val="006C2E5D"/>
    <w:rsid w:val="006C47C9"/>
    <w:rsid w:val="006C6A08"/>
    <w:rsid w:val="006C6C1A"/>
    <w:rsid w:val="006C6F8F"/>
    <w:rsid w:val="006C785D"/>
    <w:rsid w:val="006D153C"/>
    <w:rsid w:val="006D3ADD"/>
    <w:rsid w:val="006D4A58"/>
    <w:rsid w:val="006D520E"/>
    <w:rsid w:val="006D63E6"/>
    <w:rsid w:val="006D761D"/>
    <w:rsid w:val="006D7A91"/>
    <w:rsid w:val="006E0144"/>
    <w:rsid w:val="006E0F4A"/>
    <w:rsid w:val="006E17D5"/>
    <w:rsid w:val="006E2CEF"/>
    <w:rsid w:val="006E3162"/>
    <w:rsid w:val="006E32CF"/>
    <w:rsid w:val="006E351C"/>
    <w:rsid w:val="006E57CF"/>
    <w:rsid w:val="006E6809"/>
    <w:rsid w:val="006E6D5D"/>
    <w:rsid w:val="006E7348"/>
    <w:rsid w:val="006E739D"/>
    <w:rsid w:val="006E757A"/>
    <w:rsid w:val="006E7E9E"/>
    <w:rsid w:val="006F01B8"/>
    <w:rsid w:val="006F1285"/>
    <w:rsid w:val="006F13FC"/>
    <w:rsid w:val="006F145B"/>
    <w:rsid w:val="006F1935"/>
    <w:rsid w:val="006F1AD5"/>
    <w:rsid w:val="006F293E"/>
    <w:rsid w:val="006F324E"/>
    <w:rsid w:val="006F372A"/>
    <w:rsid w:val="006F37AF"/>
    <w:rsid w:val="006F392D"/>
    <w:rsid w:val="006F429D"/>
    <w:rsid w:val="006F4391"/>
    <w:rsid w:val="006F4D24"/>
    <w:rsid w:val="006F649B"/>
    <w:rsid w:val="006F671C"/>
    <w:rsid w:val="006F67D9"/>
    <w:rsid w:val="006F7609"/>
    <w:rsid w:val="00701AD3"/>
    <w:rsid w:val="0070375E"/>
    <w:rsid w:val="00705404"/>
    <w:rsid w:val="00705B1A"/>
    <w:rsid w:val="00706243"/>
    <w:rsid w:val="00706A56"/>
    <w:rsid w:val="00707CCC"/>
    <w:rsid w:val="00711D7F"/>
    <w:rsid w:val="00712815"/>
    <w:rsid w:val="007148F3"/>
    <w:rsid w:val="0071639B"/>
    <w:rsid w:val="007172BF"/>
    <w:rsid w:val="00721124"/>
    <w:rsid w:val="0072265F"/>
    <w:rsid w:val="007233B2"/>
    <w:rsid w:val="00724F60"/>
    <w:rsid w:val="00725704"/>
    <w:rsid w:val="00726DE7"/>
    <w:rsid w:val="00727666"/>
    <w:rsid w:val="007314E5"/>
    <w:rsid w:val="0073176B"/>
    <w:rsid w:val="007322F8"/>
    <w:rsid w:val="00732FFB"/>
    <w:rsid w:val="00733E37"/>
    <w:rsid w:val="0073728B"/>
    <w:rsid w:val="0073738C"/>
    <w:rsid w:val="00742BEF"/>
    <w:rsid w:val="00744C14"/>
    <w:rsid w:val="00744FAE"/>
    <w:rsid w:val="00746371"/>
    <w:rsid w:val="00747848"/>
    <w:rsid w:val="00750C6A"/>
    <w:rsid w:val="0075129B"/>
    <w:rsid w:val="00753425"/>
    <w:rsid w:val="00753D05"/>
    <w:rsid w:val="00754F67"/>
    <w:rsid w:val="007554FF"/>
    <w:rsid w:val="00756700"/>
    <w:rsid w:val="00756B74"/>
    <w:rsid w:val="00757954"/>
    <w:rsid w:val="00757B10"/>
    <w:rsid w:val="007602C6"/>
    <w:rsid w:val="00761DB2"/>
    <w:rsid w:val="007627DC"/>
    <w:rsid w:val="00762DB7"/>
    <w:rsid w:val="0076339F"/>
    <w:rsid w:val="0076465A"/>
    <w:rsid w:val="00765630"/>
    <w:rsid w:val="00765C1C"/>
    <w:rsid w:val="00766B84"/>
    <w:rsid w:val="00767581"/>
    <w:rsid w:val="00767D53"/>
    <w:rsid w:val="00767F9A"/>
    <w:rsid w:val="00771471"/>
    <w:rsid w:val="007738CF"/>
    <w:rsid w:val="00774760"/>
    <w:rsid w:val="00774909"/>
    <w:rsid w:val="0077789F"/>
    <w:rsid w:val="00780A4F"/>
    <w:rsid w:val="00780BB7"/>
    <w:rsid w:val="00780D8B"/>
    <w:rsid w:val="007813FB"/>
    <w:rsid w:val="00782024"/>
    <w:rsid w:val="00783044"/>
    <w:rsid w:val="007846AC"/>
    <w:rsid w:val="00784930"/>
    <w:rsid w:val="00784E48"/>
    <w:rsid w:val="007852B3"/>
    <w:rsid w:val="00786AFC"/>
    <w:rsid w:val="00787677"/>
    <w:rsid w:val="00787777"/>
    <w:rsid w:val="00787CDE"/>
    <w:rsid w:val="00790379"/>
    <w:rsid w:val="0079071F"/>
    <w:rsid w:val="00790BF0"/>
    <w:rsid w:val="00793D90"/>
    <w:rsid w:val="00793DC8"/>
    <w:rsid w:val="0079697C"/>
    <w:rsid w:val="007972D7"/>
    <w:rsid w:val="00797A8A"/>
    <w:rsid w:val="007A0C9E"/>
    <w:rsid w:val="007A1CDF"/>
    <w:rsid w:val="007A202D"/>
    <w:rsid w:val="007A2C0F"/>
    <w:rsid w:val="007A357A"/>
    <w:rsid w:val="007A43A2"/>
    <w:rsid w:val="007A54BA"/>
    <w:rsid w:val="007A56AA"/>
    <w:rsid w:val="007B0921"/>
    <w:rsid w:val="007B1895"/>
    <w:rsid w:val="007B1AF2"/>
    <w:rsid w:val="007B39C3"/>
    <w:rsid w:val="007B7244"/>
    <w:rsid w:val="007C0C5A"/>
    <w:rsid w:val="007C44B0"/>
    <w:rsid w:val="007C5528"/>
    <w:rsid w:val="007C69E1"/>
    <w:rsid w:val="007C6A6D"/>
    <w:rsid w:val="007C780A"/>
    <w:rsid w:val="007D04CF"/>
    <w:rsid w:val="007D3546"/>
    <w:rsid w:val="007D37A0"/>
    <w:rsid w:val="007D570E"/>
    <w:rsid w:val="007D5CB2"/>
    <w:rsid w:val="007D5FFD"/>
    <w:rsid w:val="007E004F"/>
    <w:rsid w:val="007E14FF"/>
    <w:rsid w:val="007E1646"/>
    <w:rsid w:val="007E22CD"/>
    <w:rsid w:val="007E3D79"/>
    <w:rsid w:val="007E514C"/>
    <w:rsid w:val="007E5893"/>
    <w:rsid w:val="007E590A"/>
    <w:rsid w:val="007E7C42"/>
    <w:rsid w:val="007F348B"/>
    <w:rsid w:val="007F433D"/>
    <w:rsid w:val="007F6DEC"/>
    <w:rsid w:val="007F7CC2"/>
    <w:rsid w:val="008004A7"/>
    <w:rsid w:val="00800A25"/>
    <w:rsid w:val="00801140"/>
    <w:rsid w:val="008015EE"/>
    <w:rsid w:val="0080273E"/>
    <w:rsid w:val="00804142"/>
    <w:rsid w:val="008061F7"/>
    <w:rsid w:val="008107BA"/>
    <w:rsid w:val="00810855"/>
    <w:rsid w:val="00810899"/>
    <w:rsid w:val="0081171D"/>
    <w:rsid w:val="00811FB0"/>
    <w:rsid w:val="00813D8C"/>
    <w:rsid w:val="00814C0B"/>
    <w:rsid w:val="00814E8E"/>
    <w:rsid w:val="0081581F"/>
    <w:rsid w:val="008159AF"/>
    <w:rsid w:val="00815B7E"/>
    <w:rsid w:val="00817C48"/>
    <w:rsid w:val="008211F4"/>
    <w:rsid w:val="008239BF"/>
    <w:rsid w:val="00824962"/>
    <w:rsid w:val="00825FA6"/>
    <w:rsid w:val="0082614F"/>
    <w:rsid w:val="00827571"/>
    <w:rsid w:val="008300D8"/>
    <w:rsid w:val="00830EC3"/>
    <w:rsid w:val="00830F5E"/>
    <w:rsid w:val="0083128E"/>
    <w:rsid w:val="008323E3"/>
    <w:rsid w:val="008330F4"/>
    <w:rsid w:val="00833202"/>
    <w:rsid w:val="00834887"/>
    <w:rsid w:val="00835D18"/>
    <w:rsid w:val="008426AD"/>
    <w:rsid w:val="0084295D"/>
    <w:rsid w:val="00843E8B"/>
    <w:rsid w:val="008459E0"/>
    <w:rsid w:val="00851738"/>
    <w:rsid w:val="00854218"/>
    <w:rsid w:val="00855CAF"/>
    <w:rsid w:val="008561AB"/>
    <w:rsid w:val="00856C62"/>
    <w:rsid w:val="0086095A"/>
    <w:rsid w:val="00864AE2"/>
    <w:rsid w:val="00864D1C"/>
    <w:rsid w:val="00866139"/>
    <w:rsid w:val="00872A18"/>
    <w:rsid w:val="008735F0"/>
    <w:rsid w:val="0087390B"/>
    <w:rsid w:val="00875A87"/>
    <w:rsid w:val="00876750"/>
    <w:rsid w:val="00881D63"/>
    <w:rsid w:val="0088280F"/>
    <w:rsid w:val="00882D1A"/>
    <w:rsid w:val="008834A0"/>
    <w:rsid w:val="008834D2"/>
    <w:rsid w:val="008860C1"/>
    <w:rsid w:val="0088715B"/>
    <w:rsid w:val="00887FFC"/>
    <w:rsid w:val="008902B1"/>
    <w:rsid w:val="00890968"/>
    <w:rsid w:val="00890E1E"/>
    <w:rsid w:val="00891E1E"/>
    <w:rsid w:val="00892E79"/>
    <w:rsid w:val="008934FC"/>
    <w:rsid w:val="00893FFB"/>
    <w:rsid w:val="00894874"/>
    <w:rsid w:val="00894E62"/>
    <w:rsid w:val="00896546"/>
    <w:rsid w:val="0089654F"/>
    <w:rsid w:val="00896F2C"/>
    <w:rsid w:val="008974E1"/>
    <w:rsid w:val="008A21D4"/>
    <w:rsid w:val="008A27C7"/>
    <w:rsid w:val="008A3069"/>
    <w:rsid w:val="008A421C"/>
    <w:rsid w:val="008A4B21"/>
    <w:rsid w:val="008A4DB3"/>
    <w:rsid w:val="008B00E2"/>
    <w:rsid w:val="008B0464"/>
    <w:rsid w:val="008B13EA"/>
    <w:rsid w:val="008B6165"/>
    <w:rsid w:val="008B78C1"/>
    <w:rsid w:val="008C0C12"/>
    <w:rsid w:val="008C1AA0"/>
    <w:rsid w:val="008C4878"/>
    <w:rsid w:val="008C5AF4"/>
    <w:rsid w:val="008C6B68"/>
    <w:rsid w:val="008C795E"/>
    <w:rsid w:val="008D02D7"/>
    <w:rsid w:val="008D09D0"/>
    <w:rsid w:val="008D0A99"/>
    <w:rsid w:val="008D1864"/>
    <w:rsid w:val="008D230C"/>
    <w:rsid w:val="008D32F1"/>
    <w:rsid w:val="008D3B96"/>
    <w:rsid w:val="008D3F91"/>
    <w:rsid w:val="008D42E1"/>
    <w:rsid w:val="008D43EA"/>
    <w:rsid w:val="008D5124"/>
    <w:rsid w:val="008D5944"/>
    <w:rsid w:val="008E07CE"/>
    <w:rsid w:val="008E334B"/>
    <w:rsid w:val="008E4514"/>
    <w:rsid w:val="008E4D84"/>
    <w:rsid w:val="008E4D8D"/>
    <w:rsid w:val="008E54B9"/>
    <w:rsid w:val="008E58F3"/>
    <w:rsid w:val="008E59E7"/>
    <w:rsid w:val="008E5EE4"/>
    <w:rsid w:val="008E79D5"/>
    <w:rsid w:val="008F492C"/>
    <w:rsid w:val="008F4D05"/>
    <w:rsid w:val="008F5D29"/>
    <w:rsid w:val="008F6CA6"/>
    <w:rsid w:val="008F71E8"/>
    <w:rsid w:val="009008C3"/>
    <w:rsid w:val="00900C6F"/>
    <w:rsid w:val="00901A90"/>
    <w:rsid w:val="00901C8D"/>
    <w:rsid w:val="00902310"/>
    <w:rsid w:val="00903325"/>
    <w:rsid w:val="0090350B"/>
    <w:rsid w:val="00903962"/>
    <w:rsid w:val="0090445D"/>
    <w:rsid w:val="0090472E"/>
    <w:rsid w:val="009048D2"/>
    <w:rsid w:val="00904E91"/>
    <w:rsid w:val="0091090B"/>
    <w:rsid w:val="00910C60"/>
    <w:rsid w:val="00910E82"/>
    <w:rsid w:val="00911C3E"/>
    <w:rsid w:val="009129E8"/>
    <w:rsid w:val="0091486A"/>
    <w:rsid w:val="0091554E"/>
    <w:rsid w:val="00915778"/>
    <w:rsid w:val="009169F9"/>
    <w:rsid w:val="0091734E"/>
    <w:rsid w:val="00917371"/>
    <w:rsid w:val="00921A2C"/>
    <w:rsid w:val="009228C9"/>
    <w:rsid w:val="00923DAB"/>
    <w:rsid w:val="0092486B"/>
    <w:rsid w:val="009262AD"/>
    <w:rsid w:val="0093086F"/>
    <w:rsid w:val="00930924"/>
    <w:rsid w:val="009333AB"/>
    <w:rsid w:val="00933444"/>
    <w:rsid w:val="0093486B"/>
    <w:rsid w:val="00934B75"/>
    <w:rsid w:val="00935223"/>
    <w:rsid w:val="00935DEC"/>
    <w:rsid w:val="00941383"/>
    <w:rsid w:val="00941D79"/>
    <w:rsid w:val="0094276A"/>
    <w:rsid w:val="00943E84"/>
    <w:rsid w:val="0094495F"/>
    <w:rsid w:val="00945C61"/>
    <w:rsid w:val="00945DA8"/>
    <w:rsid w:val="00945EDC"/>
    <w:rsid w:val="00953DA5"/>
    <w:rsid w:val="009543C1"/>
    <w:rsid w:val="00955898"/>
    <w:rsid w:val="00955E58"/>
    <w:rsid w:val="00956086"/>
    <w:rsid w:val="00956CC4"/>
    <w:rsid w:val="0095759B"/>
    <w:rsid w:val="0095770E"/>
    <w:rsid w:val="00961982"/>
    <w:rsid w:val="00961CFE"/>
    <w:rsid w:val="00962751"/>
    <w:rsid w:val="00962805"/>
    <w:rsid w:val="00963A06"/>
    <w:rsid w:val="00964D13"/>
    <w:rsid w:val="00964FC4"/>
    <w:rsid w:val="0096606E"/>
    <w:rsid w:val="00966348"/>
    <w:rsid w:val="00966B2E"/>
    <w:rsid w:val="00967385"/>
    <w:rsid w:val="00970E39"/>
    <w:rsid w:val="00970E6A"/>
    <w:rsid w:val="00971FAF"/>
    <w:rsid w:val="00972C35"/>
    <w:rsid w:val="00974BAF"/>
    <w:rsid w:val="0097610B"/>
    <w:rsid w:val="00980042"/>
    <w:rsid w:val="0098068B"/>
    <w:rsid w:val="00981D63"/>
    <w:rsid w:val="00981DF7"/>
    <w:rsid w:val="009823A6"/>
    <w:rsid w:val="009826E3"/>
    <w:rsid w:val="00983934"/>
    <w:rsid w:val="00983950"/>
    <w:rsid w:val="009857CA"/>
    <w:rsid w:val="009864F2"/>
    <w:rsid w:val="00994172"/>
    <w:rsid w:val="00994B3B"/>
    <w:rsid w:val="009954A5"/>
    <w:rsid w:val="00995D8B"/>
    <w:rsid w:val="00996392"/>
    <w:rsid w:val="009A0C0D"/>
    <w:rsid w:val="009A0DCC"/>
    <w:rsid w:val="009A10D2"/>
    <w:rsid w:val="009A3FAF"/>
    <w:rsid w:val="009A4BE2"/>
    <w:rsid w:val="009A5A57"/>
    <w:rsid w:val="009A5AC0"/>
    <w:rsid w:val="009A5FE7"/>
    <w:rsid w:val="009A6B7C"/>
    <w:rsid w:val="009A70DC"/>
    <w:rsid w:val="009A7B1E"/>
    <w:rsid w:val="009B4308"/>
    <w:rsid w:val="009B4310"/>
    <w:rsid w:val="009B62A8"/>
    <w:rsid w:val="009B746F"/>
    <w:rsid w:val="009B76FA"/>
    <w:rsid w:val="009B7ED1"/>
    <w:rsid w:val="009C27AC"/>
    <w:rsid w:val="009C28B1"/>
    <w:rsid w:val="009C54A7"/>
    <w:rsid w:val="009C5960"/>
    <w:rsid w:val="009C7224"/>
    <w:rsid w:val="009C7295"/>
    <w:rsid w:val="009C7655"/>
    <w:rsid w:val="009D0BA0"/>
    <w:rsid w:val="009D1102"/>
    <w:rsid w:val="009D13E5"/>
    <w:rsid w:val="009D537E"/>
    <w:rsid w:val="009D54FB"/>
    <w:rsid w:val="009D6A02"/>
    <w:rsid w:val="009D6B04"/>
    <w:rsid w:val="009E1387"/>
    <w:rsid w:val="009E36B7"/>
    <w:rsid w:val="009E38E7"/>
    <w:rsid w:val="009E471C"/>
    <w:rsid w:val="009E659C"/>
    <w:rsid w:val="009E7562"/>
    <w:rsid w:val="009E7DC5"/>
    <w:rsid w:val="009E7EE4"/>
    <w:rsid w:val="009F064C"/>
    <w:rsid w:val="009F27BC"/>
    <w:rsid w:val="009F3A4F"/>
    <w:rsid w:val="009F3C62"/>
    <w:rsid w:val="009F48FC"/>
    <w:rsid w:val="009F4B10"/>
    <w:rsid w:val="009F4B14"/>
    <w:rsid w:val="00A00CB1"/>
    <w:rsid w:val="00A021B3"/>
    <w:rsid w:val="00A02A1C"/>
    <w:rsid w:val="00A02A4E"/>
    <w:rsid w:val="00A02D3F"/>
    <w:rsid w:val="00A03804"/>
    <w:rsid w:val="00A03B95"/>
    <w:rsid w:val="00A04A3E"/>
    <w:rsid w:val="00A04D1F"/>
    <w:rsid w:val="00A07082"/>
    <w:rsid w:val="00A075DE"/>
    <w:rsid w:val="00A12387"/>
    <w:rsid w:val="00A136B3"/>
    <w:rsid w:val="00A142C1"/>
    <w:rsid w:val="00A15A6B"/>
    <w:rsid w:val="00A1620B"/>
    <w:rsid w:val="00A16262"/>
    <w:rsid w:val="00A178F9"/>
    <w:rsid w:val="00A179DE"/>
    <w:rsid w:val="00A17CA2"/>
    <w:rsid w:val="00A20967"/>
    <w:rsid w:val="00A224F3"/>
    <w:rsid w:val="00A259F5"/>
    <w:rsid w:val="00A27418"/>
    <w:rsid w:val="00A30539"/>
    <w:rsid w:val="00A30F6E"/>
    <w:rsid w:val="00A33CCC"/>
    <w:rsid w:val="00A34098"/>
    <w:rsid w:val="00A34AB2"/>
    <w:rsid w:val="00A35881"/>
    <w:rsid w:val="00A37454"/>
    <w:rsid w:val="00A37CAF"/>
    <w:rsid w:val="00A40F33"/>
    <w:rsid w:val="00A41348"/>
    <w:rsid w:val="00A41457"/>
    <w:rsid w:val="00A4238B"/>
    <w:rsid w:val="00A441B1"/>
    <w:rsid w:val="00A4511F"/>
    <w:rsid w:val="00A4553D"/>
    <w:rsid w:val="00A466E7"/>
    <w:rsid w:val="00A473EF"/>
    <w:rsid w:val="00A47CD4"/>
    <w:rsid w:val="00A47F4F"/>
    <w:rsid w:val="00A50227"/>
    <w:rsid w:val="00A5135C"/>
    <w:rsid w:val="00A51A19"/>
    <w:rsid w:val="00A52304"/>
    <w:rsid w:val="00A54A68"/>
    <w:rsid w:val="00A57BC8"/>
    <w:rsid w:val="00A60D9B"/>
    <w:rsid w:val="00A610B3"/>
    <w:rsid w:val="00A61AF8"/>
    <w:rsid w:val="00A6404D"/>
    <w:rsid w:val="00A641A4"/>
    <w:rsid w:val="00A651A8"/>
    <w:rsid w:val="00A66A86"/>
    <w:rsid w:val="00A674FA"/>
    <w:rsid w:val="00A7003E"/>
    <w:rsid w:val="00A70A87"/>
    <w:rsid w:val="00A71275"/>
    <w:rsid w:val="00A71451"/>
    <w:rsid w:val="00A719FA"/>
    <w:rsid w:val="00A732BD"/>
    <w:rsid w:val="00A73770"/>
    <w:rsid w:val="00A7472D"/>
    <w:rsid w:val="00A74D71"/>
    <w:rsid w:val="00A778CA"/>
    <w:rsid w:val="00A778DD"/>
    <w:rsid w:val="00A814B1"/>
    <w:rsid w:val="00A8212A"/>
    <w:rsid w:val="00A86BDF"/>
    <w:rsid w:val="00A902E5"/>
    <w:rsid w:val="00A91E00"/>
    <w:rsid w:val="00A91E23"/>
    <w:rsid w:val="00A95500"/>
    <w:rsid w:val="00A95BF4"/>
    <w:rsid w:val="00A961CE"/>
    <w:rsid w:val="00A967F1"/>
    <w:rsid w:val="00A96C41"/>
    <w:rsid w:val="00A96DAA"/>
    <w:rsid w:val="00A96DD7"/>
    <w:rsid w:val="00AA2429"/>
    <w:rsid w:val="00AA512B"/>
    <w:rsid w:val="00AA6115"/>
    <w:rsid w:val="00AA7767"/>
    <w:rsid w:val="00AA7A2B"/>
    <w:rsid w:val="00AB0CFC"/>
    <w:rsid w:val="00AB10E3"/>
    <w:rsid w:val="00AB2155"/>
    <w:rsid w:val="00AB2813"/>
    <w:rsid w:val="00AB291D"/>
    <w:rsid w:val="00AB3853"/>
    <w:rsid w:val="00AB3F43"/>
    <w:rsid w:val="00AB3FCB"/>
    <w:rsid w:val="00AB5405"/>
    <w:rsid w:val="00AB575B"/>
    <w:rsid w:val="00AB5E55"/>
    <w:rsid w:val="00AB613F"/>
    <w:rsid w:val="00AC0FAA"/>
    <w:rsid w:val="00AC149B"/>
    <w:rsid w:val="00AC1605"/>
    <w:rsid w:val="00AC5AC2"/>
    <w:rsid w:val="00AC5AD2"/>
    <w:rsid w:val="00AC5C87"/>
    <w:rsid w:val="00AD0B64"/>
    <w:rsid w:val="00AD13D9"/>
    <w:rsid w:val="00AD459D"/>
    <w:rsid w:val="00AD4F17"/>
    <w:rsid w:val="00AD672D"/>
    <w:rsid w:val="00AD689A"/>
    <w:rsid w:val="00AD7624"/>
    <w:rsid w:val="00AD7B6A"/>
    <w:rsid w:val="00AE0CB9"/>
    <w:rsid w:val="00AE29C5"/>
    <w:rsid w:val="00AE4914"/>
    <w:rsid w:val="00AE59E7"/>
    <w:rsid w:val="00AE5C8D"/>
    <w:rsid w:val="00AE5CDB"/>
    <w:rsid w:val="00AE62DB"/>
    <w:rsid w:val="00AF0D10"/>
    <w:rsid w:val="00AF508E"/>
    <w:rsid w:val="00AF50F6"/>
    <w:rsid w:val="00AF5C17"/>
    <w:rsid w:val="00AF78E6"/>
    <w:rsid w:val="00AF797F"/>
    <w:rsid w:val="00B00ABD"/>
    <w:rsid w:val="00B012DE"/>
    <w:rsid w:val="00B0146E"/>
    <w:rsid w:val="00B01580"/>
    <w:rsid w:val="00B0284C"/>
    <w:rsid w:val="00B029A9"/>
    <w:rsid w:val="00B062FA"/>
    <w:rsid w:val="00B06E70"/>
    <w:rsid w:val="00B109B9"/>
    <w:rsid w:val="00B11DE1"/>
    <w:rsid w:val="00B1306B"/>
    <w:rsid w:val="00B15CB4"/>
    <w:rsid w:val="00B163A1"/>
    <w:rsid w:val="00B1640F"/>
    <w:rsid w:val="00B20B53"/>
    <w:rsid w:val="00B229C9"/>
    <w:rsid w:val="00B24E2B"/>
    <w:rsid w:val="00B252FF"/>
    <w:rsid w:val="00B2532B"/>
    <w:rsid w:val="00B25DF2"/>
    <w:rsid w:val="00B26605"/>
    <w:rsid w:val="00B30521"/>
    <w:rsid w:val="00B33961"/>
    <w:rsid w:val="00B33E11"/>
    <w:rsid w:val="00B36A3E"/>
    <w:rsid w:val="00B378B5"/>
    <w:rsid w:val="00B40E5D"/>
    <w:rsid w:val="00B40ECE"/>
    <w:rsid w:val="00B43D70"/>
    <w:rsid w:val="00B44070"/>
    <w:rsid w:val="00B44F72"/>
    <w:rsid w:val="00B46788"/>
    <w:rsid w:val="00B47E21"/>
    <w:rsid w:val="00B51BDD"/>
    <w:rsid w:val="00B5364C"/>
    <w:rsid w:val="00B546D0"/>
    <w:rsid w:val="00B55D11"/>
    <w:rsid w:val="00B563CF"/>
    <w:rsid w:val="00B56C7F"/>
    <w:rsid w:val="00B57E86"/>
    <w:rsid w:val="00B61AEB"/>
    <w:rsid w:val="00B63E9E"/>
    <w:rsid w:val="00B648B9"/>
    <w:rsid w:val="00B6595A"/>
    <w:rsid w:val="00B65A05"/>
    <w:rsid w:val="00B722AD"/>
    <w:rsid w:val="00B727C8"/>
    <w:rsid w:val="00B73159"/>
    <w:rsid w:val="00B738C3"/>
    <w:rsid w:val="00B7532E"/>
    <w:rsid w:val="00B757C4"/>
    <w:rsid w:val="00B7724A"/>
    <w:rsid w:val="00B8135C"/>
    <w:rsid w:val="00B82706"/>
    <w:rsid w:val="00B829B2"/>
    <w:rsid w:val="00B84FD2"/>
    <w:rsid w:val="00B85355"/>
    <w:rsid w:val="00B86613"/>
    <w:rsid w:val="00B9056E"/>
    <w:rsid w:val="00B96FA3"/>
    <w:rsid w:val="00B97456"/>
    <w:rsid w:val="00B975F9"/>
    <w:rsid w:val="00BA042B"/>
    <w:rsid w:val="00BA1337"/>
    <w:rsid w:val="00BA3CA0"/>
    <w:rsid w:val="00BA434A"/>
    <w:rsid w:val="00BA512C"/>
    <w:rsid w:val="00BA5282"/>
    <w:rsid w:val="00BA5CC6"/>
    <w:rsid w:val="00BA5F37"/>
    <w:rsid w:val="00BA600B"/>
    <w:rsid w:val="00BA7AB4"/>
    <w:rsid w:val="00BA7AFA"/>
    <w:rsid w:val="00BB2BD5"/>
    <w:rsid w:val="00BB2CF1"/>
    <w:rsid w:val="00BB3F34"/>
    <w:rsid w:val="00BB49D0"/>
    <w:rsid w:val="00BB6C4C"/>
    <w:rsid w:val="00BB6C6F"/>
    <w:rsid w:val="00BB7311"/>
    <w:rsid w:val="00BC1A30"/>
    <w:rsid w:val="00BC2112"/>
    <w:rsid w:val="00BC21E7"/>
    <w:rsid w:val="00BC32F8"/>
    <w:rsid w:val="00BC3605"/>
    <w:rsid w:val="00BC3E2F"/>
    <w:rsid w:val="00BC4AEF"/>
    <w:rsid w:val="00BC55AF"/>
    <w:rsid w:val="00BC57D9"/>
    <w:rsid w:val="00BD08BB"/>
    <w:rsid w:val="00BD15BD"/>
    <w:rsid w:val="00BD1C4E"/>
    <w:rsid w:val="00BD3262"/>
    <w:rsid w:val="00BD37BF"/>
    <w:rsid w:val="00BD3839"/>
    <w:rsid w:val="00BD5464"/>
    <w:rsid w:val="00BD5525"/>
    <w:rsid w:val="00BD6106"/>
    <w:rsid w:val="00BE0CCB"/>
    <w:rsid w:val="00BE1586"/>
    <w:rsid w:val="00BE269F"/>
    <w:rsid w:val="00BE38BB"/>
    <w:rsid w:val="00BE4AD2"/>
    <w:rsid w:val="00BE5296"/>
    <w:rsid w:val="00BE7D7F"/>
    <w:rsid w:val="00BF1FEC"/>
    <w:rsid w:val="00BF4467"/>
    <w:rsid w:val="00C0260C"/>
    <w:rsid w:val="00C03C18"/>
    <w:rsid w:val="00C05B07"/>
    <w:rsid w:val="00C066E6"/>
    <w:rsid w:val="00C137EC"/>
    <w:rsid w:val="00C16156"/>
    <w:rsid w:val="00C17B2D"/>
    <w:rsid w:val="00C20AC2"/>
    <w:rsid w:val="00C20C0C"/>
    <w:rsid w:val="00C21791"/>
    <w:rsid w:val="00C21820"/>
    <w:rsid w:val="00C23172"/>
    <w:rsid w:val="00C23E00"/>
    <w:rsid w:val="00C243FE"/>
    <w:rsid w:val="00C24616"/>
    <w:rsid w:val="00C24871"/>
    <w:rsid w:val="00C248AD"/>
    <w:rsid w:val="00C25163"/>
    <w:rsid w:val="00C272C9"/>
    <w:rsid w:val="00C27BAF"/>
    <w:rsid w:val="00C27FAE"/>
    <w:rsid w:val="00C30C79"/>
    <w:rsid w:val="00C34172"/>
    <w:rsid w:val="00C348AD"/>
    <w:rsid w:val="00C34BFB"/>
    <w:rsid w:val="00C40633"/>
    <w:rsid w:val="00C407D5"/>
    <w:rsid w:val="00C41CE4"/>
    <w:rsid w:val="00C42CCD"/>
    <w:rsid w:val="00C43968"/>
    <w:rsid w:val="00C43D4E"/>
    <w:rsid w:val="00C45641"/>
    <w:rsid w:val="00C47DF4"/>
    <w:rsid w:val="00C5028A"/>
    <w:rsid w:val="00C503B5"/>
    <w:rsid w:val="00C52340"/>
    <w:rsid w:val="00C529C8"/>
    <w:rsid w:val="00C52F7F"/>
    <w:rsid w:val="00C53563"/>
    <w:rsid w:val="00C53BEC"/>
    <w:rsid w:val="00C54771"/>
    <w:rsid w:val="00C5524B"/>
    <w:rsid w:val="00C55D5B"/>
    <w:rsid w:val="00C5769B"/>
    <w:rsid w:val="00C57BD6"/>
    <w:rsid w:val="00C57DD6"/>
    <w:rsid w:val="00C643F5"/>
    <w:rsid w:val="00C65662"/>
    <w:rsid w:val="00C6607A"/>
    <w:rsid w:val="00C71002"/>
    <w:rsid w:val="00C71510"/>
    <w:rsid w:val="00C71E19"/>
    <w:rsid w:val="00C72231"/>
    <w:rsid w:val="00C725D3"/>
    <w:rsid w:val="00C72C32"/>
    <w:rsid w:val="00C72F67"/>
    <w:rsid w:val="00C73E16"/>
    <w:rsid w:val="00C74D34"/>
    <w:rsid w:val="00C762D3"/>
    <w:rsid w:val="00C770D9"/>
    <w:rsid w:val="00C801E6"/>
    <w:rsid w:val="00C82D10"/>
    <w:rsid w:val="00C831EC"/>
    <w:rsid w:val="00C83AEF"/>
    <w:rsid w:val="00C84347"/>
    <w:rsid w:val="00C8498E"/>
    <w:rsid w:val="00C85252"/>
    <w:rsid w:val="00C85F92"/>
    <w:rsid w:val="00C85FC3"/>
    <w:rsid w:val="00C874D8"/>
    <w:rsid w:val="00C92B35"/>
    <w:rsid w:val="00C93A6B"/>
    <w:rsid w:val="00C93E7C"/>
    <w:rsid w:val="00C93EF9"/>
    <w:rsid w:val="00C94B5D"/>
    <w:rsid w:val="00CA015A"/>
    <w:rsid w:val="00CA2A81"/>
    <w:rsid w:val="00CA63D8"/>
    <w:rsid w:val="00CA6693"/>
    <w:rsid w:val="00CA741B"/>
    <w:rsid w:val="00CB04D7"/>
    <w:rsid w:val="00CB09ED"/>
    <w:rsid w:val="00CB308A"/>
    <w:rsid w:val="00CB3352"/>
    <w:rsid w:val="00CB367A"/>
    <w:rsid w:val="00CB45EF"/>
    <w:rsid w:val="00CB6BD6"/>
    <w:rsid w:val="00CB6CBE"/>
    <w:rsid w:val="00CC17E6"/>
    <w:rsid w:val="00CC2843"/>
    <w:rsid w:val="00CC3C40"/>
    <w:rsid w:val="00CC6741"/>
    <w:rsid w:val="00CC6DC6"/>
    <w:rsid w:val="00CC6F52"/>
    <w:rsid w:val="00CC7284"/>
    <w:rsid w:val="00CC7ED6"/>
    <w:rsid w:val="00CD2077"/>
    <w:rsid w:val="00CD3844"/>
    <w:rsid w:val="00CD3945"/>
    <w:rsid w:val="00CD4648"/>
    <w:rsid w:val="00CD5792"/>
    <w:rsid w:val="00CD5B5E"/>
    <w:rsid w:val="00CD5B62"/>
    <w:rsid w:val="00CD7854"/>
    <w:rsid w:val="00CE0BEC"/>
    <w:rsid w:val="00CE103A"/>
    <w:rsid w:val="00CE3F04"/>
    <w:rsid w:val="00CE3F21"/>
    <w:rsid w:val="00CE4657"/>
    <w:rsid w:val="00CE5A73"/>
    <w:rsid w:val="00CE5F2A"/>
    <w:rsid w:val="00CF07BC"/>
    <w:rsid w:val="00CF0FBA"/>
    <w:rsid w:val="00CF19B6"/>
    <w:rsid w:val="00CF2475"/>
    <w:rsid w:val="00CF46CD"/>
    <w:rsid w:val="00CF4E9D"/>
    <w:rsid w:val="00CF4F38"/>
    <w:rsid w:val="00CF5D2C"/>
    <w:rsid w:val="00CF6811"/>
    <w:rsid w:val="00CF7784"/>
    <w:rsid w:val="00CF77C0"/>
    <w:rsid w:val="00CF7953"/>
    <w:rsid w:val="00D00347"/>
    <w:rsid w:val="00D00669"/>
    <w:rsid w:val="00D02971"/>
    <w:rsid w:val="00D02B12"/>
    <w:rsid w:val="00D02FEC"/>
    <w:rsid w:val="00D031D0"/>
    <w:rsid w:val="00D045C9"/>
    <w:rsid w:val="00D053D2"/>
    <w:rsid w:val="00D1154F"/>
    <w:rsid w:val="00D119DA"/>
    <w:rsid w:val="00D14C4F"/>
    <w:rsid w:val="00D14E03"/>
    <w:rsid w:val="00D1549D"/>
    <w:rsid w:val="00D1676F"/>
    <w:rsid w:val="00D209CB"/>
    <w:rsid w:val="00D20DEC"/>
    <w:rsid w:val="00D20F91"/>
    <w:rsid w:val="00D21F32"/>
    <w:rsid w:val="00D22764"/>
    <w:rsid w:val="00D22AE1"/>
    <w:rsid w:val="00D248A3"/>
    <w:rsid w:val="00D24FFF"/>
    <w:rsid w:val="00D25A99"/>
    <w:rsid w:val="00D2682C"/>
    <w:rsid w:val="00D26EB7"/>
    <w:rsid w:val="00D27DD6"/>
    <w:rsid w:val="00D30BE5"/>
    <w:rsid w:val="00D31120"/>
    <w:rsid w:val="00D31CDD"/>
    <w:rsid w:val="00D321C7"/>
    <w:rsid w:val="00D41232"/>
    <w:rsid w:val="00D41ACB"/>
    <w:rsid w:val="00D41E7A"/>
    <w:rsid w:val="00D433A1"/>
    <w:rsid w:val="00D434BC"/>
    <w:rsid w:val="00D43609"/>
    <w:rsid w:val="00D45E9D"/>
    <w:rsid w:val="00D46676"/>
    <w:rsid w:val="00D4734F"/>
    <w:rsid w:val="00D47523"/>
    <w:rsid w:val="00D475D8"/>
    <w:rsid w:val="00D4788E"/>
    <w:rsid w:val="00D50C67"/>
    <w:rsid w:val="00D511EE"/>
    <w:rsid w:val="00D51686"/>
    <w:rsid w:val="00D53DCA"/>
    <w:rsid w:val="00D55F67"/>
    <w:rsid w:val="00D56C46"/>
    <w:rsid w:val="00D57542"/>
    <w:rsid w:val="00D57FDA"/>
    <w:rsid w:val="00D60B2E"/>
    <w:rsid w:val="00D62634"/>
    <w:rsid w:val="00D62992"/>
    <w:rsid w:val="00D63968"/>
    <w:rsid w:val="00D64B6E"/>
    <w:rsid w:val="00D64C59"/>
    <w:rsid w:val="00D65F4D"/>
    <w:rsid w:val="00D6633A"/>
    <w:rsid w:val="00D665BB"/>
    <w:rsid w:val="00D66DAE"/>
    <w:rsid w:val="00D67EE4"/>
    <w:rsid w:val="00D70096"/>
    <w:rsid w:val="00D70944"/>
    <w:rsid w:val="00D7119D"/>
    <w:rsid w:val="00D71813"/>
    <w:rsid w:val="00D722EE"/>
    <w:rsid w:val="00D74471"/>
    <w:rsid w:val="00D75B05"/>
    <w:rsid w:val="00D764D0"/>
    <w:rsid w:val="00D77487"/>
    <w:rsid w:val="00D7749C"/>
    <w:rsid w:val="00D77667"/>
    <w:rsid w:val="00D81D67"/>
    <w:rsid w:val="00D828DB"/>
    <w:rsid w:val="00D82DB5"/>
    <w:rsid w:val="00D834CF"/>
    <w:rsid w:val="00D83841"/>
    <w:rsid w:val="00D83DBF"/>
    <w:rsid w:val="00D8482B"/>
    <w:rsid w:val="00D907F9"/>
    <w:rsid w:val="00D90938"/>
    <w:rsid w:val="00D90AB5"/>
    <w:rsid w:val="00D90F50"/>
    <w:rsid w:val="00D918CB"/>
    <w:rsid w:val="00D92766"/>
    <w:rsid w:val="00D9426C"/>
    <w:rsid w:val="00D94525"/>
    <w:rsid w:val="00D97A13"/>
    <w:rsid w:val="00D97FED"/>
    <w:rsid w:val="00DA0DCC"/>
    <w:rsid w:val="00DA22FE"/>
    <w:rsid w:val="00DA23E5"/>
    <w:rsid w:val="00DA31A5"/>
    <w:rsid w:val="00DA4966"/>
    <w:rsid w:val="00DA6516"/>
    <w:rsid w:val="00DA6A8D"/>
    <w:rsid w:val="00DA79E8"/>
    <w:rsid w:val="00DB0929"/>
    <w:rsid w:val="00DB0957"/>
    <w:rsid w:val="00DB20FD"/>
    <w:rsid w:val="00DB343D"/>
    <w:rsid w:val="00DB37F8"/>
    <w:rsid w:val="00DB4514"/>
    <w:rsid w:val="00DB4526"/>
    <w:rsid w:val="00DB48B0"/>
    <w:rsid w:val="00DB52BB"/>
    <w:rsid w:val="00DB56C6"/>
    <w:rsid w:val="00DB64DD"/>
    <w:rsid w:val="00DB693B"/>
    <w:rsid w:val="00DB7A13"/>
    <w:rsid w:val="00DB7BA7"/>
    <w:rsid w:val="00DC1611"/>
    <w:rsid w:val="00DC2405"/>
    <w:rsid w:val="00DC384C"/>
    <w:rsid w:val="00DC4A73"/>
    <w:rsid w:val="00DC4B0D"/>
    <w:rsid w:val="00DC4C6E"/>
    <w:rsid w:val="00DC5D2B"/>
    <w:rsid w:val="00DD3707"/>
    <w:rsid w:val="00DD3EF1"/>
    <w:rsid w:val="00DD4741"/>
    <w:rsid w:val="00DD5971"/>
    <w:rsid w:val="00DD72FE"/>
    <w:rsid w:val="00DD7A23"/>
    <w:rsid w:val="00DE1D82"/>
    <w:rsid w:val="00DE20CC"/>
    <w:rsid w:val="00DE223B"/>
    <w:rsid w:val="00DE2501"/>
    <w:rsid w:val="00DE3A93"/>
    <w:rsid w:val="00DE4496"/>
    <w:rsid w:val="00DE55F9"/>
    <w:rsid w:val="00DE6099"/>
    <w:rsid w:val="00DE6461"/>
    <w:rsid w:val="00DE6E50"/>
    <w:rsid w:val="00DF0309"/>
    <w:rsid w:val="00DF140A"/>
    <w:rsid w:val="00DF1599"/>
    <w:rsid w:val="00DF2662"/>
    <w:rsid w:val="00DF2D3D"/>
    <w:rsid w:val="00DF68C2"/>
    <w:rsid w:val="00DF7B95"/>
    <w:rsid w:val="00E00D6A"/>
    <w:rsid w:val="00E012CE"/>
    <w:rsid w:val="00E01A50"/>
    <w:rsid w:val="00E02341"/>
    <w:rsid w:val="00E02C32"/>
    <w:rsid w:val="00E04A48"/>
    <w:rsid w:val="00E077DE"/>
    <w:rsid w:val="00E104BC"/>
    <w:rsid w:val="00E123DC"/>
    <w:rsid w:val="00E12C26"/>
    <w:rsid w:val="00E14351"/>
    <w:rsid w:val="00E146CD"/>
    <w:rsid w:val="00E14A09"/>
    <w:rsid w:val="00E14E68"/>
    <w:rsid w:val="00E14E7B"/>
    <w:rsid w:val="00E15562"/>
    <w:rsid w:val="00E15843"/>
    <w:rsid w:val="00E15A86"/>
    <w:rsid w:val="00E163C9"/>
    <w:rsid w:val="00E166BA"/>
    <w:rsid w:val="00E178F7"/>
    <w:rsid w:val="00E202A4"/>
    <w:rsid w:val="00E203DA"/>
    <w:rsid w:val="00E20570"/>
    <w:rsid w:val="00E213B2"/>
    <w:rsid w:val="00E214D9"/>
    <w:rsid w:val="00E21623"/>
    <w:rsid w:val="00E21773"/>
    <w:rsid w:val="00E24160"/>
    <w:rsid w:val="00E24BDB"/>
    <w:rsid w:val="00E25903"/>
    <w:rsid w:val="00E302C8"/>
    <w:rsid w:val="00E31A96"/>
    <w:rsid w:val="00E31B2C"/>
    <w:rsid w:val="00E32BB0"/>
    <w:rsid w:val="00E32DE1"/>
    <w:rsid w:val="00E32E7F"/>
    <w:rsid w:val="00E330EC"/>
    <w:rsid w:val="00E33A3C"/>
    <w:rsid w:val="00E34492"/>
    <w:rsid w:val="00E34533"/>
    <w:rsid w:val="00E35511"/>
    <w:rsid w:val="00E3680E"/>
    <w:rsid w:val="00E414A9"/>
    <w:rsid w:val="00E41641"/>
    <w:rsid w:val="00E4294B"/>
    <w:rsid w:val="00E43104"/>
    <w:rsid w:val="00E4758B"/>
    <w:rsid w:val="00E479C3"/>
    <w:rsid w:val="00E508F7"/>
    <w:rsid w:val="00E50CB8"/>
    <w:rsid w:val="00E52A43"/>
    <w:rsid w:val="00E552F1"/>
    <w:rsid w:val="00E55DF7"/>
    <w:rsid w:val="00E56628"/>
    <w:rsid w:val="00E57937"/>
    <w:rsid w:val="00E60A4E"/>
    <w:rsid w:val="00E611DB"/>
    <w:rsid w:val="00E61DB2"/>
    <w:rsid w:val="00E63D1E"/>
    <w:rsid w:val="00E64472"/>
    <w:rsid w:val="00E66914"/>
    <w:rsid w:val="00E66955"/>
    <w:rsid w:val="00E66AE5"/>
    <w:rsid w:val="00E678EE"/>
    <w:rsid w:val="00E67E09"/>
    <w:rsid w:val="00E705CC"/>
    <w:rsid w:val="00E70852"/>
    <w:rsid w:val="00E712B3"/>
    <w:rsid w:val="00E720AE"/>
    <w:rsid w:val="00E74264"/>
    <w:rsid w:val="00E75E06"/>
    <w:rsid w:val="00E76C0D"/>
    <w:rsid w:val="00E772CD"/>
    <w:rsid w:val="00E77A6A"/>
    <w:rsid w:val="00E77D52"/>
    <w:rsid w:val="00E8044D"/>
    <w:rsid w:val="00E81671"/>
    <w:rsid w:val="00E81EAD"/>
    <w:rsid w:val="00E8489D"/>
    <w:rsid w:val="00E85413"/>
    <w:rsid w:val="00E86B5B"/>
    <w:rsid w:val="00E875F9"/>
    <w:rsid w:val="00E87D72"/>
    <w:rsid w:val="00E87FD7"/>
    <w:rsid w:val="00E903F0"/>
    <w:rsid w:val="00E90B41"/>
    <w:rsid w:val="00E91235"/>
    <w:rsid w:val="00E91417"/>
    <w:rsid w:val="00E9257A"/>
    <w:rsid w:val="00E92D05"/>
    <w:rsid w:val="00E93AC1"/>
    <w:rsid w:val="00E9487C"/>
    <w:rsid w:val="00E95ED2"/>
    <w:rsid w:val="00E97961"/>
    <w:rsid w:val="00EA00E4"/>
    <w:rsid w:val="00EA2195"/>
    <w:rsid w:val="00EA2DA1"/>
    <w:rsid w:val="00EA354D"/>
    <w:rsid w:val="00EA3B15"/>
    <w:rsid w:val="00EA3F6B"/>
    <w:rsid w:val="00EA5699"/>
    <w:rsid w:val="00EA56D9"/>
    <w:rsid w:val="00EA6A43"/>
    <w:rsid w:val="00EA6C12"/>
    <w:rsid w:val="00EA7441"/>
    <w:rsid w:val="00EA7B06"/>
    <w:rsid w:val="00EA7E79"/>
    <w:rsid w:val="00EB045A"/>
    <w:rsid w:val="00EB0E8B"/>
    <w:rsid w:val="00EB175F"/>
    <w:rsid w:val="00EB1B4B"/>
    <w:rsid w:val="00EB1C8F"/>
    <w:rsid w:val="00EB2344"/>
    <w:rsid w:val="00EB27A2"/>
    <w:rsid w:val="00EB52C4"/>
    <w:rsid w:val="00EB60AD"/>
    <w:rsid w:val="00EB6C58"/>
    <w:rsid w:val="00EB78A3"/>
    <w:rsid w:val="00EB793F"/>
    <w:rsid w:val="00EC0244"/>
    <w:rsid w:val="00EC04A9"/>
    <w:rsid w:val="00EC1A01"/>
    <w:rsid w:val="00EC1A96"/>
    <w:rsid w:val="00EC2ED6"/>
    <w:rsid w:val="00EC3068"/>
    <w:rsid w:val="00EC39B3"/>
    <w:rsid w:val="00EC4326"/>
    <w:rsid w:val="00EC4658"/>
    <w:rsid w:val="00EC4901"/>
    <w:rsid w:val="00EC7A55"/>
    <w:rsid w:val="00ED0B5F"/>
    <w:rsid w:val="00ED2D4C"/>
    <w:rsid w:val="00ED302D"/>
    <w:rsid w:val="00ED34BE"/>
    <w:rsid w:val="00ED47E8"/>
    <w:rsid w:val="00ED5025"/>
    <w:rsid w:val="00ED525F"/>
    <w:rsid w:val="00ED66DD"/>
    <w:rsid w:val="00ED66FB"/>
    <w:rsid w:val="00EE0C60"/>
    <w:rsid w:val="00EE168B"/>
    <w:rsid w:val="00EE1C17"/>
    <w:rsid w:val="00EE201E"/>
    <w:rsid w:val="00EE2ABF"/>
    <w:rsid w:val="00EE3D7C"/>
    <w:rsid w:val="00EE53BA"/>
    <w:rsid w:val="00EE7379"/>
    <w:rsid w:val="00EF0C64"/>
    <w:rsid w:val="00EF241D"/>
    <w:rsid w:val="00EF384A"/>
    <w:rsid w:val="00EF463C"/>
    <w:rsid w:val="00EF5F84"/>
    <w:rsid w:val="00EF6856"/>
    <w:rsid w:val="00EF7452"/>
    <w:rsid w:val="00F00D05"/>
    <w:rsid w:val="00F01EC9"/>
    <w:rsid w:val="00F030C4"/>
    <w:rsid w:val="00F0338D"/>
    <w:rsid w:val="00F03F5A"/>
    <w:rsid w:val="00F06529"/>
    <w:rsid w:val="00F10A62"/>
    <w:rsid w:val="00F1353F"/>
    <w:rsid w:val="00F135CC"/>
    <w:rsid w:val="00F138D4"/>
    <w:rsid w:val="00F139B9"/>
    <w:rsid w:val="00F144B7"/>
    <w:rsid w:val="00F14C52"/>
    <w:rsid w:val="00F14C8E"/>
    <w:rsid w:val="00F1544A"/>
    <w:rsid w:val="00F15E31"/>
    <w:rsid w:val="00F15E73"/>
    <w:rsid w:val="00F16ABE"/>
    <w:rsid w:val="00F21F31"/>
    <w:rsid w:val="00F220A7"/>
    <w:rsid w:val="00F22CC9"/>
    <w:rsid w:val="00F25AEA"/>
    <w:rsid w:val="00F26C18"/>
    <w:rsid w:val="00F26F28"/>
    <w:rsid w:val="00F3144F"/>
    <w:rsid w:val="00F31B21"/>
    <w:rsid w:val="00F32391"/>
    <w:rsid w:val="00F33C14"/>
    <w:rsid w:val="00F34737"/>
    <w:rsid w:val="00F3574B"/>
    <w:rsid w:val="00F36CCA"/>
    <w:rsid w:val="00F37123"/>
    <w:rsid w:val="00F40798"/>
    <w:rsid w:val="00F409C6"/>
    <w:rsid w:val="00F41C9E"/>
    <w:rsid w:val="00F420E6"/>
    <w:rsid w:val="00F42C57"/>
    <w:rsid w:val="00F43C19"/>
    <w:rsid w:val="00F43E14"/>
    <w:rsid w:val="00F447A8"/>
    <w:rsid w:val="00F5050B"/>
    <w:rsid w:val="00F51496"/>
    <w:rsid w:val="00F518A2"/>
    <w:rsid w:val="00F52337"/>
    <w:rsid w:val="00F53804"/>
    <w:rsid w:val="00F549E4"/>
    <w:rsid w:val="00F55FA0"/>
    <w:rsid w:val="00F56F00"/>
    <w:rsid w:val="00F57069"/>
    <w:rsid w:val="00F62298"/>
    <w:rsid w:val="00F63263"/>
    <w:rsid w:val="00F634E1"/>
    <w:rsid w:val="00F646D5"/>
    <w:rsid w:val="00F64ABF"/>
    <w:rsid w:val="00F653D2"/>
    <w:rsid w:val="00F66D68"/>
    <w:rsid w:val="00F70320"/>
    <w:rsid w:val="00F70504"/>
    <w:rsid w:val="00F705FD"/>
    <w:rsid w:val="00F708FA"/>
    <w:rsid w:val="00F732E1"/>
    <w:rsid w:val="00F76F50"/>
    <w:rsid w:val="00F773F3"/>
    <w:rsid w:val="00F80BA1"/>
    <w:rsid w:val="00F84C08"/>
    <w:rsid w:val="00F851FC"/>
    <w:rsid w:val="00F85D19"/>
    <w:rsid w:val="00F90622"/>
    <w:rsid w:val="00F906FB"/>
    <w:rsid w:val="00F92FD5"/>
    <w:rsid w:val="00F9589F"/>
    <w:rsid w:val="00F95D57"/>
    <w:rsid w:val="00F95D88"/>
    <w:rsid w:val="00F97D92"/>
    <w:rsid w:val="00FA05DB"/>
    <w:rsid w:val="00FA0EFD"/>
    <w:rsid w:val="00FA0F48"/>
    <w:rsid w:val="00FA2531"/>
    <w:rsid w:val="00FA41E1"/>
    <w:rsid w:val="00FA46F8"/>
    <w:rsid w:val="00FA4FA7"/>
    <w:rsid w:val="00FA511D"/>
    <w:rsid w:val="00FA5E69"/>
    <w:rsid w:val="00FA7ACD"/>
    <w:rsid w:val="00FB1331"/>
    <w:rsid w:val="00FB242B"/>
    <w:rsid w:val="00FB2E0D"/>
    <w:rsid w:val="00FB5620"/>
    <w:rsid w:val="00FB7F18"/>
    <w:rsid w:val="00FC3407"/>
    <w:rsid w:val="00FC3B11"/>
    <w:rsid w:val="00FC50E3"/>
    <w:rsid w:val="00FC5FEA"/>
    <w:rsid w:val="00FC710B"/>
    <w:rsid w:val="00FD02D3"/>
    <w:rsid w:val="00FD06FF"/>
    <w:rsid w:val="00FD1E63"/>
    <w:rsid w:val="00FD219A"/>
    <w:rsid w:val="00FD25A1"/>
    <w:rsid w:val="00FD281E"/>
    <w:rsid w:val="00FD3805"/>
    <w:rsid w:val="00FD4FFB"/>
    <w:rsid w:val="00FD5209"/>
    <w:rsid w:val="00FE0C8D"/>
    <w:rsid w:val="00FE33DB"/>
    <w:rsid w:val="00FE3492"/>
    <w:rsid w:val="00FE3C7D"/>
    <w:rsid w:val="00FE7CBE"/>
    <w:rsid w:val="00FE7E75"/>
    <w:rsid w:val="00FF07EB"/>
    <w:rsid w:val="00FF0A41"/>
    <w:rsid w:val="00FF0B24"/>
    <w:rsid w:val="00FF20CB"/>
    <w:rsid w:val="00FF3DC4"/>
    <w:rsid w:val="00FF494A"/>
    <w:rsid w:val="00FF6019"/>
    <w:rsid w:val="00FF7C57"/>
    <w:rsid w:val="053C6979"/>
    <w:rsid w:val="08AF6D98"/>
    <w:rsid w:val="0A436CDE"/>
    <w:rsid w:val="0B74114C"/>
    <w:rsid w:val="0BB0116C"/>
    <w:rsid w:val="0E35234B"/>
    <w:rsid w:val="0FE22576"/>
    <w:rsid w:val="14A85F04"/>
    <w:rsid w:val="1557012E"/>
    <w:rsid w:val="19D967EE"/>
    <w:rsid w:val="2185599F"/>
    <w:rsid w:val="2A4025AB"/>
    <w:rsid w:val="2D3B5D68"/>
    <w:rsid w:val="338474CA"/>
    <w:rsid w:val="3FE44B85"/>
    <w:rsid w:val="461336DD"/>
    <w:rsid w:val="47361FE0"/>
    <w:rsid w:val="491414E3"/>
    <w:rsid w:val="49715D50"/>
    <w:rsid w:val="49EC15F7"/>
    <w:rsid w:val="4DCE56D8"/>
    <w:rsid w:val="52A9207D"/>
    <w:rsid w:val="5AC00666"/>
    <w:rsid w:val="5D5B10A3"/>
    <w:rsid w:val="60A21900"/>
    <w:rsid w:val="699E536E"/>
    <w:rsid w:val="6E90535F"/>
    <w:rsid w:val="73AB37E5"/>
    <w:rsid w:val="749930F1"/>
    <w:rsid w:val="7ABA5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5AFCC3"/>
  <w15:docId w15:val="{B96D254A-621E-42A1-9C82-5D667E72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pPr>
      <w:widowControl w:val="0"/>
      <w:spacing w:line="480" w:lineRule="auto"/>
      <w:jc w:val="both"/>
    </w:pPr>
    <w:rPr>
      <w:rFonts w:asciiTheme="minorHAnsi" w:eastAsiaTheme="minorEastAsia" w:hAnsiTheme="minorHAnsi" w:cstheme="minorBidi"/>
      <w:kern w:val="2"/>
      <w:sz w:val="24"/>
      <w:szCs w:val="24"/>
      <w:lang w:val="en-GB"/>
    </w:rPr>
  </w:style>
  <w:style w:type="paragraph" w:styleId="Heading1">
    <w:name w:val="heading 1"/>
    <w:basedOn w:val="Normal"/>
    <w:next w:val="Normal"/>
    <w:link w:val="Heading1Char"/>
    <w:qFormat/>
    <w:rsid w:val="00E012CE"/>
    <w:pPr>
      <w:keepNext/>
      <w:keepLines/>
      <w:spacing w:before="340" w:after="330"/>
      <w:outlineLvl w:val="0"/>
    </w:pPr>
    <w:rPr>
      <w:b/>
      <w:bCs/>
      <w:kern w:val="44"/>
      <w:sz w:val="44"/>
      <w:szCs w:val="44"/>
    </w:rPr>
  </w:style>
  <w:style w:type="paragraph" w:styleId="Heading2">
    <w:name w:val="heading 2"/>
    <w:basedOn w:val="Normal"/>
    <w:next w:val="Normal"/>
    <w:link w:val="Heading2Char"/>
    <w:autoRedefine/>
    <w:uiPriority w:val="9"/>
    <w:unhideWhenUsed/>
    <w:qFormat/>
    <w:rsid w:val="002B75E5"/>
    <w:pPr>
      <w:keepNext/>
      <w:keepLines/>
      <w:spacing w:before="240" w:after="200"/>
      <w:outlineLvl w:val="1"/>
    </w:pPr>
    <w:rPr>
      <w:rFonts w:ascii="Times New Roman" w:eastAsia="SimSun" w:hAnsi="Times New Roman"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rPr>
      <w:rFonts w:ascii="Tahoma" w:hAnsi="Tahoma" w:cs="Tahoma"/>
      <w:sz w:val="16"/>
      <w:lang w:val="en-US"/>
    </w:rPr>
  </w:style>
  <w:style w:type="paragraph" w:styleId="BalloonText">
    <w:name w:val="Balloon Text"/>
    <w:basedOn w:val="Normal"/>
    <w:link w:val="BalloonTextChar"/>
    <w:qFormat/>
    <w:pPr>
      <w:spacing w:line="240" w:lineRule="auto"/>
    </w:pPr>
    <w:rPr>
      <w:sz w:val="18"/>
      <w:szCs w:val="18"/>
      <w:lang w:val="en-US"/>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qFormat/>
    <w:pPr>
      <w:snapToGrid w:val="0"/>
      <w:jc w:val="left"/>
    </w:pPr>
    <w:rPr>
      <w:sz w:val="18"/>
      <w:szCs w:val="18"/>
    </w:rPr>
  </w:style>
  <w:style w:type="paragraph" w:styleId="Title">
    <w:name w:val="Title"/>
    <w:basedOn w:val="Normal"/>
    <w:next w:val="Normal"/>
    <w:link w:val="TitleChar"/>
    <w:qFormat/>
    <w:pPr>
      <w:spacing w:before="240" w:after="6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qFormat/>
    <w:rPr>
      <w:rFonts w:ascii="Tahoma" w:hAnsi="Tahoma" w:cs="Tahoma"/>
      <w:b w:val="0"/>
      <w:i w:val="0"/>
      <w:caps w:val="0"/>
      <w:strike w:val="0"/>
      <w:sz w:val="16"/>
      <w:szCs w:val="21"/>
      <w:u w:val="none"/>
    </w:rPr>
  </w:style>
  <w:style w:type="character" w:styleId="FootnoteReference">
    <w:name w:val="footnote reference"/>
    <w:basedOn w:val="DefaultParagraphFont"/>
    <w:qFormat/>
    <w:rPr>
      <w:vertAlign w:val="superscript"/>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99"/>
    <w:qFormat/>
    <w:pPr>
      <w:ind w:firstLineChars="200" w:firstLine="420"/>
    </w:p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character" w:customStyle="1" w:styleId="TitleChar">
    <w:name w:val="Title Char"/>
    <w:basedOn w:val="DefaultParagraphFont"/>
    <w:link w:val="Title"/>
    <w:qFormat/>
    <w:rPr>
      <w:rFonts w:asciiTheme="majorHAnsi" w:eastAsiaTheme="majorEastAsia" w:hAnsiTheme="majorHAnsi" w:cstheme="majorBidi"/>
      <w:b/>
      <w:bCs/>
      <w:kern w:val="2"/>
      <w:sz w:val="32"/>
      <w:szCs w:val="32"/>
    </w:rPr>
  </w:style>
  <w:style w:type="character" w:customStyle="1" w:styleId="Heading1Char">
    <w:name w:val="Heading 1 Char"/>
    <w:basedOn w:val="DefaultParagraphFont"/>
    <w:link w:val="Heading1"/>
    <w:qFormat/>
    <w:rsid w:val="00E012CE"/>
    <w:rPr>
      <w:rFonts w:asciiTheme="minorHAnsi" w:eastAsiaTheme="minorEastAsia" w:hAnsiTheme="minorHAnsi" w:cstheme="minorBidi"/>
      <w:b/>
      <w:bCs/>
      <w:kern w:val="44"/>
      <w:sz w:val="44"/>
      <w:szCs w:val="44"/>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ascii="Tahoma" w:eastAsiaTheme="minorEastAsia" w:hAnsi="Tahoma" w:cs="Tahoma"/>
      <w:kern w:val="2"/>
      <w:sz w:val="16"/>
      <w:szCs w:val="24"/>
    </w:rPr>
  </w:style>
  <w:style w:type="character" w:customStyle="1" w:styleId="CommentSubjectChar">
    <w:name w:val="Comment Subject Char"/>
    <w:basedOn w:val="CommentTextChar"/>
    <w:link w:val="CommentSubject"/>
    <w:qFormat/>
    <w:rPr>
      <w:rFonts w:ascii="Tahoma" w:eastAsiaTheme="minorEastAsia" w:hAnsi="Tahoma" w:cs="Tahoma"/>
      <w:b/>
      <w:bCs/>
      <w:kern w:val="2"/>
      <w:sz w:val="16"/>
      <w:szCs w:val="24"/>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character" w:customStyle="1" w:styleId="FootnoteTextChar">
    <w:name w:val="Footnote Text Char"/>
    <w:basedOn w:val="DefaultParagraphFont"/>
    <w:link w:val="FootnoteText"/>
    <w:qFormat/>
    <w:rPr>
      <w:rFonts w:asciiTheme="minorHAnsi" w:eastAsiaTheme="minorEastAsia" w:hAnsiTheme="minorHAnsi" w:cstheme="minorBidi"/>
      <w:kern w:val="2"/>
      <w:sz w:val="18"/>
      <w:szCs w:val="18"/>
    </w:rPr>
  </w:style>
  <w:style w:type="paragraph" w:customStyle="1" w:styleId="EndNoteBibliographyTitle">
    <w:name w:val="EndNote Bibliography Title"/>
    <w:basedOn w:val="Normal"/>
    <w:link w:val="EndNoteBibliographyTitle0"/>
    <w:qFormat/>
    <w:pPr>
      <w:jc w:val="center"/>
    </w:pPr>
    <w:rPr>
      <w:rFonts w:ascii="Times New Roman" w:hAnsi="Times New Roman" w:cs="Times New Roman"/>
    </w:rPr>
  </w:style>
  <w:style w:type="character" w:customStyle="1" w:styleId="EndNoteBibliographyTitle0">
    <w:name w:val="EndNote Bibliography Title 字符"/>
    <w:basedOn w:val="DefaultParagraphFont"/>
    <w:link w:val="EndNoteBibliographyTitle"/>
    <w:qFormat/>
    <w:rPr>
      <w:rFonts w:eastAsiaTheme="minorEastAsia"/>
      <w:kern w:val="2"/>
      <w:sz w:val="24"/>
      <w:szCs w:val="24"/>
      <w:lang w:val="en-GB"/>
    </w:rPr>
  </w:style>
  <w:style w:type="paragraph" w:customStyle="1" w:styleId="EndNoteBibliography">
    <w:name w:val="EndNote Bibliography"/>
    <w:basedOn w:val="Normal"/>
    <w:link w:val="EndNoteBibliography0"/>
    <w:qFormat/>
    <w:pPr>
      <w:spacing w:line="240" w:lineRule="auto"/>
      <w:jc w:val="left"/>
    </w:pPr>
    <w:rPr>
      <w:rFonts w:ascii="Times New Roman" w:hAnsi="Times New Roman" w:cs="Times New Roman"/>
    </w:rPr>
  </w:style>
  <w:style w:type="character" w:customStyle="1" w:styleId="EndNoteBibliography0">
    <w:name w:val="EndNote Bibliography 字符"/>
    <w:basedOn w:val="DefaultParagraphFont"/>
    <w:link w:val="EndNoteBibliography"/>
    <w:qFormat/>
    <w:rPr>
      <w:rFonts w:eastAsiaTheme="minorEastAsia"/>
      <w:kern w:val="2"/>
      <w:sz w:val="24"/>
      <w:szCs w:val="24"/>
      <w:lang w:val="en-GB"/>
    </w:rPr>
  </w:style>
  <w:style w:type="character" w:customStyle="1" w:styleId="2">
    <w:name w:val="未处理的提及2"/>
    <w:basedOn w:val="DefaultParagraphFont"/>
    <w:uiPriority w:val="99"/>
    <w:semiHidden/>
    <w:unhideWhenUsed/>
    <w:qFormat/>
    <w:rPr>
      <w:color w:val="605E5C"/>
      <w:shd w:val="clear" w:color="auto" w:fill="E1DFDD"/>
    </w:rPr>
  </w:style>
  <w:style w:type="paragraph" w:customStyle="1" w:styleId="EndNoteCategoryHeading">
    <w:name w:val="EndNote Category Heading"/>
    <w:basedOn w:val="Normal"/>
    <w:link w:val="EndNoteCategoryHeading0"/>
    <w:qFormat/>
    <w:pPr>
      <w:spacing w:before="120" w:after="120"/>
      <w:jc w:val="left"/>
    </w:pPr>
    <w:rPr>
      <w:b/>
    </w:rPr>
  </w:style>
  <w:style w:type="character" w:customStyle="1" w:styleId="EndNoteCategoryHeading0">
    <w:name w:val="EndNote Category Heading 字符"/>
    <w:basedOn w:val="DefaultParagraphFont"/>
    <w:link w:val="EndNoteCategoryHeading"/>
    <w:qFormat/>
    <w:rPr>
      <w:rFonts w:asciiTheme="minorHAnsi" w:eastAsiaTheme="minorEastAsia" w:hAnsiTheme="minorHAnsi" w:cstheme="minorBidi"/>
      <w:b/>
      <w:kern w:val="2"/>
      <w:sz w:val="24"/>
      <w:szCs w:val="24"/>
    </w:rPr>
  </w:style>
  <w:style w:type="character" w:customStyle="1" w:styleId="UnresolvedMention1">
    <w:name w:val="Unresolved Mention1"/>
    <w:basedOn w:val="DefaultParagraphFont"/>
    <w:uiPriority w:val="99"/>
    <w:semiHidden/>
    <w:unhideWhenUsed/>
    <w:rsid w:val="000B01DF"/>
    <w:rPr>
      <w:color w:val="605E5C"/>
      <w:shd w:val="clear" w:color="auto" w:fill="E1DFDD"/>
    </w:rPr>
  </w:style>
  <w:style w:type="character" w:customStyle="1" w:styleId="Heading2Char">
    <w:name w:val="Heading 2 Char"/>
    <w:basedOn w:val="DefaultParagraphFont"/>
    <w:link w:val="Heading2"/>
    <w:uiPriority w:val="9"/>
    <w:rsid w:val="002B75E5"/>
    <w:rPr>
      <w:rFonts w:cstheme="majorBidi"/>
      <w:b/>
      <w:bCs/>
      <w:kern w:val="2"/>
      <w:sz w:val="28"/>
      <w:szCs w:val="32"/>
    </w:rPr>
  </w:style>
  <w:style w:type="paragraph" w:customStyle="1" w:styleId="Insert">
    <w:name w:val="Insert"/>
    <w:basedOn w:val="Normal"/>
    <w:link w:val="Insert0"/>
    <w:uiPriority w:val="10"/>
    <w:unhideWhenUsed/>
    <w:qFormat/>
    <w:rsid w:val="00477256"/>
    <w:pPr>
      <w:spacing w:beforeLines="100" w:before="240" w:afterLines="100" w:after="240"/>
      <w:jc w:val="center"/>
    </w:pPr>
    <w:rPr>
      <w:rFonts w:ascii="Times New Roman" w:eastAsia="Times New Roman" w:hAnsi="Times New Roman" w:cs="Times New Roman"/>
      <w:b/>
    </w:rPr>
  </w:style>
  <w:style w:type="character" w:customStyle="1" w:styleId="Insert0">
    <w:name w:val="Insert 字符"/>
    <w:basedOn w:val="DefaultParagraphFont"/>
    <w:link w:val="Insert"/>
    <w:uiPriority w:val="10"/>
    <w:rsid w:val="00477256"/>
    <w:rPr>
      <w:rFonts w:eastAsia="Times New Roman"/>
      <w:b/>
      <w:kern w:val="2"/>
      <w:sz w:val="24"/>
      <w:szCs w:val="24"/>
    </w:rPr>
  </w:style>
  <w:style w:type="paragraph" w:styleId="Revision">
    <w:name w:val="Revision"/>
    <w:hidden/>
    <w:uiPriority w:val="99"/>
    <w:semiHidden/>
    <w:rsid w:val="009F4B10"/>
    <w:rPr>
      <w:rFonts w:asciiTheme="minorHAnsi" w:eastAsiaTheme="minorEastAsia" w:hAnsiTheme="minorHAnsi" w:cstheme="minorBidi"/>
      <w:kern w:val="2"/>
      <w:sz w:val="24"/>
      <w:szCs w:val="24"/>
      <w:lang w:val="en-GB"/>
    </w:rPr>
  </w:style>
  <w:style w:type="character" w:styleId="UnresolvedMention">
    <w:name w:val="Unresolved Mention"/>
    <w:basedOn w:val="DefaultParagraphFont"/>
    <w:rsid w:val="00C41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00378">
      <w:bodyDiv w:val="1"/>
      <w:marLeft w:val="0"/>
      <w:marRight w:val="0"/>
      <w:marTop w:val="0"/>
      <w:marBottom w:val="0"/>
      <w:divBdr>
        <w:top w:val="none" w:sz="0" w:space="0" w:color="auto"/>
        <w:left w:val="none" w:sz="0" w:space="0" w:color="auto"/>
        <w:bottom w:val="none" w:sz="0" w:space="0" w:color="auto"/>
        <w:right w:val="none" w:sz="0" w:space="0" w:color="auto"/>
      </w:divBdr>
    </w:div>
    <w:div w:id="1554852908">
      <w:bodyDiv w:val="1"/>
      <w:marLeft w:val="0"/>
      <w:marRight w:val="0"/>
      <w:marTop w:val="0"/>
      <w:marBottom w:val="0"/>
      <w:divBdr>
        <w:top w:val="none" w:sz="0" w:space="0" w:color="auto"/>
        <w:left w:val="none" w:sz="0" w:space="0" w:color="auto"/>
        <w:bottom w:val="none" w:sz="0" w:space="0" w:color="auto"/>
        <w:right w:val="none" w:sz="0" w:space="0" w:color="auto"/>
      </w:divBdr>
      <w:divsChild>
        <w:div w:id="1428040618">
          <w:marLeft w:val="0"/>
          <w:marRight w:val="0"/>
          <w:marTop w:val="0"/>
          <w:marBottom w:val="0"/>
          <w:divBdr>
            <w:top w:val="none" w:sz="0" w:space="0" w:color="auto"/>
            <w:left w:val="none" w:sz="0" w:space="0" w:color="auto"/>
            <w:bottom w:val="none" w:sz="0" w:space="0" w:color="auto"/>
            <w:right w:val="none" w:sz="0" w:space="0" w:color="auto"/>
          </w:divBdr>
        </w:div>
      </w:divsChild>
    </w:div>
    <w:div w:id="1755972669">
      <w:bodyDiv w:val="1"/>
      <w:marLeft w:val="0"/>
      <w:marRight w:val="0"/>
      <w:marTop w:val="0"/>
      <w:marBottom w:val="0"/>
      <w:divBdr>
        <w:top w:val="none" w:sz="0" w:space="0" w:color="auto"/>
        <w:left w:val="none" w:sz="0" w:space="0" w:color="auto"/>
        <w:bottom w:val="none" w:sz="0" w:space="0" w:color="auto"/>
        <w:right w:val="none" w:sz="0" w:space="0" w:color="auto"/>
      </w:divBdr>
      <w:divsChild>
        <w:div w:id="553780971">
          <w:marLeft w:val="0"/>
          <w:marRight w:val="0"/>
          <w:marTop w:val="0"/>
          <w:marBottom w:val="0"/>
          <w:divBdr>
            <w:top w:val="none" w:sz="0" w:space="0" w:color="auto"/>
            <w:left w:val="none" w:sz="0" w:space="0" w:color="auto"/>
            <w:bottom w:val="none" w:sz="0" w:space="0" w:color="auto"/>
            <w:right w:val="none" w:sz="0" w:space="0" w:color="auto"/>
          </w:divBdr>
        </w:div>
        <w:div w:id="1846240931">
          <w:marLeft w:val="0"/>
          <w:marRight w:val="0"/>
          <w:marTop w:val="0"/>
          <w:marBottom w:val="0"/>
          <w:divBdr>
            <w:top w:val="none" w:sz="0" w:space="0" w:color="auto"/>
            <w:left w:val="none" w:sz="0" w:space="0" w:color="auto"/>
            <w:bottom w:val="none" w:sz="0" w:space="0" w:color="auto"/>
            <w:right w:val="none" w:sz="0" w:space="0" w:color="auto"/>
          </w:divBdr>
        </w:div>
        <w:div w:id="312222105">
          <w:marLeft w:val="0"/>
          <w:marRight w:val="0"/>
          <w:marTop w:val="0"/>
          <w:marBottom w:val="0"/>
          <w:divBdr>
            <w:top w:val="none" w:sz="0" w:space="0" w:color="auto"/>
            <w:left w:val="none" w:sz="0" w:space="0" w:color="auto"/>
            <w:bottom w:val="none" w:sz="0" w:space="0" w:color="auto"/>
            <w:right w:val="none" w:sz="0" w:space="0" w:color="auto"/>
          </w:divBdr>
        </w:div>
        <w:div w:id="184830038">
          <w:marLeft w:val="0"/>
          <w:marRight w:val="0"/>
          <w:marTop w:val="0"/>
          <w:marBottom w:val="0"/>
          <w:divBdr>
            <w:top w:val="none" w:sz="0" w:space="0" w:color="auto"/>
            <w:left w:val="none" w:sz="0" w:space="0" w:color="auto"/>
            <w:bottom w:val="none" w:sz="0" w:space="0" w:color="auto"/>
            <w:right w:val="none" w:sz="0" w:space="0" w:color="auto"/>
          </w:divBdr>
        </w:div>
        <w:div w:id="8058995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A0671F7A-62FA-4965-B06A-D1538665100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53</Pages>
  <Words>16022</Words>
  <Characters>91329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Toan L.D. Huynh</cp:lastModifiedBy>
  <cp:revision>225</cp:revision>
  <cp:lastPrinted>2022-03-05T13:30:00Z</cp:lastPrinted>
  <dcterms:created xsi:type="dcterms:W3CDTF">2021-08-16T06:30:00Z</dcterms:created>
  <dcterms:modified xsi:type="dcterms:W3CDTF">2022-04-25T14:44:00Z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SAMController">
    <vt:lpwstr>RI</vt:lpwstr>
  </property>
</Properties>
</file>