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7630A" w14:textId="15AA9156" w:rsidR="00334AE4" w:rsidRDefault="7547E726">
      <w:r w:rsidRPr="7547E726">
        <w:rPr>
          <w:b/>
          <w:bCs/>
        </w:rPr>
        <w:t>Title:</w:t>
      </w:r>
      <w:r>
        <w:t xml:space="preserve"> BSACI National Allergy Education Strategy for Healthcare professionals</w:t>
      </w:r>
    </w:p>
    <w:p w14:paraId="7089E7F4" w14:textId="0EE2498F" w:rsidR="00E94DBB" w:rsidRDefault="00E94DBB">
      <w:r w:rsidRPr="00E3115D">
        <w:rPr>
          <w:b/>
          <w:bCs/>
        </w:rPr>
        <w:t>Authors</w:t>
      </w:r>
      <w:r w:rsidRPr="69A23BF3">
        <w:rPr>
          <w:b/>
          <w:bCs/>
        </w:rPr>
        <w:t>:</w:t>
      </w:r>
      <w:r>
        <w:t xml:space="preserve"> Judith</w:t>
      </w:r>
      <w:r w:rsidR="2FA9B15A">
        <w:t xml:space="preserve"> A Holloway</w:t>
      </w:r>
      <w:r w:rsidR="00402300" w:rsidRPr="69A23BF3">
        <w:rPr>
          <w:vertAlign w:val="superscript"/>
        </w:rPr>
        <w:t>1</w:t>
      </w:r>
      <w:r>
        <w:t>, Gill</w:t>
      </w:r>
      <w:r w:rsidR="691DC6C6">
        <w:t>ian Vance</w:t>
      </w:r>
      <w:r w:rsidR="00402300" w:rsidRPr="69A23BF3">
        <w:rPr>
          <w:vertAlign w:val="superscript"/>
        </w:rPr>
        <w:t>2</w:t>
      </w:r>
      <w:r>
        <w:t xml:space="preserve">, </w:t>
      </w:r>
      <w:r w:rsidR="2FEC9BF6">
        <w:t>Elizabeth Angier</w:t>
      </w:r>
      <w:r w:rsidR="00402300" w:rsidRPr="69A23BF3">
        <w:rPr>
          <w:vertAlign w:val="superscript"/>
        </w:rPr>
        <w:t>3</w:t>
      </w:r>
      <w:r>
        <w:t>, Siân</w:t>
      </w:r>
      <w:r w:rsidR="2AFC9B57">
        <w:t xml:space="preserve"> Ludman</w:t>
      </w:r>
      <w:r w:rsidR="00402300" w:rsidRPr="69A23BF3">
        <w:rPr>
          <w:vertAlign w:val="superscript"/>
        </w:rPr>
        <w:t>4</w:t>
      </w:r>
      <w:r>
        <w:t>, Adam</w:t>
      </w:r>
      <w:r w:rsidR="40742D88">
        <w:t xml:space="preserve"> T. Fox </w:t>
      </w:r>
      <w:r w:rsidR="00402300" w:rsidRPr="69A23BF3">
        <w:rPr>
          <w:vertAlign w:val="superscript"/>
        </w:rPr>
        <w:t>5</w:t>
      </w:r>
    </w:p>
    <w:p w14:paraId="0302C94E" w14:textId="77777777" w:rsidR="00112414" w:rsidRDefault="00112414"/>
    <w:p w14:paraId="6F7C5F0E" w14:textId="67CB72DF" w:rsidR="00E94DBB" w:rsidRPr="00E3115D" w:rsidRDefault="00112414" w:rsidP="00EE0B6E">
      <w:pPr>
        <w:spacing w:after="0" w:line="240" w:lineRule="auto"/>
        <w:rPr>
          <w:b/>
          <w:bCs/>
        </w:rPr>
      </w:pPr>
      <w:r w:rsidRPr="00E3115D">
        <w:rPr>
          <w:b/>
          <w:bCs/>
        </w:rPr>
        <w:t>Affiliations:</w:t>
      </w:r>
    </w:p>
    <w:p w14:paraId="476073BB" w14:textId="6CC3BA3F" w:rsidR="006E1C0C" w:rsidRPr="007A16E8" w:rsidRDefault="006E1C0C" w:rsidP="00EE0B6E">
      <w:pPr>
        <w:pStyle w:val="ListParagraph"/>
        <w:numPr>
          <w:ilvl w:val="0"/>
          <w:numId w:val="1"/>
        </w:numPr>
        <w:spacing w:after="0" w:line="240" w:lineRule="auto"/>
        <w:rPr>
          <w:rFonts w:eastAsia="Times New Roman"/>
          <w:color w:val="222222"/>
          <w:shd w:val="clear" w:color="auto" w:fill="FFFFFF"/>
          <w:lang w:eastAsia="en-GB"/>
        </w:rPr>
      </w:pPr>
      <w:r w:rsidRPr="67926309">
        <w:rPr>
          <w:rFonts w:eastAsia="Times New Roman"/>
          <w:color w:val="222222"/>
          <w:shd w:val="clear" w:color="auto" w:fill="FFFFFF"/>
          <w:lang w:eastAsia="en-GB"/>
        </w:rPr>
        <w:t>MSc Allergy, University of Southampton, Southampton, UK</w:t>
      </w:r>
      <w:r w:rsidR="00EE0B6E" w:rsidRPr="67926309">
        <w:t xml:space="preserve"> </w:t>
      </w:r>
    </w:p>
    <w:p w14:paraId="0EBC5C5F" w14:textId="67F47C6C" w:rsidR="006E1C0C" w:rsidRDefault="006E1C0C" w:rsidP="00EE0B6E">
      <w:pPr>
        <w:pStyle w:val="ListParagraph"/>
        <w:numPr>
          <w:ilvl w:val="0"/>
          <w:numId w:val="1"/>
        </w:numPr>
        <w:spacing w:after="0" w:line="240" w:lineRule="auto"/>
        <w:rPr>
          <w:rFonts w:eastAsia="Times New Roman"/>
          <w:color w:val="222222"/>
          <w:shd w:val="clear" w:color="auto" w:fill="FFFFFF"/>
          <w:lang w:eastAsia="en-GB"/>
        </w:rPr>
      </w:pPr>
      <w:r w:rsidRPr="69A23BF3">
        <w:rPr>
          <w:rFonts w:eastAsia="Times New Roman"/>
          <w:color w:val="222222"/>
          <w:shd w:val="clear" w:color="auto" w:fill="FFFFFF"/>
          <w:lang w:eastAsia="en-GB"/>
        </w:rPr>
        <w:t>School of Medical Education, Newcastle University, Newcastle upon Tyne, UK</w:t>
      </w:r>
    </w:p>
    <w:p w14:paraId="29561E4B" w14:textId="56371F2E" w:rsidR="00402300" w:rsidRPr="007A16E8" w:rsidRDefault="38F2CE7D" w:rsidP="00EE0B6E">
      <w:pPr>
        <w:pStyle w:val="ListParagraph"/>
        <w:numPr>
          <w:ilvl w:val="0"/>
          <w:numId w:val="1"/>
        </w:numPr>
        <w:spacing w:after="0" w:line="240" w:lineRule="auto"/>
        <w:rPr>
          <w:rFonts w:eastAsiaTheme="minorEastAsia"/>
          <w:color w:val="222222"/>
          <w:shd w:val="clear" w:color="auto" w:fill="FFFFFF"/>
          <w:lang w:eastAsia="en-GB"/>
        </w:rPr>
      </w:pPr>
      <w:r w:rsidRPr="67926309">
        <w:rPr>
          <w:rFonts w:eastAsia="Times New Roman"/>
          <w:color w:val="222222"/>
          <w:lang w:eastAsia="en-GB"/>
        </w:rPr>
        <w:t xml:space="preserve">Primary Care, Population Sciences and Medical Education, </w:t>
      </w:r>
      <w:r w:rsidR="1873E2BF" w:rsidRPr="67926309">
        <w:rPr>
          <w:rFonts w:eastAsia="Times New Roman"/>
          <w:color w:val="222222"/>
          <w:lang w:eastAsia="en-GB"/>
        </w:rPr>
        <w:t>University of Southampton, Southampton, UK</w:t>
      </w:r>
    </w:p>
    <w:p w14:paraId="6B305EAF" w14:textId="67D4DBAA" w:rsidR="006E1C0C" w:rsidRDefault="006E1C0C" w:rsidP="00EE0B6E">
      <w:pPr>
        <w:pStyle w:val="ListParagraph"/>
        <w:numPr>
          <w:ilvl w:val="0"/>
          <w:numId w:val="1"/>
        </w:numPr>
        <w:spacing w:after="0" w:line="240" w:lineRule="auto"/>
        <w:rPr>
          <w:rFonts w:eastAsia="Times New Roman"/>
          <w:color w:val="222222"/>
          <w:shd w:val="clear" w:color="auto" w:fill="FFFFFF"/>
          <w:lang w:eastAsia="en-GB"/>
        </w:rPr>
      </w:pPr>
      <w:r w:rsidRPr="67926309">
        <w:rPr>
          <w:rFonts w:eastAsia="Times New Roman"/>
          <w:color w:val="222222"/>
          <w:shd w:val="clear" w:color="auto" w:fill="FFFFFF"/>
          <w:lang w:eastAsia="en-GB"/>
        </w:rPr>
        <w:t xml:space="preserve">Royal Devon and Exeter NHS Trust, Exeter, UK </w:t>
      </w:r>
    </w:p>
    <w:p w14:paraId="6BFC0057" w14:textId="18BBA3D0" w:rsidR="00402300" w:rsidRPr="007A16E8" w:rsidRDefault="1D848B3D" w:rsidP="00EE0B6E">
      <w:pPr>
        <w:pStyle w:val="ListParagraph"/>
        <w:numPr>
          <w:ilvl w:val="0"/>
          <w:numId w:val="1"/>
        </w:numPr>
        <w:spacing w:after="0" w:line="240" w:lineRule="auto"/>
        <w:rPr>
          <w:rFonts w:eastAsia="Times New Roman"/>
          <w:color w:val="222222"/>
          <w:lang w:eastAsia="en-GB"/>
        </w:rPr>
      </w:pPr>
      <w:r w:rsidRPr="69A23BF3">
        <w:rPr>
          <w:rFonts w:eastAsia="Times New Roman"/>
          <w:color w:val="222222"/>
          <w:lang w:eastAsia="en-GB"/>
        </w:rPr>
        <w:t xml:space="preserve">Department of Paediatric Allergy, Guy’s &amp; St </w:t>
      </w:r>
      <w:proofErr w:type="spellStart"/>
      <w:r w:rsidRPr="69A23BF3">
        <w:rPr>
          <w:rFonts w:eastAsia="Times New Roman"/>
          <w:color w:val="222222"/>
          <w:lang w:eastAsia="en-GB"/>
        </w:rPr>
        <w:t>Thomas’</w:t>
      </w:r>
      <w:proofErr w:type="spellEnd"/>
      <w:r w:rsidRPr="69A23BF3">
        <w:rPr>
          <w:rFonts w:eastAsia="Times New Roman"/>
          <w:color w:val="222222"/>
          <w:lang w:eastAsia="en-GB"/>
        </w:rPr>
        <w:t xml:space="preserve"> Hospitals NHS F</w:t>
      </w:r>
      <w:r w:rsidR="427E793A" w:rsidRPr="69A23BF3">
        <w:rPr>
          <w:rFonts w:eastAsia="Times New Roman"/>
          <w:color w:val="222222"/>
          <w:lang w:eastAsia="en-GB"/>
        </w:rPr>
        <w:t>o</w:t>
      </w:r>
      <w:r w:rsidRPr="69A23BF3">
        <w:rPr>
          <w:rFonts w:eastAsia="Times New Roman"/>
          <w:color w:val="222222"/>
          <w:lang w:eastAsia="en-GB"/>
        </w:rPr>
        <w:t>undation Trust, London</w:t>
      </w:r>
      <w:r w:rsidR="5C320ABB" w:rsidRPr="69A23BF3">
        <w:rPr>
          <w:rFonts w:eastAsia="Times New Roman"/>
          <w:color w:val="222222"/>
          <w:lang w:eastAsia="en-GB"/>
        </w:rPr>
        <w:t>,</w:t>
      </w:r>
      <w:r w:rsidRPr="69A23BF3">
        <w:rPr>
          <w:rFonts w:eastAsia="Times New Roman"/>
          <w:color w:val="222222"/>
          <w:lang w:eastAsia="en-GB"/>
        </w:rPr>
        <w:t xml:space="preserve"> </w:t>
      </w:r>
      <w:r w:rsidR="50573EC1" w:rsidRPr="69A23BF3">
        <w:rPr>
          <w:rFonts w:eastAsia="Times New Roman"/>
          <w:color w:val="222222"/>
          <w:lang w:eastAsia="en-GB"/>
        </w:rPr>
        <w:t>and</w:t>
      </w:r>
      <w:r w:rsidRPr="69A23BF3">
        <w:rPr>
          <w:rFonts w:eastAsia="Times New Roman"/>
          <w:color w:val="222222"/>
          <w:lang w:eastAsia="en-GB"/>
        </w:rPr>
        <w:t xml:space="preserve"> King’s College London</w:t>
      </w:r>
    </w:p>
    <w:p w14:paraId="7736164D" w14:textId="71028F37" w:rsidR="00112414" w:rsidRDefault="00112414" w:rsidP="00EE0B6E">
      <w:pPr>
        <w:spacing w:after="0" w:line="240" w:lineRule="auto"/>
      </w:pPr>
    </w:p>
    <w:p w14:paraId="191D5051" w14:textId="08CA94CA" w:rsidR="006E1C0C" w:rsidRDefault="006E1C0C" w:rsidP="00EE0B6E">
      <w:pPr>
        <w:spacing w:after="0" w:line="240" w:lineRule="auto"/>
        <w:rPr>
          <w:rFonts w:cstheme="minorHAnsi"/>
        </w:rPr>
      </w:pPr>
      <w:r w:rsidRPr="00E3115D">
        <w:rPr>
          <w:rFonts w:cstheme="minorHAnsi"/>
          <w:b/>
          <w:bCs/>
        </w:rPr>
        <w:t>Corresponding author:</w:t>
      </w:r>
      <w:r w:rsidRPr="007A16E8">
        <w:rPr>
          <w:rFonts w:cstheme="minorHAnsi"/>
        </w:rPr>
        <w:t xml:space="preserve"> Judith Holloway </w:t>
      </w:r>
    </w:p>
    <w:p w14:paraId="5EBAC89F" w14:textId="77777777" w:rsidR="00E3115D" w:rsidRPr="007A16E8" w:rsidRDefault="00E3115D" w:rsidP="00EE0B6E">
      <w:pPr>
        <w:spacing w:after="0" w:line="240" w:lineRule="auto"/>
        <w:rPr>
          <w:rFonts w:cstheme="minorHAnsi"/>
        </w:rPr>
      </w:pPr>
    </w:p>
    <w:p w14:paraId="251F7B66" w14:textId="77777777" w:rsidR="00EE0B6E" w:rsidRPr="00E3115D" w:rsidRDefault="00EE0B6E" w:rsidP="00EE0B6E">
      <w:pPr>
        <w:spacing w:after="0" w:line="240" w:lineRule="auto"/>
        <w:rPr>
          <w:rFonts w:cstheme="minorHAnsi"/>
          <w:b/>
          <w:bCs/>
        </w:rPr>
      </w:pPr>
      <w:proofErr w:type="spellStart"/>
      <w:r w:rsidRPr="00E3115D">
        <w:rPr>
          <w:rFonts w:cstheme="minorHAnsi"/>
          <w:b/>
          <w:bCs/>
        </w:rPr>
        <w:t>ORCiD</w:t>
      </w:r>
      <w:proofErr w:type="spellEnd"/>
      <w:r w:rsidRPr="00E3115D">
        <w:rPr>
          <w:rFonts w:cstheme="minorHAnsi"/>
          <w:b/>
          <w:bCs/>
        </w:rPr>
        <w:t xml:space="preserve"> ID’s: </w:t>
      </w:r>
    </w:p>
    <w:p w14:paraId="0A3D2BF1" w14:textId="4C0651D7" w:rsidR="00112414" w:rsidRDefault="00EE0B6E" w:rsidP="00EE0B6E">
      <w:pPr>
        <w:spacing w:after="0" w:line="240" w:lineRule="auto"/>
        <w:rPr>
          <w:rFonts w:cstheme="minorHAnsi"/>
        </w:rPr>
      </w:pPr>
      <w:r>
        <w:rPr>
          <w:rFonts w:cstheme="minorHAnsi"/>
        </w:rPr>
        <w:t>Judith</w:t>
      </w:r>
      <w:r>
        <w:rPr>
          <w:rFonts w:cstheme="minorHAnsi"/>
        </w:rPr>
        <w:tab/>
      </w:r>
      <w:r>
        <w:rPr>
          <w:rFonts w:cstheme="minorHAnsi"/>
        </w:rPr>
        <w:tab/>
      </w:r>
      <w:r w:rsidRPr="007A16E8">
        <w:rPr>
          <w:rFonts w:cstheme="minorHAnsi"/>
        </w:rPr>
        <w:t>0000-0002-2268-3071</w:t>
      </w:r>
    </w:p>
    <w:p w14:paraId="297E823E" w14:textId="35CBAA26" w:rsidR="00EE0B6E" w:rsidRDefault="00EE0B6E" w:rsidP="00EE0B6E">
      <w:pPr>
        <w:spacing w:after="0" w:line="240" w:lineRule="auto"/>
        <w:rPr>
          <w:rFonts w:cstheme="minorHAnsi"/>
        </w:rPr>
      </w:pPr>
      <w:r>
        <w:rPr>
          <w:rFonts w:cstheme="minorHAnsi"/>
        </w:rPr>
        <w:t>Gill</w:t>
      </w:r>
      <w:r>
        <w:rPr>
          <w:rFonts w:cstheme="minorHAnsi"/>
        </w:rPr>
        <w:tab/>
      </w:r>
      <w:r>
        <w:rPr>
          <w:rFonts w:cstheme="minorHAnsi"/>
        </w:rPr>
        <w:tab/>
      </w:r>
      <w:r w:rsidR="00D7796D" w:rsidRPr="00D7796D">
        <w:rPr>
          <w:rFonts w:cstheme="minorHAnsi"/>
        </w:rPr>
        <w:t>0000-0003-0895-4960</w:t>
      </w:r>
    </w:p>
    <w:p w14:paraId="47E1550D" w14:textId="617E1AA0" w:rsidR="00EE0B6E" w:rsidRDefault="00EE0B6E" w:rsidP="00EE0B6E">
      <w:pPr>
        <w:spacing w:after="0" w:line="240" w:lineRule="auto"/>
        <w:rPr>
          <w:rFonts w:cstheme="minorHAnsi"/>
        </w:rPr>
      </w:pPr>
      <w:r>
        <w:rPr>
          <w:rFonts w:cstheme="minorHAnsi"/>
        </w:rPr>
        <w:t>Liz</w:t>
      </w:r>
      <w:r>
        <w:rPr>
          <w:rFonts w:cstheme="minorHAnsi"/>
        </w:rPr>
        <w:tab/>
      </w:r>
      <w:r>
        <w:rPr>
          <w:rFonts w:cstheme="minorHAnsi"/>
        </w:rPr>
        <w:tab/>
      </w:r>
      <w:r w:rsidR="005D1957" w:rsidRPr="005D1957">
        <w:rPr>
          <w:rFonts w:cstheme="minorHAnsi"/>
        </w:rPr>
        <w:t>0000-0002-8565-7655</w:t>
      </w:r>
    </w:p>
    <w:p w14:paraId="44A54FC5" w14:textId="15F957EB" w:rsidR="00EE0B6E" w:rsidRDefault="5D3704CF" w:rsidP="00EE0B6E">
      <w:pPr>
        <w:spacing w:after="0" w:line="240" w:lineRule="auto"/>
      </w:pPr>
      <w:r w:rsidRPr="1DB68DBC">
        <w:t>Siân</w:t>
      </w:r>
      <w:r w:rsidR="00EE0B6E">
        <w:tab/>
      </w:r>
      <w:r w:rsidR="00EE0B6E">
        <w:tab/>
      </w:r>
      <w:r w:rsidR="2F661932">
        <w:t>0000-0003-3622-4957</w:t>
      </w:r>
    </w:p>
    <w:p w14:paraId="4ADAECA6" w14:textId="68DDA438" w:rsidR="00EE0B6E" w:rsidRDefault="00EE0B6E" w:rsidP="00EE0B6E">
      <w:pPr>
        <w:spacing w:after="0" w:line="240" w:lineRule="auto"/>
      </w:pPr>
      <w:r>
        <w:rPr>
          <w:rFonts w:cstheme="minorHAnsi"/>
        </w:rPr>
        <w:t>Adam</w:t>
      </w:r>
      <w:r>
        <w:rPr>
          <w:rFonts w:cstheme="minorHAnsi"/>
        </w:rPr>
        <w:tab/>
      </w:r>
      <w:r>
        <w:rPr>
          <w:rFonts w:cstheme="minorHAnsi"/>
        </w:rPr>
        <w:tab/>
      </w:r>
      <w:r w:rsidR="005B3A7F" w:rsidRPr="005B3A7F">
        <w:rPr>
          <w:rFonts w:cstheme="minorHAnsi"/>
        </w:rPr>
        <w:t>0000-0002-3533-9798</w:t>
      </w:r>
    </w:p>
    <w:p w14:paraId="3F21B7BF" w14:textId="77777777" w:rsidR="00E3115D" w:rsidRDefault="00E3115D"/>
    <w:p w14:paraId="7E3BAE25" w14:textId="1F9A5309" w:rsidR="00334FD9" w:rsidRPr="001E66B4" w:rsidRDefault="00752CC9" w:rsidP="00752CC9">
      <w:pPr>
        <w:rPr>
          <w:b/>
          <w:bCs/>
        </w:rPr>
      </w:pPr>
      <w:r>
        <w:rPr>
          <w:b/>
          <w:bCs/>
        </w:rPr>
        <w:t>Addressing g</w:t>
      </w:r>
      <w:r w:rsidR="002C0F87" w:rsidRPr="001E66B4">
        <w:rPr>
          <w:b/>
          <w:bCs/>
        </w:rPr>
        <w:t>aps</w:t>
      </w:r>
      <w:r>
        <w:rPr>
          <w:b/>
          <w:bCs/>
        </w:rPr>
        <w:t xml:space="preserve"> in practice</w:t>
      </w:r>
    </w:p>
    <w:p w14:paraId="665EA73F" w14:textId="2AEE23D6" w:rsidR="4D13279F" w:rsidRDefault="4D13279F" w:rsidP="295C6783">
      <w:pPr>
        <w:spacing w:line="257" w:lineRule="auto"/>
        <w:jc w:val="both"/>
      </w:pPr>
      <w:r w:rsidRPr="295C6783">
        <w:rPr>
          <w:rFonts w:ascii="Calibri" w:eastAsia="Calibri" w:hAnsi="Calibri" w:cs="Calibri"/>
          <w:color w:val="212121"/>
        </w:rPr>
        <w:t xml:space="preserve">If we are to meaningfully improve the lives of people who suffer from allergic </w:t>
      </w:r>
      <w:r w:rsidR="00AA0F92" w:rsidRPr="295C6783">
        <w:rPr>
          <w:rFonts w:ascii="Calibri" w:eastAsia="Calibri" w:hAnsi="Calibri" w:cs="Calibri"/>
          <w:color w:val="212121"/>
        </w:rPr>
        <w:t>disease,</w:t>
      </w:r>
      <w:r w:rsidRPr="295C6783">
        <w:rPr>
          <w:rFonts w:ascii="Calibri" w:eastAsia="Calibri" w:hAnsi="Calibri" w:cs="Calibri"/>
          <w:color w:val="212121"/>
        </w:rPr>
        <w:t xml:space="preserve"> then significant action is required</w:t>
      </w:r>
      <w:r w:rsidR="007C2E7C">
        <w:rPr>
          <w:rFonts w:ascii="Calibri" w:eastAsia="Calibri" w:hAnsi="Calibri" w:cs="Calibri"/>
          <w:color w:val="212121"/>
        </w:rPr>
        <w:t>. S</w:t>
      </w:r>
      <w:r w:rsidRPr="295C6783">
        <w:rPr>
          <w:rFonts w:ascii="Calibri" w:eastAsia="Calibri" w:hAnsi="Calibri" w:cs="Calibri"/>
          <w:color w:val="212121"/>
        </w:rPr>
        <w:t xml:space="preserve">uch action needs to be directed by carefully considered, adaptable and aggressively implemented short, </w:t>
      </w:r>
      <w:proofErr w:type="gramStart"/>
      <w:r w:rsidRPr="295C6783">
        <w:rPr>
          <w:rFonts w:ascii="Calibri" w:eastAsia="Calibri" w:hAnsi="Calibri" w:cs="Calibri"/>
          <w:color w:val="212121"/>
        </w:rPr>
        <w:t>medium</w:t>
      </w:r>
      <w:proofErr w:type="gramEnd"/>
      <w:r w:rsidRPr="295C6783">
        <w:rPr>
          <w:rFonts w:ascii="Calibri" w:eastAsia="Calibri" w:hAnsi="Calibri" w:cs="Calibri"/>
          <w:color w:val="212121"/>
        </w:rPr>
        <w:t xml:space="preserve"> and long-term strategies. Responsibility for such a strategy lies with a range of stakeholders</w:t>
      </w:r>
      <w:r w:rsidR="7ADE04D9" w:rsidRPr="295C6783">
        <w:rPr>
          <w:rFonts w:ascii="Calibri" w:eastAsia="Calibri" w:hAnsi="Calibri" w:cs="Calibri"/>
          <w:color w:val="212121"/>
        </w:rPr>
        <w:t>,</w:t>
      </w:r>
      <w:r w:rsidRPr="295C6783">
        <w:rPr>
          <w:rFonts w:ascii="Calibri" w:eastAsia="Calibri" w:hAnsi="Calibri" w:cs="Calibri"/>
          <w:color w:val="212121"/>
        </w:rPr>
        <w:t xml:space="preserve"> including policy makers, healthcare professionals, patient advocacy groups and</w:t>
      </w:r>
      <w:r w:rsidR="75A35022" w:rsidRPr="295C6783">
        <w:rPr>
          <w:rFonts w:ascii="Calibri" w:eastAsia="Calibri" w:hAnsi="Calibri" w:cs="Calibri"/>
          <w:color w:val="212121"/>
        </w:rPr>
        <w:t>,</w:t>
      </w:r>
      <w:r w:rsidRPr="295C6783">
        <w:rPr>
          <w:rFonts w:ascii="Calibri" w:eastAsia="Calibri" w:hAnsi="Calibri" w:cs="Calibri"/>
          <w:color w:val="212121"/>
        </w:rPr>
        <w:t xml:space="preserve"> of course</w:t>
      </w:r>
      <w:r w:rsidR="442B4F8C" w:rsidRPr="295C6783">
        <w:rPr>
          <w:rFonts w:ascii="Calibri" w:eastAsia="Calibri" w:hAnsi="Calibri" w:cs="Calibri"/>
          <w:color w:val="212121"/>
        </w:rPr>
        <w:t>,</w:t>
      </w:r>
      <w:r w:rsidRPr="295C6783">
        <w:rPr>
          <w:rFonts w:ascii="Calibri" w:eastAsia="Calibri" w:hAnsi="Calibri" w:cs="Calibri"/>
          <w:color w:val="212121"/>
        </w:rPr>
        <w:t xml:space="preserve"> patients themselves</w:t>
      </w:r>
      <w:r w:rsidR="6E18566A" w:rsidRPr="295C6783">
        <w:rPr>
          <w:rFonts w:ascii="Calibri" w:eastAsia="Calibri" w:hAnsi="Calibri" w:cs="Calibri"/>
          <w:color w:val="212121"/>
        </w:rPr>
        <w:t>.</w:t>
      </w:r>
      <w:r w:rsidRPr="295C6783">
        <w:rPr>
          <w:rFonts w:ascii="Calibri" w:eastAsia="Calibri" w:hAnsi="Calibri" w:cs="Calibri"/>
          <w:color w:val="212121"/>
        </w:rPr>
        <w:t xml:space="preserve"> </w:t>
      </w:r>
      <w:r w:rsidR="25121BD7" w:rsidRPr="295C6783">
        <w:rPr>
          <w:rFonts w:ascii="Calibri" w:eastAsia="Calibri" w:hAnsi="Calibri" w:cs="Calibri"/>
          <w:color w:val="212121"/>
        </w:rPr>
        <w:t>T</w:t>
      </w:r>
      <w:r w:rsidRPr="295C6783">
        <w:rPr>
          <w:rFonts w:ascii="Calibri" w:eastAsia="Calibri" w:hAnsi="Calibri" w:cs="Calibri"/>
          <w:color w:val="212121"/>
        </w:rPr>
        <w:t>he brea</w:t>
      </w:r>
      <w:r w:rsidR="1AAE37A6" w:rsidRPr="295C6783">
        <w:rPr>
          <w:rFonts w:ascii="Calibri" w:eastAsia="Calibri" w:hAnsi="Calibri" w:cs="Calibri"/>
          <w:color w:val="212121"/>
        </w:rPr>
        <w:t>d</w:t>
      </w:r>
      <w:r w:rsidRPr="295C6783">
        <w:rPr>
          <w:rFonts w:ascii="Calibri" w:eastAsia="Calibri" w:hAnsi="Calibri" w:cs="Calibri"/>
          <w:color w:val="212121"/>
        </w:rPr>
        <w:t>th of such a strategy is</w:t>
      </w:r>
      <w:r w:rsidR="131675CB" w:rsidRPr="295C6783">
        <w:rPr>
          <w:rFonts w:ascii="Calibri" w:eastAsia="Calibri" w:hAnsi="Calibri" w:cs="Calibri"/>
          <w:color w:val="212121"/>
        </w:rPr>
        <w:t>, therefore,</w:t>
      </w:r>
      <w:r w:rsidRPr="295C6783">
        <w:rPr>
          <w:rFonts w:ascii="Calibri" w:eastAsia="Calibri" w:hAnsi="Calibri" w:cs="Calibri"/>
          <w:color w:val="212121"/>
        </w:rPr>
        <w:t xml:space="preserve"> significant. Key components </w:t>
      </w:r>
      <w:r w:rsidR="3F2023FD" w:rsidRPr="295C6783">
        <w:rPr>
          <w:rFonts w:ascii="Calibri" w:eastAsia="Calibri" w:hAnsi="Calibri" w:cs="Calibri"/>
          <w:color w:val="212121"/>
        </w:rPr>
        <w:t xml:space="preserve">may </w:t>
      </w:r>
      <w:r w:rsidRPr="295C6783">
        <w:rPr>
          <w:rFonts w:ascii="Calibri" w:eastAsia="Calibri" w:hAnsi="Calibri" w:cs="Calibri"/>
          <w:color w:val="212121"/>
        </w:rPr>
        <w:t xml:space="preserve">include commissioning of clinical services, improved public awareness and policies around clean air and food labelling. </w:t>
      </w:r>
      <w:r w:rsidR="00AA0F92">
        <w:rPr>
          <w:rFonts w:ascii="Calibri" w:eastAsia="Calibri" w:hAnsi="Calibri" w:cs="Calibri"/>
          <w:color w:val="212121"/>
        </w:rPr>
        <w:t>A</w:t>
      </w:r>
      <w:r w:rsidRPr="295C6783">
        <w:rPr>
          <w:rFonts w:ascii="Calibri" w:eastAsia="Calibri" w:hAnsi="Calibri" w:cs="Calibri"/>
          <w:color w:val="212121"/>
        </w:rPr>
        <w:t xml:space="preserve">n additional, central component is education of </w:t>
      </w:r>
      <w:r w:rsidR="00AA0F92" w:rsidRPr="295C6783">
        <w:rPr>
          <w:rFonts w:ascii="Calibri" w:eastAsia="Calibri" w:hAnsi="Calibri" w:cs="Calibri"/>
          <w:color w:val="212121"/>
        </w:rPr>
        <w:t>patients, public</w:t>
      </w:r>
      <w:r w:rsidRPr="295C6783">
        <w:rPr>
          <w:rFonts w:ascii="Calibri" w:eastAsia="Calibri" w:hAnsi="Calibri" w:cs="Calibri"/>
          <w:color w:val="212121"/>
        </w:rPr>
        <w:t>, commissioners and policy makers</w:t>
      </w:r>
      <w:r w:rsidR="042B9F93" w:rsidRPr="295C6783">
        <w:rPr>
          <w:rFonts w:ascii="Calibri" w:eastAsia="Calibri" w:hAnsi="Calibri" w:cs="Calibri"/>
          <w:color w:val="212121"/>
        </w:rPr>
        <w:t>,</w:t>
      </w:r>
      <w:r w:rsidRPr="295C6783">
        <w:rPr>
          <w:rFonts w:ascii="Calibri" w:eastAsia="Calibri" w:hAnsi="Calibri" w:cs="Calibri"/>
          <w:color w:val="212121"/>
        </w:rPr>
        <w:t xml:space="preserve"> </w:t>
      </w:r>
      <w:r w:rsidR="00AA0F92">
        <w:rPr>
          <w:rFonts w:ascii="Calibri" w:eastAsia="Calibri" w:hAnsi="Calibri" w:cs="Calibri"/>
          <w:color w:val="212121"/>
        </w:rPr>
        <w:t>and</w:t>
      </w:r>
      <w:r w:rsidRPr="295C6783">
        <w:rPr>
          <w:rFonts w:ascii="Calibri" w:eastAsia="Calibri" w:hAnsi="Calibri" w:cs="Calibri"/>
          <w:color w:val="212121"/>
        </w:rPr>
        <w:t xml:space="preserve"> </w:t>
      </w:r>
      <w:r w:rsidR="4C4EA75B" w:rsidRPr="295C6783">
        <w:rPr>
          <w:rFonts w:ascii="Calibri" w:eastAsia="Calibri" w:hAnsi="Calibri" w:cs="Calibri"/>
          <w:color w:val="212121"/>
        </w:rPr>
        <w:t>critically,</w:t>
      </w:r>
      <w:r w:rsidRPr="295C6783">
        <w:rPr>
          <w:rFonts w:ascii="Calibri" w:eastAsia="Calibri" w:hAnsi="Calibri" w:cs="Calibri"/>
          <w:color w:val="212121"/>
        </w:rPr>
        <w:t xml:space="preserve"> also of the clinical workforce who have the responsibility for providing care to patients with allergy related issues. </w:t>
      </w:r>
    </w:p>
    <w:p w14:paraId="189AE673" w14:textId="2E8D475F" w:rsidR="4D13279F" w:rsidRDefault="4D13279F" w:rsidP="295C6783">
      <w:pPr>
        <w:spacing w:line="257" w:lineRule="auto"/>
        <w:jc w:val="both"/>
      </w:pPr>
      <w:r w:rsidRPr="295C6783">
        <w:rPr>
          <w:rFonts w:ascii="Calibri" w:eastAsia="Calibri" w:hAnsi="Calibri" w:cs="Calibri"/>
          <w:color w:val="212121"/>
        </w:rPr>
        <w:t xml:space="preserve">Whilst some patients with more complex allergic disorders will receive their care from secondary or tertiary specialists, </w:t>
      </w:r>
      <w:proofErr w:type="gramStart"/>
      <w:r w:rsidRPr="295C6783">
        <w:rPr>
          <w:rFonts w:ascii="Calibri" w:eastAsia="Calibri" w:hAnsi="Calibri" w:cs="Calibri"/>
          <w:color w:val="212121"/>
        </w:rPr>
        <w:t>the overwhelming majority of</w:t>
      </w:r>
      <w:proofErr w:type="gramEnd"/>
      <w:r w:rsidRPr="295C6783">
        <w:rPr>
          <w:rFonts w:ascii="Calibri" w:eastAsia="Calibri" w:hAnsi="Calibri" w:cs="Calibri"/>
          <w:color w:val="212121"/>
        </w:rPr>
        <w:t xml:space="preserve"> allergic disease is managed in primary care. It has long been recognised that there is a significant information and education gap amongst healthcare professionals, most marked in primary care, that has a very real consequence to the prompt identification and evidence-based management of allergic disease. We highlighted the need to solve these gaps in practice in earlier editorial</w:t>
      </w:r>
      <w:r w:rsidR="00D877EF">
        <w:rPr>
          <w:rFonts w:ascii="Calibri" w:eastAsia="Calibri" w:hAnsi="Calibri" w:cs="Calibri"/>
          <w:color w:val="212121"/>
        </w:rPr>
        <w:t>s</w:t>
      </w:r>
      <w:r w:rsidR="004A6DCF">
        <w:rPr>
          <w:rFonts w:ascii="Calibri" w:eastAsia="Calibri" w:hAnsi="Calibri" w:cs="Calibri"/>
          <w:color w:val="212121"/>
        </w:rPr>
        <w:fldChar w:fldCharType="begin">
          <w:fldData xml:space="preserve">PEVuZE5vdGU+PENpdGU+PEF1dGhvcj5NaWNoYWVsaXM8L0F1dGhvcj48WWVhcj4yMDE5PC9ZZWFy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</w:fldData>
        </w:fldChar>
      </w:r>
      <w:r w:rsidR="00D877EF">
        <w:rPr>
          <w:rFonts w:ascii="Calibri" w:eastAsia="Calibri" w:hAnsi="Calibri" w:cs="Calibri"/>
          <w:color w:val="212121"/>
        </w:rPr>
        <w:instrText xml:space="preserve"> ADDIN EN.CITE </w:instrText>
      </w:r>
      <w:r w:rsidR="00D877EF">
        <w:rPr>
          <w:rFonts w:ascii="Calibri" w:eastAsia="Calibri" w:hAnsi="Calibri" w:cs="Calibri"/>
          <w:color w:val="212121"/>
        </w:rPr>
        <w:fldChar w:fldCharType="begin">
          <w:fldData xml:space="preserve">PEVuZE5vdGU+PENpdGU+PEF1dGhvcj5NaWNoYWVsaXM8L0F1dGhvcj48WWVhcj4yMDE5PC9ZZWFy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</w:fldData>
        </w:fldChar>
      </w:r>
      <w:r w:rsidR="00D877EF">
        <w:rPr>
          <w:rFonts w:ascii="Calibri" w:eastAsia="Calibri" w:hAnsi="Calibri" w:cs="Calibri"/>
          <w:color w:val="212121"/>
        </w:rPr>
        <w:instrText xml:space="preserve"> ADDIN EN.CITE.DATA </w:instrText>
      </w:r>
      <w:r w:rsidR="00D877EF">
        <w:rPr>
          <w:rFonts w:ascii="Calibri" w:eastAsia="Calibri" w:hAnsi="Calibri" w:cs="Calibri"/>
          <w:color w:val="212121"/>
        </w:rPr>
      </w:r>
      <w:r w:rsidR="00D877EF">
        <w:rPr>
          <w:rFonts w:ascii="Calibri" w:eastAsia="Calibri" w:hAnsi="Calibri" w:cs="Calibri"/>
          <w:color w:val="212121"/>
        </w:rPr>
        <w:fldChar w:fldCharType="end"/>
      </w:r>
      <w:r w:rsidR="004A6DCF">
        <w:rPr>
          <w:rFonts w:ascii="Calibri" w:eastAsia="Calibri" w:hAnsi="Calibri" w:cs="Calibri"/>
          <w:color w:val="212121"/>
        </w:rPr>
      </w:r>
      <w:r w:rsidR="004A6DCF">
        <w:rPr>
          <w:rFonts w:ascii="Calibri" w:eastAsia="Calibri" w:hAnsi="Calibri" w:cs="Calibri"/>
          <w:color w:val="212121"/>
        </w:rPr>
        <w:fldChar w:fldCharType="separate"/>
      </w:r>
      <w:r w:rsidR="00D877EF" w:rsidRPr="00D877EF">
        <w:rPr>
          <w:rFonts w:ascii="Calibri" w:eastAsia="Calibri" w:hAnsi="Calibri" w:cs="Calibri"/>
          <w:noProof/>
          <w:color w:val="212121"/>
          <w:vertAlign w:val="superscript"/>
        </w:rPr>
        <w:t>1,2</w:t>
      </w:r>
      <w:r w:rsidR="004A6DCF">
        <w:rPr>
          <w:rFonts w:ascii="Calibri" w:eastAsia="Calibri" w:hAnsi="Calibri" w:cs="Calibri"/>
          <w:color w:val="212121"/>
        </w:rPr>
        <w:fldChar w:fldCharType="end"/>
      </w:r>
      <w:r w:rsidRPr="295C6783">
        <w:rPr>
          <w:rFonts w:ascii="Calibri" w:eastAsia="Calibri" w:hAnsi="Calibri" w:cs="Calibri"/>
          <w:color w:val="212121"/>
        </w:rPr>
        <w:t xml:space="preserve"> which heralded the initiation of a strategy development process. Since then, over </w:t>
      </w:r>
      <w:r w:rsidR="000F7CAB">
        <w:rPr>
          <w:rFonts w:ascii="Calibri" w:eastAsia="Calibri" w:hAnsi="Calibri" w:cs="Calibri"/>
          <w:color w:val="212121"/>
        </w:rPr>
        <w:t>50</w:t>
      </w:r>
      <w:r w:rsidR="000F7CAB" w:rsidRPr="295C6783">
        <w:rPr>
          <w:rFonts w:ascii="Calibri" w:eastAsia="Calibri" w:hAnsi="Calibri" w:cs="Calibri"/>
          <w:color w:val="212121"/>
        </w:rPr>
        <w:t xml:space="preserve"> </w:t>
      </w:r>
      <w:r w:rsidRPr="295C6783">
        <w:rPr>
          <w:rFonts w:ascii="Calibri" w:eastAsia="Calibri" w:hAnsi="Calibri" w:cs="Calibri"/>
          <w:color w:val="212121"/>
        </w:rPr>
        <w:t>doctors, nurses, dietitians</w:t>
      </w:r>
      <w:r w:rsidR="00FD79F1">
        <w:rPr>
          <w:rFonts w:ascii="Calibri" w:eastAsia="Calibri" w:hAnsi="Calibri" w:cs="Calibri"/>
          <w:color w:val="212121"/>
        </w:rPr>
        <w:t>, health visitors</w:t>
      </w:r>
      <w:r w:rsidRPr="295C6783">
        <w:rPr>
          <w:rFonts w:ascii="Calibri" w:eastAsia="Calibri" w:hAnsi="Calibri" w:cs="Calibri"/>
          <w:color w:val="212121"/>
        </w:rPr>
        <w:t xml:space="preserve"> and pharmacists </w:t>
      </w:r>
      <w:r w:rsidR="008F571C">
        <w:rPr>
          <w:rFonts w:ascii="Calibri" w:eastAsia="Calibri" w:hAnsi="Calibri" w:cs="Calibri"/>
          <w:color w:val="212121"/>
        </w:rPr>
        <w:t xml:space="preserve">from across the UK </w:t>
      </w:r>
      <w:r w:rsidRPr="295C6783">
        <w:rPr>
          <w:rFonts w:ascii="Calibri" w:eastAsia="Calibri" w:hAnsi="Calibri" w:cs="Calibri"/>
          <w:color w:val="212121"/>
        </w:rPr>
        <w:t>have worked in concert with patient representatives to form a true community of practi</w:t>
      </w:r>
      <w:r w:rsidR="362AFCA5" w:rsidRPr="295C6783">
        <w:rPr>
          <w:rFonts w:ascii="Calibri" w:eastAsia="Calibri" w:hAnsi="Calibri" w:cs="Calibri"/>
          <w:color w:val="212121"/>
        </w:rPr>
        <w:t>c</w:t>
      </w:r>
      <w:r w:rsidRPr="295C6783">
        <w:rPr>
          <w:rFonts w:ascii="Calibri" w:eastAsia="Calibri" w:hAnsi="Calibri" w:cs="Calibri"/>
          <w:color w:val="212121"/>
        </w:rPr>
        <w:t>e</w:t>
      </w:r>
      <w:r w:rsidR="003C7763">
        <w:rPr>
          <w:rFonts w:ascii="Calibri" w:eastAsia="Calibri" w:hAnsi="Calibri" w:cs="Calibri"/>
          <w:color w:val="212121"/>
        </w:rPr>
        <w:t xml:space="preserve"> (figure 1)</w:t>
      </w:r>
      <w:r w:rsidRPr="295C6783">
        <w:rPr>
          <w:rFonts w:ascii="Calibri" w:eastAsia="Calibri" w:hAnsi="Calibri" w:cs="Calibri"/>
          <w:color w:val="212121"/>
        </w:rPr>
        <w:t>. The output of their work is the first iteration of the BSACI National Allergy Education Strategy, which, following consultation, was recently supported by the BSACI council and then the entire membership. As authors of this editorial we merely represent this whole community and have the privilege of describing in greater detail the aims, process and planned implementation of the strategy</w:t>
      </w:r>
      <w:r w:rsidR="00EA74FC">
        <w:rPr>
          <w:rFonts w:ascii="Calibri" w:eastAsia="Calibri" w:hAnsi="Calibri" w:cs="Calibri"/>
          <w:color w:val="212121"/>
        </w:rPr>
        <w:fldChar w:fldCharType="begin"/>
      </w:r>
      <w:r w:rsidR="00916498">
        <w:rPr>
          <w:rFonts w:ascii="Calibri" w:eastAsia="Calibri" w:hAnsi="Calibri" w:cs="Calibri"/>
          <w:color w:val="212121"/>
        </w:rPr>
        <w:instrText xml:space="preserve"> ADDIN EN.CITE &lt;EndNote&gt;&lt;Cite&gt;&lt;Author&gt;Holloway JA&lt;/Author&gt;&lt;Year&gt;2021&lt;/Year&gt;&lt;RecNum&gt;320&lt;/RecNum&gt;&lt;DisplayText&gt;&lt;style face="superscript"&gt;3&lt;/style&gt;&lt;/DisplayText&gt;&lt;record&gt;&lt;rec-number&gt;320&lt;/rec-number&gt;&lt;foreign-keys&gt;&lt;key app="EN" db-id="pxf0xaasdzze94eswwxvt9rhx50vedvrx529" timestamp="1634813268"&gt;320&lt;/key&gt;&lt;/foreign-keys&gt;&lt;ref-type name="Web Page"&gt;12&lt;/ref-type&gt;&lt;contributors&gt;&lt;authors&gt;&lt;author&gt;Holloway JA,&lt;/author&gt;&lt;author&gt;Vance GH,&lt;/author&gt;&lt;author&gt;Angier E,&lt;/author&gt;&lt;author&gt;Ludman SW,&lt;/author&gt;&lt;author&gt;BSACI Allergy Education Network,&lt;/author&gt;&lt;/authors&gt;&lt;/contributors&gt;&lt;titles&gt;&lt;title&gt;BSACI National Allergy Education Strategy&lt;/title&gt;&lt;/titles&gt;&lt;dates&gt;&lt;year&gt;2021&lt;/year&gt;&lt;/dates&gt;&lt;pub-location&gt;London&lt;/pub-location&gt;&lt;publisher&gt;British Society of Allergy and Clinical Immunology&lt;/publisher&gt;&lt;urls&gt;&lt;related-urls&gt;&lt;url&gt;https://www.bsaci.org/&lt;/url&gt;&lt;/related-urls&gt;&lt;/urls&gt;&lt;/record&gt;&lt;/Cite&gt;&lt;/EndNote&gt;</w:instrText>
      </w:r>
      <w:r w:rsidR="00EA74FC">
        <w:rPr>
          <w:rFonts w:ascii="Calibri" w:eastAsia="Calibri" w:hAnsi="Calibri" w:cs="Calibri"/>
          <w:color w:val="212121"/>
        </w:rPr>
        <w:fldChar w:fldCharType="separate"/>
      </w:r>
      <w:r w:rsidR="00EA74FC" w:rsidRPr="00EA74FC">
        <w:rPr>
          <w:rFonts w:ascii="Calibri" w:eastAsia="Calibri" w:hAnsi="Calibri" w:cs="Calibri"/>
          <w:noProof/>
          <w:color w:val="212121"/>
          <w:vertAlign w:val="superscript"/>
        </w:rPr>
        <w:t>3</w:t>
      </w:r>
      <w:r w:rsidR="00EA74FC">
        <w:rPr>
          <w:rFonts w:ascii="Calibri" w:eastAsia="Calibri" w:hAnsi="Calibri" w:cs="Calibri"/>
          <w:color w:val="212121"/>
        </w:rPr>
        <w:fldChar w:fldCharType="end"/>
      </w:r>
      <w:r w:rsidRPr="295C6783">
        <w:rPr>
          <w:rFonts w:ascii="Calibri" w:eastAsia="Calibri" w:hAnsi="Calibri" w:cs="Calibri"/>
          <w:color w:val="212121"/>
        </w:rPr>
        <w:t>.</w:t>
      </w:r>
    </w:p>
    <w:p w14:paraId="7FD48A39" w14:textId="4979ECC6" w:rsidR="00431BDB" w:rsidRDefault="007608F8" w:rsidP="00431BDB">
      <w:r>
        <w:rPr>
          <w:noProof/>
        </w:rPr>
        <w:lastRenderedPageBreak/>
        <w:drawing>
          <wp:inline distT="0" distB="0" distL="0" distR="0" wp14:anchorId="657D3687" wp14:editId="1B99506C">
            <wp:extent cx="5731510" cy="3336925"/>
            <wp:effectExtent l="0" t="0" r="0" b="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336925"/>
                    </a:xfrm>
                    <a:prstGeom prst="rect">
                      <a:avLst/>
                    </a:prstGeom>
                  </pic:spPr>
                </pic:pic>
              </a:graphicData>
            </a:graphic>
          </wp:inline>
        </w:drawing>
      </w:r>
    </w:p>
    <w:p w14:paraId="0FAC3D0B" w14:textId="4A8883F3" w:rsidR="295C6783" w:rsidRPr="008133D9" w:rsidRDefault="7547E726" w:rsidP="2960EB2F">
      <w:pPr>
        <w:rPr>
          <w:i/>
          <w:iCs/>
        </w:rPr>
      </w:pPr>
      <w:r w:rsidRPr="2960EB2F">
        <w:rPr>
          <w:b/>
          <w:bCs/>
          <w:i/>
          <w:iCs/>
        </w:rPr>
        <w:t>Figure 1:</w:t>
      </w:r>
      <w:r w:rsidRPr="2960EB2F">
        <w:rPr>
          <w:i/>
          <w:iCs/>
        </w:rPr>
        <w:t xml:space="preserve"> Developing our National Allergy Education Strategy. The National Allergy Education Strategy has been written by a multidisciplinary team of Health Care Professionals (HCP), for all </w:t>
      </w:r>
      <w:r w:rsidRPr="2960EB2F">
        <w:rPr>
          <w:color w:val="000000" w:themeColor="text1"/>
        </w:rPr>
        <w:t>HCP</w:t>
      </w:r>
      <w:r w:rsidRPr="2960EB2F">
        <w:rPr>
          <w:i/>
          <w:iCs/>
        </w:rPr>
        <w:t xml:space="preserve"> across the UK, with the patient at the centre. Our vision is to ensure that quality education is available to all HCPs in a manner that is appropriate to their professional roles. This inclusive strategy will lead change and innovation in the systems that support education and training of HCPs so that access to, and expectation of allergy competencies become established norms at all stages of training. Commissioners will be able to deliver integrated care services and to train and optimize workforce agility and flexibility so ensuring consistent, effective patient care</w:t>
      </w:r>
    </w:p>
    <w:p w14:paraId="317333DE" w14:textId="77777777" w:rsidR="000A13C5" w:rsidRDefault="000A13C5" w:rsidP="295C6783"/>
    <w:p w14:paraId="6BE918EA" w14:textId="4F0CDB3C" w:rsidR="00334FD9" w:rsidRPr="00752CC9" w:rsidRDefault="00752CC9" w:rsidP="00752CC9">
      <w:pPr>
        <w:rPr>
          <w:b/>
          <w:bCs/>
        </w:rPr>
      </w:pPr>
      <w:r>
        <w:rPr>
          <w:b/>
          <w:bCs/>
        </w:rPr>
        <w:t xml:space="preserve">Our BSACI National Allergy Education </w:t>
      </w:r>
      <w:r w:rsidR="00334FD9" w:rsidRPr="00752CC9">
        <w:rPr>
          <w:b/>
          <w:bCs/>
        </w:rPr>
        <w:t>Strategy</w:t>
      </w:r>
    </w:p>
    <w:p w14:paraId="61614DBA" w14:textId="6DAF5F20" w:rsidR="36BB826B" w:rsidRDefault="00FF4ED3" w:rsidP="009B42F6">
      <w:pPr>
        <w:jc w:val="both"/>
        <w:rPr>
          <w:rFonts w:ascii="Calibri" w:eastAsia="Calibri" w:hAnsi="Calibri" w:cs="Calibri"/>
        </w:rPr>
      </w:pPr>
      <w:r>
        <w:rPr>
          <w:rFonts w:ascii="Calibri" w:eastAsia="Calibri" w:hAnsi="Calibri" w:cs="Calibri"/>
        </w:rPr>
        <w:t xml:space="preserve">Our first ever </w:t>
      </w:r>
      <w:r w:rsidRPr="00FF4ED3">
        <w:rPr>
          <w:rFonts w:ascii="Calibri" w:eastAsia="Calibri" w:hAnsi="Calibri" w:cs="Calibri"/>
        </w:rPr>
        <w:t xml:space="preserve">BSACI National Allergy Education Strategy </w:t>
      </w:r>
      <w:r>
        <w:rPr>
          <w:rFonts w:ascii="Calibri" w:eastAsia="Calibri" w:hAnsi="Calibri" w:cs="Calibri"/>
        </w:rPr>
        <w:t>was intentionally and exclusively HCP focused</w:t>
      </w:r>
      <w:r w:rsidR="002557D8">
        <w:rPr>
          <w:rFonts w:ascii="Calibri" w:eastAsia="Calibri" w:hAnsi="Calibri" w:cs="Calibri"/>
        </w:rPr>
        <w:t xml:space="preserve"> with the aim </w:t>
      </w:r>
      <w:r w:rsidR="00133F99">
        <w:rPr>
          <w:rFonts w:ascii="Calibri" w:eastAsia="Calibri" w:hAnsi="Calibri" w:cs="Calibri"/>
        </w:rPr>
        <w:t>that it will</w:t>
      </w:r>
      <w:r w:rsidR="002557D8">
        <w:rPr>
          <w:rFonts w:ascii="Calibri" w:eastAsia="Calibri" w:hAnsi="Calibri" w:cs="Calibri"/>
        </w:rPr>
        <w:t xml:space="preserve"> eventually </w:t>
      </w:r>
      <w:r w:rsidR="00133F99" w:rsidRPr="00133F99">
        <w:rPr>
          <w:rFonts w:ascii="Calibri" w:eastAsia="Calibri" w:hAnsi="Calibri" w:cs="Calibri"/>
        </w:rPr>
        <w:t xml:space="preserve">slot into a wider </w:t>
      </w:r>
      <w:r w:rsidR="00133F99">
        <w:rPr>
          <w:rFonts w:ascii="Calibri" w:eastAsia="Calibri" w:hAnsi="Calibri" w:cs="Calibri"/>
        </w:rPr>
        <w:t xml:space="preserve">allergy education </w:t>
      </w:r>
      <w:r w:rsidR="00133F99" w:rsidRPr="00133F99">
        <w:rPr>
          <w:rFonts w:ascii="Calibri" w:eastAsia="Calibri" w:hAnsi="Calibri" w:cs="Calibri"/>
        </w:rPr>
        <w:t>strategy</w:t>
      </w:r>
      <w:r w:rsidR="00133F99">
        <w:rPr>
          <w:rFonts w:ascii="Calibri" w:eastAsia="Calibri" w:hAnsi="Calibri" w:cs="Calibri"/>
        </w:rPr>
        <w:t xml:space="preserve"> that will be</w:t>
      </w:r>
      <w:r w:rsidR="00133F99" w:rsidRPr="00133F99">
        <w:rPr>
          <w:rFonts w:ascii="Calibri" w:eastAsia="Calibri" w:hAnsi="Calibri" w:cs="Calibri"/>
        </w:rPr>
        <w:t xml:space="preserve"> developed collaboratively with allergy charities for wider public education.</w:t>
      </w:r>
      <w:r>
        <w:rPr>
          <w:rFonts w:ascii="Calibri" w:eastAsia="Calibri" w:hAnsi="Calibri" w:cs="Calibri"/>
        </w:rPr>
        <w:t xml:space="preserve"> </w:t>
      </w:r>
      <w:r w:rsidR="684D01D2" w:rsidRPr="59B83B99">
        <w:rPr>
          <w:rFonts w:ascii="Calibri" w:eastAsia="Calibri" w:hAnsi="Calibri" w:cs="Calibri"/>
        </w:rPr>
        <w:t xml:space="preserve">It was important to the whole </w:t>
      </w:r>
      <w:r w:rsidR="002B3E47" w:rsidRPr="59B83B99">
        <w:rPr>
          <w:rFonts w:ascii="Calibri" w:eastAsia="Calibri" w:hAnsi="Calibri" w:cs="Calibri"/>
        </w:rPr>
        <w:t>BSACI Allergy Education N</w:t>
      </w:r>
      <w:r w:rsidR="684D01D2" w:rsidRPr="59B83B99">
        <w:rPr>
          <w:rFonts w:ascii="Calibri" w:eastAsia="Calibri" w:hAnsi="Calibri" w:cs="Calibri"/>
        </w:rPr>
        <w:t xml:space="preserve">etwork </w:t>
      </w:r>
      <w:r w:rsidR="002B3E47" w:rsidRPr="59B83B99">
        <w:rPr>
          <w:rFonts w:ascii="Calibri" w:eastAsia="Calibri" w:hAnsi="Calibri" w:cs="Calibri"/>
        </w:rPr>
        <w:t xml:space="preserve">(BAEN) </w:t>
      </w:r>
      <w:r w:rsidR="684D01D2" w:rsidRPr="59B83B99">
        <w:rPr>
          <w:rFonts w:ascii="Calibri" w:eastAsia="Calibri" w:hAnsi="Calibri" w:cs="Calibri"/>
        </w:rPr>
        <w:t>that th</w:t>
      </w:r>
      <w:r w:rsidR="00205252">
        <w:rPr>
          <w:rFonts w:ascii="Calibri" w:eastAsia="Calibri" w:hAnsi="Calibri" w:cs="Calibri"/>
        </w:rPr>
        <w:t>e</w:t>
      </w:r>
      <w:r w:rsidR="684D01D2" w:rsidRPr="59B83B99">
        <w:rPr>
          <w:rFonts w:ascii="Calibri" w:eastAsia="Calibri" w:hAnsi="Calibri" w:cs="Calibri"/>
        </w:rPr>
        <w:t xml:space="preserve"> strategy was relevant to all health care professionals </w:t>
      </w:r>
      <w:proofErr w:type="gramStart"/>
      <w:r w:rsidR="3B6E79DE" w:rsidRPr="59B83B99">
        <w:rPr>
          <w:rFonts w:ascii="Calibri" w:eastAsia="Calibri" w:hAnsi="Calibri" w:cs="Calibri"/>
        </w:rPr>
        <w:t>i</w:t>
      </w:r>
      <w:r w:rsidR="6D1A358E" w:rsidRPr="59B83B99">
        <w:rPr>
          <w:rFonts w:ascii="Calibri" w:eastAsia="Calibri" w:hAnsi="Calibri" w:cs="Calibri"/>
        </w:rPr>
        <w:t>n order</w:t>
      </w:r>
      <w:r w:rsidR="684D01D2" w:rsidRPr="59B83B99">
        <w:rPr>
          <w:rFonts w:ascii="Calibri" w:eastAsia="Calibri" w:hAnsi="Calibri" w:cs="Calibri"/>
        </w:rPr>
        <w:t xml:space="preserve"> to</w:t>
      </w:r>
      <w:proofErr w:type="gramEnd"/>
      <w:r w:rsidR="684D01D2" w:rsidRPr="59B83B99">
        <w:rPr>
          <w:rFonts w:ascii="Calibri" w:eastAsia="Calibri" w:hAnsi="Calibri" w:cs="Calibri"/>
        </w:rPr>
        <w:t xml:space="preserve"> ensure that </w:t>
      </w:r>
      <w:r w:rsidR="2D104821" w:rsidRPr="59B83B99">
        <w:rPr>
          <w:rFonts w:ascii="Calibri" w:eastAsia="Calibri" w:hAnsi="Calibri" w:cs="Calibri"/>
        </w:rPr>
        <w:t xml:space="preserve">high </w:t>
      </w:r>
      <w:r w:rsidR="684D01D2" w:rsidRPr="59B83B99">
        <w:rPr>
          <w:rFonts w:ascii="Calibri" w:eastAsia="Calibri" w:hAnsi="Calibri" w:cs="Calibri"/>
        </w:rPr>
        <w:t xml:space="preserve">quality allergy education is available in a manner that is appropriate to each professional role. The </w:t>
      </w:r>
      <w:r w:rsidR="00514144" w:rsidRPr="59B83B99">
        <w:rPr>
          <w:rFonts w:ascii="Calibri" w:eastAsia="Calibri" w:hAnsi="Calibri" w:cs="Calibri"/>
        </w:rPr>
        <w:t xml:space="preserve">BAEN </w:t>
      </w:r>
      <w:r w:rsidR="3C919309" w:rsidRPr="59B83B99">
        <w:rPr>
          <w:rFonts w:ascii="Calibri" w:eastAsia="Calibri" w:hAnsi="Calibri" w:cs="Calibri"/>
        </w:rPr>
        <w:t xml:space="preserve">group </w:t>
      </w:r>
      <w:r w:rsidR="684D01D2" w:rsidRPr="59B83B99">
        <w:rPr>
          <w:rFonts w:ascii="Calibri" w:eastAsia="Calibri" w:hAnsi="Calibri" w:cs="Calibri"/>
        </w:rPr>
        <w:t>remains determined that the aims of the strategy are inclusive and represent the whole of the UK</w:t>
      </w:r>
      <w:r w:rsidR="333AE1AA" w:rsidRPr="59B83B99">
        <w:rPr>
          <w:rFonts w:ascii="Calibri" w:eastAsia="Calibri" w:hAnsi="Calibri" w:cs="Calibri"/>
        </w:rPr>
        <w:t>. It is vital to</w:t>
      </w:r>
      <w:r w:rsidR="684D01D2" w:rsidRPr="59B83B99">
        <w:rPr>
          <w:rFonts w:ascii="Calibri" w:eastAsia="Calibri" w:hAnsi="Calibri" w:cs="Calibri"/>
        </w:rPr>
        <w:t xml:space="preserve"> highlighting the important of a multi-professional integrated system of care</w:t>
      </w:r>
      <w:r w:rsidR="353E4D98" w:rsidRPr="59B83B99">
        <w:rPr>
          <w:rFonts w:ascii="Calibri" w:eastAsia="Calibri" w:hAnsi="Calibri" w:cs="Calibri"/>
        </w:rPr>
        <w:t xml:space="preserve"> for our allergy patients</w:t>
      </w:r>
      <w:r w:rsidR="684D01D2" w:rsidRPr="59B83B99">
        <w:rPr>
          <w:rFonts w:ascii="Calibri" w:eastAsia="Calibri" w:hAnsi="Calibri" w:cs="Calibri"/>
        </w:rPr>
        <w:t>.</w:t>
      </w:r>
      <w:r w:rsidR="684D01D2">
        <w:t xml:space="preserve"> </w:t>
      </w:r>
    </w:p>
    <w:p w14:paraId="76511BF7" w14:textId="27758F62" w:rsidR="36BB826B" w:rsidRDefault="3BDAABE7" w:rsidP="009B42F6">
      <w:pPr>
        <w:jc w:val="both"/>
      </w:pPr>
      <w:r>
        <w:t>The strategy is intended to cover the educational needs of a health professional from the moment education starts as an undergraduate, to the end of a person's career. Thus, the strategy fell naturally in to three sections: undergraduate, community and secondary care. These three sections interlink and there are many overarching themes in the strategy which cover all areas of education.</w:t>
      </w:r>
      <w:r w:rsidRPr="6F415E2F">
        <w:rPr>
          <w:rFonts w:ascii="Calibri" w:eastAsia="Calibri" w:hAnsi="Calibri" w:cs="Calibri"/>
        </w:rPr>
        <w:t xml:space="preserve"> </w:t>
      </w:r>
    </w:p>
    <w:p w14:paraId="04F0EDB9" w14:textId="0C8751F1" w:rsidR="36BB826B" w:rsidRDefault="684D01D2" w:rsidP="009B42F6">
      <w:pPr>
        <w:jc w:val="both"/>
        <w:rPr>
          <w:rFonts w:ascii="Calibri" w:eastAsia="Calibri" w:hAnsi="Calibri" w:cs="Calibri"/>
        </w:rPr>
      </w:pPr>
      <w:r w:rsidRPr="6F415E2F">
        <w:rPr>
          <w:rFonts w:ascii="Calibri" w:eastAsia="Calibri" w:hAnsi="Calibri" w:cs="Calibri"/>
        </w:rPr>
        <w:t xml:space="preserve">The overarching aims are to embed allergy within educational undergraduate and postgraduate </w:t>
      </w:r>
      <w:proofErr w:type="spellStart"/>
      <w:r w:rsidRPr="6F415E2F">
        <w:rPr>
          <w:rFonts w:ascii="Calibri" w:eastAsia="Calibri" w:hAnsi="Calibri" w:cs="Calibri"/>
        </w:rPr>
        <w:t>curriculae</w:t>
      </w:r>
      <w:proofErr w:type="spellEnd"/>
      <w:r w:rsidRPr="6F415E2F">
        <w:rPr>
          <w:rFonts w:ascii="Calibri" w:eastAsia="Calibri" w:hAnsi="Calibri" w:cs="Calibri"/>
        </w:rPr>
        <w:t xml:space="preserve"> and continuous professional development domains with well-defined expectations and mandatory education targets. This blends with accrediting good quality educational activities and sign posting them in an easily accessible fashion.</w:t>
      </w:r>
      <w:r>
        <w:t xml:space="preserve"> </w:t>
      </w:r>
    </w:p>
    <w:p w14:paraId="02DED1E1" w14:textId="55971728" w:rsidR="36BB826B" w:rsidRDefault="1D5F21FB" w:rsidP="009B42F6">
      <w:pPr>
        <w:jc w:val="both"/>
      </w:pPr>
      <w:r>
        <w:lastRenderedPageBreak/>
        <w:t xml:space="preserve">The </w:t>
      </w:r>
      <w:r w:rsidR="2A1E15A9">
        <w:t>document</w:t>
      </w:r>
      <w:r>
        <w:t xml:space="preserve"> opens by covering the aims and themes</w:t>
      </w:r>
      <w:r w:rsidR="144DF47A">
        <w:t xml:space="preserve"> of the strategy,</w:t>
      </w:r>
      <w:r>
        <w:t xml:space="preserve"> and breaks into the separate sections</w:t>
      </w:r>
      <w:r w:rsidR="00580522">
        <w:t xml:space="preserve"> </w:t>
      </w:r>
      <w:r w:rsidR="007C3F48">
        <w:t>for undergraduate</w:t>
      </w:r>
      <w:r w:rsidR="004147B6">
        <w:t>s</w:t>
      </w:r>
      <w:r w:rsidR="00A57114">
        <w:t>,</w:t>
      </w:r>
      <w:r w:rsidR="004147B6">
        <w:t xml:space="preserve"> and </w:t>
      </w:r>
      <w:r w:rsidR="0060773B">
        <w:t xml:space="preserve">postgraduate </w:t>
      </w:r>
      <w:r w:rsidR="004147B6">
        <w:t xml:space="preserve">HCP working in </w:t>
      </w:r>
      <w:r w:rsidR="007C3F48">
        <w:t xml:space="preserve">community and </w:t>
      </w:r>
      <w:r w:rsidR="004147B6">
        <w:t>hospital settings</w:t>
      </w:r>
      <w:r w:rsidR="00644C08">
        <w:t xml:space="preserve">, </w:t>
      </w:r>
      <w:r w:rsidR="00580522">
        <w:t xml:space="preserve">each of which highlights the benefits to both the individual HCP and the healthcare </w:t>
      </w:r>
      <w:r w:rsidR="00C52EF7">
        <w:t>institution</w:t>
      </w:r>
      <w:r w:rsidR="004A1318">
        <w:t xml:space="preserve"> in engaging with the strategy</w:t>
      </w:r>
      <w:r w:rsidR="00644C08">
        <w:t xml:space="preserve"> (figure 2)</w:t>
      </w:r>
      <w:r>
        <w:t>.</w:t>
      </w:r>
    </w:p>
    <w:p w14:paraId="51FB8C0D" w14:textId="465AC763" w:rsidR="00896F02" w:rsidRPr="00596C94" w:rsidRDefault="00EF2C5D" w:rsidP="009B42F6">
      <w:pPr>
        <w:jc w:val="both"/>
        <w:rPr>
          <w:i/>
          <w:iCs/>
        </w:rPr>
      </w:pPr>
      <w:r w:rsidRPr="00EF2C5D">
        <w:rPr>
          <w:b/>
          <w:bCs/>
          <w:i/>
          <w:iCs/>
          <w:noProof/>
          <w:lang w:eastAsia="en-GB"/>
        </w:rPr>
        <w:drawing>
          <wp:inline distT="0" distB="0" distL="0" distR="0" wp14:anchorId="239FEB39" wp14:editId="490F9D68">
            <wp:extent cx="5449060" cy="343900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9060" cy="3439005"/>
                    </a:xfrm>
                    <a:prstGeom prst="rect">
                      <a:avLst/>
                    </a:prstGeom>
                  </pic:spPr>
                </pic:pic>
              </a:graphicData>
            </a:graphic>
          </wp:inline>
        </w:drawing>
      </w:r>
      <w:r w:rsidR="00896F02" w:rsidRPr="00596C94">
        <w:rPr>
          <w:b/>
          <w:bCs/>
          <w:i/>
          <w:iCs/>
        </w:rPr>
        <w:t>Figure 2:</w:t>
      </w:r>
      <w:r w:rsidR="00896F02" w:rsidRPr="00596C94">
        <w:rPr>
          <w:i/>
          <w:iCs/>
        </w:rPr>
        <w:t xml:space="preserve"> Executive Summary of the BSACI National Allergy Education Strategy</w:t>
      </w:r>
      <w:r w:rsidR="00C16DE3" w:rsidRPr="00596C94">
        <w:rPr>
          <w:i/>
          <w:iCs/>
        </w:rPr>
        <w:fldChar w:fldCharType="begin"/>
      </w:r>
      <w:r w:rsidR="00C16DE3" w:rsidRPr="00596C94">
        <w:rPr>
          <w:i/>
          <w:iCs/>
        </w:rPr>
        <w:instrText xml:space="preserve"> ADDIN EN.CITE &lt;EndNote&gt;&lt;Cite&gt;&lt;Author&gt;Holloway JA&lt;/Author&gt;&lt;Year&gt;2021&lt;/Year&gt;&lt;RecNum&gt;320&lt;/RecNum&gt;&lt;DisplayText&gt;&lt;style face="superscript"&gt;3&lt;/style&gt;&lt;/DisplayText&gt;&lt;record&gt;&lt;rec-number&gt;320&lt;/rec-number&gt;&lt;foreign-keys&gt;&lt;key app="EN" db-id="pxf0xaasdzze94eswwxvt9rhx50vedvrx529" timestamp="1634813268"&gt;320&lt;/key&gt;&lt;/foreign-keys&gt;&lt;ref-type name="Web Page"&gt;12&lt;/ref-type&gt;&lt;contributors&gt;&lt;authors&gt;&lt;author&gt;Holloway JA,&lt;/author&gt;&lt;author&gt;Vance GH,&lt;/author&gt;&lt;author&gt;Angier E,&lt;/author&gt;&lt;author&gt;Ludman SW,&lt;/author&gt;&lt;author&gt;BSACI Allergy Education Network,&lt;/author&gt;&lt;/authors&gt;&lt;/contributors&gt;&lt;titles&gt;&lt;title&gt;BSACI National Allergy Education Strategy&lt;/title&gt;&lt;/titles&gt;&lt;dates&gt;&lt;year&gt;2021&lt;/year&gt;&lt;/dates&gt;&lt;pub-location&gt;London&lt;/pub-location&gt;&lt;publisher&gt;British Society of Allergy and Clinical Immunology&lt;/publisher&gt;&lt;urls&gt;&lt;related-urls&gt;&lt;url&gt;https://www.bsaci.org/&lt;/url&gt;&lt;/related-urls&gt;&lt;/urls&gt;&lt;/record&gt;&lt;/Cite&gt;&lt;/EndNote&gt;</w:instrText>
      </w:r>
      <w:r w:rsidR="00C16DE3" w:rsidRPr="00596C94">
        <w:rPr>
          <w:i/>
          <w:iCs/>
        </w:rPr>
        <w:fldChar w:fldCharType="separate"/>
      </w:r>
      <w:r w:rsidR="00C16DE3" w:rsidRPr="00596C94">
        <w:rPr>
          <w:i/>
          <w:iCs/>
          <w:noProof/>
          <w:vertAlign w:val="superscript"/>
        </w:rPr>
        <w:t>3</w:t>
      </w:r>
      <w:r w:rsidR="00C16DE3" w:rsidRPr="00596C94">
        <w:rPr>
          <w:i/>
          <w:iCs/>
        </w:rPr>
        <w:fldChar w:fldCharType="end"/>
      </w:r>
    </w:p>
    <w:p w14:paraId="4578C7F7" w14:textId="6EA46BD5" w:rsidR="005E1482" w:rsidRPr="00E475BF" w:rsidRDefault="005E1482" w:rsidP="009B42F6">
      <w:pPr>
        <w:jc w:val="both"/>
        <w:rPr>
          <w:b/>
          <w:bCs/>
        </w:rPr>
      </w:pPr>
      <w:r w:rsidRPr="00E475BF">
        <w:rPr>
          <w:b/>
          <w:bCs/>
        </w:rPr>
        <w:t xml:space="preserve">A programme to implement </w:t>
      </w:r>
      <w:r w:rsidR="00F81873">
        <w:rPr>
          <w:b/>
          <w:bCs/>
        </w:rPr>
        <w:t>our strategy</w:t>
      </w:r>
    </w:p>
    <w:p w14:paraId="11436C6F" w14:textId="4B7C2EAD" w:rsidR="005E1482" w:rsidRDefault="005E1482" w:rsidP="009B42F6">
      <w:pPr>
        <w:jc w:val="both"/>
      </w:pPr>
      <w:r>
        <w:t xml:space="preserve">The strategy document took account of the differing needs of healthcare professional groups, stages of training and settings of work. However, through wide-ranging discussion, the strategy team recognised that whilst the needs of learners might differ, the </w:t>
      </w:r>
      <w:r w:rsidRPr="00AF72AD">
        <w:rPr>
          <w:i/>
          <w:iCs/>
        </w:rPr>
        <w:t>educational responses</w:t>
      </w:r>
      <w:r>
        <w:t xml:space="preserve"> to address these needs were shared across the sections. Establishing a</w:t>
      </w:r>
      <w:r w:rsidR="0118DC7D">
        <w:t>n implementation</w:t>
      </w:r>
      <w:r>
        <w:t xml:space="preserve"> programme therefore, which reflected these cross-cutting responses offered advantage for sharing of ideas, academic and practical expertise, and of course, efficiency of time. This approach also supports multi-professional working to achieve common goals, which is so important to the strategy group. </w:t>
      </w:r>
    </w:p>
    <w:p w14:paraId="3FE104EB" w14:textId="2D338AD0" w:rsidR="005E1482" w:rsidRDefault="005E1482" w:rsidP="009B42F6">
      <w:pPr>
        <w:jc w:val="both"/>
      </w:pPr>
      <w:r>
        <w:t xml:space="preserve">We identified 3 main areas of implementation activity, which have been progressed </w:t>
      </w:r>
      <w:r w:rsidR="00CD2FA4">
        <w:t>through</w:t>
      </w:r>
      <w:r>
        <w:t xml:space="preserve"> discrete working groups. These are firstly, review of ‘educational frameworks’, </w:t>
      </w:r>
      <w:r w:rsidR="00D3798E">
        <w:t>seco</w:t>
      </w:r>
      <w:r>
        <w:t xml:space="preserve">ndly, generation of ‘educational resources’ and lastly, optimising reach and ‘dissemination’. </w:t>
      </w:r>
    </w:p>
    <w:p w14:paraId="1277A1FD" w14:textId="77777777" w:rsidR="005E1482" w:rsidRPr="00D3798E" w:rsidRDefault="005E1482" w:rsidP="00D3798E">
      <w:pPr>
        <w:pStyle w:val="ListParagraph"/>
        <w:numPr>
          <w:ilvl w:val="0"/>
          <w:numId w:val="4"/>
        </w:numPr>
        <w:jc w:val="both"/>
        <w:rPr>
          <w:b/>
          <w:bCs/>
        </w:rPr>
      </w:pPr>
      <w:r w:rsidRPr="00D3798E">
        <w:rPr>
          <w:b/>
          <w:bCs/>
        </w:rPr>
        <w:t xml:space="preserve">Educational Frameworks </w:t>
      </w:r>
    </w:p>
    <w:p w14:paraId="73AD9612" w14:textId="532B8361" w:rsidR="005E1482" w:rsidRDefault="005E1482" w:rsidP="009B42F6">
      <w:pPr>
        <w:jc w:val="both"/>
      </w:pPr>
      <w:r>
        <w:t xml:space="preserve">Throughout the strategy-building process, the BAEN </w:t>
      </w:r>
      <w:r w:rsidR="47D959C9">
        <w:t xml:space="preserve">group </w:t>
      </w:r>
      <w:r>
        <w:t>noted obvious gaps in the requirements of allergy-related training (namely, curricular content) and practice (namely, competency standards in the workplace). This is a longstanding</w:t>
      </w:r>
      <w:r w:rsidR="35ADFAE1">
        <w:t xml:space="preserve"> problem</w:t>
      </w:r>
      <w:r w:rsidR="00BF44DA">
        <w:fldChar w:fldCharType="begin"/>
      </w:r>
      <w:r w:rsidR="00BF44DA">
        <w:instrText xml:space="preserve"> ADDIN EN.CITE &lt;EndNote&gt;&lt;Cite&gt;&lt;Author&gt;All Party Parliamentary Group for Allergy&lt;/Author&gt;&lt;Year&gt;2021&lt;/Year&gt;&lt;RecNum&gt;321&lt;/RecNum&gt;&lt;DisplayText&gt;&lt;style face="superscript"&gt;4&lt;/style&gt;&lt;/DisplayText&gt;&lt;record&gt;&lt;rec-number&gt;321&lt;/rec-number&gt;&lt;foreign-keys&gt;&lt;key app="EN" db-id="pxf0xaasdzze94eswwxvt9rhx50vedvrx529" timestamp="1636027848"&gt;321&lt;/key&gt;&lt;/foreign-keys&gt;&lt;ref-type name="Web Page"&gt;12&lt;/ref-type&gt;&lt;contributors&gt;&lt;authors&gt;&lt;author&gt;All Party Parliamentary Group for Allergy,&lt;/author&gt;&lt;author&gt;National Allergy Strategy Group,&lt;/author&gt;&lt;/authors&gt;&lt;/contributors&gt;&lt;titles&gt;&lt;title&gt;Meeting the challenges of the National Allergy Crisis&lt;/title&gt;&lt;/titles&gt;&lt;number&gt;01 Nov 2021&lt;/number&gt;&lt;dates&gt;&lt;year&gt;2021&lt;/year&gt;&lt;/dates&gt;&lt;publisher&gt;BSACI&lt;/publisher&gt;&lt;urls&gt;&lt;related-urls&gt;&lt;url&gt;https://www.bsaci.org/wp-content/uploads/2021/10/Meeting-the-challenges-of-the-national-allergy-crisis-2021.pdf&lt;/url&gt;&lt;/related-urls&gt;&lt;/urls&gt;&lt;/record&gt;&lt;/Cite&gt;&lt;/EndNote&gt;</w:instrText>
      </w:r>
      <w:r w:rsidR="00BF44DA">
        <w:fldChar w:fldCharType="separate"/>
      </w:r>
      <w:r w:rsidR="00BF44DA" w:rsidRPr="00BF44DA">
        <w:rPr>
          <w:noProof/>
          <w:vertAlign w:val="superscript"/>
        </w:rPr>
        <w:t>4</w:t>
      </w:r>
      <w:r w:rsidR="00BF44DA">
        <w:fldChar w:fldCharType="end"/>
      </w:r>
      <w:r>
        <w:t>, and successful implementation will necessitate willingness and buy-in from key national stakeholders</w:t>
      </w:r>
      <w:r w:rsidR="00057E4B">
        <w:t xml:space="preserve"> </w:t>
      </w:r>
      <w:r w:rsidR="00057E4B" w:rsidRPr="00057E4B">
        <w:t>representing regulators, Royal Colleges and professional societies for the relevant clinical disciplines</w:t>
      </w:r>
      <w:r>
        <w:t xml:space="preserve">. The ‘curriculum and competency’ working group are taking on this challenge. </w:t>
      </w:r>
    </w:p>
    <w:p w14:paraId="26243F4C" w14:textId="783B2947" w:rsidR="005E1482" w:rsidRDefault="005E1482" w:rsidP="009B42F6">
      <w:pPr>
        <w:jc w:val="both"/>
      </w:pPr>
      <w:r>
        <w:t xml:space="preserve">The group will seek to draft an outcomes-focused </w:t>
      </w:r>
      <w:r w:rsidR="00964FEC">
        <w:t>fr</w:t>
      </w:r>
      <w:r w:rsidR="002E1D45">
        <w:t>amework</w:t>
      </w:r>
      <w:r>
        <w:t>, which draws on existing educational literature</w:t>
      </w:r>
      <w:r w:rsidR="5EDDEE4D">
        <w:t>,</w:t>
      </w:r>
      <w:r w:rsidR="00806718">
        <w:t xml:space="preserve"> such as </w:t>
      </w:r>
      <w:r w:rsidR="004779D0">
        <w:t xml:space="preserve">the EAACI </w:t>
      </w:r>
      <w:r w:rsidR="00D7576D">
        <w:t xml:space="preserve">competencies </w:t>
      </w:r>
      <w:r w:rsidR="004779D0">
        <w:t>document</w:t>
      </w:r>
      <w:r w:rsidR="00A43F51">
        <w:fldChar w:fldCharType="begin">
          <w:fldData xml:space="preserve">PEVuZE5vdGU+PENpdGU+PEF1dGhvcj5Ta3lwYWxhPC9BdXRob3I+PFllYXI+MjAxODwvWWVhcj48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</w:fldData>
        </w:fldChar>
      </w:r>
      <w:r w:rsidR="00A43F51">
        <w:instrText xml:space="preserve"> ADDIN EN.CITE </w:instrText>
      </w:r>
      <w:r w:rsidR="00A43F51">
        <w:fldChar w:fldCharType="begin">
          <w:fldData xml:space="preserve">PEVuZE5vdGU+PENpdGU+PEF1dGhvcj5Ta3lwYWxhPC9BdXRob3I+PFllYXI+MjAxODwvWWVhcj48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</w:fldData>
        </w:fldChar>
      </w:r>
      <w:r w:rsidR="00A43F51">
        <w:instrText xml:space="preserve"> ADDIN EN.CITE.DATA </w:instrText>
      </w:r>
      <w:r w:rsidR="00A43F51">
        <w:fldChar w:fldCharType="end"/>
      </w:r>
      <w:r w:rsidR="00A43F51">
        <w:fldChar w:fldCharType="separate"/>
      </w:r>
      <w:r w:rsidR="00A43F51" w:rsidRPr="00A43F51">
        <w:rPr>
          <w:noProof/>
          <w:vertAlign w:val="superscript"/>
        </w:rPr>
        <w:t>5</w:t>
      </w:r>
      <w:r w:rsidR="00A43F51">
        <w:fldChar w:fldCharType="end"/>
      </w:r>
      <w:r>
        <w:t xml:space="preserve">. </w:t>
      </w:r>
      <w:r w:rsidR="00E108F8">
        <w:rPr>
          <w:color w:val="000000" w:themeColor="text1"/>
        </w:rPr>
        <w:t xml:space="preserve">Our </w:t>
      </w:r>
      <w:r w:rsidR="000C3F79">
        <w:rPr>
          <w:color w:val="000000" w:themeColor="text1"/>
        </w:rPr>
        <w:t>framework will</w:t>
      </w:r>
      <w:r w:rsidR="00E108F8">
        <w:rPr>
          <w:color w:val="000000" w:themeColor="text1"/>
        </w:rPr>
        <w:t xml:space="preserve"> focus on identifying the </w:t>
      </w:r>
      <w:r w:rsidR="00E108F8">
        <w:rPr>
          <w:color w:val="000000" w:themeColor="text1"/>
        </w:rPr>
        <w:lastRenderedPageBreak/>
        <w:t xml:space="preserve">needs of the HCP in their different roles and at different levels of allergy specialisation (basic, </w:t>
      </w:r>
      <w:proofErr w:type="gramStart"/>
      <w:r w:rsidR="00E108F8">
        <w:rPr>
          <w:color w:val="000000" w:themeColor="text1"/>
        </w:rPr>
        <w:t>intermediate</w:t>
      </w:r>
      <w:proofErr w:type="gramEnd"/>
      <w:r w:rsidR="00E108F8">
        <w:rPr>
          <w:color w:val="000000" w:themeColor="text1"/>
        </w:rPr>
        <w:t xml:space="preserve"> and advanced). By considering the workforce and using a learner-centred approach, we will determine what topics need to be produced and who they will target. Our educational framework will include learning outcomes designed to constructively align with content and appropriate assessments to guide the development of suitable educational resources.</w:t>
      </w:r>
      <w:r w:rsidR="000C3F79">
        <w:rPr>
          <w:color w:val="000000" w:themeColor="text1"/>
        </w:rPr>
        <w:t xml:space="preserve"> </w:t>
      </w:r>
      <w:r>
        <w:t xml:space="preserve">However, placing the patient and learner at the heart of </w:t>
      </w:r>
      <w:r w:rsidR="00D7576D">
        <w:t>our National</w:t>
      </w:r>
      <w:r>
        <w:t xml:space="preserve"> strategy, the </w:t>
      </w:r>
      <w:r w:rsidR="002E1D45">
        <w:t xml:space="preserve">framework </w:t>
      </w:r>
      <w:r>
        <w:t xml:space="preserve">will need fresh input </w:t>
      </w:r>
      <w:r w:rsidR="00F264C0">
        <w:t xml:space="preserve">and </w:t>
      </w:r>
      <w:r w:rsidR="4265BE31">
        <w:t xml:space="preserve">ongoing </w:t>
      </w:r>
      <w:r w:rsidR="00F264C0">
        <w:t xml:space="preserve">review </w:t>
      </w:r>
      <w:r>
        <w:t xml:space="preserve">from practitioners and patients to ensure its content </w:t>
      </w:r>
      <w:r w:rsidR="006909F8">
        <w:t>remains</w:t>
      </w:r>
      <w:r>
        <w:t xml:space="preserve"> ‘fit’ for current, and anticipated, </w:t>
      </w:r>
      <w:r w:rsidR="005D2000">
        <w:t>purpose</w:t>
      </w:r>
      <w:r>
        <w:t xml:space="preserve">. </w:t>
      </w:r>
    </w:p>
    <w:p w14:paraId="3E6EF5EE" w14:textId="7ACC6FF2" w:rsidR="005E1482" w:rsidRDefault="005E1482" w:rsidP="009B42F6">
      <w:pPr>
        <w:jc w:val="both"/>
      </w:pPr>
      <w:r>
        <w:t xml:space="preserve">Alongside this work, the group will be engaging with a range of educational stakeholders </w:t>
      </w:r>
      <w:r w:rsidR="007256C7">
        <w:t>at all levels</w:t>
      </w:r>
      <w:r>
        <w:t xml:space="preserve"> so that design of the framework can complement existing educational structures. In this way, we can best achieve an actual change in </w:t>
      </w:r>
      <w:r w:rsidR="009BDAB9">
        <w:t xml:space="preserve">the </w:t>
      </w:r>
      <w:r>
        <w:t xml:space="preserve">standards and </w:t>
      </w:r>
      <w:r w:rsidR="397947F3">
        <w:t>evidence-based</w:t>
      </w:r>
      <w:r>
        <w:t xml:space="preserve"> content expected of </w:t>
      </w:r>
      <w:r w:rsidR="7880429D">
        <w:t>today’s practitioners.</w:t>
      </w:r>
    </w:p>
    <w:p w14:paraId="19C9A5C2" w14:textId="77777777" w:rsidR="005E1482" w:rsidRPr="00182F92" w:rsidRDefault="005E1482" w:rsidP="00182F92">
      <w:pPr>
        <w:pStyle w:val="ListParagraph"/>
        <w:numPr>
          <w:ilvl w:val="0"/>
          <w:numId w:val="4"/>
        </w:numPr>
        <w:jc w:val="both"/>
        <w:rPr>
          <w:b/>
          <w:bCs/>
        </w:rPr>
      </w:pPr>
      <w:r w:rsidRPr="00182F92">
        <w:rPr>
          <w:b/>
          <w:bCs/>
        </w:rPr>
        <w:t xml:space="preserve">Educational Resources </w:t>
      </w:r>
    </w:p>
    <w:p w14:paraId="652CE6E8" w14:textId="3C4A66AA" w:rsidR="005E1482" w:rsidRDefault="005E1482" w:rsidP="009B42F6">
      <w:pPr>
        <w:jc w:val="both"/>
      </w:pPr>
      <w:r>
        <w:t xml:space="preserve">In each strand of the </w:t>
      </w:r>
      <w:r w:rsidR="00182F92">
        <w:t>Strategy,</w:t>
      </w:r>
      <w:r>
        <w:t xml:space="preserve"> we have identified a need for high quality, accessible educational materials. This working group will address ways of curating a portfolio of ‘resources’ – from sign-posting to training events, to self-directed online materials – that are made available</w:t>
      </w:r>
      <w:r w:rsidR="008569D6">
        <w:t xml:space="preserve"> to all</w:t>
      </w:r>
      <w:r>
        <w:t xml:space="preserve"> </w:t>
      </w:r>
      <w:r w:rsidR="00166242">
        <w:t xml:space="preserve">on the </w:t>
      </w:r>
      <w:r w:rsidR="00906E22">
        <w:t>BSACI website</w:t>
      </w:r>
      <w:r>
        <w:t>.</w:t>
      </w:r>
    </w:p>
    <w:p w14:paraId="3F8F7406" w14:textId="0FEF8882" w:rsidR="005E1482" w:rsidRDefault="005E1482" w:rsidP="009B42F6">
      <w:pPr>
        <w:jc w:val="both"/>
      </w:pPr>
      <w:r>
        <w:t xml:space="preserve">This work started at the BSACI conference October 2021, where many </w:t>
      </w:r>
      <w:r w:rsidR="2D6B7016">
        <w:t>delegates</w:t>
      </w:r>
      <w:r>
        <w:t xml:space="preserve"> completed a short survey to let us know about ‘really good stuff’ happening in your area. This information is extremely valuable, as the working group want to understand the full picture of the educational offer in the UK, where and what strengths and weaknesses may lie. With these data, we can prioritise and plan any programme of new developments.   </w:t>
      </w:r>
    </w:p>
    <w:p w14:paraId="57A130AA" w14:textId="55707261" w:rsidR="005E1482" w:rsidRDefault="005E1482" w:rsidP="009B42F6">
      <w:pPr>
        <w:jc w:val="both"/>
      </w:pPr>
      <w:r>
        <w:t xml:space="preserve">The working group also have a goal to set standards for ‘quality’ in allergy education - realised by a BSACI kite-mark, or </w:t>
      </w:r>
      <w:r w:rsidR="00267FED">
        <w:t>accreditation</w:t>
      </w:r>
      <w:r>
        <w:t xml:space="preserve"> process. </w:t>
      </w:r>
      <w:r w:rsidR="007B317A">
        <w:t xml:space="preserve">It should be noted that the BSACI </w:t>
      </w:r>
      <w:r w:rsidR="007B317A" w:rsidRPr="007B17B4">
        <w:t xml:space="preserve">has a policy on industry relationships and </w:t>
      </w:r>
      <w:r w:rsidR="007B317A">
        <w:t>our BSACI</w:t>
      </w:r>
      <w:r w:rsidR="007B317A" w:rsidRPr="007B17B4">
        <w:t xml:space="preserve"> education strategy will adhere to this policy, which may change over time. </w:t>
      </w:r>
      <w:r w:rsidR="007B317A">
        <w:t>It is</w:t>
      </w:r>
      <w:r w:rsidR="007B317A" w:rsidRPr="007B17B4">
        <w:t xml:space="preserve"> an aspiration that education is independent and free from bias and this will be assessed in the accreditation.</w:t>
      </w:r>
      <w:r w:rsidR="007B317A">
        <w:t xml:space="preserve"> </w:t>
      </w:r>
      <w:r>
        <w:t xml:space="preserve">We encourage educators to seek BSACI </w:t>
      </w:r>
      <w:r w:rsidR="00267FED">
        <w:t xml:space="preserve">accreditation </w:t>
      </w:r>
      <w:r>
        <w:t xml:space="preserve">and share their training offer with as many others in the UK as possible.  </w:t>
      </w:r>
    </w:p>
    <w:p w14:paraId="640CE8A8" w14:textId="77777777" w:rsidR="005E1482" w:rsidRPr="00182F92" w:rsidRDefault="005E1482" w:rsidP="00182F92">
      <w:pPr>
        <w:pStyle w:val="ListParagraph"/>
        <w:numPr>
          <w:ilvl w:val="0"/>
          <w:numId w:val="4"/>
        </w:numPr>
        <w:jc w:val="both"/>
        <w:rPr>
          <w:b/>
          <w:bCs/>
        </w:rPr>
      </w:pPr>
      <w:r w:rsidRPr="00182F92">
        <w:rPr>
          <w:b/>
          <w:bCs/>
        </w:rPr>
        <w:t xml:space="preserve">Dissemination </w:t>
      </w:r>
    </w:p>
    <w:p w14:paraId="4A667185" w14:textId="6FFE98A5" w:rsidR="005E1482" w:rsidRDefault="005E1482" w:rsidP="009B42F6">
      <w:pPr>
        <w:jc w:val="both"/>
      </w:pPr>
      <w:r>
        <w:t xml:space="preserve">Central to success of the implementation plan is the reach of our message, and activities. </w:t>
      </w:r>
      <w:r w:rsidR="00D233E8">
        <w:t>Our</w:t>
      </w:r>
      <w:r>
        <w:t xml:space="preserve"> BAEN </w:t>
      </w:r>
      <w:r w:rsidR="15F36846">
        <w:t>group</w:t>
      </w:r>
      <w:r>
        <w:t xml:space="preserve"> know that there are many passionate educators throughout the UK, and </w:t>
      </w:r>
      <w:r w:rsidR="00D233E8">
        <w:t>we</w:t>
      </w:r>
      <w:r>
        <w:t xml:space="preserve"> are keen to hear from, and work with all healthcare professionals who would willing to ‘champion’ </w:t>
      </w:r>
      <w:r w:rsidR="00D233E8">
        <w:t xml:space="preserve">education </w:t>
      </w:r>
      <w:r>
        <w:t xml:space="preserve">activities in their area. </w:t>
      </w:r>
      <w:r w:rsidR="00EB1D37">
        <w:t>W</w:t>
      </w:r>
      <w:r w:rsidR="00EB1D37" w:rsidRPr="00EB1D37">
        <w:t xml:space="preserve">e will work closely with policy makers and providers so that they know about the </w:t>
      </w:r>
      <w:r w:rsidR="003954C5" w:rsidRPr="00EB1D37">
        <w:t>strategy and</w:t>
      </w:r>
      <w:r w:rsidR="00EB1D37" w:rsidRPr="00EB1D37">
        <w:t xml:space="preserve"> can contribute themselves to the process of practice change</w:t>
      </w:r>
      <w:r w:rsidR="003954C5">
        <w:t xml:space="preserve">. </w:t>
      </w:r>
      <w:r w:rsidR="00EB1D37">
        <w:t xml:space="preserve">By </w:t>
      </w:r>
      <w:r w:rsidR="003954C5">
        <w:t>meeting</w:t>
      </w:r>
      <w:r w:rsidR="00EB1D37" w:rsidRPr="00EB1D37">
        <w:t xml:space="preserve"> the needs of the provider organisations, we</w:t>
      </w:r>
      <w:r w:rsidR="003954C5">
        <w:t xml:space="preserve"> a</w:t>
      </w:r>
      <w:r w:rsidR="00EB1D37" w:rsidRPr="00EB1D37">
        <w:t>re more likely to encourage change, at scale</w:t>
      </w:r>
      <w:r w:rsidR="00BA6055">
        <w:t>.</w:t>
      </w:r>
    </w:p>
    <w:p w14:paraId="2EA6CFC8" w14:textId="468387CC" w:rsidR="005E1482" w:rsidRDefault="005E1482" w:rsidP="009B42F6">
      <w:pPr>
        <w:jc w:val="both"/>
      </w:pPr>
      <w:r>
        <w:t xml:space="preserve">In addition, </w:t>
      </w:r>
      <w:r w:rsidR="00D233E8">
        <w:t>we</w:t>
      </w:r>
      <w:r>
        <w:t xml:space="preserve"> will progress routes to make visible and engage HCPs in the strategy work. This will involve a dedicated section on the BSACI website, social media, and events (</w:t>
      </w:r>
      <w:r w:rsidR="6E4DD8FC">
        <w:t>including</w:t>
      </w:r>
      <w:r>
        <w:t xml:space="preserve"> the annual BSACI conference) to ensure that our progress in the ‘educational response’ remains at the forefront of the BSACI strategy in the years to come. </w:t>
      </w:r>
    </w:p>
    <w:p w14:paraId="2D06EAC7" w14:textId="4BD356D2" w:rsidR="00C863C7" w:rsidRPr="00D27A8E" w:rsidRDefault="00B073E0" w:rsidP="00896F02">
      <w:pPr>
        <w:jc w:val="both"/>
        <w:rPr>
          <w:b/>
          <w:bCs/>
        </w:rPr>
      </w:pPr>
      <w:r w:rsidRPr="00D27A8E">
        <w:rPr>
          <w:b/>
          <w:bCs/>
        </w:rPr>
        <w:t xml:space="preserve">Our Strategy </w:t>
      </w:r>
      <w:r w:rsidR="00D27A8E" w:rsidRPr="00D27A8E">
        <w:rPr>
          <w:b/>
          <w:bCs/>
        </w:rPr>
        <w:t>needs you</w:t>
      </w:r>
    </w:p>
    <w:p w14:paraId="3922F281" w14:textId="43C41200" w:rsidR="008B5379" w:rsidRDefault="1266185D" w:rsidP="00896F02">
      <w:pPr>
        <w:jc w:val="both"/>
      </w:pPr>
      <w:r>
        <w:t>Our</w:t>
      </w:r>
      <w:r w:rsidR="008B5379">
        <w:t xml:space="preserve"> network of allergy education champions in both community and hospital settings</w:t>
      </w:r>
      <w:r w:rsidR="5BEDEC30">
        <w:t>,</w:t>
      </w:r>
      <w:r w:rsidR="008B5379">
        <w:t xml:space="preserve"> and medical schools </w:t>
      </w:r>
      <w:r w:rsidR="00EA62F7">
        <w:t>will</w:t>
      </w:r>
      <w:r w:rsidR="008B5379">
        <w:t xml:space="preserve"> </w:t>
      </w:r>
      <w:r w:rsidR="008D61E0">
        <w:t>link to</w:t>
      </w:r>
      <w:r w:rsidR="008B5379">
        <w:t xml:space="preserve"> patient support groups to help with the design of education modules. Anyone who </w:t>
      </w:r>
      <w:r w:rsidR="008B5379">
        <w:lastRenderedPageBreak/>
        <w:t xml:space="preserve">would like to join the group can </w:t>
      </w:r>
      <w:r w:rsidR="00D27A8E">
        <w:t>should contact the BSACI</w:t>
      </w:r>
      <w:r w:rsidR="007A28C7">
        <w:t xml:space="preserve"> (info@BSACI.org)</w:t>
      </w:r>
      <w:r w:rsidR="3C2238AB">
        <w:t>.</w:t>
      </w:r>
      <w:r w:rsidR="008B5379">
        <w:t xml:space="preserve"> </w:t>
      </w:r>
      <w:r w:rsidR="78AA048B">
        <w:t>You</w:t>
      </w:r>
      <w:r w:rsidR="008B5379">
        <w:t xml:space="preserve"> are all welcome and we value your input and ideas. We have a twitter has</w:t>
      </w:r>
      <w:r w:rsidR="00EA62F7">
        <w:t>h</w:t>
      </w:r>
      <w:r w:rsidR="008B5379">
        <w:t>tag #allergyeducationU</w:t>
      </w:r>
      <w:r w:rsidR="00EA62F7">
        <w:t>K</w:t>
      </w:r>
      <w:r w:rsidR="008B5379">
        <w:t xml:space="preserve"> to promote and engage in </w:t>
      </w:r>
      <w:r w:rsidR="007A28C7">
        <w:t xml:space="preserve">allergy education and </w:t>
      </w:r>
      <w:r w:rsidR="008B5379">
        <w:t xml:space="preserve">the </w:t>
      </w:r>
      <w:r w:rsidR="007116E2">
        <w:t>N</w:t>
      </w:r>
      <w:r w:rsidR="008B5379">
        <w:t>etwork.</w:t>
      </w:r>
    </w:p>
    <w:p w14:paraId="2B8B2BEF" w14:textId="2CD6F83F" w:rsidR="005653F8" w:rsidRDefault="008B5379" w:rsidP="00896F02">
      <w:pPr>
        <w:jc w:val="both"/>
      </w:pPr>
      <w:r>
        <w:t xml:space="preserve">The </w:t>
      </w:r>
      <w:r w:rsidR="00EA62F7">
        <w:t xml:space="preserve">BAEN </w:t>
      </w:r>
      <w:r w:rsidR="7FC2A4AB">
        <w:t xml:space="preserve">group </w:t>
      </w:r>
      <w:r w:rsidR="00EA62F7">
        <w:t>will</w:t>
      </w:r>
      <w:r>
        <w:t xml:space="preserve"> act as a support system and community of practice supporting everyday clinical practice,</w:t>
      </w:r>
      <w:r w:rsidR="00827233">
        <w:t xml:space="preserve"> </w:t>
      </w:r>
      <w:proofErr w:type="gramStart"/>
      <w:r>
        <w:t>research</w:t>
      </w:r>
      <w:proofErr w:type="gramEnd"/>
      <w:r>
        <w:t xml:space="preserve"> and learning. Patient experience and systems failures could inform future work and commissioning pathways</w:t>
      </w:r>
      <w:r w:rsidR="38A6872D">
        <w:t xml:space="preserve">; </w:t>
      </w:r>
      <w:r w:rsidR="18E3D64D">
        <w:t>t</w:t>
      </w:r>
      <w:r>
        <w:t>his benefits us all. We need to highlight the nature of multisystem disease in allergy and presentations across many different subjects to show our healthcare organisations that good allergy care is central to us all. Raising the profile within institutions in a sustainable fashion with ongoing leadership from all disciplines will be a key aspect moving forward.</w:t>
      </w:r>
    </w:p>
    <w:p w14:paraId="4DDD0482" w14:textId="1298ABAA" w:rsidR="00AF0289" w:rsidRDefault="00946A8B" w:rsidP="00896F02">
      <w:pPr>
        <w:jc w:val="both"/>
      </w:pPr>
      <w:r>
        <w:t xml:space="preserve">Our Strategy </w:t>
      </w:r>
      <w:r w:rsidR="001A5800">
        <w:t>is a</w:t>
      </w:r>
      <w:r w:rsidR="006D46C9">
        <w:t xml:space="preserve"> holistic approach to education in allergy</w:t>
      </w:r>
      <w:r w:rsidR="001A5800">
        <w:t xml:space="preserve">, </w:t>
      </w:r>
      <w:r w:rsidR="006D46C9">
        <w:t>designed to be</w:t>
      </w:r>
      <w:r w:rsidR="003E6DE0">
        <w:t xml:space="preserve"> </w:t>
      </w:r>
      <w:r w:rsidR="006D46C9">
        <w:t>auditable and responsive, allowing the BSACI to take a vital role</w:t>
      </w:r>
      <w:r w:rsidR="003E6DE0">
        <w:t xml:space="preserve"> </w:t>
      </w:r>
      <w:r w:rsidR="006D46C9">
        <w:t xml:space="preserve">in leading sustainable change for years to come. </w:t>
      </w:r>
      <w:r w:rsidR="5A2627F0">
        <w:t xml:space="preserve">We believe </w:t>
      </w:r>
      <w:r w:rsidR="00674D0C">
        <w:t>that successful</w:t>
      </w:r>
      <w:r w:rsidR="40441A5E">
        <w:t xml:space="preserve">, </w:t>
      </w:r>
      <w:proofErr w:type="gramStart"/>
      <w:r w:rsidR="40441A5E">
        <w:t>sustainable</w:t>
      </w:r>
      <w:proofErr w:type="gramEnd"/>
      <w:r w:rsidR="00AF0289">
        <w:t xml:space="preserve"> and </w:t>
      </w:r>
      <w:r w:rsidR="07BDFAAA">
        <w:t xml:space="preserve">meaningful </w:t>
      </w:r>
      <w:r w:rsidR="7D911B52">
        <w:t xml:space="preserve">implementation is best </w:t>
      </w:r>
      <w:r w:rsidR="65DB9089">
        <w:t>enabled by a</w:t>
      </w:r>
      <w:r w:rsidR="00AF0289">
        <w:t xml:space="preserve"> scholarly </w:t>
      </w:r>
      <w:r w:rsidR="08631BDB">
        <w:t xml:space="preserve">foundation to </w:t>
      </w:r>
      <w:r w:rsidR="00AF0289">
        <w:t>activity</w:t>
      </w:r>
      <w:r w:rsidR="00BF7135">
        <w:t xml:space="preserve">, </w:t>
      </w:r>
      <w:r w:rsidR="70E4D5FA">
        <w:t>which</w:t>
      </w:r>
      <w:r w:rsidR="00BF7135">
        <w:t xml:space="preserve"> will </w:t>
      </w:r>
      <w:r w:rsidR="1584808F">
        <w:t>depend</w:t>
      </w:r>
      <w:r w:rsidR="00AF0289">
        <w:t xml:space="preserve"> on appropriate investment.</w:t>
      </w:r>
    </w:p>
    <w:p w14:paraId="03034C4C" w14:textId="307D35C2" w:rsidR="003B10ED" w:rsidRDefault="003B10ED" w:rsidP="00896F02">
      <w:pPr>
        <w:jc w:val="both"/>
      </w:pPr>
      <w:r>
        <w:t xml:space="preserve">We therefore invite you </w:t>
      </w:r>
      <w:r w:rsidR="00BF7135">
        <w:t xml:space="preserve">and your institutions </w:t>
      </w:r>
      <w:r>
        <w:t>to support this work as implementation</w:t>
      </w:r>
      <w:r w:rsidR="003E6DE0">
        <w:t xml:space="preserve"> </w:t>
      </w:r>
      <w:r>
        <w:t xml:space="preserve">proceeds, spread the word widely about our vision and </w:t>
      </w:r>
      <w:r w:rsidR="00541C48">
        <w:t xml:space="preserve">join our community of practice. As a member of our BAEN </w:t>
      </w:r>
      <w:r w:rsidR="577193F2">
        <w:t>group</w:t>
      </w:r>
      <w:r w:rsidR="00541C48">
        <w:t xml:space="preserve">, </w:t>
      </w:r>
      <w:r w:rsidR="0098471E">
        <w:t xml:space="preserve">as </w:t>
      </w:r>
      <w:r>
        <w:t>an</w:t>
      </w:r>
      <w:r w:rsidR="003E6DE0">
        <w:t xml:space="preserve"> </w:t>
      </w:r>
      <w:r>
        <w:t xml:space="preserve">allergy </w:t>
      </w:r>
      <w:r w:rsidR="00BF7135">
        <w:t xml:space="preserve">education </w:t>
      </w:r>
      <w:r>
        <w:t>champion</w:t>
      </w:r>
      <w:r w:rsidR="00BF7135">
        <w:t xml:space="preserve"> </w:t>
      </w:r>
      <w:r w:rsidR="0098471E">
        <w:t>or as an interested HCP, support our</w:t>
      </w:r>
      <w:r>
        <w:t xml:space="preserve"> radical reform of what and how education</w:t>
      </w:r>
      <w:r w:rsidR="003E6DE0">
        <w:t xml:space="preserve"> </w:t>
      </w:r>
      <w:r>
        <w:t>is delivered so that gaps in practice, at last, are filled.</w:t>
      </w:r>
    </w:p>
    <w:p w14:paraId="4E842CDE" w14:textId="13D23176" w:rsidR="004C244C" w:rsidRDefault="002D1697" w:rsidP="00896F02">
      <w:pPr>
        <w:jc w:val="both"/>
      </w:pPr>
      <w:r>
        <w:t>This</w:t>
      </w:r>
      <w:r w:rsidR="7547E726">
        <w:t xml:space="preserve"> first </w:t>
      </w:r>
      <w:r w:rsidR="005569D5">
        <w:t xml:space="preserve">BSACI </w:t>
      </w:r>
      <w:r w:rsidR="00245416">
        <w:t xml:space="preserve">allergy education </w:t>
      </w:r>
      <w:r w:rsidR="7547E726">
        <w:t xml:space="preserve">strategy </w:t>
      </w:r>
      <w:r w:rsidR="00F96246">
        <w:t xml:space="preserve">unashamedly focuses on </w:t>
      </w:r>
      <w:r w:rsidR="7547E726">
        <w:t>HCP</w:t>
      </w:r>
      <w:r w:rsidR="00245416">
        <w:t xml:space="preserve">. In the future, </w:t>
      </w:r>
      <w:r w:rsidR="001D3877">
        <w:t xml:space="preserve">our </w:t>
      </w:r>
      <w:proofErr w:type="gramStart"/>
      <w:r w:rsidR="001D3877">
        <w:t>longer term</w:t>
      </w:r>
      <w:proofErr w:type="gramEnd"/>
      <w:r w:rsidR="001D3877">
        <w:t xml:space="preserve"> goal</w:t>
      </w:r>
      <w:r w:rsidR="00887626">
        <w:t xml:space="preserve"> will look towards </w:t>
      </w:r>
      <w:r w:rsidR="00245416">
        <w:t xml:space="preserve">a second, wider </w:t>
      </w:r>
      <w:r w:rsidR="00CB43D5">
        <w:t xml:space="preserve">national </w:t>
      </w:r>
      <w:r w:rsidR="00245416">
        <w:t xml:space="preserve">strategy that is </w:t>
      </w:r>
      <w:r w:rsidR="7547E726">
        <w:t>multi-agency</w:t>
      </w:r>
      <w:r w:rsidR="005569D5">
        <w:t xml:space="preserve">, </w:t>
      </w:r>
      <w:r w:rsidR="7547E726">
        <w:t>goes beyond HCP</w:t>
      </w:r>
      <w:r w:rsidR="00CB43D5">
        <w:t xml:space="preserve"> and</w:t>
      </w:r>
      <w:r w:rsidR="7547E726">
        <w:t xml:space="preserve"> potentially </w:t>
      </w:r>
      <w:r w:rsidR="001678B7">
        <w:t>addresses</w:t>
      </w:r>
      <w:r w:rsidR="7547E726">
        <w:t xml:space="preserve"> the </w:t>
      </w:r>
      <w:r w:rsidR="001678B7">
        <w:t xml:space="preserve">allergy education needs of the </w:t>
      </w:r>
      <w:r w:rsidR="7547E726">
        <w:t>food, hospitality and travel industries</w:t>
      </w:r>
      <w:r w:rsidR="00874949">
        <w:t xml:space="preserve"> to name a few.</w:t>
      </w:r>
      <w:r w:rsidR="002F535E">
        <w:t xml:space="preserve"> </w:t>
      </w:r>
      <w:r w:rsidR="00C0506B">
        <w:t>Ultimately</w:t>
      </w:r>
      <w:r w:rsidR="002F535E">
        <w:t xml:space="preserve"> we need to have high quality</w:t>
      </w:r>
      <w:r w:rsidR="00B84B4E">
        <w:t>, appropriate</w:t>
      </w:r>
      <w:r w:rsidR="002F535E">
        <w:t xml:space="preserve"> allergy education available to all those who need it </w:t>
      </w:r>
      <w:r w:rsidR="00C0506B">
        <w:t>so that gaps in knowledge can be filled</w:t>
      </w:r>
      <w:r w:rsidR="001E4B44">
        <w:t>, and patients with allergy can be safe, supported and cared for wherever they may be.</w:t>
      </w:r>
    </w:p>
    <w:p w14:paraId="12BD16AA" w14:textId="77777777" w:rsidR="004A6DCF" w:rsidRDefault="004A6DCF" w:rsidP="00896F02">
      <w:pPr>
        <w:jc w:val="both"/>
      </w:pPr>
    </w:p>
    <w:p w14:paraId="11AC2422" w14:textId="77777777" w:rsidR="00C16DE3" w:rsidRPr="00C16DE3" w:rsidRDefault="004A6DCF" w:rsidP="00C16DE3">
      <w:pPr>
        <w:pStyle w:val="EndNoteBibliography"/>
        <w:spacing w:after="0"/>
      </w:pPr>
      <w:r>
        <w:fldChar w:fldCharType="begin"/>
      </w:r>
      <w:r>
        <w:instrText xml:space="preserve"> ADDIN EN.REFLIST </w:instrText>
      </w:r>
      <w:r>
        <w:fldChar w:fldCharType="separate"/>
      </w:r>
      <w:r w:rsidR="00C16DE3" w:rsidRPr="00C16DE3">
        <w:t>1.</w:t>
      </w:r>
      <w:r w:rsidR="00C16DE3" w:rsidRPr="00C16DE3">
        <w:tab/>
        <w:t xml:space="preserve">Michaelis LJ, Skypala IJ, Gardner J, Sheikh A, Fox AT, Holloway JA. Upskilling healthcare professionals to manage clinical allergy. </w:t>
      </w:r>
      <w:r w:rsidR="00C16DE3" w:rsidRPr="00C16DE3">
        <w:rPr>
          <w:i/>
        </w:rPr>
        <w:t>Clin Exp Allergy</w:t>
      </w:r>
      <w:r w:rsidR="00C16DE3" w:rsidRPr="00C16DE3">
        <w:t xml:space="preserve"> 2019; </w:t>
      </w:r>
      <w:r w:rsidR="00C16DE3" w:rsidRPr="00C16DE3">
        <w:rPr>
          <w:b/>
        </w:rPr>
        <w:t>49</w:t>
      </w:r>
      <w:r w:rsidR="00C16DE3" w:rsidRPr="00C16DE3">
        <w:t>(12): 1534-40.</w:t>
      </w:r>
    </w:p>
    <w:p w14:paraId="2E9B03CE" w14:textId="77777777" w:rsidR="00C16DE3" w:rsidRPr="00C16DE3" w:rsidRDefault="00C16DE3" w:rsidP="00C16DE3">
      <w:pPr>
        <w:pStyle w:val="EndNoteBibliography"/>
        <w:spacing w:after="0"/>
      </w:pPr>
      <w:r w:rsidRPr="00C16DE3">
        <w:t>2.</w:t>
      </w:r>
      <w:r w:rsidRPr="00C16DE3">
        <w:tab/>
        <w:t xml:space="preserve">Vance G, Ludman S, Angier E, et al. Time to act to solve gaps in practice: The BSACI National Allergy Education Strategy. </w:t>
      </w:r>
      <w:r w:rsidRPr="00C16DE3">
        <w:rPr>
          <w:i/>
        </w:rPr>
        <w:t>Clin Exp Allergy</w:t>
      </w:r>
      <w:r w:rsidRPr="00C16DE3">
        <w:t xml:space="preserve"> 2021; </w:t>
      </w:r>
      <w:r w:rsidRPr="00C16DE3">
        <w:rPr>
          <w:b/>
        </w:rPr>
        <w:t>51</w:t>
      </w:r>
      <w:r w:rsidRPr="00C16DE3">
        <w:t>(1): 6-8.</w:t>
      </w:r>
    </w:p>
    <w:p w14:paraId="3B98A4CA" w14:textId="319772D0" w:rsidR="00C16DE3" w:rsidRPr="00C16DE3" w:rsidRDefault="00C16DE3" w:rsidP="00C16DE3">
      <w:pPr>
        <w:pStyle w:val="EndNoteBibliography"/>
        <w:spacing w:after="0"/>
      </w:pPr>
      <w:r w:rsidRPr="00C16DE3">
        <w:t>3.</w:t>
      </w:r>
      <w:r w:rsidRPr="00C16DE3">
        <w:tab/>
        <w:t xml:space="preserve">Holloway JA, Vance GH, Angier E, Ludman SW, BSACI Allergy Education Network. BSACI National Allergy Education Strategy. 2021. </w:t>
      </w:r>
      <w:hyperlink r:id="rId11" w:history="1">
        <w:r w:rsidRPr="00C16DE3">
          <w:rPr>
            <w:rStyle w:val="Hyperlink"/>
          </w:rPr>
          <w:t>https://www.bsaci.org/</w:t>
        </w:r>
      </w:hyperlink>
      <w:r w:rsidRPr="00C16DE3">
        <w:t>.</w:t>
      </w:r>
    </w:p>
    <w:p w14:paraId="348C1BF5" w14:textId="690646D2" w:rsidR="00C16DE3" w:rsidRPr="00C16DE3" w:rsidRDefault="00C16DE3" w:rsidP="00C16DE3">
      <w:pPr>
        <w:pStyle w:val="EndNoteBibliography"/>
        <w:spacing w:after="0"/>
      </w:pPr>
      <w:r w:rsidRPr="00C16DE3">
        <w:t>4.</w:t>
      </w:r>
      <w:r w:rsidRPr="00C16DE3">
        <w:tab/>
        <w:t xml:space="preserve">All Party Parliamentary Group for Allergy, National Allergy Strategy Group. Meeting the challenges of the National Allergy Crisis. 2021. </w:t>
      </w:r>
      <w:hyperlink r:id="rId12" w:history="1">
        <w:r w:rsidRPr="00C16DE3">
          <w:rPr>
            <w:rStyle w:val="Hyperlink"/>
          </w:rPr>
          <w:t>https://www.bsaci.org/wp-content/uploads/2021/10/Meeting-the-challenges-of-the-national-allergy-crisis-2021.pdf</w:t>
        </w:r>
      </w:hyperlink>
      <w:r w:rsidRPr="00C16DE3">
        <w:t xml:space="preserve"> (accessed 01 Nov 2021.</w:t>
      </w:r>
    </w:p>
    <w:p w14:paraId="0DE7985A" w14:textId="77777777" w:rsidR="00C16DE3" w:rsidRPr="00C16DE3" w:rsidRDefault="00C16DE3" w:rsidP="00C16DE3">
      <w:pPr>
        <w:pStyle w:val="EndNoteBibliography"/>
      </w:pPr>
      <w:r w:rsidRPr="00C16DE3">
        <w:t>5.</w:t>
      </w:r>
      <w:r w:rsidRPr="00C16DE3">
        <w:tab/>
        <w:t xml:space="preserve">Skypala IJ, de Jong NW, Angier E, et al. Promoting and achieving excellence in the delivery of Integrated Allergy Care: the European Academy of Allergy &amp; Clinical Immunology competencies for allied health professionals working in allergy. </w:t>
      </w:r>
      <w:r w:rsidRPr="00C16DE3">
        <w:rPr>
          <w:i/>
        </w:rPr>
        <w:t>Clinical and translational allergy</w:t>
      </w:r>
      <w:r w:rsidRPr="00C16DE3">
        <w:t xml:space="preserve"> 2018; </w:t>
      </w:r>
      <w:r w:rsidRPr="00C16DE3">
        <w:rPr>
          <w:b/>
        </w:rPr>
        <w:t>8</w:t>
      </w:r>
      <w:r w:rsidRPr="00C16DE3">
        <w:t>: 31.</w:t>
      </w:r>
    </w:p>
    <w:p w14:paraId="59EDEC3C" w14:textId="3A19B4BF" w:rsidR="005653F8" w:rsidRDefault="004A6DCF" w:rsidP="00C863C7">
      <w:r>
        <w:fldChar w:fldCharType="end"/>
      </w:r>
    </w:p>
    <w:sectPr w:rsidR="00565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32A"/>
    <w:multiLevelType w:val="hybridMultilevel"/>
    <w:tmpl w:val="45A2ED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A96F52"/>
    <w:multiLevelType w:val="hybridMultilevel"/>
    <w:tmpl w:val="DA7A3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2804C28"/>
    <w:multiLevelType w:val="hybridMultilevel"/>
    <w:tmpl w:val="5C686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38796A"/>
    <w:multiLevelType w:val="hybridMultilevel"/>
    <w:tmpl w:val="BFFCC3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3035A3"/>
    <w:multiLevelType w:val="hybridMultilevel"/>
    <w:tmpl w:val="E804969A"/>
    <w:lvl w:ilvl="0" w:tplc="0E2C0C5E">
      <w:start w:val="1"/>
      <w:numFmt w:val="decimal"/>
      <w:lvlText w:val="%1."/>
      <w:lvlJc w:val="left"/>
      <w:pPr>
        <w:ind w:left="720" w:hanging="360"/>
      </w:pPr>
    </w:lvl>
    <w:lvl w:ilvl="1" w:tplc="DBDAD77C">
      <w:start w:val="1"/>
      <w:numFmt w:val="lowerLetter"/>
      <w:lvlText w:val="%2."/>
      <w:lvlJc w:val="left"/>
      <w:pPr>
        <w:ind w:left="1440" w:hanging="360"/>
      </w:pPr>
    </w:lvl>
    <w:lvl w:ilvl="2" w:tplc="4D22A56C">
      <w:start w:val="1"/>
      <w:numFmt w:val="lowerRoman"/>
      <w:lvlText w:val="%3."/>
      <w:lvlJc w:val="right"/>
      <w:pPr>
        <w:ind w:left="2160" w:hanging="180"/>
      </w:pPr>
    </w:lvl>
    <w:lvl w:ilvl="3" w:tplc="C3F4073E">
      <w:start w:val="1"/>
      <w:numFmt w:val="decimal"/>
      <w:lvlText w:val="%4."/>
      <w:lvlJc w:val="left"/>
      <w:pPr>
        <w:ind w:left="2880" w:hanging="360"/>
      </w:pPr>
    </w:lvl>
    <w:lvl w:ilvl="4" w:tplc="52888244">
      <w:start w:val="1"/>
      <w:numFmt w:val="lowerLetter"/>
      <w:lvlText w:val="%5."/>
      <w:lvlJc w:val="left"/>
      <w:pPr>
        <w:ind w:left="3600" w:hanging="360"/>
      </w:pPr>
    </w:lvl>
    <w:lvl w:ilvl="5" w:tplc="D02A8086">
      <w:start w:val="1"/>
      <w:numFmt w:val="lowerRoman"/>
      <w:lvlText w:val="%6."/>
      <w:lvlJc w:val="right"/>
      <w:pPr>
        <w:ind w:left="4320" w:hanging="180"/>
      </w:pPr>
    </w:lvl>
    <w:lvl w:ilvl="6" w:tplc="049667BA">
      <w:start w:val="1"/>
      <w:numFmt w:val="decimal"/>
      <w:lvlText w:val="%7."/>
      <w:lvlJc w:val="left"/>
      <w:pPr>
        <w:ind w:left="5040" w:hanging="360"/>
      </w:pPr>
    </w:lvl>
    <w:lvl w:ilvl="7" w:tplc="C0FAC818">
      <w:start w:val="1"/>
      <w:numFmt w:val="lowerLetter"/>
      <w:lvlText w:val="%8."/>
      <w:lvlJc w:val="left"/>
      <w:pPr>
        <w:ind w:left="5760" w:hanging="360"/>
      </w:pPr>
    </w:lvl>
    <w:lvl w:ilvl="8" w:tplc="CBEA62CC">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f0xaasdzze94eswwxvt9rhx50vedvrx529&quot;&gt;Jude&amp;apos;s EndNote Library&lt;record-ids&gt;&lt;item&gt;99&lt;/item&gt;&lt;item&gt;171&lt;/item&gt;&lt;item&gt;301&lt;/item&gt;&lt;item&gt;320&lt;/item&gt;&lt;item&gt;321&lt;/item&gt;&lt;/record-ids&gt;&lt;/item&gt;&lt;/Libraries&gt;"/>
  </w:docVars>
  <w:rsids>
    <w:rsidRoot w:val="00E94DBB"/>
    <w:rsid w:val="00014C96"/>
    <w:rsid w:val="000259D8"/>
    <w:rsid w:val="00033EF8"/>
    <w:rsid w:val="00034C43"/>
    <w:rsid w:val="000508A3"/>
    <w:rsid w:val="000552A8"/>
    <w:rsid w:val="00057E4B"/>
    <w:rsid w:val="00076A69"/>
    <w:rsid w:val="00080924"/>
    <w:rsid w:val="000A13C5"/>
    <w:rsid w:val="000A403E"/>
    <w:rsid w:val="000B1511"/>
    <w:rsid w:val="000B3D09"/>
    <w:rsid w:val="000C3F79"/>
    <w:rsid w:val="000D3CC3"/>
    <w:rsid w:val="000E28C3"/>
    <w:rsid w:val="000F7CAB"/>
    <w:rsid w:val="00112414"/>
    <w:rsid w:val="00112BD5"/>
    <w:rsid w:val="00133F99"/>
    <w:rsid w:val="0015434C"/>
    <w:rsid w:val="00166242"/>
    <w:rsid w:val="0016671A"/>
    <w:rsid w:val="001678B7"/>
    <w:rsid w:val="00182F92"/>
    <w:rsid w:val="001A5800"/>
    <w:rsid w:val="001B63F0"/>
    <w:rsid w:val="001C22AE"/>
    <w:rsid w:val="001D2DAB"/>
    <w:rsid w:val="001D3877"/>
    <w:rsid w:val="001E2952"/>
    <w:rsid w:val="001E4B44"/>
    <w:rsid w:val="001E66B4"/>
    <w:rsid w:val="001F04FB"/>
    <w:rsid w:val="001F1DAB"/>
    <w:rsid w:val="00205252"/>
    <w:rsid w:val="00234C2B"/>
    <w:rsid w:val="00241EDF"/>
    <w:rsid w:val="00245416"/>
    <w:rsid w:val="002557D8"/>
    <w:rsid w:val="002629A5"/>
    <w:rsid w:val="00267FED"/>
    <w:rsid w:val="002723E9"/>
    <w:rsid w:val="00294DE9"/>
    <w:rsid w:val="00295952"/>
    <w:rsid w:val="0029656A"/>
    <w:rsid w:val="002968EB"/>
    <w:rsid w:val="002A3174"/>
    <w:rsid w:val="002B3395"/>
    <w:rsid w:val="002B3E1B"/>
    <w:rsid w:val="002B3E47"/>
    <w:rsid w:val="002C0F87"/>
    <w:rsid w:val="002C4C22"/>
    <w:rsid w:val="002C744F"/>
    <w:rsid w:val="002D1697"/>
    <w:rsid w:val="002E1D45"/>
    <w:rsid w:val="002E4B28"/>
    <w:rsid w:val="002F1C6F"/>
    <w:rsid w:val="002F535E"/>
    <w:rsid w:val="003308EC"/>
    <w:rsid w:val="00334AE4"/>
    <w:rsid w:val="00334FD9"/>
    <w:rsid w:val="00355FBB"/>
    <w:rsid w:val="0038571B"/>
    <w:rsid w:val="00387A2A"/>
    <w:rsid w:val="003954C5"/>
    <w:rsid w:val="003B10ED"/>
    <w:rsid w:val="003C7763"/>
    <w:rsid w:val="003D7B49"/>
    <w:rsid w:val="003E19D3"/>
    <w:rsid w:val="003E25F2"/>
    <w:rsid w:val="003E6DE0"/>
    <w:rsid w:val="00402300"/>
    <w:rsid w:val="0040519A"/>
    <w:rsid w:val="004147B6"/>
    <w:rsid w:val="00431BDB"/>
    <w:rsid w:val="0043222F"/>
    <w:rsid w:val="00432B31"/>
    <w:rsid w:val="00442916"/>
    <w:rsid w:val="00452B1F"/>
    <w:rsid w:val="00456FDE"/>
    <w:rsid w:val="004779D0"/>
    <w:rsid w:val="004A1318"/>
    <w:rsid w:val="004A46C2"/>
    <w:rsid w:val="004A6DCF"/>
    <w:rsid w:val="004B0A98"/>
    <w:rsid w:val="004B11A6"/>
    <w:rsid w:val="004C244C"/>
    <w:rsid w:val="004C4DBB"/>
    <w:rsid w:val="004C6F7C"/>
    <w:rsid w:val="004E1C91"/>
    <w:rsid w:val="004F694A"/>
    <w:rsid w:val="00514144"/>
    <w:rsid w:val="005165B0"/>
    <w:rsid w:val="00516E2D"/>
    <w:rsid w:val="00523AF3"/>
    <w:rsid w:val="00530EDF"/>
    <w:rsid w:val="00541C48"/>
    <w:rsid w:val="00555D89"/>
    <w:rsid w:val="005569D5"/>
    <w:rsid w:val="005653F8"/>
    <w:rsid w:val="00580522"/>
    <w:rsid w:val="00582BA5"/>
    <w:rsid w:val="00596C94"/>
    <w:rsid w:val="005A6B74"/>
    <w:rsid w:val="005B3A7F"/>
    <w:rsid w:val="005D1957"/>
    <w:rsid w:val="005D2000"/>
    <w:rsid w:val="005D5EB8"/>
    <w:rsid w:val="005E1482"/>
    <w:rsid w:val="006017DB"/>
    <w:rsid w:val="0060773B"/>
    <w:rsid w:val="00611E71"/>
    <w:rsid w:val="00613308"/>
    <w:rsid w:val="00621B7A"/>
    <w:rsid w:val="00624632"/>
    <w:rsid w:val="00640590"/>
    <w:rsid w:val="00643295"/>
    <w:rsid w:val="00644C08"/>
    <w:rsid w:val="00645E49"/>
    <w:rsid w:val="006539F6"/>
    <w:rsid w:val="00674D0C"/>
    <w:rsid w:val="00675ED4"/>
    <w:rsid w:val="00681C3C"/>
    <w:rsid w:val="006909F8"/>
    <w:rsid w:val="006A796C"/>
    <w:rsid w:val="006B5987"/>
    <w:rsid w:val="006C6526"/>
    <w:rsid w:val="006D214A"/>
    <w:rsid w:val="006D46C9"/>
    <w:rsid w:val="006D66E6"/>
    <w:rsid w:val="006D7405"/>
    <w:rsid w:val="006E1C0C"/>
    <w:rsid w:val="007116E2"/>
    <w:rsid w:val="007146C8"/>
    <w:rsid w:val="007179A4"/>
    <w:rsid w:val="007237C5"/>
    <w:rsid w:val="007256C7"/>
    <w:rsid w:val="00743F13"/>
    <w:rsid w:val="00750FFA"/>
    <w:rsid w:val="00752CC9"/>
    <w:rsid w:val="007608F8"/>
    <w:rsid w:val="00761309"/>
    <w:rsid w:val="00793F8C"/>
    <w:rsid w:val="007A28C7"/>
    <w:rsid w:val="007B17B4"/>
    <w:rsid w:val="007B2487"/>
    <w:rsid w:val="007B317A"/>
    <w:rsid w:val="007B55E0"/>
    <w:rsid w:val="007B6DEA"/>
    <w:rsid w:val="007C199F"/>
    <w:rsid w:val="007C1D91"/>
    <w:rsid w:val="007C2E7C"/>
    <w:rsid w:val="007C3F48"/>
    <w:rsid w:val="007D2D7E"/>
    <w:rsid w:val="007D6C8B"/>
    <w:rsid w:val="007F2BF2"/>
    <w:rsid w:val="00806718"/>
    <w:rsid w:val="008133D9"/>
    <w:rsid w:val="00827233"/>
    <w:rsid w:val="008308E9"/>
    <w:rsid w:val="00832FEF"/>
    <w:rsid w:val="00842D92"/>
    <w:rsid w:val="008569D6"/>
    <w:rsid w:val="008669B1"/>
    <w:rsid w:val="008707D3"/>
    <w:rsid w:val="00872E1A"/>
    <w:rsid w:val="00874949"/>
    <w:rsid w:val="00887626"/>
    <w:rsid w:val="00896F02"/>
    <w:rsid w:val="008A423C"/>
    <w:rsid w:val="008B150F"/>
    <w:rsid w:val="008B5379"/>
    <w:rsid w:val="008C61FF"/>
    <w:rsid w:val="008D1C55"/>
    <w:rsid w:val="008D61E0"/>
    <w:rsid w:val="008E2731"/>
    <w:rsid w:val="008F571C"/>
    <w:rsid w:val="0090266B"/>
    <w:rsid w:val="00906E22"/>
    <w:rsid w:val="00914CA9"/>
    <w:rsid w:val="00916498"/>
    <w:rsid w:val="00924042"/>
    <w:rsid w:val="00924937"/>
    <w:rsid w:val="009250E2"/>
    <w:rsid w:val="00937F50"/>
    <w:rsid w:val="00946A8B"/>
    <w:rsid w:val="00946AC4"/>
    <w:rsid w:val="00964FEC"/>
    <w:rsid w:val="00971728"/>
    <w:rsid w:val="00973FF5"/>
    <w:rsid w:val="00983C83"/>
    <w:rsid w:val="0098471E"/>
    <w:rsid w:val="009B42F6"/>
    <w:rsid w:val="009BDAB9"/>
    <w:rsid w:val="009C0F77"/>
    <w:rsid w:val="009C116C"/>
    <w:rsid w:val="009F3451"/>
    <w:rsid w:val="00A43F51"/>
    <w:rsid w:val="00A53E93"/>
    <w:rsid w:val="00A55A32"/>
    <w:rsid w:val="00A57114"/>
    <w:rsid w:val="00A5737A"/>
    <w:rsid w:val="00A62663"/>
    <w:rsid w:val="00A7465F"/>
    <w:rsid w:val="00AA0F92"/>
    <w:rsid w:val="00AA13E8"/>
    <w:rsid w:val="00AB1E34"/>
    <w:rsid w:val="00AD4846"/>
    <w:rsid w:val="00AF0289"/>
    <w:rsid w:val="00AF72AD"/>
    <w:rsid w:val="00AF7C24"/>
    <w:rsid w:val="00B0240E"/>
    <w:rsid w:val="00B0680E"/>
    <w:rsid w:val="00B073E0"/>
    <w:rsid w:val="00B1650B"/>
    <w:rsid w:val="00B4077E"/>
    <w:rsid w:val="00B4494F"/>
    <w:rsid w:val="00B450C8"/>
    <w:rsid w:val="00B4620D"/>
    <w:rsid w:val="00B52F16"/>
    <w:rsid w:val="00B53997"/>
    <w:rsid w:val="00B55836"/>
    <w:rsid w:val="00B671AB"/>
    <w:rsid w:val="00B81EE4"/>
    <w:rsid w:val="00B84B4E"/>
    <w:rsid w:val="00B957BF"/>
    <w:rsid w:val="00BA044A"/>
    <w:rsid w:val="00BA6055"/>
    <w:rsid w:val="00BE30C7"/>
    <w:rsid w:val="00BF44DA"/>
    <w:rsid w:val="00BF7135"/>
    <w:rsid w:val="00BF79BE"/>
    <w:rsid w:val="00C0506B"/>
    <w:rsid w:val="00C16DE3"/>
    <w:rsid w:val="00C2309E"/>
    <w:rsid w:val="00C34D9B"/>
    <w:rsid w:val="00C36374"/>
    <w:rsid w:val="00C4215C"/>
    <w:rsid w:val="00C52EF7"/>
    <w:rsid w:val="00C71318"/>
    <w:rsid w:val="00C75E19"/>
    <w:rsid w:val="00C763A3"/>
    <w:rsid w:val="00C81714"/>
    <w:rsid w:val="00C863C7"/>
    <w:rsid w:val="00CB43D5"/>
    <w:rsid w:val="00CC7A61"/>
    <w:rsid w:val="00CD0539"/>
    <w:rsid w:val="00CD2FA4"/>
    <w:rsid w:val="00CE13E9"/>
    <w:rsid w:val="00CF014E"/>
    <w:rsid w:val="00D03580"/>
    <w:rsid w:val="00D04FED"/>
    <w:rsid w:val="00D14AA4"/>
    <w:rsid w:val="00D233E8"/>
    <w:rsid w:val="00D256C6"/>
    <w:rsid w:val="00D27A8E"/>
    <w:rsid w:val="00D3798E"/>
    <w:rsid w:val="00D518B7"/>
    <w:rsid w:val="00D652C9"/>
    <w:rsid w:val="00D7576D"/>
    <w:rsid w:val="00D76705"/>
    <w:rsid w:val="00D7796D"/>
    <w:rsid w:val="00D801AE"/>
    <w:rsid w:val="00D877EF"/>
    <w:rsid w:val="00DA4B3B"/>
    <w:rsid w:val="00DD40EA"/>
    <w:rsid w:val="00E108F8"/>
    <w:rsid w:val="00E3115D"/>
    <w:rsid w:val="00E475BF"/>
    <w:rsid w:val="00E600EB"/>
    <w:rsid w:val="00E60991"/>
    <w:rsid w:val="00E94793"/>
    <w:rsid w:val="00E94DBB"/>
    <w:rsid w:val="00EA0ED2"/>
    <w:rsid w:val="00EA62F7"/>
    <w:rsid w:val="00EA74FC"/>
    <w:rsid w:val="00EB1D37"/>
    <w:rsid w:val="00EB3725"/>
    <w:rsid w:val="00EB43F2"/>
    <w:rsid w:val="00EC4EE6"/>
    <w:rsid w:val="00ED6FDA"/>
    <w:rsid w:val="00EE0B6E"/>
    <w:rsid w:val="00EF2C5D"/>
    <w:rsid w:val="00EF63E3"/>
    <w:rsid w:val="00F0194F"/>
    <w:rsid w:val="00F11B7E"/>
    <w:rsid w:val="00F264C0"/>
    <w:rsid w:val="00F275B3"/>
    <w:rsid w:val="00F63E72"/>
    <w:rsid w:val="00F76825"/>
    <w:rsid w:val="00F81873"/>
    <w:rsid w:val="00F8523E"/>
    <w:rsid w:val="00F96246"/>
    <w:rsid w:val="00F966D5"/>
    <w:rsid w:val="00FD5D25"/>
    <w:rsid w:val="00FD79F1"/>
    <w:rsid w:val="00FE0912"/>
    <w:rsid w:val="00FF4ED3"/>
    <w:rsid w:val="00FF5517"/>
    <w:rsid w:val="0118DC7D"/>
    <w:rsid w:val="014FDB35"/>
    <w:rsid w:val="026AC53A"/>
    <w:rsid w:val="042B9F93"/>
    <w:rsid w:val="077DA419"/>
    <w:rsid w:val="07808F86"/>
    <w:rsid w:val="07BDFAAA"/>
    <w:rsid w:val="08188F4F"/>
    <w:rsid w:val="0844A0B6"/>
    <w:rsid w:val="08631BDB"/>
    <w:rsid w:val="089B8C1D"/>
    <w:rsid w:val="08C8899F"/>
    <w:rsid w:val="08ED3F0E"/>
    <w:rsid w:val="0A0E03D5"/>
    <w:rsid w:val="0E53E14E"/>
    <w:rsid w:val="1266185D"/>
    <w:rsid w:val="12D3A3F3"/>
    <w:rsid w:val="131675CB"/>
    <w:rsid w:val="137540EE"/>
    <w:rsid w:val="144DF47A"/>
    <w:rsid w:val="14A1492A"/>
    <w:rsid w:val="14EAC22D"/>
    <w:rsid w:val="1584808F"/>
    <w:rsid w:val="15DC48CF"/>
    <w:rsid w:val="15F36846"/>
    <w:rsid w:val="1686928E"/>
    <w:rsid w:val="17E19B37"/>
    <w:rsid w:val="1873E2BF"/>
    <w:rsid w:val="18E3D64D"/>
    <w:rsid w:val="1965D8C0"/>
    <w:rsid w:val="1AAD5657"/>
    <w:rsid w:val="1AAE37A6"/>
    <w:rsid w:val="1BF5AEDC"/>
    <w:rsid w:val="1CDE28EF"/>
    <w:rsid w:val="1D5F21FB"/>
    <w:rsid w:val="1D848B3D"/>
    <w:rsid w:val="1DB68DBC"/>
    <w:rsid w:val="1E407923"/>
    <w:rsid w:val="212137C7"/>
    <w:rsid w:val="22DCACC4"/>
    <w:rsid w:val="232C3B64"/>
    <w:rsid w:val="24459432"/>
    <w:rsid w:val="24787D25"/>
    <w:rsid w:val="24C80BC5"/>
    <w:rsid w:val="25121BD7"/>
    <w:rsid w:val="277B9B67"/>
    <w:rsid w:val="27C7BA8E"/>
    <w:rsid w:val="27E0E2EB"/>
    <w:rsid w:val="2846F07E"/>
    <w:rsid w:val="286018DB"/>
    <w:rsid w:val="294BEE48"/>
    <w:rsid w:val="295C6783"/>
    <w:rsid w:val="2960EB2F"/>
    <w:rsid w:val="29700509"/>
    <w:rsid w:val="2A1E15A9"/>
    <w:rsid w:val="2A510B68"/>
    <w:rsid w:val="2AFC9B57"/>
    <w:rsid w:val="2C83F43A"/>
    <w:rsid w:val="2D104821"/>
    <w:rsid w:val="2D3389FE"/>
    <w:rsid w:val="2D6B7016"/>
    <w:rsid w:val="2F661932"/>
    <w:rsid w:val="2FA9B15A"/>
    <w:rsid w:val="2FEC9BF6"/>
    <w:rsid w:val="303FA727"/>
    <w:rsid w:val="30DFB7C3"/>
    <w:rsid w:val="316E9CD4"/>
    <w:rsid w:val="323FF0C9"/>
    <w:rsid w:val="33106A3B"/>
    <w:rsid w:val="333AE1AA"/>
    <w:rsid w:val="351A0BF6"/>
    <w:rsid w:val="353E4D98"/>
    <w:rsid w:val="35ADFAE1"/>
    <w:rsid w:val="35BA6533"/>
    <w:rsid w:val="362AFCA5"/>
    <w:rsid w:val="3660D793"/>
    <w:rsid w:val="36BB826B"/>
    <w:rsid w:val="37CDB327"/>
    <w:rsid w:val="3851ACB8"/>
    <w:rsid w:val="38A6872D"/>
    <w:rsid w:val="38C914F5"/>
    <w:rsid w:val="38F2CE7D"/>
    <w:rsid w:val="397947F3"/>
    <w:rsid w:val="3B6E79DE"/>
    <w:rsid w:val="3BDAABE7"/>
    <w:rsid w:val="3C2238AB"/>
    <w:rsid w:val="3C919309"/>
    <w:rsid w:val="3E3205EB"/>
    <w:rsid w:val="3EF62A64"/>
    <w:rsid w:val="3F02BC0F"/>
    <w:rsid w:val="3F2023FD"/>
    <w:rsid w:val="3F5FAC6B"/>
    <w:rsid w:val="3FF0DDC3"/>
    <w:rsid w:val="40441A5E"/>
    <w:rsid w:val="40742D88"/>
    <w:rsid w:val="40790539"/>
    <w:rsid w:val="4186C671"/>
    <w:rsid w:val="422DCB26"/>
    <w:rsid w:val="4265BE31"/>
    <w:rsid w:val="427E793A"/>
    <w:rsid w:val="44047D1C"/>
    <w:rsid w:val="442B4F8C"/>
    <w:rsid w:val="46626AD3"/>
    <w:rsid w:val="46930046"/>
    <w:rsid w:val="47D959C9"/>
    <w:rsid w:val="481AB944"/>
    <w:rsid w:val="49E56CA4"/>
    <w:rsid w:val="4A52F5F4"/>
    <w:rsid w:val="4A7EF096"/>
    <w:rsid w:val="4C1AC0F7"/>
    <w:rsid w:val="4C4EA75B"/>
    <w:rsid w:val="4D13279F"/>
    <w:rsid w:val="4D9F1E7A"/>
    <w:rsid w:val="4DB69158"/>
    <w:rsid w:val="4E18FD7D"/>
    <w:rsid w:val="4E6440C0"/>
    <w:rsid w:val="4E7E3427"/>
    <w:rsid w:val="4FD57FF0"/>
    <w:rsid w:val="50573EC1"/>
    <w:rsid w:val="52DF76BB"/>
    <w:rsid w:val="54193CE5"/>
    <w:rsid w:val="573FF6A7"/>
    <w:rsid w:val="577193F2"/>
    <w:rsid w:val="59239AD7"/>
    <w:rsid w:val="59B83B99"/>
    <w:rsid w:val="5A2627F0"/>
    <w:rsid w:val="5B931D72"/>
    <w:rsid w:val="5BEDEC30"/>
    <w:rsid w:val="5C320ABB"/>
    <w:rsid w:val="5C588FF6"/>
    <w:rsid w:val="5C7C57C5"/>
    <w:rsid w:val="5D3704CF"/>
    <w:rsid w:val="5E378D17"/>
    <w:rsid w:val="5E831D1A"/>
    <w:rsid w:val="5EDDEE4D"/>
    <w:rsid w:val="5FB51B57"/>
    <w:rsid w:val="61A7BAE1"/>
    <w:rsid w:val="654734F8"/>
    <w:rsid w:val="65DB9089"/>
    <w:rsid w:val="66CC6BE3"/>
    <w:rsid w:val="67926309"/>
    <w:rsid w:val="684D01D2"/>
    <w:rsid w:val="691DC6C6"/>
    <w:rsid w:val="69A23BF3"/>
    <w:rsid w:val="69D6CB73"/>
    <w:rsid w:val="6D1A358E"/>
    <w:rsid w:val="6E18566A"/>
    <w:rsid w:val="6E4DD8FC"/>
    <w:rsid w:val="6F415E2F"/>
    <w:rsid w:val="704CADEC"/>
    <w:rsid w:val="70E4D5FA"/>
    <w:rsid w:val="71504AF0"/>
    <w:rsid w:val="71D146D6"/>
    <w:rsid w:val="7226168B"/>
    <w:rsid w:val="7547E726"/>
    <w:rsid w:val="75A35022"/>
    <w:rsid w:val="76E86215"/>
    <w:rsid w:val="77F411DA"/>
    <w:rsid w:val="7880429D"/>
    <w:rsid w:val="78AA048B"/>
    <w:rsid w:val="793BC83D"/>
    <w:rsid w:val="7ADE04D9"/>
    <w:rsid w:val="7B2BB29C"/>
    <w:rsid w:val="7D911B52"/>
    <w:rsid w:val="7DB361D8"/>
    <w:rsid w:val="7DDB2BE8"/>
    <w:rsid w:val="7F1F7765"/>
    <w:rsid w:val="7FC2A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87B4"/>
  <w15:chartTrackingRefBased/>
  <w15:docId w15:val="{26AA03D3-A2D9-4116-81D3-609DC047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4DBB"/>
    <w:rPr>
      <w:sz w:val="16"/>
      <w:szCs w:val="16"/>
    </w:rPr>
  </w:style>
  <w:style w:type="paragraph" w:styleId="CommentText">
    <w:name w:val="annotation text"/>
    <w:basedOn w:val="Normal"/>
    <w:link w:val="CommentTextChar"/>
    <w:uiPriority w:val="99"/>
    <w:semiHidden/>
    <w:unhideWhenUsed/>
    <w:rsid w:val="00E94DBB"/>
    <w:pPr>
      <w:spacing w:line="240" w:lineRule="auto"/>
    </w:pPr>
    <w:rPr>
      <w:sz w:val="20"/>
      <w:szCs w:val="20"/>
    </w:rPr>
  </w:style>
  <w:style w:type="character" w:customStyle="1" w:styleId="CommentTextChar">
    <w:name w:val="Comment Text Char"/>
    <w:basedOn w:val="DefaultParagraphFont"/>
    <w:link w:val="CommentText"/>
    <w:uiPriority w:val="99"/>
    <w:semiHidden/>
    <w:rsid w:val="00E94DBB"/>
    <w:rPr>
      <w:sz w:val="20"/>
      <w:szCs w:val="20"/>
    </w:rPr>
  </w:style>
  <w:style w:type="paragraph" w:styleId="CommentSubject">
    <w:name w:val="annotation subject"/>
    <w:basedOn w:val="CommentText"/>
    <w:next w:val="CommentText"/>
    <w:link w:val="CommentSubjectChar"/>
    <w:uiPriority w:val="99"/>
    <w:semiHidden/>
    <w:unhideWhenUsed/>
    <w:rsid w:val="00E94DBB"/>
    <w:rPr>
      <w:b/>
      <w:bCs/>
    </w:rPr>
  </w:style>
  <w:style w:type="character" w:customStyle="1" w:styleId="CommentSubjectChar">
    <w:name w:val="Comment Subject Char"/>
    <w:basedOn w:val="CommentTextChar"/>
    <w:link w:val="CommentSubject"/>
    <w:uiPriority w:val="99"/>
    <w:semiHidden/>
    <w:rsid w:val="00E94DBB"/>
    <w:rPr>
      <w:b/>
      <w:bCs/>
      <w:sz w:val="20"/>
      <w:szCs w:val="20"/>
    </w:rPr>
  </w:style>
  <w:style w:type="paragraph" w:styleId="BalloonText">
    <w:name w:val="Balloon Text"/>
    <w:basedOn w:val="Normal"/>
    <w:link w:val="BalloonTextChar"/>
    <w:uiPriority w:val="99"/>
    <w:semiHidden/>
    <w:unhideWhenUsed/>
    <w:rsid w:val="00E94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BB"/>
    <w:rPr>
      <w:rFonts w:ascii="Segoe UI" w:hAnsi="Segoe UI" w:cs="Segoe UI"/>
      <w:sz w:val="18"/>
      <w:szCs w:val="18"/>
    </w:rPr>
  </w:style>
  <w:style w:type="paragraph" w:styleId="ListParagraph">
    <w:name w:val="List Paragraph"/>
    <w:basedOn w:val="Normal"/>
    <w:uiPriority w:val="34"/>
    <w:qFormat/>
    <w:rsid w:val="006E1C0C"/>
    <w:pPr>
      <w:ind w:left="720"/>
      <w:contextualSpacing/>
    </w:pPr>
  </w:style>
  <w:style w:type="character" w:styleId="Hyperlink">
    <w:name w:val="Hyperlink"/>
    <w:basedOn w:val="DefaultParagraphFont"/>
    <w:uiPriority w:val="99"/>
    <w:unhideWhenUsed/>
    <w:rsid w:val="00334FD9"/>
    <w:rPr>
      <w:color w:val="0563C1" w:themeColor="hyperlink"/>
      <w:u w:val="single"/>
    </w:rPr>
  </w:style>
  <w:style w:type="character" w:customStyle="1" w:styleId="UnresolvedMention1">
    <w:name w:val="Unresolved Mention1"/>
    <w:basedOn w:val="DefaultParagraphFont"/>
    <w:uiPriority w:val="99"/>
    <w:semiHidden/>
    <w:unhideWhenUsed/>
    <w:rsid w:val="00334FD9"/>
    <w:rPr>
      <w:color w:val="605E5C"/>
      <w:shd w:val="clear" w:color="auto" w:fill="E1DFDD"/>
    </w:rPr>
  </w:style>
  <w:style w:type="paragraph" w:customStyle="1" w:styleId="EndNoteBibliographyTitle">
    <w:name w:val="EndNote Bibliography Title"/>
    <w:basedOn w:val="Normal"/>
    <w:link w:val="EndNoteBibliographyTitleChar"/>
    <w:rsid w:val="004A6DC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6DCF"/>
    <w:rPr>
      <w:rFonts w:ascii="Calibri" w:hAnsi="Calibri" w:cs="Calibri"/>
      <w:noProof/>
      <w:lang w:val="en-US"/>
    </w:rPr>
  </w:style>
  <w:style w:type="paragraph" w:customStyle="1" w:styleId="EndNoteBibliography">
    <w:name w:val="EndNote Bibliography"/>
    <w:basedOn w:val="Normal"/>
    <w:link w:val="EndNoteBibliographyChar"/>
    <w:rsid w:val="004A6DC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6DCF"/>
    <w:rPr>
      <w:rFonts w:ascii="Calibri" w:hAnsi="Calibri" w:cs="Calibri"/>
      <w:noProof/>
      <w:lang w:val="en-US"/>
    </w:rPr>
  </w:style>
  <w:style w:type="paragraph" w:styleId="NormalWeb">
    <w:name w:val="Normal (Web)"/>
    <w:basedOn w:val="Normal"/>
    <w:uiPriority w:val="99"/>
    <w:unhideWhenUsed/>
    <w:rsid w:val="004B0A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B4494F"/>
    <w:pPr>
      <w:spacing w:after="0" w:line="240" w:lineRule="auto"/>
    </w:pPr>
    <w:rPr>
      <w:rFonts w:ascii="Calibri" w:hAnsi="Calibri"/>
      <w:color w:val="1F497D"/>
      <w:szCs w:val="21"/>
    </w:rPr>
  </w:style>
  <w:style w:type="character" w:customStyle="1" w:styleId="PlainTextChar">
    <w:name w:val="Plain Text Char"/>
    <w:basedOn w:val="DefaultParagraphFont"/>
    <w:link w:val="PlainText"/>
    <w:uiPriority w:val="99"/>
    <w:semiHidden/>
    <w:rsid w:val="00B4494F"/>
    <w:rPr>
      <w:rFonts w:ascii="Calibri" w:hAnsi="Calibri"/>
      <w:color w:val="1F497D"/>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334486">
      <w:bodyDiv w:val="1"/>
      <w:marLeft w:val="0"/>
      <w:marRight w:val="0"/>
      <w:marTop w:val="0"/>
      <w:marBottom w:val="0"/>
      <w:divBdr>
        <w:top w:val="none" w:sz="0" w:space="0" w:color="auto"/>
        <w:left w:val="none" w:sz="0" w:space="0" w:color="auto"/>
        <w:bottom w:val="none" w:sz="0" w:space="0" w:color="auto"/>
        <w:right w:val="none" w:sz="0" w:space="0" w:color="auto"/>
      </w:divBdr>
      <w:divsChild>
        <w:div w:id="1701593016">
          <w:marLeft w:val="0"/>
          <w:marRight w:val="0"/>
          <w:marTop w:val="0"/>
          <w:marBottom w:val="0"/>
          <w:divBdr>
            <w:top w:val="none" w:sz="0" w:space="0" w:color="auto"/>
            <w:left w:val="none" w:sz="0" w:space="0" w:color="auto"/>
            <w:bottom w:val="none" w:sz="0" w:space="0" w:color="auto"/>
            <w:right w:val="none" w:sz="0" w:space="0" w:color="auto"/>
          </w:divBdr>
        </w:div>
        <w:div w:id="274600317">
          <w:marLeft w:val="0"/>
          <w:marRight w:val="0"/>
          <w:marTop w:val="0"/>
          <w:marBottom w:val="0"/>
          <w:divBdr>
            <w:top w:val="none" w:sz="0" w:space="0" w:color="auto"/>
            <w:left w:val="none" w:sz="0" w:space="0" w:color="auto"/>
            <w:bottom w:val="none" w:sz="0" w:space="0" w:color="auto"/>
            <w:right w:val="none" w:sz="0" w:space="0" w:color="auto"/>
          </w:divBdr>
        </w:div>
        <w:div w:id="67310318">
          <w:marLeft w:val="0"/>
          <w:marRight w:val="0"/>
          <w:marTop w:val="0"/>
          <w:marBottom w:val="0"/>
          <w:divBdr>
            <w:top w:val="none" w:sz="0" w:space="0" w:color="auto"/>
            <w:left w:val="none" w:sz="0" w:space="0" w:color="auto"/>
            <w:bottom w:val="none" w:sz="0" w:space="0" w:color="auto"/>
            <w:right w:val="none" w:sz="0" w:space="0" w:color="auto"/>
          </w:divBdr>
        </w:div>
        <w:div w:id="926697645">
          <w:marLeft w:val="0"/>
          <w:marRight w:val="0"/>
          <w:marTop w:val="0"/>
          <w:marBottom w:val="0"/>
          <w:divBdr>
            <w:top w:val="none" w:sz="0" w:space="0" w:color="auto"/>
            <w:left w:val="none" w:sz="0" w:space="0" w:color="auto"/>
            <w:bottom w:val="none" w:sz="0" w:space="0" w:color="auto"/>
            <w:right w:val="none" w:sz="0" w:space="0" w:color="auto"/>
          </w:divBdr>
        </w:div>
        <w:div w:id="753361045">
          <w:marLeft w:val="0"/>
          <w:marRight w:val="0"/>
          <w:marTop w:val="0"/>
          <w:marBottom w:val="0"/>
          <w:divBdr>
            <w:top w:val="none" w:sz="0" w:space="0" w:color="auto"/>
            <w:left w:val="none" w:sz="0" w:space="0" w:color="auto"/>
            <w:bottom w:val="none" w:sz="0" w:space="0" w:color="auto"/>
            <w:right w:val="none" w:sz="0" w:space="0" w:color="auto"/>
          </w:divBdr>
        </w:div>
        <w:div w:id="1240939308">
          <w:marLeft w:val="0"/>
          <w:marRight w:val="0"/>
          <w:marTop w:val="0"/>
          <w:marBottom w:val="0"/>
          <w:divBdr>
            <w:top w:val="none" w:sz="0" w:space="0" w:color="auto"/>
            <w:left w:val="none" w:sz="0" w:space="0" w:color="auto"/>
            <w:bottom w:val="none" w:sz="0" w:space="0" w:color="auto"/>
            <w:right w:val="none" w:sz="0" w:space="0" w:color="auto"/>
          </w:divBdr>
        </w:div>
        <w:div w:id="499736968">
          <w:marLeft w:val="0"/>
          <w:marRight w:val="0"/>
          <w:marTop w:val="0"/>
          <w:marBottom w:val="0"/>
          <w:divBdr>
            <w:top w:val="none" w:sz="0" w:space="0" w:color="auto"/>
            <w:left w:val="none" w:sz="0" w:space="0" w:color="auto"/>
            <w:bottom w:val="none" w:sz="0" w:space="0" w:color="auto"/>
            <w:right w:val="none" w:sz="0" w:space="0" w:color="auto"/>
          </w:divBdr>
        </w:div>
        <w:div w:id="964122415">
          <w:marLeft w:val="0"/>
          <w:marRight w:val="0"/>
          <w:marTop w:val="0"/>
          <w:marBottom w:val="0"/>
          <w:divBdr>
            <w:top w:val="none" w:sz="0" w:space="0" w:color="auto"/>
            <w:left w:val="none" w:sz="0" w:space="0" w:color="auto"/>
            <w:bottom w:val="none" w:sz="0" w:space="0" w:color="auto"/>
            <w:right w:val="none" w:sz="0" w:space="0" w:color="auto"/>
          </w:divBdr>
        </w:div>
        <w:div w:id="1440561803">
          <w:marLeft w:val="0"/>
          <w:marRight w:val="0"/>
          <w:marTop w:val="0"/>
          <w:marBottom w:val="0"/>
          <w:divBdr>
            <w:top w:val="none" w:sz="0" w:space="0" w:color="auto"/>
            <w:left w:val="none" w:sz="0" w:space="0" w:color="auto"/>
            <w:bottom w:val="none" w:sz="0" w:space="0" w:color="auto"/>
            <w:right w:val="none" w:sz="0" w:space="0" w:color="auto"/>
          </w:divBdr>
        </w:div>
        <w:div w:id="173736465">
          <w:marLeft w:val="0"/>
          <w:marRight w:val="0"/>
          <w:marTop w:val="0"/>
          <w:marBottom w:val="0"/>
          <w:divBdr>
            <w:top w:val="none" w:sz="0" w:space="0" w:color="auto"/>
            <w:left w:val="none" w:sz="0" w:space="0" w:color="auto"/>
            <w:bottom w:val="none" w:sz="0" w:space="0" w:color="auto"/>
            <w:right w:val="none" w:sz="0" w:space="0" w:color="auto"/>
          </w:divBdr>
        </w:div>
        <w:div w:id="1045955839">
          <w:marLeft w:val="0"/>
          <w:marRight w:val="0"/>
          <w:marTop w:val="0"/>
          <w:marBottom w:val="0"/>
          <w:divBdr>
            <w:top w:val="none" w:sz="0" w:space="0" w:color="auto"/>
            <w:left w:val="none" w:sz="0" w:space="0" w:color="auto"/>
            <w:bottom w:val="none" w:sz="0" w:space="0" w:color="auto"/>
            <w:right w:val="none" w:sz="0" w:space="0" w:color="auto"/>
          </w:divBdr>
        </w:div>
        <w:div w:id="710690467">
          <w:marLeft w:val="0"/>
          <w:marRight w:val="0"/>
          <w:marTop w:val="0"/>
          <w:marBottom w:val="0"/>
          <w:divBdr>
            <w:top w:val="none" w:sz="0" w:space="0" w:color="auto"/>
            <w:left w:val="none" w:sz="0" w:space="0" w:color="auto"/>
            <w:bottom w:val="none" w:sz="0" w:space="0" w:color="auto"/>
            <w:right w:val="none" w:sz="0" w:space="0" w:color="auto"/>
          </w:divBdr>
        </w:div>
        <w:div w:id="144904080">
          <w:marLeft w:val="0"/>
          <w:marRight w:val="0"/>
          <w:marTop w:val="0"/>
          <w:marBottom w:val="0"/>
          <w:divBdr>
            <w:top w:val="none" w:sz="0" w:space="0" w:color="auto"/>
            <w:left w:val="none" w:sz="0" w:space="0" w:color="auto"/>
            <w:bottom w:val="none" w:sz="0" w:space="0" w:color="auto"/>
            <w:right w:val="none" w:sz="0" w:space="0" w:color="auto"/>
          </w:divBdr>
        </w:div>
        <w:div w:id="479230716">
          <w:marLeft w:val="0"/>
          <w:marRight w:val="0"/>
          <w:marTop w:val="0"/>
          <w:marBottom w:val="0"/>
          <w:divBdr>
            <w:top w:val="none" w:sz="0" w:space="0" w:color="auto"/>
            <w:left w:val="none" w:sz="0" w:space="0" w:color="auto"/>
            <w:bottom w:val="none" w:sz="0" w:space="0" w:color="auto"/>
            <w:right w:val="none" w:sz="0" w:space="0" w:color="auto"/>
          </w:divBdr>
        </w:div>
        <w:div w:id="843130958">
          <w:marLeft w:val="0"/>
          <w:marRight w:val="0"/>
          <w:marTop w:val="0"/>
          <w:marBottom w:val="0"/>
          <w:divBdr>
            <w:top w:val="none" w:sz="0" w:space="0" w:color="auto"/>
            <w:left w:val="none" w:sz="0" w:space="0" w:color="auto"/>
            <w:bottom w:val="none" w:sz="0" w:space="0" w:color="auto"/>
            <w:right w:val="none" w:sz="0" w:space="0" w:color="auto"/>
          </w:divBdr>
        </w:div>
        <w:div w:id="1140070998">
          <w:marLeft w:val="0"/>
          <w:marRight w:val="0"/>
          <w:marTop w:val="0"/>
          <w:marBottom w:val="0"/>
          <w:divBdr>
            <w:top w:val="none" w:sz="0" w:space="0" w:color="auto"/>
            <w:left w:val="none" w:sz="0" w:space="0" w:color="auto"/>
            <w:bottom w:val="none" w:sz="0" w:space="0" w:color="auto"/>
            <w:right w:val="none" w:sz="0" w:space="0" w:color="auto"/>
          </w:divBdr>
        </w:div>
        <w:div w:id="1614634482">
          <w:marLeft w:val="0"/>
          <w:marRight w:val="0"/>
          <w:marTop w:val="0"/>
          <w:marBottom w:val="0"/>
          <w:divBdr>
            <w:top w:val="none" w:sz="0" w:space="0" w:color="auto"/>
            <w:left w:val="none" w:sz="0" w:space="0" w:color="auto"/>
            <w:bottom w:val="none" w:sz="0" w:space="0" w:color="auto"/>
            <w:right w:val="none" w:sz="0" w:space="0" w:color="auto"/>
          </w:divBdr>
        </w:div>
        <w:div w:id="674455364">
          <w:marLeft w:val="0"/>
          <w:marRight w:val="0"/>
          <w:marTop w:val="0"/>
          <w:marBottom w:val="0"/>
          <w:divBdr>
            <w:top w:val="none" w:sz="0" w:space="0" w:color="auto"/>
            <w:left w:val="none" w:sz="0" w:space="0" w:color="auto"/>
            <w:bottom w:val="none" w:sz="0" w:space="0" w:color="auto"/>
            <w:right w:val="none" w:sz="0" w:space="0" w:color="auto"/>
          </w:divBdr>
        </w:div>
        <w:div w:id="1393579820">
          <w:marLeft w:val="0"/>
          <w:marRight w:val="0"/>
          <w:marTop w:val="0"/>
          <w:marBottom w:val="0"/>
          <w:divBdr>
            <w:top w:val="none" w:sz="0" w:space="0" w:color="auto"/>
            <w:left w:val="none" w:sz="0" w:space="0" w:color="auto"/>
            <w:bottom w:val="none" w:sz="0" w:space="0" w:color="auto"/>
            <w:right w:val="none" w:sz="0" w:space="0" w:color="auto"/>
          </w:divBdr>
        </w:div>
        <w:div w:id="1686665614">
          <w:marLeft w:val="0"/>
          <w:marRight w:val="0"/>
          <w:marTop w:val="0"/>
          <w:marBottom w:val="0"/>
          <w:divBdr>
            <w:top w:val="none" w:sz="0" w:space="0" w:color="auto"/>
            <w:left w:val="none" w:sz="0" w:space="0" w:color="auto"/>
            <w:bottom w:val="none" w:sz="0" w:space="0" w:color="auto"/>
            <w:right w:val="none" w:sz="0" w:space="0" w:color="auto"/>
          </w:divBdr>
        </w:div>
        <w:div w:id="1715930795">
          <w:marLeft w:val="0"/>
          <w:marRight w:val="0"/>
          <w:marTop w:val="0"/>
          <w:marBottom w:val="0"/>
          <w:divBdr>
            <w:top w:val="none" w:sz="0" w:space="0" w:color="auto"/>
            <w:left w:val="none" w:sz="0" w:space="0" w:color="auto"/>
            <w:bottom w:val="none" w:sz="0" w:space="0" w:color="auto"/>
            <w:right w:val="none" w:sz="0" w:space="0" w:color="auto"/>
          </w:divBdr>
        </w:div>
        <w:div w:id="1349913702">
          <w:marLeft w:val="0"/>
          <w:marRight w:val="0"/>
          <w:marTop w:val="0"/>
          <w:marBottom w:val="0"/>
          <w:divBdr>
            <w:top w:val="none" w:sz="0" w:space="0" w:color="auto"/>
            <w:left w:val="none" w:sz="0" w:space="0" w:color="auto"/>
            <w:bottom w:val="none" w:sz="0" w:space="0" w:color="auto"/>
            <w:right w:val="none" w:sz="0" w:space="0" w:color="auto"/>
          </w:divBdr>
        </w:div>
        <w:div w:id="504781490">
          <w:marLeft w:val="0"/>
          <w:marRight w:val="0"/>
          <w:marTop w:val="0"/>
          <w:marBottom w:val="0"/>
          <w:divBdr>
            <w:top w:val="none" w:sz="0" w:space="0" w:color="auto"/>
            <w:left w:val="none" w:sz="0" w:space="0" w:color="auto"/>
            <w:bottom w:val="none" w:sz="0" w:space="0" w:color="auto"/>
            <w:right w:val="none" w:sz="0" w:space="0" w:color="auto"/>
          </w:divBdr>
        </w:div>
      </w:divsChild>
    </w:div>
    <w:div w:id="1650279479">
      <w:bodyDiv w:val="1"/>
      <w:marLeft w:val="0"/>
      <w:marRight w:val="0"/>
      <w:marTop w:val="0"/>
      <w:marBottom w:val="0"/>
      <w:divBdr>
        <w:top w:val="none" w:sz="0" w:space="0" w:color="auto"/>
        <w:left w:val="none" w:sz="0" w:space="0" w:color="auto"/>
        <w:bottom w:val="none" w:sz="0" w:space="0" w:color="auto"/>
        <w:right w:val="none" w:sz="0" w:space="0" w:color="auto"/>
      </w:divBdr>
      <w:divsChild>
        <w:div w:id="782068703">
          <w:marLeft w:val="0"/>
          <w:marRight w:val="30"/>
          <w:marTop w:val="0"/>
          <w:marBottom w:val="0"/>
          <w:divBdr>
            <w:top w:val="none" w:sz="0" w:space="0" w:color="auto"/>
            <w:left w:val="none" w:sz="0" w:space="0" w:color="auto"/>
            <w:bottom w:val="none" w:sz="0" w:space="0" w:color="auto"/>
            <w:right w:val="none" w:sz="0" w:space="0" w:color="auto"/>
          </w:divBdr>
          <w:divsChild>
            <w:div w:id="1609774679">
              <w:marLeft w:val="0"/>
              <w:marRight w:val="0"/>
              <w:marTop w:val="0"/>
              <w:marBottom w:val="0"/>
              <w:divBdr>
                <w:top w:val="none" w:sz="0" w:space="0" w:color="auto"/>
                <w:left w:val="none" w:sz="0" w:space="0" w:color="auto"/>
                <w:bottom w:val="none" w:sz="0" w:space="0" w:color="auto"/>
                <w:right w:val="none" w:sz="0" w:space="0" w:color="auto"/>
              </w:divBdr>
              <w:divsChild>
                <w:div w:id="1312830880">
                  <w:marLeft w:val="0"/>
                  <w:marRight w:val="0"/>
                  <w:marTop w:val="0"/>
                  <w:marBottom w:val="0"/>
                  <w:divBdr>
                    <w:top w:val="none" w:sz="0" w:space="0" w:color="auto"/>
                    <w:left w:val="none" w:sz="0" w:space="0" w:color="auto"/>
                    <w:bottom w:val="none" w:sz="0" w:space="0" w:color="auto"/>
                    <w:right w:val="none" w:sz="0" w:space="0" w:color="auto"/>
                  </w:divBdr>
                  <w:divsChild>
                    <w:div w:id="258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aci.org/wp-content/uploads/2021/10/Meeting-the-challenges-of-the-national-allergy-crisis-2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saci.or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D003585D54F4D86CB8AC6AA3C0D8F" ma:contentTypeVersion="4" ma:contentTypeDescription="Create a new document." ma:contentTypeScope="" ma:versionID="3dbc7eaab7428916e81132f4a8c45dc5">
  <xsd:schema xmlns:xsd="http://www.w3.org/2001/XMLSchema" xmlns:xs="http://www.w3.org/2001/XMLSchema" xmlns:p="http://schemas.microsoft.com/office/2006/metadata/properties" xmlns:ns2="037050e4-0c53-4f19-a08a-429c0864b4de" targetNamespace="http://schemas.microsoft.com/office/2006/metadata/properties" ma:root="true" ma:fieldsID="d0bf54b23cc1da3476897cbbb86ecf3e" ns2:_="">
    <xsd:import namespace="037050e4-0c53-4f19-a08a-429c0864b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50e4-0c53-4f19-a08a-429c0864b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8F707-51BA-4183-AFA1-C26C42815B2C}">
  <ds:schemaRefs>
    <ds:schemaRef ds:uri="http://schemas.openxmlformats.org/package/2006/metadata/core-properties"/>
    <ds:schemaRef ds:uri="http://schemas.microsoft.com/office/2006/metadata/properties"/>
    <ds:schemaRef ds:uri="http://purl.org/dc/dcmitype/"/>
    <ds:schemaRef ds:uri="http://purl.org/dc/elements/1.1/"/>
    <ds:schemaRef ds:uri="037050e4-0c53-4f19-a08a-429c0864b4de"/>
    <ds:schemaRef ds:uri="http://schemas.microsoft.com/office/2006/documentManagement/typ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5CB3A1A5-E2EB-4BB1-935C-42FBB88E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50e4-0c53-4f19-a08a-429c0864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DE10-37CF-44DF-9F67-29C20741B9ED}">
  <ds:schemaRefs>
    <ds:schemaRef ds:uri="http://schemas.openxmlformats.org/officeDocument/2006/bibliography"/>
  </ds:schemaRefs>
</ds:datastoreItem>
</file>

<file path=customXml/itemProps4.xml><?xml version="1.0" encoding="utf-8"?>
<ds:datastoreItem xmlns:ds="http://schemas.openxmlformats.org/officeDocument/2006/customXml" ds:itemID="{4A244D11-B5E6-4156-9421-B898C0E37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2521</Words>
  <Characters>14372</Characters>
  <Application>Microsoft Office Word</Application>
  <DocSecurity>0</DocSecurity>
  <Lines>119</Lines>
  <Paragraphs>33</Paragraphs>
  <ScaleCrop>false</ScaleCrop>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Holloway</dc:creator>
  <cp:keywords/>
  <dc:description/>
  <cp:lastModifiedBy>Judith Holloway</cp:lastModifiedBy>
  <cp:revision>2</cp:revision>
  <dcterms:created xsi:type="dcterms:W3CDTF">2022-01-19T17:25:00Z</dcterms:created>
  <dcterms:modified xsi:type="dcterms:W3CDTF">2022-01-19T17:25:00Z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0x010100B02D003585D54F4D86CB8AC6AA3C0D8F</vt:lpwstr>
  </property>
</Properties>
</file>