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659D" w14:textId="17242893" w:rsidR="008F28AF" w:rsidRDefault="00B62578" w:rsidP="008F28AF">
      <w:pPr>
        <w:spacing w:line="480" w:lineRule="auto"/>
        <w:jc w:val="center"/>
        <w:rPr>
          <w:rFonts w:ascii="Times New Roman" w:hAnsi="Times New Roman" w:cs="Times New Roman"/>
          <w:b/>
          <w:bCs/>
          <w:sz w:val="32"/>
          <w:szCs w:val="32"/>
        </w:rPr>
      </w:pPr>
      <w:r w:rsidRPr="00207611">
        <w:rPr>
          <w:rFonts w:ascii="Times New Roman" w:hAnsi="Times New Roman" w:cs="Times New Roman"/>
          <w:b/>
          <w:bCs/>
          <w:sz w:val="32"/>
          <w:szCs w:val="32"/>
        </w:rPr>
        <w:t>Financial Exper</w:t>
      </w:r>
      <w:r w:rsidR="00225D68" w:rsidRPr="00207611">
        <w:rPr>
          <w:rFonts w:ascii="Times New Roman" w:hAnsi="Times New Roman" w:cs="Times New Roman"/>
          <w:b/>
          <w:bCs/>
          <w:sz w:val="32"/>
          <w:szCs w:val="32"/>
        </w:rPr>
        <w:t>t</w:t>
      </w:r>
      <w:r w:rsidR="00D85287" w:rsidRPr="00207611">
        <w:rPr>
          <w:rFonts w:ascii="Times New Roman" w:hAnsi="Times New Roman" w:cs="Times New Roman"/>
          <w:b/>
          <w:bCs/>
          <w:sz w:val="32"/>
          <w:szCs w:val="32"/>
        </w:rPr>
        <w:t>s</w:t>
      </w:r>
      <w:r w:rsidRPr="00207611">
        <w:rPr>
          <w:rFonts w:ascii="Times New Roman" w:hAnsi="Times New Roman" w:cs="Times New Roman"/>
          <w:b/>
          <w:bCs/>
          <w:sz w:val="32"/>
          <w:szCs w:val="32"/>
        </w:rPr>
        <w:t xml:space="preserve"> of Top Management Teams and</w:t>
      </w:r>
      <w:r w:rsidR="00CC4492" w:rsidRPr="00207611">
        <w:rPr>
          <w:rFonts w:ascii="Times New Roman" w:hAnsi="Times New Roman" w:cs="Times New Roman"/>
          <w:b/>
          <w:bCs/>
          <w:sz w:val="32"/>
          <w:szCs w:val="32"/>
        </w:rPr>
        <w:t xml:space="preserve"> </w:t>
      </w:r>
      <w:r w:rsidR="00970BDA" w:rsidRPr="00207611">
        <w:rPr>
          <w:rFonts w:ascii="Times New Roman" w:hAnsi="Times New Roman" w:cs="Times New Roman"/>
          <w:b/>
          <w:bCs/>
          <w:sz w:val="32"/>
          <w:szCs w:val="32"/>
        </w:rPr>
        <w:t>Corporate Social Responsibility</w:t>
      </w:r>
      <w:r w:rsidR="00BA6495" w:rsidRPr="00207611">
        <w:rPr>
          <w:rFonts w:ascii="Times New Roman" w:hAnsi="Times New Roman" w:cs="Times New Roman"/>
          <w:b/>
          <w:bCs/>
          <w:sz w:val="32"/>
          <w:szCs w:val="32"/>
        </w:rPr>
        <w:t>: Evidence from Chin</w:t>
      </w:r>
      <w:r w:rsidR="008D3B2C">
        <w:rPr>
          <w:rFonts w:ascii="Times New Roman" w:hAnsi="Times New Roman" w:cs="Times New Roman"/>
          <w:b/>
          <w:bCs/>
          <w:sz w:val="32"/>
          <w:szCs w:val="32"/>
        </w:rPr>
        <w:t>a</w:t>
      </w:r>
    </w:p>
    <w:p w14:paraId="5F657567" w14:textId="319B080C" w:rsidR="008F28AF" w:rsidRPr="002732BD" w:rsidRDefault="008F28AF" w:rsidP="00283E24">
      <w:pPr>
        <w:spacing w:line="480" w:lineRule="auto"/>
        <w:jc w:val="center"/>
        <w:rPr>
          <w:rFonts w:ascii="Times New Roman" w:hAnsi="Times New Roman" w:cs="Times New Roman"/>
          <w:b/>
          <w:bCs/>
          <w:sz w:val="32"/>
          <w:szCs w:val="32"/>
          <w:vertAlign w:val="superscript"/>
          <w:lang w:val="nl-NL"/>
        </w:rPr>
      </w:pPr>
      <w:proofErr w:type="spellStart"/>
      <w:r w:rsidRPr="002732BD">
        <w:rPr>
          <w:rFonts w:ascii="Times New Roman" w:hAnsi="Times New Roman" w:cs="Times New Roman"/>
          <w:b/>
          <w:bCs/>
          <w:sz w:val="32"/>
          <w:szCs w:val="32"/>
          <w:lang w:val="nl-NL"/>
        </w:rPr>
        <w:t>Zhe</w:t>
      </w:r>
      <w:proofErr w:type="spellEnd"/>
      <w:r w:rsidRPr="002732BD">
        <w:rPr>
          <w:rFonts w:ascii="Times New Roman" w:hAnsi="Times New Roman" w:cs="Times New Roman"/>
          <w:b/>
          <w:bCs/>
          <w:sz w:val="32"/>
          <w:szCs w:val="32"/>
          <w:lang w:val="nl-NL"/>
        </w:rPr>
        <w:t xml:space="preserve"> Li</w:t>
      </w:r>
      <w:r w:rsidR="00283E24" w:rsidRPr="002732BD">
        <w:rPr>
          <w:rFonts w:ascii="Times New Roman" w:hAnsi="Times New Roman" w:cs="Times New Roman"/>
          <w:b/>
          <w:bCs/>
          <w:sz w:val="32"/>
          <w:szCs w:val="32"/>
          <w:vertAlign w:val="superscript"/>
          <w:lang w:val="nl-NL"/>
        </w:rPr>
        <w:t>1</w:t>
      </w:r>
      <w:r w:rsidRPr="002732BD">
        <w:rPr>
          <w:rFonts w:ascii="Times New Roman" w:hAnsi="Times New Roman" w:cs="Times New Roman"/>
          <w:b/>
          <w:bCs/>
          <w:sz w:val="32"/>
          <w:szCs w:val="32"/>
          <w:lang w:val="nl-NL"/>
        </w:rPr>
        <w:t>, Bo Wang</w:t>
      </w:r>
      <w:r w:rsidR="00283E24" w:rsidRPr="002732BD">
        <w:rPr>
          <w:rFonts w:ascii="Times New Roman" w:hAnsi="Times New Roman" w:cs="Times New Roman"/>
          <w:b/>
          <w:bCs/>
          <w:sz w:val="32"/>
          <w:szCs w:val="32"/>
          <w:vertAlign w:val="superscript"/>
          <w:lang w:val="nl-NL"/>
        </w:rPr>
        <w:t>2</w:t>
      </w:r>
      <w:r w:rsidRPr="002732BD">
        <w:rPr>
          <w:rFonts w:ascii="Times New Roman" w:hAnsi="Times New Roman" w:cs="Times New Roman"/>
          <w:b/>
          <w:bCs/>
          <w:sz w:val="32"/>
          <w:szCs w:val="32"/>
          <w:lang w:val="nl-NL"/>
        </w:rPr>
        <w:t>, Dan Zhou</w:t>
      </w:r>
      <w:r w:rsidR="00283E24" w:rsidRPr="002732BD">
        <w:rPr>
          <w:rFonts w:ascii="Times New Roman" w:hAnsi="Times New Roman" w:cs="Times New Roman"/>
          <w:b/>
          <w:bCs/>
          <w:sz w:val="32"/>
          <w:szCs w:val="32"/>
          <w:vertAlign w:val="superscript"/>
          <w:lang w:val="nl-NL"/>
        </w:rPr>
        <w:t>3</w:t>
      </w:r>
    </w:p>
    <w:p w14:paraId="448A061E" w14:textId="77777777" w:rsidR="008F28AF" w:rsidRPr="002732BD" w:rsidRDefault="008F28AF" w:rsidP="008F28AF">
      <w:pPr>
        <w:jc w:val="both"/>
        <w:rPr>
          <w:rFonts w:ascii="Times New Roman" w:hAnsi="Times New Roman" w:cs="Times New Roman"/>
          <w:b/>
          <w:lang w:val="nl-NL"/>
        </w:rPr>
      </w:pPr>
    </w:p>
    <w:p w14:paraId="3E68327D" w14:textId="39C89DCD" w:rsidR="008F28AF" w:rsidRDefault="00283E24" w:rsidP="008F28AF">
      <w:pPr>
        <w:jc w:val="both"/>
        <w:rPr>
          <w:rFonts w:ascii="Times New Roman" w:hAnsi="Times New Roman" w:cs="Times New Roman"/>
        </w:rPr>
      </w:pPr>
      <w:r>
        <w:rPr>
          <w:rFonts w:ascii="Times New Roman" w:hAnsi="Times New Roman" w:cs="Times New Roman"/>
          <w:b/>
          <w:vertAlign w:val="superscript"/>
        </w:rPr>
        <w:t>1</w:t>
      </w:r>
      <w:r w:rsidR="008F28AF" w:rsidRPr="00E550FF">
        <w:rPr>
          <w:rFonts w:ascii="Times New Roman" w:hAnsi="Times New Roman" w:cs="Times New Roman"/>
        </w:rPr>
        <w:t xml:space="preserve">Department of Accounting and Financial Management, School of Business and Management, Queen Mary University of London, </w:t>
      </w:r>
      <w:r w:rsidR="008F28AF">
        <w:rPr>
          <w:rFonts w:ascii="Times New Roman" w:hAnsi="Times New Roman" w:cs="Times New Roman"/>
        </w:rPr>
        <w:t xml:space="preserve">Mile End Road, </w:t>
      </w:r>
      <w:r w:rsidR="008F28AF" w:rsidRPr="00E550FF">
        <w:rPr>
          <w:rFonts w:ascii="Times New Roman" w:hAnsi="Times New Roman" w:cs="Times New Roman"/>
        </w:rPr>
        <w:t>London, U</w:t>
      </w:r>
      <w:r w:rsidR="008F28AF">
        <w:rPr>
          <w:rFonts w:ascii="Times New Roman" w:hAnsi="Times New Roman" w:cs="Times New Roman"/>
        </w:rPr>
        <w:t xml:space="preserve">nited Kingdom </w:t>
      </w:r>
      <w:r w:rsidR="008F28AF" w:rsidRPr="00E550FF">
        <w:rPr>
          <w:rFonts w:ascii="Times New Roman" w:hAnsi="Times New Roman" w:cs="Times New Roman"/>
        </w:rPr>
        <w:t>E1 4NS; Email:</w:t>
      </w:r>
      <w:r w:rsidR="008F28AF">
        <w:rPr>
          <w:rFonts w:ascii="Times New Roman" w:hAnsi="Times New Roman" w:cs="Times New Roman"/>
        </w:rPr>
        <w:t xml:space="preserve"> </w:t>
      </w:r>
      <w:hyperlink r:id="rId8" w:history="1">
        <w:r w:rsidR="008F28AF" w:rsidRPr="00AD22AD">
          <w:rPr>
            <w:rStyle w:val="Hyperlink"/>
            <w:rFonts w:ascii="Times New Roman" w:hAnsi="Times New Roman" w:cs="Times New Roman"/>
          </w:rPr>
          <w:t>zhe.li1@qmul.ac.uk</w:t>
        </w:r>
      </w:hyperlink>
      <w:r w:rsidR="008F28AF">
        <w:rPr>
          <w:rFonts w:ascii="Times New Roman" w:hAnsi="Times New Roman" w:cs="Times New Roman"/>
        </w:rPr>
        <w:t xml:space="preserve"> </w:t>
      </w:r>
      <w:r w:rsidR="008F28AF" w:rsidRPr="00E550FF">
        <w:rPr>
          <w:rFonts w:ascii="Times New Roman" w:hAnsi="Times New Roman" w:cs="Times New Roman"/>
        </w:rPr>
        <w:t xml:space="preserve">; ORCID: </w:t>
      </w:r>
      <w:hyperlink r:id="rId9" w:history="1">
        <w:r w:rsidR="008F28AF" w:rsidRPr="00AD22AD">
          <w:rPr>
            <w:rStyle w:val="Hyperlink"/>
            <w:rFonts w:ascii="Times New Roman" w:hAnsi="Times New Roman" w:cs="Times New Roman"/>
          </w:rPr>
          <w:t>https://orcid.org/0000-0003-1442-4499</w:t>
        </w:r>
      </w:hyperlink>
      <w:r w:rsidR="008F28AF">
        <w:rPr>
          <w:rFonts w:ascii="Times New Roman" w:hAnsi="Times New Roman" w:cs="Times New Roman"/>
        </w:rPr>
        <w:t>.</w:t>
      </w:r>
    </w:p>
    <w:p w14:paraId="3E65CACA" w14:textId="77777777" w:rsidR="008F28AF" w:rsidRPr="0003473C" w:rsidRDefault="008F28AF" w:rsidP="008F28AF">
      <w:pPr>
        <w:jc w:val="both"/>
        <w:rPr>
          <w:rFonts w:ascii="Times New Roman" w:hAnsi="Times New Roman" w:cs="Times New Roman"/>
        </w:rPr>
      </w:pPr>
    </w:p>
    <w:p w14:paraId="3905A949" w14:textId="43988C41" w:rsidR="008F28AF" w:rsidRDefault="00283E24" w:rsidP="008F28AF">
      <w:pPr>
        <w:jc w:val="both"/>
        <w:rPr>
          <w:rFonts w:ascii="Times New Roman" w:hAnsi="Times New Roman" w:cs="Times New Roman"/>
        </w:rPr>
      </w:pPr>
      <w:r>
        <w:rPr>
          <w:rFonts w:ascii="Times New Roman" w:hAnsi="Times New Roman" w:cs="Times New Roman"/>
          <w:b/>
          <w:vertAlign w:val="superscript"/>
        </w:rPr>
        <w:t>2</w:t>
      </w:r>
      <w:r w:rsidR="008F28AF" w:rsidRPr="00B12D40">
        <w:rPr>
          <w:rFonts w:ascii="Times New Roman" w:hAnsi="Times New Roman" w:cs="Times New Roman"/>
        </w:rPr>
        <w:t>Department of Banking and Finance, University of Southampton,</w:t>
      </w:r>
      <w:r w:rsidR="008F28AF">
        <w:rPr>
          <w:rFonts w:ascii="Times New Roman" w:hAnsi="Times New Roman" w:cs="Times New Roman"/>
        </w:rPr>
        <w:t xml:space="preserve"> Southampton, </w:t>
      </w:r>
      <w:r w:rsidR="008F28AF" w:rsidRPr="00B12D40">
        <w:rPr>
          <w:rFonts w:ascii="Times New Roman" w:hAnsi="Times New Roman" w:cs="Times New Roman"/>
        </w:rPr>
        <w:t>U</w:t>
      </w:r>
      <w:r w:rsidR="008F28AF">
        <w:rPr>
          <w:rFonts w:ascii="Times New Roman" w:hAnsi="Times New Roman" w:cs="Times New Roman"/>
        </w:rPr>
        <w:t>nited Kingdom</w:t>
      </w:r>
      <w:r w:rsidR="008F28AF" w:rsidRPr="00B12D40">
        <w:rPr>
          <w:rFonts w:ascii="Times New Roman" w:hAnsi="Times New Roman" w:cs="Times New Roman"/>
        </w:rPr>
        <w:t xml:space="preserve"> SO17 1BJ; Email: </w:t>
      </w:r>
      <w:hyperlink r:id="rId10" w:history="1">
        <w:r w:rsidR="008F28AF" w:rsidRPr="00AD22AD">
          <w:rPr>
            <w:rStyle w:val="Hyperlink"/>
            <w:rFonts w:ascii="Times New Roman" w:hAnsi="Times New Roman" w:cs="Times New Roman"/>
          </w:rPr>
          <w:t>b.wang@soton.ac.uk</w:t>
        </w:r>
      </w:hyperlink>
      <w:r w:rsidR="008F28AF">
        <w:rPr>
          <w:rFonts w:ascii="Times New Roman" w:hAnsi="Times New Roman" w:cs="Times New Roman"/>
        </w:rPr>
        <w:t xml:space="preserve"> </w:t>
      </w:r>
      <w:r w:rsidR="008F28AF" w:rsidRPr="00B12D40">
        <w:rPr>
          <w:rFonts w:ascii="Times New Roman" w:hAnsi="Times New Roman" w:cs="Times New Roman"/>
        </w:rPr>
        <w:t xml:space="preserve">; ORCID: </w:t>
      </w:r>
      <w:hyperlink r:id="rId11" w:history="1">
        <w:r w:rsidR="008F28AF" w:rsidRPr="00AD22AD">
          <w:rPr>
            <w:rStyle w:val="Hyperlink"/>
            <w:rFonts w:ascii="Times New Roman" w:hAnsi="Times New Roman" w:cs="Times New Roman"/>
          </w:rPr>
          <w:t>https://orcid.org/0000-0001-9417-2214</w:t>
        </w:r>
      </w:hyperlink>
      <w:r w:rsidR="008F28AF" w:rsidRPr="00B12D40">
        <w:rPr>
          <w:rFonts w:ascii="Times New Roman" w:hAnsi="Times New Roman" w:cs="Times New Roman"/>
        </w:rPr>
        <w:t>.</w:t>
      </w:r>
    </w:p>
    <w:p w14:paraId="293C3714" w14:textId="77777777" w:rsidR="008F28AF" w:rsidRPr="0003473C" w:rsidRDefault="008F28AF" w:rsidP="008F28AF">
      <w:pPr>
        <w:jc w:val="both"/>
        <w:rPr>
          <w:rFonts w:ascii="Times New Roman" w:hAnsi="Times New Roman" w:cs="Times New Roman"/>
        </w:rPr>
      </w:pPr>
    </w:p>
    <w:p w14:paraId="250542D9" w14:textId="4188A126" w:rsidR="008F28AF" w:rsidRPr="00283E24" w:rsidRDefault="00283E24" w:rsidP="00283E24">
      <w:pPr>
        <w:jc w:val="both"/>
        <w:rPr>
          <w:rFonts w:ascii="Times New Roman" w:hAnsi="Times New Roman" w:cs="Times New Roman"/>
          <w:b/>
          <w:bCs/>
        </w:rPr>
      </w:pPr>
      <w:r>
        <w:rPr>
          <w:rFonts w:ascii="Times New Roman" w:hAnsi="Times New Roman" w:cs="Times New Roman"/>
          <w:b/>
          <w:bCs/>
          <w:vertAlign w:val="superscript"/>
        </w:rPr>
        <w:t>3</w:t>
      </w:r>
      <w:r w:rsidR="008F28AF" w:rsidRPr="0003473C">
        <w:rPr>
          <w:rFonts w:ascii="Times New Roman" w:hAnsi="Times New Roman" w:cs="Times New Roman"/>
          <w:b/>
          <w:bCs/>
        </w:rPr>
        <w:t xml:space="preserve"> </w:t>
      </w:r>
      <w:r w:rsidR="008F28AF" w:rsidRPr="0015115B">
        <w:rPr>
          <w:rFonts w:ascii="Times New Roman" w:hAnsi="Times New Roman" w:cs="Times New Roman"/>
          <w:b/>
          <w:bCs/>
        </w:rPr>
        <w:t>Corresponding author</w:t>
      </w:r>
      <w:r w:rsidRPr="0015115B">
        <w:rPr>
          <w:rFonts w:ascii="Times New Roman" w:hAnsi="Times New Roman" w:cs="Times New Roman"/>
          <w:b/>
          <w:bCs/>
        </w:rPr>
        <w:t xml:space="preserve">, </w:t>
      </w:r>
      <w:r w:rsidR="008F28AF" w:rsidRPr="0015115B">
        <w:rPr>
          <w:rFonts w:ascii="Times New Roman" w:hAnsi="Times New Roman" w:cs="Times New Roman"/>
          <w:bCs/>
        </w:rPr>
        <w:t xml:space="preserve">Business Informatics Systems &amp; Accounting, Henley Business School, University of Reading, Whiteknights Campus, United Kingdom RG6 6UD; Email: </w:t>
      </w:r>
      <w:hyperlink r:id="rId12" w:history="1">
        <w:r w:rsidR="008F28AF" w:rsidRPr="0015115B">
          <w:rPr>
            <w:rStyle w:val="Hyperlink"/>
            <w:rFonts w:ascii="Times New Roman" w:hAnsi="Times New Roman" w:cs="Times New Roman"/>
            <w:bCs/>
          </w:rPr>
          <w:t>dan.zhou@henley.ac.uk</w:t>
        </w:r>
      </w:hyperlink>
      <w:r w:rsidR="008F28AF" w:rsidRPr="0015115B">
        <w:rPr>
          <w:rFonts w:ascii="Times New Roman" w:hAnsi="Times New Roman" w:cs="Times New Roman"/>
          <w:bCs/>
        </w:rPr>
        <w:t xml:space="preserve"> ; ORCID: </w:t>
      </w:r>
      <w:hyperlink r:id="rId13" w:history="1">
        <w:r w:rsidR="008F28AF" w:rsidRPr="0015115B">
          <w:rPr>
            <w:rStyle w:val="Hyperlink"/>
            <w:rFonts w:ascii="Times New Roman" w:hAnsi="Times New Roman" w:cs="Times New Roman"/>
            <w:bCs/>
          </w:rPr>
          <w:t>http://orcid.org/0000-0003-4238-0526</w:t>
        </w:r>
      </w:hyperlink>
      <w:r w:rsidR="008F28AF" w:rsidRPr="0015115B">
        <w:rPr>
          <w:rFonts w:ascii="Times New Roman" w:hAnsi="Times New Roman" w:cs="Times New Roman"/>
          <w:bCs/>
        </w:rPr>
        <w:t>.</w:t>
      </w:r>
      <w:r w:rsidR="008F28AF">
        <w:rPr>
          <w:bCs/>
        </w:rPr>
        <w:t xml:space="preserve"> </w:t>
      </w:r>
    </w:p>
    <w:p w14:paraId="55E24D48" w14:textId="77777777" w:rsidR="008F28AF" w:rsidRDefault="008F28AF" w:rsidP="008F28AF">
      <w:pPr>
        <w:pStyle w:val="Correspondencedetails"/>
        <w:spacing w:before="0" w:line="240" w:lineRule="auto"/>
        <w:jc w:val="both"/>
      </w:pPr>
    </w:p>
    <w:p w14:paraId="2D6E543B" w14:textId="77777777" w:rsidR="0050266D" w:rsidRPr="00207611" w:rsidRDefault="0050266D" w:rsidP="00B45F46">
      <w:pPr>
        <w:spacing w:line="360" w:lineRule="auto"/>
        <w:jc w:val="center"/>
        <w:rPr>
          <w:rFonts w:ascii="Times New Roman" w:hAnsi="Times New Roman" w:cs="Times New Roman"/>
          <w:bCs/>
        </w:rPr>
      </w:pPr>
    </w:p>
    <w:p w14:paraId="5F79CFC9" w14:textId="4084ABBB" w:rsidR="001829BB" w:rsidRPr="00207611" w:rsidRDefault="001829BB" w:rsidP="007137D6">
      <w:pPr>
        <w:spacing w:line="360" w:lineRule="auto"/>
        <w:jc w:val="both"/>
        <w:rPr>
          <w:rFonts w:ascii="Times New Roman" w:hAnsi="Times New Roman" w:cs="Times New Roman"/>
        </w:rPr>
      </w:pPr>
      <w:r w:rsidRPr="00207611">
        <w:rPr>
          <w:rFonts w:ascii="Times New Roman" w:hAnsi="Times New Roman" w:cs="Times New Roman"/>
          <w:b/>
          <w:bCs/>
        </w:rPr>
        <w:t xml:space="preserve">Abstract: </w:t>
      </w:r>
      <w:r w:rsidR="00A032C3" w:rsidRPr="00207611">
        <w:rPr>
          <w:rFonts w:ascii="Times New Roman" w:hAnsi="Times New Roman" w:cs="Times New Roman"/>
        </w:rPr>
        <w:t>This study examines how the financial experience of senior executives influences corporate social responsibility (CSR) performance and reporting activities. With a sample of Chinese listed companies over the period 2009–2018, we find that companies with senior executives with financial expertise are associated with higher CSR performance and tend to issue lengthier sustainability reports than companies without; in addition, the percentage of financial experts on the top management team (TMT) is positively related to CSR. We next find that such improvement in CSR is mainly driven by senior executives who have work experience in regulatory-oriented financial institutions. By examining the role of the TMT’s latitude of action, we find that the positive influence of senior executives’ financial experience on CSR is more pronounced in non-state-owned enterprises and in cash-abundant companies. Last, further analysis demonstrates that the enhancement in CSR driven by financially sophisticated executives drives firm value. The results are robust to alternative measures, sensitivity tests</w:t>
      </w:r>
      <w:r w:rsidR="00C00C5F" w:rsidRPr="00207611">
        <w:rPr>
          <w:rFonts w:ascii="Times New Roman" w:hAnsi="Times New Roman" w:cs="Times New Roman"/>
        </w:rPr>
        <w:t>,</w:t>
      </w:r>
      <w:r w:rsidR="00A032C3" w:rsidRPr="00207611">
        <w:rPr>
          <w:rFonts w:ascii="Times New Roman" w:hAnsi="Times New Roman" w:cs="Times New Roman"/>
        </w:rPr>
        <w:t xml:space="preserve"> and various controls for endogeneity concerns.</w:t>
      </w:r>
    </w:p>
    <w:p w14:paraId="3B85ED4F" w14:textId="77777777" w:rsidR="004F6E60" w:rsidRPr="00207611" w:rsidRDefault="004F6E60" w:rsidP="00702714">
      <w:pPr>
        <w:spacing w:line="360" w:lineRule="auto"/>
        <w:jc w:val="both"/>
        <w:rPr>
          <w:rFonts w:ascii="Times New Roman" w:hAnsi="Times New Roman" w:cs="Times New Roman"/>
        </w:rPr>
      </w:pPr>
    </w:p>
    <w:p w14:paraId="2B3CA375" w14:textId="0B586FE4" w:rsidR="004F6E60" w:rsidRPr="00207611" w:rsidRDefault="004F6E60" w:rsidP="004F6E60">
      <w:pPr>
        <w:spacing w:line="360" w:lineRule="auto"/>
        <w:jc w:val="both"/>
        <w:rPr>
          <w:rFonts w:ascii="Times New Roman" w:hAnsi="Times New Roman" w:cs="Times New Roman"/>
        </w:rPr>
      </w:pPr>
      <w:r w:rsidRPr="00207611">
        <w:rPr>
          <w:rFonts w:ascii="Times New Roman" w:hAnsi="Times New Roman" w:cs="Times New Roman"/>
          <w:b/>
        </w:rPr>
        <w:t xml:space="preserve">Keywords: </w:t>
      </w:r>
      <w:r w:rsidRPr="00207611">
        <w:rPr>
          <w:rFonts w:ascii="Times New Roman" w:hAnsi="Times New Roman" w:cs="Times New Roman"/>
        </w:rPr>
        <w:t xml:space="preserve">Financial </w:t>
      </w:r>
      <w:r w:rsidR="00596D01" w:rsidRPr="00207611">
        <w:rPr>
          <w:rFonts w:ascii="Times New Roman" w:hAnsi="Times New Roman" w:cs="Times New Roman"/>
        </w:rPr>
        <w:t>experience</w:t>
      </w:r>
      <w:r w:rsidRPr="00207611">
        <w:rPr>
          <w:rFonts w:ascii="Times New Roman" w:hAnsi="Times New Roman" w:cs="Times New Roman"/>
        </w:rPr>
        <w:t xml:space="preserve">; </w:t>
      </w:r>
      <w:r w:rsidR="0033336A" w:rsidRPr="00207611">
        <w:rPr>
          <w:rFonts w:ascii="Times New Roman" w:hAnsi="Times New Roman" w:cs="Times New Roman"/>
        </w:rPr>
        <w:t>T</w:t>
      </w:r>
      <w:r w:rsidRPr="00207611">
        <w:rPr>
          <w:rFonts w:ascii="Times New Roman" w:hAnsi="Times New Roman" w:cs="Times New Roman"/>
        </w:rPr>
        <w:t xml:space="preserve">op management team; </w:t>
      </w:r>
      <w:r w:rsidR="0033336A" w:rsidRPr="00207611">
        <w:rPr>
          <w:rFonts w:ascii="Times New Roman" w:hAnsi="Times New Roman" w:cs="Times New Roman"/>
        </w:rPr>
        <w:t>C</w:t>
      </w:r>
      <w:r w:rsidRPr="00207611">
        <w:rPr>
          <w:rFonts w:ascii="Times New Roman" w:hAnsi="Times New Roman" w:cs="Times New Roman"/>
        </w:rPr>
        <w:t xml:space="preserve">orporate social responsibility; </w:t>
      </w:r>
      <w:r w:rsidR="0033336A" w:rsidRPr="00207611">
        <w:rPr>
          <w:rFonts w:ascii="Times New Roman" w:hAnsi="Times New Roman" w:cs="Times New Roman"/>
        </w:rPr>
        <w:t>S</w:t>
      </w:r>
      <w:r w:rsidRPr="00207611">
        <w:rPr>
          <w:rFonts w:ascii="Times New Roman" w:hAnsi="Times New Roman" w:cs="Times New Roman"/>
        </w:rPr>
        <w:t xml:space="preserve">ustainability; </w:t>
      </w:r>
      <w:r w:rsidR="0033336A" w:rsidRPr="00207611">
        <w:rPr>
          <w:rFonts w:ascii="Times New Roman" w:hAnsi="Times New Roman" w:cs="Times New Roman"/>
        </w:rPr>
        <w:t>F</w:t>
      </w:r>
      <w:r w:rsidRPr="00207611">
        <w:rPr>
          <w:rFonts w:ascii="Times New Roman" w:hAnsi="Times New Roman" w:cs="Times New Roman"/>
        </w:rPr>
        <w:t xml:space="preserve">irm </w:t>
      </w:r>
      <w:r w:rsidR="004072BB" w:rsidRPr="00207611">
        <w:rPr>
          <w:rFonts w:ascii="Times New Roman" w:hAnsi="Times New Roman" w:cs="Times New Roman"/>
        </w:rPr>
        <w:t>value</w:t>
      </w:r>
    </w:p>
    <w:p w14:paraId="73179AC8" w14:textId="77777777" w:rsidR="009D3CDA" w:rsidRPr="002732BD" w:rsidRDefault="004F6E60" w:rsidP="00007C2C">
      <w:pPr>
        <w:spacing w:after="160" w:line="259" w:lineRule="auto"/>
        <w:rPr>
          <w:rFonts w:ascii="Times New Roman" w:hAnsi="Times New Roman" w:cs="Times New Roman"/>
          <w:color w:val="000000" w:themeColor="text1"/>
          <w:lang w:val="fr-FR"/>
        </w:rPr>
      </w:pPr>
      <w:r w:rsidRPr="002732BD">
        <w:rPr>
          <w:rFonts w:ascii="Times New Roman" w:hAnsi="Times New Roman" w:cs="Times New Roman"/>
          <w:b/>
          <w:color w:val="000000" w:themeColor="text1"/>
          <w:lang w:val="fr-FR"/>
        </w:rPr>
        <w:t>JEL classification</w:t>
      </w:r>
      <w:r w:rsidRPr="002732BD">
        <w:rPr>
          <w:rFonts w:ascii="Times New Roman" w:hAnsi="Times New Roman" w:cs="Times New Roman"/>
          <w:color w:val="000000" w:themeColor="text1"/>
          <w:lang w:val="fr-FR"/>
        </w:rPr>
        <w:t>: G3</w:t>
      </w:r>
      <w:r w:rsidR="0093112E" w:rsidRPr="002732BD">
        <w:rPr>
          <w:rFonts w:ascii="Times New Roman" w:hAnsi="Times New Roman" w:cs="Times New Roman"/>
          <w:color w:val="000000" w:themeColor="text1"/>
          <w:lang w:val="fr-FR"/>
        </w:rPr>
        <w:t>0</w:t>
      </w:r>
      <w:r w:rsidRPr="002732BD">
        <w:rPr>
          <w:rFonts w:ascii="Times New Roman" w:hAnsi="Times New Roman" w:cs="Times New Roman"/>
          <w:color w:val="000000" w:themeColor="text1"/>
          <w:lang w:val="fr-FR"/>
        </w:rPr>
        <w:t xml:space="preserve">; </w:t>
      </w:r>
      <w:r w:rsidR="001B512A" w:rsidRPr="002732BD">
        <w:rPr>
          <w:rFonts w:ascii="Times New Roman" w:hAnsi="Times New Roman" w:cs="Times New Roman"/>
          <w:color w:val="000000" w:themeColor="text1"/>
          <w:lang w:val="fr-FR"/>
        </w:rPr>
        <w:t xml:space="preserve">G41; </w:t>
      </w:r>
      <w:r w:rsidR="0038549B" w:rsidRPr="002732BD">
        <w:rPr>
          <w:rFonts w:ascii="Times New Roman" w:hAnsi="Times New Roman" w:cs="Times New Roman"/>
          <w:color w:val="000000" w:themeColor="text1"/>
          <w:lang w:val="fr-FR"/>
        </w:rPr>
        <w:t xml:space="preserve">L25; </w:t>
      </w:r>
      <w:r w:rsidRPr="002732BD">
        <w:rPr>
          <w:rFonts w:ascii="Times New Roman" w:hAnsi="Times New Roman" w:cs="Times New Roman"/>
          <w:color w:val="000000" w:themeColor="text1"/>
          <w:lang w:val="fr-FR"/>
        </w:rPr>
        <w:t>M12; M14</w:t>
      </w:r>
    </w:p>
    <w:p w14:paraId="600457A0" w14:textId="0D4253F7" w:rsidR="002732BD" w:rsidRPr="002732BD" w:rsidRDefault="002732BD" w:rsidP="002732BD">
      <w:pPr>
        <w:spacing w:after="160" w:line="259" w:lineRule="auto"/>
        <w:jc w:val="center"/>
        <w:rPr>
          <w:rFonts w:ascii="Times New Roman" w:hAnsi="Times New Roman" w:cs="Times New Roman"/>
          <w:i/>
          <w:iCs/>
        </w:rPr>
        <w:sectPr w:rsidR="002732BD" w:rsidRPr="002732BD" w:rsidSect="00CA568D">
          <w:footerReference w:type="even" r:id="rId14"/>
          <w:footnotePr>
            <w:numFmt w:val="chicago"/>
            <w:numRestart w:val="eachSect"/>
          </w:footnotePr>
          <w:pgSz w:w="11900" w:h="16840"/>
          <w:pgMar w:top="1440" w:right="1440" w:bottom="1440" w:left="1440" w:header="708" w:footer="708" w:gutter="0"/>
          <w:pgNumType w:start="1"/>
          <w:cols w:space="708"/>
          <w:docGrid w:linePitch="360"/>
        </w:sectPr>
      </w:pPr>
      <w:r w:rsidRPr="002732BD">
        <w:rPr>
          <w:rFonts w:ascii="Times New Roman" w:hAnsi="Times New Roman" w:cs="Times New Roman"/>
          <w:i/>
          <w:iCs/>
        </w:rPr>
        <w:t xml:space="preserve">Accepted Manuscript, </w:t>
      </w:r>
      <w:r w:rsidRPr="002732BD">
        <w:rPr>
          <w:rFonts w:ascii="Times New Roman" w:hAnsi="Times New Roman" w:cs="Times New Roman"/>
          <w:i/>
          <w:iCs/>
        </w:rPr>
        <w:t>Review of Quantitative Finance and Accounting</w:t>
      </w:r>
    </w:p>
    <w:p w14:paraId="53ED7956" w14:textId="77777777" w:rsidR="00D75DC4" w:rsidRPr="00207611" w:rsidRDefault="00D75DC4" w:rsidP="00D75DC4">
      <w:pPr>
        <w:pStyle w:val="Heading1"/>
        <w:numPr>
          <w:ilvl w:val="0"/>
          <w:numId w:val="1"/>
        </w:numPr>
        <w:spacing w:line="480" w:lineRule="auto"/>
        <w:rPr>
          <w:rFonts w:ascii="Times New Roman" w:hAnsi="Times New Roman" w:cs="Times New Roman"/>
          <w:b/>
          <w:bCs/>
          <w:color w:val="000000" w:themeColor="text1"/>
          <w:sz w:val="24"/>
          <w:szCs w:val="24"/>
        </w:rPr>
      </w:pPr>
      <w:r w:rsidRPr="00207611">
        <w:rPr>
          <w:rFonts w:ascii="Times New Roman" w:hAnsi="Times New Roman" w:cs="Times New Roman"/>
          <w:b/>
          <w:bCs/>
          <w:color w:val="000000" w:themeColor="text1"/>
          <w:sz w:val="24"/>
          <w:szCs w:val="24"/>
        </w:rPr>
        <w:lastRenderedPageBreak/>
        <w:t>Introduction</w:t>
      </w:r>
    </w:p>
    <w:p w14:paraId="482E1E9A" w14:textId="2A18F811" w:rsidR="00FE6DAF" w:rsidRPr="00207611" w:rsidRDefault="00D75DC4" w:rsidP="00B546EB">
      <w:pPr>
        <w:spacing w:line="480" w:lineRule="auto"/>
        <w:ind w:firstLine="720"/>
        <w:jc w:val="both"/>
        <w:rPr>
          <w:rFonts w:ascii="Times New Roman" w:hAnsi="Times New Roman" w:cs="Times New Roman"/>
        </w:rPr>
      </w:pPr>
      <w:r w:rsidRPr="00207611">
        <w:rPr>
          <w:rFonts w:ascii="Times New Roman" w:hAnsi="Times New Roman" w:cs="Times New Roman"/>
        </w:rPr>
        <w:t>Corporate social responsi</w:t>
      </w:r>
      <w:r w:rsidR="004B649F" w:rsidRPr="00207611">
        <w:rPr>
          <w:rFonts w:ascii="Times New Roman" w:hAnsi="Times New Roman" w:cs="Times New Roman"/>
        </w:rPr>
        <w:t>bili</w:t>
      </w:r>
      <w:r w:rsidRPr="00207611">
        <w:rPr>
          <w:rFonts w:ascii="Times New Roman" w:hAnsi="Times New Roman" w:cs="Times New Roman"/>
        </w:rPr>
        <w:t xml:space="preserve">ty </w:t>
      </w:r>
      <w:r w:rsidR="00E042AA" w:rsidRPr="00207611">
        <w:rPr>
          <w:rFonts w:ascii="Times New Roman" w:hAnsi="Times New Roman" w:cs="Times New Roman"/>
        </w:rPr>
        <w:t>(CSR)</w:t>
      </w:r>
      <w:r w:rsidR="00657147" w:rsidRPr="00207611">
        <w:rPr>
          <w:rFonts w:ascii="Times New Roman" w:hAnsi="Times New Roman" w:cs="Times New Roman"/>
        </w:rPr>
        <w:t>,</w:t>
      </w:r>
      <w:r w:rsidR="00E042AA" w:rsidRPr="00207611">
        <w:rPr>
          <w:rFonts w:ascii="Times New Roman" w:hAnsi="Times New Roman" w:cs="Times New Roman"/>
        </w:rPr>
        <w:t xml:space="preserve"> </w:t>
      </w:r>
      <w:r w:rsidR="00657147" w:rsidRPr="00207611">
        <w:rPr>
          <w:rFonts w:ascii="Times New Roman" w:hAnsi="Times New Roman" w:cs="Times New Roman"/>
        </w:rPr>
        <w:t xml:space="preserve">a self-regulating business model, </w:t>
      </w:r>
      <w:r w:rsidRPr="00207611">
        <w:rPr>
          <w:rFonts w:ascii="Times New Roman" w:hAnsi="Times New Roman" w:cs="Times New Roman"/>
        </w:rPr>
        <w:t xml:space="preserve">is </w:t>
      </w:r>
      <w:r w:rsidR="00E94D6F" w:rsidRPr="00207611">
        <w:rPr>
          <w:rFonts w:ascii="Times New Roman" w:hAnsi="Times New Roman" w:cs="Times New Roman"/>
        </w:rPr>
        <w:t>widely</w:t>
      </w:r>
      <w:r w:rsidRPr="00207611">
        <w:rPr>
          <w:rFonts w:ascii="Times New Roman" w:hAnsi="Times New Roman" w:cs="Times New Roman"/>
        </w:rPr>
        <w:t xml:space="preserve"> </w:t>
      </w:r>
      <w:r w:rsidR="001C039E" w:rsidRPr="00207611">
        <w:rPr>
          <w:rFonts w:ascii="Times New Roman" w:hAnsi="Times New Roman" w:cs="Times New Roman"/>
        </w:rPr>
        <w:t>acknowledged</w:t>
      </w:r>
      <w:r w:rsidRPr="00207611">
        <w:rPr>
          <w:rFonts w:ascii="Times New Roman" w:hAnsi="Times New Roman" w:cs="Times New Roman"/>
        </w:rPr>
        <w:t xml:space="preserve"> in </w:t>
      </w:r>
      <w:r w:rsidR="00E94D6F" w:rsidRPr="00207611">
        <w:rPr>
          <w:rFonts w:ascii="Times New Roman" w:hAnsi="Times New Roman" w:cs="Times New Roman"/>
        </w:rPr>
        <w:t xml:space="preserve">the existing </w:t>
      </w:r>
      <w:r w:rsidRPr="00207611">
        <w:rPr>
          <w:rFonts w:ascii="Times New Roman" w:hAnsi="Times New Roman" w:cs="Times New Roman"/>
        </w:rPr>
        <w:t xml:space="preserve">literature as a </w:t>
      </w:r>
      <w:r w:rsidR="00E94D6F" w:rsidRPr="00207611">
        <w:rPr>
          <w:rFonts w:ascii="Times New Roman" w:hAnsi="Times New Roman" w:cs="Times New Roman"/>
        </w:rPr>
        <w:t>company</w:t>
      </w:r>
      <w:r w:rsidRPr="00207611">
        <w:rPr>
          <w:rFonts w:ascii="Times New Roman" w:hAnsi="Times New Roman" w:cs="Times New Roman"/>
        </w:rPr>
        <w:t xml:space="preserve">’s commitment to </w:t>
      </w:r>
      <w:r w:rsidR="00E94D6F" w:rsidRPr="00207611">
        <w:rPr>
          <w:rFonts w:ascii="Times New Roman" w:hAnsi="Times New Roman" w:cs="Times New Roman"/>
        </w:rPr>
        <w:t>mitigating</w:t>
      </w:r>
      <w:r w:rsidRPr="00207611">
        <w:rPr>
          <w:rFonts w:ascii="Times New Roman" w:hAnsi="Times New Roman" w:cs="Times New Roman"/>
        </w:rPr>
        <w:t xml:space="preserve"> </w:t>
      </w:r>
      <w:r w:rsidR="00E94D6F" w:rsidRPr="00207611">
        <w:rPr>
          <w:rFonts w:ascii="Times New Roman" w:hAnsi="Times New Roman" w:cs="Times New Roman"/>
        </w:rPr>
        <w:t xml:space="preserve">the </w:t>
      </w:r>
      <w:r w:rsidRPr="00207611">
        <w:rPr>
          <w:rFonts w:ascii="Times New Roman" w:hAnsi="Times New Roman" w:cs="Times New Roman"/>
        </w:rPr>
        <w:t xml:space="preserve">potential </w:t>
      </w:r>
      <w:r w:rsidR="00E94D6F" w:rsidRPr="00207611">
        <w:rPr>
          <w:rFonts w:ascii="Times New Roman" w:hAnsi="Times New Roman" w:cs="Times New Roman"/>
        </w:rPr>
        <w:t>adverse</w:t>
      </w:r>
      <w:r w:rsidRPr="00207611">
        <w:rPr>
          <w:rFonts w:ascii="Times New Roman" w:hAnsi="Times New Roman" w:cs="Times New Roman"/>
        </w:rPr>
        <w:t xml:space="preserve"> effects of its </w:t>
      </w:r>
      <w:r w:rsidR="00E94D6F" w:rsidRPr="00207611">
        <w:rPr>
          <w:rFonts w:ascii="Times New Roman" w:hAnsi="Times New Roman" w:cs="Times New Roman"/>
        </w:rPr>
        <w:t>activities</w:t>
      </w:r>
      <w:r w:rsidRPr="00207611">
        <w:rPr>
          <w:rFonts w:ascii="Times New Roman" w:hAnsi="Times New Roman" w:cs="Times New Roman"/>
        </w:rPr>
        <w:t xml:space="preserve"> on its </w:t>
      </w:r>
      <w:r w:rsidRPr="00207611">
        <w:rPr>
          <w:rFonts w:ascii="Times New Roman" w:hAnsi="Times New Roman" w:cs="Times New Roman"/>
          <w:lang w:val="en-US"/>
        </w:rPr>
        <w:t>stakeholders</w:t>
      </w:r>
      <w:r w:rsidRPr="00207611">
        <w:rPr>
          <w:rFonts w:ascii="Times New Roman" w:hAnsi="Times New Roman" w:cs="Times New Roman"/>
        </w:rPr>
        <w:t xml:space="preserve"> and maximizing its long-</w:t>
      </w:r>
      <w:r w:rsidR="00842D7F" w:rsidRPr="00207611">
        <w:rPr>
          <w:rFonts w:ascii="Times New Roman" w:hAnsi="Times New Roman" w:cs="Times New Roman"/>
        </w:rPr>
        <w:t xml:space="preserve">term </w:t>
      </w:r>
      <w:r w:rsidRPr="00207611">
        <w:rPr>
          <w:rFonts w:ascii="Times New Roman" w:hAnsi="Times New Roman" w:cs="Times New Roman"/>
        </w:rPr>
        <w:t xml:space="preserve">beneficial </w:t>
      </w:r>
      <w:r w:rsidR="00A84101" w:rsidRPr="00207611">
        <w:rPr>
          <w:rFonts w:ascii="Times New Roman" w:hAnsi="Times New Roman" w:cs="Times New Roman"/>
        </w:rPr>
        <w:t>influence</w:t>
      </w:r>
      <w:r w:rsidRPr="00207611">
        <w:rPr>
          <w:rFonts w:ascii="Times New Roman" w:hAnsi="Times New Roman" w:cs="Times New Roman"/>
        </w:rPr>
        <w:t xml:space="preserve"> on </w:t>
      </w:r>
      <w:r w:rsidR="00722BFA" w:rsidRPr="00207611">
        <w:rPr>
          <w:rFonts w:ascii="Times New Roman" w:hAnsi="Times New Roman" w:cs="Times New Roman"/>
        </w:rPr>
        <w:t xml:space="preserve">the general public and </w:t>
      </w:r>
      <w:r w:rsidRPr="00207611">
        <w:rPr>
          <w:rFonts w:ascii="Times New Roman" w:hAnsi="Times New Roman" w:cs="Times New Roman"/>
        </w:rPr>
        <w:t xml:space="preserve">society </w:t>
      </w:r>
      <w:r w:rsidRPr="00207611">
        <w:rPr>
          <w:rFonts w:ascii="Times New Roman" w:hAnsi="Times New Roman" w:cs="Times New Roman"/>
        </w:rPr>
        <w:fldChar w:fldCharType="begin">
          <w:fldData xml:space="preserve">PEVuZE5vdGU+PENpdGU+PEF1dGhvcj5MaWFuZzwvQXV0aG9yPjxZZWFyPjIwMTc8L1llYXI+PFJl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</w:fldData>
        </w:fldChar>
      </w:r>
      <w:r w:rsidR="000F7695" w:rsidRPr="00207611">
        <w:rPr>
          <w:rFonts w:ascii="Times New Roman" w:hAnsi="Times New Roman" w:cs="Times New Roman"/>
        </w:rPr>
        <w:instrText xml:space="preserve"> ADDIN EN.CITE </w:instrText>
      </w:r>
      <w:r w:rsidR="000F7695" w:rsidRPr="00207611">
        <w:rPr>
          <w:rFonts w:ascii="Times New Roman" w:hAnsi="Times New Roman" w:cs="Times New Roman"/>
        </w:rPr>
        <w:fldChar w:fldCharType="begin">
          <w:fldData xml:space="preserve">PEVuZE5vdGU+PENpdGU+PEF1dGhvcj5MaWFuZzwvQXV0aG9yPjxZZWFyPjIwMTc8L1llYXI+PFJl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</w:fldData>
        </w:fldChar>
      </w:r>
      <w:r w:rsidR="000F7695" w:rsidRPr="00207611">
        <w:rPr>
          <w:rFonts w:ascii="Times New Roman" w:hAnsi="Times New Roman" w:cs="Times New Roman"/>
        </w:rPr>
        <w:instrText xml:space="preserve"> ADDIN EN.CITE.DATA </w:instrText>
      </w:r>
      <w:r w:rsidR="000F7695" w:rsidRPr="00207611">
        <w:rPr>
          <w:rFonts w:ascii="Times New Roman" w:hAnsi="Times New Roman" w:cs="Times New Roman"/>
        </w:rPr>
      </w:r>
      <w:r w:rsidR="000F7695" w:rsidRPr="00207611">
        <w:rPr>
          <w:rFonts w:ascii="Times New Roman" w:hAnsi="Times New Roman" w:cs="Times New Roman"/>
        </w:rPr>
        <w:fldChar w:fldCharType="end"/>
      </w:r>
      <w:r w:rsidRPr="00207611">
        <w:rPr>
          <w:rFonts w:ascii="Times New Roman" w:hAnsi="Times New Roman" w:cs="Times New Roman"/>
        </w:rPr>
      </w:r>
      <w:r w:rsidRPr="00207611">
        <w:rPr>
          <w:rFonts w:ascii="Times New Roman" w:hAnsi="Times New Roman" w:cs="Times New Roman"/>
        </w:rPr>
        <w:fldChar w:fldCharType="separate"/>
      </w:r>
      <w:r w:rsidR="00D679B6" w:rsidRPr="00207611">
        <w:rPr>
          <w:rFonts w:ascii="Times New Roman" w:hAnsi="Times New Roman" w:cs="Times New Roman"/>
          <w:noProof/>
        </w:rPr>
        <w:t>(Carroll, 1979; McWilliams and Siegel, 2001; Cheng et al., 2014; Ferrell et al., 2016; Liang and Renneboog, 2017b)</w:t>
      </w:r>
      <w:r w:rsidRPr="00207611">
        <w:rPr>
          <w:rFonts w:ascii="Times New Roman" w:hAnsi="Times New Roman" w:cs="Times New Roman"/>
        </w:rPr>
        <w:fldChar w:fldCharType="end"/>
      </w:r>
      <w:r w:rsidRPr="00207611">
        <w:rPr>
          <w:rFonts w:ascii="Times New Roman" w:hAnsi="Times New Roman" w:cs="Times New Roman"/>
        </w:rPr>
        <w:t xml:space="preserve">. </w:t>
      </w:r>
      <w:r w:rsidRPr="00207611">
        <w:rPr>
          <w:rFonts w:ascii="Times New Roman" w:hAnsi="Times New Roman" w:cs="Times New Roman"/>
          <w:noProof/>
        </w:rPr>
        <w:t>Specifically, CSR</w:t>
      </w:r>
      <w:r w:rsidR="00031D7B" w:rsidRPr="00207611">
        <w:rPr>
          <w:rFonts w:ascii="Times New Roman" w:hAnsi="Times New Roman" w:cs="Times New Roman"/>
          <w:noProof/>
        </w:rPr>
        <w:t>, also known as corporate citizenship,</w:t>
      </w:r>
      <w:r w:rsidRPr="00207611">
        <w:rPr>
          <w:rFonts w:ascii="Times New Roman" w:hAnsi="Times New Roman" w:cs="Times New Roman"/>
          <w:noProof/>
        </w:rPr>
        <w:t xml:space="preserve"> is a corporate action taken on behalf of stakeholders </w:t>
      </w:r>
      <w:r w:rsidRPr="00207611">
        <w:rPr>
          <w:rFonts w:ascii="Times New Roman" w:hAnsi="Times New Roman" w:cs="Times New Roman"/>
          <w:noProof/>
        </w:rPr>
        <w:fldChar w:fldCharType="begin"/>
      </w:r>
      <w:r w:rsidR="00FD6757" w:rsidRPr="00207611">
        <w:rPr>
          <w:rFonts w:ascii="Times New Roman" w:hAnsi="Times New Roman" w:cs="Times New Roman"/>
          <w:noProof/>
        </w:rPr>
        <w:instrText xml:space="preserve"> ADDIN EN.CITE &lt;EndNote&gt;&lt;Cite&gt;&lt;Author&gt;McWilliams&lt;/Author&gt;&lt;Year&gt;2000&lt;/Year&gt;&lt;RecNum&gt;564&lt;/RecNum&gt;&lt;DisplayText&gt;(McWilliams and Siegel, 2000)&lt;/DisplayText&gt;&lt;record&gt;&lt;rec-number&gt;564&lt;/rec-number&gt;&lt;foreign-keys&gt;&lt;key app="EN" db-id="asdteeex60r5xqees5ypfdto5ss5vevd2rz5" timestamp="1563984822"&gt;564&lt;/key&gt;&lt;/foreign-keys&gt;&lt;ref-type name="Journal Article"&gt;17&lt;/ref-type&gt;&lt;contributors&gt;&lt;authors&gt;&lt;author&gt;McWilliams, Abagail&lt;/author&gt;&lt;author&gt;Siegel, Donald&lt;/author&gt;&lt;/authors&gt;&lt;/contributors&gt;&lt;titles&gt;&lt;title&gt;Corporate social responsibility and financial performance: correlation or misspecification?&lt;/title&gt;&lt;secondary-title&gt;Strategic Management Journal&lt;/secondary-title&gt;&lt;/titles&gt;&lt;periodical&gt;&lt;full-title&gt;Strategic management journal&lt;/full-title&gt;&lt;/periodical&gt;&lt;pages&gt;603-609&lt;/pages&gt;&lt;volume&gt;21&lt;/volume&gt;&lt;number&gt;5&lt;/number&gt;&lt;dates&gt;&lt;year&gt;2000&lt;/year&gt;&lt;/dates&gt;&lt;isbn&gt;0143-2095&lt;/isbn&gt;&lt;urls&gt;&lt;/urls&gt;&lt;/record&gt;&lt;/Cite&gt;&lt;/EndNote&gt;</w:instrText>
      </w:r>
      <w:r w:rsidRPr="00207611">
        <w:rPr>
          <w:rFonts w:ascii="Times New Roman" w:hAnsi="Times New Roman" w:cs="Times New Roman"/>
          <w:noProof/>
        </w:rPr>
        <w:fldChar w:fldCharType="separate"/>
      </w:r>
      <w:r w:rsidR="00FD6757" w:rsidRPr="00207611">
        <w:rPr>
          <w:rFonts w:ascii="Times New Roman" w:hAnsi="Times New Roman" w:cs="Times New Roman"/>
          <w:noProof/>
        </w:rPr>
        <w:t>(McWilliams and Siegel, 2000)</w:t>
      </w:r>
      <w:r w:rsidRPr="00207611">
        <w:rPr>
          <w:rFonts w:ascii="Times New Roman" w:hAnsi="Times New Roman" w:cs="Times New Roman"/>
          <w:noProof/>
        </w:rPr>
        <w:fldChar w:fldCharType="end"/>
      </w:r>
      <w:r w:rsidRPr="00207611">
        <w:rPr>
          <w:rFonts w:ascii="Times New Roman" w:hAnsi="Times New Roman" w:cs="Times New Roman"/>
          <w:noProof/>
        </w:rPr>
        <w:t xml:space="preserve">. </w:t>
      </w:r>
      <w:r w:rsidR="00A453FF" w:rsidRPr="00207611">
        <w:rPr>
          <w:rFonts w:ascii="Times New Roman" w:hAnsi="Times New Roman" w:cs="Times New Roman"/>
          <w:noProof/>
        </w:rPr>
        <w:t>The i</w:t>
      </w:r>
      <w:r w:rsidR="00C015CC" w:rsidRPr="00207611">
        <w:rPr>
          <w:rFonts w:ascii="Times New Roman" w:hAnsi="Times New Roman" w:cs="Times New Roman"/>
          <w:noProof/>
        </w:rPr>
        <w:t xml:space="preserve">nterest </w:t>
      </w:r>
      <w:r w:rsidR="00A453FF" w:rsidRPr="00207611">
        <w:rPr>
          <w:rFonts w:ascii="Times New Roman" w:hAnsi="Times New Roman" w:cs="Times New Roman"/>
          <w:noProof/>
        </w:rPr>
        <w:t xml:space="preserve">in </w:t>
      </w:r>
      <w:r w:rsidR="00C015CC" w:rsidRPr="00207611">
        <w:rPr>
          <w:rFonts w:ascii="Times New Roman" w:hAnsi="Times New Roman" w:cs="Times New Roman"/>
          <w:noProof/>
        </w:rPr>
        <w:t>and scope</w:t>
      </w:r>
      <w:r w:rsidRPr="00207611">
        <w:rPr>
          <w:rFonts w:ascii="Times New Roman" w:hAnsi="Times New Roman" w:cs="Times New Roman"/>
          <w:noProof/>
        </w:rPr>
        <w:t xml:space="preserve"> </w:t>
      </w:r>
      <w:r w:rsidR="00A453FF" w:rsidRPr="00207611">
        <w:rPr>
          <w:rFonts w:ascii="Times New Roman" w:hAnsi="Times New Roman" w:cs="Times New Roman"/>
          <w:noProof/>
        </w:rPr>
        <w:t>of</w:t>
      </w:r>
      <w:r w:rsidRPr="00207611">
        <w:rPr>
          <w:rFonts w:ascii="Times New Roman" w:hAnsi="Times New Roman" w:cs="Times New Roman"/>
          <w:noProof/>
        </w:rPr>
        <w:t xml:space="preserve"> </w:t>
      </w:r>
      <w:r w:rsidR="001710A8" w:rsidRPr="00207611">
        <w:rPr>
          <w:rFonts w:ascii="Times New Roman" w:hAnsi="Times New Roman" w:cs="Times New Roman"/>
          <w:noProof/>
        </w:rPr>
        <w:t>practicing</w:t>
      </w:r>
      <w:r w:rsidR="00222062" w:rsidRPr="00207611">
        <w:rPr>
          <w:rFonts w:ascii="Times New Roman" w:hAnsi="Times New Roman" w:cs="Times New Roman"/>
          <w:noProof/>
        </w:rPr>
        <w:t xml:space="preserve"> </w:t>
      </w:r>
      <w:r w:rsidR="006D1350" w:rsidRPr="00207611">
        <w:rPr>
          <w:rFonts w:ascii="Times New Roman" w:hAnsi="Times New Roman" w:cs="Times New Roman"/>
          <w:noProof/>
        </w:rPr>
        <w:t>CSR</w:t>
      </w:r>
      <w:r w:rsidR="004F1E91" w:rsidRPr="00207611">
        <w:rPr>
          <w:rFonts w:ascii="Times New Roman" w:hAnsi="Times New Roman" w:cs="Times New Roman"/>
          <w:noProof/>
        </w:rPr>
        <w:t xml:space="preserve"> </w:t>
      </w:r>
      <w:r w:rsidRPr="00207611">
        <w:rPr>
          <w:rFonts w:ascii="Times New Roman" w:hAnsi="Times New Roman" w:cs="Times New Roman"/>
          <w:noProof/>
        </w:rPr>
        <w:t>ha</w:t>
      </w:r>
      <w:r w:rsidR="006D1350" w:rsidRPr="00207611">
        <w:rPr>
          <w:rFonts w:ascii="Times New Roman" w:hAnsi="Times New Roman" w:cs="Times New Roman"/>
          <w:noProof/>
        </w:rPr>
        <w:t>ve</w:t>
      </w:r>
      <w:r w:rsidRPr="00207611">
        <w:rPr>
          <w:rFonts w:ascii="Times New Roman" w:hAnsi="Times New Roman" w:cs="Times New Roman"/>
          <w:noProof/>
        </w:rPr>
        <w:t xml:space="preserve"> expanded from a</w:t>
      </w:r>
      <w:r w:rsidR="009541A9" w:rsidRPr="00207611">
        <w:rPr>
          <w:rFonts w:ascii="Times New Roman" w:hAnsi="Times New Roman" w:cs="Times New Roman"/>
          <w:noProof/>
        </w:rPr>
        <w:t xml:space="preserve"> minority</w:t>
      </w:r>
      <w:r w:rsidRPr="00207611">
        <w:rPr>
          <w:rFonts w:ascii="Times New Roman" w:hAnsi="Times New Roman" w:cs="Times New Roman"/>
          <w:noProof/>
        </w:rPr>
        <w:t xml:space="preserve"> of academic</w:t>
      </w:r>
      <w:r w:rsidR="0015075A" w:rsidRPr="00207611">
        <w:rPr>
          <w:rFonts w:ascii="Times New Roman" w:hAnsi="Times New Roman" w:cs="Times New Roman"/>
          <w:noProof/>
        </w:rPr>
        <w:t xml:space="preserve"> researchers</w:t>
      </w:r>
      <w:r w:rsidRPr="00207611">
        <w:rPr>
          <w:rFonts w:ascii="Times New Roman" w:hAnsi="Times New Roman" w:cs="Times New Roman"/>
          <w:noProof/>
        </w:rPr>
        <w:t xml:space="preserve"> to </w:t>
      </w:r>
      <w:r w:rsidR="00C05F3F" w:rsidRPr="00207611">
        <w:rPr>
          <w:rFonts w:ascii="Times New Roman" w:hAnsi="Times New Roman" w:cs="Times New Roman"/>
          <w:noProof/>
        </w:rPr>
        <w:t xml:space="preserve">a vast majority of </w:t>
      </w:r>
      <w:r w:rsidRPr="00207611">
        <w:rPr>
          <w:rFonts w:ascii="Times New Roman" w:hAnsi="Times New Roman" w:cs="Times New Roman"/>
          <w:noProof/>
        </w:rPr>
        <w:t>business communit</w:t>
      </w:r>
      <w:r w:rsidR="00C05F3F" w:rsidRPr="00207611">
        <w:rPr>
          <w:rFonts w:ascii="Times New Roman" w:hAnsi="Times New Roman" w:cs="Times New Roman"/>
          <w:noProof/>
        </w:rPr>
        <w:t>ies</w:t>
      </w:r>
      <w:r w:rsidRPr="00207611">
        <w:rPr>
          <w:rFonts w:ascii="Times New Roman" w:hAnsi="Times New Roman" w:cs="Times New Roman"/>
          <w:noProof/>
        </w:rPr>
        <w:t xml:space="preserve">, </w:t>
      </w:r>
      <w:r w:rsidR="009817E6" w:rsidRPr="00207611">
        <w:rPr>
          <w:rFonts w:ascii="Times New Roman" w:hAnsi="Times New Roman" w:cs="Times New Roman"/>
          <w:noProof/>
        </w:rPr>
        <w:t>investors</w:t>
      </w:r>
      <w:r w:rsidRPr="00207611">
        <w:rPr>
          <w:rFonts w:ascii="Times New Roman" w:hAnsi="Times New Roman" w:cs="Times New Roman"/>
          <w:noProof/>
        </w:rPr>
        <w:t>, senior executives</w:t>
      </w:r>
      <w:r w:rsidR="008F5761" w:rsidRPr="00207611">
        <w:rPr>
          <w:rFonts w:ascii="Times New Roman" w:hAnsi="Times New Roman" w:cs="Times New Roman"/>
          <w:noProof/>
        </w:rPr>
        <w:t>, and policymakers</w:t>
      </w:r>
      <w:r w:rsidR="00A032A0" w:rsidRPr="00207611">
        <w:rPr>
          <w:rFonts w:ascii="Times New Roman" w:hAnsi="Times New Roman" w:cs="Times New Roman"/>
          <w:noProof/>
        </w:rPr>
        <w:t xml:space="preserve"> </w:t>
      </w:r>
      <w:r w:rsidR="00756E0E" w:rsidRPr="00207611">
        <w:rPr>
          <w:rFonts w:ascii="Times New Roman" w:hAnsi="Times New Roman" w:cs="Times New Roman"/>
          <w:noProof/>
        </w:rPr>
        <w:fldChar w:fldCharType="begin"/>
      </w:r>
      <w:r w:rsidR="00F361AD">
        <w:rPr>
          <w:rFonts w:ascii="Times New Roman" w:hAnsi="Times New Roman" w:cs="Times New Roman"/>
          <w:noProof/>
        </w:rPr>
        <w:instrText xml:space="preserve"> ADDIN EN.CITE &lt;EndNote&gt;&lt;Cite&gt;&lt;Author&gt;Ma&lt;/Author&gt;&lt;Year&gt;2020&lt;/Year&gt;&lt;RecNum&gt;1026&lt;/RecNum&gt;&lt;DisplayText&gt;(Shahab et al., 2018a; Ma et al., 2020)&lt;/DisplayText&gt;&lt;record&gt;&lt;rec-number&gt;1026&lt;/rec-number&gt;&lt;foreign-keys&gt;&lt;key app="EN" db-id="asdteeex60r5xqees5ypfdto5ss5vevd2rz5" timestamp="1605882472"&gt;1026&lt;/key&gt;&lt;/foreign-keys&gt;&lt;ref-type name="Journal Article"&gt;17&lt;/ref-type&gt;&lt;contributors&gt;&lt;authors&gt;&lt;author&gt;Ma, Zhiming&lt;/author&gt;&lt;author&gt;Zhang, Hong&lt;/author&gt;&lt;author&gt;Zhong, Weiguo&lt;/author&gt;&lt;author&gt;Zhou, Kaitang&lt;/author&gt;&lt;/authors&gt;&lt;/contributors&gt;&lt;titles&gt;&lt;title&gt;Top Management Teams’ Academic Experience and Firms’ Corporate Social Responsibility Voluntary Disclosure&lt;/title&gt;&lt;secondary-title&gt;Management and Organization Review&lt;/secondary-title&gt;&lt;/titles&gt;&lt;periodical&gt;&lt;full-title&gt;Management and organization review&lt;/full-title&gt;&lt;/periodical&gt;&lt;pages&gt;293-333&lt;/pages&gt;&lt;volume&gt;16&lt;/volume&gt;&lt;number&gt;2&lt;/number&gt;&lt;dates&gt;&lt;year&gt;2020&lt;/year&gt;&lt;/dates&gt;&lt;isbn&gt;1740-8776&lt;/isbn&gt;&lt;urls&gt;&lt;/urls&gt;&lt;electronic-resource-num&gt;10.1017/mor.2019.58&lt;/electronic-resource-num&gt;&lt;/record&gt;&lt;/Cite&gt;&lt;Cite&gt;&lt;Author&gt;Shahab&lt;/Author&gt;&lt;Year&gt;2018&lt;/Year&gt;&lt;RecNum&gt;819&lt;/RecNum&gt;&lt;record&gt;&lt;rec-number&gt;819&lt;/rec-number&gt;&lt;foreign-keys&gt;&lt;key app="EN" db-id="asdteeex60r5xqees5ypfdto5ss5vevd2rz5" timestamp="1587317764"&gt;819&lt;/key&gt;&lt;/foreign-keys&gt;&lt;ref-type name="Journal Article"&gt;17&lt;/ref-type&gt;&lt;contributors&gt;&lt;authors&gt;&lt;author&gt;Shahab, Yasir&lt;/author&gt;&lt;author&gt;Ntim, Collins &lt;/author&gt;&lt;author&gt;Ullah, Farid&lt;/author&gt;&lt;author&gt;Fosu, Samuel&lt;/author&gt;&lt;/authors&gt;&lt;/contributors&gt;&lt;titles&gt;&lt;title&gt;Environmental policy, environmental performance, and financial distress in China: Do top management team characteristics matter?&lt;/title&gt;&lt;secondary-title&gt;Business Strategy and the Environment&lt;/secondary-title&gt;&lt;/titles&gt;&lt;periodical&gt;&lt;full-title&gt;Business Strategy and the Environment&lt;/full-title&gt;&lt;/periodical&gt;&lt;pages&gt;1635-1652&lt;/pages&gt;&lt;volume&gt;27&lt;/volume&gt;&lt;number&gt;8&lt;/number&gt;&lt;dates&gt;&lt;year&gt;2018&lt;/year&gt;&lt;/dates&gt;&lt;isbn&gt;09644733&lt;/isbn&gt;&lt;urls&gt;&lt;/urls&gt;&lt;electronic-resource-num&gt;10.1002/bse.2229&lt;/electronic-resource-num&gt;&lt;/record&gt;&lt;/Cite&gt;&lt;/EndNote&gt;</w:instrText>
      </w:r>
      <w:r w:rsidR="00756E0E" w:rsidRPr="00207611">
        <w:rPr>
          <w:rFonts w:ascii="Times New Roman" w:hAnsi="Times New Roman" w:cs="Times New Roman"/>
          <w:noProof/>
        </w:rPr>
        <w:fldChar w:fldCharType="separate"/>
      </w:r>
      <w:r w:rsidR="00F361AD">
        <w:rPr>
          <w:rFonts w:ascii="Times New Roman" w:hAnsi="Times New Roman" w:cs="Times New Roman"/>
          <w:noProof/>
        </w:rPr>
        <w:t>(Shahab et al., 2018a; Ma et al., 2020)</w:t>
      </w:r>
      <w:r w:rsidR="00756E0E" w:rsidRPr="00207611">
        <w:rPr>
          <w:rFonts w:ascii="Times New Roman" w:hAnsi="Times New Roman" w:cs="Times New Roman"/>
          <w:noProof/>
        </w:rPr>
        <w:fldChar w:fldCharType="end"/>
      </w:r>
      <w:r w:rsidR="00294AF8" w:rsidRPr="00207611">
        <w:rPr>
          <w:rFonts w:ascii="Times New Roman" w:hAnsi="Times New Roman" w:cs="Times New Roman"/>
          <w:noProof/>
        </w:rPr>
        <w:t>.</w:t>
      </w:r>
      <w:r w:rsidRPr="00207611">
        <w:rPr>
          <w:rStyle w:val="FootnoteReference"/>
          <w:rFonts w:ascii="Times New Roman" w:hAnsi="Times New Roman" w:cs="Times New Roman"/>
          <w:noProof/>
        </w:rPr>
        <w:footnoteReference w:id="1"/>
      </w:r>
      <w:r w:rsidRPr="00207611">
        <w:rPr>
          <w:rFonts w:ascii="Times New Roman" w:hAnsi="Times New Roman" w:cs="Times New Roman"/>
          <w:noProof/>
        </w:rPr>
        <w:t xml:space="preserve"> </w:t>
      </w:r>
      <w:r w:rsidR="00A453FF" w:rsidRPr="00207611">
        <w:rPr>
          <w:rFonts w:ascii="Times New Roman" w:hAnsi="Times New Roman" w:cs="Times New Roman"/>
          <w:noProof/>
        </w:rPr>
        <w:t xml:space="preserve">The </w:t>
      </w:r>
      <w:r w:rsidR="00A453FF" w:rsidRPr="00207611">
        <w:rPr>
          <w:rFonts w:ascii="Times New Roman" w:hAnsi="Times New Roman" w:cs="Times New Roman"/>
        </w:rPr>
        <w:t>e</w:t>
      </w:r>
      <w:r w:rsidRPr="00207611">
        <w:rPr>
          <w:rFonts w:ascii="Times New Roman" w:hAnsi="Times New Roman" w:cs="Times New Roman"/>
        </w:rPr>
        <w:t xml:space="preserve">ffective use of CSR can enhance firm value, referred to as </w:t>
      </w:r>
      <w:r w:rsidR="00956BFE"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doing well by doing good</w:t>
      </w:r>
      <w:r w:rsidR="00956BFE"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w:t>
      </w:r>
      <w:r w:rsidRPr="00207611">
        <w:rPr>
          <w:rFonts w:ascii="Times New Roman" w:hAnsi="Times New Roman" w:cs="Times New Roman"/>
        </w:rPr>
        <w:fldChar w:fldCharType="begin">
          <w:fldData xml:space="preserve">PEVuZE5vdGU+PENpdGU+PEF1dGhvcj5EZW5nPC9BdXRob3I+PFllYXI+MjAxMzwvWWVhcj48UmVj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</w:fldData>
        </w:fldChar>
      </w:r>
      <w:r w:rsidR="00F361AD">
        <w:rPr>
          <w:rFonts w:ascii="Times New Roman" w:hAnsi="Times New Roman" w:cs="Times New Roman"/>
        </w:rPr>
        <w:instrText xml:space="preserve"> ADDIN EN.CITE </w:instrText>
      </w:r>
      <w:r w:rsidR="00F361AD">
        <w:rPr>
          <w:rFonts w:ascii="Times New Roman" w:hAnsi="Times New Roman" w:cs="Times New Roman"/>
        </w:rPr>
        <w:fldChar w:fldCharType="begin">
          <w:fldData xml:space="preserve">PEVuZE5vdGU+PENpdGU+PEF1dGhvcj5EZW5nPC9BdXRob3I+PFllYXI+MjAxMzwvWWVhcj48UmVj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</w:fldData>
        </w:fldChar>
      </w:r>
      <w:r w:rsidR="00F361AD">
        <w:rPr>
          <w:rFonts w:ascii="Times New Roman" w:hAnsi="Times New Roman" w:cs="Times New Roman"/>
        </w:rPr>
        <w:instrText xml:space="preserve"> ADDIN EN.CITE.DATA </w:instrText>
      </w:r>
      <w:r w:rsidR="00F361AD">
        <w:rPr>
          <w:rFonts w:ascii="Times New Roman" w:hAnsi="Times New Roman" w:cs="Times New Roman"/>
        </w:rPr>
      </w:r>
      <w:r w:rsidR="00F361AD">
        <w:rPr>
          <w:rFonts w:ascii="Times New Roman" w:hAnsi="Times New Roman" w:cs="Times New Roman"/>
        </w:rPr>
        <w:fldChar w:fldCharType="end"/>
      </w:r>
      <w:r w:rsidRPr="00207611">
        <w:rPr>
          <w:rFonts w:ascii="Times New Roman" w:hAnsi="Times New Roman" w:cs="Times New Roman"/>
        </w:rPr>
      </w:r>
      <w:r w:rsidRPr="00207611">
        <w:rPr>
          <w:rFonts w:ascii="Times New Roman" w:hAnsi="Times New Roman" w:cs="Times New Roman"/>
        </w:rPr>
        <w:fldChar w:fldCharType="separate"/>
      </w:r>
      <w:r w:rsidR="00F361AD">
        <w:rPr>
          <w:rFonts w:ascii="Times New Roman" w:hAnsi="Times New Roman" w:cs="Times New Roman"/>
          <w:noProof/>
        </w:rPr>
        <w:t>(Brown and Dacin, 1997; Deng et al., 2013; Boubakri et al., 2016; Nguyen et al., 2020)</w:t>
      </w:r>
      <w:r w:rsidRPr="00207611">
        <w:rPr>
          <w:rFonts w:ascii="Times New Roman" w:hAnsi="Times New Roman" w:cs="Times New Roman"/>
        </w:rPr>
        <w:fldChar w:fldCharType="end"/>
      </w:r>
      <w:r w:rsidRPr="00207611">
        <w:rPr>
          <w:rFonts w:ascii="Times New Roman" w:hAnsi="Times New Roman" w:cs="Times New Roman"/>
        </w:rPr>
        <w:t>. CSR activities</w:t>
      </w:r>
      <w:r w:rsidR="007C0CD9" w:rsidRPr="00207611">
        <w:rPr>
          <w:rFonts w:ascii="Times New Roman" w:hAnsi="Times New Roman" w:cs="Times New Roman"/>
        </w:rPr>
        <w:t>,</w:t>
      </w:r>
      <w:r w:rsidRPr="00207611">
        <w:rPr>
          <w:rFonts w:ascii="Times New Roman" w:hAnsi="Times New Roman" w:cs="Times New Roman"/>
        </w:rPr>
        <w:t xml:space="preserve"> such as contributions to employee benefits, compliance with </w:t>
      </w:r>
      <w:r w:rsidR="00C267E0" w:rsidRPr="00207611">
        <w:rPr>
          <w:rFonts w:ascii="Times New Roman" w:hAnsi="Times New Roman" w:cs="Times New Roman"/>
        </w:rPr>
        <w:t>international environmental pro</w:t>
      </w:r>
      <w:r w:rsidR="00A4627A" w:rsidRPr="00207611">
        <w:rPr>
          <w:rFonts w:ascii="Times New Roman" w:hAnsi="Times New Roman" w:cs="Times New Roman"/>
        </w:rPr>
        <w:t>t</w:t>
      </w:r>
      <w:r w:rsidR="00C267E0" w:rsidRPr="00207611">
        <w:rPr>
          <w:rFonts w:ascii="Times New Roman" w:hAnsi="Times New Roman" w:cs="Times New Roman"/>
        </w:rPr>
        <w:t xml:space="preserve">ection </w:t>
      </w:r>
      <w:r w:rsidR="00D53C56" w:rsidRPr="00207611">
        <w:rPr>
          <w:rFonts w:ascii="Times New Roman" w:hAnsi="Times New Roman" w:cs="Times New Roman"/>
        </w:rPr>
        <w:t>guidelines</w:t>
      </w:r>
      <w:r w:rsidR="00D648A6" w:rsidRPr="00207611">
        <w:rPr>
          <w:rFonts w:ascii="Times New Roman" w:hAnsi="Times New Roman" w:cs="Times New Roman"/>
        </w:rPr>
        <w:t xml:space="preserve"> </w:t>
      </w:r>
      <w:r w:rsidR="0086021B" w:rsidRPr="00207611">
        <w:rPr>
          <w:rFonts w:ascii="Times New Roman" w:hAnsi="Times New Roman" w:cs="Times New Roman"/>
        </w:rPr>
        <w:t xml:space="preserve">and social welfare practices, </w:t>
      </w:r>
      <w:r w:rsidR="004331CB" w:rsidRPr="00207611">
        <w:rPr>
          <w:rFonts w:ascii="Times New Roman" w:hAnsi="Times New Roman" w:cs="Times New Roman"/>
        </w:rPr>
        <w:t xml:space="preserve">contributions to workplace </w:t>
      </w:r>
      <w:r w:rsidR="00737B93" w:rsidRPr="00207611">
        <w:rPr>
          <w:rFonts w:ascii="Times New Roman" w:hAnsi="Times New Roman" w:cs="Times New Roman"/>
        </w:rPr>
        <w:t xml:space="preserve">and product </w:t>
      </w:r>
      <w:r w:rsidR="004331CB" w:rsidRPr="00207611">
        <w:rPr>
          <w:rFonts w:ascii="Times New Roman" w:hAnsi="Times New Roman" w:cs="Times New Roman"/>
        </w:rPr>
        <w:t xml:space="preserve">safety, </w:t>
      </w:r>
      <w:r w:rsidR="00765A4C" w:rsidRPr="00207611">
        <w:rPr>
          <w:rFonts w:ascii="Times New Roman" w:hAnsi="Times New Roman" w:cs="Times New Roman"/>
        </w:rPr>
        <w:t xml:space="preserve">and </w:t>
      </w:r>
      <w:r w:rsidR="003C6A3B" w:rsidRPr="00207611">
        <w:rPr>
          <w:rFonts w:ascii="Times New Roman" w:hAnsi="Times New Roman" w:cs="Times New Roman"/>
        </w:rPr>
        <w:t xml:space="preserve">human </w:t>
      </w:r>
      <w:r w:rsidR="00783DC3" w:rsidRPr="00207611">
        <w:rPr>
          <w:rFonts w:ascii="Times New Roman" w:hAnsi="Times New Roman" w:cs="Times New Roman"/>
        </w:rPr>
        <w:t>rights protection</w:t>
      </w:r>
      <w:r w:rsidR="0024143E" w:rsidRPr="00207611">
        <w:rPr>
          <w:rFonts w:ascii="Times New Roman" w:hAnsi="Times New Roman" w:cs="Times New Roman"/>
        </w:rPr>
        <w:t>,</w:t>
      </w:r>
      <w:r w:rsidR="00783DC3" w:rsidRPr="00207611">
        <w:rPr>
          <w:rFonts w:ascii="Times New Roman" w:hAnsi="Times New Roman" w:cs="Times New Roman"/>
        </w:rPr>
        <w:t xml:space="preserve"> </w:t>
      </w:r>
      <w:r w:rsidRPr="00207611">
        <w:rPr>
          <w:rFonts w:ascii="Times New Roman" w:hAnsi="Times New Roman" w:cs="Times New Roman"/>
        </w:rPr>
        <w:t xml:space="preserve">motivate </w:t>
      </w:r>
      <w:r w:rsidR="008A190F" w:rsidRPr="00207611">
        <w:rPr>
          <w:rFonts w:ascii="Times New Roman" w:hAnsi="Times New Roman" w:cs="Times New Roman"/>
        </w:rPr>
        <w:t>a company’s</w:t>
      </w:r>
      <w:r w:rsidRPr="00207611">
        <w:rPr>
          <w:rFonts w:ascii="Times New Roman" w:hAnsi="Times New Roman" w:cs="Times New Roman"/>
        </w:rPr>
        <w:t xml:space="preserve"> </w:t>
      </w:r>
      <w:r w:rsidR="008A190F" w:rsidRPr="00207611">
        <w:rPr>
          <w:rFonts w:ascii="Times New Roman" w:hAnsi="Times New Roman" w:cs="Times New Roman"/>
        </w:rPr>
        <w:t xml:space="preserve">customers, employees, investors, suppliers, and communities </w:t>
      </w:r>
      <w:r w:rsidRPr="00207611">
        <w:rPr>
          <w:rFonts w:ascii="Times New Roman" w:hAnsi="Times New Roman" w:cs="Times New Roman"/>
        </w:rPr>
        <w:t xml:space="preserve">to </w:t>
      </w:r>
      <w:r w:rsidR="008A190F" w:rsidRPr="00207611">
        <w:rPr>
          <w:rFonts w:ascii="Times New Roman" w:hAnsi="Times New Roman" w:cs="Times New Roman"/>
        </w:rPr>
        <w:t xml:space="preserve">continuously </w:t>
      </w:r>
      <w:r w:rsidRPr="00207611">
        <w:rPr>
          <w:rFonts w:ascii="Times New Roman" w:hAnsi="Times New Roman" w:cs="Times New Roman"/>
        </w:rPr>
        <w:t xml:space="preserve">support </w:t>
      </w:r>
      <w:r w:rsidR="008A190F" w:rsidRPr="00207611">
        <w:rPr>
          <w:rFonts w:ascii="Times New Roman" w:hAnsi="Times New Roman" w:cs="Times New Roman"/>
        </w:rPr>
        <w:t>it</w:t>
      </w:r>
      <w:r w:rsidR="007A3A4E" w:rsidRPr="00207611">
        <w:rPr>
          <w:rFonts w:ascii="Times New Roman" w:hAnsi="Times New Roman" w:cs="Times New Roman"/>
        </w:rPr>
        <w:t xml:space="preserve">s </w:t>
      </w:r>
      <w:r w:rsidRPr="00207611">
        <w:rPr>
          <w:rFonts w:ascii="Times New Roman" w:hAnsi="Times New Roman" w:cs="Times New Roman"/>
        </w:rPr>
        <w:t>business</w:t>
      </w:r>
      <w:r w:rsidR="007A3A4E" w:rsidRPr="00207611">
        <w:rPr>
          <w:rFonts w:ascii="Times New Roman" w:hAnsi="Times New Roman" w:cs="Times New Roman"/>
        </w:rPr>
        <w:t xml:space="preserve"> </w:t>
      </w:r>
      <w:r w:rsidR="004C7322" w:rsidRPr="00207611">
        <w:rPr>
          <w:rFonts w:ascii="Times New Roman" w:hAnsi="Times New Roman" w:cs="Times New Roman"/>
        </w:rPr>
        <w:t>dealings</w:t>
      </w:r>
      <w:r w:rsidR="007A3A4E" w:rsidRPr="00207611">
        <w:rPr>
          <w:rFonts w:ascii="Times New Roman" w:hAnsi="Times New Roman" w:cs="Times New Roman"/>
        </w:rPr>
        <w:t xml:space="preserve"> and operations</w:t>
      </w:r>
      <w:r w:rsidRPr="00207611">
        <w:rPr>
          <w:rFonts w:ascii="Times New Roman" w:hAnsi="Times New Roman" w:cs="Times New Roman"/>
        </w:rPr>
        <w:t xml:space="preserve">, </w:t>
      </w:r>
      <w:r w:rsidR="0024143E" w:rsidRPr="00207611">
        <w:rPr>
          <w:rFonts w:ascii="Times New Roman" w:hAnsi="Times New Roman" w:cs="Times New Roman"/>
        </w:rPr>
        <w:t>thus</w:t>
      </w:r>
      <w:r w:rsidR="00F92C52" w:rsidRPr="00207611">
        <w:rPr>
          <w:rFonts w:ascii="Times New Roman" w:hAnsi="Times New Roman" w:cs="Times New Roman"/>
        </w:rPr>
        <w:t xml:space="preserve"> enhancing </w:t>
      </w:r>
      <w:r w:rsidRPr="00207611">
        <w:rPr>
          <w:rFonts w:ascii="Times New Roman" w:hAnsi="Times New Roman" w:cs="Times New Roman"/>
        </w:rPr>
        <w:t xml:space="preserve">firm </w:t>
      </w:r>
      <w:r w:rsidR="00505E30" w:rsidRPr="00207611">
        <w:rPr>
          <w:rFonts w:ascii="Times New Roman" w:hAnsi="Times New Roman" w:cs="Times New Roman"/>
        </w:rPr>
        <w:t>performance</w:t>
      </w:r>
      <w:r w:rsidRPr="00207611">
        <w:rPr>
          <w:rFonts w:ascii="Times New Roman" w:hAnsi="Times New Roman" w:cs="Times New Roman"/>
        </w:rPr>
        <w:t xml:space="preserve"> </w:t>
      </w:r>
      <w:r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&lt;EndNote&gt;&lt;Cite&gt;&lt;Author&gt;Liang&lt;/Author&gt;&lt;Year&gt;2017&lt;/Year&gt;&lt;RecNum&gt;428&lt;/RecNum&gt;&lt;DisplayText&gt;(Liang and Renneboog, 2017a; Li et al., 2021b)&lt;/DisplayText&gt;&lt;record&gt;&lt;rec-number&gt;428&lt;/rec-number&gt;&lt;foreign-keys&gt;&lt;key app="EN" db-id="asdteeex60r5xqees5ypfdto5ss5vevd2rz5" timestamp="1556024472"&gt;428&lt;/key&gt;&lt;/foreign-keys&gt;&lt;ref-type name="Journal Article"&gt;17&lt;/ref-type&gt;&lt;contributors&gt;&lt;authors&gt;&lt;author&gt;Hao Liang&lt;/author&gt;&lt;author&gt;Renneboog, Luc&lt;/author&gt;&lt;/authors&gt;&lt;/contributors&gt;&lt;titles&gt;&lt;title&gt;Corporate donations and shareholder value&lt;/title&gt;&lt;secondary-title&gt;Oxford Review of Economic Policy&lt;/secondary-title&gt;&lt;/titles&gt;&lt;periodical&gt;&lt;full-title&gt;Oxford Review of Economic Policy&lt;/full-title&gt;&lt;/periodical&gt;&lt;pages&gt;278-316&lt;/pages&gt;&lt;volume&gt;33&lt;/volume&gt;&lt;number&gt;2&lt;/number&gt;&lt;dates&gt;&lt;year&gt;2017&lt;/year&gt;&lt;/dates&gt;&lt;isbn&gt;0266-903X&lt;/isbn&gt;&lt;urls&gt;&lt;related-urls&gt;&lt;url&gt;https://dx.doi.org/10.1093/oxrep/grx024&lt;/url&gt;&lt;/related-urls&gt;&lt;/urls&gt;&lt;electronic-resource-num&gt;10.1093/oxrep/grx024&lt;/electronic-resource-num&gt;&lt;access-date&gt;3/8/2019&lt;/access-date&gt;&lt;/record&gt;&lt;/Cite&gt;&lt;Cite&gt;&lt;Author&gt;Li&lt;/Author&gt;&lt;Year&gt;2021&lt;/Year&gt;&lt;RecNum&gt;905&lt;/RecNum&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Pr="00207611">
        <w:rPr>
          <w:rFonts w:ascii="Times New Roman" w:hAnsi="Times New Roman" w:cs="Times New Roman"/>
        </w:rPr>
        <w:fldChar w:fldCharType="separate"/>
      </w:r>
      <w:r w:rsidR="00C17189" w:rsidRPr="00207611">
        <w:rPr>
          <w:rFonts w:ascii="Times New Roman" w:hAnsi="Times New Roman" w:cs="Times New Roman"/>
          <w:noProof/>
        </w:rPr>
        <w:t>(Liang and Renneboog, 2017a; Li et al., 2021b)</w:t>
      </w:r>
      <w:r w:rsidRPr="00207611">
        <w:rPr>
          <w:rFonts w:ascii="Times New Roman" w:hAnsi="Times New Roman" w:cs="Times New Roman"/>
        </w:rPr>
        <w:fldChar w:fldCharType="end"/>
      </w:r>
      <w:r w:rsidRPr="00207611">
        <w:rPr>
          <w:rFonts w:ascii="Times New Roman" w:hAnsi="Times New Roman" w:cs="Times New Roman"/>
        </w:rPr>
        <w:t>.</w:t>
      </w:r>
      <w:r w:rsidRPr="00207611">
        <w:rPr>
          <w:rFonts w:ascii="Times New Roman" w:hAnsi="Times New Roman" w:cs="Times New Roman"/>
          <w:sz w:val="20"/>
          <w:szCs w:val="20"/>
        </w:rPr>
        <w:t xml:space="preserve"> </w:t>
      </w:r>
      <w:r w:rsidRPr="00207611">
        <w:rPr>
          <w:rFonts w:ascii="Times New Roman" w:hAnsi="Times New Roman" w:cs="Times New Roman"/>
        </w:rPr>
        <w:t xml:space="preserve">Nevertheless, we still have limited knowledge on the determinants of a </w:t>
      </w:r>
      <w:r w:rsidR="00AD377A" w:rsidRPr="00207611">
        <w:rPr>
          <w:rFonts w:ascii="Times New Roman" w:hAnsi="Times New Roman" w:cs="Times New Roman"/>
        </w:rPr>
        <w:t>company</w:t>
      </w:r>
      <w:r w:rsidRPr="00207611">
        <w:rPr>
          <w:rFonts w:ascii="Times New Roman" w:hAnsi="Times New Roman" w:cs="Times New Roman"/>
        </w:rPr>
        <w:t>’s commitment to socially responsible activities</w:t>
      </w:r>
      <w:r w:rsidR="0055450F" w:rsidRPr="00207611">
        <w:rPr>
          <w:rFonts w:ascii="Times New Roman" w:hAnsi="Times New Roman" w:cs="Times New Roman"/>
        </w:rPr>
        <w:t>,</w:t>
      </w:r>
      <w:r w:rsidRPr="00207611">
        <w:rPr>
          <w:rFonts w:ascii="Times New Roman" w:hAnsi="Times New Roman" w:cs="Times New Roman"/>
        </w:rPr>
        <w:t xml:space="preserve"> </w:t>
      </w:r>
      <w:r w:rsidR="00446533" w:rsidRPr="00207611">
        <w:rPr>
          <w:rFonts w:ascii="Times New Roman" w:hAnsi="Times New Roman" w:cs="Times New Roman"/>
        </w:rPr>
        <w:t>particular</w:t>
      </w:r>
      <w:r w:rsidR="0055450F" w:rsidRPr="00207611">
        <w:rPr>
          <w:rFonts w:ascii="Times New Roman" w:hAnsi="Times New Roman" w:cs="Times New Roman"/>
        </w:rPr>
        <w:t>ly</w:t>
      </w:r>
      <w:r w:rsidR="00446533" w:rsidRPr="00207611">
        <w:rPr>
          <w:rFonts w:ascii="Times New Roman" w:hAnsi="Times New Roman" w:cs="Times New Roman"/>
        </w:rPr>
        <w:t xml:space="preserve"> </w:t>
      </w:r>
      <w:r w:rsidRPr="00207611">
        <w:rPr>
          <w:rFonts w:ascii="Times New Roman" w:hAnsi="Times New Roman" w:cs="Times New Roman"/>
        </w:rPr>
        <w:t>from the top management team (TMT) perspective</w:t>
      </w:r>
      <w:r w:rsidR="00820139" w:rsidRPr="00207611">
        <w:rPr>
          <w:rFonts w:ascii="Times New Roman" w:hAnsi="Times New Roman" w:cs="Times New Roman"/>
        </w:rPr>
        <w:t xml:space="preserve"> </w:t>
      </w:r>
      <w:r w:rsidR="00CA6E8A" w:rsidRPr="00207611">
        <w:rPr>
          <w:rFonts w:ascii="Times New Roman" w:hAnsi="Times New Roman" w:cs="Times New Roman"/>
        </w:rPr>
        <w:fldChar w:fldCharType="begin">
          <w:fldData xml:space="preserve">PEVuZE5vdGU+PENpdGU+PEF1dGhvcj5PcmxpdHpreTwvQXV0aG9yPjxZZWFyPjIwMTU8L1llYXI+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</w:fldData>
        </w:fldChar>
      </w:r>
      <w:r w:rsidR="000F7695" w:rsidRPr="00207611">
        <w:rPr>
          <w:rFonts w:ascii="Times New Roman" w:hAnsi="Times New Roman" w:cs="Times New Roman"/>
        </w:rPr>
        <w:instrText xml:space="preserve"> ADDIN EN.CITE </w:instrText>
      </w:r>
      <w:r w:rsidR="000F7695" w:rsidRPr="00207611">
        <w:rPr>
          <w:rFonts w:ascii="Times New Roman" w:hAnsi="Times New Roman" w:cs="Times New Roman"/>
        </w:rPr>
        <w:fldChar w:fldCharType="begin">
          <w:fldData xml:space="preserve">PEVuZE5vdGU+PENpdGU+PEF1dGhvcj5PcmxpdHpreTwvQXV0aG9yPjxZZWFyPjIwMTU8L1llYXI+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</w:fldData>
        </w:fldChar>
      </w:r>
      <w:r w:rsidR="000F7695" w:rsidRPr="00207611">
        <w:rPr>
          <w:rFonts w:ascii="Times New Roman" w:hAnsi="Times New Roman" w:cs="Times New Roman"/>
        </w:rPr>
        <w:instrText xml:space="preserve"> ADDIN EN.CITE.DATA </w:instrText>
      </w:r>
      <w:r w:rsidR="000F7695" w:rsidRPr="00207611">
        <w:rPr>
          <w:rFonts w:ascii="Times New Roman" w:hAnsi="Times New Roman" w:cs="Times New Roman"/>
        </w:rPr>
      </w:r>
      <w:r w:rsidR="000F7695" w:rsidRPr="00207611">
        <w:rPr>
          <w:rFonts w:ascii="Times New Roman" w:hAnsi="Times New Roman" w:cs="Times New Roman"/>
        </w:rPr>
        <w:fldChar w:fldCharType="end"/>
      </w:r>
      <w:r w:rsidR="00CA6E8A" w:rsidRPr="00207611">
        <w:rPr>
          <w:rFonts w:ascii="Times New Roman" w:hAnsi="Times New Roman" w:cs="Times New Roman"/>
        </w:rPr>
      </w:r>
      <w:r w:rsidR="00CA6E8A" w:rsidRPr="00207611">
        <w:rPr>
          <w:rFonts w:ascii="Times New Roman" w:hAnsi="Times New Roman" w:cs="Times New Roman"/>
        </w:rPr>
        <w:fldChar w:fldCharType="separate"/>
      </w:r>
      <w:r w:rsidR="00E7618C" w:rsidRPr="00207611">
        <w:rPr>
          <w:rFonts w:ascii="Times New Roman" w:hAnsi="Times New Roman" w:cs="Times New Roman"/>
          <w:noProof/>
        </w:rPr>
        <w:t>(Li and Zhang, 2010; Siegel, 2014; Orlitzky et al., 2015)</w:t>
      </w:r>
      <w:r w:rsidR="00CA6E8A" w:rsidRPr="00207611">
        <w:rPr>
          <w:rFonts w:ascii="Times New Roman" w:hAnsi="Times New Roman" w:cs="Times New Roman"/>
        </w:rPr>
        <w:fldChar w:fldCharType="end"/>
      </w:r>
      <w:r w:rsidR="00CA6E8A" w:rsidRPr="00207611">
        <w:rPr>
          <w:rFonts w:ascii="Times New Roman" w:hAnsi="Times New Roman" w:cs="Times New Roman"/>
        </w:rPr>
        <w:t xml:space="preserve">. </w:t>
      </w:r>
    </w:p>
    <w:p w14:paraId="0F803D28" w14:textId="2EBBBAED" w:rsidR="00D32841" w:rsidRPr="00207611" w:rsidRDefault="00D75DC4" w:rsidP="009C5E64">
      <w:pPr>
        <w:spacing w:line="480" w:lineRule="auto"/>
        <w:ind w:firstLine="720"/>
        <w:jc w:val="both"/>
        <w:rPr>
          <w:rFonts w:ascii="Times New Roman" w:hAnsi="Times New Roman" w:cs="Times New Roman"/>
        </w:rPr>
      </w:pPr>
      <w:r w:rsidRPr="00207611">
        <w:rPr>
          <w:rFonts w:ascii="Times New Roman" w:hAnsi="Times New Roman" w:cs="Times New Roman"/>
        </w:rPr>
        <w:t>Prior research has,</w:t>
      </w:r>
      <w:r w:rsidR="00A049E1" w:rsidRPr="00207611">
        <w:rPr>
          <w:rFonts w:ascii="Times New Roman" w:hAnsi="Times New Roman" w:cs="Times New Roman"/>
        </w:rPr>
        <w:t xml:space="preserve"> </w:t>
      </w:r>
      <w:r w:rsidRPr="00207611">
        <w:rPr>
          <w:rFonts w:ascii="Calibri" w:hAnsi="Calibri" w:cs="Calibri"/>
        </w:rPr>
        <w:t>﻿</w:t>
      </w:r>
      <w:r w:rsidRPr="00207611">
        <w:rPr>
          <w:rFonts w:ascii="Times New Roman" w:hAnsi="Times New Roman" w:cs="Times New Roman"/>
        </w:rPr>
        <w:t>to a large extent, focused on the</w:t>
      </w:r>
      <w:r w:rsidR="00456916" w:rsidRPr="00207611">
        <w:rPr>
          <w:rFonts w:ascii="Times New Roman" w:hAnsi="Times New Roman" w:cs="Times New Roman"/>
        </w:rPr>
        <w:t xml:space="preserve"> influence</w:t>
      </w:r>
      <w:r w:rsidRPr="00207611">
        <w:rPr>
          <w:rFonts w:ascii="Times New Roman" w:hAnsi="Times New Roman" w:cs="Times New Roman"/>
        </w:rPr>
        <w:t xml:space="preserve"> of CEO</w:t>
      </w:r>
      <w:r w:rsidR="00124D5F" w:rsidRPr="00207611">
        <w:rPr>
          <w:rFonts w:ascii="Times New Roman" w:hAnsi="Times New Roman" w:cs="Times New Roman"/>
        </w:rPr>
        <w:t>s</w:t>
      </w:r>
      <w:r w:rsidRPr="00207611">
        <w:rPr>
          <w:rFonts w:ascii="Times New Roman" w:hAnsi="Times New Roman" w:cs="Times New Roman"/>
        </w:rPr>
        <w:t xml:space="preserve"> on CSR strateg</w:t>
      </w:r>
      <w:r w:rsidR="003902F2" w:rsidRPr="00207611">
        <w:rPr>
          <w:rFonts w:ascii="Times New Roman" w:hAnsi="Times New Roman" w:cs="Times New Roman"/>
        </w:rPr>
        <w:t>ies</w:t>
      </w:r>
      <w:r w:rsidRPr="00207611">
        <w:rPr>
          <w:rFonts w:ascii="Times New Roman" w:hAnsi="Times New Roman" w:cs="Times New Roman"/>
        </w:rPr>
        <w:t xml:space="preserve"> </w:t>
      </w:r>
      <w:r w:rsidR="00F855B8" w:rsidRPr="00207611">
        <w:rPr>
          <w:rFonts w:ascii="Times New Roman" w:hAnsi="Times New Roman" w:cs="Times New Roman"/>
        </w:rPr>
        <w:fldChar w:fldCharType="begin">
          <w:fldData xml:space="preserve">PEVuZE5vdGU+PENpdGU+PEF1dGhvcj5TaGFoYWI8L0F1dGhvcj48WWVhcj4yMDIwPC9ZZWFyPjxS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</w:fldData>
        </w:fldChar>
      </w:r>
      <w:r w:rsidR="000F7695" w:rsidRPr="00207611">
        <w:rPr>
          <w:rFonts w:ascii="Times New Roman" w:hAnsi="Times New Roman" w:cs="Times New Roman"/>
        </w:rPr>
        <w:instrText xml:space="preserve"> ADDIN EN.CITE </w:instrText>
      </w:r>
      <w:r w:rsidR="000F7695" w:rsidRPr="00207611">
        <w:rPr>
          <w:rFonts w:ascii="Times New Roman" w:hAnsi="Times New Roman" w:cs="Times New Roman"/>
        </w:rPr>
        <w:fldChar w:fldCharType="begin">
          <w:fldData xml:space="preserve">PEVuZE5vdGU+PENpdGU+PEF1dGhvcj5TaGFoYWI8L0F1dGhvcj48WWVhcj4yMDIwPC9ZZWFyPjxS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</w:fldData>
        </w:fldChar>
      </w:r>
      <w:r w:rsidR="000F7695" w:rsidRPr="00207611">
        <w:rPr>
          <w:rFonts w:ascii="Times New Roman" w:hAnsi="Times New Roman" w:cs="Times New Roman"/>
        </w:rPr>
        <w:instrText xml:space="preserve"> ADDIN EN.CITE.DATA </w:instrText>
      </w:r>
      <w:r w:rsidR="000F7695" w:rsidRPr="00207611">
        <w:rPr>
          <w:rFonts w:ascii="Times New Roman" w:hAnsi="Times New Roman" w:cs="Times New Roman"/>
        </w:rPr>
      </w:r>
      <w:r w:rsidR="000F7695" w:rsidRPr="00207611">
        <w:rPr>
          <w:rFonts w:ascii="Times New Roman" w:hAnsi="Times New Roman" w:cs="Times New Roman"/>
        </w:rPr>
        <w:fldChar w:fldCharType="end"/>
      </w:r>
      <w:r w:rsidR="00F855B8" w:rsidRPr="00207611">
        <w:rPr>
          <w:rFonts w:ascii="Times New Roman" w:hAnsi="Times New Roman" w:cs="Times New Roman"/>
        </w:rPr>
      </w:r>
      <w:r w:rsidR="00F855B8" w:rsidRPr="00207611">
        <w:rPr>
          <w:rFonts w:ascii="Times New Roman" w:hAnsi="Times New Roman" w:cs="Times New Roman"/>
        </w:rPr>
        <w:fldChar w:fldCharType="separate"/>
      </w:r>
      <w:r w:rsidR="00EF19B1" w:rsidRPr="00207611">
        <w:rPr>
          <w:rFonts w:ascii="Times New Roman" w:hAnsi="Times New Roman" w:cs="Times New Roman"/>
          <w:noProof/>
        </w:rPr>
        <w:t xml:space="preserve">(Slater and Dixon-Fowler, 2009; Tang et al., 2015; McCarthy et al., 2017; Al-Shammari et al., </w:t>
      </w:r>
      <w:r w:rsidR="00EF19B1" w:rsidRPr="00207611">
        <w:rPr>
          <w:rFonts w:ascii="Times New Roman" w:hAnsi="Times New Roman" w:cs="Times New Roman"/>
          <w:noProof/>
        </w:rPr>
        <w:lastRenderedPageBreak/>
        <w:t>2019; Hegde and Mishra, 2019; Shahab et al., 2020)</w:t>
      </w:r>
      <w:r w:rsidR="00F855B8" w:rsidRPr="00207611">
        <w:rPr>
          <w:rFonts w:ascii="Times New Roman" w:hAnsi="Times New Roman" w:cs="Times New Roman"/>
        </w:rPr>
        <w:fldChar w:fldCharType="end"/>
      </w:r>
      <w:r w:rsidRPr="00207611">
        <w:rPr>
          <w:rFonts w:ascii="Times New Roman" w:hAnsi="Times New Roman" w:cs="Times New Roman"/>
        </w:rPr>
        <w:t>. Until quite recent</w:t>
      </w:r>
      <w:r w:rsidR="00522534" w:rsidRPr="00207611">
        <w:rPr>
          <w:rFonts w:ascii="Times New Roman" w:hAnsi="Times New Roman" w:cs="Times New Roman"/>
        </w:rPr>
        <w:t>ly</w:t>
      </w:r>
      <w:r w:rsidRPr="00207611">
        <w:rPr>
          <w:rFonts w:ascii="Times New Roman" w:hAnsi="Times New Roman" w:cs="Times New Roman"/>
        </w:rPr>
        <w:t xml:space="preserve">, </w:t>
      </w:r>
      <w:r w:rsidR="00B84952" w:rsidRPr="00207611">
        <w:rPr>
          <w:rFonts w:ascii="Times New Roman" w:hAnsi="Times New Roman" w:cs="Times New Roman"/>
        </w:rPr>
        <w:t>the influence of the TMT on CSR has been little understood</w:t>
      </w:r>
      <w:r w:rsidRPr="00207611">
        <w:rPr>
          <w:rFonts w:ascii="Times New Roman" w:hAnsi="Times New Roman" w:cs="Times New Roman"/>
        </w:rPr>
        <w:t xml:space="preserve"> </w:t>
      </w:r>
      <w:r w:rsidR="009673DA" w:rsidRPr="00207611">
        <w:rPr>
          <w:rFonts w:ascii="Times New Roman" w:hAnsi="Times New Roman" w:cs="Times New Roman"/>
        </w:rPr>
        <w:fldChar w:fldCharType="begin"/>
      </w:r>
      <w:r w:rsidR="009673DA" w:rsidRPr="00207611">
        <w:rPr>
          <w:rFonts w:ascii="Times New Roman" w:hAnsi="Times New Roman" w:cs="Times New Roman"/>
        </w:rPr>
        <w:instrText xml:space="preserve"> ADDIN EN.CITE &lt;EndNote&gt;&lt;Cite&gt;&lt;Author&gt;Siegel&lt;/Author&gt;&lt;Year&gt;2014&lt;/Year&gt;&lt;RecNum&gt;1066&lt;/RecNum&gt;&lt;DisplayText&gt;(Siegel, 2014)&lt;/DisplayText&gt;&lt;record&gt;&lt;rec-number&gt;1066&lt;/rec-number&gt;&lt;foreign-keys&gt;&lt;key app="EN" db-id="asdteeex60r5xqees5ypfdto5ss5vevd2rz5" timestamp="1610280013"&gt;1066&lt;/key&gt;&lt;/foreign-keys&gt;&lt;ref-type name="Journal Article"&gt;17&lt;/ref-type&gt;&lt;contributors&gt;&lt;authors&gt;&lt;author&gt;Donald S. Siegel&lt;/author&gt;&lt;/authors&gt;&lt;/contributors&gt;&lt;titles&gt;&lt;title&gt;Responsible Leadership&lt;/title&gt;&lt;secondary-title&gt;Academy of Management Perspectives&lt;/secondary-title&gt;&lt;/titles&gt;&lt;periodical&gt;&lt;full-title&gt;Academy of Management Perspectives&lt;/full-title&gt;&lt;/periodical&gt;&lt;pages&gt;221-224&lt;/pages&gt;&lt;volume&gt;28&lt;/volume&gt;&lt;number&gt;3&lt;/number&gt;&lt;dates&gt;&lt;year&gt;2014&lt;/year&gt;&lt;/dates&gt;&lt;isbn&gt;15589080&lt;/isbn&gt;&lt;urls&gt;&lt;/urls&gt;&lt;electronic-resource-num&gt;10.5465/amp.2014.0081&lt;/electronic-resource-num&gt;&lt;/record&gt;&lt;/Cite&gt;&lt;/EndNote&gt;</w:instrText>
      </w:r>
      <w:r w:rsidR="009673DA" w:rsidRPr="00207611">
        <w:rPr>
          <w:rFonts w:ascii="Times New Roman" w:hAnsi="Times New Roman" w:cs="Times New Roman"/>
        </w:rPr>
        <w:fldChar w:fldCharType="separate"/>
      </w:r>
      <w:r w:rsidR="009673DA" w:rsidRPr="00207611">
        <w:rPr>
          <w:rFonts w:ascii="Times New Roman" w:hAnsi="Times New Roman" w:cs="Times New Roman"/>
          <w:noProof/>
        </w:rPr>
        <w:t>(Siegel, 2014)</w:t>
      </w:r>
      <w:r w:rsidR="009673DA" w:rsidRPr="00207611">
        <w:rPr>
          <w:rFonts w:ascii="Times New Roman" w:hAnsi="Times New Roman" w:cs="Times New Roman"/>
        </w:rPr>
        <w:fldChar w:fldCharType="end"/>
      </w:r>
      <w:r w:rsidRPr="00207611">
        <w:rPr>
          <w:rFonts w:ascii="Times New Roman" w:hAnsi="Times New Roman" w:cs="Times New Roman"/>
        </w:rPr>
        <w:t>, especially in emerging market</w:t>
      </w:r>
      <w:r w:rsidR="001E40C5" w:rsidRPr="00207611">
        <w:rPr>
          <w:rFonts w:ascii="Times New Roman" w:hAnsi="Times New Roman" w:cs="Times New Roman"/>
        </w:rPr>
        <w:t>s</w:t>
      </w:r>
      <w:r w:rsidRPr="00207611">
        <w:rPr>
          <w:rFonts w:ascii="Times New Roman" w:hAnsi="Times New Roman" w:cs="Times New Roman"/>
        </w:rPr>
        <w:t>.</w:t>
      </w:r>
      <w:r w:rsidRPr="00207611">
        <w:rPr>
          <w:rFonts w:ascii="Times New Roman" w:eastAsiaTheme="majorEastAsia" w:hAnsi="Times New Roman" w:cs="Times New Roman"/>
          <w:bCs/>
          <w:noProof/>
          <w:color w:val="000000" w:themeColor="text1"/>
        </w:rPr>
        <w:t xml:space="preserve"> </w:t>
      </w:r>
      <w:r w:rsidRPr="00207611">
        <w:rPr>
          <w:rFonts w:ascii="Times New Roman" w:hAnsi="Times New Roman" w:cs="Times New Roman"/>
        </w:rPr>
        <w:t xml:space="preserve">This is crucial </w:t>
      </w:r>
      <w:r w:rsidR="005C4F7D" w:rsidRPr="00207611">
        <w:rPr>
          <w:rFonts w:ascii="Times New Roman" w:hAnsi="Times New Roman" w:cs="Times New Roman"/>
        </w:rPr>
        <w:t>negligence</w:t>
      </w:r>
      <w:r w:rsidRPr="00207611">
        <w:rPr>
          <w:rFonts w:ascii="Times New Roman" w:hAnsi="Times New Roman" w:cs="Times New Roman"/>
        </w:rPr>
        <w:t>, as all companies</w:t>
      </w:r>
      <w:r w:rsidR="00CE65FC" w:rsidRPr="00207611">
        <w:rPr>
          <w:rFonts w:ascii="Times New Roman" w:hAnsi="Times New Roman" w:cs="Times New Roman"/>
        </w:rPr>
        <w:t>’</w:t>
      </w:r>
      <w:r w:rsidRPr="00207611">
        <w:rPr>
          <w:rFonts w:ascii="Times New Roman" w:hAnsi="Times New Roman" w:cs="Times New Roman"/>
        </w:rPr>
        <w:t xml:space="preserve"> strategic decisions </w:t>
      </w:r>
      <w:r w:rsidR="00FD45BA" w:rsidRPr="00207611">
        <w:rPr>
          <w:rFonts w:ascii="Times New Roman" w:hAnsi="Times New Roman" w:cs="Times New Roman"/>
        </w:rPr>
        <w:t>are</w:t>
      </w:r>
      <w:r w:rsidRPr="00207611">
        <w:rPr>
          <w:rFonts w:ascii="Times New Roman" w:hAnsi="Times New Roman" w:cs="Times New Roman"/>
        </w:rPr>
        <w:t xml:space="preserve"> made by </w:t>
      </w:r>
      <w:r w:rsidR="00FD45BA" w:rsidRPr="00207611">
        <w:rPr>
          <w:rFonts w:ascii="Times New Roman" w:hAnsi="Times New Roman" w:cs="Times New Roman"/>
        </w:rPr>
        <w:t xml:space="preserve">the </w:t>
      </w:r>
      <w:r w:rsidRPr="00207611">
        <w:rPr>
          <w:rFonts w:ascii="Times New Roman" w:hAnsi="Times New Roman" w:cs="Times New Roman"/>
        </w:rPr>
        <w:t>TMT</w:t>
      </w:r>
      <w:r w:rsidR="00FD45BA" w:rsidRPr="00207611">
        <w:rPr>
          <w:rFonts w:ascii="Times New Roman" w:hAnsi="Times New Roman" w:cs="Times New Roman"/>
        </w:rPr>
        <w:t>,</w:t>
      </w:r>
      <w:r w:rsidRPr="00207611">
        <w:rPr>
          <w:rFonts w:ascii="Times New Roman" w:hAnsi="Times New Roman" w:cs="Times New Roman"/>
        </w:rPr>
        <w:t xml:space="preserve"> not CEO</w:t>
      </w:r>
      <w:r w:rsidR="00FD45BA" w:rsidRPr="00207611">
        <w:rPr>
          <w:rFonts w:ascii="Times New Roman" w:hAnsi="Times New Roman" w:cs="Times New Roman"/>
        </w:rPr>
        <w:t>s</w:t>
      </w:r>
      <w:r w:rsidRPr="00207611">
        <w:rPr>
          <w:rFonts w:ascii="Times New Roman" w:hAnsi="Times New Roman" w:cs="Times New Roman"/>
        </w:rPr>
        <w:t xml:space="preserve"> alone. Along with the increased importance </w:t>
      </w:r>
      <w:r w:rsidR="0075463A" w:rsidRPr="00207611">
        <w:rPr>
          <w:rFonts w:ascii="Times New Roman" w:hAnsi="Times New Roman" w:cs="Times New Roman"/>
        </w:rPr>
        <w:t xml:space="preserve">of </w:t>
      </w:r>
      <w:r w:rsidRPr="00207611">
        <w:rPr>
          <w:rFonts w:ascii="Times New Roman" w:hAnsi="Times New Roman" w:cs="Times New Roman"/>
        </w:rPr>
        <w:t xml:space="preserve">and pressure from </w:t>
      </w:r>
      <w:r w:rsidR="004462EA" w:rsidRPr="00207611">
        <w:rPr>
          <w:rFonts w:ascii="Times New Roman" w:hAnsi="Times New Roman" w:cs="Times New Roman"/>
        </w:rPr>
        <w:t xml:space="preserve">various </w:t>
      </w:r>
      <w:r w:rsidRPr="00207611">
        <w:rPr>
          <w:rFonts w:ascii="Times New Roman" w:hAnsi="Times New Roman" w:cs="Times New Roman"/>
        </w:rPr>
        <w:t>stakeholders, CSR i</w:t>
      </w:r>
      <w:r w:rsidR="0075463A" w:rsidRPr="00207611">
        <w:rPr>
          <w:rFonts w:ascii="Times New Roman" w:hAnsi="Times New Roman" w:cs="Times New Roman"/>
        </w:rPr>
        <w:t>s increasingly</w:t>
      </w:r>
      <w:r w:rsidRPr="00207611">
        <w:rPr>
          <w:rFonts w:ascii="Times New Roman" w:hAnsi="Times New Roman" w:cs="Times New Roman"/>
        </w:rPr>
        <w:t xml:space="preserve"> matrixed into companies’ business strategies, and </w:t>
      </w:r>
      <w:r w:rsidR="009B5B19" w:rsidRPr="00207611">
        <w:rPr>
          <w:rFonts w:ascii="Times New Roman" w:hAnsi="Times New Roman" w:cs="Times New Roman"/>
        </w:rPr>
        <w:t xml:space="preserve">it </w:t>
      </w:r>
      <w:r w:rsidRPr="00207611">
        <w:rPr>
          <w:rFonts w:ascii="Times New Roman" w:hAnsi="Times New Roman" w:cs="Times New Roman"/>
        </w:rPr>
        <w:t>even constitute</w:t>
      </w:r>
      <w:r w:rsidR="00F6134B" w:rsidRPr="00207611">
        <w:rPr>
          <w:rFonts w:ascii="Times New Roman" w:hAnsi="Times New Roman" w:cs="Times New Roman"/>
        </w:rPr>
        <w:t>s</w:t>
      </w:r>
      <w:r w:rsidRPr="00207611">
        <w:rPr>
          <w:rFonts w:ascii="Times New Roman" w:hAnsi="Times New Roman" w:cs="Times New Roman"/>
        </w:rPr>
        <w:t xml:space="preserve"> a source of competitive advantage </w:t>
      </w:r>
      <w:r w:rsidR="00807AF7" w:rsidRPr="00207611">
        <w:rPr>
          <w:rFonts w:ascii="Times New Roman" w:hAnsi="Times New Roman" w:cs="Times New Roman"/>
        </w:rPr>
        <w:fldChar w:fldCharType="begin"/>
      </w:r>
      <w:r w:rsidR="00807AF7" w:rsidRPr="00207611">
        <w:rPr>
          <w:rFonts w:ascii="Times New Roman" w:hAnsi="Times New Roman" w:cs="Times New Roman"/>
        </w:rPr>
        <w:instrText xml:space="preserve"> ADDIN EN.CITE &lt;EndNote&gt;&lt;Cite&gt;&lt;Author&gt;Siegel&lt;/Author&gt;&lt;Year&gt;2007&lt;/Year&gt;&lt;RecNum&gt;567&lt;/RecNum&gt;&lt;DisplayText&gt;(Siegel and Vitaliano, 2007)&lt;/DisplayText&gt;&lt;record&gt;&lt;rec-number&gt;567&lt;/rec-number&gt;&lt;foreign-keys&gt;&lt;key app="EN" db-id="asdteeex60r5xqees5ypfdto5ss5vevd2rz5" timestamp="1563987171"&gt;567&lt;/key&gt;&lt;/foreign-keys&gt;&lt;ref-type name="Journal Article"&gt;17&lt;/ref-type&gt;&lt;contributors&gt;&lt;authors&gt;&lt;author&gt;Siegel, Donald S&lt;/author&gt;&lt;author&gt;Vitaliano, Donald F&lt;/author&gt;&lt;/authors&gt;&lt;/contributors&gt;&lt;titles&gt;&lt;title&gt;An empirical analysis of the strategic use of corporate social responsibility&lt;/title&gt;&lt;secondary-title&gt;Journal of Economics &amp;amp; Management Strategy&lt;/secondary-title&gt;&lt;/titles&gt;&lt;periodical&gt;&lt;full-title&gt;Journal of Economics &amp;amp; Management Strategy&lt;/full-title&gt;&lt;/periodical&gt;&lt;pages&gt;773-792&lt;/pages&gt;&lt;volume&gt;16&lt;/volume&gt;&lt;number&gt;3&lt;/number&gt;&lt;dates&gt;&lt;year&gt;2007&lt;/year&gt;&lt;/dates&gt;&lt;isbn&gt;1058-6407&lt;/isbn&gt;&lt;urls&gt;&lt;/urls&gt;&lt;/record&gt;&lt;/Cite&gt;&lt;/EndNote&gt;</w:instrText>
      </w:r>
      <w:r w:rsidR="00807AF7" w:rsidRPr="00207611">
        <w:rPr>
          <w:rFonts w:ascii="Times New Roman" w:hAnsi="Times New Roman" w:cs="Times New Roman"/>
        </w:rPr>
        <w:fldChar w:fldCharType="separate"/>
      </w:r>
      <w:r w:rsidR="00807AF7" w:rsidRPr="00207611">
        <w:rPr>
          <w:rFonts w:ascii="Times New Roman" w:hAnsi="Times New Roman" w:cs="Times New Roman"/>
          <w:noProof/>
        </w:rPr>
        <w:t>(Siegel and Vitaliano, 2007)</w:t>
      </w:r>
      <w:r w:rsidR="00807AF7" w:rsidRPr="00207611">
        <w:rPr>
          <w:rFonts w:ascii="Times New Roman" w:hAnsi="Times New Roman" w:cs="Times New Roman"/>
        </w:rPr>
        <w:fldChar w:fldCharType="end"/>
      </w:r>
      <w:r w:rsidR="00807AF7" w:rsidRPr="00207611">
        <w:rPr>
          <w:rFonts w:ascii="Times New Roman" w:hAnsi="Times New Roman" w:cs="Times New Roman"/>
        </w:rPr>
        <w:t>.</w:t>
      </w:r>
      <w:r w:rsidR="009C5E64" w:rsidRPr="00207611">
        <w:rPr>
          <w:rFonts w:ascii="Times New Roman" w:hAnsi="Times New Roman" w:cs="Times New Roman"/>
        </w:rPr>
        <w:t xml:space="preserve"> However,</w:t>
      </w:r>
      <w:r w:rsidRPr="00207611">
        <w:rPr>
          <w:rFonts w:ascii="Times New Roman" w:hAnsi="Times New Roman" w:cs="Times New Roman"/>
        </w:rPr>
        <w:t xml:space="preserve"> </w:t>
      </w:r>
      <w:r w:rsidR="009C5E64" w:rsidRPr="00207611">
        <w:rPr>
          <w:rFonts w:ascii="Times New Roman" w:hAnsi="Times New Roman" w:cs="Times New Roman"/>
        </w:rPr>
        <w:t xml:space="preserve">the </w:t>
      </w:r>
      <w:r w:rsidR="00F24CED" w:rsidRPr="00207611">
        <w:rPr>
          <w:rFonts w:ascii="Times New Roman" w:hAnsi="Times New Roman" w:cs="Times New Roman"/>
        </w:rPr>
        <w:t>dominated</w:t>
      </w:r>
      <w:r w:rsidR="009C5E64" w:rsidRPr="00207611">
        <w:rPr>
          <w:rFonts w:ascii="Times New Roman" w:hAnsi="Times New Roman" w:cs="Times New Roman"/>
        </w:rPr>
        <w:t xml:space="preserve"> neoclassical economics and agency theories are not able to explain the CSR strategies as they are not </w:t>
      </w:r>
      <w:r w:rsidR="004B0DC2" w:rsidRPr="00207611">
        <w:rPr>
          <w:rFonts w:ascii="Times New Roman" w:hAnsi="Times New Roman" w:cs="Times New Roman"/>
        </w:rPr>
        <w:t xml:space="preserve">obviously </w:t>
      </w:r>
      <w:r w:rsidR="009C5E64" w:rsidRPr="00207611">
        <w:rPr>
          <w:rFonts w:ascii="Times New Roman" w:hAnsi="Times New Roman" w:cs="Times New Roman"/>
        </w:rPr>
        <w:t xml:space="preserve">profit-maximizing. </w:t>
      </w:r>
      <w:r w:rsidRPr="00207611">
        <w:rPr>
          <w:rFonts w:ascii="Times New Roman" w:hAnsi="Times New Roman" w:cs="Times New Roman"/>
        </w:rPr>
        <w:t xml:space="preserve">Indeed, the upper echelon </w:t>
      </w:r>
      <w:r w:rsidR="008B0F89" w:rsidRPr="00207611">
        <w:rPr>
          <w:rFonts w:ascii="Times New Roman" w:hAnsi="Times New Roman" w:cs="Times New Roman"/>
        </w:rPr>
        <w:t xml:space="preserve">theory </w:t>
      </w:r>
      <w:r w:rsidRPr="00207611">
        <w:rPr>
          <w:rFonts w:ascii="Times New Roman" w:hAnsi="Times New Roman" w:cs="Times New Roman"/>
        </w:rPr>
        <w:t>(UE</w:t>
      </w:r>
      <w:r w:rsidR="008B0F89" w:rsidRPr="00207611">
        <w:rPr>
          <w:rFonts w:ascii="Times New Roman" w:hAnsi="Times New Roman" w:cs="Times New Roman"/>
        </w:rPr>
        <w:t>T</w:t>
      </w:r>
      <w:r w:rsidRPr="00207611">
        <w:rPr>
          <w:rFonts w:ascii="Times New Roman" w:hAnsi="Times New Roman" w:cs="Times New Roman"/>
        </w:rPr>
        <w:t xml:space="preserve">) </w:t>
      </w:r>
      <w:r w:rsidR="009C5E64" w:rsidRPr="00207611">
        <w:rPr>
          <w:rFonts w:ascii="Calibri" w:hAnsi="Calibri" w:cs="Calibri"/>
        </w:rPr>
        <w:t>﻿</w:t>
      </w:r>
      <w:r w:rsidR="009C5E64" w:rsidRPr="00207611">
        <w:rPr>
          <w:rFonts w:ascii="Times New Roman" w:hAnsi="Times New Roman" w:cs="Times New Roman"/>
        </w:rPr>
        <w:t>postulates</w:t>
      </w:r>
      <w:r w:rsidRPr="00207611">
        <w:rPr>
          <w:rFonts w:ascii="Times New Roman" w:hAnsi="Times New Roman" w:cs="Times New Roman"/>
        </w:rPr>
        <w:t xml:space="preserve"> that </w:t>
      </w:r>
      <w:r w:rsidR="009C5E64" w:rsidRPr="00207611">
        <w:rPr>
          <w:rFonts w:ascii="Times New Roman" w:hAnsi="Times New Roman" w:cs="Times New Roman"/>
        </w:rPr>
        <w:t xml:space="preserve">the </w:t>
      </w:r>
      <w:r w:rsidR="009C5E64" w:rsidRPr="00207611">
        <w:rPr>
          <w:rFonts w:ascii="Times New Roman" w:eastAsiaTheme="majorEastAsia" w:hAnsi="Times New Roman" w:cs="Times New Roman"/>
          <w:bCs/>
          <w:noProof/>
          <w:color w:val="000000" w:themeColor="text1"/>
        </w:rPr>
        <w:t xml:space="preserve">demographic </w:t>
      </w:r>
      <w:r w:rsidR="00760556" w:rsidRPr="00207611">
        <w:rPr>
          <w:rFonts w:ascii="Times New Roman" w:eastAsiaTheme="majorEastAsia" w:hAnsi="Times New Roman" w:cs="Times New Roman"/>
          <w:bCs/>
          <w:noProof/>
          <w:color w:val="000000" w:themeColor="text1"/>
        </w:rPr>
        <w:t xml:space="preserve">and functional </w:t>
      </w:r>
      <w:r w:rsidR="009C5E64" w:rsidRPr="00207611">
        <w:rPr>
          <w:rFonts w:ascii="Times New Roman" w:eastAsiaTheme="majorEastAsia" w:hAnsi="Times New Roman" w:cs="Times New Roman"/>
          <w:bCs/>
          <w:noProof/>
          <w:color w:val="000000" w:themeColor="text1"/>
        </w:rPr>
        <w:t>backgrounds of</w:t>
      </w:r>
      <w:r w:rsidR="009C5E64" w:rsidRPr="00207611">
        <w:rPr>
          <w:rFonts w:ascii="Times New Roman" w:hAnsi="Times New Roman" w:cs="Times New Roman"/>
        </w:rPr>
        <w:t xml:space="preserve"> </w:t>
      </w:r>
      <w:r w:rsidRPr="00207611">
        <w:rPr>
          <w:rFonts w:ascii="Times New Roman" w:hAnsi="Times New Roman" w:cs="Times New Roman"/>
        </w:rPr>
        <w:t>senior executives play a critical role in strategic decision</w:t>
      </w:r>
      <w:r w:rsidR="009C5E64" w:rsidRPr="00207611">
        <w:rPr>
          <w:rFonts w:ascii="Times New Roman" w:hAnsi="Times New Roman" w:cs="Times New Roman"/>
        </w:rPr>
        <w:t xml:space="preserve"> making</w:t>
      </w:r>
      <w:r w:rsidR="000F7695" w:rsidRPr="00207611">
        <w:rPr>
          <w:rFonts w:ascii="Times New Roman" w:hAnsi="Times New Roman" w:cs="Times New Roman"/>
        </w:rPr>
        <w:t xml:space="preserve"> </w:t>
      </w:r>
      <w:r w:rsidR="000F7695"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&lt;EndNote&gt;&lt;Cite&gt;&lt;Author&gt;Hambrick&lt;/Author&gt;&lt;Year&gt;1984&lt;/Year&gt;&lt;RecNum&gt;606&lt;/RecNum&gt;&lt;DisplayText&gt;(Hambrick and Mason, 1984)&lt;/DisplayText&gt;&lt;record&gt;&lt;rec-number&gt;606&lt;/rec-number&gt;&lt;foreign-keys&gt;&lt;key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EndNote&gt;</w:instrText>
      </w:r>
      <w:r w:rsidR="000F7695" w:rsidRPr="00207611">
        <w:rPr>
          <w:rFonts w:ascii="Times New Roman" w:hAnsi="Times New Roman" w:cs="Times New Roman"/>
        </w:rPr>
        <w:fldChar w:fldCharType="separate"/>
      </w:r>
      <w:r w:rsidR="000F7695" w:rsidRPr="00207611">
        <w:rPr>
          <w:rFonts w:ascii="Times New Roman" w:hAnsi="Times New Roman" w:cs="Times New Roman"/>
          <w:noProof/>
        </w:rPr>
        <w:t>(Hambrick and Mason, 1984)</w:t>
      </w:r>
      <w:r w:rsidR="000F7695" w:rsidRPr="00207611">
        <w:rPr>
          <w:rFonts w:ascii="Times New Roman" w:hAnsi="Times New Roman" w:cs="Times New Roman"/>
        </w:rPr>
        <w:fldChar w:fldCharType="end"/>
      </w:r>
      <w:r w:rsidR="000F7695" w:rsidRPr="00207611">
        <w:rPr>
          <w:rFonts w:ascii="Times New Roman" w:hAnsi="Times New Roman" w:cs="Times New Roman"/>
        </w:rPr>
        <w:t xml:space="preserve">. </w:t>
      </w:r>
      <w:r w:rsidRPr="00207611">
        <w:rPr>
          <w:rFonts w:ascii="Times New Roman" w:hAnsi="Times New Roman" w:cs="Times New Roman"/>
        </w:rPr>
        <w:t>In regard to the implementation of CSR strateg</w:t>
      </w:r>
      <w:r w:rsidR="00446533" w:rsidRPr="00207611">
        <w:rPr>
          <w:rFonts w:ascii="Times New Roman" w:hAnsi="Times New Roman" w:cs="Times New Roman"/>
        </w:rPr>
        <w:t>ies</w:t>
      </w:r>
      <w:r w:rsidRPr="00207611">
        <w:rPr>
          <w:rFonts w:ascii="Times New Roman" w:hAnsi="Times New Roman" w:cs="Times New Roman"/>
        </w:rPr>
        <w:t xml:space="preserve">, prior studies indicate that the </w:t>
      </w:r>
      <w:r w:rsidR="00E5202B" w:rsidRPr="00207611">
        <w:rPr>
          <w:rFonts w:ascii="Times New Roman" w:eastAsiaTheme="majorEastAsia" w:hAnsi="Times New Roman" w:cs="Times New Roman"/>
          <w:bCs/>
          <w:noProof/>
          <w:color w:val="000000" w:themeColor="text1"/>
        </w:rPr>
        <w:t xml:space="preserve">demographic </w:t>
      </w:r>
      <w:r w:rsidR="00EF03B7" w:rsidRPr="00207611">
        <w:rPr>
          <w:rFonts w:ascii="Times New Roman" w:eastAsiaTheme="majorEastAsia" w:hAnsi="Times New Roman" w:cs="Times New Roman"/>
          <w:bCs/>
          <w:noProof/>
          <w:color w:val="000000" w:themeColor="text1"/>
        </w:rPr>
        <w:t xml:space="preserve">and functional </w:t>
      </w:r>
      <w:r w:rsidR="00E5202B" w:rsidRPr="00207611">
        <w:rPr>
          <w:rFonts w:ascii="Times New Roman" w:eastAsiaTheme="majorEastAsia" w:hAnsi="Times New Roman" w:cs="Times New Roman"/>
          <w:bCs/>
          <w:noProof/>
          <w:color w:val="000000" w:themeColor="text1"/>
        </w:rPr>
        <w:t xml:space="preserve">backgrounds </w:t>
      </w:r>
      <w:r w:rsidRPr="00207611">
        <w:rPr>
          <w:rFonts w:ascii="Times New Roman" w:hAnsi="Times New Roman" w:cs="Times New Roman"/>
        </w:rPr>
        <w:t>of senior executives can encourage</w:t>
      </w:r>
      <w:r w:rsidR="00F02F48" w:rsidRPr="00207611">
        <w:rPr>
          <w:rFonts w:ascii="Times New Roman" w:hAnsi="Times New Roman" w:cs="Times New Roman"/>
        </w:rPr>
        <w:t xml:space="preserve"> and cultivate</w:t>
      </w:r>
      <w:r w:rsidRPr="00207611">
        <w:rPr>
          <w:rFonts w:ascii="Times New Roman" w:hAnsi="Times New Roman" w:cs="Times New Roman"/>
        </w:rPr>
        <w:t xml:space="preserve"> </w:t>
      </w:r>
      <w:r w:rsidR="008D1CE3" w:rsidRPr="00207611">
        <w:rPr>
          <w:rFonts w:ascii="Times New Roman" w:hAnsi="Times New Roman" w:cs="Times New Roman"/>
        </w:rPr>
        <w:t xml:space="preserve">a </w:t>
      </w:r>
      <w:r w:rsidRPr="00207611">
        <w:rPr>
          <w:rFonts w:ascii="Times New Roman" w:hAnsi="Times New Roman" w:cs="Times New Roman"/>
        </w:rPr>
        <w:t xml:space="preserve">stronger executive commitment to compliance with institutional regulations </w:t>
      </w:r>
      <w:r w:rsidR="002B55C1" w:rsidRPr="00207611">
        <w:rPr>
          <w:rFonts w:ascii="Times New Roman" w:hAnsi="Times New Roman" w:cs="Times New Roman"/>
        </w:rPr>
        <w:t xml:space="preserve">and guidelines, which </w:t>
      </w:r>
      <w:r w:rsidRPr="00207611">
        <w:rPr>
          <w:rFonts w:ascii="Times New Roman" w:hAnsi="Times New Roman" w:cs="Times New Roman"/>
        </w:rPr>
        <w:t>exert a positive influence on social</w:t>
      </w:r>
      <w:r w:rsidR="00667FED" w:rsidRPr="00207611">
        <w:rPr>
          <w:rFonts w:ascii="Times New Roman" w:hAnsi="Times New Roman" w:cs="Times New Roman"/>
        </w:rPr>
        <w:t xml:space="preserve"> and environmental </w:t>
      </w:r>
      <w:r w:rsidRPr="00207611">
        <w:rPr>
          <w:rFonts w:ascii="Times New Roman" w:hAnsi="Times New Roman" w:cs="Times New Roman"/>
        </w:rPr>
        <w:t xml:space="preserve">conduct </w:t>
      </w:r>
      <w:r w:rsidRPr="00207611">
        <w:rPr>
          <w:rFonts w:ascii="Times New Roman" w:hAnsi="Times New Roman" w:cs="Times New Roman"/>
        </w:rPr>
        <w:fldChar w:fldCharType="begin">
          <w:fldData xml:space="preserve">PEVuZE5vdGU+PENpdGU+PEF1dGhvcj5TaGFoYWI8L0F1dGhvcj48WWVhcj4yMDE4PC9ZZWFyPjxS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</w:fldData>
        </w:fldChar>
      </w:r>
      <w:r w:rsidR="00550F0A" w:rsidRPr="00207611">
        <w:rPr>
          <w:rFonts w:ascii="Times New Roman" w:hAnsi="Times New Roman" w:cs="Times New Roman"/>
        </w:rPr>
        <w:instrText xml:space="preserve"> ADDIN EN.CITE </w:instrText>
      </w:r>
      <w:r w:rsidR="00550F0A" w:rsidRPr="00207611">
        <w:rPr>
          <w:rFonts w:ascii="Times New Roman" w:hAnsi="Times New Roman" w:cs="Times New Roman"/>
        </w:rPr>
        <w:fldChar w:fldCharType="begin">
          <w:fldData xml:space="preserve">PEVuZE5vdGU+PENpdGU+PEF1dGhvcj5TaGFoYWI8L0F1dGhvcj48WWVhcj4yMDE4PC9ZZWFyPjxS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</w:fldData>
        </w:fldChar>
      </w:r>
      <w:r w:rsidR="00550F0A" w:rsidRPr="00207611">
        <w:rPr>
          <w:rFonts w:ascii="Times New Roman" w:hAnsi="Times New Roman" w:cs="Times New Roman"/>
        </w:rPr>
        <w:instrText xml:space="preserve"> ADDIN EN.CITE.DATA </w:instrText>
      </w:r>
      <w:r w:rsidR="00550F0A" w:rsidRPr="00207611">
        <w:rPr>
          <w:rFonts w:ascii="Times New Roman" w:hAnsi="Times New Roman" w:cs="Times New Roman"/>
        </w:rPr>
      </w:r>
      <w:r w:rsidR="00550F0A" w:rsidRPr="00207611">
        <w:rPr>
          <w:rFonts w:ascii="Times New Roman" w:hAnsi="Times New Roman" w:cs="Times New Roman"/>
        </w:rPr>
        <w:fldChar w:fldCharType="end"/>
      </w:r>
      <w:r w:rsidRPr="00207611">
        <w:rPr>
          <w:rFonts w:ascii="Times New Roman" w:hAnsi="Times New Roman" w:cs="Times New Roman"/>
        </w:rPr>
      </w:r>
      <w:r w:rsidRPr="00207611">
        <w:rPr>
          <w:rFonts w:ascii="Times New Roman" w:hAnsi="Times New Roman" w:cs="Times New Roman"/>
        </w:rPr>
        <w:fldChar w:fldCharType="separate"/>
      </w:r>
      <w:r w:rsidR="00550F0A" w:rsidRPr="00207611">
        <w:rPr>
          <w:rFonts w:ascii="Times New Roman" w:hAnsi="Times New Roman" w:cs="Times New Roman"/>
          <w:noProof/>
        </w:rPr>
        <w:t>(Ntim and Soobaroyen, 2013; Shahab et al., 2018b; Al-Shammari et al., 2019; Hegde and Mishra, 2019; Chen et al., 2020a; Shahab et al., 2020)</w:t>
      </w:r>
      <w:r w:rsidRPr="00207611">
        <w:rPr>
          <w:rFonts w:ascii="Times New Roman" w:hAnsi="Times New Roman" w:cs="Times New Roman"/>
        </w:rPr>
        <w:fldChar w:fldCharType="end"/>
      </w:r>
      <w:r w:rsidRPr="00207611">
        <w:rPr>
          <w:rFonts w:ascii="Times New Roman" w:hAnsi="Times New Roman" w:cs="Times New Roman"/>
        </w:rPr>
        <w:t xml:space="preserve">. In other words, senior executives’ specific characteristics or experiences may serve as crucial antecedents of the extent of CSR performance and reporting activities. </w:t>
      </w:r>
    </w:p>
    <w:p w14:paraId="0AA80325" w14:textId="528F6CC7" w:rsidR="00747367" w:rsidRPr="00207611" w:rsidRDefault="00D75DC4" w:rsidP="0035769E">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rPr>
        <w:t xml:space="preserve">In this study, we draw on </w:t>
      </w:r>
      <w:r w:rsidR="00413A65" w:rsidRPr="00207611">
        <w:rPr>
          <w:rFonts w:ascii="Times New Roman" w:hAnsi="Times New Roman" w:cs="Times New Roman"/>
        </w:rPr>
        <w:t xml:space="preserve">the </w:t>
      </w:r>
      <w:r w:rsidRPr="00207611">
        <w:rPr>
          <w:rFonts w:ascii="Times New Roman" w:hAnsi="Times New Roman" w:cs="Times New Roman"/>
        </w:rPr>
        <w:t>UE</w:t>
      </w:r>
      <w:r w:rsidR="008B0F89" w:rsidRPr="00207611">
        <w:rPr>
          <w:rFonts w:ascii="Times New Roman" w:hAnsi="Times New Roman" w:cs="Times New Roman"/>
        </w:rPr>
        <w:t>T</w:t>
      </w:r>
      <w:r w:rsidRPr="00207611">
        <w:rPr>
          <w:rFonts w:ascii="Times New Roman" w:hAnsi="Times New Roman" w:cs="Times New Roman"/>
        </w:rPr>
        <w:t xml:space="preserve"> and respond to the recent call for </w:t>
      </w:r>
      <w:r w:rsidRPr="00207611">
        <w:rPr>
          <w:rFonts w:ascii="Times New Roman" w:eastAsiaTheme="majorEastAsia" w:hAnsi="Times New Roman" w:cs="Times New Roman"/>
          <w:bCs/>
          <w:noProof/>
          <w:color w:val="000000" w:themeColor="text1"/>
        </w:rPr>
        <w:t xml:space="preserve">investigating specific TMT </w:t>
      </w:r>
      <w:r w:rsidR="00E5202B" w:rsidRPr="00207611">
        <w:rPr>
          <w:rFonts w:ascii="Times New Roman" w:eastAsiaTheme="majorEastAsia" w:hAnsi="Times New Roman" w:cs="Times New Roman"/>
          <w:bCs/>
          <w:noProof/>
          <w:color w:val="000000" w:themeColor="text1"/>
        </w:rPr>
        <w:t>demographic backgrounds</w:t>
      </w:r>
      <w:r w:rsidRPr="00207611">
        <w:rPr>
          <w:rFonts w:ascii="Times New Roman" w:eastAsiaTheme="majorEastAsia" w:hAnsi="Times New Roman" w:cs="Times New Roman"/>
          <w:bCs/>
          <w:noProof/>
          <w:color w:val="000000" w:themeColor="text1"/>
        </w:rPr>
        <w:t xml:space="preserve"> as drivers of CSR </w:t>
      </w:r>
      <w:r w:rsidR="00FA06B3" w:rsidRPr="00207611">
        <w:rPr>
          <w:rFonts w:ascii="Times New Roman" w:eastAsiaTheme="majorEastAsia" w:hAnsi="Times New Roman" w:cs="Times New Roman"/>
          <w:bCs/>
          <w:noProof/>
          <w:color w:val="000000" w:themeColor="text1"/>
        </w:rPr>
        <w:fldChar w:fldCharType="begin"/>
      </w:r>
      <w:r w:rsidR="004959E6" w:rsidRPr="00207611">
        <w:rPr>
          <w:rFonts w:ascii="Times New Roman" w:eastAsiaTheme="majorEastAsia" w:hAnsi="Times New Roman" w:cs="Times New Roman"/>
          <w:bCs/>
          <w:noProof/>
          <w:color w:val="000000" w:themeColor="text1"/>
        </w:rPr>
        <w:instrText xml:space="preserve"> ADDIN EN.CITE &lt;EndNote&gt;&lt;Cite&gt;&lt;Author&gt;Orlitzky&lt;/Author&gt;&lt;Year&gt;2015&lt;/Year&gt;&lt;RecNum&gt;1056&lt;/RecNum&gt;&lt;DisplayText&gt;(Siegel, 2014; Orlitzky et al., 2015)&lt;/DisplayText&gt;&lt;record&gt;&lt;rec-number&gt;1056&lt;/rec-number&gt;&lt;foreign-keys&gt;&lt;key app="EN" db-id="asdteeex60r5xqees5ypfdto5ss5vevd2rz5" timestamp="1609710160"&gt;1056&lt;/key&gt;&lt;/foreign-keys&gt;&lt;ref-type name="Journal Article"&gt;17&lt;/ref-type&gt;&lt;contributors&gt;&lt;authors&gt;&lt;author&gt;Orlitzky, Marc &lt;/author&gt;&lt;author&gt;Louche, Céline&lt;/author&gt;&lt;author&gt;Gond, Jean-Pascal&lt;/author&gt;&lt;author&gt;Chapple, Wendy&lt;/author&gt;&lt;/authors&gt;&lt;/contributors&gt;&lt;titles&gt;&lt;title&gt;Unpacking the drivers of corporate social performance: A multilevel, multistakeholder, and multimethod analysis&lt;/title&gt;&lt;secondary-title&gt;Journal of Business Ethics&lt;/secondary-title&gt;&lt;/titles&gt;&lt;periodical&gt;&lt;full-title&gt;Journal of Business Ethics&lt;/full-title&gt;&lt;/periodical&gt;&lt;pages&gt;21-40&lt;/pages&gt;&lt;volume&gt;144&lt;/volume&gt;&lt;number&gt;1&lt;/number&gt;&lt;dates&gt;&lt;year&gt;2015&lt;/year&gt;&lt;/dates&gt;&lt;isbn&gt;1573-0697&lt;/isbn&gt;&lt;urls&gt;&lt;/urls&gt;&lt;electronic-resource-num&gt;10.1007/s10551-015-2822-y&lt;/electronic-resource-num&gt;&lt;/record&gt;&lt;/Cite&gt;&lt;Cite&gt;&lt;Author&gt;Siegel&lt;/Author&gt;&lt;Year&gt;2014&lt;/Year&gt;&lt;RecNum&gt;1066&lt;/RecNum&gt;&lt;record&gt;&lt;rec-number&gt;1066&lt;/rec-number&gt;&lt;foreign-keys&gt;&lt;key app="EN" db-id="asdteeex60r5xqees5ypfdto5ss5vevd2rz5" timestamp="1610280013"&gt;1066&lt;/key&gt;&lt;/foreign-keys&gt;&lt;ref-type name="Journal Article"&gt;17&lt;/ref-type&gt;&lt;contributors&gt;&lt;authors&gt;&lt;author&gt;Donald S. Siegel&lt;/author&gt;&lt;/authors&gt;&lt;/contributors&gt;&lt;titles&gt;&lt;title&gt;Responsible Leadership&lt;/title&gt;&lt;secondary-title&gt;Academy of Management Perspectives&lt;/secondary-title&gt;&lt;/titles&gt;&lt;periodical&gt;&lt;full-title&gt;Academy of Management Perspectives&lt;/full-title&gt;&lt;/periodical&gt;&lt;pages&gt;221-224&lt;/pages&gt;&lt;volume&gt;28&lt;/volume&gt;&lt;number&gt;3&lt;/number&gt;&lt;dates&gt;&lt;year&gt;2014&lt;/year&gt;&lt;/dates&gt;&lt;isbn&gt;15589080&lt;/isbn&gt;&lt;urls&gt;&lt;/urls&gt;&lt;electronic-resource-num&gt;10.5465/amp.2014.0081&lt;/electronic-resource-num&gt;&lt;/record&gt;&lt;/Cite&gt;&lt;/EndNote&gt;</w:instrText>
      </w:r>
      <w:r w:rsidR="00FA06B3" w:rsidRPr="00207611">
        <w:rPr>
          <w:rFonts w:ascii="Times New Roman" w:eastAsiaTheme="majorEastAsia" w:hAnsi="Times New Roman" w:cs="Times New Roman"/>
          <w:bCs/>
          <w:noProof/>
          <w:color w:val="000000" w:themeColor="text1"/>
        </w:rPr>
        <w:fldChar w:fldCharType="separate"/>
      </w:r>
      <w:r w:rsidR="004959E6" w:rsidRPr="00207611">
        <w:rPr>
          <w:rFonts w:ascii="Times New Roman" w:eastAsiaTheme="majorEastAsia" w:hAnsi="Times New Roman" w:cs="Times New Roman"/>
          <w:bCs/>
          <w:noProof/>
          <w:color w:val="000000" w:themeColor="text1"/>
        </w:rPr>
        <w:t>(Siegel, 2014; Orlitzky et al., 2015)</w:t>
      </w:r>
      <w:r w:rsidR="00FA06B3" w:rsidRPr="00207611">
        <w:rPr>
          <w:rFonts w:ascii="Times New Roman" w:eastAsiaTheme="majorEastAsia" w:hAnsi="Times New Roman" w:cs="Times New Roman"/>
          <w:bCs/>
          <w:noProof/>
          <w:color w:val="000000" w:themeColor="text1"/>
        </w:rPr>
        <w:fldChar w:fldCharType="end"/>
      </w:r>
      <w:r w:rsidRPr="00207611">
        <w:rPr>
          <w:rFonts w:ascii="Times New Roman" w:eastAsiaTheme="majorEastAsia" w:hAnsi="Times New Roman" w:cs="Times New Roman"/>
          <w:bCs/>
          <w:noProof/>
          <w:color w:val="000000" w:themeColor="text1"/>
        </w:rPr>
        <w:t xml:space="preserve"> </w:t>
      </w:r>
      <w:r w:rsidRPr="00207611">
        <w:rPr>
          <w:rFonts w:ascii="Times New Roman" w:hAnsi="Times New Roman" w:cs="Times New Roman"/>
        </w:rPr>
        <w:t xml:space="preserve">by exploring whether and how senior executives’ financial </w:t>
      </w:r>
      <w:r w:rsidR="00E55DBF" w:rsidRPr="00207611">
        <w:rPr>
          <w:rFonts w:ascii="Times New Roman" w:hAnsi="Times New Roman" w:cs="Times New Roman"/>
        </w:rPr>
        <w:t xml:space="preserve">working experience </w:t>
      </w:r>
      <w:r w:rsidRPr="00207611">
        <w:rPr>
          <w:rFonts w:ascii="Times New Roman" w:hAnsi="Times New Roman" w:cs="Times New Roman"/>
          <w:color w:val="000000" w:themeColor="text1"/>
        </w:rPr>
        <w:t>(</w:t>
      </w:r>
      <w:r w:rsidR="00A8183B"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financial expertise</w:t>
      </w:r>
      <w:r w:rsidR="00A8183B"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w:t>
      </w:r>
      <w:r w:rsidRPr="00207611">
        <w:rPr>
          <w:rFonts w:ascii="Times New Roman" w:hAnsi="Times New Roman" w:cs="Times New Roman"/>
        </w:rPr>
        <w:t xml:space="preserve"> affects CSR</w:t>
      </w:r>
      <w:r w:rsidRPr="00207611">
        <w:rPr>
          <w:rFonts w:ascii="Times New Roman" w:hAnsi="Times New Roman" w:cs="Times New Roman"/>
          <w:lang w:val="en-US"/>
        </w:rPr>
        <w:t>.</w:t>
      </w:r>
      <w:r w:rsidRPr="00207611">
        <w:rPr>
          <w:rFonts w:ascii="Times New Roman" w:hAnsi="Times New Roman" w:cs="Times New Roman"/>
          <w:color w:val="000000" w:themeColor="text1"/>
        </w:rPr>
        <w:t xml:space="preserve"> </w:t>
      </w:r>
      <w:r w:rsidR="00B87F32" w:rsidRPr="00207611">
        <w:rPr>
          <w:rFonts w:ascii="Times New Roman" w:hAnsi="Times New Roman" w:cs="Times New Roman"/>
          <w:color w:val="000000" w:themeColor="text1"/>
        </w:rPr>
        <w:t>The f</w:t>
      </w:r>
      <w:r w:rsidRPr="00207611">
        <w:rPr>
          <w:rFonts w:ascii="Times New Roman" w:hAnsi="Times New Roman" w:cs="Times New Roman"/>
          <w:color w:val="000000" w:themeColor="text1"/>
        </w:rPr>
        <w:t xml:space="preserve">inancial expertise acquired by </w:t>
      </w:r>
      <w:r w:rsidR="00B87F32" w:rsidRPr="00207611">
        <w:rPr>
          <w:rFonts w:ascii="Times New Roman" w:hAnsi="Times New Roman" w:cs="Times New Roman"/>
          <w:color w:val="000000" w:themeColor="text1"/>
        </w:rPr>
        <w:t xml:space="preserve">the </w:t>
      </w:r>
      <w:r w:rsidRPr="00207611">
        <w:rPr>
          <w:rFonts w:ascii="Times New Roman" w:hAnsi="Times New Roman" w:cs="Times New Roman"/>
          <w:color w:val="000000" w:themeColor="text1"/>
        </w:rPr>
        <w:t xml:space="preserve">TMT becomes increasingly important and is cast as best equipped to make strategies </w:t>
      </w:r>
      <w:r w:rsidR="009B1F82" w:rsidRPr="00207611">
        <w:rPr>
          <w:rFonts w:ascii="Times New Roman" w:hAnsi="Times New Roman" w:cs="Times New Roman"/>
          <w:color w:val="000000" w:themeColor="text1"/>
        </w:rPr>
        <w:fldChar w:fldCharType="begin"/>
      </w:r>
      <w:r w:rsidR="0061222B" w:rsidRPr="00207611">
        <w:rPr>
          <w:rFonts w:ascii="Times New Roman" w:hAnsi="Times New Roman" w:cs="Times New Roman"/>
          <w:color w:val="000000" w:themeColor="text1"/>
        </w:rPr>
        <w:instrText xml:space="preserve"> ADDIN EN.CITE &lt;EndNote&gt;&lt;Cite&gt;&lt;Author&gt;Zorn&lt;/Author&gt;&lt;Year&gt;2004&lt;/Year&gt;&lt;RecNum&gt;1057&lt;/RecNum&gt;&lt;DisplayText&gt;(Zorn, 2004; Uhde et al., 2017)&lt;/DisplayText&gt;&lt;record&gt;&lt;rec-number&gt;1057&lt;/rec-number&gt;&lt;foreign-keys&gt;&lt;key app="EN" db-id="asdteeex60r5xqees5ypfdto5ss5vevd2rz5" timestamp="1609711120"&gt;1057&lt;/key&gt;&lt;/foreign-keys&gt;&lt;ref-type name="Journal Article"&gt;17&lt;/ref-type&gt;&lt;contributors&gt;&lt;authors&gt;&lt;author&gt;Zorn, Dirk M.&lt;/author&gt;&lt;/authors&gt;&lt;/contributors&gt;&lt;titles&gt;&lt;title&gt;Here a Chief, There a Chief: The Rise of the CFO in the American Firm&lt;/title&gt;&lt;secondary-title&gt;American Sociological Review&lt;/secondary-title&gt;&lt;/titles&gt;&lt;periodical&gt;&lt;full-title&gt;American Sociological Review&lt;/full-title&gt;&lt;/periodical&gt;&lt;pages&gt;345-364&lt;/pages&gt;&lt;volume&gt;69&lt;/volume&gt;&lt;number&gt;3&lt;/number&gt;&lt;dates&gt;&lt;year&gt;2004&lt;/year&gt;&lt;/dates&gt;&lt;urls&gt;&lt;related-urls&gt;&lt;url&gt;https://journals.sagepub.com/doi/abs/10.1177/000312240406900302&lt;/url&gt;&lt;/related-urls&gt;&lt;/urls&gt;&lt;electronic-resource-num&gt;10.1177/000312240406900302&lt;/electronic-resource-num&gt;&lt;/record&gt;&lt;/Cite&gt;&lt;Cite&gt;&lt;Author&gt;Uhde&lt;/Author&gt;&lt;Year&gt;2017&lt;/Year&gt;&lt;RecNum&gt;1058&lt;/RecNum&gt;&lt;record&gt;&lt;rec-number&gt;1058&lt;/rec-number&gt;&lt;foreign-keys&gt;&lt;key app="EN" db-id="asdteeex60r5xqees5ypfdto5ss5vevd2rz5" timestamp="1609711410"&gt;1058&lt;/key&gt;&lt;/foreign-keys&gt;&lt;ref-type name="Journal Article"&gt;17&lt;/ref-type&gt;&lt;contributors&gt;&lt;authors&gt;&lt;author&gt;Uhde, David Alexander &lt;/author&gt;&lt;author&gt;Klarner, Patricia&lt;/author&gt;&lt;author&gt;Tuschke, Anja&lt;/author&gt;&lt;/authors&gt;&lt;/contributors&gt;&lt;titles&gt;&lt;title&gt;Board monitoring of the chief financial officer: A review and research agenda&lt;/title&gt;&lt;secondary-title&gt;Corporate Governance : An International Review&lt;/secondary-title&gt;&lt;/titles&gt;&lt;periodical&gt;&lt;full-title&gt;Corporate Governance : An International Review&lt;/full-title&gt;&lt;/periodical&gt;&lt;pages&gt;116-133&lt;/pages&gt;&lt;volume&gt;25&lt;/volume&gt;&lt;number&gt;2&lt;/number&gt;&lt;dates&gt;&lt;year&gt;2017&lt;/year&gt;&lt;/dates&gt;&lt;isbn&gt;0964-8410&lt;/isbn&gt;&lt;urls&gt;&lt;/urls&gt;&lt;electronic-resource-num&gt;10.1111/corg.12188&lt;/electronic-resource-num&gt;&lt;/record&gt;&lt;/Cite&gt;&lt;/EndNote&gt;</w:instrText>
      </w:r>
      <w:r w:rsidR="009B1F82" w:rsidRPr="00207611">
        <w:rPr>
          <w:rFonts w:ascii="Times New Roman" w:hAnsi="Times New Roman" w:cs="Times New Roman"/>
          <w:color w:val="000000" w:themeColor="text1"/>
        </w:rPr>
        <w:fldChar w:fldCharType="separate"/>
      </w:r>
      <w:r w:rsidR="0061222B" w:rsidRPr="00207611">
        <w:rPr>
          <w:rFonts w:ascii="Times New Roman" w:hAnsi="Times New Roman" w:cs="Times New Roman"/>
          <w:noProof/>
          <w:color w:val="000000" w:themeColor="text1"/>
        </w:rPr>
        <w:t>(Zorn, 2004; Uhde et al., 2017)</w:t>
      </w:r>
      <w:r w:rsidR="009B1F82"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In particular, </w:t>
      </w:r>
      <w:r w:rsidRPr="00207611">
        <w:rPr>
          <w:rFonts w:ascii="Times New Roman" w:hAnsi="Times New Roman" w:cs="Times New Roman"/>
          <w:lang w:val="en-US"/>
        </w:rPr>
        <w:t>t</w:t>
      </w:r>
      <w:r w:rsidRPr="00207611">
        <w:rPr>
          <w:rFonts w:ascii="Times New Roman" w:hAnsi="Times New Roman" w:cs="Times New Roman"/>
          <w:color w:val="000000" w:themeColor="text1"/>
        </w:rPr>
        <w:t>he increased financial constraint inflicted by the recession of 2008</w:t>
      </w:r>
      <w:r w:rsidR="00F853DA"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2009</w:t>
      </w:r>
      <w:r w:rsidR="00C50155"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t>makes senior executives with financial acumen more desirable</w:t>
      </w:r>
      <w:r w:rsidR="00C50155"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t xml:space="preserve">because of the importance of financial skills when appraising business strategies and corporate policies and managing limited capital </w:t>
      </w:r>
      <w:r w:rsidRPr="00207611">
        <w:rPr>
          <w:rFonts w:ascii="Times New Roman" w:hAnsi="Times New Roman" w:cs="Times New Roman"/>
          <w:color w:val="000000" w:themeColor="text1"/>
        </w:rPr>
        <w:lastRenderedPageBreak/>
        <w:t xml:space="preserve">resources and business risk </w:t>
      </w:r>
      <w:r w:rsidRPr="00207611">
        <w:rPr>
          <w:rFonts w:ascii="Times New Roman" w:hAnsi="Times New Roman" w:cs="Times New Roman"/>
          <w:color w:val="000000" w:themeColor="text1"/>
        </w:rPr>
        <w:fldChar w:fldCharType="begin"/>
      </w:r>
      <w:r w:rsidR="00807AF7" w:rsidRPr="00207611">
        <w:rPr>
          <w:rFonts w:ascii="Times New Roman" w:hAnsi="Times New Roman" w:cs="Times New Roman"/>
          <w:color w:val="000000" w:themeColor="text1"/>
        </w:rPr>
        <w:instrText xml:space="preserve"> ADDIN EN.CITE &lt;EndNote&gt;&lt;Cite&gt;&lt;Author&gt;Custódio&lt;/Author&gt;&lt;Year&gt;2014&lt;/Year&gt;&lt;RecNum&gt;787&lt;/RecNum&gt;&lt;DisplayText&gt;(Custódio and Metzger, 2014)&lt;/DisplayText&gt;&lt;record&gt;&lt;rec-number&gt;787&lt;/rec-number&gt;&lt;foreign-keys&gt;&lt;key app="EN" db-id="asdteeex60r5xqees5ypfdto5ss5vevd2rz5" timestamp="1579922297"&gt;787&lt;/key&gt;&lt;/foreign-keys&gt;&lt;ref-type name="Journal Article"&gt;17&lt;/ref-type&gt;&lt;contributors&gt;&lt;authors&gt;&lt;author&gt;Custódio, Cláudia&lt;/author&gt;&lt;author&gt;Metzger, Daniel&lt;/author&gt;&lt;/authors&gt;&lt;/contributors&gt;&lt;titles&gt;&lt;title&gt;Financial expert CEOs: CEO’s work experience and firm’s financial policies&lt;/title&gt;&lt;secondary-title&gt;Journal of Financial Economics&lt;/secondary-title&gt;&lt;/titles&gt;&lt;periodical&gt;&lt;full-title&gt;Journal of Financial Economics&lt;/full-title&gt;&lt;/periodical&gt;&lt;pages&gt;125-154&lt;/pages&gt;&lt;volume&gt;114&lt;/volume&gt;&lt;number&gt;1&lt;/number&gt;&lt;dates&gt;&lt;year&gt;2014&lt;/year&gt;&lt;/dates&gt;&lt;isbn&gt;0304-405X&lt;/isbn&gt;&lt;urls&gt;&lt;/urls&gt;&lt;/record&gt;&lt;/Cite&gt;&lt;/EndNote&gt;</w:instrText>
      </w:r>
      <w:r w:rsidRPr="00207611">
        <w:rPr>
          <w:rFonts w:ascii="Times New Roman" w:hAnsi="Times New Roman" w:cs="Times New Roman"/>
          <w:color w:val="000000" w:themeColor="text1"/>
        </w:rPr>
        <w:fldChar w:fldCharType="separate"/>
      </w:r>
      <w:r w:rsidR="00807AF7" w:rsidRPr="00207611">
        <w:rPr>
          <w:rFonts w:ascii="Times New Roman" w:hAnsi="Times New Roman" w:cs="Times New Roman"/>
          <w:noProof/>
          <w:color w:val="000000" w:themeColor="text1"/>
        </w:rPr>
        <w:t>(Custódio and Metzger, 2014)</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Prior studies ha</w:t>
      </w:r>
      <w:r w:rsidR="001D7D53" w:rsidRPr="00207611">
        <w:rPr>
          <w:rFonts w:ascii="Times New Roman" w:hAnsi="Times New Roman" w:cs="Times New Roman"/>
          <w:color w:val="000000" w:themeColor="text1"/>
        </w:rPr>
        <w:t>ve</w:t>
      </w:r>
      <w:r w:rsidRPr="00207611">
        <w:rPr>
          <w:rFonts w:ascii="Times New Roman" w:hAnsi="Times New Roman" w:cs="Times New Roman"/>
          <w:color w:val="000000" w:themeColor="text1"/>
        </w:rPr>
        <w:t xml:space="preserve"> demonstrated that boards with financial experts affect corporate policies and strategies</w:t>
      </w:r>
      <w:r w:rsidR="009D4B50" w:rsidRPr="00207611">
        <w:rPr>
          <w:rFonts w:ascii="Times New Roman" w:hAnsi="Times New Roman" w:cs="Times New Roman"/>
          <w:color w:val="000000" w:themeColor="text1"/>
        </w:rPr>
        <w:t xml:space="preserve"> </w:t>
      </w:r>
      <w:r w:rsidR="00C177F3" w:rsidRPr="00207611">
        <w:rPr>
          <w:rFonts w:ascii="Times New Roman" w:hAnsi="Times New Roman" w:cs="Times New Roman"/>
          <w:color w:val="000000" w:themeColor="text1"/>
        </w:rPr>
        <w:fldChar w:fldCharType="begin">
          <w:fldData xml:space="preserve">PEVuZE5vdGU+PENpdGU+PEF1dGhvcj5CdXJhayBHw7xuZXI8L0F1dGhvcj48WWVhcj4yMDA4PC9Z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</w:fldData>
        </w:fldChar>
      </w:r>
      <w:r w:rsidR="002B401F">
        <w:rPr>
          <w:rFonts w:ascii="Times New Roman" w:hAnsi="Times New Roman" w:cs="Times New Roman"/>
          <w:color w:val="000000" w:themeColor="text1"/>
        </w:rPr>
        <w:instrText xml:space="preserve"> ADDIN EN.CITE </w:instrText>
      </w:r>
      <w:r w:rsidR="002B401F">
        <w:rPr>
          <w:rFonts w:ascii="Times New Roman" w:hAnsi="Times New Roman" w:cs="Times New Roman"/>
          <w:color w:val="000000" w:themeColor="text1"/>
        </w:rPr>
        <w:fldChar w:fldCharType="begin">
          <w:fldData xml:space="preserve">PEVuZE5vdGU+PENpdGU+PEF1dGhvcj5CdXJhayBHw7xuZXI8L0F1dGhvcj48WWVhcj4yMDA4PC9Z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</w:fldData>
        </w:fldChar>
      </w:r>
      <w:r w:rsidR="002B401F">
        <w:rPr>
          <w:rFonts w:ascii="Times New Roman" w:hAnsi="Times New Roman" w:cs="Times New Roman"/>
          <w:color w:val="000000" w:themeColor="text1"/>
        </w:rPr>
        <w:instrText xml:space="preserve"> ADDIN EN.CITE.DATA </w:instrText>
      </w:r>
      <w:r w:rsidR="002B401F">
        <w:rPr>
          <w:rFonts w:ascii="Times New Roman" w:hAnsi="Times New Roman" w:cs="Times New Roman"/>
          <w:color w:val="000000" w:themeColor="text1"/>
        </w:rPr>
      </w:r>
      <w:r w:rsidR="002B401F">
        <w:rPr>
          <w:rFonts w:ascii="Times New Roman" w:hAnsi="Times New Roman" w:cs="Times New Roman"/>
          <w:color w:val="000000" w:themeColor="text1"/>
        </w:rPr>
        <w:fldChar w:fldCharType="end"/>
      </w:r>
      <w:r w:rsidR="00C177F3" w:rsidRPr="00207611">
        <w:rPr>
          <w:rFonts w:ascii="Times New Roman" w:hAnsi="Times New Roman" w:cs="Times New Roman"/>
          <w:color w:val="000000" w:themeColor="text1"/>
        </w:rPr>
      </w:r>
      <w:r w:rsidR="00C177F3" w:rsidRPr="00207611">
        <w:rPr>
          <w:rFonts w:ascii="Times New Roman" w:hAnsi="Times New Roman" w:cs="Times New Roman"/>
          <w:color w:val="000000" w:themeColor="text1"/>
        </w:rPr>
        <w:fldChar w:fldCharType="separate"/>
      </w:r>
      <w:r w:rsidR="002B401F">
        <w:rPr>
          <w:rFonts w:ascii="Times New Roman" w:hAnsi="Times New Roman" w:cs="Times New Roman"/>
          <w:noProof/>
          <w:color w:val="000000" w:themeColor="text1"/>
        </w:rPr>
        <w:t>(Defond et al., 2005; Burak Güner et al., 2008b; Abernathy et al., 2013; Badolato et al., 2014; Farber et al., 2018)</w:t>
      </w:r>
      <w:r w:rsidR="00C177F3"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w:t>
      </w:r>
      <w:r w:rsidR="00446533" w:rsidRPr="00207611">
        <w:rPr>
          <w:rFonts w:ascii="Times New Roman" w:hAnsi="Times New Roman" w:cs="Times New Roman"/>
          <w:color w:val="000000" w:themeColor="text1"/>
        </w:rPr>
        <w:t>W</w:t>
      </w:r>
      <w:r w:rsidRPr="00207611">
        <w:rPr>
          <w:rFonts w:ascii="Times New Roman" w:hAnsi="Times New Roman" w:cs="Times New Roman"/>
          <w:color w:val="000000" w:themeColor="text1"/>
        </w:rPr>
        <w:t xml:space="preserve">e </w:t>
      </w:r>
      <w:r w:rsidR="00446533" w:rsidRPr="00207611">
        <w:rPr>
          <w:rFonts w:ascii="Times New Roman" w:hAnsi="Times New Roman" w:cs="Times New Roman"/>
          <w:color w:val="000000" w:themeColor="text1"/>
        </w:rPr>
        <w:t>extend th</w:t>
      </w:r>
      <w:r w:rsidR="00A9641B" w:rsidRPr="00207611">
        <w:rPr>
          <w:rFonts w:ascii="Times New Roman" w:hAnsi="Times New Roman" w:cs="Times New Roman"/>
          <w:color w:val="000000" w:themeColor="text1"/>
        </w:rPr>
        <w:t xml:space="preserve">is </w:t>
      </w:r>
      <w:r w:rsidR="00F06685" w:rsidRPr="00207611">
        <w:rPr>
          <w:rFonts w:ascii="Times New Roman" w:hAnsi="Times New Roman" w:cs="Times New Roman"/>
          <w:color w:val="000000" w:themeColor="text1"/>
        </w:rPr>
        <w:t>strand</w:t>
      </w:r>
      <w:r w:rsidR="00A9641B" w:rsidRPr="00207611">
        <w:rPr>
          <w:rFonts w:ascii="Times New Roman" w:hAnsi="Times New Roman" w:cs="Times New Roman"/>
          <w:color w:val="000000" w:themeColor="text1"/>
        </w:rPr>
        <w:t xml:space="preserve"> of</w:t>
      </w:r>
      <w:r w:rsidR="00446533" w:rsidRPr="00207611">
        <w:rPr>
          <w:rFonts w:ascii="Times New Roman" w:hAnsi="Times New Roman" w:cs="Times New Roman"/>
          <w:color w:val="000000" w:themeColor="text1"/>
        </w:rPr>
        <w:t xml:space="preserve"> research by investigating</w:t>
      </w:r>
      <w:r w:rsidRPr="00207611">
        <w:rPr>
          <w:rFonts w:ascii="Times New Roman" w:hAnsi="Times New Roman" w:cs="Times New Roman"/>
          <w:color w:val="000000" w:themeColor="text1"/>
        </w:rPr>
        <w:t xml:space="preserve"> whether </w:t>
      </w:r>
      <w:r w:rsidR="00446533" w:rsidRPr="00207611">
        <w:rPr>
          <w:rFonts w:ascii="Times New Roman" w:hAnsi="Times New Roman" w:cs="Times New Roman"/>
          <w:color w:val="000000" w:themeColor="text1"/>
        </w:rPr>
        <w:t>financial expert</w:t>
      </w:r>
      <w:r w:rsidR="00194D1E" w:rsidRPr="00207611">
        <w:rPr>
          <w:rFonts w:ascii="Times New Roman" w:hAnsi="Times New Roman" w:cs="Times New Roman"/>
          <w:color w:val="000000" w:themeColor="text1"/>
        </w:rPr>
        <w:t>s with financial instit</w:t>
      </w:r>
      <w:r w:rsidR="004E04C0" w:rsidRPr="00207611">
        <w:rPr>
          <w:rFonts w:ascii="Times New Roman" w:hAnsi="Times New Roman" w:cs="Times New Roman"/>
          <w:color w:val="000000" w:themeColor="text1"/>
        </w:rPr>
        <w:t>ut</w:t>
      </w:r>
      <w:r w:rsidR="00194D1E" w:rsidRPr="00207611">
        <w:rPr>
          <w:rFonts w:ascii="Times New Roman" w:hAnsi="Times New Roman" w:cs="Times New Roman"/>
          <w:color w:val="000000" w:themeColor="text1"/>
        </w:rPr>
        <w:t>ions working experience</w:t>
      </w:r>
      <w:r w:rsidR="00446533"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t xml:space="preserve">affect </w:t>
      </w:r>
      <w:r w:rsidR="00CA395B" w:rsidRPr="00207611">
        <w:rPr>
          <w:rFonts w:ascii="Times New Roman" w:hAnsi="Times New Roman" w:cs="Times New Roman"/>
          <w:color w:val="000000" w:themeColor="text1"/>
        </w:rPr>
        <w:t>CSR</w:t>
      </w:r>
      <w:r w:rsidRPr="00207611">
        <w:rPr>
          <w:rFonts w:ascii="Times New Roman" w:hAnsi="Times New Roman" w:cs="Times New Roman"/>
          <w:color w:val="000000" w:themeColor="text1"/>
        </w:rPr>
        <w:t xml:space="preserve"> strategies</w:t>
      </w:r>
      <w:r w:rsidR="00CD539C" w:rsidRPr="00207611">
        <w:rPr>
          <w:rFonts w:ascii="Times New Roman" w:hAnsi="Times New Roman" w:cs="Times New Roman"/>
          <w:color w:val="000000" w:themeColor="text1"/>
        </w:rPr>
        <w:t>. T</w:t>
      </w:r>
      <w:r w:rsidRPr="00207611">
        <w:rPr>
          <w:rFonts w:ascii="Times New Roman" w:hAnsi="Times New Roman" w:cs="Times New Roman"/>
          <w:color w:val="000000" w:themeColor="text1"/>
        </w:rPr>
        <w:t>raditionally</w:t>
      </w:r>
      <w:r w:rsidR="00CD539C"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financial experts (</w:t>
      </w:r>
      <w:r w:rsidR="00A15D52" w:rsidRPr="00207611">
        <w:rPr>
          <w:rFonts w:ascii="Times New Roman" w:hAnsi="Times New Roman" w:cs="Times New Roman"/>
          <w:color w:val="000000" w:themeColor="text1"/>
        </w:rPr>
        <w:t>i.e.</w:t>
      </w:r>
      <w:r w:rsidRPr="00207611">
        <w:rPr>
          <w:rFonts w:ascii="Times New Roman" w:hAnsi="Times New Roman" w:cs="Times New Roman"/>
          <w:color w:val="000000" w:themeColor="text1"/>
        </w:rPr>
        <w:t xml:space="preserve">, accountants) are viewed as </w:t>
      </w:r>
      <w:r w:rsidR="00025F9B" w:rsidRPr="00207611">
        <w:rPr>
          <w:rFonts w:ascii="Times New Roman" w:hAnsi="Times New Roman" w:cs="Times New Roman"/>
          <w:color w:val="000000" w:themeColor="text1"/>
        </w:rPr>
        <w:t>p</w:t>
      </w:r>
      <w:r w:rsidRPr="00207611">
        <w:rPr>
          <w:rFonts w:ascii="Times New Roman" w:hAnsi="Times New Roman" w:cs="Times New Roman"/>
          <w:color w:val="000000" w:themeColor="text1"/>
        </w:rPr>
        <w:t>rofit-driven</w:t>
      </w:r>
      <w:r w:rsidR="00AD5241"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w:t>
      </w:r>
      <w:r w:rsidR="00AD5241" w:rsidRPr="00207611">
        <w:rPr>
          <w:rFonts w:ascii="Times New Roman" w:hAnsi="Times New Roman" w:cs="Times New Roman"/>
          <w:color w:val="000000" w:themeColor="text1"/>
        </w:rPr>
        <w:t>whereas evidence finds that CEO</w:t>
      </w:r>
      <w:r w:rsidR="00F27692" w:rsidRPr="00207611">
        <w:rPr>
          <w:rFonts w:ascii="Times New Roman" w:hAnsi="Times New Roman" w:cs="Times New Roman"/>
          <w:color w:val="000000" w:themeColor="text1"/>
        </w:rPr>
        <w:t>s</w:t>
      </w:r>
      <w:r w:rsidR="00AD5241" w:rsidRPr="00207611">
        <w:rPr>
          <w:rFonts w:ascii="Times New Roman" w:hAnsi="Times New Roman" w:cs="Times New Roman"/>
          <w:color w:val="000000" w:themeColor="text1"/>
        </w:rPr>
        <w:t xml:space="preserve"> with financial expertise engage more </w:t>
      </w:r>
      <w:r w:rsidR="00923DA1" w:rsidRPr="00207611">
        <w:rPr>
          <w:rFonts w:ascii="Times New Roman" w:hAnsi="Times New Roman" w:cs="Times New Roman"/>
          <w:color w:val="000000" w:themeColor="text1"/>
        </w:rPr>
        <w:t xml:space="preserve">in </w:t>
      </w:r>
      <w:r w:rsidR="00AD5241" w:rsidRPr="00207611">
        <w:rPr>
          <w:rFonts w:ascii="Times New Roman" w:hAnsi="Times New Roman" w:cs="Times New Roman"/>
          <w:color w:val="000000" w:themeColor="text1"/>
        </w:rPr>
        <w:t xml:space="preserve">CSR activities </w:t>
      </w:r>
      <w:r w:rsidR="00AD5241" w:rsidRPr="00207611">
        <w:rPr>
          <w:rFonts w:ascii="Times New Roman" w:hAnsi="Times New Roman" w:cs="Times New Roman"/>
          <w:color w:val="000000" w:themeColor="text1"/>
          <w:lang w:val="en-US"/>
        </w:rPr>
        <w:fldChar w:fldCharType="begin"/>
      </w:r>
      <w:r w:rsidR="00DA2AC7" w:rsidRPr="00207611">
        <w:rPr>
          <w:rFonts w:ascii="Times New Roman" w:hAnsi="Times New Roman" w:cs="Times New Roman"/>
          <w:color w:val="000000" w:themeColor="text1"/>
          <w:lang w:val="en-US"/>
        </w:rPr>
        <w:instrText xml:space="preserve"> ADDIN EN.CITE &lt;EndNote&gt;&lt;Cite&gt;&lt;Author&gt;Shahab&lt;/Author&gt;&lt;Year&gt;2020&lt;/Year&gt;&lt;RecNum&gt;1&lt;/RecNum&gt;&lt;DisplayText&gt;(Shahab et al., 2020)&lt;/DisplayText&gt;&lt;record&gt;&lt;rec-number&gt;1&lt;/rec-number&gt;&lt;foreign-keys&gt;&lt;key app="EN" db-id="9taaf5sayfexziea9rb5f90trd9esffzszes" timestamp="1610272061"&gt;1&lt;/key&gt;&lt;/foreign-keys&gt;&lt;ref-type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00AD5241" w:rsidRPr="00207611">
        <w:rPr>
          <w:rFonts w:ascii="Times New Roman" w:hAnsi="Times New Roman" w:cs="Times New Roman"/>
          <w:color w:val="000000" w:themeColor="text1"/>
          <w:lang w:val="en-US"/>
        </w:rPr>
        <w:fldChar w:fldCharType="separate"/>
      </w:r>
      <w:r w:rsidR="00DA2AC7" w:rsidRPr="00207611">
        <w:rPr>
          <w:rFonts w:ascii="Times New Roman" w:hAnsi="Times New Roman" w:cs="Times New Roman"/>
          <w:noProof/>
          <w:color w:val="000000" w:themeColor="text1"/>
          <w:lang w:val="en-US"/>
        </w:rPr>
        <w:t>(Shahab et al., 2020)</w:t>
      </w:r>
      <w:r w:rsidR="00AD5241" w:rsidRPr="00207611">
        <w:rPr>
          <w:rFonts w:ascii="Times New Roman" w:hAnsi="Times New Roman" w:cs="Times New Roman"/>
          <w:color w:val="000000" w:themeColor="text1"/>
        </w:rPr>
        <w:fldChar w:fldCharType="end"/>
      </w:r>
      <w:r w:rsidR="00AD5241" w:rsidRPr="00207611">
        <w:rPr>
          <w:rFonts w:ascii="Times New Roman" w:hAnsi="Times New Roman" w:cs="Times New Roman"/>
          <w:color w:val="000000" w:themeColor="text1"/>
          <w:lang w:val="en-US"/>
        </w:rPr>
        <w:t>.</w:t>
      </w:r>
      <w:r w:rsidR="00AD5241" w:rsidRPr="00207611">
        <w:rPr>
          <w:rFonts w:ascii="Times New Roman" w:hAnsi="Times New Roman" w:cs="Times New Roman"/>
          <w:color w:val="000000" w:themeColor="text1"/>
        </w:rPr>
        <w:t xml:space="preserve"> </w:t>
      </w:r>
      <w:r w:rsidR="00CD539C" w:rsidRPr="00207611">
        <w:rPr>
          <w:rFonts w:ascii="Times New Roman" w:hAnsi="Times New Roman" w:cs="Times New Roman"/>
          <w:color w:val="000000" w:themeColor="text1"/>
        </w:rPr>
        <w:t xml:space="preserve">This suggests that some backgrounds of financial experts are not </w:t>
      </w:r>
      <w:r w:rsidR="000818FE" w:rsidRPr="00207611">
        <w:rPr>
          <w:rFonts w:ascii="Times New Roman" w:hAnsi="Times New Roman" w:cs="Times New Roman"/>
          <w:color w:val="000000" w:themeColor="text1"/>
        </w:rPr>
        <w:t>sole</w:t>
      </w:r>
      <w:r w:rsidR="00233B2B" w:rsidRPr="00207611">
        <w:rPr>
          <w:rFonts w:ascii="Times New Roman" w:hAnsi="Times New Roman" w:cs="Times New Roman"/>
          <w:color w:val="000000" w:themeColor="text1"/>
        </w:rPr>
        <w:t>l</w:t>
      </w:r>
      <w:r w:rsidR="000818FE" w:rsidRPr="00207611">
        <w:rPr>
          <w:rFonts w:ascii="Times New Roman" w:hAnsi="Times New Roman" w:cs="Times New Roman"/>
          <w:color w:val="000000" w:themeColor="text1"/>
        </w:rPr>
        <w:t>y</w:t>
      </w:r>
      <w:r w:rsidR="00CD539C" w:rsidRPr="00207611">
        <w:rPr>
          <w:rFonts w:ascii="Times New Roman" w:hAnsi="Times New Roman" w:cs="Times New Roman"/>
          <w:color w:val="000000" w:themeColor="text1"/>
        </w:rPr>
        <w:t xml:space="preserve"> profit-driven. Therefore, </w:t>
      </w:r>
      <w:r w:rsidR="006E1814" w:rsidRPr="00207611">
        <w:rPr>
          <w:rFonts w:ascii="Times New Roman" w:hAnsi="Times New Roman" w:cs="Times New Roman"/>
          <w:color w:val="000000" w:themeColor="text1"/>
        </w:rPr>
        <w:t xml:space="preserve">we focus on </w:t>
      </w:r>
      <w:r w:rsidR="00AD5241" w:rsidRPr="00207611">
        <w:rPr>
          <w:rFonts w:ascii="Times New Roman" w:hAnsi="Times New Roman" w:cs="Times New Roman"/>
          <w:color w:val="000000" w:themeColor="text1"/>
        </w:rPr>
        <w:t>senior executives’</w:t>
      </w:r>
      <w:r w:rsidR="006E1814" w:rsidRPr="00207611">
        <w:rPr>
          <w:rFonts w:ascii="Times New Roman" w:hAnsi="Times New Roman" w:cs="Times New Roman"/>
          <w:color w:val="000000" w:themeColor="text1"/>
        </w:rPr>
        <w:t xml:space="preserve"> working experience in financial institutions, </w:t>
      </w:r>
      <w:r w:rsidR="00AD5241" w:rsidRPr="00207611">
        <w:rPr>
          <w:rFonts w:ascii="Times New Roman" w:hAnsi="Times New Roman" w:cs="Times New Roman"/>
          <w:color w:val="000000" w:themeColor="text1"/>
        </w:rPr>
        <w:t>not only because of the financial skills</w:t>
      </w:r>
      <w:r w:rsidR="000C1B62" w:rsidRPr="00207611">
        <w:rPr>
          <w:rFonts w:ascii="Times New Roman" w:hAnsi="Times New Roman" w:cs="Times New Roman"/>
          <w:color w:val="000000" w:themeColor="text1"/>
        </w:rPr>
        <w:t xml:space="preserve"> </w:t>
      </w:r>
      <w:r w:rsidR="00AD5241" w:rsidRPr="00207611">
        <w:rPr>
          <w:rFonts w:ascii="Times New Roman" w:hAnsi="Times New Roman" w:cs="Times New Roman"/>
          <w:color w:val="000000" w:themeColor="text1"/>
        </w:rPr>
        <w:t>obtained</w:t>
      </w:r>
      <w:r w:rsidR="000C1B62" w:rsidRPr="00207611">
        <w:rPr>
          <w:rFonts w:ascii="Times New Roman" w:hAnsi="Times New Roman" w:cs="Times New Roman"/>
          <w:color w:val="000000" w:themeColor="text1"/>
        </w:rPr>
        <w:t xml:space="preserve"> </w:t>
      </w:r>
      <w:r w:rsidR="00AD5241" w:rsidRPr="00207611">
        <w:rPr>
          <w:rFonts w:ascii="Times New Roman" w:hAnsi="Times New Roman" w:cs="Times New Roman"/>
          <w:color w:val="000000" w:themeColor="text1"/>
        </w:rPr>
        <w:t xml:space="preserve">from such experience, but also the special cognitions </w:t>
      </w:r>
      <w:r w:rsidR="00CA395B" w:rsidRPr="00207611">
        <w:rPr>
          <w:rFonts w:ascii="Times New Roman" w:hAnsi="Times New Roman" w:cs="Times New Roman"/>
          <w:color w:val="000000" w:themeColor="text1"/>
        </w:rPr>
        <w:t xml:space="preserve">of responsible investments </w:t>
      </w:r>
      <w:r w:rsidR="00AD5241" w:rsidRPr="00207611">
        <w:rPr>
          <w:rFonts w:ascii="Times New Roman" w:hAnsi="Times New Roman" w:cs="Times New Roman"/>
          <w:color w:val="000000" w:themeColor="text1"/>
        </w:rPr>
        <w:t>cultivated</w:t>
      </w:r>
      <w:r w:rsidR="000C1B62" w:rsidRPr="00207611">
        <w:rPr>
          <w:rFonts w:ascii="Times New Roman" w:hAnsi="Times New Roman" w:cs="Times New Roman"/>
          <w:color w:val="000000" w:themeColor="text1"/>
        </w:rPr>
        <w:t xml:space="preserve"> </w:t>
      </w:r>
      <w:r w:rsidR="008A49C6" w:rsidRPr="00207611">
        <w:rPr>
          <w:rFonts w:ascii="Times New Roman" w:hAnsi="Times New Roman" w:cs="Times New Roman"/>
          <w:color w:val="000000" w:themeColor="text1"/>
        </w:rPr>
        <w:t>while</w:t>
      </w:r>
      <w:r w:rsidR="00AD5241" w:rsidRPr="00207611">
        <w:rPr>
          <w:rFonts w:ascii="Times New Roman" w:hAnsi="Times New Roman" w:cs="Times New Roman"/>
          <w:color w:val="000000" w:themeColor="text1"/>
        </w:rPr>
        <w:t xml:space="preserve"> working in financial institutions</w:t>
      </w:r>
      <w:r w:rsidR="00172730" w:rsidRPr="00207611">
        <w:rPr>
          <w:rFonts w:ascii="Times New Roman" w:hAnsi="Times New Roman" w:cs="Times New Roman"/>
          <w:color w:val="000000" w:themeColor="text1"/>
        </w:rPr>
        <w:t xml:space="preserve"> matters in CSR </w:t>
      </w:r>
      <w:r w:rsidR="00A06C7E" w:rsidRPr="00207611">
        <w:rPr>
          <w:rFonts w:ascii="Times New Roman" w:hAnsi="Times New Roman" w:cs="Times New Roman"/>
          <w:color w:val="000000" w:themeColor="text1"/>
        </w:rPr>
        <w:t>practices</w:t>
      </w:r>
      <w:r w:rsidR="00AD5241" w:rsidRPr="00207611">
        <w:rPr>
          <w:rFonts w:ascii="Times New Roman" w:hAnsi="Times New Roman" w:cs="Times New Roman"/>
          <w:color w:val="000000" w:themeColor="text1"/>
        </w:rPr>
        <w:t xml:space="preserve">. </w:t>
      </w:r>
    </w:p>
    <w:p w14:paraId="794D7E92" w14:textId="6DFC4DBE" w:rsidR="00D32841" w:rsidRPr="00207611" w:rsidRDefault="004F6A97" w:rsidP="00D32841">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rPr>
        <w:t xml:space="preserve">The </w:t>
      </w:r>
      <w:r w:rsidR="009B3420" w:rsidRPr="00207611">
        <w:rPr>
          <w:rFonts w:ascii="Times New Roman" w:hAnsi="Times New Roman" w:cs="Times New Roman"/>
        </w:rPr>
        <w:t>Ch</w:t>
      </w:r>
      <w:r w:rsidRPr="00207611">
        <w:rPr>
          <w:rFonts w:ascii="Times New Roman" w:hAnsi="Times New Roman" w:cs="Times New Roman"/>
        </w:rPr>
        <w:t>inese market</w:t>
      </w:r>
      <w:r w:rsidR="00D75DC4" w:rsidRPr="00207611">
        <w:rPr>
          <w:rFonts w:ascii="Times New Roman" w:hAnsi="Times New Roman" w:cs="Times New Roman"/>
        </w:rPr>
        <w:t xml:space="preserve"> provides a</w:t>
      </w:r>
      <w:r w:rsidRPr="00207611">
        <w:rPr>
          <w:rFonts w:ascii="Times New Roman" w:hAnsi="Times New Roman" w:cs="Times New Roman"/>
        </w:rPr>
        <w:t xml:space="preserve"> </w:t>
      </w:r>
      <w:r w:rsidR="00D75DC4" w:rsidRPr="00207611">
        <w:rPr>
          <w:rFonts w:ascii="Times New Roman" w:hAnsi="Times New Roman" w:cs="Times New Roman"/>
        </w:rPr>
        <w:t xml:space="preserve">unique </w:t>
      </w:r>
      <w:r w:rsidRPr="00207611">
        <w:rPr>
          <w:rFonts w:ascii="Times New Roman" w:hAnsi="Times New Roman" w:cs="Times New Roman"/>
        </w:rPr>
        <w:t xml:space="preserve">and ideal </w:t>
      </w:r>
      <w:r w:rsidR="003411DD" w:rsidRPr="00207611">
        <w:rPr>
          <w:rFonts w:ascii="Times New Roman" w:hAnsi="Times New Roman" w:cs="Times New Roman"/>
        </w:rPr>
        <w:t>environment</w:t>
      </w:r>
      <w:r w:rsidR="00D75DC4" w:rsidRPr="00207611">
        <w:rPr>
          <w:rFonts w:ascii="Times New Roman" w:hAnsi="Times New Roman" w:cs="Times New Roman"/>
        </w:rPr>
        <w:t xml:space="preserve"> to study </w:t>
      </w:r>
      <w:r w:rsidR="002A7D9D" w:rsidRPr="00207611">
        <w:rPr>
          <w:rFonts w:ascii="Times New Roman" w:hAnsi="Times New Roman" w:cs="Times New Roman"/>
        </w:rPr>
        <w:t>companies</w:t>
      </w:r>
      <w:r w:rsidR="00973ED7" w:rsidRPr="00207611">
        <w:rPr>
          <w:rFonts w:ascii="Times New Roman" w:hAnsi="Times New Roman" w:cs="Times New Roman"/>
        </w:rPr>
        <w:t xml:space="preserve">’ </w:t>
      </w:r>
      <w:r w:rsidR="00D75DC4" w:rsidRPr="00207611">
        <w:rPr>
          <w:rFonts w:ascii="Times New Roman" w:hAnsi="Times New Roman" w:cs="Times New Roman"/>
        </w:rPr>
        <w:t xml:space="preserve">CSR strategies and decisions </w:t>
      </w:r>
      <w:r w:rsidR="004B3868" w:rsidRPr="00207611">
        <w:rPr>
          <w:rFonts w:ascii="Times New Roman" w:hAnsi="Times New Roman" w:cs="Times New Roman"/>
        </w:rPr>
        <w:t>regarding</w:t>
      </w:r>
      <w:r w:rsidR="00D75DC4" w:rsidRPr="00207611">
        <w:rPr>
          <w:rFonts w:ascii="Times New Roman" w:hAnsi="Times New Roman" w:cs="Times New Roman"/>
        </w:rPr>
        <w:t xml:space="preserve"> the </w:t>
      </w:r>
      <w:r w:rsidR="00B7060D" w:rsidRPr="00207611">
        <w:rPr>
          <w:rFonts w:ascii="Times New Roman" w:hAnsi="Times New Roman" w:cs="Times New Roman"/>
        </w:rPr>
        <w:t>existence</w:t>
      </w:r>
      <w:r w:rsidR="00D75DC4" w:rsidRPr="00207611">
        <w:rPr>
          <w:rFonts w:ascii="Times New Roman" w:hAnsi="Times New Roman" w:cs="Times New Roman"/>
        </w:rPr>
        <w:t xml:space="preserve"> of </w:t>
      </w:r>
      <w:r w:rsidR="003D565B" w:rsidRPr="00207611">
        <w:rPr>
          <w:rFonts w:ascii="Times New Roman" w:hAnsi="Times New Roman" w:cs="Times New Roman"/>
        </w:rPr>
        <w:t xml:space="preserve">senior executives with </w:t>
      </w:r>
      <w:r w:rsidR="00D75DC4" w:rsidRPr="00207611">
        <w:rPr>
          <w:rFonts w:ascii="Times New Roman" w:hAnsi="Times New Roman" w:cs="Times New Roman"/>
        </w:rPr>
        <w:t>financial</w:t>
      </w:r>
      <w:r w:rsidR="003D565B" w:rsidRPr="00207611">
        <w:rPr>
          <w:rFonts w:ascii="Times New Roman" w:hAnsi="Times New Roman" w:cs="Times New Roman"/>
        </w:rPr>
        <w:t xml:space="preserve"> experience</w:t>
      </w:r>
      <w:r w:rsidR="00D75DC4" w:rsidRPr="00207611">
        <w:rPr>
          <w:rFonts w:ascii="Times New Roman" w:hAnsi="Times New Roman" w:cs="Times New Roman"/>
        </w:rPr>
        <w:t xml:space="preserve"> for the following reason</w:t>
      </w:r>
      <w:r w:rsidR="009D0CA6" w:rsidRPr="00207611">
        <w:rPr>
          <w:rFonts w:ascii="Times New Roman" w:hAnsi="Times New Roman" w:cs="Times New Roman"/>
        </w:rPr>
        <w:t>s</w:t>
      </w:r>
      <w:r w:rsidR="00D75DC4" w:rsidRPr="00207611">
        <w:rPr>
          <w:rFonts w:ascii="Times New Roman" w:hAnsi="Times New Roman" w:cs="Times New Roman"/>
        </w:rPr>
        <w:t xml:space="preserve">. China is the largest emerging market and has weak </w:t>
      </w:r>
      <w:r w:rsidR="00AA01E6" w:rsidRPr="00207611">
        <w:rPr>
          <w:rFonts w:ascii="Times New Roman" w:hAnsi="Times New Roman" w:cs="Times New Roman"/>
        </w:rPr>
        <w:t>corporate sustainable performanc</w:t>
      </w:r>
      <w:r w:rsidR="009D0CA6" w:rsidRPr="00207611">
        <w:rPr>
          <w:rFonts w:ascii="Times New Roman" w:hAnsi="Times New Roman" w:cs="Times New Roman"/>
        </w:rPr>
        <w:t xml:space="preserve">e and </w:t>
      </w:r>
      <w:r w:rsidR="00D75DC4" w:rsidRPr="00207611">
        <w:rPr>
          <w:rFonts w:ascii="Times New Roman" w:hAnsi="Times New Roman" w:cs="Times New Roman"/>
        </w:rPr>
        <w:t>minority shareholder protections</w:t>
      </w:r>
      <w:r w:rsidR="00FB3361" w:rsidRPr="00207611">
        <w:rPr>
          <w:rFonts w:ascii="Times New Roman" w:hAnsi="Times New Roman" w:cs="Times New Roman"/>
        </w:rPr>
        <w:t>,</w:t>
      </w:r>
      <w:r w:rsidR="00C92CB8" w:rsidRPr="00207611">
        <w:rPr>
          <w:rFonts w:ascii="Times New Roman" w:hAnsi="Times New Roman" w:cs="Times New Roman"/>
        </w:rPr>
        <w:t xml:space="preserve"> </w:t>
      </w:r>
      <w:r w:rsidR="00B672E4" w:rsidRPr="00207611">
        <w:rPr>
          <w:rFonts w:ascii="Times New Roman" w:hAnsi="Times New Roman" w:cs="Times New Roman"/>
        </w:rPr>
        <w:t xml:space="preserve">severe environmental problems, </w:t>
      </w:r>
      <w:r w:rsidR="00C92CB8" w:rsidRPr="00207611">
        <w:rPr>
          <w:rFonts w:ascii="Times New Roman" w:hAnsi="Times New Roman" w:cs="Times New Roman"/>
        </w:rPr>
        <w:t xml:space="preserve">and </w:t>
      </w:r>
      <w:r w:rsidR="003A504C" w:rsidRPr="00207611">
        <w:rPr>
          <w:rFonts w:ascii="Times New Roman" w:hAnsi="Times New Roman" w:cs="Times New Roman"/>
        </w:rPr>
        <w:t>inferior</w:t>
      </w:r>
      <w:r w:rsidR="00C92CB8" w:rsidRPr="00207611">
        <w:rPr>
          <w:rFonts w:ascii="Times New Roman" w:hAnsi="Times New Roman" w:cs="Times New Roman"/>
        </w:rPr>
        <w:t xml:space="preserve"> law enforcement</w:t>
      </w:r>
      <w:r w:rsidR="00815F23" w:rsidRPr="00207611">
        <w:rPr>
          <w:rFonts w:ascii="Times New Roman" w:hAnsi="Times New Roman" w:cs="Times New Roman"/>
        </w:rPr>
        <w:t xml:space="preserve"> </w:t>
      </w:r>
      <w:r w:rsidR="00815F23"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815F23" w:rsidRPr="00207611">
        <w:rPr>
          <w:rFonts w:ascii="Times New Roman" w:hAnsi="Times New Roman" w:cs="Times New Roman"/>
        </w:rPr>
        <w:fldChar w:fldCharType="separate"/>
      </w:r>
      <w:r w:rsidR="00C17189" w:rsidRPr="00207611">
        <w:rPr>
          <w:rFonts w:ascii="Times New Roman" w:hAnsi="Times New Roman" w:cs="Times New Roman"/>
          <w:noProof/>
        </w:rPr>
        <w:t>(Li et al., 2021b)</w:t>
      </w:r>
      <w:r w:rsidR="00815F23" w:rsidRPr="00207611">
        <w:rPr>
          <w:rFonts w:ascii="Times New Roman" w:hAnsi="Times New Roman" w:cs="Times New Roman"/>
        </w:rPr>
        <w:fldChar w:fldCharType="end"/>
      </w:r>
      <w:r w:rsidR="00D75DC4" w:rsidRPr="00207611">
        <w:rPr>
          <w:rFonts w:ascii="Times New Roman" w:hAnsi="Times New Roman" w:cs="Times New Roman"/>
        </w:rPr>
        <w:t xml:space="preserve">. </w:t>
      </w:r>
      <w:r w:rsidR="008C0FAC" w:rsidRPr="00207611">
        <w:rPr>
          <w:rFonts w:ascii="Times New Roman" w:hAnsi="Times New Roman" w:cs="Times New Roman"/>
        </w:rPr>
        <w:t xml:space="preserve">The average CSR ratings of </w:t>
      </w:r>
      <w:r w:rsidR="001D7D53" w:rsidRPr="00207611">
        <w:rPr>
          <w:rFonts w:ascii="Times New Roman" w:hAnsi="Times New Roman" w:cs="Times New Roman"/>
        </w:rPr>
        <w:t xml:space="preserve">Chinese </w:t>
      </w:r>
      <w:r w:rsidR="003C5549" w:rsidRPr="00207611">
        <w:rPr>
          <w:rFonts w:ascii="Times New Roman" w:hAnsi="Times New Roman" w:cs="Times New Roman"/>
        </w:rPr>
        <w:t xml:space="preserve">listed </w:t>
      </w:r>
      <w:r w:rsidR="002A7D9D" w:rsidRPr="00207611">
        <w:rPr>
          <w:rFonts w:ascii="Times New Roman" w:hAnsi="Times New Roman" w:cs="Times New Roman"/>
        </w:rPr>
        <w:t>companies</w:t>
      </w:r>
      <w:r w:rsidR="008C0FAC" w:rsidRPr="00207611">
        <w:rPr>
          <w:rFonts w:ascii="Times New Roman" w:hAnsi="Times New Roman" w:cs="Times New Roman"/>
        </w:rPr>
        <w:t xml:space="preserve"> </w:t>
      </w:r>
      <w:r w:rsidR="001D7D53" w:rsidRPr="00207611">
        <w:rPr>
          <w:rFonts w:ascii="Times New Roman" w:hAnsi="Times New Roman" w:cs="Times New Roman"/>
        </w:rPr>
        <w:t>are</w:t>
      </w:r>
      <w:r w:rsidR="008C0FAC" w:rsidRPr="00207611">
        <w:rPr>
          <w:rFonts w:ascii="Times New Roman" w:hAnsi="Times New Roman" w:cs="Times New Roman"/>
        </w:rPr>
        <w:t xml:space="preserve">, in general, </w:t>
      </w:r>
      <w:r w:rsidR="001D7D53" w:rsidRPr="00207611">
        <w:rPr>
          <w:rFonts w:ascii="Times New Roman" w:hAnsi="Times New Roman" w:cs="Times New Roman"/>
        </w:rPr>
        <w:t xml:space="preserve">lower than those of </w:t>
      </w:r>
      <w:r w:rsidR="00D6443B" w:rsidRPr="00207611">
        <w:rPr>
          <w:rFonts w:ascii="Times New Roman" w:hAnsi="Times New Roman" w:cs="Times New Roman"/>
        </w:rPr>
        <w:t>companies</w:t>
      </w:r>
      <w:r w:rsidR="001D7D53" w:rsidRPr="00207611">
        <w:rPr>
          <w:rFonts w:ascii="Times New Roman" w:hAnsi="Times New Roman" w:cs="Times New Roman"/>
        </w:rPr>
        <w:t xml:space="preserve"> </w:t>
      </w:r>
      <w:r w:rsidR="00172488" w:rsidRPr="00207611">
        <w:rPr>
          <w:rFonts w:ascii="Times New Roman" w:hAnsi="Times New Roman" w:cs="Times New Roman"/>
        </w:rPr>
        <w:t xml:space="preserve">located </w:t>
      </w:r>
      <w:r w:rsidR="001D7D53" w:rsidRPr="00207611">
        <w:rPr>
          <w:rFonts w:ascii="Times New Roman" w:hAnsi="Times New Roman" w:cs="Times New Roman"/>
        </w:rPr>
        <w:t xml:space="preserve">in countries with common or civil </w:t>
      </w:r>
      <w:r w:rsidR="00B213E0" w:rsidRPr="00207611">
        <w:rPr>
          <w:rFonts w:ascii="Times New Roman" w:hAnsi="Times New Roman" w:cs="Times New Roman"/>
        </w:rPr>
        <w:t>law</w:t>
      </w:r>
      <w:r w:rsidR="001D7D53" w:rsidRPr="00207611">
        <w:rPr>
          <w:rFonts w:ascii="Times New Roman" w:hAnsi="Times New Roman" w:cs="Times New Roman"/>
        </w:rPr>
        <w:t xml:space="preserve"> </w:t>
      </w:r>
      <w:r w:rsidR="00EE424B" w:rsidRPr="00207611">
        <w:rPr>
          <w:rFonts w:ascii="Times New Roman" w:hAnsi="Times New Roman" w:cs="Times New Roman"/>
        </w:rPr>
        <w:t>regimes</w:t>
      </w:r>
      <w:r w:rsidR="0052612B" w:rsidRPr="00207611">
        <w:rPr>
          <w:rFonts w:ascii="Times New Roman" w:hAnsi="Times New Roman" w:cs="Times New Roman"/>
        </w:rPr>
        <w:t xml:space="preserve"> </w:t>
      </w:r>
      <w:r w:rsidR="0052612B"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&lt;EndNote&gt;&lt;Cite&gt;&lt;Author&gt;Demirbag&lt;/Author&gt;&lt;Year&gt;2017&lt;/Year&gt;&lt;RecNum&gt;811&lt;/RecNum&gt;&lt;DisplayText&gt;(Demirbag et al., 2017; Liang and Renneboog, 2017b)&lt;/DisplayText&gt;&lt;record&gt;&lt;rec-number&gt;811&lt;/rec-number&gt;&lt;foreign-keys&gt;&lt;key app="EN" db-id="asdteeex60r5xqees5ypfdto5ss5vevd2rz5" timestamp="1585768723"&gt;811&lt;/key&gt;&lt;/foreign-keys&gt;&lt;ref-type name="Journal Article"&gt;17&lt;/ref-type&gt;&lt;contributors&gt;&lt;authors&gt;&lt;author&gt;Demirbag, Mehmet&lt;/author&gt;&lt;author&gt;Wood, Geoffrey&lt;/author&gt;&lt;author&gt;Makhmadshoev, Dilshod&lt;/author&gt;&lt;author&gt;Rymkevich, Olga&lt;/author&gt;&lt;/authors&gt;&lt;/contributors&gt;&lt;titles&gt;&lt;title&gt;Varieties of CSR: Institutions and Socially Responsible Behaviour&lt;/title&gt;&lt;secondary-title&gt;International Business Review&lt;/secondary-title&gt;&lt;/titles&gt;&lt;periodical&gt;&lt;full-title&gt;International Business Review&lt;/full-title&gt;&lt;/periodical&gt;&lt;pages&gt;1064-1074&lt;/pages&gt;&lt;volume&gt;26&lt;/volume&gt;&lt;number&gt;6&lt;/number&gt;&lt;dates&gt;&lt;year&gt;2017&lt;/year&gt;&lt;/dates&gt;&lt;isbn&gt;0969-5931&lt;/isbn&gt;&lt;urls&gt;&lt;/urls&gt;&lt;electronic-resource-num&gt;10.1016/j.ibusrev.2017.03.011&lt;/electronic-resource-num&gt;&lt;/record&gt;&lt;/Cite&gt;&lt;Cite&gt;&lt;Author&gt;Liang&lt;/Author&gt;&lt;Year&gt;2017&lt;/Year&gt;&lt;RecNum&gt;116&lt;/RecNum&gt;&lt;record&gt;&lt;rec-number&gt;116&lt;/rec-number&gt;&lt;foreign-keys&gt;&lt;key app="EN" db-id="asdteeex60r5xqees5ypfdto5ss5vevd2rz5" timestamp="1547577975"&gt;116&lt;/key&gt;&lt;/foreign-keys&gt;&lt;ref-type name="Journal Article"&gt;17&lt;/ref-type&gt;&lt;contributors&gt;&lt;authors&gt;&lt;author&gt;Liang, Hao&lt;/author&gt;&lt;author&gt;Renneboog, Luc&lt;/author&gt;&lt;/authors&gt;&lt;/contributors&gt;&lt;titles&gt;&lt;title&gt;On the foundations of corporate social responsibility&lt;/title&gt;&lt;secondary-title&gt;The Journal of Finance&lt;/secondary-title&gt;&lt;/titles&gt;&lt;periodical&gt;&lt;full-title&gt;The Journal of Finance&lt;/full-title&gt;&lt;/periodical&gt;&lt;pages&gt;853-910&lt;/pages&gt;&lt;volume&gt;72&lt;/volume&gt;&lt;number&gt;2&lt;/number&gt;&lt;dates&gt;&lt;year&gt;2017&lt;/year&gt;&lt;/dates&gt;&lt;isbn&gt;0022-1082&lt;/isbn&gt;&lt;urls&gt;&lt;/urls&gt;&lt;/record&gt;&lt;/Cite&gt;&lt;/EndNote&gt;</w:instrText>
      </w:r>
      <w:r w:rsidR="0052612B" w:rsidRPr="00207611">
        <w:rPr>
          <w:rFonts w:ascii="Times New Roman" w:hAnsi="Times New Roman" w:cs="Times New Roman"/>
        </w:rPr>
        <w:fldChar w:fldCharType="separate"/>
      </w:r>
      <w:r w:rsidR="0052612B" w:rsidRPr="00207611">
        <w:rPr>
          <w:rFonts w:ascii="Times New Roman" w:hAnsi="Times New Roman" w:cs="Times New Roman"/>
          <w:noProof/>
        </w:rPr>
        <w:t>(Demirbag et al., 2017; Liang and Renneboog, 2017b)</w:t>
      </w:r>
      <w:r w:rsidR="0052612B" w:rsidRPr="00207611">
        <w:rPr>
          <w:rFonts w:ascii="Times New Roman" w:hAnsi="Times New Roman" w:cs="Times New Roman"/>
        </w:rPr>
        <w:fldChar w:fldCharType="end"/>
      </w:r>
      <w:r w:rsidR="001D7D53" w:rsidRPr="00207611">
        <w:rPr>
          <w:rFonts w:ascii="Times New Roman" w:hAnsi="Times New Roman" w:cs="Times New Roman"/>
        </w:rPr>
        <w:t xml:space="preserve">. </w:t>
      </w:r>
      <w:r w:rsidR="00D75DC4" w:rsidRPr="00207611">
        <w:rPr>
          <w:rFonts w:ascii="Times New Roman" w:hAnsi="Times New Roman" w:cs="Times New Roman"/>
        </w:rPr>
        <w:t>China has significantly improved its economic development and successfully transformed its industrial structure within a relatively short period</w:t>
      </w:r>
      <w:r w:rsidR="00D818AF" w:rsidRPr="00207611">
        <w:rPr>
          <w:rFonts w:ascii="Times New Roman" w:hAnsi="Times New Roman" w:cs="Times New Roman"/>
        </w:rPr>
        <w:t xml:space="preserve"> since its capital markets </w:t>
      </w:r>
      <w:r w:rsidR="00082BCE" w:rsidRPr="00207611">
        <w:rPr>
          <w:rFonts w:ascii="Times New Roman" w:hAnsi="Times New Roman" w:cs="Times New Roman"/>
        </w:rPr>
        <w:t xml:space="preserve">were open </w:t>
      </w:r>
      <w:r w:rsidR="00D818AF" w:rsidRPr="00207611">
        <w:rPr>
          <w:rFonts w:ascii="Times New Roman" w:hAnsi="Times New Roman" w:cs="Times New Roman"/>
        </w:rPr>
        <w:t>to international investors in the 1990s</w:t>
      </w:r>
      <w:r w:rsidR="00D75DC4" w:rsidRPr="00207611">
        <w:rPr>
          <w:rFonts w:ascii="Times New Roman" w:hAnsi="Times New Roman" w:cs="Times New Roman"/>
        </w:rPr>
        <w:t>;</w:t>
      </w:r>
      <w:r w:rsidR="00C324E5" w:rsidRPr="00207611">
        <w:rPr>
          <w:rFonts w:ascii="Times New Roman" w:hAnsi="Times New Roman" w:cs="Times New Roman"/>
        </w:rPr>
        <w:t xml:space="preserve"> </w:t>
      </w:r>
      <w:r w:rsidR="00D75DC4" w:rsidRPr="00207611">
        <w:rPr>
          <w:rFonts w:ascii="Times New Roman" w:hAnsi="Times New Roman" w:cs="Times New Roman"/>
        </w:rPr>
        <w:t xml:space="preserve">however, this remarkable </w:t>
      </w:r>
      <w:r w:rsidR="00255425" w:rsidRPr="00207611">
        <w:rPr>
          <w:rFonts w:ascii="Times New Roman" w:hAnsi="Times New Roman" w:cs="Times New Roman"/>
        </w:rPr>
        <w:t>‘</w:t>
      </w:r>
      <w:r w:rsidR="00D75DC4" w:rsidRPr="00207611">
        <w:rPr>
          <w:rFonts w:ascii="Times New Roman" w:hAnsi="Times New Roman" w:cs="Times New Roman"/>
        </w:rPr>
        <w:t>industrial upgrade</w:t>
      </w:r>
      <w:r w:rsidR="00255425" w:rsidRPr="00207611">
        <w:rPr>
          <w:rFonts w:ascii="Times New Roman" w:hAnsi="Times New Roman" w:cs="Times New Roman"/>
        </w:rPr>
        <w:t>’</w:t>
      </w:r>
      <w:r w:rsidR="00D75DC4" w:rsidRPr="00207611">
        <w:rPr>
          <w:rFonts w:ascii="Times New Roman" w:hAnsi="Times New Roman" w:cs="Times New Roman"/>
        </w:rPr>
        <w:t xml:space="preserve"> has</w:t>
      </w:r>
      <w:r w:rsidR="00F91029" w:rsidRPr="00207611">
        <w:rPr>
          <w:rFonts w:ascii="Times New Roman" w:hAnsi="Times New Roman" w:cs="Times New Roman"/>
        </w:rPr>
        <w:t xml:space="preserve">, to a certain extent, </w:t>
      </w:r>
      <w:r w:rsidR="00274BA5" w:rsidRPr="00207611">
        <w:rPr>
          <w:rFonts w:ascii="Times New Roman" w:hAnsi="Times New Roman" w:cs="Times New Roman"/>
        </w:rPr>
        <w:t xml:space="preserve">driven up </w:t>
      </w:r>
      <w:r w:rsidR="00D75DC4" w:rsidRPr="00207611">
        <w:rPr>
          <w:rFonts w:ascii="Times New Roman" w:hAnsi="Times New Roman" w:cs="Times New Roman"/>
        </w:rPr>
        <w:t xml:space="preserve">societal and environmental costs such as </w:t>
      </w:r>
      <w:r w:rsidR="00A91E1B" w:rsidRPr="00207611">
        <w:rPr>
          <w:rFonts w:ascii="Times New Roman" w:hAnsi="Times New Roman" w:cs="Times New Roman"/>
        </w:rPr>
        <w:t>excessive sul</w:t>
      </w:r>
      <w:r w:rsidR="001C0059" w:rsidRPr="00207611">
        <w:rPr>
          <w:rFonts w:ascii="Times New Roman" w:hAnsi="Times New Roman" w:cs="Times New Roman"/>
        </w:rPr>
        <w:t>phur</w:t>
      </w:r>
      <w:r w:rsidR="00A91E1B" w:rsidRPr="00207611">
        <w:rPr>
          <w:rFonts w:ascii="Times New Roman" w:hAnsi="Times New Roman" w:cs="Times New Roman"/>
        </w:rPr>
        <w:t xml:space="preserve"> dioxide emissions</w:t>
      </w:r>
      <w:r w:rsidR="007221D8" w:rsidRPr="00207611">
        <w:rPr>
          <w:rFonts w:ascii="Times New Roman" w:hAnsi="Times New Roman" w:cs="Times New Roman"/>
        </w:rPr>
        <w:t xml:space="preserve">, </w:t>
      </w:r>
      <w:r w:rsidR="00D30BD1" w:rsidRPr="00207611">
        <w:rPr>
          <w:rFonts w:ascii="Times New Roman" w:hAnsi="Times New Roman" w:cs="Times New Roman"/>
        </w:rPr>
        <w:t xml:space="preserve">industrial </w:t>
      </w:r>
      <w:r w:rsidR="00D10533" w:rsidRPr="00207611">
        <w:rPr>
          <w:rFonts w:ascii="Times New Roman" w:hAnsi="Times New Roman" w:cs="Times New Roman"/>
        </w:rPr>
        <w:t>wastewater treatment</w:t>
      </w:r>
      <w:r w:rsidR="00D10533" w:rsidRPr="00207611">
        <w:rPr>
          <w:rFonts w:ascii="Times New Roman" w:hAnsi="Times New Roman" w:cs="Times New Roman"/>
          <w:lang w:val="en-US"/>
        </w:rPr>
        <w:t xml:space="preserve">, </w:t>
      </w:r>
      <w:r w:rsidR="007221D8" w:rsidRPr="00207611">
        <w:rPr>
          <w:rFonts w:ascii="Times New Roman" w:hAnsi="Times New Roman" w:cs="Times New Roman"/>
        </w:rPr>
        <w:t xml:space="preserve">and </w:t>
      </w:r>
      <w:r w:rsidR="00D75DC4" w:rsidRPr="00207611">
        <w:rPr>
          <w:rFonts w:ascii="Times New Roman" w:hAnsi="Times New Roman" w:cs="Times New Roman"/>
        </w:rPr>
        <w:t xml:space="preserve">poor food quality </w:t>
      </w:r>
      <w:r w:rsidR="00D75DC4" w:rsidRPr="00207611">
        <w:rPr>
          <w:rFonts w:ascii="Times New Roman" w:hAnsi="Times New Roman" w:cs="Times New Roman"/>
        </w:rPr>
        <w:fldChar w:fldCharType="begin"/>
      </w:r>
      <w:r w:rsidR="00D75DC4" w:rsidRPr="00207611">
        <w:rPr>
          <w:rFonts w:ascii="Times New Roman" w:hAnsi="Times New Roman" w:cs="Times New Roman"/>
        </w:rPr>
        <w:instrText xml:space="preserve"> ADDIN EN.CITE &lt;EndNote&gt;&lt;Cite&gt;&lt;Author&gt;Elmagrhi&lt;/Author&gt;&lt;Year&gt;2019&lt;/Year&gt;&lt;RecNum&gt;539&lt;/RecNum&gt;&lt;DisplayText&gt;(Elmagrhi et al., 2019)&lt;/DisplayText&gt;&lt;record&gt;&lt;rec-number&gt;539&lt;/rec-number&gt;&lt;foreign-keys&gt;&lt;key app="EN" db-id="asdteeex60r5xqees5ypfdto5ss5vevd2rz5" timestamp="1562860903"&gt;539&lt;/key&gt;&lt;/foreign-keys&gt;&lt;ref-type name="Journal Article"&gt;17&lt;/ref-type&gt;&lt;contributors&gt;&lt;authors&gt;&lt;author&gt;Elmagrhi, Mohamed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record&gt;&lt;/Cite&gt;&lt;/EndNote&gt;</w:instrText>
      </w:r>
      <w:r w:rsidR="00D75DC4" w:rsidRPr="00207611">
        <w:rPr>
          <w:rFonts w:ascii="Times New Roman" w:hAnsi="Times New Roman" w:cs="Times New Roman"/>
        </w:rPr>
        <w:fldChar w:fldCharType="separate"/>
      </w:r>
      <w:r w:rsidR="00D75DC4" w:rsidRPr="00207611">
        <w:rPr>
          <w:rFonts w:ascii="Times New Roman" w:hAnsi="Times New Roman" w:cs="Times New Roman"/>
          <w:noProof/>
        </w:rPr>
        <w:t>(Elmagrhi et al., 2019)</w:t>
      </w:r>
      <w:r w:rsidR="00D75DC4" w:rsidRPr="00207611">
        <w:rPr>
          <w:rFonts w:ascii="Times New Roman" w:hAnsi="Times New Roman" w:cs="Times New Roman"/>
        </w:rPr>
        <w:fldChar w:fldCharType="end"/>
      </w:r>
      <w:r w:rsidR="00D75DC4" w:rsidRPr="00207611">
        <w:rPr>
          <w:rFonts w:ascii="Times New Roman" w:hAnsi="Times New Roman" w:cs="Times New Roman"/>
        </w:rPr>
        <w:t xml:space="preserve">. </w:t>
      </w:r>
      <w:r w:rsidR="005509C7" w:rsidRPr="00207611">
        <w:rPr>
          <w:rFonts w:ascii="Times New Roman" w:hAnsi="Times New Roman" w:cs="Times New Roman"/>
        </w:rPr>
        <w:t>A</w:t>
      </w:r>
      <w:r w:rsidR="002F5D46" w:rsidRPr="00207611">
        <w:rPr>
          <w:rFonts w:ascii="Times New Roman" w:hAnsi="Times New Roman" w:cs="Times New Roman"/>
        </w:rPr>
        <w:t xml:space="preserve"> series of actions </w:t>
      </w:r>
      <w:r w:rsidR="005509C7" w:rsidRPr="00207611">
        <w:rPr>
          <w:rFonts w:ascii="Times New Roman" w:hAnsi="Times New Roman" w:cs="Times New Roman"/>
        </w:rPr>
        <w:t xml:space="preserve">have been conducted by the Chinese government and regulatory authorities </w:t>
      </w:r>
      <w:r w:rsidR="00D75DC4" w:rsidRPr="00207611">
        <w:rPr>
          <w:rFonts w:ascii="Times New Roman" w:hAnsi="Times New Roman" w:cs="Times New Roman"/>
        </w:rPr>
        <w:t xml:space="preserve">to address environmental </w:t>
      </w:r>
      <w:r w:rsidR="005509C7" w:rsidRPr="00207611">
        <w:rPr>
          <w:rFonts w:ascii="Times New Roman" w:hAnsi="Times New Roman" w:cs="Times New Roman"/>
        </w:rPr>
        <w:t>problems</w:t>
      </w:r>
      <w:r w:rsidR="00D25919" w:rsidRPr="00207611">
        <w:rPr>
          <w:rFonts w:ascii="Times New Roman" w:hAnsi="Times New Roman" w:cs="Times New Roman"/>
        </w:rPr>
        <w:t>,</w:t>
      </w:r>
      <w:r w:rsidR="005509C7" w:rsidRPr="00207611">
        <w:rPr>
          <w:rFonts w:ascii="Times New Roman" w:hAnsi="Times New Roman" w:cs="Times New Roman"/>
        </w:rPr>
        <w:t xml:space="preserve"> </w:t>
      </w:r>
      <w:r w:rsidR="00D75DC4" w:rsidRPr="00207611">
        <w:rPr>
          <w:rFonts w:ascii="Times New Roman" w:hAnsi="Times New Roman" w:cs="Times New Roman"/>
        </w:rPr>
        <w:t xml:space="preserve">and </w:t>
      </w:r>
      <w:r w:rsidR="0024085B" w:rsidRPr="00207611">
        <w:rPr>
          <w:rFonts w:ascii="Times New Roman" w:hAnsi="Times New Roman" w:cs="Times New Roman"/>
        </w:rPr>
        <w:t xml:space="preserve">sustainability </w:t>
      </w:r>
      <w:r w:rsidR="00D75DC4" w:rsidRPr="00207611">
        <w:rPr>
          <w:rFonts w:ascii="Times New Roman" w:hAnsi="Times New Roman" w:cs="Times New Roman"/>
        </w:rPr>
        <w:t xml:space="preserve">regulations </w:t>
      </w:r>
      <w:r w:rsidR="00FC09E7" w:rsidRPr="00207611">
        <w:rPr>
          <w:rFonts w:ascii="Times New Roman" w:hAnsi="Times New Roman" w:cs="Times New Roman"/>
        </w:rPr>
        <w:t xml:space="preserve">have been enacted </w:t>
      </w:r>
      <w:r w:rsidR="00F51888" w:rsidRPr="00207611">
        <w:rPr>
          <w:rFonts w:ascii="Times New Roman" w:hAnsi="Times New Roman" w:cs="Times New Roman"/>
        </w:rPr>
        <w:t xml:space="preserve">at all levels </w:t>
      </w:r>
      <w:r w:rsidR="00D75DC4" w:rsidRPr="00207611">
        <w:rPr>
          <w:rFonts w:ascii="Times New Roman" w:hAnsi="Times New Roman" w:cs="Times New Roman"/>
        </w:rPr>
        <w:t xml:space="preserve">in </w:t>
      </w:r>
      <w:r w:rsidR="00D75DC4" w:rsidRPr="00207611">
        <w:rPr>
          <w:rFonts w:ascii="Times New Roman" w:hAnsi="Times New Roman" w:cs="Times New Roman"/>
        </w:rPr>
        <w:lastRenderedPageBreak/>
        <w:t xml:space="preserve">response to </w:t>
      </w:r>
      <w:r w:rsidR="005509C7" w:rsidRPr="00207611">
        <w:rPr>
          <w:rFonts w:ascii="Times New Roman" w:hAnsi="Times New Roman" w:cs="Times New Roman"/>
        </w:rPr>
        <w:t xml:space="preserve">the </w:t>
      </w:r>
      <w:r w:rsidR="00D75DC4" w:rsidRPr="00207611">
        <w:rPr>
          <w:rFonts w:ascii="Times New Roman" w:hAnsi="Times New Roman" w:cs="Times New Roman"/>
        </w:rPr>
        <w:t xml:space="preserve">pressure from </w:t>
      </w:r>
      <w:r w:rsidR="005509C7" w:rsidRPr="00207611">
        <w:rPr>
          <w:rFonts w:ascii="Times New Roman" w:hAnsi="Times New Roman" w:cs="Times New Roman"/>
        </w:rPr>
        <w:t xml:space="preserve">various </w:t>
      </w:r>
      <w:r w:rsidR="00D75DC4" w:rsidRPr="00207611">
        <w:rPr>
          <w:rFonts w:ascii="Times New Roman" w:hAnsi="Times New Roman" w:cs="Times New Roman"/>
        </w:rPr>
        <w:t xml:space="preserve">stakeholders to encourage </w:t>
      </w:r>
      <w:r w:rsidR="005509C7" w:rsidRPr="00207611">
        <w:rPr>
          <w:rFonts w:ascii="Times New Roman" w:hAnsi="Times New Roman" w:cs="Times New Roman"/>
        </w:rPr>
        <w:t>companies</w:t>
      </w:r>
      <w:r w:rsidR="00D75DC4" w:rsidRPr="00207611">
        <w:rPr>
          <w:rFonts w:ascii="Times New Roman" w:hAnsi="Times New Roman" w:cs="Times New Roman"/>
        </w:rPr>
        <w:t xml:space="preserve"> to </w:t>
      </w:r>
      <w:r w:rsidR="005509C7" w:rsidRPr="00207611">
        <w:rPr>
          <w:rFonts w:ascii="Times New Roman" w:hAnsi="Times New Roman" w:cs="Times New Roman"/>
        </w:rPr>
        <w:t xml:space="preserve">promote </w:t>
      </w:r>
      <w:r w:rsidR="00D75DC4" w:rsidRPr="00207611">
        <w:rPr>
          <w:rFonts w:ascii="Times New Roman" w:hAnsi="Times New Roman" w:cs="Times New Roman"/>
        </w:rPr>
        <w:t>CSR.</w:t>
      </w:r>
      <w:r w:rsidR="00D75DC4" w:rsidRPr="00207611">
        <w:rPr>
          <w:rStyle w:val="FootnoteReference"/>
          <w:rFonts w:ascii="Times New Roman" w:hAnsi="Times New Roman" w:cs="Times New Roman"/>
        </w:rPr>
        <w:footnoteReference w:id="2"/>
      </w:r>
      <w:r w:rsidR="00D75DC4" w:rsidRPr="00207611">
        <w:rPr>
          <w:rFonts w:ascii="Times New Roman" w:hAnsi="Times New Roman" w:cs="Times New Roman"/>
        </w:rPr>
        <w:t xml:space="preserve"> Moreover, in response to drastic climate change</w:t>
      </w:r>
      <w:r w:rsidR="00CD093F" w:rsidRPr="00207611">
        <w:rPr>
          <w:rFonts w:ascii="Times New Roman" w:hAnsi="Times New Roman" w:cs="Times New Roman"/>
        </w:rPr>
        <w:t xml:space="preserve"> and deteriorating environmental conditions</w:t>
      </w:r>
      <w:r w:rsidR="00D75DC4" w:rsidRPr="00207611">
        <w:rPr>
          <w:rFonts w:ascii="Times New Roman" w:hAnsi="Times New Roman" w:cs="Times New Roman"/>
        </w:rPr>
        <w:t>,</w:t>
      </w:r>
      <w:r w:rsidR="00F63AB5" w:rsidRPr="00207611">
        <w:rPr>
          <w:rFonts w:ascii="Times New Roman" w:hAnsi="Times New Roman" w:cs="Times New Roman"/>
        </w:rPr>
        <w:t xml:space="preserve"> </w:t>
      </w:r>
      <w:r w:rsidR="00D75DC4" w:rsidRPr="00207611">
        <w:rPr>
          <w:rFonts w:ascii="Times New Roman" w:hAnsi="Times New Roman" w:cs="Times New Roman"/>
        </w:rPr>
        <w:t>Chinese environmental organizations</w:t>
      </w:r>
      <w:r w:rsidR="00F63AB5" w:rsidRPr="00207611">
        <w:rPr>
          <w:rFonts w:ascii="Times New Roman" w:hAnsi="Times New Roman" w:cs="Times New Roman"/>
        </w:rPr>
        <w:t xml:space="preserve"> </w:t>
      </w:r>
      <w:r w:rsidR="00D75DC4" w:rsidRPr="00207611">
        <w:rPr>
          <w:rFonts w:ascii="Times New Roman" w:hAnsi="Times New Roman" w:cs="Times New Roman"/>
        </w:rPr>
        <w:t xml:space="preserve">highlighted the slogan </w:t>
      </w:r>
      <w:r w:rsidR="00BD07E6" w:rsidRPr="00207611">
        <w:rPr>
          <w:rFonts w:ascii="Times New Roman" w:hAnsi="Times New Roman" w:cs="Times New Roman"/>
        </w:rPr>
        <w:t>‘</w:t>
      </w:r>
      <w:r w:rsidR="00D75DC4" w:rsidRPr="00207611">
        <w:rPr>
          <w:rFonts w:ascii="Times New Roman" w:hAnsi="Times New Roman" w:cs="Times New Roman"/>
        </w:rPr>
        <w:t>greener GDP</w:t>
      </w:r>
      <w:r w:rsidR="00BD07E6" w:rsidRPr="00207611">
        <w:rPr>
          <w:rFonts w:ascii="Times New Roman" w:hAnsi="Times New Roman" w:cs="Times New Roman"/>
        </w:rPr>
        <w:t>’</w:t>
      </w:r>
      <w:r w:rsidR="00D75DC4" w:rsidRPr="00207611">
        <w:rPr>
          <w:rFonts w:ascii="Times New Roman" w:hAnsi="Times New Roman" w:cs="Times New Roman"/>
        </w:rPr>
        <w:t xml:space="preserve"> in the mid-2000s </w:t>
      </w:r>
      <w:r w:rsidR="00D75DC4" w:rsidRPr="00207611">
        <w:rPr>
          <w:rFonts w:ascii="Times New Roman" w:hAnsi="Times New Roman" w:cs="Times New Roman"/>
        </w:rPr>
        <w:fldChar w:fldCharType="begin"/>
      </w:r>
      <w:r w:rsidR="00912858" w:rsidRPr="00207611">
        <w:rPr>
          <w:rFonts w:ascii="Times New Roman" w:hAnsi="Times New Roman" w:cs="Times New Roman"/>
        </w:rPr>
        <w:instrText xml:space="preserve"> ADDIN EN.CITE &lt;EndNote&gt;&lt;Cite&gt;&lt;Author&gt;Shahab&lt;/Author&gt;&lt;Year&gt;2018&lt;/Year&gt;&lt;RecNum&gt;1&lt;/RecNum&gt;&lt;DisplayText&gt;(Shahab et al., 2018b; Shahab et al., 2020)&lt;/DisplayText&gt;&lt;record&gt;&lt;rec-number&gt;1&lt;/rec-number&gt;&lt;foreign-keys&gt;&lt;key app="EN" db-id="22fzvvpemfsex4epap35pa0l22wvpvsd9sv2" timestamp="1579687155"&gt;1&lt;/key&gt;&lt;/foreign-keys&gt;&lt;ref-type name="Journal Article"&gt;17&lt;/ref-type&gt;&lt;contributors&gt;&lt;authors&gt;&lt;author&gt;Shahab, Yasir&lt;/author&gt;&lt;author&gt;Ntim, Collins G&lt;/author&gt;&lt;author&gt;Chengang, Ye&lt;/author&gt;&lt;author&gt;Ullah, Farid&lt;/author&gt;&lt;author&gt;Fosu, Samuel&lt;/author&gt;&lt;/authors&gt;&lt;/contributors&gt;&lt;titles&gt;&lt;title&gt;Environmental policy, environmental performance, and financial distress in China: Do top management team characteristics matter?&lt;/title&gt;&lt;secondary-title&gt;Business Strategy and the Environment&lt;/secondary-title&gt;&lt;/titles&gt;&lt;pages&gt;1635-1652&lt;/pages&gt;&lt;volume&gt;27&lt;/volume&gt;&lt;number&gt;8&lt;/number&gt;&lt;dates&gt;&lt;year&gt;2018&lt;/year&gt;&lt;/dates&gt;&lt;isbn&gt;0964-4733&lt;/isbn&gt;&lt;urls&gt;&lt;/urls&gt;&lt;/record&gt;&lt;/Cite&gt;&lt;Cite&gt;&lt;Author&gt;Shahab&lt;/Author&gt;&lt;Year&gt;2020&lt;/Year&gt;&lt;RecNum&gt;2&lt;/RecNum&gt;&lt;record&gt;&lt;rec-number&gt;2&lt;/rec-number&gt;&lt;foreign-keys&gt;&lt;key app="EN" db-id="22fzvvpemfsex4epap35pa0l22wvpvsd9sv2" timestamp="1579687155"&gt;2&lt;/key&gt;&lt;/foreign-keys&gt;&lt;ref-type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00D75DC4" w:rsidRPr="00207611">
        <w:rPr>
          <w:rFonts w:ascii="Times New Roman" w:hAnsi="Times New Roman" w:cs="Times New Roman"/>
        </w:rPr>
        <w:fldChar w:fldCharType="separate"/>
      </w:r>
      <w:r w:rsidR="00912858" w:rsidRPr="00207611">
        <w:rPr>
          <w:rFonts w:ascii="Times New Roman" w:hAnsi="Times New Roman" w:cs="Times New Roman"/>
          <w:noProof/>
        </w:rPr>
        <w:t>(Shahab et al., 2018b; Shahab et al., 2020)</w:t>
      </w:r>
      <w:r w:rsidR="00D75DC4" w:rsidRPr="00207611">
        <w:rPr>
          <w:rFonts w:ascii="Times New Roman" w:hAnsi="Times New Roman" w:cs="Times New Roman"/>
        </w:rPr>
        <w:fldChar w:fldCharType="end"/>
      </w:r>
      <w:r w:rsidR="00D75DC4" w:rsidRPr="00207611">
        <w:rPr>
          <w:rFonts w:ascii="Times New Roman" w:hAnsi="Times New Roman" w:cs="Times New Roman"/>
        </w:rPr>
        <w:t>. In September 2016, the Chinese authority signed the Paris Climate Agreement</w:t>
      </w:r>
      <w:r w:rsidR="00F63AB5" w:rsidRPr="00207611">
        <w:rPr>
          <w:rFonts w:ascii="Times New Roman" w:hAnsi="Times New Roman" w:cs="Times New Roman"/>
        </w:rPr>
        <w:t xml:space="preserve"> </w:t>
      </w:r>
      <w:r w:rsidR="00D75DC4" w:rsidRPr="00207611">
        <w:rPr>
          <w:rFonts w:ascii="Times New Roman" w:hAnsi="Times New Roman" w:cs="Times New Roman"/>
        </w:rPr>
        <w:t>to de</w:t>
      </w:r>
      <w:r w:rsidR="00F63AB5" w:rsidRPr="00207611">
        <w:rPr>
          <w:rFonts w:ascii="Times New Roman" w:hAnsi="Times New Roman" w:cs="Times New Roman"/>
        </w:rPr>
        <w:t>monstrate</w:t>
      </w:r>
      <w:r w:rsidR="00D75DC4" w:rsidRPr="00207611">
        <w:rPr>
          <w:rFonts w:ascii="Times New Roman" w:hAnsi="Times New Roman" w:cs="Times New Roman"/>
        </w:rPr>
        <w:t xml:space="preserve"> its commitment to changing the worsening environment situation in the country in particular </w:t>
      </w:r>
      <w:r w:rsidR="00F63AB5" w:rsidRPr="00207611">
        <w:rPr>
          <w:rFonts w:ascii="Times New Roman" w:hAnsi="Times New Roman" w:cs="Times New Roman"/>
        </w:rPr>
        <w:t xml:space="preserve">and </w:t>
      </w:r>
      <w:r w:rsidR="00D75DC4" w:rsidRPr="00207611">
        <w:rPr>
          <w:rFonts w:ascii="Times New Roman" w:hAnsi="Times New Roman" w:cs="Times New Roman"/>
        </w:rPr>
        <w:t>the globe in general. However, despite all these efforts, social and environmental</w:t>
      </w:r>
      <w:r w:rsidR="004C2A58" w:rsidRPr="00207611">
        <w:rPr>
          <w:rFonts w:ascii="Times New Roman" w:hAnsi="Times New Roman" w:cs="Times New Roman"/>
        </w:rPr>
        <w:t xml:space="preserve">ly sustainable </w:t>
      </w:r>
      <w:r w:rsidR="00D75DC4" w:rsidRPr="00207611">
        <w:rPr>
          <w:rFonts w:ascii="Times New Roman" w:hAnsi="Times New Roman" w:cs="Times New Roman"/>
        </w:rPr>
        <w:t xml:space="preserve">problems are still prevalent </w:t>
      </w:r>
      <w:r w:rsidR="0084244C" w:rsidRPr="00207611">
        <w:rPr>
          <w:rFonts w:ascii="Times New Roman" w:hAnsi="Times New Roman" w:cs="Times New Roman"/>
        </w:rPr>
        <w:t xml:space="preserve">because of </w:t>
      </w:r>
      <w:r w:rsidR="00CC558F" w:rsidRPr="00207611">
        <w:rPr>
          <w:rFonts w:ascii="Times New Roman" w:hAnsi="Times New Roman" w:cs="Times New Roman"/>
        </w:rPr>
        <w:t xml:space="preserve">the </w:t>
      </w:r>
      <w:r w:rsidR="00DA6733" w:rsidRPr="00207611">
        <w:rPr>
          <w:rFonts w:ascii="Times New Roman" w:hAnsi="Times New Roman" w:cs="Times New Roman"/>
        </w:rPr>
        <w:t>poor</w:t>
      </w:r>
      <w:r w:rsidR="00D75DC4" w:rsidRPr="00207611">
        <w:rPr>
          <w:rFonts w:ascii="Times New Roman" w:hAnsi="Times New Roman" w:cs="Times New Roman"/>
        </w:rPr>
        <w:t xml:space="preserve"> law enforcement </w:t>
      </w:r>
      <w:r w:rsidR="005B1FEA" w:rsidRPr="00207611">
        <w:rPr>
          <w:rFonts w:ascii="Times New Roman" w:hAnsi="Times New Roman" w:cs="Times New Roman"/>
        </w:rPr>
        <w:t xml:space="preserve">in China </w:t>
      </w:r>
      <w:r w:rsidR="00D75DC4"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D75DC4" w:rsidRPr="00207611">
        <w:rPr>
          <w:rFonts w:ascii="Times New Roman" w:hAnsi="Times New Roman" w:cs="Times New Roman"/>
        </w:rPr>
        <w:fldChar w:fldCharType="separate"/>
      </w:r>
      <w:r w:rsidR="00C17189" w:rsidRPr="00207611">
        <w:rPr>
          <w:rFonts w:ascii="Times New Roman" w:hAnsi="Times New Roman" w:cs="Times New Roman"/>
          <w:noProof/>
        </w:rPr>
        <w:t>(Li et al., 2021b)</w:t>
      </w:r>
      <w:r w:rsidR="00D75DC4" w:rsidRPr="00207611">
        <w:rPr>
          <w:rFonts w:ascii="Times New Roman" w:hAnsi="Times New Roman" w:cs="Times New Roman"/>
        </w:rPr>
        <w:fldChar w:fldCharType="end"/>
      </w:r>
      <w:r w:rsidR="00D75DC4" w:rsidRPr="00207611">
        <w:rPr>
          <w:rFonts w:ascii="Times New Roman" w:hAnsi="Times New Roman" w:cs="Times New Roman"/>
          <w:noProof/>
        </w:rPr>
        <w:t xml:space="preserve">. </w:t>
      </w:r>
      <w:r w:rsidR="00D75DC4" w:rsidRPr="00207611">
        <w:rPr>
          <w:rFonts w:ascii="Times New Roman" w:hAnsi="Times New Roman" w:cs="Times New Roman"/>
        </w:rPr>
        <w:t xml:space="preserve">Compared with </w:t>
      </w:r>
      <w:r w:rsidR="00CC558F" w:rsidRPr="00207611">
        <w:rPr>
          <w:rFonts w:ascii="Times New Roman" w:hAnsi="Times New Roman" w:cs="Times New Roman"/>
        </w:rPr>
        <w:t xml:space="preserve">those in </w:t>
      </w:r>
      <w:r w:rsidR="00D75DC4" w:rsidRPr="00207611">
        <w:rPr>
          <w:rFonts w:ascii="Times New Roman" w:hAnsi="Times New Roman" w:cs="Times New Roman"/>
        </w:rPr>
        <w:t>developed countries</w:t>
      </w:r>
      <w:r w:rsidR="00CC558F" w:rsidRPr="00207611">
        <w:rPr>
          <w:rFonts w:ascii="Times New Roman" w:hAnsi="Times New Roman" w:cs="Times New Roman"/>
        </w:rPr>
        <w:t>,</w:t>
      </w:r>
      <w:r w:rsidR="00D75DC4" w:rsidRPr="00207611">
        <w:rPr>
          <w:rFonts w:ascii="Times New Roman" w:hAnsi="Times New Roman" w:cs="Times New Roman"/>
        </w:rPr>
        <w:t xml:space="preserve"> where CSR standards have been successfully implemented, Chinese executives are still a long way from fully </w:t>
      </w:r>
      <w:r w:rsidR="008A4FF5" w:rsidRPr="00207611">
        <w:rPr>
          <w:rFonts w:ascii="Times New Roman" w:hAnsi="Times New Roman" w:cs="Times New Roman"/>
        </w:rPr>
        <w:t>practicing</w:t>
      </w:r>
      <w:r w:rsidR="00764598" w:rsidRPr="00207611">
        <w:rPr>
          <w:rFonts w:ascii="Times New Roman" w:hAnsi="Times New Roman" w:cs="Times New Roman"/>
        </w:rPr>
        <w:t xml:space="preserve"> </w:t>
      </w:r>
      <w:r w:rsidR="001135C3" w:rsidRPr="00207611">
        <w:rPr>
          <w:rFonts w:ascii="Times New Roman" w:hAnsi="Times New Roman" w:cs="Times New Roman"/>
        </w:rPr>
        <w:t xml:space="preserve">socially </w:t>
      </w:r>
      <w:r w:rsidR="00306EA7" w:rsidRPr="00207611">
        <w:rPr>
          <w:rFonts w:ascii="Times New Roman" w:hAnsi="Times New Roman" w:cs="Times New Roman"/>
        </w:rPr>
        <w:t>sustainable activities</w:t>
      </w:r>
      <w:r w:rsidR="00D75DC4" w:rsidRPr="00207611">
        <w:rPr>
          <w:rFonts w:ascii="Times New Roman" w:hAnsi="Times New Roman" w:cs="Times New Roman"/>
        </w:rPr>
        <w:t xml:space="preserve"> </w:t>
      </w:r>
      <w:r w:rsidR="00764598" w:rsidRPr="00207611">
        <w:rPr>
          <w:rFonts w:ascii="Times New Roman" w:hAnsi="Times New Roman" w:cs="Times New Roman"/>
        </w:rPr>
        <w:t xml:space="preserve">in </w:t>
      </w:r>
      <w:r w:rsidR="00F04147" w:rsidRPr="00207611">
        <w:rPr>
          <w:rFonts w:ascii="Times New Roman" w:hAnsi="Times New Roman" w:cs="Times New Roman"/>
        </w:rPr>
        <w:t>alignment</w:t>
      </w:r>
      <w:r w:rsidR="00764598" w:rsidRPr="00207611">
        <w:rPr>
          <w:rFonts w:ascii="Times New Roman" w:hAnsi="Times New Roman" w:cs="Times New Roman"/>
        </w:rPr>
        <w:t xml:space="preserve"> with</w:t>
      </w:r>
      <w:r w:rsidR="00D75DC4" w:rsidRPr="00207611">
        <w:rPr>
          <w:rFonts w:ascii="Times New Roman" w:hAnsi="Times New Roman" w:cs="Times New Roman"/>
        </w:rPr>
        <w:t xml:space="preserve"> international </w:t>
      </w:r>
      <w:r w:rsidR="00237812" w:rsidRPr="00207611">
        <w:rPr>
          <w:rFonts w:ascii="Times New Roman" w:hAnsi="Times New Roman" w:cs="Times New Roman"/>
        </w:rPr>
        <w:t xml:space="preserve">practices and </w:t>
      </w:r>
      <w:r w:rsidR="00D75DC4" w:rsidRPr="00207611">
        <w:rPr>
          <w:rFonts w:ascii="Times New Roman" w:hAnsi="Times New Roman" w:cs="Times New Roman"/>
        </w:rPr>
        <w:t>standards</w:t>
      </w:r>
      <w:r w:rsidR="009333E8" w:rsidRPr="00207611">
        <w:rPr>
          <w:rFonts w:ascii="Times New Roman" w:hAnsi="Times New Roman" w:cs="Times New Roman"/>
        </w:rPr>
        <w:t>; t</w:t>
      </w:r>
      <w:r w:rsidR="00D75DC4" w:rsidRPr="00207611">
        <w:rPr>
          <w:rFonts w:ascii="Times New Roman" w:hAnsi="Times New Roman" w:cs="Times New Roman"/>
        </w:rPr>
        <w:t>his alarming situation and</w:t>
      </w:r>
      <w:r w:rsidR="002537D1" w:rsidRPr="00207611">
        <w:rPr>
          <w:rFonts w:ascii="Times New Roman" w:hAnsi="Times New Roman" w:cs="Times New Roman"/>
        </w:rPr>
        <w:t xml:space="preserve"> </w:t>
      </w:r>
      <w:r w:rsidR="001F25C3" w:rsidRPr="00207611">
        <w:rPr>
          <w:rFonts w:ascii="Times New Roman" w:hAnsi="Times New Roman" w:cs="Times New Roman"/>
        </w:rPr>
        <w:t>Chin</w:t>
      </w:r>
      <w:r w:rsidR="002537D1" w:rsidRPr="00207611">
        <w:rPr>
          <w:rFonts w:ascii="Times New Roman" w:hAnsi="Times New Roman" w:cs="Times New Roman"/>
        </w:rPr>
        <w:t>a’s</w:t>
      </w:r>
      <w:r w:rsidR="00D75DC4" w:rsidRPr="00207611">
        <w:rPr>
          <w:rFonts w:ascii="Times New Roman" w:hAnsi="Times New Roman" w:cs="Times New Roman"/>
        </w:rPr>
        <w:t xml:space="preserve"> institutional </w:t>
      </w:r>
      <w:r w:rsidR="002537D1" w:rsidRPr="00207611">
        <w:rPr>
          <w:rFonts w:ascii="Times New Roman" w:hAnsi="Times New Roman" w:cs="Times New Roman"/>
        </w:rPr>
        <w:t>background</w:t>
      </w:r>
      <w:r w:rsidR="00D75DC4" w:rsidRPr="00207611">
        <w:rPr>
          <w:rFonts w:ascii="Times New Roman" w:hAnsi="Times New Roman" w:cs="Times New Roman"/>
        </w:rPr>
        <w:t xml:space="preserve"> motivate us to timely examine the </w:t>
      </w:r>
      <w:r w:rsidR="008F230C" w:rsidRPr="00207611">
        <w:rPr>
          <w:rFonts w:ascii="Times New Roman" w:hAnsi="Times New Roman" w:cs="Times New Roman"/>
        </w:rPr>
        <w:t>influence</w:t>
      </w:r>
      <w:r w:rsidR="00D75DC4" w:rsidRPr="00207611">
        <w:rPr>
          <w:rFonts w:ascii="Times New Roman" w:hAnsi="Times New Roman" w:cs="Times New Roman"/>
        </w:rPr>
        <w:t xml:space="preserve"> of senior executives’ attributes on CSR </w:t>
      </w:r>
      <w:r w:rsidR="00396973" w:rsidRPr="00207611">
        <w:rPr>
          <w:rFonts w:ascii="Times New Roman" w:hAnsi="Times New Roman" w:cs="Times New Roman"/>
        </w:rPr>
        <w:t xml:space="preserve">activities and </w:t>
      </w:r>
      <w:r w:rsidR="00D75DC4" w:rsidRPr="00207611">
        <w:rPr>
          <w:rFonts w:ascii="Times New Roman" w:hAnsi="Times New Roman" w:cs="Times New Roman"/>
        </w:rPr>
        <w:t xml:space="preserve">sustainable reporting. </w:t>
      </w:r>
    </w:p>
    <w:p w14:paraId="488ECB0B" w14:textId="48AD1C4D" w:rsidR="00EC323E" w:rsidRPr="00207611" w:rsidRDefault="00A96F17" w:rsidP="00EC323E">
      <w:pPr>
        <w:spacing w:line="480" w:lineRule="auto"/>
        <w:ind w:firstLine="720"/>
        <w:jc w:val="both"/>
        <w:rPr>
          <w:rFonts w:ascii="Times New Roman" w:eastAsia="DengXian" w:hAnsi="Times New Roman" w:cs="Times New Roman"/>
        </w:rPr>
      </w:pPr>
      <w:r w:rsidRPr="00207611">
        <w:rPr>
          <w:rFonts w:ascii="Times New Roman" w:hAnsi="Times New Roman" w:cs="Times New Roman"/>
          <w:color w:val="131413"/>
        </w:rPr>
        <w:t xml:space="preserve">Using </w:t>
      </w:r>
      <w:r w:rsidR="00D75DC4" w:rsidRPr="00207611">
        <w:rPr>
          <w:rFonts w:ascii="Times New Roman" w:hAnsi="Times New Roman" w:cs="Times New Roman"/>
          <w:color w:val="131413"/>
        </w:rPr>
        <w:t xml:space="preserve">a sample </w:t>
      </w:r>
      <w:r w:rsidR="00C016DD" w:rsidRPr="00207611">
        <w:rPr>
          <w:rFonts w:ascii="Times New Roman" w:hAnsi="Times New Roman" w:cs="Times New Roman"/>
          <w:color w:val="131413"/>
        </w:rPr>
        <w:t xml:space="preserve">consisting </w:t>
      </w:r>
      <w:r w:rsidR="00D75DC4" w:rsidRPr="00207611">
        <w:rPr>
          <w:rFonts w:ascii="Times New Roman" w:hAnsi="Times New Roman" w:cs="Times New Roman"/>
          <w:color w:val="131413"/>
        </w:rPr>
        <w:t xml:space="preserve">of 847 </w:t>
      </w:r>
      <w:r w:rsidR="00E31620" w:rsidRPr="00207611">
        <w:rPr>
          <w:rFonts w:ascii="Times New Roman" w:hAnsi="Times New Roman" w:cs="Times New Roman"/>
          <w:color w:val="131413"/>
        </w:rPr>
        <w:t xml:space="preserve">unique </w:t>
      </w:r>
      <w:r w:rsidR="00D75DC4" w:rsidRPr="00207611">
        <w:rPr>
          <w:rFonts w:ascii="Times New Roman" w:hAnsi="Times New Roman" w:cs="Times New Roman"/>
          <w:color w:val="131413"/>
        </w:rPr>
        <w:t xml:space="preserve">Chinese listed </w:t>
      </w:r>
      <w:r w:rsidR="00C016DD" w:rsidRPr="00207611">
        <w:rPr>
          <w:rFonts w:ascii="Times New Roman" w:hAnsi="Times New Roman" w:cs="Times New Roman"/>
          <w:color w:val="131413"/>
        </w:rPr>
        <w:t>companies and 5,158 firm-year observations</w:t>
      </w:r>
      <w:r w:rsidR="00D75DC4" w:rsidRPr="00207611">
        <w:rPr>
          <w:rFonts w:ascii="Times New Roman" w:hAnsi="Times New Roman" w:cs="Times New Roman"/>
          <w:color w:val="131413"/>
        </w:rPr>
        <w:t xml:space="preserve"> </w:t>
      </w:r>
      <w:r w:rsidR="007C2615" w:rsidRPr="00207611">
        <w:rPr>
          <w:rFonts w:ascii="Times New Roman" w:hAnsi="Times New Roman" w:cs="Times New Roman"/>
          <w:color w:val="131413"/>
        </w:rPr>
        <w:t xml:space="preserve">over the period </w:t>
      </w:r>
      <w:r w:rsidR="00D75DC4" w:rsidRPr="00207611">
        <w:rPr>
          <w:rFonts w:ascii="Times New Roman" w:hAnsi="Times New Roman" w:cs="Times New Roman"/>
          <w:color w:val="131413"/>
        </w:rPr>
        <w:t>2009</w:t>
      </w:r>
      <w:r w:rsidR="007C2615" w:rsidRPr="00207611">
        <w:rPr>
          <w:rFonts w:ascii="Times New Roman" w:hAnsi="Times New Roman" w:cs="Times New Roman"/>
          <w:color w:val="131413"/>
        </w:rPr>
        <w:t>–</w:t>
      </w:r>
      <w:r w:rsidR="00D75DC4" w:rsidRPr="00207611">
        <w:rPr>
          <w:rFonts w:ascii="Times New Roman" w:hAnsi="Times New Roman" w:cs="Times New Roman"/>
          <w:color w:val="131413"/>
        </w:rPr>
        <w:t>2018</w:t>
      </w:r>
      <w:r w:rsidR="00B653BD" w:rsidRPr="00207611">
        <w:rPr>
          <w:rFonts w:ascii="Times New Roman" w:hAnsi="Times New Roman" w:cs="Times New Roman"/>
          <w:color w:val="131413"/>
        </w:rPr>
        <w:t>,</w:t>
      </w:r>
      <w:r w:rsidR="00D75DC4" w:rsidRPr="00207611">
        <w:rPr>
          <w:rFonts w:ascii="Times New Roman" w:hAnsi="Times New Roman" w:cs="Times New Roman"/>
          <w:color w:val="131413"/>
        </w:rPr>
        <w:t xml:space="preserve"> </w:t>
      </w:r>
      <w:r w:rsidR="00B653BD" w:rsidRPr="00207611">
        <w:rPr>
          <w:rFonts w:ascii="Times New Roman" w:hAnsi="Times New Roman" w:cs="Times New Roman"/>
          <w:color w:val="131413"/>
        </w:rPr>
        <w:t xml:space="preserve">we </w:t>
      </w:r>
      <w:r w:rsidR="00D75DC4" w:rsidRPr="00207611">
        <w:rPr>
          <w:rFonts w:ascii="Times New Roman" w:hAnsi="Times New Roman" w:cs="Times New Roman"/>
          <w:color w:val="131413"/>
        </w:rPr>
        <w:t>find</w:t>
      </w:r>
      <w:r w:rsidR="00D75DC4" w:rsidRPr="00207611">
        <w:rPr>
          <w:rFonts w:ascii="Times New Roman" w:hAnsi="Times New Roman" w:cs="Times New Roman"/>
        </w:rPr>
        <w:t xml:space="preserve"> that</w:t>
      </w:r>
      <w:r w:rsidR="00DD3B92" w:rsidRPr="00207611">
        <w:rPr>
          <w:rFonts w:ascii="Times New Roman" w:hAnsi="Times New Roman" w:cs="Times New Roman"/>
        </w:rPr>
        <w:t xml:space="preserve"> </w:t>
      </w:r>
      <w:r w:rsidR="00BA7A91" w:rsidRPr="00207611">
        <w:rPr>
          <w:rFonts w:ascii="Times New Roman" w:hAnsi="Times New Roman" w:cs="Times New Roman"/>
        </w:rPr>
        <w:t xml:space="preserve">the </w:t>
      </w:r>
      <w:r w:rsidR="00DD3B92" w:rsidRPr="00207611">
        <w:rPr>
          <w:rFonts w:ascii="Times New Roman" w:hAnsi="Times New Roman" w:cs="Times New Roman"/>
        </w:rPr>
        <w:t>TMT’s</w:t>
      </w:r>
      <w:r w:rsidR="00D75DC4" w:rsidRPr="00207611">
        <w:rPr>
          <w:rFonts w:ascii="Times New Roman" w:hAnsi="Times New Roman" w:cs="Times New Roman"/>
        </w:rPr>
        <w:t xml:space="preserve"> financial experience has a positive </w:t>
      </w:r>
      <w:r w:rsidR="00A46DF8" w:rsidRPr="00207611">
        <w:rPr>
          <w:rFonts w:ascii="Times New Roman" w:hAnsi="Times New Roman" w:cs="Times New Roman"/>
        </w:rPr>
        <w:t>influence</w:t>
      </w:r>
      <w:r w:rsidR="00D75DC4" w:rsidRPr="00207611">
        <w:rPr>
          <w:rFonts w:ascii="Times New Roman" w:hAnsi="Times New Roman" w:cs="Times New Roman"/>
        </w:rPr>
        <w:t xml:space="preserve"> on CSR and that</w:t>
      </w:r>
      <w:r w:rsidR="002B54D3" w:rsidRPr="00207611">
        <w:rPr>
          <w:rFonts w:ascii="Times New Roman" w:hAnsi="Times New Roman" w:cs="Times New Roman"/>
        </w:rPr>
        <w:t xml:space="preserve"> </w:t>
      </w:r>
      <w:r w:rsidR="00BA7A91" w:rsidRPr="00207611">
        <w:rPr>
          <w:rFonts w:ascii="Times New Roman" w:hAnsi="Times New Roman" w:cs="Times New Roman"/>
        </w:rPr>
        <w:t>the</w:t>
      </w:r>
      <w:r w:rsidR="00D75DC4" w:rsidRPr="00207611">
        <w:rPr>
          <w:rFonts w:ascii="Times New Roman" w:hAnsi="Times New Roman" w:cs="Times New Roman"/>
        </w:rPr>
        <w:t xml:space="preserve"> </w:t>
      </w:r>
      <w:r w:rsidR="002B54D3" w:rsidRPr="00207611">
        <w:rPr>
          <w:rFonts w:ascii="Times New Roman" w:hAnsi="Times New Roman" w:cs="Times New Roman"/>
        </w:rPr>
        <w:t xml:space="preserve">influence </w:t>
      </w:r>
      <w:r w:rsidR="00F87616" w:rsidRPr="00207611">
        <w:rPr>
          <w:rFonts w:ascii="Times New Roman" w:hAnsi="Times New Roman" w:cs="Times New Roman"/>
        </w:rPr>
        <w:t xml:space="preserve">has </w:t>
      </w:r>
      <w:r w:rsidR="00040A79" w:rsidRPr="00207611">
        <w:rPr>
          <w:rFonts w:ascii="Times New Roman" w:hAnsi="Times New Roman" w:cs="Times New Roman"/>
        </w:rPr>
        <w:t xml:space="preserve">its </w:t>
      </w:r>
      <w:r w:rsidR="00F87616" w:rsidRPr="00207611">
        <w:rPr>
          <w:rFonts w:ascii="Times New Roman" w:hAnsi="Times New Roman" w:cs="Times New Roman"/>
        </w:rPr>
        <w:t xml:space="preserve">economic </w:t>
      </w:r>
      <w:r w:rsidR="00D15E3C" w:rsidRPr="00207611">
        <w:rPr>
          <w:rFonts w:ascii="Times New Roman" w:hAnsi="Times New Roman" w:cs="Times New Roman"/>
        </w:rPr>
        <w:t>significance</w:t>
      </w:r>
      <w:r w:rsidR="00496750" w:rsidRPr="00207611">
        <w:rPr>
          <w:rFonts w:ascii="Times New Roman" w:hAnsi="Times New Roman" w:cs="Times New Roman"/>
        </w:rPr>
        <w:t>.</w:t>
      </w:r>
      <w:r w:rsidR="00D75DC4" w:rsidRPr="00207611">
        <w:rPr>
          <w:rFonts w:ascii="Times New Roman" w:hAnsi="Times New Roman" w:cs="Times New Roman"/>
        </w:rPr>
        <w:t xml:space="preserve"> </w:t>
      </w:r>
      <w:r w:rsidR="009B18C6" w:rsidRPr="00207611">
        <w:rPr>
          <w:rFonts w:ascii="Times New Roman" w:hAnsi="Times New Roman" w:cs="Times New Roman"/>
        </w:rPr>
        <w:t xml:space="preserve">On average, the </w:t>
      </w:r>
      <w:r w:rsidR="00D75DC4" w:rsidRPr="00207611">
        <w:rPr>
          <w:rFonts w:ascii="Times New Roman" w:hAnsi="Times New Roman" w:cs="Times New Roman"/>
        </w:rPr>
        <w:t>CSR</w:t>
      </w:r>
      <w:r w:rsidR="009B18C6" w:rsidRPr="00207611">
        <w:rPr>
          <w:rFonts w:ascii="Times New Roman" w:hAnsi="Times New Roman" w:cs="Times New Roman"/>
        </w:rPr>
        <w:t xml:space="preserve"> rating</w:t>
      </w:r>
      <w:r w:rsidR="00D75DC4" w:rsidRPr="00207611">
        <w:rPr>
          <w:rFonts w:ascii="Times New Roman" w:hAnsi="Times New Roman" w:cs="Times New Roman"/>
        </w:rPr>
        <w:t xml:space="preserve"> is</w:t>
      </w:r>
      <w:r w:rsidR="009B18C6" w:rsidRPr="00207611">
        <w:rPr>
          <w:rFonts w:ascii="Times New Roman" w:hAnsi="Times New Roman" w:cs="Times New Roman"/>
        </w:rPr>
        <w:t xml:space="preserve"> </w:t>
      </w:r>
      <w:r w:rsidR="001A3E22" w:rsidRPr="00207611">
        <w:rPr>
          <w:rFonts w:ascii="Times New Roman" w:hAnsi="Times New Roman" w:cs="Times New Roman"/>
        </w:rPr>
        <w:t>approximately</w:t>
      </w:r>
      <w:r w:rsidR="009B18C6" w:rsidRPr="00207611">
        <w:rPr>
          <w:rFonts w:ascii="Times New Roman" w:hAnsi="Times New Roman" w:cs="Times New Roman"/>
        </w:rPr>
        <w:t xml:space="preserve"> </w:t>
      </w:r>
      <w:r w:rsidR="00D75DC4" w:rsidRPr="00207611">
        <w:rPr>
          <w:rFonts w:ascii="Times New Roman" w:hAnsi="Times New Roman" w:cs="Times New Roman"/>
        </w:rPr>
        <w:t xml:space="preserve">4.05% higher for </w:t>
      </w:r>
      <w:r w:rsidR="009B18C6" w:rsidRPr="00207611">
        <w:rPr>
          <w:rFonts w:ascii="Times New Roman" w:hAnsi="Times New Roman" w:cs="Times New Roman"/>
        </w:rPr>
        <w:t>companies</w:t>
      </w:r>
      <w:r w:rsidR="00D75DC4" w:rsidRPr="00207611">
        <w:rPr>
          <w:rFonts w:ascii="Times New Roman" w:hAnsi="Times New Roman" w:cs="Times New Roman"/>
        </w:rPr>
        <w:t xml:space="preserve"> with </w:t>
      </w:r>
      <w:r w:rsidR="002C245D" w:rsidRPr="00207611">
        <w:rPr>
          <w:rFonts w:ascii="Times New Roman" w:hAnsi="Times New Roman" w:cs="Times New Roman"/>
        </w:rPr>
        <w:t xml:space="preserve">financial experts as senior executives </w:t>
      </w:r>
      <w:r w:rsidR="00916CB1" w:rsidRPr="00207611">
        <w:rPr>
          <w:rFonts w:ascii="Times New Roman" w:hAnsi="Times New Roman" w:cs="Times New Roman"/>
        </w:rPr>
        <w:t xml:space="preserve">than for companies without </w:t>
      </w:r>
      <w:r w:rsidR="00D75DC4" w:rsidRPr="00207611">
        <w:rPr>
          <w:rFonts w:ascii="Times New Roman" w:hAnsi="Times New Roman" w:cs="Times New Roman"/>
        </w:rPr>
        <w:t xml:space="preserve">financial experts as senior executives, ceteris paribus. In addition, </w:t>
      </w:r>
      <w:r w:rsidR="00784B7D" w:rsidRPr="00207611">
        <w:rPr>
          <w:rFonts w:ascii="Times New Roman" w:hAnsi="Times New Roman" w:cs="Times New Roman"/>
        </w:rPr>
        <w:t>companies</w:t>
      </w:r>
      <w:r w:rsidR="00D75DC4" w:rsidRPr="00207611">
        <w:rPr>
          <w:rFonts w:ascii="Times New Roman" w:hAnsi="Times New Roman" w:cs="Times New Roman"/>
        </w:rPr>
        <w:t xml:space="preserve"> run by senior executives with financial expertise tend to </w:t>
      </w:r>
      <w:r w:rsidR="002536FF" w:rsidRPr="00207611">
        <w:rPr>
          <w:rFonts w:ascii="Times New Roman" w:hAnsi="Times New Roman" w:cs="Times New Roman"/>
        </w:rPr>
        <w:t>issue</w:t>
      </w:r>
      <w:r w:rsidR="00D75DC4" w:rsidRPr="00207611">
        <w:rPr>
          <w:rFonts w:ascii="Times New Roman" w:hAnsi="Times New Roman" w:cs="Times New Roman"/>
        </w:rPr>
        <w:t xml:space="preserve"> longer sustainability reports. </w:t>
      </w:r>
      <w:r w:rsidR="00DA2188" w:rsidRPr="00207611">
        <w:rPr>
          <w:rFonts w:ascii="Times New Roman" w:hAnsi="Times New Roman" w:cs="Times New Roman"/>
        </w:rPr>
        <w:t>We fu</w:t>
      </w:r>
      <w:r w:rsidR="00AD68A8" w:rsidRPr="00207611">
        <w:rPr>
          <w:rFonts w:ascii="Times New Roman" w:hAnsi="Times New Roman" w:cs="Times New Roman"/>
        </w:rPr>
        <w:t>r</w:t>
      </w:r>
      <w:r w:rsidR="00DA2188" w:rsidRPr="00207611">
        <w:rPr>
          <w:rFonts w:ascii="Times New Roman" w:hAnsi="Times New Roman" w:cs="Times New Roman"/>
        </w:rPr>
        <w:t xml:space="preserve">ther find that </w:t>
      </w:r>
      <w:r w:rsidR="001B643E" w:rsidRPr="00207611">
        <w:rPr>
          <w:rFonts w:ascii="Times New Roman" w:hAnsi="Times New Roman" w:cs="Times New Roman"/>
        </w:rPr>
        <w:t xml:space="preserve">the positive influence of </w:t>
      </w:r>
      <w:r w:rsidR="00C94330" w:rsidRPr="00207611">
        <w:rPr>
          <w:rFonts w:ascii="Times New Roman" w:hAnsi="Times New Roman" w:cs="Times New Roman"/>
        </w:rPr>
        <w:t xml:space="preserve">the </w:t>
      </w:r>
      <w:r w:rsidR="001B643E" w:rsidRPr="00207611">
        <w:rPr>
          <w:rFonts w:ascii="Times New Roman" w:hAnsi="Times New Roman" w:cs="Times New Roman"/>
        </w:rPr>
        <w:t xml:space="preserve">TMT’s financial experience on CSR is </w:t>
      </w:r>
      <w:r w:rsidR="00496750" w:rsidRPr="00207611">
        <w:rPr>
          <w:rFonts w:ascii="Times New Roman" w:hAnsi="Times New Roman" w:cs="Times New Roman"/>
        </w:rPr>
        <w:t xml:space="preserve">particularly </w:t>
      </w:r>
      <w:r w:rsidR="001B643E" w:rsidRPr="00207611">
        <w:rPr>
          <w:rFonts w:ascii="Times New Roman" w:hAnsi="Times New Roman" w:cs="Times New Roman"/>
        </w:rPr>
        <w:t xml:space="preserve">driven by </w:t>
      </w:r>
      <w:r w:rsidR="009426C2" w:rsidRPr="00207611">
        <w:rPr>
          <w:rFonts w:ascii="Times New Roman" w:hAnsi="Times New Roman" w:cs="Times New Roman"/>
        </w:rPr>
        <w:t>senior executives who have work experience in regulatory</w:t>
      </w:r>
      <w:r w:rsidR="00240200" w:rsidRPr="00207611">
        <w:rPr>
          <w:rFonts w:ascii="Times New Roman" w:hAnsi="Times New Roman" w:cs="Times New Roman"/>
        </w:rPr>
        <w:t>-</w:t>
      </w:r>
      <w:r w:rsidR="009426C2" w:rsidRPr="00207611">
        <w:rPr>
          <w:rFonts w:ascii="Times New Roman" w:hAnsi="Times New Roman" w:cs="Times New Roman"/>
        </w:rPr>
        <w:t xml:space="preserve">oriented financial institutions. By </w:t>
      </w:r>
      <w:r w:rsidR="00243F80" w:rsidRPr="00207611">
        <w:rPr>
          <w:rFonts w:ascii="Times New Roman" w:hAnsi="Times New Roman" w:cs="Times New Roman"/>
        </w:rPr>
        <w:t>examining</w:t>
      </w:r>
      <w:r w:rsidR="009426C2" w:rsidRPr="00207611">
        <w:rPr>
          <w:rFonts w:ascii="Times New Roman" w:hAnsi="Times New Roman" w:cs="Times New Roman"/>
        </w:rPr>
        <w:t xml:space="preserve"> the role of </w:t>
      </w:r>
      <w:r w:rsidR="00B65C33" w:rsidRPr="00207611">
        <w:rPr>
          <w:rFonts w:ascii="Times New Roman" w:hAnsi="Times New Roman" w:cs="Times New Roman"/>
        </w:rPr>
        <w:t xml:space="preserve">the </w:t>
      </w:r>
      <w:r w:rsidR="009426C2" w:rsidRPr="00207611">
        <w:rPr>
          <w:rFonts w:ascii="Times New Roman" w:hAnsi="Times New Roman" w:cs="Times New Roman"/>
        </w:rPr>
        <w:t>TMT’s latitude of action</w:t>
      </w:r>
      <w:r w:rsidR="007A4FF7" w:rsidRPr="00207611">
        <w:rPr>
          <w:rFonts w:ascii="Times New Roman" w:hAnsi="Times New Roman" w:cs="Times New Roman"/>
        </w:rPr>
        <w:t xml:space="preserve"> </w:t>
      </w:r>
      <w:r w:rsidR="007A4FF7" w:rsidRPr="00207611">
        <w:rPr>
          <w:rFonts w:ascii="Times New Roman" w:hAnsi="Times New Roman" w:cs="Times New Roman"/>
        </w:rPr>
        <w:lastRenderedPageBreak/>
        <w:t>in the link between</w:t>
      </w:r>
      <w:r w:rsidR="00E64AF5" w:rsidRPr="00207611">
        <w:rPr>
          <w:rFonts w:ascii="Times New Roman" w:hAnsi="Times New Roman" w:cs="Times New Roman"/>
        </w:rPr>
        <w:t xml:space="preserve"> senior executives’</w:t>
      </w:r>
      <w:r w:rsidR="007A4FF7" w:rsidRPr="00207611">
        <w:rPr>
          <w:rFonts w:ascii="Times New Roman" w:hAnsi="Times New Roman" w:cs="Times New Roman"/>
        </w:rPr>
        <w:t xml:space="preserve"> financial experience and CSR</w:t>
      </w:r>
      <w:r w:rsidR="00A66AEE" w:rsidRPr="00207611">
        <w:rPr>
          <w:rFonts w:ascii="Times New Roman" w:hAnsi="Times New Roman" w:cs="Times New Roman"/>
        </w:rPr>
        <w:t xml:space="preserve"> performance</w:t>
      </w:r>
      <w:r w:rsidR="009426C2" w:rsidRPr="00207611">
        <w:rPr>
          <w:rFonts w:ascii="Times New Roman" w:hAnsi="Times New Roman" w:cs="Times New Roman"/>
        </w:rPr>
        <w:t xml:space="preserve">, we </w:t>
      </w:r>
      <w:r w:rsidR="007A4FF7" w:rsidRPr="00207611">
        <w:rPr>
          <w:rFonts w:ascii="Times New Roman" w:hAnsi="Times New Roman" w:cs="Times New Roman"/>
        </w:rPr>
        <w:t>reveal</w:t>
      </w:r>
      <w:r w:rsidR="009426C2" w:rsidRPr="00207611">
        <w:rPr>
          <w:rFonts w:ascii="Times New Roman" w:hAnsi="Times New Roman" w:cs="Times New Roman"/>
        </w:rPr>
        <w:t xml:space="preserve"> that th</w:t>
      </w:r>
      <w:r w:rsidR="007A4FF7" w:rsidRPr="00207611">
        <w:rPr>
          <w:rFonts w:ascii="Times New Roman" w:hAnsi="Times New Roman" w:cs="Times New Roman"/>
        </w:rPr>
        <w:t xml:space="preserve">is positive influence </w:t>
      </w:r>
      <w:r w:rsidR="009426C2" w:rsidRPr="00207611">
        <w:rPr>
          <w:rFonts w:ascii="Times New Roman" w:hAnsi="Times New Roman" w:cs="Times New Roman"/>
        </w:rPr>
        <w:t xml:space="preserve">is more </w:t>
      </w:r>
      <w:r w:rsidR="007A4FF7" w:rsidRPr="00207611">
        <w:rPr>
          <w:rFonts w:ascii="Times New Roman" w:hAnsi="Times New Roman" w:cs="Times New Roman"/>
        </w:rPr>
        <w:t>salient</w:t>
      </w:r>
      <w:r w:rsidR="009426C2" w:rsidRPr="00207611">
        <w:rPr>
          <w:rFonts w:ascii="Times New Roman" w:hAnsi="Times New Roman" w:cs="Times New Roman"/>
        </w:rPr>
        <w:t xml:space="preserve"> in non-state-owned enterprises </w:t>
      </w:r>
      <w:r w:rsidR="007A4FF7" w:rsidRPr="00207611">
        <w:rPr>
          <w:rFonts w:ascii="Times New Roman" w:hAnsi="Times New Roman" w:cs="Times New Roman"/>
        </w:rPr>
        <w:t xml:space="preserve">(non-SOEs) </w:t>
      </w:r>
      <w:r w:rsidR="009426C2" w:rsidRPr="00207611">
        <w:rPr>
          <w:rFonts w:ascii="Times New Roman" w:hAnsi="Times New Roman" w:cs="Times New Roman"/>
        </w:rPr>
        <w:t>or in cash-</w:t>
      </w:r>
      <w:r w:rsidR="007A4FF7" w:rsidRPr="00207611">
        <w:rPr>
          <w:rFonts w:ascii="Times New Roman" w:hAnsi="Times New Roman" w:cs="Times New Roman"/>
        </w:rPr>
        <w:t>rich</w:t>
      </w:r>
      <w:r w:rsidR="009426C2" w:rsidRPr="00207611">
        <w:rPr>
          <w:rFonts w:ascii="Times New Roman" w:hAnsi="Times New Roman" w:cs="Times New Roman"/>
        </w:rPr>
        <w:t xml:space="preserve"> firms. </w:t>
      </w:r>
      <w:r w:rsidR="00D75DC4" w:rsidRPr="00207611">
        <w:rPr>
          <w:rFonts w:ascii="Times New Roman" w:hAnsi="Times New Roman" w:cs="Times New Roman"/>
        </w:rPr>
        <w:t xml:space="preserve">Our results are also robust to a battery of additional tests, including </w:t>
      </w:r>
      <w:r w:rsidR="004107E3" w:rsidRPr="00207611">
        <w:rPr>
          <w:rFonts w:ascii="Times New Roman" w:hAnsi="Times New Roman" w:cs="Times New Roman"/>
        </w:rPr>
        <w:t xml:space="preserve">a firm fixed-effect model, </w:t>
      </w:r>
      <w:r w:rsidR="002C57EE" w:rsidRPr="00207611">
        <w:rPr>
          <w:rFonts w:ascii="Times New Roman" w:hAnsi="Times New Roman" w:cs="Times New Roman"/>
        </w:rPr>
        <w:t xml:space="preserve">alternative measures of </w:t>
      </w:r>
      <w:r w:rsidR="0037177E" w:rsidRPr="00207611">
        <w:rPr>
          <w:rFonts w:ascii="Times New Roman" w:hAnsi="Times New Roman" w:cs="Times New Roman"/>
        </w:rPr>
        <w:t xml:space="preserve">the </w:t>
      </w:r>
      <w:r w:rsidR="002C57EE" w:rsidRPr="00207611">
        <w:rPr>
          <w:rFonts w:ascii="Times New Roman" w:hAnsi="Times New Roman" w:cs="Times New Roman"/>
        </w:rPr>
        <w:t xml:space="preserve">TMT’s financial experience, </w:t>
      </w:r>
      <w:r w:rsidR="00A34DEB" w:rsidRPr="00207611">
        <w:rPr>
          <w:rFonts w:ascii="Times New Roman" w:hAnsi="Times New Roman" w:cs="Times New Roman"/>
        </w:rPr>
        <w:t xml:space="preserve">an </w:t>
      </w:r>
      <w:r w:rsidR="00D75DC4" w:rsidRPr="00207611">
        <w:rPr>
          <w:rFonts w:ascii="Times New Roman" w:hAnsi="Times New Roman" w:cs="Times New Roman"/>
        </w:rPr>
        <w:t>industry-</w:t>
      </w:r>
      <w:r w:rsidR="00941DD9" w:rsidRPr="00207611">
        <w:rPr>
          <w:rFonts w:ascii="Times New Roman" w:hAnsi="Times New Roman" w:cs="Times New Roman"/>
        </w:rPr>
        <w:t>mean-</w:t>
      </w:r>
      <w:r w:rsidR="00D75DC4" w:rsidRPr="00207611">
        <w:rPr>
          <w:rFonts w:ascii="Times New Roman" w:hAnsi="Times New Roman" w:cs="Times New Roman"/>
        </w:rPr>
        <w:t xml:space="preserve">adjusted </w:t>
      </w:r>
      <w:r w:rsidR="006F2B53" w:rsidRPr="00207611">
        <w:rPr>
          <w:rFonts w:ascii="Times New Roman" w:hAnsi="Times New Roman" w:cs="Times New Roman"/>
        </w:rPr>
        <w:t xml:space="preserve">social responsibility </w:t>
      </w:r>
      <w:r w:rsidR="004107E3" w:rsidRPr="00207611">
        <w:rPr>
          <w:rFonts w:ascii="Times New Roman" w:hAnsi="Times New Roman" w:cs="Times New Roman"/>
        </w:rPr>
        <w:t>rating</w:t>
      </w:r>
      <w:r w:rsidR="00D75DC4" w:rsidRPr="00207611">
        <w:rPr>
          <w:rFonts w:ascii="Times New Roman" w:hAnsi="Times New Roman" w:cs="Times New Roman"/>
        </w:rPr>
        <w:t xml:space="preserve">, the inclusion of additional control variables, </w:t>
      </w:r>
      <w:r w:rsidR="001A7A46" w:rsidRPr="00207611">
        <w:rPr>
          <w:rFonts w:ascii="Times New Roman" w:hAnsi="Times New Roman" w:cs="Times New Roman"/>
        </w:rPr>
        <w:t xml:space="preserve">the </w:t>
      </w:r>
      <w:r w:rsidR="00214F8F" w:rsidRPr="00207611">
        <w:rPr>
          <w:rFonts w:ascii="Times New Roman" w:hAnsi="Times New Roman" w:cs="Times New Roman"/>
        </w:rPr>
        <w:t>w</w:t>
      </w:r>
      <w:r w:rsidR="00D75DC4" w:rsidRPr="00207611">
        <w:rPr>
          <w:rFonts w:ascii="Times New Roman" w:hAnsi="Times New Roman" w:cs="Times New Roman"/>
        </w:rPr>
        <w:t xml:space="preserve">eighted </w:t>
      </w:r>
      <w:r w:rsidR="00214F8F" w:rsidRPr="00207611">
        <w:rPr>
          <w:rFonts w:ascii="Times New Roman" w:hAnsi="Times New Roman" w:cs="Times New Roman"/>
        </w:rPr>
        <w:t>l</w:t>
      </w:r>
      <w:r w:rsidR="00D75DC4" w:rsidRPr="00207611">
        <w:rPr>
          <w:rFonts w:ascii="Times New Roman" w:hAnsi="Times New Roman" w:cs="Times New Roman"/>
        </w:rPr>
        <w:t xml:space="preserve">east </w:t>
      </w:r>
      <w:r w:rsidR="00214F8F" w:rsidRPr="00207611">
        <w:rPr>
          <w:rFonts w:ascii="Times New Roman" w:hAnsi="Times New Roman" w:cs="Times New Roman"/>
        </w:rPr>
        <w:t>s</w:t>
      </w:r>
      <w:r w:rsidR="00D75DC4" w:rsidRPr="00207611">
        <w:rPr>
          <w:rFonts w:ascii="Times New Roman" w:hAnsi="Times New Roman" w:cs="Times New Roman"/>
        </w:rPr>
        <w:t xml:space="preserve">quares (WLS), the </w:t>
      </w:r>
      <w:r w:rsidR="00214F8F" w:rsidRPr="00207611">
        <w:rPr>
          <w:rFonts w:ascii="Times New Roman" w:hAnsi="Times New Roman" w:cs="Times New Roman"/>
        </w:rPr>
        <w:t>p</w:t>
      </w:r>
      <w:r w:rsidR="00D75DC4" w:rsidRPr="00207611">
        <w:rPr>
          <w:rFonts w:ascii="Times New Roman" w:hAnsi="Times New Roman" w:cs="Times New Roman"/>
        </w:rPr>
        <w:t xml:space="preserve">ropensity </w:t>
      </w:r>
      <w:r w:rsidR="00214F8F" w:rsidRPr="00207611">
        <w:rPr>
          <w:rFonts w:ascii="Times New Roman" w:hAnsi="Times New Roman" w:cs="Times New Roman"/>
        </w:rPr>
        <w:t>s</w:t>
      </w:r>
      <w:r w:rsidR="00D75DC4" w:rsidRPr="00207611">
        <w:rPr>
          <w:rFonts w:ascii="Times New Roman" w:hAnsi="Times New Roman" w:cs="Times New Roman"/>
        </w:rPr>
        <w:t xml:space="preserve">core </w:t>
      </w:r>
      <w:r w:rsidR="00214F8F" w:rsidRPr="00207611">
        <w:rPr>
          <w:rFonts w:ascii="Times New Roman" w:hAnsi="Times New Roman" w:cs="Times New Roman"/>
        </w:rPr>
        <w:t>m</w:t>
      </w:r>
      <w:r w:rsidR="00D75DC4" w:rsidRPr="00207611">
        <w:rPr>
          <w:rFonts w:ascii="Times New Roman" w:hAnsi="Times New Roman" w:cs="Times New Roman"/>
        </w:rPr>
        <w:t>atching (</w:t>
      </w:r>
      <w:r w:rsidR="00D75DC4" w:rsidRPr="00207611">
        <w:rPr>
          <w:rFonts w:ascii="Times New Roman" w:eastAsia="DengXian" w:hAnsi="Times New Roman" w:cs="Times New Roman"/>
        </w:rPr>
        <w:t>PSM) techniqu</w:t>
      </w:r>
      <w:r w:rsidR="008F17B9" w:rsidRPr="00207611">
        <w:rPr>
          <w:rFonts w:ascii="Times New Roman" w:eastAsia="DengXian" w:hAnsi="Times New Roman" w:cs="Times New Roman"/>
        </w:rPr>
        <w:t xml:space="preserve">e, </w:t>
      </w:r>
      <w:r w:rsidR="00470FD8" w:rsidRPr="00207611">
        <w:rPr>
          <w:rFonts w:ascii="Times New Roman" w:eastAsia="DengXian" w:hAnsi="Times New Roman" w:cs="Times New Roman"/>
        </w:rPr>
        <w:t xml:space="preserve">the </w:t>
      </w:r>
      <w:r w:rsidR="00D75DC4" w:rsidRPr="00207611">
        <w:rPr>
          <w:rFonts w:ascii="Times New Roman" w:eastAsia="DengXian" w:hAnsi="Times New Roman" w:cs="Times New Roman"/>
        </w:rPr>
        <w:t>Heckman</w:t>
      </w:r>
      <w:r w:rsidR="00470FD8" w:rsidRPr="00207611">
        <w:rPr>
          <w:rFonts w:ascii="Times New Roman" w:eastAsia="DengXian" w:hAnsi="Times New Roman" w:cs="Times New Roman"/>
        </w:rPr>
        <w:t xml:space="preserve"> correction</w:t>
      </w:r>
      <w:r w:rsidR="00DE476F" w:rsidRPr="00207611">
        <w:rPr>
          <w:rFonts w:ascii="Times New Roman" w:eastAsia="DengXian" w:hAnsi="Times New Roman" w:cs="Times New Roman"/>
        </w:rPr>
        <w:t xml:space="preserve"> approach</w:t>
      </w:r>
      <w:r w:rsidR="008F17B9" w:rsidRPr="00207611">
        <w:rPr>
          <w:rFonts w:ascii="Times New Roman" w:eastAsia="DengXian" w:hAnsi="Times New Roman" w:cs="Times New Roman"/>
        </w:rPr>
        <w:t xml:space="preserve">, and the </w:t>
      </w:r>
      <w:r w:rsidR="00BA6F92" w:rsidRPr="00207611">
        <w:rPr>
          <w:rFonts w:ascii="Times New Roman" w:eastAsia="DengXian" w:hAnsi="Times New Roman" w:cs="Times New Roman"/>
        </w:rPr>
        <w:t xml:space="preserve">dynamic </w:t>
      </w:r>
      <w:r w:rsidR="002663C1" w:rsidRPr="00207611">
        <w:rPr>
          <w:rFonts w:ascii="Times New Roman" w:eastAsia="DengXian" w:hAnsi="Times New Roman" w:cs="Times New Roman"/>
        </w:rPr>
        <w:t>g</w:t>
      </w:r>
      <w:r w:rsidR="00BA6F92" w:rsidRPr="00207611">
        <w:rPr>
          <w:rFonts w:ascii="Times New Roman" w:eastAsia="DengXian" w:hAnsi="Times New Roman" w:cs="Times New Roman"/>
        </w:rPr>
        <w:t xml:space="preserve">eneralized </w:t>
      </w:r>
      <w:r w:rsidR="002663C1" w:rsidRPr="00207611">
        <w:rPr>
          <w:rFonts w:ascii="Times New Roman" w:eastAsia="DengXian" w:hAnsi="Times New Roman" w:cs="Times New Roman"/>
        </w:rPr>
        <w:t>m</w:t>
      </w:r>
      <w:r w:rsidR="00BA6F92" w:rsidRPr="00207611">
        <w:rPr>
          <w:rFonts w:ascii="Times New Roman" w:eastAsia="DengXian" w:hAnsi="Times New Roman" w:cs="Times New Roman"/>
        </w:rPr>
        <w:t xml:space="preserve">ethod of </w:t>
      </w:r>
      <w:r w:rsidR="002663C1" w:rsidRPr="00207611">
        <w:rPr>
          <w:rFonts w:ascii="Times New Roman" w:eastAsia="DengXian" w:hAnsi="Times New Roman" w:cs="Times New Roman"/>
        </w:rPr>
        <w:t>m</w:t>
      </w:r>
      <w:r w:rsidR="00BA6F92" w:rsidRPr="00207611">
        <w:rPr>
          <w:rFonts w:ascii="Times New Roman" w:eastAsia="DengXian" w:hAnsi="Times New Roman" w:cs="Times New Roman"/>
        </w:rPr>
        <w:t>oments (GMM) model</w:t>
      </w:r>
      <w:r w:rsidR="00D75DC4" w:rsidRPr="00207611">
        <w:rPr>
          <w:rFonts w:ascii="Times New Roman" w:hAnsi="Times New Roman" w:cs="Times New Roman"/>
        </w:rPr>
        <w:t xml:space="preserve">. </w:t>
      </w:r>
      <w:r w:rsidR="00235FA9" w:rsidRPr="00207611">
        <w:rPr>
          <w:rFonts w:ascii="Times New Roman" w:hAnsi="Times New Roman" w:cs="Times New Roman"/>
        </w:rPr>
        <w:t>Last</w:t>
      </w:r>
      <w:r w:rsidR="00D75DC4" w:rsidRPr="00207611">
        <w:rPr>
          <w:rFonts w:ascii="Times New Roman" w:hAnsi="Times New Roman" w:cs="Times New Roman"/>
        </w:rPr>
        <w:t xml:space="preserve">, our </w:t>
      </w:r>
      <w:r w:rsidR="00235FA9" w:rsidRPr="00207611">
        <w:rPr>
          <w:rFonts w:ascii="Times New Roman" w:hAnsi="Times New Roman" w:cs="Times New Roman"/>
        </w:rPr>
        <w:t>further</w:t>
      </w:r>
      <w:r w:rsidR="00D75DC4" w:rsidRPr="00207611">
        <w:rPr>
          <w:rFonts w:ascii="Times New Roman" w:hAnsi="Times New Roman" w:cs="Times New Roman"/>
        </w:rPr>
        <w:t xml:space="preserve"> analysis </w:t>
      </w:r>
      <w:r w:rsidR="00235FA9" w:rsidRPr="00207611">
        <w:rPr>
          <w:rFonts w:ascii="Times New Roman" w:hAnsi="Times New Roman" w:cs="Times New Roman"/>
        </w:rPr>
        <w:t>illustrates</w:t>
      </w:r>
      <w:r w:rsidR="00D75DC4" w:rsidRPr="00207611">
        <w:rPr>
          <w:rFonts w:ascii="Times New Roman" w:hAnsi="Times New Roman" w:cs="Times New Roman"/>
        </w:rPr>
        <w:t xml:space="preserve"> </w:t>
      </w:r>
      <w:r w:rsidR="004B32F1" w:rsidRPr="00207611">
        <w:rPr>
          <w:rFonts w:ascii="Times New Roman" w:hAnsi="Times New Roman" w:cs="Times New Roman"/>
        </w:rPr>
        <w:t xml:space="preserve">that </w:t>
      </w:r>
      <w:r w:rsidR="00D75DC4" w:rsidRPr="00207611">
        <w:rPr>
          <w:rFonts w:ascii="Times New Roman" w:hAnsi="Times New Roman" w:cs="Times New Roman"/>
        </w:rPr>
        <w:t xml:space="preserve">the </w:t>
      </w:r>
      <w:r w:rsidR="00782D2A" w:rsidRPr="00207611">
        <w:rPr>
          <w:rFonts w:ascii="Times New Roman" w:hAnsi="Times New Roman" w:cs="Times New Roman"/>
        </w:rPr>
        <w:t>enhancement</w:t>
      </w:r>
      <w:r w:rsidR="00D75DC4" w:rsidRPr="00207611">
        <w:rPr>
          <w:rFonts w:ascii="Times New Roman" w:hAnsi="Times New Roman" w:cs="Times New Roman"/>
        </w:rPr>
        <w:t xml:space="preserve"> in </w:t>
      </w:r>
      <w:r w:rsidR="00235FA9" w:rsidRPr="00207611">
        <w:rPr>
          <w:rFonts w:ascii="Times New Roman" w:hAnsi="Times New Roman" w:cs="Times New Roman"/>
        </w:rPr>
        <w:t>companies</w:t>
      </w:r>
      <w:r w:rsidR="00461D6B" w:rsidRPr="00207611">
        <w:rPr>
          <w:rFonts w:ascii="Times New Roman" w:hAnsi="Times New Roman" w:cs="Times New Roman"/>
        </w:rPr>
        <w:t xml:space="preserve">’ </w:t>
      </w:r>
      <w:r w:rsidR="00D75DC4" w:rsidRPr="00207611">
        <w:rPr>
          <w:rFonts w:ascii="Times New Roman" w:hAnsi="Times New Roman" w:cs="Times New Roman"/>
        </w:rPr>
        <w:t xml:space="preserve">CSR driven by financial experts on the </w:t>
      </w:r>
      <w:r w:rsidR="00782D2A" w:rsidRPr="00207611">
        <w:rPr>
          <w:rFonts w:ascii="Times New Roman" w:hAnsi="Times New Roman" w:cs="Times New Roman"/>
        </w:rPr>
        <w:t>TMT</w:t>
      </w:r>
      <w:r w:rsidR="00D75DC4" w:rsidRPr="00207611">
        <w:rPr>
          <w:rFonts w:ascii="Times New Roman" w:hAnsi="Times New Roman" w:cs="Times New Roman"/>
        </w:rPr>
        <w:t xml:space="preserve"> leads to higher firm value.</w:t>
      </w:r>
    </w:p>
    <w:p w14:paraId="06E8D02C" w14:textId="0424A7DE" w:rsidR="00D32841" w:rsidRPr="00207611" w:rsidRDefault="00D75DC4" w:rsidP="00365416">
      <w:pPr>
        <w:spacing w:line="480" w:lineRule="auto"/>
        <w:ind w:firstLine="720"/>
        <w:jc w:val="both"/>
        <w:rPr>
          <w:rFonts w:ascii="Times New Roman" w:eastAsia="DengXian" w:hAnsi="Times New Roman" w:cs="Times New Roman"/>
        </w:rPr>
      </w:pPr>
      <w:r w:rsidRPr="00207611">
        <w:rPr>
          <w:rFonts w:ascii="Times New Roman" w:hAnsi="Times New Roman" w:cs="Times New Roman"/>
          <w:color w:val="000000" w:themeColor="text1"/>
        </w:rPr>
        <w:t xml:space="preserve">We contribute to the extant literature in the following ways. </w:t>
      </w:r>
      <w:r w:rsidR="00AD3748" w:rsidRPr="00207611">
        <w:rPr>
          <w:rFonts w:ascii="Times New Roman" w:hAnsi="Times New Roman" w:cs="Times New Roman"/>
          <w:color w:val="000000" w:themeColor="text1"/>
        </w:rPr>
        <w:t>First, we update the growing understanding of the effect of financial experience on companies’ strategies by providing novel evidence of its effect on CSR, a crucial aspect that has been omitted in related literature. Extant studies on the effects of TMT members with financial experience mainly focus on conservative financial disclosure</w:t>
      </w:r>
      <w:r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fldChar w:fldCharType="begin"/>
      </w:r>
      <w:r w:rsidRPr="00207611">
        <w:rPr>
          <w:rFonts w:ascii="Times New Roman" w:hAnsi="Times New Roman" w:cs="Times New Roman"/>
          <w:color w:val="000000" w:themeColor="text1"/>
        </w:rPr>
        <w:instrText xml:space="preserve"> ADDIN EN.CITE &lt;EndNote&gt;&lt;Cite&gt;&lt;Author&gt;Bamber&lt;/Author&gt;&lt;Year&gt;2010&lt;/Year&gt;&lt;RecNum&gt;718&lt;/RecNum&gt;&lt;DisplayText&gt;(Bamber et al., 2010)&lt;/DisplayText&gt;&lt;record&gt;&lt;rec-number&gt;718&lt;/rec-number&gt;&lt;foreign-keys&gt;&lt;key app="EN" db-id="asdteeex60r5xqees5ypfdto5ss5vevd2rz5" timestamp="1574680472"&gt;718&lt;/key&gt;&lt;/foreign-keys&gt;&lt;ref-type name="Journal Article"&gt;17&lt;/ref-type&gt;&lt;contributors&gt;&lt;authors&gt;&lt;author&gt;Bamber, Linda Smith&lt;/author&gt;&lt;author&gt;Jiang, John&lt;/author&gt;&lt;author&gt;Wang, Isabel Yanyan&lt;/author&gt;&lt;/authors&gt;&lt;/contributors&gt;&lt;titles&gt;&lt;title&gt;What’s my style? The influence of top managers on voluntary corporate financial disclosure&lt;/title&gt;&lt;secondary-title&gt;The Accounting Review&lt;/secondary-title&gt;&lt;/titles&gt;&lt;periodical&gt;&lt;full-title&gt;The Accounting Review&lt;/full-title&gt;&lt;/periodical&gt;&lt;pages&gt;1131-1162&lt;/pages&gt;&lt;volume&gt;85&lt;/volume&gt;&lt;number&gt;4&lt;/number&gt;&lt;dates&gt;&lt;year&gt;2010&lt;/year&gt;&lt;/dates&gt;&lt;isbn&gt;0001-4826&lt;/isbn&gt;&lt;urls&gt;&lt;/urls&gt;&lt;/record&gt;&lt;/Cite&gt;&lt;/EndNote&gt;</w:instrText>
      </w:r>
      <w:r w:rsidRPr="00207611">
        <w:rPr>
          <w:rFonts w:ascii="Times New Roman" w:hAnsi="Times New Roman" w:cs="Times New Roman"/>
          <w:color w:val="000000" w:themeColor="text1"/>
        </w:rPr>
        <w:fldChar w:fldCharType="separate"/>
      </w:r>
      <w:r w:rsidRPr="00207611">
        <w:rPr>
          <w:rFonts w:ascii="Times New Roman" w:hAnsi="Times New Roman" w:cs="Times New Roman"/>
          <w:noProof/>
          <w:color w:val="000000" w:themeColor="text1"/>
        </w:rPr>
        <w:t>(Bamber et al., 2010)</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internal control weaknesses </w:t>
      </w:r>
      <w:r w:rsidRPr="00207611">
        <w:rPr>
          <w:rFonts w:ascii="Times New Roman" w:hAnsi="Times New Roman" w:cs="Times New Roman"/>
          <w:color w:val="000000" w:themeColor="text1"/>
        </w:rPr>
        <w:fldChar w:fldCharType="begin"/>
      </w:r>
      <w:r w:rsidR="00807AF7" w:rsidRPr="00207611">
        <w:rPr>
          <w:rFonts w:ascii="Times New Roman" w:hAnsi="Times New Roman" w:cs="Times New Roman"/>
          <w:color w:val="000000" w:themeColor="text1"/>
        </w:rPr>
        <w:instrText xml:space="preserve"> ADDIN EN.CITE &lt;EndNote&gt;&lt;Cite&gt;&lt;Author&gt;Oradi&lt;/Author&gt;&lt;Year&gt;2020&lt;/Year&gt;&lt;RecNum&gt;791&lt;/RecNum&gt;&lt;DisplayText&gt;(Oradi et al., 2020)&lt;/DisplayText&gt;&lt;record&gt;&lt;rec-number&gt;791&lt;/rec-number&gt;&lt;foreign-keys&gt;&lt;key app="EN" db-id="asdteeex60r5xqees5ypfdto5ss5vevd2rz5" timestamp="1579928270"&gt;791&lt;/key&gt;&lt;/foreign-keys&gt;&lt;ref-type name="Journal Article"&gt;17&lt;/ref-type&gt;&lt;contributors&gt;&lt;authors&gt;&lt;author&gt;Oradi, Javad&lt;/author&gt;&lt;author&gt;Asiaei, Kaveh&lt;/author&gt;&lt;author&gt;Rezaee, Zabihollah&lt;/author&gt;&lt;/authors&gt;&lt;/contributors&gt;&lt;titles&gt;&lt;title&gt;CEO financial background and internal control weaknesses&lt;/title&gt;&lt;secondary-title&gt;Corporate Governance: An International Review&lt;/secondary-title&gt;&lt;/titles&gt;&lt;periodical&gt;&lt;full-title&gt;Corporate Governance: An International Review&lt;/full-title&gt;&lt;/periodical&gt;&lt;pages&gt;119-140&lt;/pages&gt;&lt;volume&gt;28&lt;/volume&gt;&lt;number&gt;2&lt;/number&gt;&lt;dates&gt;&lt;year&gt;2020&lt;/year&gt;&lt;/dates&gt;&lt;isbn&gt;1467-8683&lt;/isbn&gt;&lt;urls&gt;&lt;/urls&gt;&lt;electronic-resource-num&gt;10.1111/corg.12305&lt;/electronic-resource-num&gt;&lt;/record&gt;&lt;/Cite&gt;&lt;/EndNote&gt;</w:instrText>
      </w:r>
      <w:r w:rsidRPr="00207611">
        <w:rPr>
          <w:rFonts w:ascii="Times New Roman" w:hAnsi="Times New Roman" w:cs="Times New Roman"/>
          <w:color w:val="000000" w:themeColor="text1"/>
        </w:rPr>
        <w:fldChar w:fldCharType="separate"/>
      </w:r>
      <w:r w:rsidR="00807AF7" w:rsidRPr="00207611">
        <w:rPr>
          <w:rFonts w:ascii="Times New Roman" w:hAnsi="Times New Roman" w:cs="Times New Roman"/>
          <w:noProof/>
          <w:color w:val="000000" w:themeColor="text1"/>
        </w:rPr>
        <w:t>(Oradi et al., 2020)</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general financial policies </w:t>
      </w:r>
      <w:r w:rsidRPr="00207611">
        <w:rPr>
          <w:rFonts w:ascii="Times New Roman" w:hAnsi="Times New Roman" w:cs="Times New Roman"/>
          <w:color w:val="000000" w:themeColor="text1"/>
        </w:rPr>
        <w:fldChar w:fldCharType="begin"/>
      </w:r>
      <w:r w:rsidRPr="00207611">
        <w:rPr>
          <w:rFonts w:ascii="Times New Roman" w:hAnsi="Times New Roman" w:cs="Times New Roman"/>
          <w:color w:val="000000" w:themeColor="text1"/>
        </w:rPr>
        <w:instrText xml:space="preserve"> ADDIN EN.CITE &lt;EndNote&gt;&lt;Cite&gt;&lt;Author&gt;Custódio&lt;/Author&gt;&lt;Year&gt;2014&lt;/Year&gt;&lt;RecNum&gt;787&lt;/RecNum&gt;&lt;DisplayText&gt;(Custódio and Metzger, 2014)&lt;/DisplayText&gt;&lt;record&gt;&lt;rec-number&gt;787&lt;/rec-number&gt;&lt;foreign-keys&gt;&lt;key app="EN" db-id="asdteeex60r5xqees5ypfdto5ss5vevd2rz5" timestamp="1579922297"&gt;787&lt;/key&gt;&lt;/foreign-keys&gt;&lt;ref-type name="Journal Article"&gt;17&lt;/ref-type&gt;&lt;contributors&gt;&lt;authors&gt;&lt;author&gt;Custódio, Cláudia&lt;/author&gt;&lt;author&gt;Metzger, Daniel&lt;/author&gt;&lt;/authors&gt;&lt;/contributors&gt;&lt;titles&gt;&lt;title&gt;Financial expert CEOs: CEO’s work experience and firm’s financial policies&lt;/title&gt;&lt;secondary-title&gt;Journal of Financial Economics&lt;/secondary-title&gt;&lt;/titles&gt;&lt;periodical&gt;&lt;full-title&gt;Journal of Financial Economics&lt;/full-title&gt;&lt;/periodical&gt;&lt;pages&gt;125-154&lt;/pages&gt;&lt;volume&gt;114&lt;/volume&gt;&lt;number&gt;1&lt;/number&gt;&lt;dates&gt;&lt;year&gt;2014&lt;/year&gt;&lt;/dates&gt;&lt;isbn&gt;0304-405X&lt;/isbn&gt;&lt;urls&gt;&lt;/urls&gt;&lt;/record&gt;&lt;/Cite&gt;&lt;/EndNote&gt;</w:instrText>
      </w:r>
      <w:r w:rsidRPr="00207611">
        <w:rPr>
          <w:rFonts w:ascii="Times New Roman" w:hAnsi="Times New Roman" w:cs="Times New Roman"/>
          <w:color w:val="000000" w:themeColor="text1"/>
        </w:rPr>
        <w:fldChar w:fldCharType="separate"/>
      </w:r>
      <w:r w:rsidRPr="00207611">
        <w:rPr>
          <w:rFonts w:ascii="Times New Roman" w:hAnsi="Times New Roman" w:cs="Times New Roman"/>
          <w:noProof/>
          <w:color w:val="000000" w:themeColor="text1"/>
        </w:rPr>
        <w:t>(Custódio and Metzger, 2014)</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w:t>
      </w:r>
      <w:r w:rsidRPr="00207611">
        <w:rPr>
          <w:rStyle w:val="FootnoteReference"/>
          <w:rFonts w:ascii="Times New Roman" w:hAnsi="Times New Roman" w:cs="Times New Roman"/>
          <w:color w:val="000000" w:themeColor="text1"/>
        </w:rPr>
        <w:footnoteReference w:id="3"/>
      </w:r>
      <w:r w:rsidRPr="00207611">
        <w:rPr>
          <w:rFonts w:ascii="Times New Roman" w:hAnsi="Times New Roman" w:cs="Times New Roman"/>
          <w:color w:val="000000" w:themeColor="text1"/>
        </w:rPr>
        <w:t xml:space="preserve"> earnings management </w:t>
      </w:r>
      <w:r w:rsidRPr="00207611">
        <w:rPr>
          <w:rFonts w:ascii="Times New Roman" w:hAnsi="Times New Roman" w:cs="Times New Roman"/>
          <w:color w:val="000000" w:themeColor="text1"/>
        </w:rPr>
        <w:fldChar w:fldCharType="begin"/>
      </w:r>
      <w:r w:rsidRPr="00207611">
        <w:rPr>
          <w:rFonts w:ascii="Times New Roman" w:hAnsi="Times New Roman" w:cs="Times New Roman"/>
          <w:color w:val="000000" w:themeColor="text1"/>
        </w:rPr>
        <w:instrText xml:space="preserve"> ADDIN EN.CITE &lt;EndNote&gt;&lt;Cite&gt;&lt;Author&gt;Dimitrios&lt;/Author&gt;&lt;Year&gt;2018&lt;/Year&gt;&lt;RecNum&gt;785&lt;/RecNum&gt;&lt;DisplayText&gt;(Jiang et al., 2013; Dimitrios and Hang, 2018)&lt;/DisplayText&gt;&lt;record&gt;&lt;rec-number&gt;785&lt;/rec-number&gt;&lt;foreign-keys&gt;&lt;key app="EN" db-id="asdteeex60r5xqees5ypfdto5ss5vevd2rz5" timestamp="1579462281"&gt;785&lt;/key&gt;&lt;/foreign-keys&gt;&lt;ref-type name="Journal Article"&gt;17&lt;/ref-type&gt;&lt;contributors&gt;&lt;authors&gt;&lt;author&gt;Dimitrios, Gounopoulos&lt;/author&gt;&lt;author&gt;Hang, Pham&lt;/author&gt;&lt;/authors&gt;&lt;/contributors&gt;&lt;titles&gt;&lt;title&gt;Financial Expert CEOs and Earnings Management Around Initial Public Offerings&lt;/title&gt;&lt;secondary-title&gt;The International Journal of Accounting&lt;/secondary-title&gt;&lt;/titles&gt;&lt;periodical&gt;&lt;full-title&gt;The International Journal of Accounting&lt;/full-title&gt;&lt;/periodical&gt;&lt;pages&gt;102-117&lt;/pages&gt;&lt;volume&gt;53&lt;/volume&gt;&lt;number&gt;2&lt;/number&gt;&lt;dates&gt;&lt;year&gt;2018&lt;/year&gt;&lt;/dates&gt;&lt;urls&gt;&lt;/urls&gt;&lt;electronic-resource-num&gt;https://doi.org/10.1016/j.intacc.2018.04.002&lt;/electronic-resource-num&gt;&lt;/record&gt;&lt;/Cite&gt;&lt;Cite&gt;&lt;Author&gt;Jiang&lt;/Author&gt;&lt;Year&gt;2013&lt;/Year&gt;&lt;RecNum&gt;788&lt;/RecNum&gt;&lt;record&gt;&lt;rec-number&gt;788&lt;/rec-number&gt;&lt;foreign-keys&gt;&lt;key app="EN" db-id="asdteeex60r5xqees5ypfdto5ss5vevd2rz5" timestamp="1579922654"&gt;788&lt;/key&gt;&lt;/foreign-keys&gt;&lt;ref-type name="Journal Article"&gt;17&lt;/ref-type&gt;&lt;contributors&gt;&lt;authors&gt;&lt;author&gt;Jiang, Fuxiu&lt;/author&gt;&lt;author&gt;Zhu, Bing &lt;/author&gt;&lt;author&gt;Huang, Jicheng&lt;/author&gt;&lt;/authors&gt;&lt;/contributors&gt;&lt;titles&gt;&lt;title&gt;CEO’s financial experience and earnings management&lt;/title&gt;&lt;secondary-title&gt;Journal of Multinational Financial Management&lt;/secondary-title&gt;&lt;/titles&gt;&lt;periodical&gt;&lt;full-title&gt;Journal of Multinational Financial Management&lt;/full-title&gt;&lt;/periodical&gt;&lt;pages&gt;134-145&lt;/pages&gt;&lt;volume&gt;23&lt;/volume&gt;&lt;number&gt;3&lt;/number&gt;&lt;dates&gt;&lt;year&gt;2013&lt;/year&gt;&lt;/dates&gt;&lt;isbn&gt;1042-444X&lt;/isbn&gt;&lt;urls&gt;&lt;/urls&gt;&lt;/record&gt;&lt;/Cite&gt;&lt;/EndNote&gt;</w:instrText>
      </w:r>
      <w:r w:rsidRPr="00207611">
        <w:rPr>
          <w:rFonts w:ascii="Times New Roman" w:hAnsi="Times New Roman" w:cs="Times New Roman"/>
          <w:color w:val="000000" w:themeColor="text1"/>
        </w:rPr>
        <w:fldChar w:fldCharType="separate"/>
      </w:r>
      <w:r w:rsidRPr="00207611">
        <w:rPr>
          <w:rFonts w:ascii="Times New Roman" w:hAnsi="Times New Roman" w:cs="Times New Roman"/>
          <w:noProof/>
          <w:color w:val="000000" w:themeColor="text1"/>
        </w:rPr>
        <w:t>(Jiang et al., 2013; Dimitrios and Hang, 2018)</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w:t>
      </w:r>
      <w:r w:rsidR="00177FCB" w:rsidRPr="00207611">
        <w:rPr>
          <w:rFonts w:ascii="Times New Roman" w:hAnsi="Times New Roman" w:cs="Times New Roman"/>
          <w:color w:val="000000" w:themeColor="text1"/>
        </w:rPr>
        <w:t>investment efficiency</w:t>
      </w:r>
      <w:r w:rsidR="008774E5" w:rsidRPr="00207611">
        <w:rPr>
          <w:rFonts w:ascii="Times New Roman" w:hAnsi="Times New Roman" w:cs="Times New Roman"/>
          <w:color w:val="000000" w:themeColor="text1"/>
        </w:rPr>
        <w:t xml:space="preserve"> and firm performance</w:t>
      </w:r>
      <w:r w:rsidR="00C17189" w:rsidRPr="00207611">
        <w:rPr>
          <w:rFonts w:ascii="Times New Roman" w:hAnsi="Times New Roman" w:cs="Times New Roman"/>
          <w:color w:val="000000" w:themeColor="text1"/>
        </w:rPr>
        <w:t xml:space="preserve"> </w:t>
      </w:r>
      <w:r w:rsidR="00C17189" w:rsidRPr="00207611">
        <w:rPr>
          <w:rFonts w:ascii="Times New Roman" w:hAnsi="Times New Roman" w:cs="Times New Roman"/>
          <w:color w:val="000000" w:themeColor="text1"/>
        </w:rPr>
        <w:fldChar w:fldCharType="begin"/>
      </w:r>
      <w:r w:rsidR="0049207B" w:rsidRPr="00207611">
        <w:rPr>
          <w:rFonts w:ascii="Times New Roman" w:hAnsi="Times New Roman" w:cs="Times New Roman"/>
          <w:color w:val="000000" w:themeColor="text1"/>
        </w:rPr>
        <w:instrText xml:space="preserve"> ADDIN EN.CITE &lt;EndNote&gt;&lt;Cite&gt;&lt;Author&gt;Li&lt;/Author&gt;&lt;Year&gt;2021&lt;/Year&gt;&lt;RecNum&gt;1184&lt;/RecNum&gt;&lt;DisplayText&gt;(Li et al., 2021a)&lt;/DisplayText&gt;&lt;record&gt;&lt;rec-number&gt;1184&lt;/rec-number&gt;&lt;foreign-keys&gt;&lt;key app="EN" db-id="asdteeex60r5xqees5ypfdto5ss5vevd2rz5" timestamp="1638707582"&gt;1184&lt;/key&gt;&lt;/foreign-keys&gt;&lt;ref-type name="Journal Article"&gt;17&lt;/ref-type&gt;&lt;contributors&gt;&lt;authors&gt;&lt;author&gt;Li, Zhe&lt;/author&gt;&lt;author&gt;Pryshchepa, Oksana&lt;/author&gt;&lt;author&gt;Wang, Bo&lt;/author&gt;&lt;/authors&gt;&lt;/contributors&gt;&lt;titles&gt;&lt;title&gt;Financial experts on the top management team: Do they reduce investment inefficiency?&lt;/title&gt;&lt;secondary-title&gt;Journal of Business Finance &amp;amp; Accounting&lt;/secondary-title&gt;&lt;/titles&gt;&lt;periodical&gt;&lt;full-title&gt;Journal of Business Finance &amp;amp; Accounting&lt;/full-title&gt;&lt;/periodical&gt;&lt;dates&gt;&lt;year&gt;2021&lt;/year&gt;&lt;/dates&gt;&lt;isbn&gt;0306-686X&lt;/isbn&gt;&lt;urls&gt;&lt;related-urls&gt;&lt;url&gt;https://onlinelibrary.wiley.com/doi/abs/10.1111/jbfa.12575&lt;/url&gt;&lt;/related-urls&gt;&lt;/urls&gt;&lt;electronic-resource-num&gt;https://doi.org/10.1111/jbfa.12575&lt;/electronic-resource-num&gt;&lt;/record&gt;&lt;/Cite&gt;&lt;/EndNote&gt;</w:instrText>
      </w:r>
      <w:r w:rsidR="00C17189" w:rsidRPr="00207611">
        <w:rPr>
          <w:rFonts w:ascii="Times New Roman" w:hAnsi="Times New Roman" w:cs="Times New Roman"/>
          <w:color w:val="000000" w:themeColor="text1"/>
        </w:rPr>
        <w:fldChar w:fldCharType="separate"/>
      </w:r>
      <w:r w:rsidR="00C17189" w:rsidRPr="00207611">
        <w:rPr>
          <w:rFonts w:ascii="Times New Roman" w:hAnsi="Times New Roman" w:cs="Times New Roman"/>
          <w:noProof/>
          <w:color w:val="000000" w:themeColor="text1"/>
        </w:rPr>
        <w:t>(Li et al., 2021a)</w:t>
      </w:r>
      <w:r w:rsidR="00C17189" w:rsidRPr="00207611">
        <w:rPr>
          <w:rFonts w:ascii="Times New Roman" w:hAnsi="Times New Roman" w:cs="Times New Roman"/>
          <w:color w:val="000000" w:themeColor="text1"/>
        </w:rPr>
        <w:fldChar w:fldCharType="end"/>
      </w:r>
      <w:r w:rsidR="00177FCB" w:rsidRPr="00207611">
        <w:rPr>
          <w:rFonts w:ascii="Times New Roman" w:hAnsi="Times New Roman" w:cs="Times New Roman"/>
          <w:color w:val="000000" w:themeColor="text1"/>
        </w:rPr>
        <w:t xml:space="preserve">, </w:t>
      </w:r>
      <w:r w:rsidR="00316E72" w:rsidRPr="00207611">
        <w:rPr>
          <w:rFonts w:ascii="Times New Roman" w:hAnsi="Times New Roman" w:cs="Times New Roman"/>
          <w:color w:val="000000" w:themeColor="text1"/>
        </w:rPr>
        <w:t>tax avoidance</w:t>
      </w:r>
      <w:r w:rsidR="00495AD8" w:rsidRPr="00207611">
        <w:rPr>
          <w:rFonts w:ascii="Times New Roman" w:hAnsi="Times New Roman" w:cs="Times New Roman"/>
          <w:color w:val="000000" w:themeColor="text1"/>
        </w:rPr>
        <w:t xml:space="preserve"> </w:t>
      </w:r>
      <w:r w:rsidR="00550F0A" w:rsidRPr="00207611">
        <w:rPr>
          <w:rFonts w:ascii="Times New Roman" w:hAnsi="Times New Roman" w:cs="Times New Roman"/>
          <w:color w:val="000000" w:themeColor="text1"/>
        </w:rPr>
        <w:fldChar w:fldCharType="begin"/>
      </w:r>
      <w:r w:rsidR="00550F0A" w:rsidRPr="00207611">
        <w:rPr>
          <w:rFonts w:ascii="Times New Roman" w:hAnsi="Times New Roman" w:cs="Times New Roman"/>
          <w:color w:val="000000" w:themeColor="text1"/>
        </w:rPr>
        <w:instrText xml:space="preserve"> ADDIN EN.CITE &lt;EndNote&gt;&lt;Cite&gt;&lt;Author&gt;Chen&lt;/Author&gt;&lt;Year&gt;2020&lt;/Year&gt;&lt;RecNum&gt;790&lt;/RecNum&gt;&lt;DisplayText&gt;(Chen et al., 2020b)&lt;/DisplayText&gt;&lt;record&gt;&lt;rec-number&gt;790&lt;/rec-number&gt;&lt;foreign-keys&gt;&lt;key app="EN" db-id="asdteeex60r5xqees5ypfdto5ss5vevd2rz5" timestamp="1579924388"&gt;790&lt;/key&gt;&lt;/foreign-keys&gt;&lt;ref-type name="Journal Article"&gt;17&lt;/ref-type&gt;&lt;contributors&gt;&lt;authors&gt;&lt;author&gt;Chen, Ming-Chin&lt;/author&gt;&lt;author&gt;Chang, Chia-Wen&lt;/author&gt;&lt;author&gt;Lee, Mei-Chueh&lt;/author&gt;&lt;/authors&gt;&lt;/contributors&gt;&lt;titles&gt;&lt;title&gt;The effect of chief financial officers’ accounting expertise on corporate tax avoidance: the role of compensation design&lt;/title&gt;&lt;secondary-title&gt;Review of Quantitative Finance and Accounting&lt;/secondary-title&gt;&lt;/titles&gt;&lt;periodical&gt;&lt;full-title&gt;Review of Quantitative Finance and Accounting&lt;/full-title&gt;&lt;/periodical&gt;&lt;pages&gt;273-296&lt;/pages&gt;&lt;volume&gt;54&lt;/volume&gt;&lt;number&gt;1&lt;/number&gt;&lt;dates&gt;&lt;year&gt;2020&lt;/year&gt;&lt;/dates&gt;&lt;isbn&gt;0924865X&lt;/isbn&gt;&lt;urls&gt;&lt;/urls&gt;&lt;/record&gt;&lt;/Cite&gt;&lt;/EndNote&gt;</w:instrText>
      </w:r>
      <w:r w:rsidR="00550F0A" w:rsidRPr="00207611">
        <w:rPr>
          <w:rFonts w:ascii="Times New Roman" w:hAnsi="Times New Roman" w:cs="Times New Roman"/>
          <w:color w:val="000000" w:themeColor="text1"/>
        </w:rPr>
        <w:fldChar w:fldCharType="separate"/>
      </w:r>
      <w:r w:rsidR="00550F0A" w:rsidRPr="00207611">
        <w:rPr>
          <w:rFonts w:ascii="Times New Roman" w:hAnsi="Times New Roman" w:cs="Times New Roman"/>
          <w:noProof/>
          <w:color w:val="000000" w:themeColor="text1"/>
        </w:rPr>
        <w:t>(Chen et al., 2020b)</w:t>
      </w:r>
      <w:r w:rsidR="00550F0A" w:rsidRPr="00207611">
        <w:rPr>
          <w:rFonts w:ascii="Times New Roman" w:hAnsi="Times New Roman" w:cs="Times New Roman"/>
          <w:color w:val="000000" w:themeColor="text1"/>
        </w:rPr>
        <w:fldChar w:fldCharType="end"/>
      </w:r>
      <w:r w:rsidR="00316E72"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t xml:space="preserve">and the interplay between the Sarbanes-Oxley Act and the likelihood of appointing a financial expert CEO </w:t>
      </w:r>
      <w:r w:rsidRPr="00207611">
        <w:rPr>
          <w:rFonts w:ascii="Times New Roman" w:hAnsi="Times New Roman" w:cs="Times New Roman"/>
          <w:color w:val="000000" w:themeColor="text1"/>
        </w:rPr>
        <w:fldChar w:fldCharType="begin"/>
      </w:r>
      <w:r w:rsidRPr="00207611">
        <w:rPr>
          <w:rFonts w:ascii="Times New Roman" w:hAnsi="Times New Roman" w:cs="Times New Roman"/>
          <w:color w:val="000000" w:themeColor="text1"/>
        </w:rPr>
        <w:instrText xml:space="preserve"> ADDIN EN.CITE &lt;EndNote&gt;&lt;Cite&gt;&lt;Author&gt;Cullinan&lt;/Author&gt;&lt;Year&gt;2011&lt;/Year&gt;&lt;RecNum&gt;789&lt;/RecNum&gt;&lt;DisplayText&gt;(Cullinan and Roush, 2011)&lt;/DisplayText&gt;&lt;record&gt;&lt;rec-number&gt;789&lt;/rec-number&gt;&lt;foreign-keys&gt;&lt;key app="EN" db-id="asdteeex60r5xqees5ypfdto5ss5vevd2rz5" timestamp="1579923330"&gt;789&lt;/key&gt;&lt;/foreign-keys&gt;&lt;ref-type name="Journal Article"&gt;17&lt;/ref-type&gt;&lt;contributors&gt;&lt;authors&gt;&lt;author&gt;Cullinan, Charles P&lt;/author&gt;&lt;author&gt;Roush, Pamela B&lt;/author&gt;&lt;/authors&gt;&lt;/contributors&gt;&lt;titles&gt;&lt;title&gt;Has the likelihood of appointing a CEO with an accounting/finance background changed in the post-Sarbanes Oxley era?&lt;/title&gt;&lt;secondary-title&gt;Research in Accounting Regulation&lt;/secondary-title&gt;&lt;/titles&gt;&lt;periodical&gt;&lt;full-title&gt;Research in Accounting Regulation&lt;/full-title&gt;&lt;/periodical&gt;&lt;pages&gt;71-77&lt;/pages&gt;&lt;volume&gt;23&lt;/volume&gt;&lt;number&gt;1&lt;/number&gt;&lt;dates&gt;&lt;year&gt;2011&lt;/year&gt;&lt;/dates&gt;&lt;isbn&gt;1052-0457&lt;/isbn&gt;&lt;urls&gt;&lt;/urls&gt;&lt;/record&gt;&lt;/Cite&gt;&lt;/EndNote&gt;</w:instrText>
      </w:r>
      <w:r w:rsidRPr="00207611">
        <w:rPr>
          <w:rFonts w:ascii="Times New Roman" w:hAnsi="Times New Roman" w:cs="Times New Roman"/>
          <w:color w:val="000000" w:themeColor="text1"/>
        </w:rPr>
        <w:fldChar w:fldCharType="separate"/>
      </w:r>
      <w:r w:rsidRPr="00207611">
        <w:rPr>
          <w:rFonts w:ascii="Times New Roman" w:hAnsi="Times New Roman" w:cs="Times New Roman"/>
          <w:noProof/>
          <w:color w:val="000000" w:themeColor="text1"/>
        </w:rPr>
        <w:t>(Cullinan and Roush, 2011)</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We demonstrate that financial experts in </w:t>
      </w:r>
      <w:r w:rsidR="003758E3" w:rsidRPr="00207611">
        <w:rPr>
          <w:rFonts w:ascii="Times New Roman" w:hAnsi="Times New Roman" w:cs="Times New Roman"/>
          <w:color w:val="000000" w:themeColor="text1"/>
        </w:rPr>
        <w:t xml:space="preserve">the </w:t>
      </w:r>
      <w:r w:rsidRPr="00207611">
        <w:rPr>
          <w:rFonts w:ascii="Times New Roman" w:hAnsi="Times New Roman" w:cs="Times New Roman"/>
          <w:color w:val="000000" w:themeColor="text1"/>
        </w:rPr>
        <w:t>TMT not only focus on short-term profit via financial performance, innovation, and M&amp;A</w:t>
      </w:r>
      <w:r w:rsidR="003758E3" w:rsidRPr="00207611">
        <w:rPr>
          <w:rFonts w:ascii="Times New Roman" w:hAnsi="Times New Roman" w:cs="Times New Roman"/>
          <w:color w:val="000000" w:themeColor="text1"/>
        </w:rPr>
        <w:t xml:space="preserve">s </w:t>
      </w:r>
      <w:r w:rsidRPr="00207611">
        <w:rPr>
          <w:rFonts w:ascii="Times New Roman" w:hAnsi="Times New Roman" w:cs="Times New Roman"/>
          <w:color w:val="000000" w:themeColor="text1"/>
        </w:rPr>
        <w:t>but also take the long-term stakeholders</w:t>
      </w:r>
      <w:r w:rsidR="00A55D19" w:rsidRPr="00207611">
        <w:rPr>
          <w:rFonts w:ascii="Times New Roman" w:hAnsi="Times New Roman" w:cs="Times New Roman"/>
          <w:color w:val="000000" w:themeColor="text1"/>
        </w:rPr>
        <w:t>’ interests</w:t>
      </w:r>
      <w:r w:rsidRPr="00207611">
        <w:rPr>
          <w:rFonts w:ascii="Times New Roman" w:hAnsi="Times New Roman" w:cs="Times New Roman"/>
          <w:color w:val="000000" w:themeColor="text1"/>
        </w:rPr>
        <w:t xml:space="preserve"> into consideration. Our finding contribute</w:t>
      </w:r>
      <w:r w:rsidR="00F71AC8" w:rsidRPr="00207611">
        <w:rPr>
          <w:rFonts w:ascii="Times New Roman" w:hAnsi="Times New Roman" w:cs="Times New Roman"/>
          <w:color w:val="000000" w:themeColor="text1"/>
        </w:rPr>
        <w:t>s</w:t>
      </w:r>
      <w:r w:rsidRPr="00207611">
        <w:rPr>
          <w:rFonts w:ascii="Times New Roman" w:hAnsi="Times New Roman" w:cs="Times New Roman"/>
          <w:color w:val="000000" w:themeColor="text1"/>
        </w:rPr>
        <w:t xml:space="preserve"> </w:t>
      </w:r>
      <w:r w:rsidR="00F71AC8" w:rsidRPr="00207611">
        <w:rPr>
          <w:rFonts w:ascii="Times New Roman" w:hAnsi="Times New Roman" w:cs="Times New Roman"/>
          <w:color w:val="000000" w:themeColor="text1"/>
        </w:rPr>
        <w:t>to</w:t>
      </w:r>
      <w:r w:rsidRPr="00207611">
        <w:rPr>
          <w:rFonts w:ascii="Times New Roman" w:hAnsi="Times New Roman" w:cs="Times New Roman"/>
          <w:color w:val="000000" w:themeColor="text1"/>
        </w:rPr>
        <w:t xml:space="preserve"> upper echelons theory </w:t>
      </w:r>
      <w:r w:rsidRPr="00207611">
        <w:rPr>
          <w:rFonts w:ascii="Times New Roman" w:hAnsi="Times New Roman" w:cs="Times New Roman"/>
          <w:color w:val="000000" w:themeColor="text1"/>
        </w:rPr>
        <w:fldChar w:fldCharType="begin"/>
      </w:r>
      <w:r w:rsidR="00B816FB" w:rsidRPr="00207611">
        <w:rPr>
          <w:rFonts w:ascii="Times New Roman" w:hAnsi="Times New Roman" w:cs="Times New Roman"/>
          <w:color w:val="000000" w:themeColor="text1"/>
        </w:rPr>
        <w:instrText xml:space="preserve"> ADDIN EN.CITE &lt;EndNote&gt;&lt;Cite&gt;&lt;Author&gt;Hambrick&lt;/Author&gt;&lt;Year&gt;1984&lt;/Year&gt;&lt;RecNum&gt;606&lt;/RecNum&gt;&lt;DisplayText&gt;(Hambrick and Mason, 1984; Hambrick, 2007)&lt;/DisplayText&gt;&lt;record&gt;&lt;rec-number&gt;606&lt;/rec-number&gt;&lt;foreign-keys&gt;&lt;key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Cite&gt;&lt;Author&gt;Hambrick&lt;/Author&gt;&lt;Year&gt;2007&lt;/Year&gt;&lt;RecNum&gt;604&lt;/RecNum&gt;&lt;record&gt;&lt;rec-number&gt;604&lt;/rec-number&gt;&lt;foreign-keys&gt;&lt;key app="EN" db-id="asdteeex60r5xqees5ypfdto5ss5vevd2rz5" timestamp="1566123041"&gt;604&lt;/key&gt;&lt;/foreign-keys&gt;&lt;ref-type name="Journal Article"&gt;17&lt;/ref-type&gt;&lt;contributors&gt;&lt;authors&gt;&lt;author&gt;Hambrick, Donald C&lt;/author&gt;&lt;/authors&gt;&lt;/contributors&gt;&lt;titles&gt;&lt;title&gt;Upper echelons theory: An update&lt;/title&gt;&lt;secondary-title&gt;Academy of Management Review&lt;/secondary-title&gt;&lt;/titles&gt;&lt;periodical&gt;&lt;full-title&gt;Academy of management review&lt;/full-title&gt;&lt;/periodical&gt;&lt;pages&gt;334–343&lt;/pages&gt;&lt;volume&gt;32&lt;/volume&gt;&lt;number&gt;2&lt;/number&gt;&lt;dates&gt;&lt;year&gt;2007&lt;/year&gt;&lt;/dates&gt;&lt;publisher&gt;Academy of Management Briarcliff Manor, NY 10510&lt;/publisher&gt;&lt;isbn&gt;0363-7425&lt;/isbn&gt;&lt;urls&gt;&lt;/urls&gt;&lt;/record&gt;&lt;/Cite&gt;&lt;/EndNote&gt;</w:instrText>
      </w:r>
      <w:r w:rsidRPr="00207611">
        <w:rPr>
          <w:rFonts w:ascii="Times New Roman" w:hAnsi="Times New Roman" w:cs="Times New Roman"/>
          <w:color w:val="000000" w:themeColor="text1"/>
        </w:rPr>
        <w:fldChar w:fldCharType="separate"/>
      </w:r>
      <w:r w:rsidR="00B816FB" w:rsidRPr="00207611">
        <w:rPr>
          <w:rFonts w:ascii="Times New Roman" w:hAnsi="Times New Roman" w:cs="Times New Roman"/>
          <w:noProof/>
          <w:color w:val="000000" w:themeColor="text1"/>
        </w:rPr>
        <w:t>(Hambrick and Mason, 1984; Hambrick, 2007)</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and early-career formative experiences </w:t>
      </w:r>
      <w:r w:rsidRPr="00207611">
        <w:rPr>
          <w:rFonts w:ascii="Times New Roman" w:hAnsi="Times New Roman" w:cs="Times New Roman"/>
          <w:color w:val="000000" w:themeColor="text1"/>
        </w:rPr>
        <w:fldChar w:fldCharType="begin"/>
      </w:r>
      <w:r w:rsidRPr="00207611">
        <w:rPr>
          <w:rFonts w:ascii="Times New Roman" w:hAnsi="Times New Roman" w:cs="Times New Roman"/>
          <w:color w:val="000000" w:themeColor="text1"/>
        </w:rPr>
        <w:instrText xml:space="preserve"> ADDIN EN.CITE &lt;EndNote&gt;&lt;Cite&gt;&lt;Author&gt;Gibbons&lt;/Author&gt;&lt;Year&gt;2004&lt;/Year&gt;&lt;RecNum&gt;781&lt;/RecNum&gt;&lt;DisplayText&gt;(Gibbons and Waldman, 2004;2006)&lt;/DisplayText&gt;&lt;record&gt;&lt;rec-number&gt;781&lt;/rec-number&gt;&lt;foreign-keys&gt;&lt;key app="EN" db-id="asdteeex60r5xqees5ypfdto5ss5vevd2rz5" timestamp="1577905819"&gt;781&lt;/key&gt;&lt;/foreign-keys&gt;&lt;ref-type name="Journal Article"&gt;17&lt;/ref-type&gt;&lt;contributors&gt;&lt;authors&gt;&lt;author&gt;Gibbons, Robert&lt;/author&gt;&lt;author&gt;Waldman, Michael&lt;/author&gt;&lt;/authors&gt;&lt;/contributors&gt;&lt;titles&gt;&lt;title&gt;Task-Specific Human Capital&lt;/title&gt;&lt;secondary-title&gt;American Economic Review&lt;/secondary-title&gt;&lt;/titles&gt;&lt;periodical&gt;&lt;full-title&gt;American economic review&lt;/full-title&gt;&lt;/periodical&gt;&lt;pages&gt;203-207&lt;/pages&gt;&lt;volume&gt;94&lt;/volume&gt;&lt;number&gt;2&lt;/number&gt;&lt;dates&gt;&lt;year&gt;2004&lt;/year&gt;&lt;/dates&gt;&lt;isbn&gt;0002-8282&lt;/isbn&gt;&lt;urls&gt;&lt;/urls&gt;&lt;electronic-resource-num&gt;10.1257/0002828041301579&lt;/electronic-resource-num&gt;&lt;/record&gt;&lt;/Cite&gt;&lt;Cite&gt;&lt;Author&gt;Gibbons&lt;/Author&gt;&lt;Year&gt;2006&lt;/Year&gt;&lt;RecNum&gt;783&lt;/RecNum&gt;&lt;record&gt;&lt;rec-number&gt;783&lt;/rec-number&gt;&lt;foreign-keys&gt;&lt;key app="EN" db-id="asdteeex60r5xqees5ypfdto5ss5vevd2rz5" timestamp="1577909752"&gt;783&lt;/key&gt;&lt;/foreign-keys&gt;&lt;ref-type name="Journal Article"&gt;17&lt;/ref-type&gt;&lt;contributors&gt;&lt;authors&gt;&lt;author&gt;Gibbons, Robert&lt;/author&gt;&lt;author&gt;Waldman, Michael&lt;/author&gt;&lt;/authors&gt;&lt;/contributors&gt;&lt;titles&gt;&lt;title&gt;Enriching a Theory of Wage and Promotion Dynamics inside Firms&lt;/title&gt;&lt;secondary-title&gt;Journal of Labor Economics&lt;/secondary-title&gt;&lt;/titles&gt;&lt;periodical&gt;&lt;full-title&gt;Journal of Labor Economics&lt;/full-title&gt;&lt;/periodical&gt;&lt;pages&gt;59-107&lt;/pages&gt;&lt;volume&gt;24&lt;/volume&gt;&lt;number&gt;1&lt;/number&gt;&lt;dates&gt;&lt;year&gt;2006&lt;/year&gt;&lt;/dates&gt;&lt;isbn&gt;0734306X&lt;/isbn&gt;&lt;urls&gt;&lt;/urls&gt;&lt;electronic-resource-num&gt;10.1086/497819&lt;/electronic-resource-num&gt;&lt;/record&gt;&lt;/Cite&gt;&lt;/EndNote&gt;</w:instrText>
      </w:r>
      <w:r w:rsidRPr="00207611">
        <w:rPr>
          <w:rFonts w:ascii="Times New Roman" w:hAnsi="Times New Roman" w:cs="Times New Roman"/>
          <w:color w:val="000000" w:themeColor="text1"/>
        </w:rPr>
        <w:fldChar w:fldCharType="separate"/>
      </w:r>
      <w:r w:rsidRPr="00207611">
        <w:rPr>
          <w:rFonts w:ascii="Times New Roman" w:hAnsi="Times New Roman" w:cs="Times New Roman"/>
          <w:noProof/>
          <w:color w:val="000000" w:themeColor="text1"/>
        </w:rPr>
        <w:t>(Gibbons and Waldman, 2004;2006)</w:t>
      </w:r>
      <w:r w:rsidRPr="00207611">
        <w:rPr>
          <w:rFonts w:ascii="Times New Roman" w:hAnsi="Times New Roman" w:cs="Times New Roman"/>
          <w:color w:val="000000" w:themeColor="text1"/>
        </w:rPr>
        <w:fldChar w:fldCharType="end"/>
      </w:r>
      <w:r w:rsidRPr="00207611">
        <w:rPr>
          <w:rFonts w:ascii="Times New Roman" w:eastAsia="SimSun" w:hAnsi="Times New Roman" w:cs="Times New Roman"/>
          <w:color w:val="000000" w:themeColor="text1"/>
        </w:rPr>
        <w:t>.</w:t>
      </w:r>
      <w:r w:rsidRPr="00207611">
        <w:rPr>
          <w:rFonts w:ascii="Times New Roman" w:hAnsi="Times New Roman" w:cs="Times New Roman"/>
          <w:color w:val="000000" w:themeColor="text1"/>
        </w:rPr>
        <w:t xml:space="preserve"> </w:t>
      </w:r>
    </w:p>
    <w:p w14:paraId="53D97A4B" w14:textId="4E835285" w:rsidR="00D32841" w:rsidRPr="00207611" w:rsidRDefault="00F35535" w:rsidP="0038684F">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lastRenderedPageBreak/>
        <w:t>Second</w:t>
      </w:r>
      <w:r w:rsidR="00D75DC4" w:rsidRPr="00207611">
        <w:rPr>
          <w:rFonts w:ascii="Times New Roman" w:hAnsi="Times New Roman" w:cs="Times New Roman"/>
          <w:color w:val="000000" w:themeColor="text1"/>
        </w:rPr>
        <w:t xml:space="preserve">, </w:t>
      </w:r>
      <w:r w:rsidR="00881EA7" w:rsidRPr="00207611">
        <w:rPr>
          <w:rFonts w:ascii="Times New Roman" w:hAnsi="Times New Roman" w:cs="Times New Roman"/>
          <w:color w:val="000000" w:themeColor="text1"/>
        </w:rPr>
        <w:t>our</w:t>
      </w:r>
      <w:r w:rsidR="00D75DC4" w:rsidRPr="00207611">
        <w:rPr>
          <w:rFonts w:ascii="Times New Roman" w:hAnsi="Times New Roman" w:cs="Times New Roman"/>
          <w:color w:val="000000" w:themeColor="text1"/>
        </w:rPr>
        <w:t xml:space="preserve"> </w:t>
      </w:r>
      <w:r w:rsidR="00761B47" w:rsidRPr="00207611">
        <w:rPr>
          <w:rFonts w:ascii="Times New Roman" w:hAnsi="Times New Roman" w:cs="Times New Roman"/>
          <w:color w:val="000000" w:themeColor="text1"/>
        </w:rPr>
        <w:t xml:space="preserve">research contributes to </w:t>
      </w:r>
      <w:r w:rsidR="00D75DC4" w:rsidRPr="00207611">
        <w:rPr>
          <w:rFonts w:ascii="Times New Roman" w:hAnsi="Times New Roman" w:cs="Times New Roman"/>
          <w:color w:val="000000" w:themeColor="text1"/>
        </w:rPr>
        <w:t>the</w:t>
      </w:r>
      <w:r w:rsidR="00761B47" w:rsidRPr="00207611">
        <w:rPr>
          <w:rFonts w:ascii="Times New Roman" w:hAnsi="Times New Roman" w:cs="Times New Roman"/>
          <w:color w:val="000000" w:themeColor="text1"/>
        </w:rPr>
        <w:t xml:space="preserve"> </w:t>
      </w:r>
      <w:r w:rsidR="00D75DC4" w:rsidRPr="00207611">
        <w:rPr>
          <w:rFonts w:ascii="Times New Roman" w:hAnsi="Times New Roman" w:cs="Times New Roman"/>
          <w:color w:val="000000" w:themeColor="text1"/>
        </w:rPr>
        <w:t xml:space="preserve">literature on </w:t>
      </w:r>
      <w:r w:rsidR="00750C2C" w:rsidRPr="00207611">
        <w:rPr>
          <w:rFonts w:ascii="Times New Roman" w:hAnsi="Times New Roman" w:cs="Times New Roman"/>
          <w:color w:val="000000" w:themeColor="text1"/>
        </w:rPr>
        <w:t>the d</w:t>
      </w:r>
      <w:r w:rsidR="001E364A" w:rsidRPr="00207611">
        <w:rPr>
          <w:rFonts w:ascii="Times New Roman" w:hAnsi="Times New Roman" w:cs="Times New Roman"/>
          <w:color w:val="000000" w:themeColor="text1"/>
        </w:rPr>
        <w:t>riving factors</w:t>
      </w:r>
      <w:r w:rsidR="00750C2C" w:rsidRPr="00207611">
        <w:rPr>
          <w:rFonts w:ascii="Times New Roman" w:hAnsi="Times New Roman" w:cs="Times New Roman"/>
          <w:color w:val="000000" w:themeColor="text1"/>
        </w:rPr>
        <w:t xml:space="preserve"> of </w:t>
      </w:r>
      <w:r w:rsidR="00D75DC4" w:rsidRPr="00207611">
        <w:rPr>
          <w:rFonts w:ascii="Times New Roman" w:hAnsi="Times New Roman" w:cs="Times New Roman"/>
          <w:color w:val="000000" w:themeColor="text1"/>
        </w:rPr>
        <w:t xml:space="preserve">CSR. To the best of our knowledge, this is the first attempt to </w:t>
      </w:r>
      <w:r w:rsidR="00185E33" w:rsidRPr="00207611">
        <w:rPr>
          <w:rFonts w:ascii="Times New Roman" w:hAnsi="Times New Roman" w:cs="Times New Roman"/>
          <w:color w:val="000000" w:themeColor="text1"/>
        </w:rPr>
        <w:t>investigate</w:t>
      </w:r>
      <w:r w:rsidR="00D75DC4" w:rsidRPr="00207611">
        <w:rPr>
          <w:rFonts w:ascii="Times New Roman" w:hAnsi="Times New Roman" w:cs="Times New Roman"/>
          <w:color w:val="000000" w:themeColor="text1"/>
        </w:rPr>
        <w:t xml:space="preserve"> whether </w:t>
      </w:r>
      <w:r w:rsidR="007960FD" w:rsidRPr="00207611">
        <w:rPr>
          <w:rFonts w:ascii="Times New Roman" w:hAnsi="Times New Roman" w:cs="Times New Roman"/>
          <w:color w:val="000000" w:themeColor="text1"/>
        </w:rPr>
        <w:t xml:space="preserve">TMTs’ </w:t>
      </w:r>
      <w:r w:rsidR="00D75DC4" w:rsidRPr="00207611">
        <w:rPr>
          <w:rFonts w:ascii="Times New Roman" w:hAnsi="Times New Roman" w:cs="Times New Roman"/>
          <w:color w:val="000000" w:themeColor="text1"/>
        </w:rPr>
        <w:t xml:space="preserve">financial experience affects corporate outcomes with a specific focus on socially responsible activities. </w:t>
      </w:r>
      <w:r w:rsidR="00C63A37" w:rsidRPr="00207611">
        <w:rPr>
          <w:rFonts w:ascii="Times New Roman" w:hAnsi="Times New Roman" w:cs="Times New Roman"/>
          <w:color w:val="000000" w:themeColor="text1"/>
        </w:rPr>
        <w:t>The e</w:t>
      </w:r>
      <w:r w:rsidR="00D75DC4" w:rsidRPr="00207611">
        <w:rPr>
          <w:rFonts w:ascii="Times New Roman" w:hAnsi="Times New Roman" w:cs="Times New Roman"/>
          <w:color w:val="000000" w:themeColor="text1"/>
        </w:rPr>
        <w:t xml:space="preserve">xtant literature indicates that a </w:t>
      </w:r>
      <w:r w:rsidR="00C57078" w:rsidRPr="00207611">
        <w:rPr>
          <w:rFonts w:ascii="Times New Roman" w:hAnsi="Times New Roman" w:cs="Times New Roman"/>
          <w:color w:val="000000" w:themeColor="text1"/>
        </w:rPr>
        <w:t>company</w:t>
      </w:r>
      <w:r w:rsidR="00D75DC4" w:rsidRPr="00207611">
        <w:rPr>
          <w:rFonts w:ascii="Times New Roman" w:hAnsi="Times New Roman" w:cs="Times New Roman"/>
          <w:color w:val="000000" w:themeColor="text1"/>
        </w:rPr>
        <w:t xml:space="preserve">’s CSR is influenced by female </w:t>
      </w:r>
      <w:r w:rsidR="00C63A37" w:rsidRPr="00207611">
        <w:rPr>
          <w:rFonts w:ascii="Times New Roman" w:hAnsi="Times New Roman" w:cs="Times New Roman"/>
          <w:color w:val="000000" w:themeColor="text1"/>
        </w:rPr>
        <w:t xml:space="preserve">board </w:t>
      </w:r>
      <w:r w:rsidR="00D75DC4" w:rsidRPr="00207611">
        <w:rPr>
          <w:rFonts w:ascii="Times New Roman" w:hAnsi="Times New Roman" w:cs="Times New Roman"/>
          <w:color w:val="000000" w:themeColor="text1"/>
        </w:rPr>
        <w:t xml:space="preserve">directors </w:t>
      </w:r>
      <w:r w:rsidR="00D75DC4" w:rsidRPr="00207611">
        <w:rPr>
          <w:rFonts w:ascii="Times New Roman" w:hAnsi="Times New Roman" w:cs="Times New Roman"/>
          <w:color w:val="000000" w:themeColor="text1"/>
        </w:rPr>
        <w:fldChar w:fldCharType="begin"/>
      </w:r>
      <w:r w:rsidR="000F7695" w:rsidRPr="00207611">
        <w:rPr>
          <w:rFonts w:ascii="Times New Roman" w:hAnsi="Times New Roman" w:cs="Times New Roman"/>
          <w:color w:val="000000" w:themeColor="text1"/>
        </w:rPr>
        <w:instrText xml:space="preserve"> ADDIN EN.CITE &lt;EndNote&gt;&lt;Cite&gt;&lt;Author&gt;McGuinness&lt;/Author&gt;&lt;Year&gt;2017&lt;/Year&gt;&lt;RecNum&gt;100&lt;/RecNum&gt;&lt;DisplayText&gt;(McGuinness et al., 2017; Elmagrhi et al., 2019)&lt;/DisplayText&gt;&lt;record&gt;&lt;rec-number&gt;100&lt;/rec-number&gt;&lt;foreign-keys&gt;&lt;key app="EN" db-id="asdteeex60r5xqees5ypfdto5ss5vevd2rz5" timestamp="1547571672"&gt;100&lt;/key&gt;&lt;/foreign-keys&gt;&lt;ref-type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dates&gt;&lt;isbn&gt;0929-1199&lt;/isbn&gt;&lt;urls&gt;&lt;/urls&gt;&lt;/record&gt;&lt;/Cite&gt;&lt;Cite&gt;&lt;Author&gt;Elmagrhi&lt;/Author&gt;&lt;Year&gt;2019&lt;/Year&gt;&lt;RecNum&gt;539&lt;/RecNum&gt;&lt;record&gt;&lt;rec-number&gt;539&lt;/rec-number&gt;&lt;foreign-keys&gt;&lt;key app="EN" db-id="asdteeex60r5xqees5ypfdto5ss5vevd2rz5" timestamp="1562860903"&gt;539&lt;/key&gt;&lt;/foreign-keys&gt;&lt;ref-type name="Journal Article"&gt;17&lt;/ref-type&gt;&lt;contributors&gt;&lt;authors&gt;&lt;author&gt;Elmagrhi, Mohamed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record&gt;&lt;/Cite&gt;&lt;/EndNote&gt;</w:instrText>
      </w:r>
      <w:r w:rsidR="00D75DC4" w:rsidRPr="00207611">
        <w:rPr>
          <w:rFonts w:ascii="Times New Roman" w:hAnsi="Times New Roman" w:cs="Times New Roman"/>
          <w:color w:val="000000" w:themeColor="text1"/>
        </w:rPr>
        <w:fldChar w:fldCharType="separate"/>
      </w:r>
      <w:r w:rsidR="00F912D8" w:rsidRPr="00207611">
        <w:rPr>
          <w:rFonts w:ascii="Times New Roman" w:hAnsi="Times New Roman" w:cs="Times New Roman"/>
          <w:noProof/>
          <w:color w:val="000000" w:themeColor="text1"/>
        </w:rPr>
        <w:t>(McGuinness et al., 2017; Elmagrhi et al., 2019)</w:t>
      </w:r>
      <w:r w:rsidR="00D75DC4" w:rsidRPr="00207611">
        <w:rPr>
          <w:rFonts w:ascii="Times New Roman" w:hAnsi="Times New Roman" w:cs="Times New Roman"/>
          <w:color w:val="000000" w:themeColor="text1"/>
        </w:rPr>
        <w:fldChar w:fldCharType="end"/>
      </w:r>
      <w:r w:rsidR="00F11D70" w:rsidRPr="00207611">
        <w:rPr>
          <w:rFonts w:ascii="Times New Roman" w:hAnsi="Times New Roman" w:cs="Times New Roman"/>
          <w:color w:val="000000" w:themeColor="text1"/>
        </w:rPr>
        <w:t xml:space="preserve">, </w:t>
      </w:r>
      <w:r w:rsidR="00ED1066" w:rsidRPr="00207611">
        <w:rPr>
          <w:rFonts w:ascii="Times New Roman" w:hAnsi="Times New Roman" w:cs="Times New Roman"/>
          <w:color w:val="000000" w:themeColor="text1"/>
        </w:rPr>
        <w:t xml:space="preserve">analyst coverage </w:t>
      </w:r>
      <w:r w:rsidR="00DC3EC2" w:rsidRPr="00207611">
        <w:rPr>
          <w:rFonts w:ascii="Times New Roman" w:hAnsi="Times New Roman" w:cs="Times New Roman"/>
          <w:color w:val="000000" w:themeColor="text1"/>
        </w:rPr>
        <w:fldChar w:fldCharType="begin"/>
      </w:r>
      <w:r w:rsidR="000F7695" w:rsidRPr="00207611">
        <w:rPr>
          <w:rFonts w:ascii="Times New Roman" w:hAnsi="Times New Roman" w:cs="Times New Roman"/>
          <w:color w:val="000000" w:themeColor="text1"/>
        </w:rPr>
        <w:instrText xml:space="preserve"> ADDIN EN.CITE &lt;EndNote&gt;&lt;Cite&gt;&lt;Author&gt;Adhikari&lt;/Author&gt;&lt;Year&gt;2016&lt;/Year&gt;&lt;RecNum&gt;441&lt;/RecNum&gt;&lt;DisplayText&gt;(Adhikari, 2016)&lt;/DisplayText&gt;&lt;record&gt;&lt;rec-number&gt;441&lt;/rec-number&gt;&lt;foreign-keys&gt;&lt;key app="EN" db-id="asdteeex60r5xqees5ypfdto5ss5vevd2rz5" timestamp="1556024475"&gt;441&lt;/key&gt;&lt;/foreign-keys&gt;&lt;ref-type name="Journal Article"&gt;17&lt;/ref-type&gt;&lt;contributors&gt;&lt;authors&gt;&lt;author&gt;Adhikari, Binay K&lt;/author&gt;&lt;/authors&gt;&lt;/contributors&gt;&lt;titles&gt;&lt;title&gt;Causal effect of analyst following on corporate social responsibility&lt;/title&gt;&lt;secondary-title&gt;Journal of Corporate Finance&lt;/secondary-title&gt;&lt;/titles&gt;&lt;periodical&gt;&lt;full-title&gt;Journal of Corporate Finance&lt;/full-title&gt;&lt;/periodical&gt;&lt;pages&gt;201-216&lt;/pages&gt;&lt;volume&gt;41&lt;/volume&gt;&lt;dates&gt;&lt;year&gt;2016&lt;/year&gt;&lt;/dates&gt;&lt;isbn&gt;0929-1199&lt;/isbn&gt;&lt;urls&gt;&lt;/urls&gt;&lt;/record&gt;&lt;/Cite&gt;&lt;/EndNote&gt;</w:instrText>
      </w:r>
      <w:r w:rsidR="00DC3EC2" w:rsidRPr="00207611">
        <w:rPr>
          <w:rFonts w:ascii="Times New Roman" w:hAnsi="Times New Roman" w:cs="Times New Roman"/>
          <w:color w:val="000000" w:themeColor="text1"/>
        </w:rPr>
        <w:fldChar w:fldCharType="separate"/>
      </w:r>
      <w:r w:rsidR="00DC3EC2" w:rsidRPr="00207611">
        <w:rPr>
          <w:rFonts w:ascii="Times New Roman" w:hAnsi="Times New Roman" w:cs="Times New Roman"/>
          <w:noProof/>
          <w:color w:val="000000" w:themeColor="text1"/>
        </w:rPr>
        <w:t>(Adhikari, 2016)</w:t>
      </w:r>
      <w:r w:rsidR="00DC3EC2" w:rsidRPr="00207611">
        <w:rPr>
          <w:rFonts w:ascii="Times New Roman" w:hAnsi="Times New Roman" w:cs="Times New Roman"/>
          <w:color w:val="000000" w:themeColor="text1"/>
        </w:rPr>
        <w:fldChar w:fldCharType="end"/>
      </w:r>
      <w:r w:rsidR="00ED1066" w:rsidRPr="00207611">
        <w:rPr>
          <w:rFonts w:ascii="Times New Roman" w:hAnsi="Times New Roman" w:cs="Times New Roman"/>
          <w:color w:val="000000" w:themeColor="text1"/>
        </w:rPr>
        <w:t xml:space="preserve">, </w:t>
      </w:r>
      <w:r w:rsidR="00D75DC4" w:rsidRPr="00207611">
        <w:rPr>
          <w:rFonts w:ascii="Times New Roman" w:hAnsi="Times New Roman" w:cs="Times New Roman"/>
          <w:color w:val="000000" w:themeColor="text1"/>
        </w:rPr>
        <w:t xml:space="preserve">institutional </w:t>
      </w:r>
      <w:r w:rsidR="00A14C16" w:rsidRPr="00207611">
        <w:rPr>
          <w:rFonts w:ascii="Times New Roman" w:hAnsi="Times New Roman" w:cs="Times New Roman"/>
          <w:color w:val="000000" w:themeColor="text1"/>
        </w:rPr>
        <w:t>ownership</w:t>
      </w:r>
      <w:r w:rsidR="0031693C">
        <w:rPr>
          <w:rFonts w:ascii="Times New Roman" w:hAnsi="Times New Roman" w:cs="Times New Roman"/>
          <w:color w:val="000000" w:themeColor="text1"/>
        </w:rPr>
        <w:t xml:space="preserve"> </w:t>
      </w:r>
      <w:r w:rsidR="00686833">
        <w:rPr>
          <w:rFonts w:ascii="Times New Roman" w:hAnsi="Times New Roman" w:cs="Times New Roman"/>
          <w:color w:val="000000" w:themeColor="text1"/>
        </w:rPr>
        <w:fldChar w:fldCharType="begin"/>
      </w:r>
      <w:r w:rsidR="0061085F">
        <w:rPr>
          <w:rFonts w:ascii="Times New Roman" w:hAnsi="Times New Roman" w:cs="Times New Roman"/>
          <w:color w:val="000000" w:themeColor="text1"/>
        </w:rPr>
        <w:instrText xml:space="preserve"> ADDIN EN.CITE &lt;EndNote&gt;&lt;Cite&gt;&lt;Author&gt;Li&lt;/Author&gt;&lt;Year&gt;2021&lt;/Year&gt;&lt;RecNum&gt;905&lt;/RecNum&gt;&lt;DisplayText&gt;(Dyck et al., 2019; 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Cite&gt;&lt;Author&gt;Dyck&lt;/Author&gt;&lt;Year&gt;2019&lt;/Year&gt;&lt;RecNum&gt;455&lt;/RecNum&gt;&lt;record&gt;&lt;rec-number&gt;455&lt;/rec-number&gt;&lt;foreign-keys&gt;&lt;key app="EN" db-id="asdteeex60r5xqees5ypfdto5ss5vevd2rz5" timestamp="1556024483"&gt;455&lt;/key&gt;&lt;/foreign-keys&gt;&lt;ref-type name="Journal Article"&gt;17&lt;/ref-type&gt;&lt;contributors&gt;&lt;authors&gt;&lt;author&gt;Dyck, Alexander&lt;/author&gt;&lt;author&gt;Lins, Karl V&lt;/author&gt;&lt;author&gt;Roth, Lukas&lt;/author&gt;&lt;author&gt;Wagner, Hannes F&lt;/author&gt;&lt;/authors&gt;&lt;/contributors&gt;&lt;titles&gt;&lt;title&gt;Do institutional investors drive corporate social responsibility? International evidence&lt;/title&gt;&lt;secondary-title&gt;Journal of Financial Economics&lt;/secondary-title&gt;&lt;/titles&gt;&lt;periodical&gt;&lt;full-title&gt;Journal of Financial Economics&lt;/full-title&gt;&lt;/periodical&gt;&lt;pages&gt;693-714&lt;/pages&gt;&lt;volume&gt;131&lt;/volume&gt;&lt;number&gt;3&lt;/number&gt;&lt;dates&gt;&lt;year&gt;2019&lt;/year&gt;&lt;/dates&gt;&lt;isbn&gt;0304-405X&lt;/isbn&gt;&lt;urls&gt;&lt;/urls&gt;&lt;/record&gt;&lt;/Cite&gt;&lt;/EndNote&gt;</w:instrText>
      </w:r>
      <w:r w:rsidR="00686833">
        <w:rPr>
          <w:rFonts w:ascii="Times New Roman" w:hAnsi="Times New Roman" w:cs="Times New Roman"/>
          <w:color w:val="000000" w:themeColor="text1"/>
        </w:rPr>
        <w:fldChar w:fldCharType="separate"/>
      </w:r>
      <w:r w:rsidR="0061085F">
        <w:rPr>
          <w:rFonts w:ascii="Times New Roman" w:hAnsi="Times New Roman" w:cs="Times New Roman"/>
          <w:noProof/>
          <w:color w:val="000000" w:themeColor="text1"/>
        </w:rPr>
        <w:t>(Dyck et al., 2019; Li et al., 2021b)</w:t>
      </w:r>
      <w:r w:rsidR="00686833">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 xml:space="preserve">, </w:t>
      </w:r>
      <w:r w:rsidR="007E4BDC" w:rsidRPr="00207611">
        <w:rPr>
          <w:rFonts w:ascii="Times New Roman" w:hAnsi="Times New Roman" w:cs="Times New Roman"/>
          <w:color w:val="000000" w:themeColor="text1"/>
        </w:rPr>
        <w:t xml:space="preserve">family ownership </w:t>
      </w:r>
      <w:r w:rsidR="007E4BDC" w:rsidRPr="00207611">
        <w:rPr>
          <w:rFonts w:ascii="Times New Roman" w:hAnsi="Times New Roman" w:cs="Times New Roman"/>
          <w:color w:val="000000" w:themeColor="text1"/>
        </w:rPr>
        <w:fldChar w:fldCharType="begin"/>
      </w:r>
      <w:r w:rsidR="007F25A9" w:rsidRPr="00207611">
        <w:rPr>
          <w:rFonts w:ascii="Times New Roman" w:hAnsi="Times New Roman" w:cs="Times New Roman"/>
          <w:color w:val="000000" w:themeColor="text1"/>
        </w:rPr>
        <w:instrText xml:space="preserve"> ADDIN EN.CITE &lt;EndNote&gt;&lt;Cite&gt;&lt;Author&gt;Oh&lt;/Author&gt;&lt;Year&gt;2019&lt;/Year&gt;&lt;RecNum&gt;799&lt;/RecNum&gt;&lt;DisplayText&gt;(Block and Wagner, 2014; Oh et al., 2019)&lt;/DisplayText&gt;&lt;record&gt;&lt;rec-number&gt;799&lt;/rec-number&gt;&lt;foreign-keys&gt;&lt;key app="EN" db-id="asdteeex60r5xqees5ypfdto5ss5vevd2rz5" timestamp="1578863933"&gt;799&lt;/key&gt;&lt;/foreign-keys&gt;&lt;ref-type name="Journal Article"&gt;17&lt;/ref-type&gt;&lt;contributors&gt;&lt;authors&gt;&lt;author&gt;Oh, Won-Yong&lt;/author&gt;&lt;author&gt;Chang, Young Kyun&lt;/author&gt;&lt;author&gt;Jung, Rami&lt;/author&gt;&lt;/authors&gt;&lt;/contributors&gt;&lt;titles&gt;&lt;title&gt;Board characteristics and corporate social responsibility: Does family involvement in management matter?&lt;/title&gt;&lt;secondary-title&gt;Journal of Business Research&lt;/secondary-title&gt;&lt;/titles&gt;&lt;periodical&gt;&lt;full-title&gt;Journal of business research&lt;/full-title&gt;&lt;/periodical&gt;&lt;pages&gt;23-33&lt;/pages&gt;&lt;volume&gt;103&lt;/volume&gt;&lt;dates&gt;&lt;year&gt;2019&lt;/year&gt;&lt;/dates&gt;&lt;isbn&gt;0148-2963&lt;/isbn&gt;&lt;urls&gt;&lt;/urls&gt;&lt;/record&gt;&lt;/Cite&gt;&lt;Cite&gt;&lt;Author&gt;Block&lt;/Author&gt;&lt;Year&gt;2014&lt;/Year&gt;&lt;RecNum&gt;1102&lt;/RecNum&gt;&lt;record&gt;&lt;rec-number&gt;1102&lt;/rec-number&gt;&lt;foreign-keys&gt;&lt;key app="EN" db-id="asdteeex60r5xqees5ypfdto5ss5vevd2rz5" timestamp="1612781262"&gt;1102&lt;/key&gt;&lt;/foreign-keys&gt;&lt;ref-type name="Journal Article"&gt;17&lt;/ref-type&gt;&lt;contributors&gt;&lt;authors&gt;&lt;author&gt;Block, Joern H&lt;/author&gt;&lt;author&gt;Wagner, Marcus&lt;/author&gt;&lt;/authors&gt;&lt;/contributors&gt;&lt;titles&gt;&lt;title&gt;The Effect of Family Ownership on Different Dimensions of Corporate Social Responsibility: Evidence from Large US Firms&lt;/title&gt;&lt;secondary-title&gt;Business Strategy and the Environment&lt;/secondary-title&gt;&lt;/titles&gt;&lt;periodical&gt;&lt;full-title&gt;Business Strategy and the Environment&lt;/full-title&gt;&lt;/periodical&gt;&lt;pages&gt;475-492&lt;/pages&gt;&lt;volume&gt;23&lt;/volume&gt;&lt;number&gt;7&lt;/number&gt;&lt;dates&gt;&lt;year&gt;2014&lt;/year&gt;&lt;/dates&gt;&lt;isbn&gt;0964-4733&lt;/isbn&gt;&lt;urls&gt;&lt;/urls&gt;&lt;electronic-resource-num&gt;10.1002/bse.1798&lt;/electronic-resource-num&gt;&lt;/record&gt;&lt;/Cite&gt;&lt;/EndNote&gt;</w:instrText>
      </w:r>
      <w:r w:rsidR="007E4BDC" w:rsidRPr="00207611">
        <w:rPr>
          <w:rFonts w:ascii="Times New Roman" w:hAnsi="Times New Roman" w:cs="Times New Roman"/>
          <w:color w:val="000000" w:themeColor="text1"/>
        </w:rPr>
        <w:fldChar w:fldCharType="separate"/>
      </w:r>
      <w:r w:rsidR="007F25A9" w:rsidRPr="00207611">
        <w:rPr>
          <w:rFonts w:ascii="Times New Roman" w:hAnsi="Times New Roman" w:cs="Times New Roman"/>
          <w:noProof/>
          <w:color w:val="000000" w:themeColor="text1"/>
        </w:rPr>
        <w:t>(Block and Wagner, 2014; Oh et al., 2019)</w:t>
      </w:r>
      <w:r w:rsidR="007E4BDC" w:rsidRPr="00207611">
        <w:rPr>
          <w:rFonts w:ascii="Times New Roman" w:hAnsi="Times New Roman" w:cs="Times New Roman"/>
          <w:color w:val="000000" w:themeColor="text1"/>
        </w:rPr>
        <w:fldChar w:fldCharType="end"/>
      </w:r>
      <w:r w:rsidR="007E4BDC" w:rsidRPr="00207611">
        <w:rPr>
          <w:rFonts w:ascii="Times New Roman" w:hAnsi="Times New Roman" w:cs="Times New Roman"/>
          <w:color w:val="000000" w:themeColor="text1"/>
        </w:rPr>
        <w:t xml:space="preserve">, </w:t>
      </w:r>
      <w:r w:rsidR="00F11D70" w:rsidRPr="00207611">
        <w:rPr>
          <w:rFonts w:ascii="Times New Roman" w:hAnsi="Times New Roman" w:cs="Times New Roman"/>
          <w:color w:val="000000" w:themeColor="text1"/>
        </w:rPr>
        <w:t xml:space="preserve">cross-listing </w:t>
      </w:r>
      <w:r w:rsidR="00F11D70" w:rsidRPr="00207611">
        <w:rPr>
          <w:rFonts w:ascii="Times New Roman" w:hAnsi="Times New Roman" w:cs="Times New Roman"/>
          <w:color w:val="000000" w:themeColor="text1"/>
        </w:rPr>
        <w:fldChar w:fldCharType="begin">
          <w:fldData xml:space="preserve">PEVuZE5vdGU+PENpdGU+PEF1dGhvcj5EZWwgQm9zY288L0F1dGhvcj48WWVhcj4yMDE2PC9ZZWFy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</w:fldData>
        </w:fldChar>
      </w:r>
      <w:r w:rsidR="009A175E" w:rsidRPr="00207611">
        <w:rPr>
          <w:rFonts w:ascii="Times New Roman" w:hAnsi="Times New Roman" w:cs="Times New Roman"/>
          <w:color w:val="000000" w:themeColor="text1"/>
        </w:rPr>
        <w:instrText xml:space="preserve"> ADDIN EN.CITE </w:instrText>
      </w:r>
      <w:r w:rsidR="009A175E" w:rsidRPr="00207611">
        <w:rPr>
          <w:rFonts w:ascii="Times New Roman" w:hAnsi="Times New Roman" w:cs="Times New Roman"/>
          <w:color w:val="000000" w:themeColor="text1"/>
        </w:rPr>
        <w:fldChar w:fldCharType="begin">
          <w:fldData xml:space="preserve">PEVuZE5vdGU+PENpdGU+PEF1dGhvcj5EZWwgQm9zY288L0F1dGhvcj48WWVhcj4yMDE2PC9ZZWFy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</w:fldData>
        </w:fldChar>
      </w:r>
      <w:r w:rsidR="009A175E" w:rsidRPr="00207611">
        <w:rPr>
          <w:rFonts w:ascii="Times New Roman" w:hAnsi="Times New Roman" w:cs="Times New Roman"/>
          <w:color w:val="000000" w:themeColor="text1"/>
        </w:rPr>
        <w:instrText xml:space="preserve"> ADDIN EN.CITE.DATA </w:instrText>
      </w:r>
      <w:r w:rsidR="009A175E" w:rsidRPr="00207611">
        <w:rPr>
          <w:rFonts w:ascii="Times New Roman" w:hAnsi="Times New Roman" w:cs="Times New Roman"/>
          <w:color w:val="000000" w:themeColor="text1"/>
        </w:rPr>
      </w:r>
      <w:r w:rsidR="009A175E" w:rsidRPr="00207611">
        <w:rPr>
          <w:rFonts w:ascii="Times New Roman" w:hAnsi="Times New Roman" w:cs="Times New Roman"/>
          <w:color w:val="000000" w:themeColor="text1"/>
        </w:rPr>
        <w:fldChar w:fldCharType="end"/>
      </w:r>
      <w:r w:rsidR="00F11D70" w:rsidRPr="00207611">
        <w:rPr>
          <w:rFonts w:ascii="Times New Roman" w:hAnsi="Times New Roman" w:cs="Times New Roman"/>
          <w:color w:val="000000" w:themeColor="text1"/>
        </w:rPr>
      </w:r>
      <w:r w:rsidR="00F11D70" w:rsidRPr="00207611">
        <w:rPr>
          <w:rFonts w:ascii="Times New Roman" w:hAnsi="Times New Roman" w:cs="Times New Roman"/>
          <w:color w:val="000000" w:themeColor="text1"/>
        </w:rPr>
        <w:fldChar w:fldCharType="separate"/>
      </w:r>
      <w:r w:rsidR="009A175E" w:rsidRPr="00207611">
        <w:rPr>
          <w:rFonts w:ascii="Times New Roman" w:hAnsi="Times New Roman" w:cs="Times New Roman"/>
          <w:noProof/>
          <w:color w:val="000000" w:themeColor="text1"/>
        </w:rPr>
        <w:t>(Del Bosco and Misani, 2016; Lu and Wang, 2021)</w:t>
      </w:r>
      <w:r w:rsidR="00F11D70" w:rsidRPr="00207611">
        <w:rPr>
          <w:rFonts w:ascii="Times New Roman" w:hAnsi="Times New Roman" w:cs="Times New Roman"/>
          <w:color w:val="000000" w:themeColor="text1"/>
        </w:rPr>
        <w:fldChar w:fldCharType="end"/>
      </w:r>
      <w:r w:rsidR="00F11D70" w:rsidRPr="00207611">
        <w:rPr>
          <w:rFonts w:ascii="Times New Roman" w:hAnsi="Times New Roman" w:cs="Times New Roman"/>
          <w:color w:val="000000" w:themeColor="text1"/>
        </w:rPr>
        <w:t xml:space="preserve">, </w:t>
      </w:r>
      <w:r w:rsidR="00D75DC4" w:rsidRPr="00207611">
        <w:rPr>
          <w:rFonts w:ascii="Times New Roman" w:hAnsi="Times New Roman" w:cs="Times New Roman"/>
          <w:color w:val="000000" w:themeColor="text1"/>
        </w:rPr>
        <w:t>l</w:t>
      </w:r>
      <w:r w:rsidR="00C121AF" w:rsidRPr="00207611">
        <w:rPr>
          <w:rFonts w:ascii="Times New Roman" w:hAnsi="Times New Roman" w:cs="Times New Roman"/>
          <w:color w:val="000000" w:themeColor="text1"/>
        </w:rPr>
        <w:t xml:space="preserve">egal origins </w:t>
      </w:r>
      <w:r w:rsidR="00CA1B38" w:rsidRPr="00207611">
        <w:rPr>
          <w:rFonts w:ascii="Times New Roman" w:hAnsi="Times New Roman" w:cs="Times New Roman"/>
          <w:color w:val="000000" w:themeColor="text1"/>
        </w:rPr>
        <w:t>and national</w:t>
      </w:r>
      <w:r w:rsidR="004D1076" w:rsidRPr="00207611">
        <w:rPr>
          <w:rFonts w:ascii="Times New Roman" w:hAnsi="Times New Roman" w:cs="Times New Roman"/>
          <w:color w:val="000000" w:themeColor="text1"/>
        </w:rPr>
        <w:t xml:space="preserve"> institutional </w:t>
      </w:r>
      <w:r w:rsidR="00CA1B38" w:rsidRPr="00207611">
        <w:rPr>
          <w:rFonts w:ascii="Times New Roman" w:hAnsi="Times New Roman" w:cs="Times New Roman"/>
          <w:color w:val="000000" w:themeColor="text1"/>
        </w:rPr>
        <w:t xml:space="preserve">characteristics </w:t>
      </w:r>
      <w:r w:rsidR="00757554" w:rsidRPr="00207611">
        <w:rPr>
          <w:rFonts w:ascii="Times New Roman" w:hAnsi="Times New Roman" w:cs="Times New Roman"/>
          <w:color w:val="000000" w:themeColor="text1"/>
        </w:rPr>
        <w:fldChar w:fldCharType="begin"/>
      </w:r>
      <w:r w:rsidR="00757554" w:rsidRPr="00207611">
        <w:rPr>
          <w:rFonts w:ascii="Times New Roman" w:hAnsi="Times New Roman" w:cs="Times New Roman"/>
          <w:color w:val="000000" w:themeColor="text1"/>
        </w:rPr>
        <w:instrText xml:space="preserve"> ADDIN EN.CITE &lt;EndNote&gt;&lt;Cite&gt;&lt;Author&gt;Demirbag&lt;/Author&gt;&lt;Year&gt;2017&lt;/Year&gt;&lt;RecNum&gt;811&lt;/RecNum&gt;&lt;DisplayText&gt;(Demirbag et al., 2017)&lt;/DisplayText&gt;&lt;record&gt;&lt;rec-number&gt;811&lt;/rec-number&gt;&lt;foreign-keys&gt;&lt;key app="EN" db-id="asdteeex60r5xqees5ypfdto5ss5vevd2rz5" timestamp="1585768723"&gt;811&lt;/key&gt;&lt;/foreign-keys&gt;&lt;ref-type name="Journal Article"&gt;17&lt;/ref-type&gt;&lt;contributors&gt;&lt;authors&gt;&lt;author&gt;Demirbag, Mehmet&lt;/author&gt;&lt;author&gt;Wood, Geoffrey&lt;/author&gt;&lt;author&gt;Makhmadshoev, Dilshod&lt;/author&gt;&lt;author&gt;Rymkevich, Olga&lt;/author&gt;&lt;/authors&gt;&lt;/contributors&gt;&lt;titles&gt;&lt;title&gt;Varieties of CSR: Institutions and Socially Responsible Behaviour&lt;/title&gt;&lt;secondary-title&gt;International Business Review&lt;/secondary-title&gt;&lt;/titles&gt;&lt;periodical&gt;&lt;full-title&gt;International Business Review&lt;/full-title&gt;&lt;/periodical&gt;&lt;pages&gt;1064-1074&lt;/pages&gt;&lt;volume&gt;26&lt;/volume&gt;&lt;number&gt;6&lt;/number&gt;&lt;dates&gt;&lt;year&gt;2017&lt;/year&gt;&lt;/dates&gt;&lt;isbn&gt;0969-5931&lt;/isbn&gt;&lt;urls&gt;&lt;/urls&gt;&lt;electronic-resource-num&gt;10.1016/j.ibusrev.2017.03.011&lt;/electronic-resource-num&gt;&lt;/record&gt;&lt;/Cite&gt;&lt;/EndNote&gt;</w:instrText>
      </w:r>
      <w:r w:rsidR="00757554" w:rsidRPr="00207611">
        <w:rPr>
          <w:rFonts w:ascii="Times New Roman" w:hAnsi="Times New Roman" w:cs="Times New Roman"/>
          <w:color w:val="000000" w:themeColor="text1"/>
        </w:rPr>
        <w:fldChar w:fldCharType="separate"/>
      </w:r>
      <w:r w:rsidR="00757554" w:rsidRPr="00207611">
        <w:rPr>
          <w:rFonts w:ascii="Times New Roman" w:hAnsi="Times New Roman" w:cs="Times New Roman"/>
          <w:noProof/>
          <w:color w:val="000000" w:themeColor="text1"/>
        </w:rPr>
        <w:t>(Demirbag et al., 2017)</w:t>
      </w:r>
      <w:r w:rsidR="00757554"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 xml:space="preserve">, </w:t>
      </w:r>
      <w:r w:rsidR="00CE3B69" w:rsidRPr="00207611">
        <w:rPr>
          <w:rFonts w:ascii="Times New Roman" w:hAnsi="Times New Roman" w:cs="Times New Roman"/>
          <w:color w:val="000000" w:themeColor="text1"/>
        </w:rPr>
        <w:t xml:space="preserve">and </w:t>
      </w:r>
      <w:r w:rsidR="00D75DC4" w:rsidRPr="00207611">
        <w:rPr>
          <w:rFonts w:ascii="Times New Roman" w:hAnsi="Times New Roman" w:cs="Times New Roman"/>
          <w:color w:val="000000" w:themeColor="text1"/>
        </w:rPr>
        <w:t xml:space="preserve">CEO management skills </w:t>
      </w:r>
      <w:r w:rsidR="00D75DC4" w:rsidRPr="00207611">
        <w:rPr>
          <w:rFonts w:ascii="Times New Roman" w:hAnsi="Times New Roman" w:cs="Times New Roman"/>
          <w:color w:val="000000" w:themeColor="text1"/>
        </w:rPr>
        <w:fldChar w:fldCharType="begin"/>
      </w:r>
      <w:r w:rsidR="00550F0A" w:rsidRPr="00207611">
        <w:rPr>
          <w:rFonts w:ascii="Times New Roman" w:hAnsi="Times New Roman" w:cs="Times New Roman"/>
          <w:color w:val="000000" w:themeColor="text1"/>
        </w:rPr>
        <w:instrText xml:space="preserve"> ADDIN EN.CITE &lt;EndNote&gt;&lt;Cite&gt;&lt;Author&gt;Chen&lt;/Author&gt;&lt;Year&gt;2020&lt;/Year&gt;&lt;RecNum&gt;709&lt;/RecNum&gt;&lt;DisplayText&gt;(Chen et al., 2020a)&lt;/DisplayText&gt;&lt;record&gt;&lt;rec-number&gt;709&lt;/rec-number&gt;&lt;foreign-keys&gt;&lt;key app="EN" db-id="asdteeex60r5xqees5ypfdto5ss5vevd2rz5" timestamp="1573731525"&gt;709&lt;/key&gt;&lt;/foreign-keys&gt;&lt;ref-type name="Journal Article"&gt;17&lt;/ref-type&gt;&lt;contributors&gt;&lt;authors&gt;&lt;author&gt;Chen, Jie&lt;/author&gt;&lt;author&gt;Liu, Xicheng&lt;/author&gt;&lt;author&gt;Song, Wei&lt;/author&gt;&lt;author&gt;Zhou, Si&lt;/author&gt;&lt;/authors&gt;&lt;/contributors&gt;&lt;titles&gt;&lt;title&gt;General managerial skills and corporate social responsibility&lt;/title&gt;&lt;secondary-title&gt;Journal of Empirical Finance&lt;/secondary-title&gt;&lt;/titles&gt;&lt;periodical&gt;&lt;full-title&gt;Journal of Empirical Finance&lt;/full-title&gt;&lt;/periodical&gt;&lt;pages&gt;43-59&lt;/pages&gt;&lt;volume&gt;55&lt;/volume&gt;&lt;dates&gt;&lt;year&gt;2020&lt;/year&gt;&lt;/dates&gt;&lt;isbn&gt;0927-5398&lt;/isbn&gt;&lt;urls&gt;&lt;/urls&gt;&lt;/record&gt;&lt;/Cite&gt;&lt;/EndNote&gt;</w:instrText>
      </w:r>
      <w:r w:rsidR="00D75DC4" w:rsidRPr="00207611">
        <w:rPr>
          <w:rFonts w:ascii="Times New Roman" w:hAnsi="Times New Roman" w:cs="Times New Roman"/>
          <w:color w:val="000000" w:themeColor="text1"/>
        </w:rPr>
        <w:fldChar w:fldCharType="separate"/>
      </w:r>
      <w:r w:rsidR="00550F0A" w:rsidRPr="00207611">
        <w:rPr>
          <w:rFonts w:ascii="Times New Roman" w:hAnsi="Times New Roman" w:cs="Times New Roman"/>
          <w:noProof/>
          <w:color w:val="000000" w:themeColor="text1"/>
        </w:rPr>
        <w:t>(Chen et al., 2020a)</w:t>
      </w:r>
      <w:r w:rsidR="00D75DC4"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 Our study highlights that the financial backgrounds of senior executives play a part in improving CSR performance and facilitating nonfinancial disclosures</w:t>
      </w:r>
      <w:r w:rsidR="009A1B3B" w:rsidRPr="00207611">
        <w:rPr>
          <w:rFonts w:ascii="Times New Roman" w:hAnsi="Times New Roman" w:cs="Times New Roman"/>
          <w:color w:val="000000" w:themeColor="text1"/>
        </w:rPr>
        <w:t>,</w:t>
      </w:r>
      <w:r w:rsidR="00D75DC4" w:rsidRPr="00207611">
        <w:rPr>
          <w:rFonts w:ascii="Times New Roman" w:hAnsi="Times New Roman" w:cs="Times New Roman"/>
          <w:color w:val="000000" w:themeColor="text1"/>
        </w:rPr>
        <w:t xml:space="preserve"> such as the readability and reporting contents of sustainability reports.</w:t>
      </w:r>
    </w:p>
    <w:p w14:paraId="4BE499FB" w14:textId="33F428C1" w:rsidR="00D75DC4" w:rsidRPr="00207611" w:rsidRDefault="00D75DC4" w:rsidP="00D32841">
      <w:pPr>
        <w:spacing w:line="480" w:lineRule="auto"/>
        <w:ind w:firstLine="720"/>
        <w:jc w:val="both"/>
        <w:rPr>
          <w:rFonts w:ascii="Times New Roman" w:hAnsi="Times New Roman" w:cs="Times New Roman"/>
        </w:rPr>
      </w:pPr>
      <w:r w:rsidRPr="00207611">
        <w:rPr>
          <w:rFonts w:ascii="Times New Roman" w:hAnsi="Times New Roman" w:cs="Times New Roman"/>
        </w:rPr>
        <w:t>The rest of the study is organized as follows. Section 2 discuss</w:t>
      </w:r>
      <w:r w:rsidR="00481FB7" w:rsidRPr="00207611">
        <w:rPr>
          <w:rFonts w:ascii="Times New Roman" w:hAnsi="Times New Roman" w:cs="Times New Roman"/>
        </w:rPr>
        <w:t>es</w:t>
      </w:r>
      <w:r w:rsidRPr="00207611">
        <w:rPr>
          <w:rFonts w:ascii="Times New Roman" w:hAnsi="Times New Roman" w:cs="Times New Roman"/>
        </w:rPr>
        <w:t xml:space="preserve"> the institutional background of China. Section 3 reviews </w:t>
      </w:r>
      <w:r w:rsidR="002264AC" w:rsidRPr="00207611">
        <w:rPr>
          <w:rFonts w:ascii="Times New Roman" w:hAnsi="Times New Roman" w:cs="Times New Roman"/>
        </w:rPr>
        <w:t xml:space="preserve">the </w:t>
      </w:r>
      <w:r w:rsidRPr="00207611">
        <w:rPr>
          <w:rFonts w:ascii="Times New Roman" w:hAnsi="Times New Roman" w:cs="Times New Roman"/>
        </w:rPr>
        <w:t>related literature and develops our hypothes</w:t>
      </w:r>
      <w:r w:rsidR="0021021A" w:rsidRPr="00207611">
        <w:rPr>
          <w:rFonts w:ascii="Times New Roman" w:hAnsi="Times New Roman" w:cs="Times New Roman"/>
        </w:rPr>
        <w:t>es</w:t>
      </w:r>
      <w:r w:rsidRPr="00207611">
        <w:rPr>
          <w:rFonts w:ascii="Times New Roman" w:hAnsi="Times New Roman" w:cs="Times New Roman"/>
        </w:rPr>
        <w:t xml:space="preserve">. Section 4 describes the research design. </w:t>
      </w:r>
      <w:r w:rsidR="005415AC" w:rsidRPr="00207611">
        <w:rPr>
          <w:rFonts w:ascii="Times New Roman" w:hAnsi="Times New Roman" w:cs="Times New Roman"/>
        </w:rPr>
        <w:t>T</w:t>
      </w:r>
      <w:r w:rsidRPr="00207611">
        <w:rPr>
          <w:rFonts w:ascii="Times New Roman" w:hAnsi="Times New Roman" w:cs="Times New Roman"/>
        </w:rPr>
        <w:t xml:space="preserve">he </w:t>
      </w:r>
      <w:r w:rsidR="005415AC" w:rsidRPr="00207611">
        <w:rPr>
          <w:rFonts w:ascii="Times New Roman" w:hAnsi="Times New Roman" w:cs="Times New Roman"/>
        </w:rPr>
        <w:t>discussion of key</w:t>
      </w:r>
      <w:r w:rsidRPr="00207611">
        <w:rPr>
          <w:rFonts w:ascii="Times New Roman" w:hAnsi="Times New Roman" w:cs="Times New Roman"/>
        </w:rPr>
        <w:t xml:space="preserve"> findings and robustness checks</w:t>
      </w:r>
      <w:r w:rsidR="005415AC" w:rsidRPr="00207611">
        <w:rPr>
          <w:rFonts w:ascii="Times New Roman" w:hAnsi="Times New Roman" w:cs="Times New Roman"/>
        </w:rPr>
        <w:t xml:space="preserve"> </w:t>
      </w:r>
      <w:r w:rsidR="002264AC" w:rsidRPr="00207611">
        <w:rPr>
          <w:rFonts w:ascii="Times New Roman" w:hAnsi="Times New Roman" w:cs="Times New Roman"/>
        </w:rPr>
        <w:t>is</w:t>
      </w:r>
      <w:r w:rsidR="005415AC" w:rsidRPr="00207611">
        <w:rPr>
          <w:rFonts w:ascii="Times New Roman" w:hAnsi="Times New Roman" w:cs="Times New Roman"/>
        </w:rPr>
        <w:t xml:space="preserve"> covered in Section 5</w:t>
      </w:r>
      <w:r w:rsidRPr="00207611">
        <w:rPr>
          <w:rFonts w:ascii="Times New Roman" w:hAnsi="Times New Roman" w:cs="Times New Roman"/>
        </w:rPr>
        <w:t xml:space="preserve">. </w:t>
      </w:r>
      <w:r w:rsidR="00461FB6" w:rsidRPr="00207611">
        <w:rPr>
          <w:rFonts w:ascii="Times New Roman" w:hAnsi="Times New Roman" w:cs="Times New Roman"/>
        </w:rPr>
        <w:t>E</w:t>
      </w:r>
      <w:r w:rsidRPr="00207611">
        <w:rPr>
          <w:rFonts w:ascii="Times New Roman" w:hAnsi="Times New Roman" w:cs="Times New Roman"/>
        </w:rPr>
        <w:t xml:space="preserve">ndogeneity </w:t>
      </w:r>
      <w:r w:rsidR="00461FB6" w:rsidRPr="00207611">
        <w:rPr>
          <w:rFonts w:ascii="Times New Roman" w:hAnsi="Times New Roman" w:cs="Times New Roman"/>
        </w:rPr>
        <w:t>tests are presented in Section 6</w:t>
      </w:r>
      <w:r w:rsidRPr="00207611">
        <w:rPr>
          <w:rFonts w:ascii="Times New Roman" w:hAnsi="Times New Roman" w:cs="Times New Roman"/>
        </w:rPr>
        <w:t xml:space="preserve">. Section </w:t>
      </w:r>
      <w:r w:rsidR="00B946BF" w:rsidRPr="00207611">
        <w:rPr>
          <w:rFonts w:ascii="Times New Roman" w:hAnsi="Times New Roman" w:cs="Times New Roman"/>
        </w:rPr>
        <w:t>7</w:t>
      </w:r>
      <w:r w:rsidRPr="00207611">
        <w:rPr>
          <w:rFonts w:ascii="Times New Roman" w:hAnsi="Times New Roman" w:cs="Times New Roman"/>
        </w:rPr>
        <w:t xml:space="preserve"> presents further analysis, and Section </w:t>
      </w:r>
      <w:r w:rsidR="00B946BF" w:rsidRPr="00207611">
        <w:rPr>
          <w:rFonts w:ascii="Times New Roman" w:hAnsi="Times New Roman" w:cs="Times New Roman"/>
        </w:rPr>
        <w:t>8</w:t>
      </w:r>
      <w:r w:rsidRPr="00207611">
        <w:rPr>
          <w:rFonts w:ascii="Times New Roman" w:hAnsi="Times New Roman" w:cs="Times New Roman"/>
        </w:rPr>
        <w:t xml:space="preserve"> concludes the study.</w:t>
      </w:r>
    </w:p>
    <w:p w14:paraId="1BF3FD30" w14:textId="17B567E9" w:rsidR="00D75DC4" w:rsidRPr="00207611" w:rsidRDefault="00D75DC4" w:rsidP="004B7178">
      <w:pPr>
        <w:pStyle w:val="Heading1"/>
        <w:rPr>
          <w:rFonts w:ascii="Times New Roman" w:hAnsi="Times New Roman" w:cs="Times New Roman"/>
          <w:b/>
          <w:bCs/>
          <w:color w:val="000000" w:themeColor="text1"/>
          <w:sz w:val="24"/>
          <w:szCs w:val="24"/>
          <w:lang w:eastAsia="en-US"/>
        </w:rPr>
      </w:pPr>
      <w:r w:rsidRPr="00207611">
        <w:rPr>
          <w:rFonts w:ascii="Times New Roman" w:hAnsi="Times New Roman" w:cs="Times New Roman"/>
          <w:b/>
          <w:bCs/>
          <w:color w:val="000000" w:themeColor="text1"/>
          <w:sz w:val="24"/>
          <w:szCs w:val="24"/>
        </w:rPr>
        <w:t>2.</w:t>
      </w:r>
      <w:r w:rsidR="002C59E4" w:rsidRPr="00207611">
        <w:rPr>
          <w:rFonts w:ascii="Times New Roman" w:hAnsi="Times New Roman" w:cs="Times New Roman"/>
          <w:b/>
          <w:bCs/>
          <w:color w:val="000000" w:themeColor="text1"/>
          <w:sz w:val="24"/>
          <w:szCs w:val="24"/>
        </w:rPr>
        <w:t xml:space="preserve"> </w:t>
      </w:r>
      <w:r w:rsidRPr="00207611">
        <w:rPr>
          <w:rFonts w:ascii="Times New Roman" w:hAnsi="Times New Roman" w:cs="Times New Roman"/>
          <w:b/>
          <w:bCs/>
          <w:color w:val="000000" w:themeColor="text1"/>
          <w:sz w:val="24"/>
          <w:szCs w:val="24"/>
        </w:rPr>
        <w:t>CSR</w:t>
      </w:r>
      <w:r w:rsidRPr="00207611">
        <w:rPr>
          <w:rFonts w:ascii="Times New Roman" w:hAnsi="Times New Roman" w:cs="Times New Roman"/>
          <w:b/>
          <w:bCs/>
          <w:color w:val="000000" w:themeColor="text1"/>
          <w:sz w:val="24"/>
          <w:szCs w:val="24"/>
          <w:lang w:eastAsia="en-US"/>
        </w:rPr>
        <w:t xml:space="preserve"> in China</w:t>
      </w:r>
    </w:p>
    <w:p w14:paraId="016BE1CA" w14:textId="77777777" w:rsidR="004B7178" w:rsidRPr="00207611" w:rsidRDefault="004B7178" w:rsidP="004B7178">
      <w:pPr>
        <w:rPr>
          <w:rFonts w:ascii="Times New Roman" w:hAnsi="Times New Roman" w:cs="Times New Roman"/>
          <w:lang w:val="en-US" w:eastAsia="en-US"/>
        </w:rPr>
      </w:pPr>
    </w:p>
    <w:p w14:paraId="429A04C3" w14:textId="7804BCD0" w:rsidR="00D12A3D" w:rsidRPr="00207611" w:rsidRDefault="00D75DC4" w:rsidP="00BA5221">
      <w:pPr>
        <w:spacing w:line="480" w:lineRule="auto"/>
        <w:ind w:firstLine="720"/>
        <w:jc w:val="both"/>
        <w:rPr>
          <w:rFonts w:ascii="Times New Roman" w:hAnsi="Times New Roman" w:cs="Times New Roman"/>
        </w:rPr>
      </w:pPr>
      <w:r w:rsidRPr="00207611">
        <w:rPr>
          <w:rFonts w:ascii="Times New Roman" w:hAnsi="Times New Roman" w:cs="Times New Roman"/>
        </w:rPr>
        <w:t xml:space="preserve">The concept of CSR was formally introduced into Chinese capital markets </w:t>
      </w:r>
      <w:r w:rsidR="00D17D83" w:rsidRPr="00207611">
        <w:rPr>
          <w:rFonts w:ascii="Times New Roman" w:hAnsi="Times New Roman" w:cs="Times New Roman"/>
        </w:rPr>
        <w:t xml:space="preserve">between the 1990s and early 2000s </w:t>
      </w:r>
      <w:r w:rsidRPr="00207611">
        <w:rPr>
          <w:rFonts w:ascii="Times New Roman" w:hAnsi="Times New Roman" w:cs="Times New Roman"/>
        </w:rPr>
        <w:t xml:space="preserve">following extensive pressure from domestic </w:t>
      </w:r>
      <w:r w:rsidR="006D64EB" w:rsidRPr="00207611">
        <w:rPr>
          <w:rFonts w:ascii="Times New Roman" w:hAnsi="Times New Roman" w:cs="Times New Roman"/>
        </w:rPr>
        <w:t xml:space="preserve">and foreign </w:t>
      </w:r>
      <w:r w:rsidRPr="00207611">
        <w:rPr>
          <w:rFonts w:ascii="Times New Roman" w:hAnsi="Times New Roman" w:cs="Times New Roman"/>
        </w:rPr>
        <w:t xml:space="preserve">stakeholders for more information on </w:t>
      </w:r>
      <w:r w:rsidR="007A7CA2" w:rsidRPr="00207611">
        <w:rPr>
          <w:rFonts w:ascii="Times New Roman" w:hAnsi="Times New Roman" w:cs="Times New Roman"/>
        </w:rPr>
        <w:t xml:space="preserve">employee contributions, </w:t>
      </w:r>
      <w:r w:rsidRPr="00207611">
        <w:rPr>
          <w:rFonts w:ascii="Times New Roman" w:hAnsi="Times New Roman" w:cs="Times New Roman"/>
        </w:rPr>
        <w:t xml:space="preserve">product </w:t>
      </w:r>
      <w:r w:rsidR="000116BC" w:rsidRPr="00207611">
        <w:rPr>
          <w:rFonts w:ascii="Times New Roman" w:hAnsi="Times New Roman" w:cs="Times New Roman"/>
        </w:rPr>
        <w:t>standards</w:t>
      </w:r>
      <w:r w:rsidR="001503DA" w:rsidRPr="00207611">
        <w:rPr>
          <w:rFonts w:ascii="Times New Roman" w:hAnsi="Times New Roman" w:cs="Times New Roman"/>
        </w:rPr>
        <w:t xml:space="preserve"> and </w:t>
      </w:r>
      <w:r w:rsidRPr="00207611">
        <w:rPr>
          <w:rFonts w:ascii="Times New Roman" w:hAnsi="Times New Roman" w:cs="Times New Roman"/>
        </w:rPr>
        <w:t xml:space="preserve">quality, </w:t>
      </w:r>
      <w:r w:rsidR="00F51505" w:rsidRPr="00207611">
        <w:rPr>
          <w:rFonts w:ascii="Times New Roman" w:hAnsi="Times New Roman" w:cs="Times New Roman"/>
        </w:rPr>
        <w:t xml:space="preserve">environmental conditions </w:t>
      </w:r>
      <w:r w:rsidRPr="00207611">
        <w:rPr>
          <w:rFonts w:ascii="Times New Roman" w:hAnsi="Times New Roman" w:cs="Times New Roman"/>
        </w:rPr>
        <w:t>and social problems.</w:t>
      </w:r>
      <w:r w:rsidRPr="00207611">
        <w:rPr>
          <w:rStyle w:val="FootnoteReference"/>
          <w:rFonts w:ascii="Times New Roman" w:hAnsi="Times New Roman" w:cs="Times New Roman"/>
        </w:rPr>
        <w:footnoteReference w:id="4"/>
      </w:r>
      <w:r w:rsidRPr="00207611">
        <w:rPr>
          <w:rFonts w:ascii="Times New Roman" w:hAnsi="Times New Roman" w:cs="Times New Roman"/>
        </w:rPr>
        <w:t xml:space="preserve"> </w:t>
      </w:r>
      <w:r w:rsidR="00C866E8" w:rsidRPr="00207611">
        <w:rPr>
          <w:rFonts w:ascii="Times New Roman" w:hAnsi="Times New Roman" w:cs="Times New Roman"/>
        </w:rPr>
        <w:t>However</w:t>
      </w:r>
      <w:r w:rsidR="00660F9E" w:rsidRPr="00207611">
        <w:rPr>
          <w:rFonts w:ascii="Times New Roman" w:hAnsi="Times New Roman" w:cs="Times New Roman"/>
        </w:rPr>
        <w:t xml:space="preserve">, Chinese firms </w:t>
      </w:r>
      <w:r w:rsidR="00511207" w:rsidRPr="00207611">
        <w:rPr>
          <w:rFonts w:ascii="Times New Roman" w:hAnsi="Times New Roman" w:cs="Times New Roman"/>
        </w:rPr>
        <w:t xml:space="preserve">saw </w:t>
      </w:r>
      <w:r w:rsidR="00660F9E" w:rsidRPr="00207611">
        <w:rPr>
          <w:rFonts w:ascii="Times New Roman" w:hAnsi="Times New Roman" w:cs="Times New Roman"/>
        </w:rPr>
        <w:t xml:space="preserve">CSR </w:t>
      </w:r>
      <w:r w:rsidR="00511207" w:rsidRPr="00207611">
        <w:rPr>
          <w:rFonts w:ascii="Times New Roman" w:hAnsi="Times New Roman" w:cs="Times New Roman"/>
        </w:rPr>
        <w:t xml:space="preserve">not </w:t>
      </w:r>
      <w:r w:rsidR="00660F9E" w:rsidRPr="00207611">
        <w:rPr>
          <w:rFonts w:ascii="Times New Roman" w:hAnsi="Times New Roman" w:cs="Times New Roman"/>
        </w:rPr>
        <w:t>as a core value</w:t>
      </w:r>
      <w:r w:rsidR="00511207" w:rsidRPr="00207611">
        <w:rPr>
          <w:rFonts w:ascii="Times New Roman" w:hAnsi="Times New Roman" w:cs="Times New Roman"/>
        </w:rPr>
        <w:t xml:space="preserve"> </w:t>
      </w:r>
      <w:r w:rsidR="00660F9E" w:rsidRPr="00207611">
        <w:rPr>
          <w:rFonts w:ascii="Times New Roman" w:hAnsi="Times New Roman" w:cs="Times New Roman"/>
        </w:rPr>
        <w:t xml:space="preserve">but </w:t>
      </w:r>
      <w:r w:rsidR="00511207" w:rsidRPr="00207611">
        <w:rPr>
          <w:rFonts w:ascii="Times New Roman" w:hAnsi="Times New Roman" w:cs="Times New Roman"/>
        </w:rPr>
        <w:t xml:space="preserve">as </w:t>
      </w:r>
      <w:r w:rsidR="00660F9E" w:rsidRPr="00207611">
        <w:rPr>
          <w:rFonts w:ascii="Times New Roman" w:hAnsi="Times New Roman" w:cs="Times New Roman"/>
        </w:rPr>
        <w:t xml:space="preserve">a task to complete, and as a </w:t>
      </w:r>
      <w:r w:rsidR="006D7805" w:rsidRPr="00207611">
        <w:rPr>
          <w:rFonts w:ascii="Times New Roman" w:hAnsi="Times New Roman" w:cs="Times New Roman"/>
        </w:rPr>
        <w:t>consequence</w:t>
      </w:r>
      <w:r w:rsidR="003B2788" w:rsidRPr="00207611">
        <w:rPr>
          <w:rFonts w:ascii="Times New Roman" w:hAnsi="Times New Roman" w:cs="Times New Roman"/>
        </w:rPr>
        <w:t>,</w:t>
      </w:r>
      <w:r w:rsidR="00660F9E" w:rsidRPr="00207611">
        <w:rPr>
          <w:rFonts w:ascii="Times New Roman" w:hAnsi="Times New Roman" w:cs="Times New Roman"/>
        </w:rPr>
        <w:t xml:space="preserve"> a wide range of labo</w:t>
      </w:r>
      <w:r w:rsidR="00084B13" w:rsidRPr="00207611">
        <w:rPr>
          <w:rFonts w:ascii="Times New Roman" w:hAnsi="Times New Roman" w:cs="Times New Roman"/>
        </w:rPr>
        <w:t>u</w:t>
      </w:r>
      <w:r w:rsidR="00660F9E" w:rsidRPr="00207611">
        <w:rPr>
          <w:rFonts w:ascii="Times New Roman" w:hAnsi="Times New Roman" w:cs="Times New Roman"/>
        </w:rPr>
        <w:t>r</w:t>
      </w:r>
      <w:r w:rsidR="00084B13" w:rsidRPr="00207611">
        <w:rPr>
          <w:rFonts w:ascii="Times New Roman" w:hAnsi="Times New Roman" w:cs="Times New Roman"/>
        </w:rPr>
        <w:t xml:space="preserve">, health, and </w:t>
      </w:r>
      <w:r w:rsidR="00E87ECB" w:rsidRPr="00207611">
        <w:rPr>
          <w:rFonts w:ascii="Times New Roman" w:hAnsi="Times New Roman" w:cs="Times New Roman"/>
        </w:rPr>
        <w:t xml:space="preserve">sustainability </w:t>
      </w:r>
      <w:r w:rsidR="00660F9E" w:rsidRPr="00207611">
        <w:rPr>
          <w:rFonts w:ascii="Times New Roman" w:hAnsi="Times New Roman" w:cs="Times New Roman"/>
        </w:rPr>
        <w:t xml:space="preserve">problems </w:t>
      </w:r>
      <w:r w:rsidR="005230B5" w:rsidRPr="00207611">
        <w:rPr>
          <w:rFonts w:ascii="Times New Roman" w:hAnsi="Times New Roman" w:cs="Times New Roman"/>
        </w:rPr>
        <w:t xml:space="preserve">still </w:t>
      </w:r>
      <w:r w:rsidR="00660F9E" w:rsidRPr="00207611">
        <w:rPr>
          <w:rFonts w:ascii="Times New Roman" w:hAnsi="Times New Roman" w:cs="Times New Roman"/>
        </w:rPr>
        <w:t xml:space="preserve">continued to break out. </w:t>
      </w:r>
      <w:r w:rsidR="00807B41" w:rsidRPr="00207611">
        <w:rPr>
          <w:rFonts w:ascii="Times New Roman" w:hAnsi="Times New Roman" w:cs="Times New Roman"/>
        </w:rPr>
        <w:t xml:space="preserve">Since then, </w:t>
      </w:r>
      <w:r w:rsidRPr="00207611">
        <w:rPr>
          <w:rFonts w:ascii="Times New Roman" w:hAnsi="Times New Roman" w:cs="Times New Roman"/>
          <w:lang w:eastAsia="en-US"/>
        </w:rPr>
        <w:t xml:space="preserve">Chinese firms have faced greater pressure to </w:t>
      </w:r>
      <w:r w:rsidRPr="00207611">
        <w:rPr>
          <w:rFonts w:ascii="Times New Roman" w:hAnsi="Times New Roman" w:cs="Times New Roman"/>
          <w:lang w:eastAsia="en-US"/>
        </w:rPr>
        <w:lastRenderedPageBreak/>
        <w:t xml:space="preserve">engage in </w:t>
      </w:r>
      <w:r w:rsidR="006535CA" w:rsidRPr="00207611">
        <w:rPr>
          <w:rFonts w:ascii="Times New Roman" w:hAnsi="Times New Roman" w:cs="Times New Roman"/>
          <w:lang w:eastAsia="en-US"/>
        </w:rPr>
        <w:t>stakeholder-oriented activities</w:t>
      </w:r>
      <w:r w:rsidR="00C76679" w:rsidRPr="00207611">
        <w:rPr>
          <w:rFonts w:ascii="Times New Roman" w:hAnsi="Times New Roman" w:cs="Times New Roman"/>
          <w:lang w:eastAsia="en-US"/>
        </w:rPr>
        <w:t>,</w:t>
      </w:r>
      <w:r w:rsidRPr="00207611">
        <w:rPr>
          <w:rFonts w:ascii="Times New Roman" w:hAnsi="Times New Roman" w:cs="Times New Roman"/>
          <w:lang w:eastAsia="en-US"/>
        </w:rPr>
        <w:t xml:space="preserve"> and a </w:t>
      </w:r>
      <w:r w:rsidR="00C10B7E" w:rsidRPr="00207611">
        <w:rPr>
          <w:rFonts w:ascii="Times New Roman" w:hAnsi="Times New Roman" w:cs="Times New Roman"/>
          <w:lang w:eastAsia="en-US"/>
        </w:rPr>
        <w:t>series</w:t>
      </w:r>
      <w:r w:rsidRPr="00207611">
        <w:rPr>
          <w:rFonts w:ascii="Times New Roman" w:hAnsi="Times New Roman" w:cs="Times New Roman"/>
          <w:lang w:eastAsia="en-US"/>
        </w:rPr>
        <w:t xml:space="preserve"> of localized </w:t>
      </w:r>
      <w:r w:rsidR="00AB2551" w:rsidRPr="00207611">
        <w:rPr>
          <w:rFonts w:ascii="Times New Roman" w:hAnsi="Times New Roman" w:cs="Times New Roman"/>
          <w:lang w:eastAsia="en-US"/>
        </w:rPr>
        <w:t>sustainability</w:t>
      </w:r>
      <w:r w:rsidRPr="00207611">
        <w:rPr>
          <w:rFonts w:ascii="Times New Roman" w:hAnsi="Times New Roman" w:cs="Times New Roman"/>
          <w:lang w:eastAsia="en-US"/>
        </w:rPr>
        <w:t xml:space="preserve"> </w:t>
      </w:r>
      <w:r w:rsidR="002B119D" w:rsidRPr="00207611">
        <w:rPr>
          <w:rFonts w:ascii="Times New Roman" w:hAnsi="Times New Roman" w:cs="Times New Roman"/>
          <w:lang w:eastAsia="en-US"/>
        </w:rPr>
        <w:t xml:space="preserve">guidelines and </w:t>
      </w:r>
      <w:r w:rsidRPr="00207611">
        <w:rPr>
          <w:rFonts w:ascii="Times New Roman" w:hAnsi="Times New Roman" w:cs="Times New Roman"/>
          <w:lang w:eastAsia="en-US"/>
        </w:rPr>
        <w:t xml:space="preserve">standards have been </w:t>
      </w:r>
      <w:r w:rsidR="002A1E5F" w:rsidRPr="00207611">
        <w:rPr>
          <w:rFonts w:ascii="Times New Roman" w:hAnsi="Times New Roman" w:cs="Times New Roman"/>
          <w:lang w:eastAsia="en-US"/>
        </w:rPr>
        <w:t>enacted</w:t>
      </w:r>
      <w:r w:rsidRPr="00207611">
        <w:rPr>
          <w:rFonts w:ascii="Times New Roman" w:hAnsi="Times New Roman" w:cs="Times New Roman"/>
          <w:lang w:eastAsia="en-US"/>
        </w:rPr>
        <w:t xml:space="preserve"> to reflect the view that </w:t>
      </w:r>
      <w:r w:rsidR="00C42EC9" w:rsidRPr="00207611">
        <w:rPr>
          <w:rFonts w:ascii="Times New Roman" w:hAnsi="Times New Roman" w:cs="Times New Roman"/>
          <w:lang w:eastAsia="en-US"/>
        </w:rPr>
        <w:t>companies’</w:t>
      </w:r>
      <w:r w:rsidRPr="00207611">
        <w:rPr>
          <w:rFonts w:ascii="Times New Roman" w:hAnsi="Times New Roman" w:cs="Times New Roman"/>
          <w:lang w:eastAsia="en-US"/>
        </w:rPr>
        <w:t xml:space="preserve"> </w:t>
      </w:r>
      <w:r w:rsidR="00C42EC9" w:rsidRPr="00207611">
        <w:rPr>
          <w:rFonts w:ascii="Times New Roman" w:hAnsi="Times New Roman" w:cs="Times New Roman"/>
          <w:lang w:eastAsia="en-US"/>
        </w:rPr>
        <w:t xml:space="preserve">socially responsible activities </w:t>
      </w:r>
      <w:r w:rsidRPr="00207611">
        <w:rPr>
          <w:rFonts w:ascii="Times New Roman" w:hAnsi="Times New Roman" w:cs="Times New Roman"/>
          <w:lang w:eastAsia="en-US"/>
        </w:rPr>
        <w:t xml:space="preserve">can </w:t>
      </w:r>
      <w:r w:rsidR="005208B2" w:rsidRPr="00207611">
        <w:rPr>
          <w:rFonts w:ascii="Times New Roman" w:hAnsi="Times New Roman" w:cs="Times New Roman"/>
          <w:lang w:eastAsia="en-US"/>
        </w:rPr>
        <w:t>help</w:t>
      </w:r>
      <w:r w:rsidRPr="00207611">
        <w:rPr>
          <w:rFonts w:ascii="Times New Roman" w:hAnsi="Times New Roman" w:cs="Times New Roman"/>
          <w:lang w:eastAsia="en-US"/>
        </w:rPr>
        <w:t xml:space="preserve"> </w:t>
      </w:r>
      <w:r w:rsidR="00B53D13" w:rsidRPr="00207611">
        <w:rPr>
          <w:rFonts w:ascii="Times New Roman" w:hAnsi="Times New Roman" w:cs="Times New Roman"/>
          <w:lang w:eastAsia="en-US"/>
        </w:rPr>
        <w:t>b</w:t>
      </w:r>
      <w:r w:rsidRPr="00207611">
        <w:rPr>
          <w:rFonts w:ascii="Times New Roman" w:hAnsi="Times New Roman" w:cs="Times New Roman"/>
          <w:lang w:eastAsia="en-US"/>
        </w:rPr>
        <w:t xml:space="preserve">uild a harmonious </w:t>
      </w:r>
      <w:r w:rsidR="003C653C" w:rsidRPr="00207611">
        <w:rPr>
          <w:rFonts w:ascii="Times New Roman" w:hAnsi="Times New Roman" w:cs="Times New Roman"/>
          <w:lang w:eastAsia="en-US"/>
        </w:rPr>
        <w:t xml:space="preserve">community and </w:t>
      </w:r>
      <w:r w:rsidRPr="00207611">
        <w:rPr>
          <w:rFonts w:ascii="Times New Roman" w:hAnsi="Times New Roman" w:cs="Times New Roman"/>
          <w:lang w:eastAsia="en-US"/>
        </w:rPr>
        <w:t xml:space="preserve">society, </w:t>
      </w:r>
      <w:r w:rsidR="00953718" w:rsidRPr="00207611">
        <w:rPr>
          <w:rFonts w:ascii="Times New Roman" w:hAnsi="Times New Roman" w:cs="Times New Roman"/>
          <w:lang w:eastAsia="en-US"/>
        </w:rPr>
        <w:t xml:space="preserve">which is </w:t>
      </w:r>
      <w:r w:rsidRPr="00207611">
        <w:rPr>
          <w:rFonts w:ascii="Times New Roman" w:hAnsi="Times New Roman" w:cs="Times New Roman"/>
          <w:lang w:eastAsia="en-US"/>
        </w:rPr>
        <w:t xml:space="preserve">a key </w:t>
      </w:r>
      <w:r w:rsidR="006D4EAB" w:rsidRPr="00207611">
        <w:rPr>
          <w:rFonts w:ascii="Times New Roman" w:hAnsi="Times New Roman" w:cs="Times New Roman"/>
          <w:lang w:eastAsia="en-US"/>
        </w:rPr>
        <w:t>goal</w:t>
      </w:r>
      <w:r w:rsidRPr="00207611">
        <w:rPr>
          <w:rFonts w:ascii="Times New Roman" w:hAnsi="Times New Roman" w:cs="Times New Roman"/>
          <w:lang w:eastAsia="en-US"/>
        </w:rPr>
        <w:t xml:space="preserve"> </w:t>
      </w:r>
      <w:r w:rsidR="00C327E1" w:rsidRPr="00207611">
        <w:rPr>
          <w:rFonts w:ascii="Times New Roman" w:hAnsi="Times New Roman" w:cs="Times New Roman"/>
          <w:lang w:eastAsia="en-US"/>
        </w:rPr>
        <w:t xml:space="preserve">that was </w:t>
      </w:r>
      <w:r w:rsidR="00A53593" w:rsidRPr="00207611">
        <w:rPr>
          <w:rFonts w:ascii="Times New Roman" w:hAnsi="Times New Roman" w:cs="Times New Roman"/>
          <w:lang w:eastAsia="en-US"/>
        </w:rPr>
        <w:t>highlighted</w:t>
      </w:r>
      <w:r w:rsidRPr="00207611">
        <w:rPr>
          <w:rFonts w:ascii="Times New Roman" w:hAnsi="Times New Roman" w:cs="Times New Roman"/>
          <w:lang w:eastAsia="en-US"/>
        </w:rPr>
        <w:t xml:space="preserve"> by the Chinese</w:t>
      </w:r>
      <w:r w:rsidR="003E15EF" w:rsidRPr="00207611">
        <w:rPr>
          <w:rFonts w:ascii="Times New Roman" w:hAnsi="Times New Roman" w:cs="Times New Roman"/>
          <w:lang w:eastAsia="en-US"/>
        </w:rPr>
        <w:t xml:space="preserve"> regulatory authorities </w:t>
      </w:r>
      <w:r w:rsidRPr="00207611">
        <w:rPr>
          <w:rFonts w:ascii="Times New Roman" w:hAnsi="Times New Roman" w:cs="Times New Roman"/>
          <w:lang w:eastAsia="en-US"/>
        </w:rPr>
        <w:t>at the 2006 National People’s Congress.</w:t>
      </w:r>
      <w:r w:rsidRPr="00207611">
        <w:rPr>
          <w:rFonts w:ascii="Times New Roman" w:hAnsi="Times New Roman" w:cs="Times New Roman"/>
        </w:rPr>
        <w:t xml:space="preserve"> Later, both the Shanghai Stock Exchange (SSE) and the Shenzhen Stock Exchange (SZSE) enacted guidelines for </w:t>
      </w:r>
      <w:r w:rsidR="00712383" w:rsidRPr="00207611">
        <w:rPr>
          <w:rFonts w:ascii="Times New Roman" w:hAnsi="Times New Roman" w:cs="Times New Roman"/>
        </w:rPr>
        <w:t xml:space="preserve">the </w:t>
      </w:r>
      <w:r w:rsidRPr="00207611">
        <w:rPr>
          <w:rFonts w:ascii="Times New Roman" w:hAnsi="Times New Roman" w:cs="Times New Roman"/>
        </w:rPr>
        <w:t xml:space="preserve">social responsibility and environmental information disclosure of listed companies in September 2006 and December 2008, respectively, to further strengthen CSR consciousness and construct </w:t>
      </w:r>
      <w:r w:rsidR="00712383" w:rsidRPr="00207611">
        <w:rPr>
          <w:rFonts w:ascii="Times New Roman" w:hAnsi="Times New Roman" w:cs="Times New Roman"/>
        </w:rPr>
        <w:t>a</w:t>
      </w:r>
      <w:r w:rsidRPr="00207611">
        <w:rPr>
          <w:rFonts w:ascii="Times New Roman" w:hAnsi="Times New Roman" w:cs="Times New Roman"/>
        </w:rPr>
        <w:t xml:space="preserve"> harmonious society.</w:t>
      </w:r>
      <w:r w:rsidRPr="00207611">
        <w:rPr>
          <w:rStyle w:val="FootnoteReference"/>
          <w:rFonts w:ascii="Times New Roman" w:hAnsi="Times New Roman" w:cs="Times New Roman"/>
        </w:rPr>
        <w:footnoteReference w:id="5"/>
      </w:r>
      <w:r w:rsidR="00C75AEC" w:rsidRPr="00207611">
        <w:rPr>
          <w:rFonts w:ascii="Times New Roman" w:hAnsi="Times New Roman" w:cs="Times New Roman"/>
        </w:rPr>
        <w:t xml:space="preserve"> </w:t>
      </w:r>
      <w:r w:rsidR="00CF3A8B" w:rsidRPr="00207611">
        <w:rPr>
          <w:rFonts w:ascii="Times New Roman" w:hAnsi="Times New Roman" w:cs="Times New Roman"/>
        </w:rPr>
        <w:t xml:space="preserve">Since </w:t>
      </w:r>
      <w:r w:rsidR="00930B69" w:rsidRPr="00207611">
        <w:rPr>
          <w:rFonts w:ascii="Times New Roman" w:hAnsi="Times New Roman" w:cs="Times New Roman"/>
        </w:rPr>
        <w:t>the turning point</w:t>
      </w:r>
      <w:r w:rsidR="00712383" w:rsidRPr="00207611">
        <w:rPr>
          <w:rFonts w:ascii="Times New Roman" w:hAnsi="Times New Roman" w:cs="Times New Roman"/>
        </w:rPr>
        <w:t xml:space="preserve"> of </w:t>
      </w:r>
      <w:r w:rsidR="00C75AEC" w:rsidRPr="00207611">
        <w:rPr>
          <w:rFonts w:ascii="Times New Roman" w:hAnsi="Times New Roman" w:cs="Times New Roman"/>
        </w:rPr>
        <w:t>200</w:t>
      </w:r>
      <w:r w:rsidR="00CF3A8B" w:rsidRPr="00207611">
        <w:rPr>
          <w:rFonts w:ascii="Times New Roman" w:hAnsi="Times New Roman" w:cs="Times New Roman"/>
        </w:rPr>
        <w:t>6</w:t>
      </w:r>
      <w:r w:rsidR="00712383" w:rsidRPr="00207611">
        <w:rPr>
          <w:rFonts w:ascii="Times New Roman" w:hAnsi="Times New Roman" w:cs="Times New Roman"/>
        </w:rPr>
        <w:t>,</w:t>
      </w:r>
      <w:r w:rsidR="00CF3A8B" w:rsidRPr="00207611">
        <w:rPr>
          <w:rFonts w:ascii="Times New Roman" w:hAnsi="Times New Roman" w:cs="Times New Roman"/>
        </w:rPr>
        <w:t xml:space="preserve"> when </w:t>
      </w:r>
      <w:r w:rsidR="00C75AEC" w:rsidRPr="00207611">
        <w:rPr>
          <w:rFonts w:ascii="Times New Roman" w:hAnsi="Times New Roman" w:cs="Times New Roman"/>
        </w:rPr>
        <w:t xml:space="preserve">the concept of CSR was included in Chinese Corporate Law, many </w:t>
      </w:r>
      <w:r w:rsidR="00CF3A8B" w:rsidRPr="00207611">
        <w:rPr>
          <w:rFonts w:ascii="Times New Roman" w:hAnsi="Times New Roman" w:cs="Times New Roman"/>
        </w:rPr>
        <w:t>firms have</w:t>
      </w:r>
      <w:r w:rsidR="00C75AEC" w:rsidRPr="00207611">
        <w:rPr>
          <w:rFonts w:ascii="Times New Roman" w:hAnsi="Times New Roman" w:cs="Times New Roman"/>
        </w:rPr>
        <w:t xml:space="preserve"> beg</w:t>
      </w:r>
      <w:r w:rsidR="00CF3A8B" w:rsidRPr="00207611">
        <w:rPr>
          <w:rFonts w:ascii="Times New Roman" w:hAnsi="Times New Roman" w:cs="Times New Roman"/>
        </w:rPr>
        <w:t>u</w:t>
      </w:r>
      <w:r w:rsidR="00C75AEC" w:rsidRPr="00207611">
        <w:rPr>
          <w:rFonts w:ascii="Times New Roman" w:hAnsi="Times New Roman" w:cs="Times New Roman"/>
        </w:rPr>
        <w:t xml:space="preserve">n to publish </w:t>
      </w:r>
      <w:r w:rsidR="00CF3A8B" w:rsidRPr="00207611">
        <w:rPr>
          <w:rFonts w:ascii="Times New Roman" w:hAnsi="Times New Roman" w:cs="Times New Roman"/>
        </w:rPr>
        <w:t>corporate sustainability</w:t>
      </w:r>
      <w:r w:rsidR="00C75AEC" w:rsidRPr="00207611">
        <w:rPr>
          <w:rFonts w:ascii="Times New Roman" w:hAnsi="Times New Roman" w:cs="Times New Roman"/>
        </w:rPr>
        <w:t xml:space="preserve"> reports</w:t>
      </w:r>
      <w:r w:rsidR="00A61814" w:rsidRPr="00207611">
        <w:rPr>
          <w:rFonts w:ascii="Times New Roman" w:hAnsi="Times New Roman" w:cs="Times New Roman"/>
        </w:rPr>
        <w:t>.</w:t>
      </w:r>
      <w:r w:rsidR="00CF3A8B" w:rsidRPr="00207611">
        <w:rPr>
          <w:rFonts w:ascii="Times New Roman" w:hAnsi="Times New Roman" w:cs="Times New Roman"/>
        </w:rPr>
        <w:t xml:space="preserve"> </w:t>
      </w:r>
      <w:r w:rsidR="00A61814" w:rsidRPr="00207611">
        <w:rPr>
          <w:rFonts w:ascii="Times New Roman" w:hAnsi="Times New Roman" w:cs="Times New Roman"/>
        </w:rPr>
        <w:t xml:space="preserve">This </w:t>
      </w:r>
      <w:r w:rsidR="00C75AEC" w:rsidRPr="00207611">
        <w:rPr>
          <w:rFonts w:ascii="Times New Roman" w:hAnsi="Times New Roman" w:cs="Times New Roman"/>
        </w:rPr>
        <w:t xml:space="preserve">was </w:t>
      </w:r>
      <w:r w:rsidR="00A61814" w:rsidRPr="00207611">
        <w:rPr>
          <w:rFonts w:ascii="Times New Roman" w:hAnsi="Times New Roman" w:cs="Times New Roman"/>
        </w:rPr>
        <w:t>the</w:t>
      </w:r>
      <w:r w:rsidR="00C75AEC" w:rsidRPr="00207611">
        <w:rPr>
          <w:rFonts w:ascii="Times New Roman" w:hAnsi="Times New Roman" w:cs="Times New Roman"/>
        </w:rPr>
        <w:t xml:space="preserve"> time whe</w:t>
      </w:r>
      <w:r w:rsidR="00A61814" w:rsidRPr="00207611">
        <w:rPr>
          <w:rFonts w:ascii="Times New Roman" w:hAnsi="Times New Roman" w:cs="Times New Roman"/>
        </w:rPr>
        <w:t>n</w:t>
      </w:r>
      <w:r w:rsidR="00C75AEC" w:rsidRPr="00207611">
        <w:rPr>
          <w:rFonts w:ascii="Times New Roman" w:hAnsi="Times New Roman" w:cs="Times New Roman"/>
        </w:rPr>
        <w:t xml:space="preserve"> </w:t>
      </w:r>
      <w:r w:rsidR="006608E7" w:rsidRPr="00207611">
        <w:rPr>
          <w:rFonts w:ascii="Times New Roman" w:hAnsi="Times New Roman" w:cs="Times New Roman"/>
        </w:rPr>
        <w:t>non-governmental organizations</w:t>
      </w:r>
      <w:r w:rsidR="005C461F" w:rsidRPr="00207611">
        <w:rPr>
          <w:rFonts w:ascii="Times New Roman" w:hAnsi="Times New Roman" w:cs="Times New Roman"/>
        </w:rPr>
        <w:t xml:space="preserve"> and </w:t>
      </w:r>
      <w:r w:rsidR="006608E7" w:rsidRPr="00207611">
        <w:rPr>
          <w:rFonts w:ascii="Times New Roman" w:hAnsi="Times New Roman" w:cs="Times New Roman"/>
        </w:rPr>
        <w:t>local academic institutions</w:t>
      </w:r>
      <w:r w:rsidR="005C461F" w:rsidRPr="00207611">
        <w:rPr>
          <w:rFonts w:ascii="Times New Roman" w:hAnsi="Times New Roman" w:cs="Times New Roman"/>
        </w:rPr>
        <w:t xml:space="preserve"> </w:t>
      </w:r>
      <w:r w:rsidR="00C75AEC" w:rsidRPr="00207611">
        <w:rPr>
          <w:rFonts w:ascii="Times New Roman" w:hAnsi="Times New Roman" w:cs="Times New Roman"/>
        </w:rPr>
        <w:t>started researching the topic and educating those around them on best practices.</w:t>
      </w:r>
      <w:r w:rsidR="00BA5221" w:rsidRPr="00207611">
        <w:rPr>
          <w:rFonts w:ascii="Times New Roman" w:hAnsi="Times New Roman" w:cs="Times New Roman"/>
        </w:rPr>
        <w:t xml:space="preserve"> </w:t>
      </w:r>
      <w:r w:rsidRPr="00207611">
        <w:rPr>
          <w:rFonts w:ascii="Times New Roman" w:hAnsi="Times New Roman" w:cs="Times New Roman"/>
        </w:rPr>
        <w:t>Driven by the intensive intervention</w:t>
      </w:r>
      <w:r w:rsidR="00604F3C" w:rsidRPr="00207611">
        <w:rPr>
          <w:rFonts w:ascii="Times New Roman" w:hAnsi="Times New Roman" w:cs="Times New Roman"/>
        </w:rPr>
        <w:t xml:space="preserve"> </w:t>
      </w:r>
      <w:r w:rsidR="00A61814" w:rsidRPr="00207611">
        <w:rPr>
          <w:rFonts w:ascii="Times New Roman" w:hAnsi="Times New Roman" w:cs="Times New Roman"/>
        </w:rPr>
        <w:t>of</w:t>
      </w:r>
      <w:r w:rsidRPr="00207611">
        <w:rPr>
          <w:rFonts w:ascii="Times New Roman" w:hAnsi="Times New Roman" w:cs="Times New Roman"/>
        </w:rPr>
        <w:t xml:space="preserve"> the </w:t>
      </w:r>
      <w:r w:rsidR="00DB0CBA" w:rsidRPr="00207611">
        <w:rPr>
          <w:rFonts w:ascii="Times New Roman" w:hAnsi="Times New Roman" w:cs="Times New Roman"/>
        </w:rPr>
        <w:t xml:space="preserve">central </w:t>
      </w:r>
      <w:r w:rsidRPr="00207611">
        <w:rPr>
          <w:rFonts w:ascii="Times New Roman" w:hAnsi="Times New Roman" w:cs="Times New Roman"/>
        </w:rPr>
        <w:t xml:space="preserve">government and </w:t>
      </w:r>
      <w:r w:rsidR="00261FDF" w:rsidRPr="00207611">
        <w:rPr>
          <w:rFonts w:ascii="Times New Roman" w:hAnsi="Times New Roman" w:cs="Times New Roman"/>
        </w:rPr>
        <w:t>regulatory authorities</w:t>
      </w:r>
      <w:r w:rsidRPr="00207611">
        <w:rPr>
          <w:rFonts w:ascii="Times New Roman" w:hAnsi="Times New Roman" w:cs="Times New Roman"/>
        </w:rPr>
        <w:t xml:space="preserve">, </w:t>
      </w:r>
      <w:r w:rsidR="00604F3C" w:rsidRPr="00207611">
        <w:rPr>
          <w:rFonts w:ascii="Times New Roman" w:hAnsi="Times New Roman" w:cs="Times New Roman"/>
        </w:rPr>
        <w:t xml:space="preserve">the total annual amount of Chinese listed companies’ donations in kind experienced an increase of nearly 42%, from $3.24 billion in 2015 to $4.6 billion in 2018, as noted by the RKS </w:t>
      </w:r>
      <w:proofErr w:type="spellStart"/>
      <w:r w:rsidR="00604F3C" w:rsidRPr="00207611">
        <w:rPr>
          <w:rFonts w:ascii="Times New Roman" w:hAnsi="Times New Roman" w:cs="Times New Roman"/>
        </w:rPr>
        <w:t>Runling</w:t>
      </w:r>
      <w:proofErr w:type="spellEnd"/>
      <w:r w:rsidR="00604F3C" w:rsidRPr="00207611">
        <w:rPr>
          <w:rFonts w:ascii="Times New Roman" w:hAnsi="Times New Roman" w:cs="Times New Roman"/>
        </w:rPr>
        <w:t xml:space="preserve"> CSR rating system, which is a leading and independent sustainability rating agency in the Chinese market</w:t>
      </w:r>
      <w:r w:rsidRPr="00207611">
        <w:rPr>
          <w:rFonts w:ascii="Times New Roman" w:hAnsi="Times New Roman" w:cs="Times New Roman"/>
        </w:rPr>
        <w:t>.</w:t>
      </w:r>
      <w:r w:rsidR="003D576C" w:rsidRPr="00207611">
        <w:rPr>
          <w:rFonts w:ascii="Times New Roman" w:hAnsi="Times New Roman" w:cs="Times New Roman"/>
        </w:rPr>
        <w:t xml:space="preserve"> </w:t>
      </w:r>
    </w:p>
    <w:p w14:paraId="16C4D669" w14:textId="1C879F44" w:rsidR="00D75DC4" w:rsidRPr="00207611" w:rsidRDefault="0075154D" w:rsidP="00846E93">
      <w:pPr>
        <w:spacing w:after="100" w:afterAutospacing="1" w:line="480" w:lineRule="auto"/>
        <w:ind w:firstLine="720"/>
        <w:jc w:val="both"/>
        <w:rPr>
          <w:rFonts w:ascii="Times New Roman" w:hAnsi="Times New Roman" w:cs="Times New Roman"/>
        </w:rPr>
      </w:pPr>
      <w:r w:rsidRPr="00207611">
        <w:rPr>
          <w:rFonts w:ascii="Times New Roman" w:hAnsi="Times New Roman" w:cs="Times New Roman"/>
          <w:color w:val="000000" w:themeColor="text1"/>
        </w:rPr>
        <w:t>T</w:t>
      </w:r>
      <w:r w:rsidR="00D75DC4" w:rsidRPr="00207611">
        <w:rPr>
          <w:rFonts w:ascii="Times New Roman" w:hAnsi="Times New Roman" w:cs="Times New Roman"/>
          <w:color w:val="000000" w:themeColor="text1"/>
        </w:rPr>
        <w:t xml:space="preserve">he </w:t>
      </w:r>
      <w:r w:rsidR="00DE7962" w:rsidRPr="00207611">
        <w:rPr>
          <w:rFonts w:ascii="Times New Roman" w:hAnsi="Times New Roman" w:cs="Times New Roman"/>
          <w:color w:val="000000" w:themeColor="text1"/>
        </w:rPr>
        <w:t>execution</w:t>
      </w:r>
      <w:r w:rsidR="00D75DC4" w:rsidRPr="00207611">
        <w:rPr>
          <w:rFonts w:ascii="Times New Roman" w:hAnsi="Times New Roman" w:cs="Times New Roman"/>
          <w:color w:val="000000" w:themeColor="text1"/>
        </w:rPr>
        <w:t xml:space="preserve"> of these CSR policies</w:t>
      </w:r>
      <w:r w:rsidRPr="00207611">
        <w:rPr>
          <w:rFonts w:ascii="Times New Roman" w:hAnsi="Times New Roman" w:cs="Times New Roman"/>
          <w:color w:val="000000" w:themeColor="text1"/>
        </w:rPr>
        <w:t xml:space="preserve">, however, still </w:t>
      </w:r>
      <w:r w:rsidR="00D75DC4" w:rsidRPr="00207611">
        <w:rPr>
          <w:rFonts w:ascii="Times New Roman" w:hAnsi="Times New Roman" w:cs="Times New Roman"/>
          <w:color w:val="000000" w:themeColor="text1"/>
        </w:rPr>
        <w:t xml:space="preserve">remained substandard, mainly </w:t>
      </w:r>
      <w:r w:rsidR="00C17AF4" w:rsidRPr="00207611">
        <w:rPr>
          <w:rFonts w:ascii="Times New Roman" w:hAnsi="Times New Roman" w:cs="Times New Roman"/>
          <w:color w:val="000000" w:themeColor="text1"/>
        </w:rPr>
        <w:t>because of</w:t>
      </w:r>
      <w:r w:rsidR="00D75DC4" w:rsidRPr="00207611">
        <w:rPr>
          <w:rFonts w:ascii="Times New Roman" w:hAnsi="Times New Roman" w:cs="Times New Roman"/>
          <w:color w:val="000000" w:themeColor="text1"/>
        </w:rPr>
        <w:t xml:space="preserve"> the weak commitment of </w:t>
      </w:r>
      <w:r w:rsidR="00F35573" w:rsidRPr="00207611">
        <w:rPr>
          <w:rFonts w:ascii="Times New Roman" w:hAnsi="Times New Roman" w:cs="Times New Roman"/>
          <w:color w:val="000000" w:themeColor="text1"/>
        </w:rPr>
        <w:t xml:space="preserve">companies’ </w:t>
      </w:r>
      <w:r w:rsidR="00D75DC4" w:rsidRPr="00207611">
        <w:rPr>
          <w:rFonts w:ascii="Times New Roman" w:hAnsi="Times New Roman" w:cs="Times New Roman"/>
          <w:color w:val="000000" w:themeColor="text1"/>
        </w:rPr>
        <w:t xml:space="preserve">management teams and inferior </w:t>
      </w:r>
      <w:r w:rsidR="002D60D7" w:rsidRPr="00207611">
        <w:rPr>
          <w:rFonts w:ascii="Times New Roman" w:hAnsi="Times New Roman" w:cs="Times New Roman"/>
          <w:color w:val="000000" w:themeColor="text1"/>
        </w:rPr>
        <w:t xml:space="preserve">corporate </w:t>
      </w:r>
      <w:r w:rsidR="00D75DC4" w:rsidRPr="00207611">
        <w:rPr>
          <w:rFonts w:ascii="Times New Roman" w:hAnsi="Times New Roman" w:cs="Times New Roman"/>
          <w:color w:val="000000" w:themeColor="text1"/>
        </w:rPr>
        <w:t xml:space="preserve">governance </w:t>
      </w:r>
      <w:r w:rsidR="00D75DC4" w:rsidRPr="00207611">
        <w:rPr>
          <w:rFonts w:ascii="Times New Roman" w:hAnsi="Times New Roman" w:cs="Times New Roman"/>
          <w:color w:val="000000" w:themeColor="text1"/>
        </w:rPr>
        <w:fldChar w:fldCharType="begin"/>
      </w:r>
      <w:r w:rsidR="00D75DC4" w:rsidRPr="00207611">
        <w:rPr>
          <w:rFonts w:ascii="Times New Roman" w:hAnsi="Times New Roman" w:cs="Times New Roman"/>
          <w:color w:val="000000" w:themeColor="text1"/>
        </w:rPr>
        <w:instrText xml:space="preserve"> ADDIN EN.CITE &lt;EndNote&gt;&lt;Cite&gt;&lt;Author&gt;Shahab&lt;/Author&gt;&lt;Year&gt;2020&lt;/Year&gt;&lt;RecNum&gt;802&lt;/RecNum&gt;&lt;DisplayText&gt;(Du et al., 2014; Shahab et al., 2020)&lt;/DisplayText&gt;&lt;record&gt;&lt;rec-number&gt;802&lt;/rec-number&gt;&lt;foreign-keys&gt;&lt;key app="EN" db-id="asdteeex60r5xqees5ypfdto5ss5vevd2rz5" timestamp="1579029918"&gt;802&lt;/key&gt;&lt;/foreign-keys&gt;&lt;ref-type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Environment&lt;/secondary-title&gt;&lt;/titles&gt;&lt;periodical&gt;&lt;full-title&gt;Business Strategy and the Environment&lt;/full-title&gt;&lt;/periodical&gt;&lt;pages&gt;1-17&lt;/pages&gt;&lt;volume&gt;29&lt;/volume&gt;&lt;number&gt;1&lt;/number&gt;&lt;dates&gt;&lt;year&gt;2020&lt;/year&gt;&lt;/dates&gt;&lt;isbn&gt;0964-4733&lt;/isbn&gt;&lt;urls&gt;&lt;/urls&gt;&lt;electronic-resource-num&gt;10.1002/bse.2345&lt;/electronic-resource-num&gt;&lt;/record&gt;&lt;/Cite&gt;&lt;Cite&gt;&lt;Author&gt;Du&lt;/Author&gt;&lt;Year&gt;2014&lt;/Year&gt;&lt;RecNum&gt;612&lt;/RecNum&gt;&lt;record&gt;&lt;rec-number&gt;612&lt;/rec-number&gt;&lt;foreign-keys&gt;&lt;key app="EN" db-id="asdteeex60r5xqees5ypfdto5ss5vevd2rz5" timestamp="1566736785"&gt;612&lt;/key&gt;&lt;/foreign-keys&gt;&lt;ref-type name="Journal Article"&gt;17&lt;/ref-type&gt;&lt;contributors&gt;&lt;authors&gt;&lt;author&gt;Du, Xingqiang&lt;/author&gt;&lt;author&gt;Jian, Wei&lt;/author&gt;&lt;author&gt;Zeng, Quan&lt;/author&gt;&lt;author&gt;Du, Yingjie&lt;/author&gt;&lt;/authors&gt;&lt;/contributors&gt;&lt;titles&gt;&lt;title&gt;Corporate environmental responsibility in polluting industries: Does religion matter?&lt;/title&gt;&lt;secondary-title&gt;Journal of Business Ethics&lt;/secondary-title&gt;&lt;/titles&gt;&lt;periodical&gt;&lt;full-title&gt;Journal of Business Ethics&lt;/full-title&gt;&lt;/periodical&gt;&lt;pages&gt;485-507&lt;/pages&gt;&lt;volume&gt;124&lt;/volume&gt;&lt;number&gt;3&lt;/number&gt;&lt;dates&gt;&lt;year&gt;2014&lt;/year&gt;&lt;/dates&gt;&lt;isbn&gt;0167-4544&lt;/isbn&gt;&lt;urls&gt;&lt;/urls&gt;&lt;/record&gt;&lt;/Cite&gt;&lt;/EndNote&gt;</w:instrText>
      </w:r>
      <w:r w:rsidR="00D75DC4" w:rsidRPr="00207611">
        <w:rPr>
          <w:rFonts w:ascii="Times New Roman" w:hAnsi="Times New Roman" w:cs="Times New Roman"/>
          <w:color w:val="000000" w:themeColor="text1"/>
        </w:rPr>
        <w:fldChar w:fldCharType="separate"/>
      </w:r>
      <w:r w:rsidR="00D75DC4" w:rsidRPr="00207611">
        <w:rPr>
          <w:rFonts w:ascii="Times New Roman" w:hAnsi="Times New Roman" w:cs="Times New Roman"/>
          <w:noProof/>
          <w:color w:val="000000" w:themeColor="text1"/>
        </w:rPr>
        <w:t>(Du et al., 2014; Shahab et al., 2020)</w:t>
      </w:r>
      <w:r w:rsidR="00D75DC4"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 xml:space="preserve">. </w:t>
      </w:r>
      <w:r w:rsidR="00846E93" w:rsidRPr="00207611">
        <w:rPr>
          <w:rFonts w:ascii="Times New Roman" w:hAnsi="Times New Roman" w:cs="Times New Roman"/>
          <w:color w:val="000000" w:themeColor="text1"/>
        </w:rPr>
        <w:t>Moreover</w:t>
      </w:r>
      <w:r w:rsidR="00D75DC4" w:rsidRPr="00207611">
        <w:rPr>
          <w:rFonts w:ascii="Times New Roman" w:hAnsi="Times New Roman" w:cs="Times New Roman"/>
          <w:color w:val="000000" w:themeColor="text1"/>
        </w:rPr>
        <w:t xml:space="preserve">, our data show that </w:t>
      </w:r>
      <w:r w:rsidR="00DB2EDD" w:rsidRPr="00207611">
        <w:rPr>
          <w:rFonts w:ascii="Times New Roman" w:hAnsi="Times New Roman" w:cs="Times New Roman"/>
          <w:color w:val="000000" w:themeColor="text1"/>
        </w:rPr>
        <w:t>between 2009 and 2018</w:t>
      </w:r>
      <w:r w:rsidR="001E2239" w:rsidRPr="00207611">
        <w:rPr>
          <w:rFonts w:ascii="Times New Roman" w:hAnsi="Times New Roman" w:cs="Times New Roman"/>
          <w:color w:val="000000" w:themeColor="text1"/>
        </w:rPr>
        <w:t>,</w:t>
      </w:r>
      <w:r w:rsidR="00DB2EDD" w:rsidRPr="00207611">
        <w:rPr>
          <w:rFonts w:ascii="Times New Roman" w:hAnsi="Times New Roman" w:cs="Times New Roman"/>
          <w:color w:val="000000" w:themeColor="text1"/>
        </w:rPr>
        <w:t xml:space="preserve"> </w:t>
      </w:r>
      <w:r w:rsidR="00D75DC4" w:rsidRPr="00207611">
        <w:rPr>
          <w:rFonts w:ascii="Times New Roman" w:hAnsi="Times New Roman" w:cs="Times New Roman"/>
          <w:color w:val="000000" w:themeColor="text1"/>
        </w:rPr>
        <w:t xml:space="preserve">only </w:t>
      </w:r>
      <w:r w:rsidR="001E2239" w:rsidRPr="00207611">
        <w:rPr>
          <w:rFonts w:ascii="Times New Roman" w:hAnsi="Times New Roman" w:cs="Times New Roman"/>
          <w:color w:val="000000" w:themeColor="text1"/>
        </w:rPr>
        <w:t>approximately</w:t>
      </w:r>
      <w:r w:rsidR="00D75DC4" w:rsidRPr="00207611">
        <w:rPr>
          <w:rFonts w:ascii="Times New Roman" w:hAnsi="Times New Roman" w:cs="Times New Roman"/>
          <w:color w:val="000000" w:themeColor="text1"/>
        </w:rPr>
        <w:t xml:space="preserve"> 15.12% of </w:t>
      </w:r>
      <w:r w:rsidR="00A0674A" w:rsidRPr="00207611">
        <w:rPr>
          <w:rFonts w:ascii="Times New Roman" w:hAnsi="Times New Roman" w:cs="Times New Roman"/>
          <w:color w:val="000000" w:themeColor="text1"/>
        </w:rPr>
        <w:t xml:space="preserve">Chinese </w:t>
      </w:r>
      <w:r w:rsidR="00D75DC4" w:rsidRPr="00207611">
        <w:rPr>
          <w:rFonts w:ascii="Times New Roman" w:hAnsi="Times New Roman" w:cs="Times New Roman"/>
          <w:color w:val="000000" w:themeColor="text1"/>
        </w:rPr>
        <w:t>listed firms issue</w:t>
      </w:r>
      <w:r w:rsidR="00BE45AD" w:rsidRPr="00207611">
        <w:rPr>
          <w:rFonts w:ascii="Times New Roman" w:hAnsi="Times New Roman" w:cs="Times New Roman"/>
          <w:color w:val="000000" w:themeColor="text1"/>
        </w:rPr>
        <w:t>d</w:t>
      </w:r>
      <w:r w:rsidR="00D75DC4" w:rsidRPr="00207611">
        <w:rPr>
          <w:rFonts w:ascii="Times New Roman" w:hAnsi="Times New Roman" w:cs="Times New Roman"/>
          <w:color w:val="000000" w:themeColor="text1"/>
        </w:rPr>
        <w:t xml:space="preserve"> their CSR reports in accordance with </w:t>
      </w:r>
      <w:r w:rsidR="00356D47" w:rsidRPr="00207611">
        <w:rPr>
          <w:rFonts w:ascii="Times New Roman" w:hAnsi="Times New Roman" w:cs="Times New Roman"/>
          <w:color w:val="000000" w:themeColor="text1"/>
        </w:rPr>
        <w:t xml:space="preserve">the </w:t>
      </w:r>
      <w:r w:rsidR="00321F65" w:rsidRPr="00207611">
        <w:rPr>
          <w:rFonts w:ascii="Times New Roman" w:hAnsi="Times New Roman" w:cs="Times New Roman"/>
          <w:color w:val="000000" w:themeColor="text1"/>
        </w:rPr>
        <w:t>Global Reporting Initiative (</w:t>
      </w:r>
      <w:r w:rsidR="00D75DC4" w:rsidRPr="00207611">
        <w:rPr>
          <w:rFonts w:ascii="Times New Roman" w:hAnsi="Times New Roman" w:cs="Times New Roman"/>
          <w:color w:val="000000" w:themeColor="text1"/>
        </w:rPr>
        <w:t>GRI</w:t>
      </w:r>
      <w:r w:rsidR="00321F65" w:rsidRPr="00207611">
        <w:rPr>
          <w:rFonts w:ascii="Times New Roman" w:hAnsi="Times New Roman" w:cs="Times New Roman"/>
          <w:color w:val="000000" w:themeColor="text1"/>
        </w:rPr>
        <w:t>)</w:t>
      </w:r>
      <w:r w:rsidR="00D75DC4" w:rsidRPr="00207611">
        <w:rPr>
          <w:rFonts w:ascii="Times New Roman" w:hAnsi="Times New Roman" w:cs="Times New Roman"/>
          <w:color w:val="000000" w:themeColor="text1"/>
        </w:rPr>
        <w:t xml:space="preserve"> sustainability </w:t>
      </w:r>
      <w:r w:rsidR="00213355" w:rsidRPr="00207611">
        <w:rPr>
          <w:rFonts w:ascii="Times New Roman" w:hAnsi="Times New Roman" w:cs="Times New Roman"/>
          <w:color w:val="000000" w:themeColor="text1"/>
        </w:rPr>
        <w:t xml:space="preserve">and </w:t>
      </w:r>
      <w:r w:rsidR="00DC6099" w:rsidRPr="00207611">
        <w:rPr>
          <w:rFonts w:ascii="Times New Roman" w:hAnsi="Times New Roman" w:cs="Times New Roman"/>
          <w:color w:val="000000" w:themeColor="text1"/>
        </w:rPr>
        <w:t xml:space="preserve">‘green’ </w:t>
      </w:r>
      <w:r w:rsidR="00D75DC4" w:rsidRPr="00207611">
        <w:rPr>
          <w:rFonts w:ascii="Times New Roman" w:hAnsi="Times New Roman" w:cs="Times New Roman"/>
          <w:color w:val="000000" w:themeColor="text1"/>
        </w:rPr>
        <w:t xml:space="preserve">standards. Prevailing evidence suggests that </w:t>
      </w:r>
      <w:r w:rsidR="003C7332" w:rsidRPr="00207611">
        <w:rPr>
          <w:rFonts w:ascii="Times New Roman" w:hAnsi="Times New Roman" w:cs="Times New Roman"/>
          <w:color w:val="000000" w:themeColor="text1"/>
        </w:rPr>
        <w:t>in the absence of</w:t>
      </w:r>
      <w:r w:rsidR="00D75DC4" w:rsidRPr="00207611">
        <w:rPr>
          <w:rFonts w:ascii="Times New Roman" w:hAnsi="Times New Roman" w:cs="Times New Roman"/>
          <w:color w:val="000000" w:themeColor="text1"/>
        </w:rPr>
        <w:t xml:space="preserve"> the </w:t>
      </w:r>
      <w:r w:rsidR="00BE45AD" w:rsidRPr="00207611">
        <w:rPr>
          <w:rFonts w:ascii="Times New Roman" w:hAnsi="Times New Roman" w:cs="Times New Roman"/>
          <w:color w:val="000000" w:themeColor="text1"/>
        </w:rPr>
        <w:t>total</w:t>
      </w:r>
      <w:r w:rsidR="00D75DC4" w:rsidRPr="00207611">
        <w:rPr>
          <w:rFonts w:ascii="Times New Roman" w:hAnsi="Times New Roman" w:cs="Times New Roman"/>
          <w:color w:val="000000" w:themeColor="text1"/>
        </w:rPr>
        <w:t xml:space="preserve"> commitment of the TMT, the drive </w:t>
      </w:r>
      <w:r w:rsidR="00D75DC4" w:rsidRPr="00207611">
        <w:rPr>
          <w:rFonts w:ascii="Times New Roman" w:hAnsi="Times New Roman" w:cs="Times New Roman"/>
          <w:color w:val="000000" w:themeColor="text1"/>
        </w:rPr>
        <w:lastRenderedPageBreak/>
        <w:t>to bring positive change</w:t>
      </w:r>
      <w:r w:rsidR="00054022" w:rsidRPr="00207611">
        <w:rPr>
          <w:rFonts w:ascii="Times New Roman" w:hAnsi="Times New Roman" w:cs="Times New Roman"/>
          <w:color w:val="000000" w:themeColor="text1"/>
        </w:rPr>
        <w:t>s</w:t>
      </w:r>
      <w:r w:rsidR="00D75DC4" w:rsidRPr="00207611">
        <w:rPr>
          <w:rFonts w:ascii="Times New Roman" w:hAnsi="Times New Roman" w:cs="Times New Roman"/>
          <w:color w:val="000000" w:themeColor="text1"/>
        </w:rPr>
        <w:t xml:space="preserve"> </w:t>
      </w:r>
      <w:r w:rsidR="00054022" w:rsidRPr="00207611">
        <w:rPr>
          <w:rFonts w:ascii="Times New Roman" w:hAnsi="Times New Roman" w:cs="Times New Roman"/>
          <w:color w:val="000000" w:themeColor="text1"/>
        </w:rPr>
        <w:t>to</w:t>
      </w:r>
      <w:r w:rsidR="00D75DC4" w:rsidRPr="00207611">
        <w:rPr>
          <w:rFonts w:ascii="Times New Roman" w:hAnsi="Times New Roman" w:cs="Times New Roman"/>
          <w:color w:val="000000" w:themeColor="text1"/>
        </w:rPr>
        <w:t xml:space="preserve"> China’s sustainable and social </w:t>
      </w:r>
      <w:r w:rsidR="00054022" w:rsidRPr="00207611">
        <w:rPr>
          <w:rFonts w:ascii="Times New Roman" w:hAnsi="Times New Roman" w:cs="Times New Roman"/>
          <w:color w:val="000000" w:themeColor="text1"/>
        </w:rPr>
        <w:t>conduct</w:t>
      </w:r>
      <w:r w:rsidR="00D75DC4" w:rsidRPr="00207611">
        <w:rPr>
          <w:rFonts w:ascii="Times New Roman" w:hAnsi="Times New Roman" w:cs="Times New Roman"/>
          <w:color w:val="000000" w:themeColor="text1"/>
        </w:rPr>
        <w:t xml:space="preserve"> is </w:t>
      </w:r>
      <w:r w:rsidR="00D22055" w:rsidRPr="00207611">
        <w:rPr>
          <w:rFonts w:ascii="Times New Roman" w:hAnsi="Times New Roman" w:cs="Times New Roman"/>
          <w:color w:val="000000" w:themeColor="text1"/>
        </w:rPr>
        <w:t>un</w:t>
      </w:r>
      <w:r w:rsidR="00D75DC4" w:rsidRPr="00207611">
        <w:rPr>
          <w:rFonts w:ascii="Times New Roman" w:hAnsi="Times New Roman" w:cs="Times New Roman"/>
          <w:color w:val="000000" w:themeColor="text1"/>
        </w:rPr>
        <w:t xml:space="preserve">likely </w:t>
      </w:r>
      <w:r w:rsidR="00D75DC4" w:rsidRPr="00207611">
        <w:rPr>
          <w:rFonts w:ascii="Times New Roman" w:hAnsi="Times New Roman" w:cs="Times New Roman"/>
          <w:color w:val="000000" w:themeColor="text1"/>
        </w:rPr>
        <w:fldChar w:fldCharType="begin">
          <w:fldData xml:space="preserve">PEVuZE5vdGU+PENpdGU+PEF1dGhvcj5TaGFoYWI8L0F1dGhvcj48WWVhcj4yMDE4PC9ZZWFyPjxS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</w:fldData>
        </w:fldChar>
      </w:r>
      <w:r w:rsidR="00E05FCD" w:rsidRPr="00207611">
        <w:rPr>
          <w:rFonts w:ascii="Times New Roman" w:hAnsi="Times New Roman" w:cs="Times New Roman"/>
          <w:color w:val="000000" w:themeColor="text1"/>
        </w:rPr>
        <w:instrText xml:space="preserve"> ADDIN EN.CITE </w:instrText>
      </w:r>
      <w:r w:rsidR="00E05FCD" w:rsidRPr="00207611">
        <w:rPr>
          <w:rFonts w:ascii="Times New Roman" w:hAnsi="Times New Roman" w:cs="Times New Roman"/>
          <w:color w:val="000000" w:themeColor="text1"/>
        </w:rPr>
        <w:fldChar w:fldCharType="begin">
          <w:fldData xml:space="preserve">PEVuZE5vdGU+PENpdGU+PEF1dGhvcj5TaGFoYWI8L0F1dGhvcj48WWVhcj4yMDE4PC9ZZWFyPjxS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</w:fldData>
        </w:fldChar>
      </w:r>
      <w:r w:rsidR="00E05FCD" w:rsidRPr="00207611">
        <w:rPr>
          <w:rFonts w:ascii="Times New Roman" w:hAnsi="Times New Roman" w:cs="Times New Roman"/>
          <w:color w:val="000000" w:themeColor="text1"/>
        </w:rPr>
        <w:instrText xml:space="preserve"> ADDIN EN.CITE.DATA </w:instrText>
      </w:r>
      <w:r w:rsidR="00E05FCD" w:rsidRPr="00207611">
        <w:rPr>
          <w:rFonts w:ascii="Times New Roman" w:hAnsi="Times New Roman" w:cs="Times New Roman"/>
          <w:color w:val="000000" w:themeColor="text1"/>
        </w:rPr>
      </w:r>
      <w:r w:rsidR="00E05FCD"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r>
      <w:r w:rsidR="00D75DC4" w:rsidRPr="00207611">
        <w:rPr>
          <w:rFonts w:ascii="Times New Roman" w:hAnsi="Times New Roman" w:cs="Times New Roman"/>
          <w:color w:val="000000" w:themeColor="text1"/>
        </w:rPr>
        <w:fldChar w:fldCharType="separate"/>
      </w:r>
      <w:r w:rsidR="00E05FCD" w:rsidRPr="00207611">
        <w:rPr>
          <w:rFonts w:ascii="Times New Roman" w:hAnsi="Times New Roman" w:cs="Times New Roman"/>
          <w:noProof/>
          <w:color w:val="000000" w:themeColor="text1"/>
        </w:rPr>
        <w:t>(Shahab et al., 2018b; Shahab et al., 2020)</w:t>
      </w:r>
      <w:r w:rsidR="00D75DC4" w:rsidRPr="00207611">
        <w:rPr>
          <w:rFonts w:ascii="Times New Roman" w:hAnsi="Times New Roman" w:cs="Times New Roman"/>
          <w:color w:val="000000" w:themeColor="text1"/>
        </w:rPr>
        <w:fldChar w:fldCharType="end"/>
      </w:r>
      <w:r w:rsidR="00661B3D" w:rsidRPr="00207611">
        <w:rPr>
          <w:rFonts w:ascii="Times New Roman" w:hAnsi="Times New Roman" w:cs="Times New Roman"/>
          <w:color w:val="000000" w:themeColor="text1"/>
        </w:rPr>
        <w:t xml:space="preserve">. </w:t>
      </w:r>
      <w:r w:rsidR="00F01444" w:rsidRPr="00207611">
        <w:rPr>
          <w:rFonts w:ascii="Times New Roman" w:hAnsi="Times New Roman" w:cs="Times New Roman"/>
          <w:color w:val="000000" w:themeColor="text1"/>
        </w:rPr>
        <w:t>In sum, t</w:t>
      </w:r>
      <w:r w:rsidR="00D75DC4" w:rsidRPr="00207611">
        <w:rPr>
          <w:rFonts w:ascii="Times New Roman" w:hAnsi="Times New Roman" w:cs="Times New Roman"/>
          <w:color w:val="000000" w:themeColor="text1"/>
        </w:rPr>
        <w:t xml:space="preserve">he present environmental and social concerns </w:t>
      </w:r>
      <w:r w:rsidR="00F01444" w:rsidRPr="00207611">
        <w:rPr>
          <w:rFonts w:ascii="Times New Roman" w:hAnsi="Times New Roman" w:cs="Times New Roman"/>
          <w:color w:val="000000" w:themeColor="text1"/>
        </w:rPr>
        <w:t xml:space="preserve">in China and its unique institutional background </w:t>
      </w:r>
      <w:r w:rsidR="001576BE" w:rsidRPr="00207611">
        <w:rPr>
          <w:rFonts w:ascii="Times New Roman" w:hAnsi="Times New Roman" w:cs="Times New Roman"/>
          <w:color w:val="000000" w:themeColor="text1"/>
        </w:rPr>
        <w:t xml:space="preserve">motivate </w:t>
      </w:r>
      <w:r w:rsidR="00D75DC4" w:rsidRPr="00207611">
        <w:rPr>
          <w:rFonts w:ascii="Times New Roman" w:hAnsi="Times New Roman" w:cs="Times New Roman"/>
          <w:color w:val="000000" w:themeColor="text1"/>
        </w:rPr>
        <w:t xml:space="preserve">us to </w:t>
      </w:r>
      <w:r w:rsidR="00044C44" w:rsidRPr="00207611">
        <w:rPr>
          <w:rFonts w:ascii="Times New Roman" w:hAnsi="Times New Roman" w:cs="Times New Roman"/>
          <w:color w:val="000000" w:themeColor="text1"/>
        </w:rPr>
        <w:t>investigate</w:t>
      </w:r>
      <w:r w:rsidR="00D75DC4" w:rsidRPr="00207611">
        <w:rPr>
          <w:rFonts w:ascii="Times New Roman" w:hAnsi="Times New Roman" w:cs="Times New Roman"/>
          <w:color w:val="000000" w:themeColor="text1"/>
        </w:rPr>
        <w:t xml:space="preserve"> the effects of </w:t>
      </w:r>
      <w:r w:rsidR="006C4555" w:rsidRPr="00207611">
        <w:rPr>
          <w:rFonts w:ascii="Times New Roman" w:hAnsi="Times New Roman" w:cs="Times New Roman"/>
          <w:color w:val="000000" w:themeColor="text1"/>
        </w:rPr>
        <w:t xml:space="preserve">the </w:t>
      </w:r>
      <w:r w:rsidR="00D75DC4" w:rsidRPr="00207611">
        <w:rPr>
          <w:rFonts w:ascii="Times New Roman" w:hAnsi="Times New Roman" w:cs="Times New Roman"/>
          <w:color w:val="000000" w:themeColor="text1"/>
        </w:rPr>
        <w:t>TMT’s attributes on CSR.</w:t>
      </w:r>
    </w:p>
    <w:p w14:paraId="186228FA" w14:textId="3E835F8F" w:rsidR="00D75DC4" w:rsidRPr="00207611" w:rsidRDefault="00D75DC4" w:rsidP="008D112A">
      <w:pPr>
        <w:pStyle w:val="Heading1"/>
        <w:rPr>
          <w:rFonts w:ascii="Times New Roman" w:hAnsi="Times New Roman" w:cs="Times New Roman"/>
          <w:b/>
          <w:bCs/>
          <w:color w:val="000000" w:themeColor="text1"/>
          <w:sz w:val="24"/>
          <w:szCs w:val="24"/>
        </w:rPr>
      </w:pPr>
      <w:r w:rsidRPr="00207611">
        <w:rPr>
          <w:rFonts w:ascii="Times New Roman" w:hAnsi="Times New Roman" w:cs="Times New Roman"/>
          <w:b/>
          <w:bCs/>
          <w:color w:val="000000" w:themeColor="text1"/>
          <w:sz w:val="24"/>
          <w:szCs w:val="24"/>
        </w:rPr>
        <w:t xml:space="preserve">3. Theoretical framework and hypotheses </w:t>
      </w:r>
    </w:p>
    <w:p w14:paraId="50F5D4FA" w14:textId="77777777" w:rsidR="008D112A" w:rsidRPr="00207611" w:rsidRDefault="008D112A" w:rsidP="008D112A">
      <w:pPr>
        <w:rPr>
          <w:rFonts w:ascii="Times New Roman" w:hAnsi="Times New Roman" w:cs="Times New Roman"/>
          <w:lang w:val="en-US"/>
        </w:rPr>
      </w:pPr>
    </w:p>
    <w:p w14:paraId="08CAC675" w14:textId="043B57E7" w:rsidR="00D75DC4" w:rsidRPr="00207611" w:rsidRDefault="00D75DC4" w:rsidP="008D112A">
      <w:pPr>
        <w:pStyle w:val="Heading2"/>
        <w:jc w:val="both"/>
        <w:rPr>
          <w:rFonts w:ascii="Times New Roman" w:hAnsi="Times New Roman" w:cs="Times New Roman"/>
          <w:b/>
          <w:bCs/>
          <w:color w:val="000000" w:themeColor="text1"/>
          <w:sz w:val="24"/>
          <w:szCs w:val="24"/>
          <w:lang w:eastAsia="en-US"/>
        </w:rPr>
      </w:pPr>
      <w:r w:rsidRPr="00207611">
        <w:rPr>
          <w:rFonts w:ascii="Times New Roman" w:hAnsi="Times New Roman" w:cs="Times New Roman"/>
          <w:b/>
          <w:bCs/>
          <w:color w:val="000000" w:themeColor="text1"/>
          <w:sz w:val="24"/>
          <w:szCs w:val="24"/>
          <w:lang w:eastAsia="en-US"/>
        </w:rPr>
        <w:t>3.1</w:t>
      </w:r>
      <w:r w:rsidR="005B7880" w:rsidRPr="00207611">
        <w:rPr>
          <w:rFonts w:ascii="Times New Roman" w:hAnsi="Times New Roman" w:cs="Times New Roman"/>
          <w:b/>
          <w:bCs/>
          <w:color w:val="000000" w:themeColor="text1"/>
          <w:sz w:val="24"/>
          <w:szCs w:val="24"/>
          <w:lang w:eastAsia="en-US"/>
        </w:rPr>
        <w:t>.</w:t>
      </w:r>
      <w:r w:rsidRPr="00207611">
        <w:rPr>
          <w:rFonts w:ascii="Times New Roman" w:hAnsi="Times New Roman" w:cs="Times New Roman"/>
          <w:b/>
          <w:bCs/>
          <w:color w:val="000000" w:themeColor="text1"/>
          <w:sz w:val="24"/>
          <w:szCs w:val="24"/>
          <w:lang w:eastAsia="en-US"/>
        </w:rPr>
        <w:t xml:space="preserve"> TMT</w:t>
      </w:r>
      <w:r w:rsidR="00462899" w:rsidRPr="00207611">
        <w:rPr>
          <w:rFonts w:ascii="Times New Roman" w:hAnsi="Times New Roman" w:cs="Times New Roman"/>
          <w:b/>
          <w:bCs/>
          <w:color w:val="000000" w:themeColor="text1"/>
          <w:sz w:val="24"/>
          <w:szCs w:val="24"/>
          <w:lang w:eastAsia="en-US"/>
        </w:rPr>
        <w:t>’s</w:t>
      </w:r>
      <w:r w:rsidRPr="00207611">
        <w:rPr>
          <w:rFonts w:ascii="Times New Roman" w:hAnsi="Times New Roman" w:cs="Times New Roman"/>
          <w:b/>
          <w:bCs/>
          <w:color w:val="000000" w:themeColor="text1"/>
          <w:sz w:val="24"/>
          <w:szCs w:val="24"/>
          <w:lang w:eastAsia="en-US"/>
        </w:rPr>
        <w:t xml:space="preserve"> influence on CSR </w:t>
      </w:r>
    </w:p>
    <w:p w14:paraId="31A6289B" w14:textId="77777777" w:rsidR="008D112A" w:rsidRPr="00207611" w:rsidRDefault="008D112A" w:rsidP="008D112A">
      <w:pPr>
        <w:rPr>
          <w:rFonts w:ascii="Times New Roman" w:hAnsi="Times New Roman" w:cs="Times New Roman"/>
          <w:lang w:eastAsia="en-US"/>
        </w:rPr>
      </w:pPr>
    </w:p>
    <w:p w14:paraId="2F7F1F42" w14:textId="744D0876" w:rsidR="00CA5DF6" w:rsidRPr="00207611" w:rsidRDefault="00D75DC4" w:rsidP="005E6DAC">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t xml:space="preserve">Although CSR is not </w:t>
      </w:r>
      <w:r w:rsidR="004855C1" w:rsidRPr="00207611">
        <w:rPr>
          <w:rFonts w:ascii="Times New Roman" w:hAnsi="Times New Roman" w:cs="Times New Roman"/>
          <w:color w:val="000000" w:themeColor="text1"/>
        </w:rPr>
        <w:t xml:space="preserve">a </w:t>
      </w:r>
      <w:r w:rsidRPr="00207611">
        <w:rPr>
          <w:rFonts w:ascii="Times New Roman" w:hAnsi="Times New Roman" w:cs="Times New Roman"/>
          <w:color w:val="000000" w:themeColor="text1"/>
        </w:rPr>
        <w:t xml:space="preserve">traditional profit-driven investment, it can still benefit </w:t>
      </w:r>
      <w:r w:rsidR="00EA6F60" w:rsidRPr="00207611">
        <w:rPr>
          <w:rFonts w:ascii="Times New Roman" w:hAnsi="Times New Roman" w:cs="Times New Roman"/>
          <w:color w:val="000000" w:themeColor="text1"/>
        </w:rPr>
        <w:t>companies</w:t>
      </w:r>
      <w:r w:rsidRPr="00207611">
        <w:rPr>
          <w:rFonts w:ascii="Times New Roman" w:hAnsi="Times New Roman" w:cs="Times New Roman"/>
          <w:color w:val="000000" w:themeColor="text1"/>
        </w:rPr>
        <w:t xml:space="preserve"> financially. For instance, firms that invest in CSR strategies to satisfy </w:t>
      </w:r>
      <w:r w:rsidR="006D3D34" w:rsidRPr="00207611">
        <w:rPr>
          <w:rFonts w:ascii="Times New Roman" w:hAnsi="Times New Roman" w:cs="Times New Roman"/>
          <w:color w:val="000000" w:themeColor="text1"/>
        </w:rPr>
        <w:t xml:space="preserve">both </w:t>
      </w:r>
      <w:r w:rsidRPr="00207611">
        <w:rPr>
          <w:rFonts w:ascii="Times New Roman" w:hAnsi="Times New Roman" w:cs="Times New Roman"/>
          <w:color w:val="000000" w:themeColor="text1"/>
        </w:rPr>
        <w:t>internal and external stakeholders</w:t>
      </w:r>
      <w:r w:rsidR="00C940A6" w:rsidRPr="00207611">
        <w:rPr>
          <w:rFonts w:ascii="Times New Roman" w:hAnsi="Times New Roman" w:cs="Times New Roman"/>
          <w:color w:val="000000" w:themeColor="text1"/>
        </w:rPr>
        <w:t xml:space="preserve"> can gain enhanced reputation, greater support from customers, suppliers, communities, and governments</w:t>
      </w:r>
      <w:r w:rsidRPr="00207611">
        <w:rPr>
          <w:rFonts w:ascii="Times New Roman" w:hAnsi="Times New Roman" w:cs="Times New Roman"/>
          <w:color w:val="000000" w:themeColor="text1"/>
        </w:rPr>
        <w:t xml:space="preserve"> </w:t>
      </w:r>
      <w:r w:rsidR="00151FEC" w:rsidRPr="00207611">
        <w:rPr>
          <w:rFonts w:ascii="Times New Roman" w:hAnsi="Times New Roman" w:cs="Times New Roman"/>
          <w:color w:val="000000" w:themeColor="text1"/>
        </w:rPr>
        <w:fldChar w:fldCharType="begin"/>
      </w:r>
      <w:r w:rsidR="001F7C8E">
        <w:rPr>
          <w:rFonts w:ascii="Times New Roman" w:hAnsi="Times New Roman" w:cs="Times New Roman"/>
          <w:color w:val="000000" w:themeColor="text1"/>
        </w:rPr>
        <w:instrText xml:space="preserve"> ADDIN EN.CITE &lt;EndNote&gt;&lt;Cite&gt;&lt;Author&gt;Wang&lt;/Author&gt;&lt;Year&gt;2011&lt;/Year&gt;&lt;RecNum&gt;1064&lt;/RecNum&gt;&lt;DisplayText&gt;(Wang and Qian, 2011)&lt;/DisplayText&gt;&lt;record&gt;&lt;rec-number&gt;1064&lt;/rec-number&gt;&lt;foreign-keys&gt;&lt;key app="EN" db-id="asdteeex60r5xqees5ypfdto5ss5vevd2rz5" timestamp="1610277049"&gt;1064&lt;/key&gt;&lt;/foreign-keys&gt;&lt;ref-type name="Journal Article"&gt;17&lt;/ref-type&gt;&lt;contributors&gt;&lt;authors&gt;&lt;author&gt;Wang, Heli&lt;/author&gt;&lt;author&gt;Qian, Cuili&lt;/author&gt;&lt;/authors&gt;&lt;/contributors&gt;&lt;titles&gt;&lt;title&gt;Corporate philanthropy and corporate financial performance: The roles of stakeholder response and political access&lt;/title&gt;&lt;secondary-title&gt;Academy of Management Journal&lt;/secondary-title&gt;&lt;/titles&gt;&lt;periodical&gt;&lt;full-title&gt;Academy of Management journal&lt;/full-title&gt;&lt;/periodical&gt;&lt;pages&gt;1159-1182&lt;/pages&gt;&lt;volume&gt;54&lt;/volume&gt;&lt;number&gt;6&lt;/number&gt;&lt;dates&gt;&lt;year&gt;2011&lt;/year&gt;&lt;/dates&gt;&lt;isbn&gt;00014273 &lt;/isbn&gt;&lt;urls&gt;&lt;/urls&gt;&lt;electronic-resource-num&gt;10.5465/amj.2009.0548&lt;/electronic-resource-num&gt;&lt;/record&gt;&lt;/Cite&gt;&lt;/EndNote&gt;</w:instrText>
      </w:r>
      <w:r w:rsidR="00151FEC" w:rsidRPr="00207611">
        <w:rPr>
          <w:rFonts w:ascii="Times New Roman" w:hAnsi="Times New Roman" w:cs="Times New Roman"/>
          <w:color w:val="000000" w:themeColor="text1"/>
        </w:rPr>
        <w:fldChar w:fldCharType="separate"/>
      </w:r>
      <w:r w:rsidR="001F7C8E">
        <w:rPr>
          <w:rFonts w:ascii="Times New Roman" w:hAnsi="Times New Roman" w:cs="Times New Roman"/>
          <w:noProof/>
          <w:color w:val="000000" w:themeColor="text1"/>
        </w:rPr>
        <w:t>(Wang and Qian, 2011)</w:t>
      </w:r>
      <w:r w:rsidR="00151FEC"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and deepen</w:t>
      </w:r>
      <w:r w:rsidR="00C86DC1" w:rsidRPr="00207611">
        <w:rPr>
          <w:rFonts w:ascii="Times New Roman" w:hAnsi="Times New Roman" w:cs="Times New Roman"/>
          <w:color w:val="000000" w:themeColor="text1"/>
        </w:rPr>
        <w:t>ed</w:t>
      </w:r>
      <w:r w:rsidRPr="00207611">
        <w:rPr>
          <w:rFonts w:ascii="Times New Roman" w:hAnsi="Times New Roman" w:cs="Times New Roman"/>
          <w:color w:val="000000" w:themeColor="text1"/>
        </w:rPr>
        <w:t xml:space="preserve"> employee loyalty</w:t>
      </w:r>
      <w:r w:rsidR="007D6425" w:rsidRPr="00207611">
        <w:rPr>
          <w:rFonts w:ascii="Times New Roman" w:hAnsi="Times New Roman" w:cs="Times New Roman"/>
          <w:color w:val="000000" w:themeColor="text1"/>
        </w:rPr>
        <w:t xml:space="preserve"> and commitment</w:t>
      </w:r>
      <w:r w:rsidR="003C34CA" w:rsidRPr="00207611">
        <w:rPr>
          <w:rFonts w:ascii="Times New Roman" w:hAnsi="Times New Roman" w:cs="Times New Roman"/>
          <w:color w:val="000000" w:themeColor="text1"/>
        </w:rPr>
        <w:t xml:space="preserve"> </w:t>
      </w:r>
      <w:r w:rsidR="003C34CA" w:rsidRPr="00207611">
        <w:rPr>
          <w:rFonts w:ascii="Times New Roman" w:hAnsi="Times New Roman" w:cs="Times New Roman"/>
          <w:color w:val="000000" w:themeColor="text1"/>
        </w:rPr>
        <w:fldChar w:fldCharType="begin"/>
      </w:r>
      <w:r w:rsidR="003C34CA" w:rsidRPr="00207611">
        <w:rPr>
          <w:rFonts w:ascii="Times New Roman" w:hAnsi="Times New Roman" w:cs="Times New Roman"/>
          <w:color w:val="000000" w:themeColor="text1"/>
        </w:rPr>
        <w:instrText xml:space="preserve"> ADDIN EN.CITE &lt;EndNote&gt;&lt;Cite&gt;&lt;Author&gt;Greening&lt;/Author&gt;&lt;Year&gt;2000&lt;/Year&gt;&lt;RecNum&gt;1065&lt;/RecNum&gt;&lt;DisplayText&gt;(Greening and Turban, 2000)&lt;/DisplayText&gt;&lt;record&gt;&lt;rec-number&gt;1065&lt;/rec-number&gt;&lt;foreign-keys&gt;&lt;key app="EN" db-id="asdteeex60r5xqees5ypfdto5ss5vevd2rz5" timestamp="1610277123"&gt;1065&lt;/key&gt;&lt;/foreign-keys&gt;&lt;ref-type name="Journal Article"&gt;17&lt;/ref-type&gt;&lt;contributors&gt;&lt;authors&gt;&lt;author&gt;Greening, Daniel W.&lt;/author&gt;&lt;author&gt;Turban, Daniel B.&lt;/author&gt;&lt;/authors&gt;&lt;/contributors&gt;&lt;titles&gt;&lt;title&gt;Corporate Social Performance As a Competitive Advantage in Attracting a Quality Workforce&lt;/title&gt;&lt;secondary-title&gt;Business &amp;amp; Society&lt;/secondary-title&gt;&lt;/titles&gt;&lt;periodical&gt;&lt;full-title&gt;Business &amp;amp; Society&lt;/full-title&gt;&lt;/periodical&gt;&lt;pages&gt;254-280&lt;/pages&gt;&lt;volume&gt;39&lt;/volume&gt;&lt;number&gt;3&lt;/number&gt;&lt;dates&gt;&lt;year&gt;2000&lt;/year&gt;&lt;/dates&gt;&lt;urls&gt;&lt;related-urls&gt;&lt;url&gt;https://journals.sagepub.com/doi/abs/10.1177/000765030003900302&lt;/url&gt;&lt;/related-urls&gt;&lt;/urls&gt;&lt;electronic-resource-num&gt;10.1177/000765030003900302&lt;/electronic-resource-num&gt;&lt;/record&gt;&lt;/Cite&gt;&lt;/EndNote&gt;</w:instrText>
      </w:r>
      <w:r w:rsidR="003C34CA" w:rsidRPr="00207611">
        <w:rPr>
          <w:rFonts w:ascii="Times New Roman" w:hAnsi="Times New Roman" w:cs="Times New Roman"/>
          <w:color w:val="000000" w:themeColor="text1"/>
        </w:rPr>
        <w:fldChar w:fldCharType="separate"/>
      </w:r>
      <w:r w:rsidR="003C34CA" w:rsidRPr="00207611">
        <w:rPr>
          <w:rFonts w:ascii="Times New Roman" w:hAnsi="Times New Roman" w:cs="Times New Roman"/>
          <w:noProof/>
          <w:color w:val="000000" w:themeColor="text1"/>
        </w:rPr>
        <w:t>(Greening and Turban, 2000)</w:t>
      </w:r>
      <w:r w:rsidR="003C34CA"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All of these developments ultimately reflect </w:t>
      </w:r>
      <w:r w:rsidR="00474844" w:rsidRPr="00207611">
        <w:rPr>
          <w:rFonts w:ascii="Times New Roman" w:hAnsi="Times New Roman" w:cs="Times New Roman"/>
          <w:color w:val="000000" w:themeColor="text1"/>
        </w:rPr>
        <w:t>on</w:t>
      </w:r>
      <w:r w:rsidRPr="00207611">
        <w:rPr>
          <w:rFonts w:ascii="Times New Roman" w:hAnsi="Times New Roman" w:cs="Times New Roman"/>
          <w:color w:val="000000" w:themeColor="text1"/>
        </w:rPr>
        <w:t xml:space="preserve"> the increase in financial performance.</w:t>
      </w:r>
      <w:r w:rsidR="001A5B65" w:rsidRPr="00207611">
        <w:rPr>
          <w:rFonts w:ascii="Times New Roman" w:hAnsi="Times New Roman" w:cs="Times New Roman"/>
          <w:color w:val="000000" w:themeColor="text1"/>
        </w:rPr>
        <w:t xml:space="preserve"> </w:t>
      </w:r>
      <w:r w:rsidR="00E14809" w:rsidRPr="00207611">
        <w:rPr>
          <w:rFonts w:ascii="Times New Roman" w:hAnsi="Times New Roman" w:cs="Times New Roman"/>
          <w:color w:val="000000" w:themeColor="text1"/>
        </w:rPr>
        <w:t>Furthermore,</w:t>
      </w:r>
      <w:r w:rsidR="001A5B65" w:rsidRPr="00207611">
        <w:rPr>
          <w:rFonts w:ascii="Times New Roman" w:hAnsi="Times New Roman" w:cs="Times New Roman"/>
          <w:color w:val="000000" w:themeColor="text1"/>
        </w:rPr>
        <w:t xml:space="preserve"> </w:t>
      </w:r>
      <w:r w:rsidR="00E14809" w:rsidRPr="00207611">
        <w:rPr>
          <w:rFonts w:ascii="Times New Roman" w:hAnsi="Times New Roman" w:cs="Times New Roman"/>
          <w:color w:val="000000" w:themeColor="text1"/>
        </w:rPr>
        <w:t xml:space="preserve">a remarkable CSR </w:t>
      </w:r>
      <w:r w:rsidR="00B30C81" w:rsidRPr="00207611">
        <w:rPr>
          <w:rFonts w:ascii="Times New Roman" w:hAnsi="Times New Roman" w:cs="Times New Roman"/>
          <w:color w:val="000000" w:themeColor="text1"/>
        </w:rPr>
        <w:t>record</w:t>
      </w:r>
      <w:r w:rsidR="00E14809" w:rsidRPr="00207611">
        <w:rPr>
          <w:rFonts w:ascii="Times New Roman" w:hAnsi="Times New Roman" w:cs="Times New Roman"/>
          <w:color w:val="000000" w:themeColor="text1"/>
        </w:rPr>
        <w:t xml:space="preserve"> can help </w:t>
      </w:r>
      <w:r w:rsidR="00EA6F60" w:rsidRPr="00207611">
        <w:rPr>
          <w:rFonts w:ascii="Times New Roman" w:hAnsi="Times New Roman" w:cs="Times New Roman"/>
          <w:color w:val="000000" w:themeColor="text1"/>
        </w:rPr>
        <w:t>companies</w:t>
      </w:r>
      <w:r w:rsidR="00E14809" w:rsidRPr="00207611">
        <w:rPr>
          <w:rFonts w:ascii="Times New Roman" w:hAnsi="Times New Roman" w:cs="Times New Roman"/>
          <w:color w:val="000000" w:themeColor="text1"/>
        </w:rPr>
        <w:t xml:space="preserve"> secure critical resources from stakeholders</w:t>
      </w:r>
      <w:r w:rsidR="00EA6F60" w:rsidRPr="00207611">
        <w:rPr>
          <w:rFonts w:ascii="Times New Roman" w:hAnsi="Times New Roman" w:cs="Times New Roman"/>
          <w:color w:val="000000" w:themeColor="text1"/>
        </w:rPr>
        <w:t xml:space="preserve"> and mitigate the possible risks of reputational loss</w:t>
      </w:r>
      <w:r w:rsidR="00E14809" w:rsidRPr="00207611">
        <w:rPr>
          <w:rFonts w:ascii="Times New Roman" w:hAnsi="Times New Roman" w:cs="Times New Roman"/>
          <w:color w:val="000000" w:themeColor="text1"/>
        </w:rPr>
        <w:t xml:space="preserve">, </w:t>
      </w:r>
      <w:r w:rsidR="007F2E8A" w:rsidRPr="00207611">
        <w:rPr>
          <w:rFonts w:ascii="Times New Roman" w:hAnsi="Times New Roman" w:cs="Times New Roman"/>
          <w:color w:val="000000" w:themeColor="text1"/>
        </w:rPr>
        <w:t xml:space="preserve">thereby </w:t>
      </w:r>
      <w:r w:rsidR="00E14809" w:rsidRPr="00207611">
        <w:rPr>
          <w:rFonts w:ascii="Times New Roman" w:hAnsi="Times New Roman" w:cs="Times New Roman"/>
          <w:color w:val="000000" w:themeColor="text1"/>
        </w:rPr>
        <w:t xml:space="preserve">providing insurance-like protection </w:t>
      </w:r>
      <w:r w:rsidR="00873D78" w:rsidRPr="00207611">
        <w:rPr>
          <w:rFonts w:ascii="Times New Roman" w:hAnsi="Times New Roman" w:cs="Times New Roman"/>
          <w:color w:val="000000" w:themeColor="text1"/>
        </w:rPr>
        <w:t xml:space="preserve">in the long run </w:t>
      </w:r>
      <w:r w:rsidR="00EC61D4" w:rsidRPr="00207611">
        <w:rPr>
          <w:rFonts w:ascii="Times New Roman" w:hAnsi="Times New Roman" w:cs="Times New Roman"/>
          <w:color w:val="000000" w:themeColor="text1"/>
        </w:rPr>
        <w:fldChar w:fldCharType="begin">
          <w:fldData xml:space="preserve">PEVuZE5vdGU+PENpdGU+PEF1dGhvcj5Hb2RmcmV5PC9BdXRob3I+PFllYXI+MjAwNTwvWWVhcj48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</w:fldData>
        </w:fldChar>
      </w:r>
      <w:r w:rsidR="005E154E" w:rsidRPr="00207611">
        <w:rPr>
          <w:rFonts w:ascii="Times New Roman" w:hAnsi="Times New Roman" w:cs="Times New Roman"/>
          <w:color w:val="000000" w:themeColor="text1"/>
        </w:rPr>
        <w:instrText xml:space="preserve"> ADDIN EN.CITE </w:instrText>
      </w:r>
      <w:r w:rsidR="005E154E" w:rsidRPr="00207611">
        <w:rPr>
          <w:rFonts w:ascii="Times New Roman" w:hAnsi="Times New Roman" w:cs="Times New Roman"/>
          <w:color w:val="000000" w:themeColor="text1"/>
        </w:rPr>
        <w:fldChar w:fldCharType="begin">
          <w:fldData xml:space="preserve">PEVuZE5vdGU+PENpdGU+PEF1dGhvcj5Hb2RmcmV5PC9BdXRob3I+PFllYXI+MjAwNTwvWWVhcj48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</w:fldData>
        </w:fldChar>
      </w:r>
      <w:r w:rsidR="005E154E" w:rsidRPr="00207611">
        <w:rPr>
          <w:rFonts w:ascii="Times New Roman" w:hAnsi="Times New Roman" w:cs="Times New Roman"/>
          <w:color w:val="000000" w:themeColor="text1"/>
        </w:rPr>
        <w:instrText xml:space="preserve"> ADDIN EN.CITE.DATA </w:instrText>
      </w:r>
      <w:r w:rsidR="005E154E" w:rsidRPr="00207611">
        <w:rPr>
          <w:rFonts w:ascii="Times New Roman" w:hAnsi="Times New Roman" w:cs="Times New Roman"/>
          <w:color w:val="000000" w:themeColor="text1"/>
        </w:rPr>
      </w:r>
      <w:r w:rsidR="005E154E" w:rsidRPr="00207611">
        <w:rPr>
          <w:rFonts w:ascii="Times New Roman" w:hAnsi="Times New Roman" w:cs="Times New Roman"/>
          <w:color w:val="000000" w:themeColor="text1"/>
        </w:rPr>
        <w:fldChar w:fldCharType="end"/>
      </w:r>
      <w:r w:rsidR="00EC61D4" w:rsidRPr="00207611">
        <w:rPr>
          <w:rFonts w:ascii="Times New Roman" w:hAnsi="Times New Roman" w:cs="Times New Roman"/>
          <w:color w:val="000000" w:themeColor="text1"/>
        </w:rPr>
      </w:r>
      <w:r w:rsidR="00EC61D4" w:rsidRPr="00207611">
        <w:rPr>
          <w:rFonts w:ascii="Times New Roman" w:hAnsi="Times New Roman" w:cs="Times New Roman"/>
          <w:color w:val="000000" w:themeColor="text1"/>
        </w:rPr>
        <w:fldChar w:fldCharType="separate"/>
      </w:r>
      <w:r w:rsidR="005E154E" w:rsidRPr="00207611">
        <w:rPr>
          <w:rFonts w:ascii="Times New Roman" w:hAnsi="Times New Roman" w:cs="Times New Roman"/>
          <w:noProof/>
          <w:color w:val="000000" w:themeColor="text1"/>
        </w:rPr>
        <w:t>(Fombrun and Gardberg, 2000; Williams and Barrett, 2000; Godfrey, 2005)</w:t>
      </w:r>
      <w:r w:rsidR="00EC61D4"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Despite these benefits, </w:t>
      </w:r>
      <w:r w:rsidR="00374E17" w:rsidRPr="00207611">
        <w:rPr>
          <w:rFonts w:ascii="Times New Roman" w:hAnsi="Times New Roman" w:cs="Times New Roman"/>
          <w:color w:val="000000" w:themeColor="text1"/>
        </w:rPr>
        <w:t>companies</w:t>
      </w:r>
      <w:r w:rsidRPr="00207611">
        <w:rPr>
          <w:rFonts w:ascii="Times New Roman" w:hAnsi="Times New Roman" w:cs="Times New Roman"/>
          <w:color w:val="000000" w:themeColor="text1"/>
        </w:rPr>
        <w:t xml:space="preserve"> still vary in terms of CSR activities. In fact, TMT</w:t>
      </w:r>
      <w:r w:rsidR="004926A3" w:rsidRPr="00207611">
        <w:rPr>
          <w:rFonts w:ascii="Times New Roman" w:hAnsi="Times New Roman" w:cs="Times New Roman"/>
          <w:color w:val="000000" w:themeColor="text1"/>
        </w:rPr>
        <w:t>s</w:t>
      </w:r>
      <w:r w:rsidR="004B66B6"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as the main driver of </w:t>
      </w:r>
      <w:r w:rsidR="00E01167" w:rsidRPr="00207611">
        <w:rPr>
          <w:rFonts w:ascii="Times New Roman" w:hAnsi="Times New Roman" w:cs="Times New Roman"/>
          <w:color w:val="000000" w:themeColor="text1"/>
        </w:rPr>
        <w:t>company</w:t>
      </w:r>
      <w:r w:rsidRPr="00207611">
        <w:rPr>
          <w:rFonts w:ascii="Times New Roman" w:hAnsi="Times New Roman" w:cs="Times New Roman"/>
          <w:color w:val="000000" w:themeColor="text1"/>
        </w:rPr>
        <w:t xml:space="preserve"> strategies</w:t>
      </w:r>
      <w:r w:rsidR="00AB7593"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face a significant increase in </w:t>
      </w:r>
      <w:r w:rsidRPr="00207611">
        <w:rPr>
          <w:rFonts w:ascii="Times New Roman" w:hAnsi="Times New Roman" w:cs="Times New Roman"/>
        </w:rPr>
        <w:t>pressure from various stakeholders, including shareholders</w:t>
      </w:r>
      <w:r w:rsidR="00E95D63" w:rsidRPr="00207611">
        <w:rPr>
          <w:rFonts w:ascii="Times New Roman" w:hAnsi="Times New Roman" w:cs="Times New Roman"/>
        </w:rPr>
        <w:t xml:space="preserve"> </w:t>
      </w:r>
      <w:r w:rsidR="00E95D63" w:rsidRPr="00207611">
        <w:rPr>
          <w:rFonts w:ascii="Times New Roman" w:hAnsi="Times New Roman" w:cs="Times New Roman"/>
          <w:color w:val="000000" w:themeColor="text1"/>
        </w:rPr>
        <w:t>and debtholders</w:t>
      </w:r>
      <w:r w:rsidR="00CA75BB" w:rsidRPr="00207611">
        <w:rPr>
          <w:rFonts w:ascii="Times New Roman" w:hAnsi="Times New Roman" w:cs="Times New Roman"/>
          <w:color w:val="000000" w:themeColor="text1"/>
        </w:rPr>
        <w:t xml:space="preserve"> </w:t>
      </w:r>
      <w:r w:rsidR="00CA75BB" w:rsidRPr="00207611">
        <w:rPr>
          <w:rFonts w:ascii="Times New Roman" w:hAnsi="Times New Roman" w:cs="Times New Roman"/>
          <w:color w:val="000000" w:themeColor="text1"/>
        </w:rPr>
        <w:fldChar w:fldCharType="begin"/>
      </w:r>
      <w:r w:rsidR="000F7695" w:rsidRPr="00207611">
        <w:rPr>
          <w:rFonts w:ascii="Times New Roman" w:hAnsi="Times New Roman" w:cs="Times New Roman"/>
          <w:color w:val="000000" w:themeColor="text1"/>
        </w:rPr>
        <w:instrText xml:space="preserve"> ADDIN EN.CITE &lt;EndNote&gt;&lt;Cite&gt;&lt;Author&gt;Wiengarten&lt;/Author&gt;&lt;Year&gt;2017&lt;/Year&gt;&lt;RecNum&gt;713&lt;/RecNum&gt;&lt;DisplayText&gt;(Wiengarten et al., 2017)&lt;/DisplayText&gt;&lt;record&gt;&lt;rec-number&gt;713&lt;/rec-number&gt;&lt;foreign-keys&gt;&lt;key app="EN" db-id="asdteeex60r5xqees5ypfdto5ss5vevd2rz5" timestamp="1574607666"&gt;713&lt;/key&gt;&lt;/foreign-keys&gt;&lt;ref-type name="Journal Article"&gt;17&lt;/ref-type&gt;&lt;contributors&gt;&lt;authors&gt;&lt;author&gt;Wiengarten, Frank&lt;/author&gt;&lt;author&gt;Lo, Chris KY&lt;/author&gt;&lt;author&gt;Lam, Jessie YK&lt;/author&gt;&lt;/authors&gt;&lt;/contributors&gt;&lt;titles&gt;&lt;title&gt;How does sustainability leadership affect firm performance? The choices associated with appointing a chief officer of corporate social responsibility&lt;/title&gt;&lt;secondary-title&gt;Journal of Business Ethics&lt;/secondary-title&gt;&lt;/titles&gt;&lt;periodical&gt;&lt;full-title&gt;Journal of Business Ethics&lt;/full-title&gt;&lt;/periodical&gt;&lt;pages&gt;477-493&lt;/pages&gt;&lt;volume&gt;140&lt;/volume&gt;&lt;number&gt;3&lt;/number&gt;&lt;dates&gt;&lt;year&gt;2017&lt;/year&gt;&lt;/dates&gt;&lt;isbn&gt;0167-4544&lt;/isbn&gt;&lt;urls&gt;&lt;/urls&gt;&lt;/record&gt;&lt;/Cite&gt;&lt;/EndNote&gt;</w:instrText>
      </w:r>
      <w:r w:rsidR="00CA75BB" w:rsidRPr="00207611">
        <w:rPr>
          <w:rFonts w:ascii="Times New Roman" w:hAnsi="Times New Roman" w:cs="Times New Roman"/>
          <w:color w:val="000000" w:themeColor="text1"/>
        </w:rPr>
        <w:fldChar w:fldCharType="separate"/>
      </w:r>
      <w:r w:rsidR="000F7695" w:rsidRPr="00207611">
        <w:rPr>
          <w:rFonts w:ascii="Times New Roman" w:hAnsi="Times New Roman" w:cs="Times New Roman"/>
          <w:noProof/>
          <w:color w:val="000000" w:themeColor="text1"/>
        </w:rPr>
        <w:t>(Wiengarten et al., 2017)</w:t>
      </w:r>
      <w:r w:rsidR="00CA75BB" w:rsidRPr="00207611">
        <w:rPr>
          <w:rFonts w:ascii="Times New Roman" w:hAnsi="Times New Roman" w:cs="Times New Roman"/>
          <w:color w:val="000000" w:themeColor="text1"/>
        </w:rPr>
        <w:fldChar w:fldCharType="end"/>
      </w:r>
      <w:r w:rsidR="005D2508" w:rsidRPr="00207611">
        <w:rPr>
          <w:rFonts w:ascii="Times New Roman" w:hAnsi="Times New Roman" w:cs="Times New Roman"/>
        </w:rPr>
        <w:t xml:space="preserve">, which </w:t>
      </w:r>
      <w:r w:rsidRPr="00207611">
        <w:rPr>
          <w:rFonts w:ascii="Times New Roman" w:hAnsi="Times New Roman" w:cs="Times New Roman"/>
        </w:rPr>
        <w:t xml:space="preserve">has </w:t>
      </w:r>
      <w:r w:rsidR="00465794" w:rsidRPr="00207611">
        <w:rPr>
          <w:rFonts w:ascii="Times New Roman" w:hAnsi="Times New Roman" w:cs="Times New Roman"/>
        </w:rPr>
        <w:t xml:space="preserve">a </w:t>
      </w:r>
      <w:r w:rsidRPr="00207611">
        <w:rPr>
          <w:rFonts w:ascii="Times New Roman" w:hAnsi="Times New Roman" w:cs="Times New Roman"/>
        </w:rPr>
        <w:t xml:space="preserve">great </w:t>
      </w:r>
      <w:r w:rsidR="00374E17" w:rsidRPr="00207611">
        <w:rPr>
          <w:rFonts w:ascii="Times New Roman" w:hAnsi="Times New Roman" w:cs="Times New Roman"/>
        </w:rPr>
        <w:t>influence</w:t>
      </w:r>
      <w:r w:rsidRPr="00207611">
        <w:rPr>
          <w:rFonts w:ascii="Times New Roman" w:hAnsi="Times New Roman" w:cs="Times New Roman"/>
        </w:rPr>
        <w:t xml:space="preserve"> on </w:t>
      </w:r>
      <w:r w:rsidR="00374E17" w:rsidRPr="00207611">
        <w:rPr>
          <w:rFonts w:ascii="Times New Roman" w:hAnsi="Times New Roman" w:cs="Times New Roman"/>
        </w:rPr>
        <w:t>companies</w:t>
      </w:r>
      <w:r w:rsidRPr="00207611">
        <w:rPr>
          <w:rFonts w:ascii="Times New Roman" w:hAnsi="Times New Roman" w:cs="Times New Roman"/>
        </w:rPr>
        <w:t xml:space="preserve">’ CSR </w:t>
      </w:r>
      <w:r w:rsidRPr="00207611">
        <w:rPr>
          <w:rFonts w:ascii="Times New Roman" w:hAnsi="Times New Roman" w:cs="Times New Roman"/>
          <w:color w:val="000000" w:themeColor="text1"/>
        </w:rPr>
        <w:t xml:space="preserve">strategies </w:t>
      </w:r>
      <w:r w:rsidR="00671DD1" w:rsidRPr="00207611">
        <w:rPr>
          <w:rFonts w:ascii="Times New Roman" w:hAnsi="Times New Roman" w:cs="Times New Roman"/>
          <w:color w:val="000000" w:themeColor="text1"/>
        </w:rPr>
        <w:fldChar w:fldCharType="begin"/>
      </w:r>
      <w:r w:rsidR="00440989" w:rsidRPr="00207611">
        <w:rPr>
          <w:rFonts w:ascii="Times New Roman" w:hAnsi="Times New Roman" w:cs="Times New Roman"/>
          <w:color w:val="000000" w:themeColor="text1"/>
        </w:rPr>
        <w:instrText xml:space="preserve"> ADDIN EN.CITE &lt;EndNote&gt;&lt;Cite&gt;&lt;Author&gt;Defond&lt;/Author&gt;&lt;Year&gt;2005&lt;/Year&gt;&lt;RecNum&gt;1071&lt;/RecNum&gt;&lt;DisplayText&gt;(Defond et al., 2005; Pondeville et al., 2013)&lt;/DisplayText&gt;&lt;record&gt;&lt;rec-number&gt;1071&lt;/rec-number&gt;&lt;foreign-keys&gt;&lt;key app="EN" db-id="asdteeex60r5xqees5ypfdto5ss5vevd2rz5" timestamp="1610283225"&gt;1071&lt;/key&gt;&lt;/foreign-keys&gt;&lt;ref-type name="Journal Article"&gt;17&lt;/ref-type&gt;&lt;contributors&gt;&lt;authors&gt;&lt;author&gt;Mark L. Defond &lt;/author&gt;&lt;author&gt;Rebecca N. Hann&lt;/author&gt;&lt;author&gt;Xuesong Hu&lt;/author&gt;&lt;/authors&gt;&lt;/contributors&gt;&lt;titles&gt;&lt;title&gt;Does the Market Value Financial Expertise on Audit Committees of Boards of Directors?&lt;/title&gt;&lt;secondary-title&gt;Journal of Accounting Research&lt;/secondary-title&gt;&lt;/titles&gt;&lt;periodical&gt;&lt;full-title&gt;Journal of Accounting Research&lt;/full-title&gt;&lt;/periodical&gt;&lt;pages&gt;153-193&lt;/pages&gt;&lt;volume&gt;43&lt;/volume&gt;&lt;number&gt;2&lt;/number&gt;&lt;dates&gt;&lt;year&gt;2005&lt;/year&gt;&lt;/dates&gt;&lt;isbn&gt;0021-8456&lt;/isbn&gt;&lt;urls&gt;&lt;/urls&gt;&lt;electronic-resource-num&gt;10.1111/j.1475-679x.2005.00166.x&lt;/electronic-resource-num&gt;&lt;/record&gt;&lt;/Cite&gt;&lt;Cite&gt;&lt;Author&gt;Pondeville&lt;/Author&gt;&lt;Year&gt;2013&lt;/Year&gt;&lt;RecNum&gt;1074&lt;/RecNum&gt;&lt;record&gt;&lt;rec-number&gt;1074&lt;/rec-number&gt;&lt;foreign-keys&gt;&lt;key app="EN" db-id="asdteeex60r5xqees5ypfdto5ss5vevd2rz5" timestamp="1610319486"&gt;1074&lt;/key&gt;&lt;/foreign-keys&gt;&lt;ref-type name="Journal Article"&gt;17&lt;/ref-type&gt;&lt;contributors&gt;&lt;authors&gt;&lt;author&gt;Pondeville, Sophie&lt;/author&gt;&lt;author&gt;Swaen, Valérie &lt;/author&gt;&lt;author&gt;De Rongé, Yves&lt;/author&gt;&lt;/authors&gt;&lt;/contributors&gt;&lt;titles&gt;&lt;title&gt;Environmental management control systems: The role of contextual and strategic factors&lt;/title&gt;&lt;secondary-title&gt;Management Accounting Research&lt;/secondary-title&gt;&lt;/titles&gt;&lt;periodical&gt;&lt;full-title&gt;Management Accounting Research&lt;/full-title&gt;&lt;/periodical&gt;&lt;pages&gt;317-332&lt;/pages&gt;&lt;volume&gt;24&lt;/volume&gt;&lt;number&gt;4&lt;/number&gt;&lt;dates&gt;&lt;year&gt;2013&lt;/year&gt;&lt;/dates&gt;&lt;isbn&gt;1044-5005&lt;/isbn&gt;&lt;urls&gt;&lt;/urls&gt;&lt;electronic-resource-num&gt;10.1016/j.mar.2013.06.007&lt;/electronic-resource-num&gt;&lt;/record&gt;&lt;/Cite&gt;&lt;/EndNote&gt;</w:instrText>
      </w:r>
      <w:r w:rsidR="00671DD1" w:rsidRPr="00207611">
        <w:rPr>
          <w:rFonts w:ascii="Times New Roman" w:hAnsi="Times New Roman" w:cs="Times New Roman"/>
          <w:color w:val="000000" w:themeColor="text1"/>
        </w:rPr>
        <w:fldChar w:fldCharType="separate"/>
      </w:r>
      <w:r w:rsidR="00440989" w:rsidRPr="00207611">
        <w:rPr>
          <w:rFonts w:ascii="Times New Roman" w:hAnsi="Times New Roman" w:cs="Times New Roman"/>
          <w:noProof/>
          <w:color w:val="000000" w:themeColor="text1"/>
        </w:rPr>
        <w:t>(Defond et al., 2005; Pondeville et al., 2013)</w:t>
      </w:r>
      <w:r w:rsidR="00671DD1" w:rsidRPr="00207611">
        <w:rPr>
          <w:rFonts w:ascii="Times New Roman" w:hAnsi="Times New Roman" w:cs="Times New Roman"/>
          <w:color w:val="000000" w:themeColor="text1"/>
        </w:rPr>
        <w:fldChar w:fldCharType="end"/>
      </w:r>
      <w:r w:rsidR="00BD5AD5" w:rsidRPr="00207611">
        <w:rPr>
          <w:rFonts w:ascii="Times New Roman" w:hAnsi="Times New Roman" w:cs="Times New Roman"/>
          <w:color w:val="000000" w:themeColor="text1"/>
        </w:rPr>
        <w:t>.</w:t>
      </w:r>
      <w:r w:rsidR="005968FB" w:rsidRPr="00207611">
        <w:rPr>
          <w:rFonts w:ascii="Times New Roman" w:hAnsi="Times New Roman" w:cs="Times New Roman"/>
          <w:color w:val="000000" w:themeColor="text1"/>
        </w:rPr>
        <w:t xml:space="preserve"> </w:t>
      </w:r>
    </w:p>
    <w:p w14:paraId="688E3CD7" w14:textId="78AB6F2E" w:rsidR="00AE5F5D" w:rsidRPr="00207611" w:rsidRDefault="00B6447F" w:rsidP="00CA5DF6">
      <w:pPr>
        <w:spacing w:line="480" w:lineRule="auto"/>
        <w:ind w:firstLine="720"/>
        <w:jc w:val="both"/>
        <w:rPr>
          <w:rFonts w:ascii="Times New Roman" w:eastAsiaTheme="majorEastAsia" w:hAnsi="Times New Roman" w:cs="Times New Roman"/>
          <w:bCs/>
          <w:noProof/>
          <w:color w:val="000000" w:themeColor="text1"/>
        </w:rPr>
      </w:pPr>
      <w:r w:rsidRPr="00207611">
        <w:rPr>
          <w:rFonts w:ascii="Times New Roman" w:hAnsi="Times New Roman" w:cs="Times New Roman"/>
          <w:color w:val="000000" w:themeColor="text1"/>
        </w:rPr>
        <w:t>Neve</w:t>
      </w:r>
      <w:r w:rsidR="000629DD" w:rsidRPr="00207611">
        <w:rPr>
          <w:rFonts w:ascii="Times New Roman" w:hAnsi="Times New Roman" w:cs="Times New Roman"/>
          <w:color w:val="000000" w:themeColor="text1"/>
        </w:rPr>
        <w:t>r</w:t>
      </w:r>
      <w:r w:rsidRPr="00207611">
        <w:rPr>
          <w:rFonts w:ascii="Times New Roman" w:hAnsi="Times New Roman" w:cs="Times New Roman"/>
          <w:color w:val="000000" w:themeColor="text1"/>
        </w:rPr>
        <w:t>theless,</w:t>
      </w:r>
      <w:r w:rsidR="00A8423E" w:rsidRPr="00207611">
        <w:rPr>
          <w:rFonts w:ascii="Times New Roman" w:hAnsi="Times New Roman" w:cs="Times New Roman"/>
          <w:color w:val="000000" w:themeColor="text1"/>
        </w:rPr>
        <w:t xml:space="preserve"> </w:t>
      </w:r>
      <w:r w:rsidR="00AE5F5D" w:rsidRPr="00207611">
        <w:rPr>
          <w:rFonts w:ascii="Times New Roman" w:hAnsi="Times New Roman" w:cs="Times New Roman"/>
        </w:rPr>
        <w:t>the dom</w:t>
      </w:r>
      <w:r w:rsidR="00021667" w:rsidRPr="00207611">
        <w:rPr>
          <w:rFonts w:ascii="Times New Roman" w:hAnsi="Times New Roman" w:cs="Times New Roman"/>
        </w:rPr>
        <w:t>i</w:t>
      </w:r>
      <w:r w:rsidR="00AE5F5D" w:rsidRPr="00207611">
        <w:rPr>
          <w:rFonts w:ascii="Times New Roman" w:hAnsi="Times New Roman" w:cs="Times New Roman"/>
        </w:rPr>
        <w:t xml:space="preserve">nated neoclassical economics and agency theories are not able to explain the CSR strategies as they are not obviously profit-maximizing </w:t>
      </w:r>
      <w:r w:rsidR="006C5F81" w:rsidRPr="00207611">
        <w:rPr>
          <w:rFonts w:ascii="Times New Roman" w:hAnsi="Times New Roman" w:cs="Times New Roman"/>
        </w:rPr>
        <w:fldChar w:fldCharType="begin">
          <w:fldData xml:space="preserve">PEVuZE5vdGU+PENpdGU+PEF1dGhvcj5IdWFuZzwvQXV0aG9yPjxZZWFyPjIwMTU8L1llYXI+PFJl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</w:fldData>
        </w:fldChar>
      </w:r>
      <w:r w:rsidR="00BE5424" w:rsidRPr="00207611">
        <w:rPr>
          <w:rFonts w:ascii="Times New Roman" w:hAnsi="Times New Roman" w:cs="Times New Roman"/>
        </w:rPr>
        <w:instrText xml:space="preserve"> ADDIN EN.CITE </w:instrText>
      </w:r>
      <w:r w:rsidR="00BE5424" w:rsidRPr="00207611">
        <w:rPr>
          <w:rFonts w:ascii="Times New Roman" w:hAnsi="Times New Roman" w:cs="Times New Roman"/>
        </w:rPr>
        <w:fldChar w:fldCharType="begin">
          <w:fldData xml:space="preserve">PEVuZE5vdGU+PENpdGU+PEF1dGhvcj5IdWFuZzwvQXV0aG9yPjxZZWFyPjIwMTU8L1llYXI+PFJl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</w:fldData>
        </w:fldChar>
      </w:r>
      <w:r w:rsidR="00BE5424" w:rsidRPr="00207611">
        <w:rPr>
          <w:rFonts w:ascii="Times New Roman" w:hAnsi="Times New Roman" w:cs="Times New Roman"/>
        </w:rPr>
        <w:instrText xml:space="preserve"> ADDIN EN.CITE.DATA </w:instrText>
      </w:r>
      <w:r w:rsidR="00BE5424" w:rsidRPr="00207611">
        <w:rPr>
          <w:rFonts w:ascii="Times New Roman" w:hAnsi="Times New Roman" w:cs="Times New Roman"/>
        </w:rPr>
      </w:r>
      <w:r w:rsidR="00BE5424" w:rsidRPr="00207611">
        <w:rPr>
          <w:rFonts w:ascii="Times New Roman" w:hAnsi="Times New Roman" w:cs="Times New Roman"/>
        </w:rPr>
        <w:fldChar w:fldCharType="end"/>
      </w:r>
      <w:r w:rsidR="006C5F81" w:rsidRPr="00207611">
        <w:rPr>
          <w:rFonts w:ascii="Times New Roman" w:hAnsi="Times New Roman" w:cs="Times New Roman"/>
        </w:rPr>
      </w:r>
      <w:r w:rsidR="006C5F81" w:rsidRPr="00207611">
        <w:rPr>
          <w:rFonts w:ascii="Times New Roman" w:hAnsi="Times New Roman" w:cs="Times New Roman"/>
        </w:rPr>
        <w:fldChar w:fldCharType="separate"/>
      </w:r>
      <w:r w:rsidR="00BE5424" w:rsidRPr="00207611">
        <w:rPr>
          <w:rFonts w:ascii="Times New Roman" w:hAnsi="Times New Roman" w:cs="Times New Roman"/>
          <w:noProof/>
        </w:rPr>
        <w:t>(Huang and Watson, 2015; Plöckinger et al., 2016)</w:t>
      </w:r>
      <w:r w:rsidR="006C5F81" w:rsidRPr="00207611">
        <w:rPr>
          <w:rFonts w:ascii="Times New Roman" w:hAnsi="Times New Roman" w:cs="Times New Roman"/>
        </w:rPr>
        <w:fldChar w:fldCharType="end"/>
      </w:r>
      <w:r w:rsidR="006C5F81" w:rsidRPr="00207611">
        <w:rPr>
          <w:rFonts w:ascii="Times New Roman" w:hAnsi="Times New Roman" w:cs="Times New Roman"/>
        </w:rPr>
        <w:t xml:space="preserve">. </w:t>
      </w:r>
      <w:r w:rsidR="00AE5F5D" w:rsidRPr="00207611">
        <w:rPr>
          <w:rFonts w:ascii="Times New Roman" w:hAnsi="Times New Roman" w:cs="Times New Roman"/>
        </w:rPr>
        <w:t>Whether and how a company balances the conflicting needs of multiple stakeholders and achieves the abovementioned financial benefits is attributed to how the TMT understands and identifies the needs of stakeholders and incorporates them into firm strategies</w:t>
      </w:r>
      <w:r w:rsidR="00AE5F5D" w:rsidRPr="00207611">
        <w:rPr>
          <w:rFonts w:ascii="Times New Roman" w:hAnsi="Times New Roman" w:cs="Times New Roman"/>
          <w:color w:val="000000" w:themeColor="text1"/>
        </w:rPr>
        <w:t xml:space="preserve"> </w:t>
      </w:r>
      <w:r w:rsidR="00AE5F5D" w:rsidRPr="00207611">
        <w:rPr>
          <w:rFonts w:ascii="Times New Roman" w:hAnsi="Times New Roman" w:cs="Times New Roman"/>
          <w:color w:val="000000" w:themeColor="text1"/>
        </w:rPr>
        <w:fldChar w:fldCharType="begin"/>
      </w:r>
      <w:r w:rsidR="00AE5F5D" w:rsidRPr="00207611">
        <w:rPr>
          <w:rFonts w:ascii="Times New Roman" w:hAnsi="Times New Roman" w:cs="Times New Roman"/>
          <w:color w:val="000000" w:themeColor="text1"/>
        </w:rPr>
        <w:instrText xml:space="preserve"> ADDIN EN.CITE &lt;EndNote&gt;&lt;Cite&gt;&lt;Author&gt;Brower&lt;/Author&gt;&lt;Year&gt;2013&lt;/Year&gt;&lt;RecNum&gt;1075&lt;/RecNum&gt;&lt;DisplayText&gt;(Brower and Mahajan, 2013; Parker, 2014)&lt;/DisplayText&gt;&lt;record&gt;&lt;rec-number&gt;1075&lt;/rec-number&gt;&lt;foreign-keys&gt;&lt;key app="EN" db-id="asdteeex60r5xqees5ypfdto5ss5vevd2rz5" timestamp="1610319689"&gt;1075&lt;/key&gt;&lt;/foreign-keys&gt;&lt;ref-type name="Journal Article"&gt;17&lt;/ref-type&gt;&lt;contributors&gt;&lt;authors&gt;&lt;author&gt;Brower, Jacob &lt;/author&gt;&lt;author&gt;Mahajan, Vijay&lt;/author&gt;&lt;/authors&gt;&lt;/contributors&gt;&lt;titles&gt;&lt;title&gt;Driven to Be Good: A Stakeholder Theory Perspective on the Drivers of Corporate Social Performance&lt;/title&gt;&lt;secondary-title&gt;Journal of Business Ethics&lt;/secondary-title&gt;&lt;/titles&gt;&lt;periodical&gt;&lt;full-title&gt;Journal of Business Ethics&lt;/full-title&gt;&lt;/periodical&gt;&lt;pages&gt;313-332&lt;/pages&gt;&lt;volume&gt;117&lt;/volume&gt;&lt;number&gt;2&lt;/number&gt;&lt;dates&gt;&lt;year&gt;2013&lt;/year&gt;&lt;/dates&gt;&lt;isbn&gt;01674544&lt;/isbn&gt;&lt;urls&gt;&lt;/urls&gt;&lt;electronic-resource-num&gt;10.1007/s10551-012-1523-z&lt;/electronic-resource-num&gt;&lt;/record&gt;&lt;/Cite&gt;&lt;Cite&gt;&lt;Author&gt;Parker&lt;/Author&gt;&lt;Year&gt;2014&lt;/Year&gt;&lt;RecNum&gt;1076&lt;/RecNum&gt;&lt;record&gt;&lt;rec-number&gt;1076&lt;/rec-number&gt;&lt;foreign-keys&gt;&lt;key app="EN" db-id="asdteeex60r5xqees5ypfdto5ss5vevd2rz5" timestamp="1610320574"&gt;1076&lt;/key&gt;&lt;/foreign-keys&gt;&lt;ref-type name="Journal Article"&gt;17&lt;/ref-type&gt;&lt;contributors&gt;&lt;authors&gt;&lt;author&gt;Parker, Lee D.&lt;/author&gt;&lt;/authors&gt;&lt;/contributors&gt;&lt;titles&gt;&lt;title&gt;Corporate social accountability through action: Contemporary insights from British industrial pioneers&lt;/title&gt;&lt;secondary-title&gt;Accounting, Organizations &amp;amp; Society&lt;/secondary-title&gt;&lt;/titles&gt;&lt;periodical&gt;&lt;full-title&gt;Accounting, Organizations &amp;amp; Society&lt;/full-title&gt;&lt;/periodical&gt;&lt;pages&gt;632-660&lt;/pages&gt;&lt;volume&gt;39&lt;/volume&gt;&lt;number&gt;8&lt;/number&gt;&lt;dates&gt;&lt;year&gt;2014&lt;/year&gt;&lt;/dates&gt;&lt;isbn&gt;03613682&lt;/isbn&gt;&lt;urls&gt;&lt;/urls&gt;&lt;electronic-resource-num&gt;10.1016/j.aos.2014.10.001&lt;/electronic-resource-num&gt;&lt;/record&gt;&lt;/Cite&gt;&lt;/EndNote&gt;</w:instrText>
      </w:r>
      <w:r w:rsidR="00AE5F5D" w:rsidRPr="00207611">
        <w:rPr>
          <w:rFonts w:ascii="Times New Roman" w:hAnsi="Times New Roman" w:cs="Times New Roman"/>
          <w:color w:val="000000" w:themeColor="text1"/>
        </w:rPr>
        <w:fldChar w:fldCharType="separate"/>
      </w:r>
      <w:r w:rsidR="00AE5F5D" w:rsidRPr="00207611">
        <w:rPr>
          <w:rFonts w:ascii="Times New Roman" w:hAnsi="Times New Roman" w:cs="Times New Roman"/>
          <w:noProof/>
          <w:color w:val="000000" w:themeColor="text1"/>
        </w:rPr>
        <w:t>(Brower and Mahajan, 2013; Parker, 2014)</w:t>
      </w:r>
      <w:r w:rsidR="00AE5F5D" w:rsidRPr="00207611">
        <w:rPr>
          <w:rFonts w:ascii="Times New Roman" w:hAnsi="Times New Roman" w:cs="Times New Roman"/>
          <w:color w:val="000000" w:themeColor="text1"/>
        </w:rPr>
        <w:fldChar w:fldCharType="end"/>
      </w:r>
      <w:r w:rsidR="00AE5F5D" w:rsidRPr="00207611">
        <w:rPr>
          <w:rFonts w:ascii="Times New Roman" w:hAnsi="Times New Roman" w:cs="Times New Roman"/>
          <w:color w:val="000000" w:themeColor="text1"/>
        </w:rPr>
        <w:t>.</w:t>
      </w:r>
      <w:r w:rsidR="00AE5F5D" w:rsidRPr="00207611">
        <w:rPr>
          <w:rFonts w:ascii="Times New Roman" w:hAnsi="Times New Roman" w:cs="Times New Roman"/>
        </w:rPr>
        <w:t xml:space="preserve"> We</w:t>
      </w:r>
      <w:r w:rsidR="00981FEB" w:rsidRPr="00207611">
        <w:rPr>
          <w:rFonts w:ascii="Times New Roman" w:hAnsi="Times New Roman" w:cs="Times New Roman"/>
        </w:rPr>
        <w:t xml:space="preserve">, therefore, </w:t>
      </w:r>
      <w:r w:rsidR="00AE5F5D" w:rsidRPr="00207611">
        <w:rPr>
          <w:rFonts w:ascii="Times New Roman" w:hAnsi="Times New Roman" w:cs="Times New Roman"/>
        </w:rPr>
        <w:t xml:space="preserve">introduce the </w:t>
      </w:r>
      <w:r w:rsidR="004978B4" w:rsidRPr="00207611">
        <w:rPr>
          <w:rFonts w:ascii="Times New Roman" w:hAnsi="Times New Roman" w:cs="Times New Roman"/>
        </w:rPr>
        <w:t>UET</w:t>
      </w:r>
      <w:r w:rsidR="009A766E" w:rsidRPr="00207611">
        <w:rPr>
          <w:rFonts w:ascii="Times New Roman" w:hAnsi="Times New Roman" w:cs="Times New Roman"/>
        </w:rPr>
        <w:t>,</w:t>
      </w:r>
      <w:r w:rsidR="007D73B2" w:rsidRPr="00207611">
        <w:rPr>
          <w:rFonts w:ascii="Times New Roman" w:hAnsi="Times New Roman" w:cs="Times New Roman"/>
        </w:rPr>
        <w:t xml:space="preserve"> </w:t>
      </w:r>
      <w:r w:rsidR="00AE5F5D" w:rsidRPr="00207611">
        <w:rPr>
          <w:rFonts w:ascii="Times New Roman" w:hAnsi="Times New Roman" w:cs="Times New Roman"/>
        </w:rPr>
        <w:t>which</w:t>
      </w:r>
      <w:r w:rsidR="007D73B2" w:rsidRPr="00207611">
        <w:rPr>
          <w:rFonts w:ascii="Times New Roman" w:hAnsi="Times New Roman" w:cs="Times New Roman"/>
        </w:rPr>
        <w:t xml:space="preserve"> </w:t>
      </w:r>
      <w:r w:rsidR="00AE5F5D" w:rsidRPr="00207611">
        <w:rPr>
          <w:rFonts w:ascii="Times New Roman" w:hAnsi="Times New Roman" w:cs="Times New Roman"/>
        </w:rPr>
        <w:lastRenderedPageBreak/>
        <w:t>postulates that individual characteristics play a significant role in corporate-level decision making</w:t>
      </w:r>
      <w:r w:rsidR="001635D3" w:rsidRPr="00207611">
        <w:rPr>
          <w:rFonts w:ascii="Times New Roman" w:hAnsi="Times New Roman" w:cs="Times New Roman"/>
        </w:rPr>
        <w:t xml:space="preserve"> </w:t>
      </w:r>
      <w:r w:rsidR="00920942" w:rsidRPr="00207611">
        <w:rPr>
          <w:rFonts w:ascii="Times New Roman" w:hAnsi="Times New Roman" w:cs="Times New Roman"/>
        </w:rPr>
        <w:fldChar w:fldCharType="begin"/>
      </w:r>
      <w:r w:rsidR="00920942" w:rsidRPr="00207611">
        <w:rPr>
          <w:rFonts w:ascii="Times New Roman" w:hAnsi="Times New Roman" w:cs="Times New Roman"/>
        </w:rPr>
        <w:instrText xml:space="preserve"> ADDIN EN.CITE &lt;EndNote&gt;&lt;Cite&gt;&lt;Author&gt;Hambrick&lt;/Author&gt;&lt;Year&gt;1984&lt;/Year&gt;&lt;RecNum&gt;606&lt;/RecNum&gt;&lt;DisplayText&gt;(Hambrick and Mason, 1984)&lt;/DisplayText&gt;&lt;record&gt;&lt;rec-number&gt;606&lt;/rec-number&gt;&lt;foreign-keys&gt;&lt;key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EndNote&gt;</w:instrText>
      </w:r>
      <w:r w:rsidR="00920942" w:rsidRPr="00207611">
        <w:rPr>
          <w:rFonts w:ascii="Times New Roman" w:hAnsi="Times New Roman" w:cs="Times New Roman"/>
        </w:rPr>
        <w:fldChar w:fldCharType="separate"/>
      </w:r>
      <w:r w:rsidR="00920942" w:rsidRPr="00207611">
        <w:rPr>
          <w:rFonts w:ascii="Times New Roman" w:hAnsi="Times New Roman" w:cs="Times New Roman"/>
          <w:noProof/>
        </w:rPr>
        <w:t>(Hambrick and Mason, 1984)</w:t>
      </w:r>
      <w:r w:rsidR="00920942" w:rsidRPr="00207611">
        <w:rPr>
          <w:rFonts w:ascii="Times New Roman" w:hAnsi="Times New Roman" w:cs="Times New Roman"/>
        </w:rPr>
        <w:fldChar w:fldCharType="end"/>
      </w:r>
      <w:r w:rsidR="00AE5F5D" w:rsidRPr="00207611">
        <w:rPr>
          <w:rFonts w:ascii="Times New Roman" w:hAnsi="Times New Roman" w:cs="Times New Roman"/>
        </w:rPr>
        <w:t xml:space="preserve">. </w:t>
      </w:r>
    </w:p>
    <w:p w14:paraId="59BC0A9A" w14:textId="60B22302" w:rsidR="00810DEF" w:rsidRPr="00207611" w:rsidRDefault="0053607E" w:rsidP="0053607E">
      <w:pPr>
        <w:spacing w:line="480" w:lineRule="auto"/>
        <w:jc w:val="both"/>
        <w:rPr>
          <w:rFonts w:ascii="Times New Roman" w:hAnsi="Times New Roman" w:cs="Times New Roman"/>
          <w:color w:val="000000" w:themeColor="text1"/>
        </w:rPr>
      </w:pPr>
      <w:r w:rsidRPr="00207611">
        <w:rPr>
          <w:rFonts w:ascii="Times New Roman" w:eastAsiaTheme="majorEastAsia" w:hAnsi="Times New Roman" w:cs="Times New Roman"/>
          <w:bCs/>
          <w:noProof/>
          <w:color w:val="000000" w:themeColor="text1"/>
        </w:rPr>
        <w:tab/>
      </w:r>
      <w:r w:rsidR="00810DEF" w:rsidRPr="00207611">
        <w:rPr>
          <w:rFonts w:ascii="Times New Roman" w:eastAsiaTheme="majorEastAsia" w:hAnsi="Times New Roman" w:cs="Times New Roman"/>
          <w:bCs/>
          <w:noProof/>
          <w:color w:val="000000" w:themeColor="text1"/>
        </w:rPr>
        <w:t xml:space="preserve">UET posits that a company’s strategic choices can </w:t>
      </w:r>
      <w:r w:rsidR="003C5A02" w:rsidRPr="00207611">
        <w:rPr>
          <w:rFonts w:ascii="Times New Roman" w:eastAsiaTheme="majorEastAsia" w:hAnsi="Times New Roman" w:cs="Times New Roman"/>
          <w:bCs/>
          <w:noProof/>
          <w:color w:val="000000" w:themeColor="text1"/>
        </w:rPr>
        <w:t>reflect</w:t>
      </w:r>
      <w:r w:rsidR="00810DEF" w:rsidRPr="00207611">
        <w:rPr>
          <w:rFonts w:ascii="Times New Roman" w:eastAsiaTheme="majorEastAsia" w:hAnsi="Times New Roman" w:cs="Times New Roman"/>
          <w:bCs/>
          <w:noProof/>
          <w:color w:val="000000" w:themeColor="text1"/>
        </w:rPr>
        <w:t xml:space="preserve"> the values and cognitions of its </w:t>
      </w:r>
      <w:r w:rsidR="002103C6" w:rsidRPr="00207611">
        <w:rPr>
          <w:rFonts w:ascii="Times New Roman" w:eastAsiaTheme="majorEastAsia" w:hAnsi="Times New Roman" w:cs="Times New Roman"/>
          <w:bCs/>
          <w:noProof/>
          <w:color w:val="000000" w:themeColor="text1"/>
        </w:rPr>
        <w:t>TMT</w:t>
      </w:r>
      <w:r w:rsidR="00810DEF" w:rsidRPr="00207611">
        <w:rPr>
          <w:rFonts w:ascii="Times New Roman" w:eastAsiaTheme="majorEastAsia" w:hAnsi="Times New Roman" w:cs="Times New Roman"/>
          <w:bCs/>
          <w:noProof/>
          <w:color w:val="000000" w:themeColor="text1"/>
        </w:rPr>
        <w:t xml:space="preserve"> </w:t>
      </w:r>
      <w:r w:rsidR="00E8030C" w:rsidRPr="00207611">
        <w:rPr>
          <w:rFonts w:ascii="Times New Roman" w:eastAsiaTheme="majorEastAsia" w:hAnsi="Times New Roman" w:cs="Times New Roman"/>
          <w:bCs/>
          <w:noProof/>
          <w:color w:val="000000" w:themeColor="text1"/>
        </w:rPr>
        <w:fldChar w:fldCharType="begin"/>
      </w:r>
      <w:r w:rsidR="00B816FB" w:rsidRPr="00207611">
        <w:rPr>
          <w:rFonts w:ascii="Times New Roman" w:eastAsiaTheme="majorEastAsia" w:hAnsi="Times New Roman" w:cs="Times New Roman"/>
          <w:bCs/>
          <w:noProof/>
          <w:color w:val="000000" w:themeColor="text1"/>
        </w:rPr>
        <w:instrText xml:space="preserve"> ADDIN EN.CITE &lt;EndNote&gt;&lt;Cite&gt;&lt;Author&gt;Hambrick&lt;/Author&gt;&lt;Year&gt;1984&lt;/Year&gt;&lt;RecNum&gt;606&lt;/RecNum&gt;&lt;DisplayText&gt;(Hambrick and Mason, 1984; Hambrick, 2007)&lt;/DisplayText&gt;&lt;record&gt;&lt;rec-number&gt;606&lt;/rec-number&gt;&lt;foreign-keys&gt;&lt;key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Cite&gt;&lt;Author&gt;Hambrick&lt;/Author&gt;&lt;Year&gt;2007&lt;/Year&gt;&lt;RecNum&gt;604&lt;/RecNum&gt;&lt;record&gt;&lt;rec-number&gt;604&lt;/rec-number&gt;&lt;foreign-keys&gt;&lt;key app="EN" db-id="asdteeex60r5xqees5ypfdto5ss5vevd2rz5" timestamp="1566123041"&gt;604&lt;/key&gt;&lt;/foreign-keys&gt;&lt;ref-type name="Journal Article"&gt;17&lt;/ref-type&gt;&lt;contributors&gt;&lt;authors&gt;&lt;author&gt;Hambrick, Donald C&lt;/author&gt;&lt;/authors&gt;&lt;/contributors&gt;&lt;titles&gt;&lt;title&gt;Upper echelons theory: An update&lt;/title&gt;&lt;secondary-title&gt;Academy of Management Review&lt;/secondary-title&gt;&lt;/titles&gt;&lt;periodical&gt;&lt;full-title&gt;Academy of management review&lt;/full-title&gt;&lt;/periodical&gt;&lt;pages&gt;334–343&lt;/pages&gt;&lt;volume&gt;32&lt;/volume&gt;&lt;number&gt;2&lt;/number&gt;&lt;dates&gt;&lt;year&gt;2007&lt;/year&gt;&lt;/dates&gt;&lt;publisher&gt;Academy of Management Briarcliff Manor, NY 10510&lt;/publisher&gt;&lt;isbn&gt;0363-7425&lt;/isbn&gt;&lt;urls&gt;&lt;/urls&gt;&lt;/record&gt;&lt;/Cite&gt;&lt;/EndNote&gt;</w:instrText>
      </w:r>
      <w:r w:rsidR="00E8030C" w:rsidRPr="00207611">
        <w:rPr>
          <w:rFonts w:ascii="Times New Roman" w:eastAsiaTheme="majorEastAsia" w:hAnsi="Times New Roman" w:cs="Times New Roman"/>
          <w:bCs/>
          <w:noProof/>
          <w:color w:val="000000" w:themeColor="text1"/>
        </w:rPr>
        <w:fldChar w:fldCharType="separate"/>
      </w:r>
      <w:r w:rsidR="00B816FB" w:rsidRPr="00207611">
        <w:rPr>
          <w:rFonts w:ascii="Times New Roman" w:eastAsiaTheme="majorEastAsia" w:hAnsi="Times New Roman" w:cs="Times New Roman"/>
          <w:bCs/>
          <w:noProof/>
          <w:color w:val="000000" w:themeColor="text1"/>
        </w:rPr>
        <w:t>(Hambrick and Mason, 1984; Hambrick, 2007)</w:t>
      </w:r>
      <w:r w:rsidR="00E8030C" w:rsidRPr="00207611">
        <w:rPr>
          <w:rFonts w:ascii="Times New Roman" w:eastAsiaTheme="majorEastAsia" w:hAnsi="Times New Roman" w:cs="Times New Roman"/>
          <w:bCs/>
          <w:noProof/>
          <w:color w:val="000000" w:themeColor="text1"/>
        </w:rPr>
        <w:fldChar w:fldCharType="end"/>
      </w:r>
      <w:r w:rsidR="00810DEF" w:rsidRPr="00207611">
        <w:rPr>
          <w:rFonts w:ascii="Times New Roman" w:eastAsiaTheme="majorEastAsia" w:hAnsi="Times New Roman" w:cs="Times New Roman"/>
          <w:bCs/>
          <w:noProof/>
          <w:color w:val="000000" w:themeColor="text1"/>
        </w:rPr>
        <w:t xml:space="preserve">. Based on bounded rationality, this theory posits that senior executives will percept and interpret facets, details, and external pressures through a set of cognitive bases and values which affect the way they perceive the information and make decisions </w:t>
      </w:r>
      <w:r w:rsidR="00E8030C" w:rsidRPr="00207611">
        <w:rPr>
          <w:rFonts w:ascii="Times New Roman" w:eastAsiaTheme="majorEastAsia" w:hAnsi="Times New Roman" w:cs="Times New Roman"/>
          <w:bCs/>
          <w:noProof/>
          <w:color w:val="000000" w:themeColor="text1"/>
        </w:rPr>
        <w:fldChar w:fldCharType="begin">
          <w:fldData xml:space="preserve">PEVuZE5vdGU+PENpdGU+PEF1dGhvcj5IYW1icmljazwvQXV0aG9yPjxZZWFyPjE5ODQ8L1llYXI+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</w:fldData>
        </w:fldChar>
      </w:r>
      <w:r w:rsidR="009E5C88" w:rsidRPr="00207611">
        <w:rPr>
          <w:rFonts w:ascii="Times New Roman" w:eastAsiaTheme="majorEastAsia" w:hAnsi="Times New Roman" w:cs="Times New Roman"/>
          <w:bCs/>
          <w:noProof/>
          <w:color w:val="000000" w:themeColor="text1"/>
        </w:rPr>
        <w:instrText xml:space="preserve"> ADDIN EN.CITE </w:instrText>
      </w:r>
      <w:r w:rsidR="009E5C88" w:rsidRPr="00207611">
        <w:rPr>
          <w:rFonts w:ascii="Times New Roman" w:eastAsiaTheme="majorEastAsia" w:hAnsi="Times New Roman" w:cs="Times New Roman"/>
          <w:bCs/>
          <w:noProof/>
          <w:color w:val="000000" w:themeColor="text1"/>
        </w:rPr>
        <w:fldChar w:fldCharType="begin">
          <w:fldData xml:space="preserve">PEVuZE5vdGU+PENpdGU+PEF1dGhvcj5IYW1icmljazwvQXV0aG9yPjxZZWFyPjE5ODQ8L1llYXI+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</w:fldData>
        </w:fldChar>
      </w:r>
      <w:r w:rsidR="009E5C88" w:rsidRPr="00207611">
        <w:rPr>
          <w:rFonts w:ascii="Times New Roman" w:eastAsiaTheme="majorEastAsia" w:hAnsi="Times New Roman" w:cs="Times New Roman"/>
          <w:bCs/>
          <w:noProof/>
          <w:color w:val="000000" w:themeColor="text1"/>
        </w:rPr>
        <w:instrText xml:space="preserve"> ADDIN EN.CITE.DATA </w:instrText>
      </w:r>
      <w:r w:rsidR="009E5C88" w:rsidRPr="00207611">
        <w:rPr>
          <w:rFonts w:ascii="Times New Roman" w:eastAsiaTheme="majorEastAsia" w:hAnsi="Times New Roman" w:cs="Times New Roman"/>
          <w:bCs/>
          <w:noProof/>
          <w:color w:val="000000" w:themeColor="text1"/>
        </w:rPr>
      </w:r>
      <w:r w:rsidR="009E5C88" w:rsidRPr="00207611">
        <w:rPr>
          <w:rFonts w:ascii="Times New Roman" w:eastAsiaTheme="majorEastAsia" w:hAnsi="Times New Roman" w:cs="Times New Roman"/>
          <w:bCs/>
          <w:noProof/>
          <w:color w:val="000000" w:themeColor="text1"/>
        </w:rPr>
        <w:fldChar w:fldCharType="end"/>
      </w:r>
      <w:r w:rsidR="00E8030C" w:rsidRPr="00207611">
        <w:rPr>
          <w:rFonts w:ascii="Times New Roman" w:eastAsiaTheme="majorEastAsia" w:hAnsi="Times New Roman" w:cs="Times New Roman"/>
          <w:bCs/>
          <w:noProof/>
          <w:color w:val="000000" w:themeColor="text1"/>
        </w:rPr>
      </w:r>
      <w:r w:rsidR="00E8030C" w:rsidRPr="00207611">
        <w:rPr>
          <w:rFonts w:ascii="Times New Roman" w:eastAsiaTheme="majorEastAsia" w:hAnsi="Times New Roman" w:cs="Times New Roman"/>
          <w:bCs/>
          <w:noProof/>
          <w:color w:val="000000" w:themeColor="text1"/>
        </w:rPr>
        <w:fldChar w:fldCharType="separate"/>
      </w:r>
      <w:r w:rsidR="009E5C88" w:rsidRPr="00207611">
        <w:rPr>
          <w:rFonts w:ascii="Times New Roman" w:eastAsiaTheme="majorEastAsia" w:hAnsi="Times New Roman" w:cs="Times New Roman"/>
          <w:bCs/>
          <w:noProof/>
          <w:color w:val="000000" w:themeColor="text1"/>
        </w:rPr>
        <w:t>(Hambrick and Mason, 1984; Parker, 2014; Heyden et al., 2017)</w:t>
      </w:r>
      <w:r w:rsidR="00E8030C" w:rsidRPr="00207611">
        <w:rPr>
          <w:rFonts w:ascii="Times New Roman" w:eastAsiaTheme="majorEastAsia" w:hAnsi="Times New Roman" w:cs="Times New Roman"/>
          <w:bCs/>
          <w:noProof/>
          <w:color w:val="000000" w:themeColor="text1"/>
        </w:rPr>
        <w:fldChar w:fldCharType="end"/>
      </w:r>
      <w:r w:rsidR="00810DEF" w:rsidRPr="00207611">
        <w:rPr>
          <w:rFonts w:ascii="Times New Roman" w:eastAsiaTheme="majorEastAsia" w:hAnsi="Times New Roman" w:cs="Times New Roman"/>
          <w:bCs/>
          <w:noProof/>
          <w:color w:val="000000" w:themeColor="text1"/>
        </w:rPr>
        <w:t>.</w:t>
      </w:r>
      <w:r w:rsidR="00422876" w:rsidRPr="00207611">
        <w:rPr>
          <w:rFonts w:ascii="Times New Roman" w:eastAsiaTheme="majorEastAsia" w:hAnsi="Times New Roman" w:cs="Times New Roman"/>
          <w:bCs/>
          <w:noProof/>
          <w:color w:val="000000" w:themeColor="text1"/>
        </w:rPr>
        <w:t xml:space="preserve"> </w:t>
      </w:r>
      <w:r w:rsidR="00810DEF" w:rsidRPr="00207611">
        <w:rPr>
          <w:rFonts w:ascii="Times New Roman" w:eastAsiaTheme="majorEastAsia" w:hAnsi="Times New Roman" w:cs="Times New Roman"/>
          <w:bCs/>
          <w:noProof/>
          <w:color w:val="000000" w:themeColor="text1"/>
        </w:rPr>
        <w:t xml:space="preserve">These cognitions and values reflect individual characteristics and </w:t>
      </w:r>
      <w:r w:rsidR="00810DEF" w:rsidRPr="00207611">
        <w:rPr>
          <w:rFonts w:ascii="Calibri" w:eastAsiaTheme="majorEastAsia" w:hAnsi="Calibri" w:cs="Calibri"/>
          <w:bCs/>
          <w:noProof/>
          <w:color w:val="000000" w:themeColor="text1"/>
        </w:rPr>
        <w:t>﻿</w:t>
      </w:r>
      <w:r w:rsidR="00810DEF" w:rsidRPr="00207611">
        <w:rPr>
          <w:rFonts w:ascii="Times New Roman" w:eastAsiaTheme="majorEastAsia" w:hAnsi="Times New Roman" w:cs="Times New Roman"/>
          <w:bCs/>
          <w:noProof/>
          <w:color w:val="000000" w:themeColor="text1"/>
        </w:rPr>
        <w:t xml:space="preserve">idiosyncrasies of decision-making and create </w:t>
      </w:r>
      <w:r w:rsidR="003C5A02" w:rsidRPr="00207611">
        <w:rPr>
          <w:rFonts w:ascii="Times New Roman" w:eastAsiaTheme="majorEastAsia" w:hAnsi="Times New Roman" w:cs="Times New Roman"/>
          <w:bCs/>
          <w:noProof/>
          <w:color w:val="000000" w:themeColor="text1"/>
          <w:lang w:val="en-US"/>
        </w:rPr>
        <w:t xml:space="preserve">an </w:t>
      </w:r>
      <w:r w:rsidR="00810DEF" w:rsidRPr="00207611">
        <w:rPr>
          <w:rFonts w:ascii="Times New Roman" w:eastAsiaTheme="majorEastAsia" w:hAnsi="Times New Roman" w:cs="Times New Roman"/>
          <w:bCs/>
          <w:noProof/>
          <w:color w:val="000000" w:themeColor="text1"/>
        </w:rPr>
        <w:t>individual managerial perception that</w:t>
      </w:r>
      <w:r w:rsidR="008401BA" w:rsidRPr="00207611">
        <w:rPr>
          <w:rFonts w:ascii="Times New Roman" w:eastAsiaTheme="majorEastAsia" w:hAnsi="Times New Roman" w:cs="Times New Roman"/>
          <w:bCs/>
          <w:noProof/>
          <w:color w:val="000000" w:themeColor="text1"/>
        </w:rPr>
        <w:t xml:space="preserve"> </w:t>
      </w:r>
      <w:r w:rsidR="00F810D3" w:rsidRPr="00207611">
        <w:rPr>
          <w:rFonts w:ascii="Times New Roman" w:eastAsiaTheme="majorEastAsia" w:hAnsi="Times New Roman" w:cs="Times New Roman"/>
          <w:bCs/>
          <w:noProof/>
          <w:color w:val="000000" w:themeColor="text1"/>
        </w:rPr>
        <w:t>evaluates</w:t>
      </w:r>
      <w:r w:rsidR="00810DEF" w:rsidRPr="00207611">
        <w:rPr>
          <w:rFonts w:ascii="Times New Roman" w:eastAsiaTheme="majorEastAsia" w:hAnsi="Times New Roman" w:cs="Times New Roman"/>
          <w:bCs/>
          <w:noProof/>
          <w:color w:val="000000" w:themeColor="text1"/>
        </w:rPr>
        <w:t>all situations and make</w:t>
      </w:r>
      <w:r w:rsidR="00F862ED" w:rsidRPr="00207611">
        <w:rPr>
          <w:rFonts w:ascii="Times New Roman" w:eastAsiaTheme="majorEastAsia" w:hAnsi="Times New Roman" w:cs="Times New Roman"/>
          <w:bCs/>
          <w:noProof/>
          <w:color w:val="000000" w:themeColor="text1"/>
        </w:rPr>
        <w:t>s</w:t>
      </w:r>
      <w:r w:rsidR="00810DEF" w:rsidRPr="00207611">
        <w:rPr>
          <w:rFonts w:ascii="Times New Roman" w:eastAsiaTheme="majorEastAsia" w:hAnsi="Times New Roman" w:cs="Times New Roman"/>
          <w:bCs/>
          <w:noProof/>
          <w:color w:val="000000" w:themeColor="text1"/>
        </w:rPr>
        <w:t xml:space="preserve"> corporate strategic decisions. Therefore, UET provides theoretical roots to explain how TMT may react to </w:t>
      </w:r>
      <w:r w:rsidR="00B22EDB" w:rsidRPr="00207611">
        <w:rPr>
          <w:rFonts w:ascii="Times New Roman" w:eastAsiaTheme="majorEastAsia" w:hAnsi="Times New Roman" w:cs="Times New Roman"/>
          <w:bCs/>
          <w:noProof/>
          <w:color w:val="000000" w:themeColor="text1"/>
        </w:rPr>
        <w:t xml:space="preserve">the </w:t>
      </w:r>
      <w:r w:rsidR="00810DEF" w:rsidRPr="00207611">
        <w:rPr>
          <w:rFonts w:ascii="Times New Roman" w:eastAsiaTheme="majorEastAsia" w:hAnsi="Times New Roman" w:cs="Times New Roman"/>
          <w:bCs/>
          <w:noProof/>
          <w:color w:val="000000" w:themeColor="text1"/>
        </w:rPr>
        <w:t>requests of stakeholders and</w:t>
      </w:r>
      <w:r w:rsidR="009D38C0" w:rsidRPr="00207611">
        <w:rPr>
          <w:rFonts w:ascii="Times New Roman" w:eastAsiaTheme="majorEastAsia" w:hAnsi="Times New Roman" w:cs="Times New Roman"/>
          <w:bCs/>
          <w:noProof/>
          <w:color w:val="000000" w:themeColor="text1"/>
        </w:rPr>
        <w:t xml:space="preserve"> </w:t>
      </w:r>
      <w:r w:rsidR="00810DEF" w:rsidRPr="00207611">
        <w:rPr>
          <w:rFonts w:ascii="Times New Roman" w:eastAsiaTheme="majorEastAsia" w:hAnsi="Times New Roman" w:cs="Times New Roman"/>
          <w:bCs/>
          <w:noProof/>
          <w:color w:val="000000" w:themeColor="text1"/>
        </w:rPr>
        <w:t>make CSR decisions</w:t>
      </w:r>
      <w:r w:rsidR="00304DEA" w:rsidRPr="00207611">
        <w:rPr>
          <w:rFonts w:ascii="Times New Roman" w:eastAsiaTheme="majorEastAsia" w:hAnsi="Times New Roman" w:cs="Times New Roman"/>
          <w:bCs/>
          <w:noProof/>
          <w:color w:val="000000" w:themeColor="text1"/>
        </w:rPr>
        <w:t xml:space="preserve"> </w:t>
      </w:r>
      <w:r w:rsidR="00810DEF" w:rsidRPr="00207611">
        <w:rPr>
          <w:rFonts w:ascii="Times New Roman" w:hAnsi="Times New Roman" w:cs="Times New Roman"/>
          <w:color w:val="000000" w:themeColor="text1"/>
        </w:rPr>
        <w:fldChar w:fldCharType="begin">
          <w:fldData xml:space="preserve">PEVuZE5vdGU+PENpdGU+PEF1dGhvcj5SZWltZXI8L0F1dGhvcj48WWVhcj4yMDE4PC9ZZWFyPjxS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=
</w:fldData>
        </w:fldChar>
      </w:r>
      <w:r w:rsidR="00B31F11" w:rsidRPr="00207611">
        <w:rPr>
          <w:rFonts w:ascii="Times New Roman" w:hAnsi="Times New Roman" w:cs="Times New Roman"/>
          <w:color w:val="000000" w:themeColor="text1"/>
        </w:rPr>
        <w:instrText xml:space="preserve"> ADDIN EN.CITE </w:instrText>
      </w:r>
      <w:r w:rsidR="00B31F11" w:rsidRPr="00207611">
        <w:rPr>
          <w:rFonts w:ascii="Times New Roman" w:hAnsi="Times New Roman" w:cs="Times New Roman"/>
          <w:color w:val="000000" w:themeColor="text1"/>
        </w:rPr>
        <w:fldChar w:fldCharType="begin">
          <w:fldData xml:space="preserve">PEVuZE5vdGU+PENpdGU+PEF1dGhvcj5SZWltZXI8L0F1dGhvcj48WWVhcj4yMDE4PC9ZZWFyPjxS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=
</w:fldData>
        </w:fldChar>
      </w:r>
      <w:r w:rsidR="00B31F11" w:rsidRPr="00207611">
        <w:rPr>
          <w:rFonts w:ascii="Times New Roman" w:hAnsi="Times New Roman" w:cs="Times New Roman"/>
          <w:color w:val="000000" w:themeColor="text1"/>
        </w:rPr>
        <w:instrText xml:space="preserve"> ADDIN EN.CITE.DATA </w:instrText>
      </w:r>
      <w:r w:rsidR="00B31F11" w:rsidRPr="00207611">
        <w:rPr>
          <w:rFonts w:ascii="Times New Roman" w:hAnsi="Times New Roman" w:cs="Times New Roman"/>
          <w:color w:val="000000" w:themeColor="text1"/>
        </w:rPr>
      </w:r>
      <w:r w:rsidR="00B31F11" w:rsidRPr="00207611">
        <w:rPr>
          <w:rFonts w:ascii="Times New Roman" w:hAnsi="Times New Roman" w:cs="Times New Roman"/>
          <w:color w:val="000000" w:themeColor="text1"/>
        </w:rPr>
        <w:fldChar w:fldCharType="end"/>
      </w:r>
      <w:r w:rsidR="00810DEF" w:rsidRPr="00207611">
        <w:rPr>
          <w:rFonts w:ascii="Times New Roman" w:hAnsi="Times New Roman" w:cs="Times New Roman"/>
          <w:color w:val="000000" w:themeColor="text1"/>
        </w:rPr>
      </w:r>
      <w:r w:rsidR="00810DEF" w:rsidRPr="00207611">
        <w:rPr>
          <w:rFonts w:ascii="Times New Roman" w:hAnsi="Times New Roman" w:cs="Times New Roman"/>
          <w:color w:val="000000" w:themeColor="text1"/>
        </w:rPr>
        <w:fldChar w:fldCharType="separate"/>
      </w:r>
      <w:r w:rsidR="00B31F11" w:rsidRPr="00207611">
        <w:rPr>
          <w:rFonts w:ascii="Times New Roman" w:hAnsi="Times New Roman" w:cs="Times New Roman"/>
          <w:noProof/>
          <w:color w:val="000000" w:themeColor="text1"/>
        </w:rPr>
        <w:t>(Plöckinger et al., 2016; Reimer et al., 2018)</w:t>
      </w:r>
      <w:r w:rsidR="00810DEF" w:rsidRPr="00207611">
        <w:rPr>
          <w:rFonts w:ascii="Times New Roman" w:hAnsi="Times New Roman" w:cs="Times New Roman"/>
          <w:color w:val="000000" w:themeColor="text1"/>
        </w:rPr>
        <w:fldChar w:fldCharType="end"/>
      </w:r>
      <w:r w:rsidR="00810DEF" w:rsidRPr="00207611">
        <w:rPr>
          <w:rFonts w:ascii="Times New Roman" w:eastAsiaTheme="majorEastAsia" w:hAnsi="Times New Roman" w:cs="Times New Roman"/>
          <w:bCs/>
          <w:noProof/>
          <w:color w:val="000000" w:themeColor="text1"/>
        </w:rPr>
        <w:t>. Based on this theory, various observable experiences (</w:t>
      </w:r>
      <w:r w:rsidR="008F72DA" w:rsidRPr="00207611">
        <w:rPr>
          <w:rFonts w:ascii="Times New Roman" w:eastAsiaTheme="majorEastAsia" w:hAnsi="Times New Roman" w:cs="Times New Roman"/>
          <w:bCs/>
          <w:noProof/>
          <w:color w:val="000000" w:themeColor="text1"/>
        </w:rPr>
        <w:t xml:space="preserve">i.e., </w:t>
      </w:r>
      <w:r w:rsidR="00810DEF" w:rsidRPr="00207611">
        <w:rPr>
          <w:rFonts w:ascii="Times New Roman" w:eastAsiaTheme="majorEastAsia" w:hAnsi="Times New Roman" w:cs="Times New Roman"/>
          <w:bCs/>
          <w:noProof/>
          <w:color w:val="000000" w:themeColor="text1"/>
        </w:rPr>
        <w:t xml:space="preserve">age, gender, working experience, functional and educational backgrounds) are more often used as proxies for actual managerial cognitions in empirical investigations of selective perception </w:t>
      </w:r>
      <w:r w:rsidR="00F6688D" w:rsidRPr="00207611">
        <w:rPr>
          <w:rFonts w:ascii="Times New Roman" w:eastAsiaTheme="majorEastAsia" w:hAnsi="Times New Roman" w:cs="Times New Roman"/>
          <w:bCs/>
          <w:noProof/>
          <w:color w:val="000000" w:themeColor="text1"/>
        </w:rPr>
        <w:fldChar w:fldCharType="begin"/>
      </w:r>
      <w:r w:rsidR="00F6688D" w:rsidRPr="00207611">
        <w:rPr>
          <w:rFonts w:ascii="Times New Roman" w:eastAsiaTheme="majorEastAsia" w:hAnsi="Times New Roman" w:cs="Times New Roman"/>
          <w:bCs/>
          <w:noProof/>
          <w:color w:val="000000" w:themeColor="text1"/>
        </w:rPr>
        <w:instrText xml:space="preserve"> ADDIN EN.CITE &lt;EndNote&gt;&lt;Cite&gt;&lt;Author&gt;Carpenter&lt;/Author&gt;&lt;Year&gt;2004&lt;/Year&gt;&lt;RecNum&gt;745&lt;/RecNum&gt;&lt;DisplayText&gt;(Carpenter et al., 2004)&lt;/DisplayText&gt;&lt;record&gt;&lt;rec-number&gt;745&lt;/rec-number&gt;&lt;foreign-keys&gt;&lt;key app="EN" db-id="asdteeex60r5xqees5ypfdto5ss5vevd2rz5" timestamp="1575390789"&gt;745&lt;/key&gt;&lt;/foreign-keys&gt;&lt;ref-type name="Journal Article"&gt;17&lt;/ref-type&gt;&lt;contributors&gt;&lt;authors&gt;&lt;author&gt;Carpenter, Mason A&lt;/author&gt;&lt;author&gt;Geletkanycz, Marta A&lt;/author&gt;&lt;author&gt;Sanders, Wm Gerard&lt;/author&gt;&lt;/authors&gt;&lt;/contributors&gt;&lt;titles&gt;&lt;title&gt;Upper echelons research revisited: Antecedents, elements, and consequences of top management team composition&lt;/title&gt;&lt;secondary-title&gt;Journal of Management&lt;/secondary-title&gt;&lt;/titles&gt;&lt;periodical&gt;&lt;full-title&gt;Journal of management&lt;/full-title&gt;&lt;/periodical&gt;&lt;pages&gt;749-778&lt;/pages&gt;&lt;volume&gt;30&lt;/volume&gt;&lt;number&gt;6&lt;/number&gt;&lt;dates&gt;&lt;year&gt;2004&lt;/year&gt;&lt;/dates&gt;&lt;isbn&gt;0149-2063&lt;/isbn&gt;&lt;urls&gt;&lt;/urls&gt;&lt;/record&gt;&lt;/Cite&gt;&lt;/EndNote&gt;</w:instrText>
      </w:r>
      <w:r w:rsidR="00F6688D" w:rsidRPr="00207611">
        <w:rPr>
          <w:rFonts w:ascii="Times New Roman" w:eastAsiaTheme="majorEastAsia" w:hAnsi="Times New Roman" w:cs="Times New Roman"/>
          <w:bCs/>
          <w:noProof/>
          <w:color w:val="000000" w:themeColor="text1"/>
        </w:rPr>
        <w:fldChar w:fldCharType="separate"/>
      </w:r>
      <w:r w:rsidR="00F6688D" w:rsidRPr="00207611">
        <w:rPr>
          <w:rFonts w:ascii="Times New Roman" w:eastAsiaTheme="majorEastAsia" w:hAnsi="Times New Roman" w:cs="Times New Roman"/>
          <w:bCs/>
          <w:noProof/>
          <w:color w:val="000000" w:themeColor="text1"/>
        </w:rPr>
        <w:t>(Carpenter et al., 2004)</w:t>
      </w:r>
      <w:r w:rsidR="00F6688D" w:rsidRPr="00207611">
        <w:rPr>
          <w:rFonts w:ascii="Times New Roman" w:eastAsiaTheme="majorEastAsia" w:hAnsi="Times New Roman" w:cs="Times New Roman"/>
          <w:bCs/>
          <w:noProof/>
          <w:color w:val="000000" w:themeColor="text1"/>
        </w:rPr>
        <w:fldChar w:fldCharType="end"/>
      </w:r>
      <w:r w:rsidR="00810DEF" w:rsidRPr="00207611">
        <w:rPr>
          <w:rFonts w:ascii="Times New Roman" w:eastAsiaTheme="majorEastAsia" w:hAnsi="Times New Roman" w:cs="Times New Roman"/>
          <w:bCs/>
          <w:noProof/>
          <w:color w:val="000000" w:themeColor="text1"/>
        </w:rPr>
        <w:t>.</w:t>
      </w:r>
      <w:r w:rsidR="00712C34" w:rsidRPr="00207611">
        <w:rPr>
          <w:rFonts w:ascii="Times New Roman" w:eastAsiaTheme="majorEastAsia" w:hAnsi="Times New Roman" w:cs="Times New Roman"/>
          <w:bCs/>
          <w:noProof/>
          <w:color w:val="000000" w:themeColor="text1"/>
        </w:rPr>
        <w:t xml:space="preserve"> </w:t>
      </w:r>
      <w:r w:rsidR="00810DEF" w:rsidRPr="00207611">
        <w:rPr>
          <w:rFonts w:ascii="Times New Roman" w:eastAsiaTheme="majorEastAsia" w:hAnsi="Times New Roman" w:cs="Times New Roman"/>
          <w:bCs/>
          <w:noProof/>
          <w:color w:val="000000" w:themeColor="text1"/>
        </w:rPr>
        <w:t>Working experience in financial institutions</w:t>
      </w:r>
      <w:r w:rsidR="00B6567F" w:rsidRPr="00207611">
        <w:rPr>
          <w:rFonts w:ascii="Times New Roman" w:eastAsiaTheme="majorEastAsia" w:hAnsi="Times New Roman" w:cs="Times New Roman"/>
          <w:bCs/>
          <w:noProof/>
          <w:color w:val="000000" w:themeColor="text1"/>
        </w:rPr>
        <w:t xml:space="preserve"> (or </w:t>
      </w:r>
      <w:r w:rsidR="00B6567F" w:rsidRPr="00207611">
        <w:rPr>
          <w:rFonts w:ascii="Times New Roman" w:hAnsi="Times New Roman" w:cs="Times New Roman"/>
        </w:rPr>
        <w:t>financial working experience)</w:t>
      </w:r>
      <w:r w:rsidR="00810DEF" w:rsidRPr="00207611">
        <w:rPr>
          <w:rFonts w:ascii="Times New Roman" w:eastAsiaTheme="majorEastAsia" w:hAnsi="Times New Roman" w:cs="Times New Roman"/>
          <w:bCs/>
          <w:noProof/>
          <w:color w:val="000000" w:themeColor="text1"/>
        </w:rPr>
        <w:t xml:space="preserve"> is one of such proxies.</w:t>
      </w:r>
    </w:p>
    <w:p w14:paraId="46043D94" w14:textId="6742FB7D" w:rsidR="00D75DC4" w:rsidRPr="00207611" w:rsidRDefault="00C10F37" w:rsidP="00D32841">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t>Prior studies offer some evidence on how the demographic backgrounds of TMT members affect CSR activities</w:t>
      </w:r>
      <w:r w:rsidR="00D75DC4" w:rsidRPr="00207611">
        <w:rPr>
          <w:rFonts w:ascii="Times New Roman" w:hAnsi="Times New Roman" w:cs="Times New Roman"/>
          <w:color w:val="000000" w:themeColor="text1"/>
        </w:rPr>
        <w:t>. For example,</w:t>
      </w:r>
      <w:r w:rsidR="001B30F4" w:rsidRPr="00207611">
        <w:rPr>
          <w:rFonts w:ascii="Times New Roman" w:hAnsi="Times New Roman" w:cs="Times New Roman"/>
          <w:color w:val="000000" w:themeColor="text1"/>
        </w:rPr>
        <w:t xml:space="preserve"> </w:t>
      </w:r>
      <w:r w:rsidR="00777074" w:rsidRPr="00207611">
        <w:rPr>
          <w:rFonts w:ascii="Times New Roman" w:hAnsi="Times New Roman" w:cs="Times New Roman"/>
          <w:color w:val="000000" w:themeColor="text1"/>
        </w:rPr>
        <w:fldChar w:fldCharType="begin"/>
      </w:r>
      <w:r w:rsidR="001B30F4" w:rsidRPr="00207611">
        <w:rPr>
          <w:rFonts w:ascii="Times New Roman" w:hAnsi="Times New Roman" w:cs="Times New Roman"/>
          <w:color w:val="000000" w:themeColor="text1"/>
        </w:rPr>
        <w:instrText xml:space="preserve"> ADDIN EN.CITE &lt;EndNote&gt;&lt;Cite AuthorYear="1"&gt;&lt;Author&gt;Brower&lt;/Author&gt;&lt;Year&gt;2013&lt;/Year&gt;&lt;RecNum&gt;1075&lt;/RecNum&gt;&lt;DisplayText&gt;Brower and Mahajan (2013)&lt;/DisplayText&gt;&lt;record&gt;&lt;rec-number&gt;1075&lt;/rec-number&gt;&lt;foreign-keys&gt;&lt;key app="EN" db-id="asdteeex60r5xqees5ypfdto5ss5vevd2rz5" timestamp="1610319689"&gt;1075&lt;/key&gt;&lt;/foreign-keys&gt;&lt;ref-type name="Journal Article"&gt;17&lt;/ref-type&gt;&lt;contributors&gt;&lt;authors&gt;&lt;author&gt;Brower, Jacob &lt;/author&gt;&lt;author&gt;Mahajan, Vijay&lt;/author&gt;&lt;/authors&gt;&lt;/contributors&gt;&lt;titles&gt;&lt;title&gt;Driven to Be Good: A Stakeholder Theory Perspective on the Drivers of Corporate Social Performance&lt;/title&gt;&lt;secondary-title&gt;Journal of Business Ethics&lt;/secondary-title&gt;&lt;/titles&gt;&lt;periodical&gt;&lt;full-title&gt;Journal of Business Ethics&lt;/full-title&gt;&lt;/periodical&gt;&lt;pages&gt;313-332&lt;/pages&gt;&lt;volume&gt;117&lt;/volume&gt;&lt;number&gt;2&lt;/number&gt;&lt;dates&gt;&lt;year&gt;2013&lt;/year&gt;&lt;/dates&gt;&lt;isbn&gt;01674544&lt;/isbn&gt;&lt;urls&gt;&lt;/urls&gt;&lt;electronic-resource-num&gt;10.1007/s10551-012-1523-z&lt;/electronic-resource-num&gt;&lt;/record&gt;&lt;/Cite&gt;&lt;/EndNote&gt;</w:instrText>
      </w:r>
      <w:r w:rsidR="00777074" w:rsidRPr="00207611">
        <w:rPr>
          <w:rFonts w:ascii="Times New Roman" w:hAnsi="Times New Roman" w:cs="Times New Roman"/>
          <w:color w:val="000000" w:themeColor="text1"/>
        </w:rPr>
        <w:fldChar w:fldCharType="separate"/>
      </w:r>
      <w:r w:rsidR="001B30F4" w:rsidRPr="00207611">
        <w:rPr>
          <w:rFonts w:ascii="Times New Roman" w:hAnsi="Times New Roman" w:cs="Times New Roman"/>
          <w:noProof/>
          <w:color w:val="000000" w:themeColor="text1"/>
        </w:rPr>
        <w:t>Brower and Mahajan (2013)</w:t>
      </w:r>
      <w:r w:rsidR="00777074" w:rsidRPr="00207611">
        <w:rPr>
          <w:rFonts w:ascii="Times New Roman" w:hAnsi="Times New Roman" w:cs="Times New Roman"/>
          <w:color w:val="000000" w:themeColor="text1"/>
        </w:rPr>
        <w:fldChar w:fldCharType="end"/>
      </w:r>
      <w:r w:rsidR="001B30F4" w:rsidRPr="00207611">
        <w:rPr>
          <w:rFonts w:ascii="Times New Roman" w:hAnsi="Times New Roman" w:cs="Times New Roman"/>
          <w:color w:val="000000" w:themeColor="text1"/>
        </w:rPr>
        <w:t xml:space="preserve"> </w:t>
      </w:r>
      <w:r w:rsidR="00C007C7" w:rsidRPr="00207611">
        <w:rPr>
          <w:rFonts w:ascii="Times New Roman" w:hAnsi="Times New Roman" w:cs="Times New Roman"/>
          <w:color w:val="000000" w:themeColor="text1"/>
        </w:rPr>
        <w:t>find that TMTs with a chief marketing officer will be more sensitive to external stakeholders and thus achieve better CSR performance</w:t>
      </w:r>
      <w:r w:rsidR="00D75DC4" w:rsidRPr="00207611">
        <w:rPr>
          <w:rFonts w:ascii="Times New Roman" w:eastAsiaTheme="majorEastAsia" w:hAnsi="Times New Roman" w:cs="Times New Roman"/>
          <w:bCs/>
          <w:noProof/>
        </w:rPr>
        <w:t xml:space="preserve">. </w:t>
      </w:r>
      <w:r w:rsidR="003B00D0" w:rsidRPr="00207611">
        <w:rPr>
          <w:rFonts w:ascii="Times New Roman" w:eastAsiaTheme="majorEastAsia" w:hAnsi="Times New Roman" w:cs="Times New Roman"/>
          <w:bCs/>
          <w:noProof/>
        </w:rPr>
        <w:fldChar w:fldCharType="begin"/>
      </w:r>
      <w:r w:rsidR="003B00D0" w:rsidRPr="00207611">
        <w:rPr>
          <w:rFonts w:ascii="Times New Roman" w:eastAsiaTheme="majorEastAsia" w:hAnsi="Times New Roman" w:cs="Times New Roman"/>
          <w:bCs/>
          <w:noProof/>
        </w:rPr>
        <w:instrText xml:space="preserve"> ADDIN EN.CITE &lt;EndNote&gt;&lt;Cite AuthorYear="1"&gt;&lt;Author&gt;Wiengarten&lt;/Author&gt;&lt;Year&gt;2017&lt;/Year&gt;&lt;RecNum&gt;713&lt;/RecNum&gt;&lt;DisplayText&gt;Wiengarten et al. (2017)&lt;/DisplayText&gt;&lt;record&gt;&lt;rec-number&gt;713&lt;/rec-number&gt;&lt;foreign-keys&gt;&lt;key app="EN" db-id="asdteeex60r5xqees5ypfdto5ss5vevd2rz5" timestamp="1574607666"&gt;713&lt;/key&gt;&lt;/foreign-keys&gt;&lt;ref-type name="Journal Article"&gt;17&lt;/ref-type&gt;&lt;contributors&gt;&lt;authors&gt;&lt;author&gt;Wiengarten, Frank&lt;/author&gt;&lt;author&gt;Lo, Chris KY&lt;/author&gt;&lt;author&gt;Lam, Jessie YK&lt;/author&gt;&lt;/authors&gt;&lt;/contributors&gt;&lt;titles&gt;&lt;title&gt;How does sustainability leadership affect firm performance? The choices associated with appointing a chief officer of corporate social responsibility&lt;/title&gt;&lt;secondary-title&gt;Journal of Business Ethics&lt;/secondary-title&gt;&lt;/titles&gt;&lt;periodical&gt;&lt;full-title&gt;Journal of Business Ethics&lt;/full-title&gt;&lt;/periodical&gt;&lt;pages&gt;477-493&lt;/pages&gt;&lt;volume&gt;140&lt;/volume&gt;&lt;number&gt;3&lt;/number&gt;&lt;dates&gt;&lt;year&gt;2017&lt;/year&gt;&lt;/dates&gt;&lt;isbn&gt;0167-4544&lt;/isbn&gt;&lt;urls&gt;&lt;/urls&gt;&lt;/record&gt;&lt;/Cite&gt;&lt;/EndNote&gt;</w:instrText>
      </w:r>
      <w:r w:rsidR="003B00D0" w:rsidRPr="00207611">
        <w:rPr>
          <w:rFonts w:ascii="Times New Roman" w:eastAsiaTheme="majorEastAsia" w:hAnsi="Times New Roman" w:cs="Times New Roman"/>
          <w:bCs/>
          <w:noProof/>
        </w:rPr>
        <w:fldChar w:fldCharType="separate"/>
      </w:r>
      <w:r w:rsidR="003B00D0" w:rsidRPr="00207611">
        <w:rPr>
          <w:rFonts w:ascii="Times New Roman" w:eastAsiaTheme="majorEastAsia" w:hAnsi="Times New Roman" w:cs="Times New Roman"/>
          <w:bCs/>
          <w:noProof/>
        </w:rPr>
        <w:t>Wiengarten et al. (2017)</w:t>
      </w:r>
      <w:r w:rsidR="003B00D0" w:rsidRPr="00207611">
        <w:rPr>
          <w:rFonts w:ascii="Times New Roman" w:eastAsiaTheme="majorEastAsia" w:hAnsi="Times New Roman" w:cs="Times New Roman"/>
          <w:bCs/>
          <w:noProof/>
        </w:rPr>
        <w:fldChar w:fldCharType="end"/>
      </w:r>
      <w:r w:rsidR="003B00D0" w:rsidRPr="00207611">
        <w:rPr>
          <w:rFonts w:ascii="Times New Roman" w:eastAsiaTheme="majorEastAsia" w:hAnsi="Times New Roman" w:cs="Times New Roman"/>
          <w:bCs/>
          <w:noProof/>
        </w:rPr>
        <w:t xml:space="preserve"> </w:t>
      </w:r>
      <w:r w:rsidR="00090524" w:rsidRPr="00207611">
        <w:rPr>
          <w:rFonts w:ascii="Times New Roman" w:hAnsi="Times New Roman" w:cs="Times New Roman"/>
        </w:rPr>
        <w:t>contend that the gender and functional background of newly appointed CSR chief officers positively affect the financial performance of CSR strategies</w:t>
      </w:r>
      <w:r w:rsidR="00D75DC4" w:rsidRPr="00207611">
        <w:rPr>
          <w:rFonts w:ascii="Times New Roman" w:hAnsi="Times New Roman" w:cs="Times New Roman"/>
        </w:rPr>
        <w:t xml:space="preserve">. </w:t>
      </w:r>
      <w:r w:rsidR="00666969"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 AuthorYear="1"&gt;&lt;Author&gt;Lau&lt;/Author&gt;&lt;Year&gt;2016&lt;/Year&gt;&lt;RecNum&gt;119&lt;/RecNum&gt;&lt;DisplayText&gt;Lau et al. (2016)&lt;/DisplayText&gt;&lt;record&gt;&lt;rec-number&gt;119&lt;/rec-number&gt;&lt;foreign-keys&gt;&lt;key app="EN" db-id="asdteeex60r5xqees5ypfdto5ss5vevd2rz5" timestamp="1547580453"&gt;119&lt;/key&gt;&lt;/foreign-keys&gt;&lt;ref-type name="Journal Article"&gt;17&lt;/ref-type&gt;&lt;contributors&gt;&lt;authors&gt;&lt;author&gt;Lau, ChungMing&lt;/author&gt;&lt;author&gt;Lu, Yuan&lt;/author&gt;&lt;author&gt;Liang, Qiang&lt;/author&gt;&lt;/authors&gt;&lt;/contributors&gt;&lt;titles&gt;&lt;title&gt;Corporate social responsibility in China: A corporate governance approach&lt;/title&gt;&lt;secondary-title&gt;Journal of Business Ethics&lt;/secondary-title&gt;&lt;/titles&gt;&lt;periodical&gt;&lt;full-title&gt;Journal of Business Ethics&lt;/full-title&gt;&lt;/periodical&gt;&lt;pages&gt;73-87&lt;/pages&gt;&lt;volume&gt;136&lt;/volume&gt;&lt;number&gt;1&lt;/number&gt;&lt;dates&gt;&lt;year&gt;2016&lt;/year&gt;&lt;/dates&gt;&lt;isbn&gt;0167-4544&lt;/isbn&gt;&lt;urls&gt;&lt;/urls&gt;&lt;/record&gt;&lt;/Cite&gt;&lt;/EndNote&gt;</w:instrText>
      </w:r>
      <w:r w:rsidR="00666969" w:rsidRPr="00207611">
        <w:rPr>
          <w:rFonts w:ascii="Times New Roman" w:hAnsi="Times New Roman" w:cs="Times New Roman"/>
        </w:rPr>
        <w:fldChar w:fldCharType="separate"/>
      </w:r>
      <w:r w:rsidR="00666969" w:rsidRPr="00207611">
        <w:rPr>
          <w:rFonts w:ascii="Times New Roman" w:hAnsi="Times New Roman" w:cs="Times New Roman"/>
          <w:noProof/>
        </w:rPr>
        <w:t>Lau et al. (2016)</w:t>
      </w:r>
      <w:r w:rsidR="00666969" w:rsidRPr="00207611">
        <w:rPr>
          <w:rFonts w:ascii="Times New Roman" w:hAnsi="Times New Roman" w:cs="Times New Roman"/>
        </w:rPr>
        <w:fldChar w:fldCharType="end"/>
      </w:r>
      <w:r w:rsidR="00666969" w:rsidRPr="00207611">
        <w:rPr>
          <w:rFonts w:ascii="Times New Roman" w:hAnsi="Times New Roman" w:cs="Times New Roman"/>
        </w:rPr>
        <w:t xml:space="preserve"> </w:t>
      </w:r>
      <w:r w:rsidR="005E0477" w:rsidRPr="00207611">
        <w:rPr>
          <w:rFonts w:ascii="Times New Roman" w:hAnsi="Times New Roman" w:cs="Times New Roman"/>
        </w:rPr>
        <w:t>also find that TMTs with more foreigners or managers having international experience achieve increased CSR performance</w:t>
      </w:r>
      <w:r w:rsidR="00D75DC4" w:rsidRPr="00207611">
        <w:rPr>
          <w:rFonts w:ascii="Times New Roman" w:hAnsi="Times New Roman" w:cs="Times New Roman"/>
        </w:rPr>
        <w:t>.</w:t>
      </w:r>
      <w:r w:rsidR="00053B19" w:rsidRPr="00207611">
        <w:rPr>
          <w:rFonts w:ascii="Times New Roman" w:hAnsi="Times New Roman" w:cs="Times New Roman"/>
        </w:rPr>
        <w:t xml:space="preserve"> </w:t>
      </w:r>
      <w:r w:rsidR="006463F5" w:rsidRPr="00207611">
        <w:rPr>
          <w:rFonts w:ascii="Times New Roman" w:hAnsi="Times New Roman" w:cs="Times New Roman"/>
        </w:rPr>
        <w:t xml:space="preserve">As noted by </w:t>
      </w:r>
      <w:r w:rsidR="00BE0EC1" w:rsidRPr="00207611">
        <w:rPr>
          <w:rFonts w:ascii="Times New Roman" w:hAnsi="Times New Roman" w:cs="Times New Roman"/>
        </w:rPr>
        <w:fldChar w:fldCharType="begin"/>
      </w:r>
      <w:r w:rsidR="00BE0EC1" w:rsidRPr="00207611">
        <w:rPr>
          <w:rFonts w:ascii="Times New Roman" w:hAnsi="Times New Roman" w:cs="Times New Roman"/>
        </w:rPr>
        <w:instrText xml:space="preserve"> ADDIN EN.CITE &lt;EndNote&gt;&lt;Cite AuthorYear="1"&gt;&lt;Author&gt;Reimer&lt;/Author&gt;&lt;Year&gt;2018&lt;/Year&gt;&lt;RecNum&gt;712&lt;/RecNum&gt;&lt;DisplayText&gt;Reimer et al. (2018)&lt;/DisplayText&gt;&lt;record&gt;&lt;rec-number&gt;712&lt;/rec-number&gt;&lt;foreign-keys&gt;&lt;key app="EN" db-id="asdteeex60r5xqees5ypfdto5ss5vevd2rz5" timestamp="1574606704"&gt;712&lt;/key&gt;&lt;/foreign-keys&gt;&lt;ref-type name="Journal Article"&gt;17&lt;/ref-type&gt;&lt;contributors&gt;&lt;authors&gt;&lt;author&gt;Reimer, Marko&lt;/author&gt;&lt;author&gt;Van Doorn, Sebastiaan&lt;/author&gt;&lt;author&gt;Heyden, Mariano LM&lt;/author&gt;&lt;/authors&gt;&lt;/contributors&gt;&lt;titles&gt;&lt;title&gt;Unpacking functional experience complementarities in senior leaders’ influences on CSR strategy: A CEO–Top management team approach&lt;/title&gt;&lt;secondary-title&gt;Journal of Business Ethics&lt;/secondary-title&gt;&lt;/titles&gt;&lt;periodical&gt;&lt;full-title&gt;Journal of Business Ethics&lt;/full-title&gt;&lt;/periodical&gt;&lt;pages&gt;977-995&lt;/pages&gt;&lt;volume&gt;151&lt;/volume&gt;&lt;number&gt;4&lt;/number&gt;&lt;dates&gt;&lt;year&gt;2018&lt;/year&gt;&lt;/dates&gt;&lt;isbn&gt;0167-4544&lt;/isbn&gt;&lt;urls&gt;&lt;/urls&gt;&lt;/record&gt;&lt;/Cite&gt;&lt;/EndNote&gt;</w:instrText>
      </w:r>
      <w:r w:rsidR="00BE0EC1" w:rsidRPr="00207611">
        <w:rPr>
          <w:rFonts w:ascii="Times New Roman" w:hAnsi="Times New Roman" w:cs="Times New Roman"/>
        </w:rPr>
        <w:fldChar w:fldCharType="separate"/>
      </w:r>
      <w:r w:rsidR="00BE0EC1" w:rsidRPr="00207611">
        <w:rPr>
          <w:rFonts w:ascii="Times New Roman" w:hAnsi="Times New Roman" w:cs="Times New Roman"/>
          <w:noProof/>
        </w:rPr>
        <w:t>Reimer et al. (2018)</w:t>
      </w:r>
      <w:r w:rsidR="00BE0EC1" w:rsidRPr="00207611">
        <w:rPr>
          <w:rFonts w:ascii="Times New Roman" w:hAnsi="Times New Roman" w:cs="Times New Roman"/>
        </w:rPr>
        <w:fldChar w:fldCharType="end"/>
      </w:r>
      <w:r w:rsidR="006463F5" w:rsidRPr="00207611">
        <w:rPr>
          <w:rFonts w:ascii="Times New Roman" w:hAnsi="Times New Roman" w:cs="Times New Roman"/>
        </w:rPr>
        <w:t>,</w:t>
      </w:r>
      <w:r w:rsidR="001F568C" w:rsidRPr="00207611">
        <w:rPr>
          <w:rFonts w:ascii="Times New Roman" w:hAnsi="Times New Roman" w:cs="Times New Roman"/>
        </w:rPr>
        <w:t xml:space="preserve"> </w:t>
      </w:r>
      <w:r w:rsidR="00491DF4" w:rsidRPr="00207611">
        <w:rPr>
          <w:rFonts w:ascii="Times New Roman" w:hAnsi="Times New Roman" w:cs="Times New Roman"/>
        </w:rPr>
        <w:t>a complementary relationship between the TMT and CEO can explain the heterogeneity of CSR strategies</w:t>
      </w:r>
      <w:r w:rsidR="00D75DC4" w:rsidRPr="00207611">
        <w:rPr>
          <w:rFonts w:ascii="Times New Roman" w:hAnsi="Times New Roman" w:cs="Times New Roman"/>
        </w:rPr>
        <w:t xml:space="preserve">. </w:t>
      </w:r>
      <w:r w:rsidR="009F6C16" w:rsidRPr="00207611">
        <w:rPr>
          <w:rFonts w:ascii="Times New Roman" w:hAnsi="Times New Roman" w:cs="Times New Roman"/>
        </w:rPr>
        <w:fldChar w:fldCharType="begin"/>
      </w:r>
      <w:r w:rsidR="009F6C16" w:rsidRPr="00207611">
        <w:rPr>
          <w:rFonts w:ascii="Times New Roman" w:hAnsi="Times New Roman" w:cs="Times New Roman"/>
        </w:rPr>
        <w:instrText xml:space="preserve"> ADDIN EN.CITE &lt;EndNote&gt;&lt;Cite AuthorYear="1"&gt;&lt;Author&gt;Dezső&lt;/Author&gt;&lt;Year&gt;2012&lt;/Year&gt;&lt;RecNum&gt;1080&lt;/RecNum&gt;&lt;DisplayText&gt;Dezső and Ross (2012)&lt;/DisplayText&gt;&lt;record&gt;&lt;rec-number&gt;1080&lt;/rec-number&gt;&lt;foreign-keys&gt;&lt;key app="EN" db-id="asdteeex60r5xqees5ypfdto5ss5vevd2rz5" timestamp="1610322818"&gt;1080&lt;/key&gt;&lt;/foreign-keys&gt;&lt;ref-type name="Journal Article"&gt;17&lt;/ref-type&gt;&lt;contributors&gt;&lt;authors&gt;&lt;author&gt;Cristian L. Dezső&lt;/author&gt;&lt;author&gt;David Gaddis Ross&lt;/author&gt;&lt;/authors&gt;&lt;/contributors&gt;&lt;titles&gt;&lt;title&gt;Does female representation in top management improve firm performance? A panel data investigation&lt;/title&gt;&lt;secondary-title&gt;Strategic Management Journal&lt;/secondary-title&gt;&lt;/titles&gt;&lt;periodical&gt;&lt;full-title&gt;Strategic management journal&lt;/full-title&gt;&lt;/periodical&gt;&lt;pages&gt;1072-1089&lt;/pages&gt;&lt;volume&gt;33&lt;/volume&gt;&lt;number&gt;9&lt;/number&gt;&lt;dates&gt;&lt;year&gt;2012&lt;/year&gt;&lt;/dates&gt;&lt;isbn&gt;0143-2095&lt;/isbn&gt;&lt;urls&gt;&lt;/urls&gt;&lt;electronic-resource-num&gt;10.1002/smj.1955&lt;/electronic-resource-num&gt;&lt;/record&gt;&lt;/Cite&gt;&lt;/EndNote&gt;</w:instrText>
      </w:r>
      <w:r w:rsidR="009F6C16" w:rsidRPr="00207611">
        <w:rPr>
          <w:rFonts w:ascii="Times New Roman" w:hAnsi="Times New Roman" w:cs="Times New Roman"/>
        </w:rPr>
        <w:fldChar w:fldCharType="separate"/>
      </w:r>
      <w:r w:rsidR="009F6C16" w:rsidRPr="00207611">
        <w:rPr>
          <w:rFonts w:ascii="Times New Roman" w:hAnsi="Times New Roman" w:cs="Times New Roman"/>
          <w:noProof/>
        </w:rPr>
        <w:t>Dezső and Ross (2012)</w:t>
      </w:r>
      <w:r w:rsidR="009F6C16" w:rsidRPr="00207611">
        <w:rPr>
          <w:rFonts w:ascii="Times New Roman" w:hAnsi="Times New Roman" w:cs="Times New Roman"/>
        </w:rPr>
        <w:fldChar w:fldCharType="end"/>
      </w:r>
      <w:r w:rsidR="009F6C16" w:rsidRPr="00207611">
        <w:rPr>
          <w:rFonts w:ascii="Times New Roman" w:hAnsi="Times New Roman" w:cs="Times New Roman"/>
        </w:rPr>
        <w:t xml:space="preserve"> </w:t>
      </w:r>
      <w:r w:rsidR="009F1F08" w:rsidRPr="00207611">
        <w:rPr>
          <w:rFonts w:ascii="Times New Roman" w:hAnsi="Times New Roman" w:cs="Times New Roman"/>
        </w:rPr>
        <w:t xml:space="preserve">and </w:t>
      </w:r>
      <w:r w:rsidR="009F1F08" w:rsidRPr="00207611">
        <w:rPr>
          <w:rFonts w:ascii="Times New Roman" w:hAnsi="Times New Roman" w:cs="Times New Roman"/>
        </w:rPr>
        <w:fldChar w:fldCharType="begin"/>
      </w:r>
      <w:r w:rsidR="009F1F08" w:rsidRPr="00207611">
        <w:rPr>
          <w:rFonts w:ascii="Times New Roman" w:hAnsi="Times New Roman" w:cs="Times New Roman"/>
        </w:rPr>
        <w:instrText xml:space="preserve"> ADDIN EN.CITE &lt;EndNote&gt;&lt;Cite AuthorYear="1"&gt;&lt;Author&gt;Christensen&lt;/Author&gt;&lt;Year&gt;2014&lt;/Year&gt;&lt;RecNum&gt;1079&lt;/RecNum&gt;&lt;DisplayText&gt;Christensen et al. (2014)&lt;/DisplayText&gt;&lt;record&gt;&lt;rec-number&gt;1079&lt;/rec-number&gt;&lt;foreign-keys&gt;&lt;key app="EN" db-id="asdteeex60r5xqees5ypfdto5ss5vevd2rz5" timestamp="1610322464"&gt;1079&lt;/key&gt;&lt;/foreign-keys&gt;&lt;ref-type name="Journal Article"&gt;17&lt;/ref-type&gt;&lt;contributors&gt;&lt;authors&gt;&lt;author&gt;Lisa Jones Christensen&lt;/author&gt;&lt;author&gt;Alison Mackey &lt;/author&gt;&lt;author&gt;David Whetten&lt;/author&gt;&lt;/authors&gt;&lt;/contributors&gt;&lt;titles&gt;&lt;title&gt;Taking responsibility for corporate social responsibility: The role of leaders in creating, implementing, sustaining, or avoiding socially responsible firm behaviors&lt;/title&gt;&lt;secondary-title&gt;Academy of Management Perspectives&lt;/secondary-title&gt;&lt;/titles&gt;&lt;periodical&gt;&lt;full-title&gt;Academy of Management Perspectives&lt;/full-title&gt;&lt;/periodical&gt;&lt;pages&gt;164-178&lt;/pages&gt;&lt;volume&gt;28&lt;/volume&gt;&lt;number&gt;2&lt;/number&gt;&lt;dates&gt;&lt;year&gt;2014&lt;/year&gt;&lt;/dates&gt;&lt;isbn&gt;1558-9080&lt;/isbn&gt;&lt;urls&gt;&lt;/urls&gt;&lt;electronic-resource-num&gt;10.5465/amp.2012.0047&lt;/electronic-resource-num&gt;&lt;/record&gt;&lt;/Cite&gt;&lt;/EndNote&gt;</w:instrText>
      </w:r>
      <w:r w:rsidR="009F1F08" w:rsidRPr="00207611">
        <w:rPr>
          <w:rFonts w:ascii="Times New Roman" w:hAnsi="Times New Roman" w:cs="Times New Roman"/>
        </w:rPr>
        <w:fldChar w:fldCharType="separate"/>
      </w:r>
      <w:r w:rsidR="009F1F08" w:rsidRPr="00207611">
        <w:rPr>
          <w:rFonts w:ascii="Times New Roman" w:hAnsi="Times New Roman" w:cs="Times New Roman"/>
          <w:noProof/>
        </w:rPr>
        <w:t>Christensen et al. (2014)</w:t>
      </w:r>
      <w:r w:rsidR="009F1F08" w:rsidRPr="00207611">
        <w:rPr>
          <w:rFonts w:ascii="Times New Roman" w:hAnsi="Times New Roman" w:cs="Times New Roman"/>
        </w:rPr>
        <w:fldChar w:fldCharType="end"/>
      </w:r>
      <w:r w:rsidR="00DB61CF" w:rsidRPr="00207611">
        <w:rPr>
          <w:rFonts w:ascii="Times New Roman" w:hAnsi="Times New Roman" w:cs="Times New Roman"/>
        </w:rPr>
        <w:t xml:space="preserve"> </w:t>
      </w:r>
      <w:r w:rsidR="00572C36" w:rsidRPr="00207611">
        <w:rPr>
          <w:rFonts w:ascii="Times New Roman" w:hAnsi="Times New Roman" w:cs="Times New Roman"/>
        </w:rPr>
        <w:t xml:space="preserve">find that having female </w:t>
      </w:r>
      <w:r w:rsidR="00572C36" w:rsidRPr="00207611">
        <w:rPr>
          <w:rFonts w:ascii="Times New Roman" w:hAnsi="Times New Roman" w:cs="Times New Roman"/>
        </w:rPr>
        <w:lastRenderedPageBreak/>
        <w:t>executives in the TMT improves CSR performance. However, the influence of the financial working experience of TMTs, an increasingly important demographic background, on companies’ CSR has received little attention in the literature</w:t>
      </w:r>
      <w:r w:rsidR="00D75DC4" w:rsidRPr="00207611">
        <w:rPr>
          <w:rFonts w:ascii="Times New Roman" w:hAnsi="Times New Roman" w:cs="Times New Roman"/>
          <w:color w:val="000000" w:themeColor="text1"/>
        </w:rPr>
        <w:t xml:space="preserve">.   </w:t>
      </w:r>
    </w:p>
    <w:p w14:paraId="47B1B711" w14:textId="2163B9D5" w:rsidR="00D75DC4" w:rsidRPr="00207611" w:rsidRDefault="00AD2627" w:rsidP="00D32841">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t>Different from others, corporate managers who build up their knowledge, skills, and social responsibility values through financial working experience may have conflicting effects in terms of CSR strategies. One would expect that financial experts associated with cost control do not have motivations to support nonfinancial activities, such as CSR activities. By contrast, we conjecture that senior executives with financial career experience may better understand the dependence on stakeholders, which may motivate them to advise more CSR engagement</w:t>
      </w:r>
      <w:r w:rsidR="00D75DC4" w:rsidRPr="00207611">
        <w:rPr>
          <w:rFonts w:ascii="Times New Roman" w:hAnsi="Times New Roman" w:cs="Times New Roman"/>
          <w:color w:val="000000" w:themeColor="text1"/>
        </w:rPr>
        <w:t>.</w:t>
      </w:r>
      <w:r w:rsidRPr="00207611">
        <w:rPr>
          <w:rFonts w:ascii="Times New Roman" w:hAnsi="Times New Roman" w:cs="Times New Roman"/>
          <w:color w:val="000000" w:themeColor="text1"/>
        </w:rPr>
        <w:t xml:space="preserve"> </w:t>
      </w:r>
      <w:r w:rsidR="000C3606" w:rsidRPr="00207611">
        <w:rPr>
          <w:rFonts w:ascii="Times New Roman" w:hAnsi="Times New Roman" w:cs="Times New Roman"/>
          <w:color w:val="000000" w:themeColor="text1"/>
          <w:lang w:val="en-US"/>
        </w:rPr>
        <w:fldChar w:fldCharType="begin"/>
      </w:r>
      <w:r w:rsidR="000C3606" w:rsidRPr="00207611">
        <w:rPr>
          <w:rFonts w:ascii="Times New Roman" w:hAnsi="Times New Roman" w:cs="Times New Roman"/>
          <w:color w:val="000000" w:themeColor="text1"/>
          <w:lang w:val="en-US"/>
        </w:rPr>
        <w:instrText xml:space="preserve"> ADDIN EN.CITE &lt;EndNote&gt;&lt;Cite AuthorYear="1"&gt;&lt;Author&gt;Shahab&lt;/Author&gt;&lt;Year&gt;2020&lt;/Year&gt;&lt;RecNum&gt;1&lt;/RecNum&gt;&lt;DisplayText&gt;Shahab et al. (2020)&lt;/DisplayText&gt;&lt;record&gt;&lt;rec-number&gt;1&lt;/rec-number&gt;&lt;foreign-keys&gt;&lt;key app="EN" db-id="9taaf5sayfexziea9rb5f90trd9esffzszes" timestamp="1610272061"&gt;1&lt;/key&gt;&lt;/foreign-keys&gt;&lt;ref-type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000C3606" w:rsidRPr="00207611">
        <w:rPr>
          <w:rFonts w:ascii="Times New Roman" w:hAnsi="Times New Roman" w:cs="Times New Roman"/>
          <w:color w:val="000000" w:themeColor="text1"/>
          <w:lang w:val="en-US"/>
        </w:rPr>
        <w:fldChar w:fldCharType="separate"/>
      </w:r>
      <w:r w:rsidR="000C3606" w:rsidRPr="00207611">
        <w:rPr>
          <w:rFonts w:ascii="Times New Roman" w:hAnsi="Times New Roman" w:cs="Times New Roman"/>
          <w:noProof/>
          <w:color w:val="000000" w:themeColor="text1"/>
          <w:lang w:val="en-US"/>
        </w:rPr>
        <w:t>Shahab et al. (2020)</w:t>
      </w:r>
      <w:r w:rsidR="000C3606" w:rsidRPr="00207611">
        <w:rPr>
          <w:rFonts w:ascii="Times New Roman" w:hAnsi="Times New Roman" w:cs="Times New Roman"/>
          <w:color w:val="000000" w:themeColor="text1"/>
          <w:lang w:val="en-US"/>
        </w:rPr>
        <w:fldChar w:fldCharType="end"/>
      </w:r>
      <w:r w:rsidR="000C3606" w:rsidRPr="00207611">
        <w:rPr>
          <w:rFonts w:ascii="Times New Roman" w:hAnsi="Times New Roman" w:cs="Times New Roman"/>
          <w:color w:val="000000" w:themeColor="text1"/>
          <w:lang w:val="en-US"/>
        </w:rPr>
        <w:t xml:space="preserve"> </w:t>
      </w:r>
      <w:r w:rsidR="0065547A" w:rsidRPr="00207611">
        <w:rPr>
          <w:rFonts w:ascii="Times New Roman" w:hAnsi="Times New Roman" w:cs="Times New Roman"/>
          <w:color w:val="000000" w:themeColor="text1"/>
          <w:lang w:val="en-US"/>
        </w:rPr>
        <w:t>provide initial support to our conjunction by finding that financial expert CEOs positively improve a company’s sustainable performance and environmental management</w:t>
      </w:r>
      <w:r w:rsidR="00D75DC4" w:rsidRPr="00207611">
        <w:rPr>
          <w:rFonts w:ascii="Times New Roman" w:hAnsi="Times New Roman" w:cs="Times New Roman"/>
          <w:color w:val="000000" w:themeColor="text1"/>
        </w:rPr>
        <w:t xml:space="preserve">. </w:t>
      </w:r>
    </w:p>
    <w:p w14:paraId="07C8DD6C" w14:textId="7A3CE7EA" w:rsidR="00D75DC4" w:rsidRPr="00207611" w:rsidRDefault="00D75DC4" w:rsidP="00D75DC4">
      <w:pPr>
        <w:keepNext/>
        <w:keepLines/>
        <w:spacing w:before="120" w:line="480" w:lineRule="auto"/>
        <w:outlineLvl w:val="1"/>
        <w:rPr>
          <w:rFonts w:ascii="Times New Roman" w:eastAsiaTheme="majorEastAsia" w:hAnsi="Times New Roman" w:cs="Times New Roman"/>
          <w:b/>
          <w:color w:val="000000" w:themeColor="text1"/>
          <w:szCs w:val="26"/>
          <w:lang w:eastAsia="en-US"/>
        </w:rPr>
      </w:pPr>
      <w:r w:rsidRPr="00207611">
        <w:rPr>
          <w:rFonts w:ascii="Times New Roman" w:eastAsiaTheme="majorEastAsia" w:hAnsi="Times New Roman" w:cs="Times New Roman"/>
          <w:b/>
          <w:color w:val="000000" w:themeColor="text1"/>
          <w:szCs w:val="26"/>
          <w:lang w:eastAsia="en-US"/>
        </w:rPr>
        <w:t>3.2</w:t>
      </w:r>
      <w:r w:rsidR="005B7880" w:rsidRPr="00207611">
        <w:rPr>
          <w:rFonts w:ascii="Times New Roman" w:eastAsiaTheme="majorEastAsia" w:hAnsi="Times New Roman" w:cs="Times New Roman"/>
          <w:b/>
          <w:color w:val="000000" w:themeColor="text1"/>
          <w:szCs w:val="26"/>
          <w:lang w:eastAsia="en-US"/>
        </w:rPr>
        <w:t>.</w:t>
      </w:r>
      <w:r w:rsidRPr="00207611">
        <w:rPr>
          <w:rFonts w:ascii="Times New Roman" w:eastAsiaTheme="majorEastAsia" w:hAnsi="Times New Roman" w:cs="Times New Roman"/>
          <w:b/>
          <w:color w:val="000000" w:themeColor="text1"/>
          <w:szCs w:val="26"/>
          <w:lang w:eastAsia="en-US"/>
        </w:rPr>
        <w:t xml:space="preserve"> </w:t>
      </w:r>
      <w:r w:rsidRPr="00207611">
        <w:rPr>
          <w:rFonts w:ascii="Times New Roman" w:hAnsi="Times New Roman" w:cs="Times New Roman"/>
          <w:b/>
        </w:rPr>
        <w:t xml:space="preserve">Financial experience of TMT </w:t>
      </w:r>
      <w:r w:rsidR="001C25E7" w:rsidRPr="00207611">
        <w:rPr>
          <w:rFonts w:ascii="Times New Roman" w:hAnsi="Times New Roman" w:cs="Times New Roman"/>
          <w:b/>
        </w:rPr>
        <w:t xml:space="preserve">members </w:t>
      </w:r>
      <w:r w:rsidRPr="00207611">
        <w:rPr>
          <w:rFonts w:ascii="Times New Roman" w:hAnsi="Times New Roman" w:cs="Times New Roman"/>
          <w:b/>
        </w:rPr>
        <w:t>and CSR</w:t>
      </w:r>
      <w:r w:rsidRPr="00207611">
        <w:rPr>
          <w:rFonts w:ascii="Times New Roman" w:hAnsi="Times New Roman" w:cs="Times New Roman"/>
          <w:color w:val="FF0000"/>
        </w:rPr>
        <w:t xml:space="preserve"> </w:t>
      </w:r>
    </w:p>
    <w:p w14:paraId="027E133E" w14:textId="516B4D27" w:rsidR="00B6567F" w:rsidRPr="00207611" w:rsidRDefault="004C2FC8" w:rsidP="00204572">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33"/>
          <w:shd w:val="clear" w:color="auto" w:fill="FFFFFF"/>
        </w:rPr>
        <w:t>Unlike</w:t>
      </w:r>
      <w:r w:rsidR="00B6567F" w:rsidRPr="00207611">
        <w:rPr>
          <w:rFonts w:ascii="Times New Roman" w:hAnsi="Times New Roman" w:cs="Times New Roman"/>
          <w:color w:val="000033"/>
          <w:shd w:val="clear" w:color="auto" w:fill="FFFFFF"/>
        </w:rPr>
        <w:t xml:space="preserve"> other financial experts who </w:t>
      </w:r>
      <w:r w:rsidR="007E231F" w:rsidRPr="00207611">
        <w:rPr>
          <w:rFonts w:ascii="Times New Roman" w:hAnsi="Times New Roman" w:cs="Times New Roman"/>
          <w:color w:val="000033"/>
          <w:shd w:val="clear" w:color="auto" w:fill="FFFFFF"/>
        </w:rPr>
        <w:t xml:space="preserve">have </w:t>
      </w:r>
      <w:r w:rsidR="00B6567F" w:rsidRPr="00207611">
        <w:rPr>
          <w:rFonts w:ascii="Times New Roman" w:hAnsi="Times New Roman" w:cs="Times New Roman"/>
          <w:color w:val="000033"/>
          <w:shd w:val="clear" w:color="auto" w:fill="FFFFFF"/>
        </w:rPr>
        <w:t xml:space="preserve">only worked in non-financial institutions, people </w:t>
      </w:r>
      <w:r w:rsidR="00B664BE" w:rsidRPr="00207611">
        <w:rPr>
          <w:rFonts w:ascii="Times New Roman" w:hAnsi="Times New Roman" w:cs="Times New Roman"/>
          <w:color w:val="000033"/>
          <w:shd w:val="clear" w:color="auto" w:fill="FFFFFF"/>
        </w:rPr>
        <w:t xml:space="preserve">who </w:t>
      </w:r>
      <w:r w:rsidR="007E231F" w:rsidRPr="00207611">
        <w:rPr>
          <w:rFonts w:ascii="Times New Roman" w:hAnsi="Times New Roman" w:cs="Times New Roman"/>
          <w:color w:val="000033"/>
          <w:shd w:val="clear" w:color="auto" w:fill="FFFFFF"/>
        </w:rPr>
        <w:t xml:space="preserve">have ever </w:t>
      </w:r>
      <w:r w:rsidR="00B6567F" w:rsidRPr="00207611">
        <w:rPr>
          <w:rFonts w:ascii="Times New Roman" w:hAnsi="Times New Roman" w:cs="Times New Roman"/>
          <w:color w:val="000033"/>
          <w:shd w:val="clear" w:color="auto" w:fill="FFFFFF"/>
        </w:rPr>
        <w:t>worked in financial institutions are more likely to establish CSR cognition and values.</w:t>
      </w:r>
      <w:r w:rsidR="009E53BC" w:rsidRPr="00207611">
        <w:rPr>
          <w:rFonts w:ascii="Times New Roman" w:hAnsi="Times New Roman" w:cs="Times New Roman"/>
          <w:color w:val="000033"/>
          <w:shd w:val="clear" w:color="auto" w:fill="FFFFFF"/>
        </w:rPr>
        <w:t xml:space="preserve"> </w:t>
      </w:r>
      <w:r w:rsidR="00B6567F" w:rsidRPr="00207611">
        <w:rPr>
          <w:rFonts w:ascii="Times New Roman" w:hAnsi="Times New Roman" w:cs="Times New Roman"/>
          <w:color w:val="000033"/>
          <w:shd w:val="clear" w:color="auto" w:fill="FFFFFF"/>
        </w:rPr>
        <w:t>This is because financial institutions</w:t>
      </w:r>
      <w:r w:rsidR="00DA6BA6" w:rsidRPr="00207611">
        <w:rPr>
          <w:rFonts w:ascii="Times New Roman" w:hAnsi="Times New Roman" w:cs="Times New Roman"/>
          <w:color w:val="000033"/>
          <w:shd w:val="clear" w:color="auto" w:fill="FFFFFF"/>
        </w:rPr>
        <w:t xml:space="preserve">, </w:t>
      </w:r>
      <w:r w:rsidR="00B6567F" w:rsidRPr="00207611">
        <w:rPr>
          <w:rFonts w:ascii="Times New Roman" w:hAnsi="Times New Roman" w:cs="Times New Roman"/>
          <w:color w:val="000033"/>
          <w:shd w:val="clear" w:color="auto" w:fill="FFFFFF"/>
        </w:rPr>
        <w:t>particular</w:t>
      </w:r>
      <w:r w:rsidR="004315E0" w:rsidRPr="00207611">
        <w:rPr>
          <w:rFonts w:ascii="Times New Roman" w:hAnsi="Times New Roman" w:cs="Times New Roman"/>
          <w:color w:val="000033"/>
          <w:shd w:val="clear" w:color="auto" w:fill="FFFFFF"/>
        </w:rPr>
        <w:t>ly</w:t>
      </w:r>
      <w:r w:rsidR="00B6567F" w:rsidRPr="00207611">
        <w:rPr>
          <w:rFonts w:ascii="Times New Roman" w:hAnsi="Times New Roman" w:cs="Times New Roman"/>
          <w:color w:val="000033"/>
          <w:shd w:val="clear" w:color="auto" w:fill="FFFFFF"/>
        </w:rPr>
        <w:t xml:space="preserve"> the regulatory-oriented financial institutions</w:t>
      </w:r>
      <w:r w:rsidR="00DA6BA6" w:rsidRPr="00207611">
        <w:rPr>
          <w:rFonts w:ascii="Times New Roman" w:hAnsi="Times New Roman" w:cs="Times New Roman"/>
          <w:color w:val="000033"/>
          <w:shd w:val="clear" w:color="auto" w:fill="FFFFFF"/>
        </w:rPr>
        <w:t>,</w:t>
      </w:r>
      <w:r w:rsidR="00B6567F" w:rsidRPr="00207611">
        <w:rPr>
          <w:rFonts w:ascii="Times New Roman" w:hAnsi="Times New Roman" w:cs="Times New Roman"/>
          <w:color w:val="000033"/>
          <w:shd w:val="clear" w:color="auto" w:fill="FFFFFF"/>
        </w:rPr>
        <w:t xml:space="preserve"> </w:t>
      </w:r>
      <w:r w:rsidR="00D212E0" w:rsidRPr="00207611">
        <w:rPr>
          <w:rFonts w:ascii="Times New Roman" w:hAnsi="Times New Roman" w:cs="Times New Roman"/>
          <w:color w:val="000033"/>
          <w:shd w:val="clear" w:color="auto" w:fill="FFFFFF"/>
        </w:rPr>
        <w:t>may be</w:t>
      </w:r>
      <w:r w:rsidR="00B6567F" w:rsidRPr="00207611">
        <w:rPr>
          <w:rFonts w:ascii="Times New Roman" w:hAnsi="Times New Roman" w:cs="Times New Roman"/>
          <w:color w:val="000033"/>
          <w:shd w:val="clear" w:color="auto" w:fill="FFFFFF"/>
        </w:rPr>
        <w:t xml:space="preserve"> more sensitive to the trend of CSR/sustainability and subject to strict CSR concerns</w:t>
      </w:r>
      <w:r w:rsidR="00795AE1" w:rsidRPr="00207611">
        <w:rPr>
          <w:rFonts w:ascii="Times New Roman" w:hAnsi="Times New Roman" w:cs="Times New Roman"/>
          <w:color w:val="000033"/>
          <w:shd w:val="clear" w:color="auto" w:fill="FFFFFF"/>
        </w:rPr>
        <w:t xml:space="preserve"> </w:t>
      </w:r>
      <w:r w:rsidR="00795AE1" w:rsidRPr="00207611">
        <w:rPr>
          <w:rFonts w:ascii="Times New Roman" w:hAnsi="Times New Roman" w:cs="Times New Roman"/>
          <w:color w:val="000033"/>
          <w:shd w:val="clear" w:color="auto" w:fill="FFFFFF"/>
        </w:rPr>
        <w:fldChar w:fldCharType="begin">
          <w:fldData xml:space="preserve">PEVuZE5vdGU+PENpdGU+PEF1dGhvcj5HdWxlcjwvQXV0aG9yPjxZZWFyPjIwMDI8L1llYXI+PFJl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</w:fldData>
        </w:fldChar>
      </w:r>
      <w:r w:rsidR="006D70EC" w:rsidRPr="00207611">
        <w:rPr>
          <w:rFonts w:ascii="Times New Roman" w:hAnsi="Times New Roman" w:cs="Times New Roman"/>
          <w:color w:val="000033"/>
          <w:shd w:val="clear" w:color="auto" w:fill="FFFFFF"/>
        </w:rPr>
        <w:instrText xml:space="preserve"> ADDIN EN.CITE </w:instrText>
      </w:r>
      <w:r w:rsidR="006D70EC" w:rsidRPr="00207611">
        <w:rPr>
          <w:rFonts w:ascii="Times New Roman" w:hAnsi="Times New Roman" w:cs="Times New Roman"/>
          <w:color w:val="000033"/>
          <w:shd w:val="clear" w:color="auto" w:fill="FFFFFF"/>
        </w:rPr>
        <w:fldChar w:fldCharType="begin">
          <w:fldData xml:space="preserve">PEVuZE5vdGU+PENpdGU+PEF1dGhvcj5HdWxlcjwvQXV0aG9yPjxZZWFyPjIwMDI8L1llYXI+PFJl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</w:fldData>
        </w:fldChar>
      </w:r>
      <w:r w:rsidR="006D70EC" w:rsidRPr="00207611">
        <w:rPr>
          <w:rFonts w:ascii="Times New Roman" w:hAnsi="Times New Roman" w:cs="Times New Roman"/>
          <w:color w:val="000033"/>
          <w:shd w:val="clear" w:color="auto" w:fill="FFFFFF"/>
        </w:rPr>
        <w:instrText xml:space="preserve"> ADDIN EN.CITE.DATA </w:instrText>
      </w:r>
      <w:r w:rsidR="006D70EC" w:rsidRPr="00207611">
        <w:rPr>
          <w:rFonts w:ascii="Times New Roman" w:hAnsi="Times New Roman" w:cs="Times New Roman"/>
          <w:color w:val="000033"/>
          <w:shd w:val="clear" w:color="auto" w:fill="FFFFFF"/>
        </w:rPr>
      </w:r>
      <w:r w:rsidR="006D70EC" w:rsidRPr="00207611">
        <w:rPr>
          <w:rFonts w:ascii="Times New Roman" w:hAnsi="Times New Roman" w:cs="Times New Roman"/>
          <w:color w:val="000033"/>
          <w:shd w:val="clear" w:color="auto" w:fill="FFFFFF"/>
        </w:rPr>
        <w:fldChar w:fldCharType="end"/>
      </w:r>
      <w:r w:rsidR="00795AE1" w:rsidRPr="00207611">
        <w:rPr>
          <w:rFonts w:ascii="Times New Roman" w:hAnsi="Times New Roman" w:cs="Times New Roman"/>
          <w:color w:val="000033"/>
          <w:shd w:val="clear" w:color="auto" w:fill="FFFFFF"/>
        </w:rPr>
      </w:r>
      <w:r w:rsidR="00795AE1" w:rsidRPr="00207611">
        <w:rPr>
          <w:rFonts w:ascii="Times New Roman" w:hAnsi="Times New Roman" w:cs="Times New Roman"/>
          <w:color w:val="000033"/>
          <w:shd w:val="clear" w:color="auto" w:fill="FFFFFF"/>
        </w:rPr>
        <w:fldChar w:fldCharType="separate"/>
      </w:r>
      <w:r w:rsidR="006D70EC" w:rsidRPr="00207611">
        <w:rPr>
          <w:rFonts w:ascii="Times New Roman" w:hAnsi="Times New Roman" w:cs="Times New Roman"/>
          <w:noProof/>
          <w:color w:val="000033"/>
          <w:shd w:val="clear" w:color="auto" w:fill="FFFFFF"/>
        </w:rPr>
        <w:t>(Guler et al., 2002; Yin and Zhang, 2012)</w:t>
      </w:r>
      <w:r w:rsidR="00795AE1" w:rsidRPr="00207611">
        <w:rPr>
          <w:rFonts w:ascii="Times New Roman" w:hAnsi="Times New Roman" w:cs="Times New Roman"/>
          <w:color w:val="000033"/>
          <w:shd w:val="clear" w:color="auto" w:fill="FFFFFF"/>
        </w:rPr>
        <w:fldChar w:fldCharType="end"/>
      </w:r>
      <w:r w:rsidR="00BE4AE4" w:rsidRPr="00207611">
        <w:rPr>
          <w:rFonts w:ascii="Times New Roman" w:hAnsi="Times New Roman" w:cs="Times New Roman"/>
          <w:color w:val="000033"/>
          <w:shd w:val="clear" w:color="auto" w:fill="FFFFFF"/>
        </w:rPr>
        <w:t xml:space="preserve">. </w:t>
      </w:r>
      <w:r w:rsidR="00B6567F" w:rsidRPr="00207611">
        <w:rPr>
          <w:rFonts w:ascii="Times New Roman" w:hAnsi="Times New Roman" w:cs="Times New Roman"/>
          <w:color w:val="000033"/>
          <w:shd w:val="clear" w:color="auto" w:fill="FFFFFF"/>
        </w:rPr>
        <w:t xml:space="preserve">The CSR cognition </w:t>
      </w:r>
      <w:r w:rsidR="0036146F" w:rsidRPr="00207611">
        <w:rPr>
          <w:rFonts w:ascii="Times New Roman" w:hAnsi="Times New Roman" w:cs="Times New Roman"/>
          <w:color w:val="000033"/>
          <w:shd w:val="clear" w:color="auto" w:fill="FFFFFF"/>
        </w:rPr>
        <w:t xml:space="preserve">that has been </w:t>
      </w:r>
      <w:r w:rsidR="00B6567F" w:rsidRPr="00207611">
        <w:rPr>
          <w:rFonts w:ascii="Times New Roman" w:hAnsi="Times New Roman" w:cs="Times New Roman"/>
          <w:color w:val="000033"/>
          <w:shd w:val="clear" w:color="auto" w:fill="FFFFFF"/>
        </w:rPr>
        <w:t>built</w:t>
      </w:r>
      <w:r w:rsidR="00EA5249" w:rsidRPr="00207611">
        <w:rPr>
          <w:rFonts w:ascii="Times New Roman" w:hAnsi="Times New Roman" w:cs="Times New Roman"/>
          <w:color w:val="000033"/>
          <w:shd w:val="clear" w:color="auto" w:fill="FFFFFF"/>
        </w:rPr>
        <w:t xml:space="preserve"> </w:t>
      </w:r>
      <w:r w:rsidR="00B6567F" w:rsidRPr="00207611">
        <w:rPr>
          <w:rFonts w:ascii="Times New Roman" w:hAnsi="Times New Roman" w:cs="Times New Roman"/>
          <w:color w:val="000033"/>
          <w:shd w:val="clear" w:color="auto" w:fill="FFFFFF"/>
        </w:rPr>
        <w:t>in organizations’ culture/policies enable</w:t>
      </w:r>
      <w:r w:rsidR="00EA5249" w:rsidRPr="00207611">
        <w:rPr>
          <w:rFonts w:ascii="Times New Roman" w:hAnsi="Times New Roman" w:cs="Times New Roman"/>
          <w:color w:val="000033"/>
          <w:shd w:val="clear" w:color="auto" w:fill="FFFFFF"/>
        </w:rPr>
        <w:t>s</w:t>
      </w:r>
      <w:r w:rsidR="00B6567F" w:rsidRPr="00207611">
        <w:rPr>
          <w:rFonts w:ascii="Times New Roman" w:hAnsi="Times New Roman" w:cs="Times New Roman"/>
          <w:color w:val="000033"/>
          <w:shd w:val="clear" w:color="auto" w:fill="FFFFFF"/>
        </w:rPr>
        <w:t xml:space="preserve"> their employees to be aware of </w:t>
      </w:r>
      <w:r w:rsidR="00E666CA" w:rsidRPr="00207611">
        <w:rPr>
          <w:rFonts w:ascii="Times New Roman" w:hAnsi="Times New Roman" w:cs="Times New Roman"/>
          <w:color w:val="000033"/>
          <w:shd w:val="clear" w:color="auto" w:fill="FFFFFF"/>
        </w:rPr>
        <w:t>socially responsible and environmentally sustainable engagement</w:t>
      </w:r>
      <w:r w:rsidR="00A14228" w:rsidRPr="00207611">
        <w:rPr>
          <w:rFonts w:ascii="Times New Roman" w:hAnsi="Times New Roman" w:cs="Times New Roman"/>
          <w:color w:val="000033"/>
          <w:shd w:val="clear" w:color="auto" w:fill="FFFFFF"/>
        </w:rPr>
        <w:t xml:space="preserve"> and commitment</w:t>
      </w:r>
      <w:r w:rsidR="00B6567F" w:rsidRPr="00207611">
        <w:rPr>
          <w:rFonts w:ascii="Times New Roman" w:hAnsi="Times New Roman" w:cs="Times New Roman"/>
          <w:color w:val="000033"/>
          <w:shd w:val="clear" w:color="auto" w:fill="FFFFFF"/>
        </w:rPr>
        <w:t xml:space="preserve">. Their employees are more likely to receive CSR-related budgeting and reporting training </w:t>
      </w:r>
      <w:r w:rsidR="001B3BDD" w:rsidRPr="00207611">
        <w:rPr>
          <w:rFonts w:ascii="Times New Roman" w:hAnsi="Times New Roman" w:cs="Times New Roman"/>
          <w:color w:val="000033"/>
          <w:shd w:val="clear" w:color="auto" w:fill="FFFFFF"/>
        </w:rPr>
        <w:fldChar w:fldCharType="begin">
          <w:fldData xml:space="preserve">PEVuZE5vdGU+PENpdGU+PEF1dGhvcj5FZGluZ2VyLVNjaG9uczwvQXV0aG9yPjxZZWFyPjIwMTk8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</w:fldData>
        </w:fldChar>
      </w:r>
      <w:r w:rsidR="00DD3F25" w:rsidRPr="00207611">
        <w:rPr>
          <w:rFonts w:ascii="Times New Roman" w:hAnsi="Times New Roman" w:cs="Times New Roman"/>
          <w:color w:val="000033"/>
          <w:shd w:val="clear" w:color="auto" w:fill="FFFFFF"/>
        </w:rPr>
        <w:instrText xml:space="preserve"> ADDIN EN.CITE </w:instrText>
      </w:r>
      <w:r w:rsidR="00DD3F25" w:rsidRPr="00207611">
        <w:rPr>
          <w:rFonts w:ascii="Times New Roman" w:hAnsi="Times New Roman" w:cs="Times New Roman"/>
          <w:color w:val="000033"/>
          <w:shd w:val="clear" w:color="auto" w:fill="FFFFFF"/>
        </w:rPr>
        <w:fldChar w:fldCharType="begin">
          <w:fldData xml:space="preserve">PEVuZE5vdGU+PENpdGU+PEF1dGhvcj5FZGluZ2VyLVNjaG9uczwvQXV0aG9yPjxZZWFyPjIwMTk8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</w:fldData>
        </w:fldChar>
      </w:r>
      <w:r w:rsidR="00DD3F25" w:rsidRPr="00207611">
        <w:rPr>
          <w:rFonts w:ascii="Times New Roman" w:hAnsi="Times New Roman" w:cs="Times New Roman"/>
          <w:color w:val="000033"/>
          <w:shd w:val="clear" w:color="auto" w:fill="FFFFFF"/>
        </w:rPr>
        <w:instrText xml:space="preserve"> ADDIN EN.CITE.DATA </w:instrText>
      </w:r>
      <w:r w:rsidR="00DD3F25" w:rsidRPr="00207611">
        <w:rPr>
          <w:rFonts w:ascii="Times New Roman" w:hAnsi="Times New Roman" w:cs="Times New Roman"/>
          <w:color w:val="000033"/>
          <w:shd w:val="clear" w:color="auto" w:fill="FFFFFF"/>
        </w:rPr>
      </w:r>
      <w:r w:rsidR="00DD3F25" w:rsidRPr="00207611">
        <w:rPr>
          <w:rFonts w:ascii="Times New Roman" w:hAnsi="Times New Roman" w:cs="Times New Roman"/>
          <w:color w:val="000033"/>
          <w:shd w:val="clear" w:color="auto" w:fill="FFFFFF"/>
        </w:rPr>
        <w:fldChar w:fldCharType="end"/>
      </w:r>
      <w:r w:rsidR="001B3BDD" w:rsidRPr="00207611">
        <w:rPr>
          <w:rFonts w:ascii="Times New Roman" w:hAnsi="Times New Roman" w:cs="Times New Roman"/>
          <w:color w:val="000033"/>
          <w:shd w:val="clear" w:color="auto" w:fill="FFFFFF"/>
        </w:rPr>
      </w:r>
      <w:r w:rsidR="001B3BDD" w:rsidRPr="00207611">
        <w:rPr>
          <w:rFonts w:ascii="Times New Roman" w:hAnsi="Times New Roman" w:cs="Times New Roman"/>
          <w:color w:val="000033"/>
          <w:shd w:val="clear" w:color="auto" w:fill="FFFFFF"/>
        </w:rPr>
        <w:fldChar w:fldCharType="separate"/>
      </w:r>
      <w:r w:rsidR="00DD3F25" w:rsidRPr="00207611">
        <w:rPr>
          <w:rFonts w:ascii="Times New Roman" w:hAnsi="Times New Roman" w:cs="Times New Roman"/>
          <w:noProof/>
          <w:color w:val="000033"/>
          <w:shd w:val="clear" w:color="auto" w:fill="FFFFFF"/>
        </w:rPr>
        <w:t>(Baumann-Pauly et al., 2013; Edinger-Schons et al., 2019)</w:t>
      </w:r>
      <w:r w:rsidR="001B3BDD" w:rsidRPr="00207611">
        <w:rPr>
          <w:rFonts w:ascii="Times New Roman" w:hAnsi="Times New Roman" w:cs="Times New Roman"/>
          <w:color w:val="000033"/>
          <w:shd w:val="clear" w:color="auto" w:fill="FFFFFF"/>
        </w:rPr>
        <w:fldChar w:fldCharType="end"/>
      </w:r>
      <w:r w:rsidR="001B3BDD" w:rsidRPr="00207611">
        <w:rPr>
          <w:rFonts w:ascii="Times New Roman" w:hAnsi="Times New Roman" w:cs="Times New Roman"/>
          <w:color w:val="000033"/>
          <w:shd w:val="clear" w:color="auto" w:fill="FFFFFF"/>
        </w:rPr>
        <w:t>.</w:t>
      </w:r>
      <w:r w:rsidR="00B6567F" w:rsidRPr="00207611">
        <w:rPr>
          <w:rFonts w:ascii="Times New Roman" w:hAnsi="Times New Roman" w:cs="Times New Roman"/>
          <w:color w:val="000033"/>
          <w:shd w:val="clear" w:color="auto" w:fill="FFFFFF"/>
        </w:rPr>
        <w:t xml:space="preserve">  </w:t>
      </w:r>
    </w:p>
    <w:p w14:paraId="09755244" w14:textId="1138F2AA" w:rsidR="00D75DC4" w:rsidRPr="00207611" w:rsidRDefault="002C6BC5" w:rsidP="005129B6">
      <w:pPr>
        <w:spacing w:line="480" w:lineRule="auto"/>
        <w:ind w:firstLine="720"/>
        <w:jc w:val="both"/>
        <w:rPr>
          <w:rFonts w:ascii="Times New Roman" w:hAnsi="Times New Roman" w:cs="Times New Roman"/>
        </w:rPr>
      </w:pPr>
      <w:r w:rsidRPr="00207611">
        <w:rPr>
          <w:rFonts w:ascii="Times New Roman" w:hAnsi="Times New Roman" w:cs="Times New Roman"/>
          <w:color w:val="000000" w:themeColor="text1"/>
        </w:rPr>
        <w:t>Financial experience is related to a general responsibility of creating budgets an</w:t>
      </w:r>
      <w:r w:rsidR="00976C21" w:rsidRPr="00207611">
        <w:rPr>
          <w:rFonts w:ascii="Times New Roman" w:hAnsi="Times New Roman" w:cs="Times New Roman"/>
          <w:color w:val="000000" w:themeColor="text1"/>
        </w:rPr>
        <w:t>d</w:t>
      </w:r>
      <w:r w:rsidR="00C012DD" w:rsidRPr="00207611">
        <w:rPr>
          <w:rFonts w:ascii="Times New Roman" w:hAnsi="Times New Roman" w:cs="Times New Roman"/>
          <w:color w:val="000000" w:themeColor="text1"/>
        </w:rPr>
        <w:t xml:space="preserve"> </w:t>
      </w:r>
      <w:proofErr w:type="spellStart"/>
      <w:r w:rsidR="00976C21" w:rsidRPr="00207611">
        <w:rPr>
          <w:rFonts w:ascii="Times New Roman" w:hAnsi="Times New Roman" w:cs="Times New Roman"/>
          <w:color w:val="000000" w:themeColor="text1"/>
        </w:rPr>
        <w:t>a</w:t>
      </w:r>
      <w:r w:rsidR="00EF0100" w:rsidRPr="00207611">
        <w:rPr>
          <w:rFonts w:ascii="Times New Roman" w:hAnsi="Times New Roman" w:cs="Times New Roman"/>
          <w:color w:val="000000" w:themeColor="text1"/>
        </w:rPr>
        <w:t>nalyzing</w:t>
      </w:r>
      <w:proofErr w:type="spellEnd"/>
      <w:r w:rsidRPr="00207611">
        <w:rPr>
          <w:rFonts w:ascii="Times New Roman" w:hAnsi="Times New Roman" w:cs="Times New Roman"/>
          <w:color w:val="000000" w:themeColor="text1"/>
        </w:rPr>
        <w:t xml:space="preserve"> investments. Managers who lack good budgeting and investment appraisal skills may be less likely to invest in CSR projects because CSR activities are usually costly and uncertain. </w:t>
      </w:r>
      <w:r w:rsidRPr="00207611">
        <w:rPr>
          <w:rFonts w:ascii="Times New Roman" w:hAnsi="Times New Roman" w:cs="Times New Roman"/>
          <w:color w:val="000000" w:themeColor="text1"/>
        </w:rPr>
        <w:lastRenderedPageBreak/>
        <w:t xml:space="preserve">The relevant future cash inflows are difficult to predict. However, there is a natural link between CSR and financial professionals because of the high demand for measuring, </w:t>
      </w:r>
      <w:proofErr w:type="spellStart"/>
      <w:r w:rsidR="00976C21" w:rsidRPr="00207611">
        <w:rPr>
          <w:rFonts w:ascii="Times New Roman" w:hAnsi="Times New Roman" w:cs="Times New Roman"/>
          <w:color w:val="000000" w:themeColor="text1"/>
        </w:rPr>
        <w:t>analyzing</w:t>
      </w:r>
      <w:proofErr w:type="spellEnd"/>
      <w:r w:rsidRPr="00207611">
        <w:rPr>
          <w:rFonts w:ascii="Times New Roman" w:hAnsi="Times New Roman" w:cs="Times New Roman"/>
          <w:color w:val="000000" w:themeColor="text1"/>
        </w:rPr>
        <w:t>, and reporting CSR-related information</w:t>
      </w:r>
      <w:r w:rsidR="00572011" w:rsidRPr="00207611">
        <w:rPr>
          <w:rFonts w:ascii="Times New Roman" w:hAnsi="Times New Roman" w:cs="Times New Roman"/>
        </w:rPr>
        <w:t xml:space="preserve"> </w:t>
      </w:r>
      <w:r w:rsidR="00A575E9"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&lt;EndNote&gt;&lt;Cite&gt;&lt;Author&gt;Huang&lt;/Author&gt;&lt;Year&gt;2015&lt;/Year&gt;&lt;RecNum&gt;411&lt;/RecNum&gt;&lt;DisplayText&gt;(Huang and Watson, 2015)&lt;/DisplayText&gt;&lt;record&gt;&lt;rec-number&gt;411&lt;/rec-number&gt;&lt;foreign-keys&gt;&lt;key app="EN" db-id="asdteeex60r5xqees5ypfdto5ss5vevd2rz5" timestamp="1556024461"&gt;411&lt;/key&gt;&lt;/foreign-keys&gt;&lt;ref-type name="Journal Article"&gt;17&lt;/ref-type&gt;&lt;contributors&gt;&lt;authors&gt;&lt;author&gt;Xiaobei &amp;quot;Beryl&amp;quot; Huang&lt;/author&gt;&lt;author&gt;Watson, Luke&lt;/author&gt;&lt;/authors&gt;&lt;/contributors&gt;&lt;titles&gt;&lt;title&gt;Corporate social responsibility research in accounting&lt;/title&gt;&lt;secondary-title&gt;Journal of Accounting Literature&lt;/secondary-title&gt;&lt;/titles&gt;&lt;periodical&gt;&lt;full-title&gt;Journal of Accounting Literature&lt;/full-title&gt;&lt;/periodical&gt;&lt;pages&gt;1-17&lt;/pages&gt;&lt;volume&gt;34&lt;/volume&gt;&lt;dates&gt;&lt;year&gt;2015&lt;/year&gt;&lt;/dates&gt;&lt;isbn&gt;07374607 &lt;/isbn&gt;&lt;urls&gt;&lt;/urls&gt;&lt;electronic-resource-num&gt;10.1016/j.acclit.2015.03.001&lt;/electronic-resource-num&gt;&lt;/record&gt;&lt;/Cite&gt;&lt;/EndNote&gt;</w:instrText>
      </w:r>
      <w:r w:rsidR="00A575E9" w:rsidRPr="00207611">
        <w:rPr>
          <w:rFonts w:ascii="Times New Roman" w:hAnsi="Times New Roman" w:cs="Times New Roman"/>
        </w:rPr>
        <w:fldChar w:fldCharType="separate"/>
      </w:r>
      <w:r w:rsidR="00A575E9" w:rsidRPr="00207611">
        <w:rPr>
          <w:rFonts w:ascii="Times New Roman" w:hAnsi="Times New Roman" w:cs="Times New Roman"/>
          <w:noProof/>
        </w:rPr>
        <w:t>(Huang and Watson, 2015)</w:t>
      </w:r>
      <w:r w:rsidR="00A575E9" w:rsidRPr="00207611">
        <w:rPr>
          <w:rFonts w:ascii="Times New Roman" w:hAnsi="Times New Roman" w:cs="Times New Roman"/>
        </w:rPr>
        <w:fldChar w:fldCharType="end"/>
      </w:r>
      <w:r w:rsidR="00D75DC4" w:rsidRPr="00207611">
        <w:rPr>
          <w:rFonts w:ascii="Times New Roman" w:hAnsi="Times New Roman" w:cs="Times New Roman"/>
        </w:rPr>
        <w:t xml:space="preserve">. </w:t>
      </w:r>
      <w:r w:rsidR="00EA4F85" w:rsidRPr="00207611">
        <w:rPr>
          <w:rFonts w:ascii="Times New Roman" w:hAnsi="Times New Roman" w:cs="Times New Roman"/>
        </w:rPr>
        <w:t>First, a</w:t>
      </w:r>
      <w:r w:rsidR="00095A73" w:rsidRPr="00207611">
        <w:rPr>
          <w:rFonts w:ascii="Times New Roman" w:hAnsi="Times New Roman" w:cs="Times New Roman"/>
        </w:rPr>
        <w:t>long with the popularity of integrated reporting and CSR reporting in the last few decades, financial professionals have a great opportunity to participate in the creation and analysis of CSR-related information. In this way, senior executives with financial experience should have a better understanding of the expenses and incomes of CSR projects and, hence, may provide useful advice on their forward-looking valuations. This may increase the likelihood of investing in CSR projects</w:t>
      </w:r>
      <w:r w:rsidR="00D75DC4" w:rsidRPr="00207611">
        <w:rPr>
          <w:rFonts w:ascii="Times New Roman" w:hAnsi="Times New Roman" w:cs="Times New Roman"/>
          <w:color w:val="000000" w:themeColor="text1"/>
        </w:rPr>
        <w:t xml:space="preserve">. </w:t>
      </w:r>
    </w:p>
    <w:p w14:paraId="12343D41" w14:textId="1B50C2FF" w:rsidR="00D75DC4" w:rsidRPr="00207611" w:rsidRDefault="00D75DC4" w:rsidP="002756A2">
      <w:pPr>
        <w:spacing w:line="480" w:lineRule="auto"/>
        <w:ind w:firstLine="720"/>
        <w:jc w:val="both"/>
        <w:rPr>
          <w:rFonts w:ascii="Times New Roman" w:hAnsi="Times New Roman" w:cs="Times New Roman"/>
        </w:rPr>
      </w:pPr>
      <w:r w:rsidRPr="00207611">
        <w:rPr>
          <w:rFonts w:ascii="Times New Roman" w:hAnsi="Times New Roman" w:cs="Times New Roman"/>
        </w:rPr>
        <w:t xml:space="preserve">Second, </w:t>
      </w:r>
      <w:r w:rsidR="00487223" w:rsidRPr="00207611">
        <w:rPr>
          <w:rFonts w:ascii="Times New Roman" w:hAnsi="Times New Roman" w:cs="Times New Roman"/>
        </w:rPr>
        <w:t xml:space="preserve">senior executives </w:t>
      </w:r>
      <w:r w:rsidRPr="00207611">
        <w:rPr>
          <w:rFonts w:ascii="Times New Roman" w:hAnsi="Times New Roman" w:cs="Times New Roman"/>
        </w:rPr>
        <w:t xml:space="preserve">with </w:t>
      </w:r>
      <w:r w:rsidRPr="00207611">
        <w:rPr>
          <w:rFonts w:ascii="Times New Roman" w:hAnsi="Times New Roman" w:cs="Times New Roman"/>
          <w:lang w:val="en-US"/>
        </w:rPr>
        <w:t>financial experience tend to be more proficient in risk management</w:t>
      </w:r>
      <w:r w:rsidR="00777074" w:rsidRPr="00207611">
        <w:rPr>
          <w:rFonts w:ascii="Times New Roman" w:hAnsi="Times New Roman" w:cs="Times New Roman"/>
          <w:lang w:val="en-US"/>
        </w:rPr>
        <w:t xml:space="preserve"> </w:t>
      </w:r>
      <w:r w:rsidRPr="00207611">
        <w:rPr>
          <w:rFonts w:ascii="Times New Roman" w:hAnsi="Times New Roman" w:cs="Times New Roman"/>
        </w:rPr>
        <w:fldChar w:fldCharType="begin"/>
      </w:r>
      <w:r w:rsidR="00777074" w:rsidRPr="00207611">
        <w:rPr>
          <w:rFonts w:ascii="Times New Roman" w:hAnsi="Times New Roman" w:cs="Times New Roman"/>
        </w:rPr>
        <w:instrText xml:space="preserve"> ADDIN EN.CITE &lt;EndNote&gt;&lt;Cite&gt;&lt;Author&gt;Bamber&lt;/Author&gt;&lt;Year&gt;2010&lt;/Year&gt;&lt;RecNum&gt;718&lt;/RecNum&gt;&lt;DisplayText&gt;(Bamber et al., 2010)&lt;/DisplayText&gt;&lt;record&gt;&lt;rec-number&gt;718&lt;/rec-number&gt;&lt;foreign-keys&gt;&lt;key app="EN" db-id="asdteeex60r5xqees5ypfdto5ss5vevd2rz5" timestamp="1574680472"&gt;718&lt;/key&gt;&lt;/foreign-keys&gt;&lt;ref-type name="Journal Article"&gt;17&lt;/ref-type&gt;&lt;contributors&gt;&lt;authors&gt;&lt;author&gt;Bamber, Linda Smith&lt;/author&gt;&lt;author&gt;Jiang, John&lt;/author&gt;&lt;author&gt;Wang, Isabel Yanyan&lt;/author&gt;&lt;/authors&gt;&lt;/contributors&gt;&lt;titles&gt;&lt;title&gt;What’s my style? The influence of top managers on voluntary corporate financial disclosure&lt;/title&gt;&lt;secondary-title&gt;The Accounting Review&lt;/secondary-title&gt;&lt;/titles&gt;&lt;periodical&gt;&lt;full-title&gt;The Accounting Review&lt;/full-title&gt;&lt;/periodical&gt;&lt;pages&gt;1131-1162&lt;/pages&gt;&lt;volume&gt;85&lt;/volume&gt;&lt;number&gt;4&lt;/number&gt;&lt;dates&gt;&lt;year&gt;2010&lt;/year&gt;&lt;/dates&gt;&lt;isbn&gt;0001-4826&lt;/isbn&gt;&lt;urls&gt;&lt;/urls&gt;&lt;/record&gt;&lt;/Cite&gt;&lt;/EndNote&gt;</w:instrText>
      </w:r>
      <w:r w:rsidRPr="00207611">
        <w:rPr>
          <w:rFonts w:ascii="Times New Roman" w:hAnsi="Times New Roman" w:cs="Times New Roman"/>
        </w:rPr>
        <w:fldChar w:fldCharType="separate"/>
      </w:r>
      <w:r w:rsidR="00777074" w:rsidRPr="00207611">
        <w:rPr>
          <w:rFonts w:ascii="Times New Roman" w:hAnsi="Times New Roman" w:cs="Times New Roman"/>
          <w:noProof/>
        </w:rPr>
        <w:t>(Bamber et al., 2010)</w:t>
      </w:r>
      <w:r w:rsidRPr="00207611">
        <w:rPr>
          <w:rFonts w:ascii="Times New Roman" w:hAnsi="Times New Roman" w:cs="Times New Roman"/>
        </w:rPr>
        <w:fldChar w:fldCharType="end"/>
      </w:r>
      <w:r w:rsidRPr="00207611">
        <w:rPr>
          <w:rFonts w:ascii="Times New Roman" w:hAnsi="Times New Roman" w:cs="Times New Roman"/>
          <w:lang w:val="en-US"/>
        </w:rPr>
        <w:t xml:space="preserve">. </w:t>
      </w:r>
      <w:r w:rsidR="0020259C" w:rsidRPr="00207611">
        <w:rPr>
          <w:rFonts w:ascii="Times New Roman" w:hAnsi="Times New Roman" w:cs="Times New Roman"/>
          <w:lang w:val="en-US"/>
        </w:rPr>
        <w:t>Research indicates that financial experts play predominant roles in risk assessment and management</w:t>
      </w:r>
      <w:r w:rsidRPr="00207611">
        <w:rPr>
          <w:rFonts w:ascii="Times New Roman" w:hAnsi="Times New Roman" w:cs="Times New Roman"/>
          <w:lang w:val="en-US"/>
        </w:rPr>
        <w:t xml:space="preserve"> </w:t>
      </w:r>
      <w:r w:rsidR="00BA2476" w:rsidRPr="00207611">
        <w:rPr>
          <w:rFonts w:ascii="Times New Roman" w:hAnsi="Times New Roman" w:cs="Times New Roman"/>
          <w:lang w:val="en-US"/>
        </w:rPr>
        <w:fldChar w:fldCharType="begin"/>
      </w:r>
      <w:r w:rsidR="00BA2476" w:rsidRPr="00207611">
        <w:rPr>
          <w:rFonts w:ascii="Times New Roman" w:hAnsi="Times New Roman" w:cs="Times New Roman"/>
          <w:lang w:val="en-US"/>
        </w:rPr>
        <w:instrText xml:space="preserve"> ADDIN EN.CITE &lt;EndNote&gt;&lt;Cite&gt;&lt;Author&gt;Hall&lt;/Author&gt;&lt;Year&gt;2015&lt;/Year&gt;&lt;RecNum&gt;1081&lt;/RecNum&gt;&lt;DisplayText&gt;(Hall et al., 2015)&lt;/DisplayText&gt;&lt;record&gt;&lt;rec-number&gt;1081&lt;/rec-number&gt;&lt;foreign-keys&gt;&lt;key app="EN" db-id="asdteeex60r5xqees5ypfdto5ss5vevd2rz5" timestamp="1610369686"&gt;1081&lt;/key&gt;&lt;/foreign-keys&gt;&lt;ref-type name="Journal Article"&gt;17&lt;/ref-type&gt;&lt;contributors&gt;&lt;authors&gt;&lt;author&gt;Hall, Matthew &lt;/author&gt;&lt;author&gt;Mikes, Anette &lt;/author&gt;&lt;author&gt;Millo, Yuval&lt;/author&gt;&lt;/authors&gt;&lt;/contributors&gt;&lt;titles&gt;&lt;title&gt;How do risk managers become influential? A field study of toolmaking in two financial institutions&lt;/title&gt;&lt;secondary-title&gt;Management Accounting Research&lt;/secondary-title&gt;&lt;/titles&gt;&lt;periodical&gt;&lt;full-title&gt;Management Accounting Research&lt;/full-title&gt;&lt;/periodical&gt;&lt;pages&gt;3-22&lt;/pages&gt;&lt;volume&gt;26&lt;/volume&gt;&lt;dates&gt;&lt;year&gt;2015&lt;/year&gt;&lt;/dates&gt;&lt;isbn&gt;1044-5005&lt;/isbn&gt;&lt;urls&gt;&lt;/urls&gt;&lt;electronic-resource-num&gt;10.1016/j.mar.2014.12.001&lt;/electronic-resource-num&gt;&lt;/record&gt;&lt;/Cite&gt;&lt;/EndNote&gt;</w:instrText>
      </w:r>
      <w:r w:rsidR="00BA2476" w:rsidRPr="00207611">
        <w:rPr>
          <w:rFonts w:ascii="Times New Roman" w:hAnsi="Times New Roman" w:cs="Times New Roman"/>
          <w:lang w:val="en-US"/>
        </w:rPr>
        <w:fldChar w:fldCharType="separate"/>
      </w:r>
      <w:r w:rsidR="00BA2476" w:rsidRPr="00207611">
        <w:rPr>
          <w:rFonts w:ascii="Times New Roman" w:hAnsi="Times New Roman" w:cs="Times New Roman"/>
          <w:noProof/>
          <w:lang w:val="en-US"/>
        </w:rPr>
        <w:t>(Hall et al., 2015)</w:t>
      </w:r>
      <w:r w:rsidR="00BA2476" w:rsidRPr="00207611">
        <w:rPr>
          <w:rFonts w:ascii="Times New Roman" w:hAnsi="Times New Roman" w:cs="Times New Roman"/>
          <w:lang w:val="en-US"/>
        </w:rPr>
        <w:fldChar w:fldCharType="end"/>
      </w:r>
      <w:r w:rsidR="00BA2476" w:rsidRPr="00207611">
        <w:rPr>
          <w:rFonts w:ascii="Times New Roman" w:hAnsi="Times New Roman" w:cs="Times New Roman"/>
          <w:lang w:val="en-US"/>
        </w:rPr>
        <w:t>.</w:t>
      </w:r>
      <w:r w:rsidRPr="00207611">
        <w:rPr>
          <w:rFonts w:ascii="Times New Roman" w:hAnsi="Times New Roman" w:cs="Times New Roman"/>
          <w:color w:val="000000" w:themeColor="text1"/>
        </w:rPr>
        <w:t xml:space="preserve"> </w:t>
      </w:r>
      <w:r w:rsidR="0065607A" w:rsidRPr="00207611">
        <w:rPr>
          <w:rFonts w:ascii="Times New Roman" w:hAnsi="Times New Roman" w:cs="Times New Roman"/>
        </w:rPr>
        <w:t xml:space="preserve">Regarding CSR, the costs related to environmental and social risks can be substantial. Senior executives with financial expertise are qualified to advise risk management and avoid such costs by improving CSR </w:t>
      </w:r>
      <w:r w:rsidR="00012008" w:rsidRPr="00207611">
        <w:rPr>
          <w:rFonts w:ascii="Times New Roman" w:hAnsi="Times New Roman" w:cs="Times New Roman"/>
          <w:lang w:val="en-US"/>
        </w:rPr>
        <w:fldChar w:fldCharType="begin"/>
      </w:r>
      <w:r w:rsidR="00012008" w:rsidRPr="00207611">
        <w:rPr>
          <w:rFonts w:ascii="Times New Roman" w:hAnsi="Times New Roman" w:cs="Times New Roman"/>
          <w:lang w:val="en-US"/>
        </w:rPr>
        <w:instrText xml:space="preserve"> ADDIN EN.CITE &lt;EndNote&gt;&lt;Cite&gt;&lt;Author&gt;Helfaya&lt;/Author&gt;&lt;Year&gt;2017&lt;/Year&gt;&lt;RecNum&gt;1082&lt;/RecNum&gt;&lt;DisplayText&gt;(Helfaya and Moussa, 2017)&lt;/DisplayText&gt;&lt;record&gt;&lt;rec-number&gt;1082&lt;/rec-number&gt;&lt;foreign-keys&gt;&lt;key app="EN" db-id="asdteeex60r5xqees5ypfdto5ss5vevd2rz5" timestamp="1610371469"&gt;1082&lt;/key&gt;&lt;/foreign-keys&gt;&lt;ref-type name="Journal Article"&gt;17&lt;/ref-type&gt;&lt;contributors&gt;&lt;authors&gt;&lt;author&gt;Helfaya, Akrum&lt;/author&gt;&lt;author&gt;Moussa, Tantawy&lt;/author&gt;&lt;/authors&gt;&lt;/contributors&gt;&lt;titles&gt;&lt;title&gt;Do Board&amp;apos;s Corporate Social Responsibility Strategy and Orientation Influence Environmental Sustainability Disclosure? UK Evidence&lt;/title&gt;&lt;secondary-title&gt;Business strategy and the environment&lt;/secondary-title&gt;&lt;/titles&gt;&lt;periodical&gt;&lt;full-title&gt;Business Strategy and the Environment&lt;/full-title&gt;&lt;/periodical&gt;&lt;pages&gt;1061-1077&lt;/pages&gt;&lt;volume&gt;26&lt;/volume&gt;&lt;number&gt;8&lt;/number&gt;&lt;dates&gt;&lt;year&gt;2017&lt;/year&gt;&lt;/dates&gt;&lt;isbn&gt;0964-4733&lt;/isbn&gt;&lt;urls&gt;&lt;/urls&gt;&lt;electronic-resource-num&gt;10.1002/bse.1960&lt;/electronic-resource-num&gt;&lt;/record&gt;&lt;/Cite&gt;&lt;/EndNote&gt;</w:instrText>
      </w:r>
      <w:r w:rsidR="00012008" w:rsidRPr="00207611">
        <w:rPr>
          <w:rFonts w:ascii="Times New Roman" w:hAnsi="Times New Roman" w:cs="Times New Roman"/>
          <w:lang w:val="en-US"/>
        </w:rPr>
        <w:fldChar w:fldCharType="separate"/>
      </w:r>
      <w:r w:rsidR="00012008" w:rsidRPr="00207611">
        <w:rPr>
          <w:rFonts w:ascii="Times New Roman" w:hAnsi="Times New Roman" w:cs="Times New Roman"/>
          <w:noProof/>
          <w:lang w:val="en-US"/>
        </w:rPr>
        <w:t>(Helfaya and Moussa, 2017)</w:t>
      </w:r>
      <w:r w:rsidR="00012008" w:rsidRPr="00207611">
        <w:rPr>
          <w:rFonts w:ascii="Times New Roman" w:hAnsi="Times New Roman" w:cs="Times New Roman"/>
          <w:lang w:val="en-US"/>
        </w:rPr>
        <w:fldChar w:fldCharType="end"/>
      </w:r>
      <w:r w:rsidRPr="00207611">
        <w:rPr>
          <w:rFonts w:ascii="Times New Roman" w:hAnsi="Times New Roman" w:cs="Times New Roman"/>
          <w:lang w:val="en-US"/>
        </w:rPr>
        <w:t>.</w:t>
      </w:r>
      <w:r w:rsidR="002756A2" w:rsidRPr="00207611">
        <w:rPr>
          <w:rFonts w:ascii="Times New Roman" w:hAnsi="Times New Roman" w:cs="Times New Roman"/>
          <w:lang w:val="en-US"/>
        </w:rPr>
        <w:t xml:space="preserve"> </w:t>
      </w:r>
      <w:r w:rsidR="0017277E" w:rsidRPr="00207611">
        <w:rPr>
          <w:rFonts w:ascii="Times New Roman" w:hAnsi="Times New Roman" w:cs="Times New Roman"/>
          <w:lang w:val="en-US"/>
        </w:rPr>
        <w:t>Furthermore, the abovementioned benefits of CSR activities come from strengthened relationships with stakeholders and enhanced reputation. These benefits can moderate the impact of adverse events on shareholder value and offset firm risk</w:t>
      </w:r>
      <w:r w:rsidRPr="00207611">
        <w:rPr>
          <w:rFonts w:ascii="Times New Roman" w:hAnsi="Times New Roman" w:cs="Times New Roman"/>
        </w:rPr>
        <w:t xml:space="preserve"> </w:t>
      </w:r>
      <w:r w:rsidRPr="00207611">
        <w:rPr>
          <w:rFonts w:ascii="Times New Roman" w:hAnsi="Times New Roman" w:cs="Times New Roman"/>
          <w:color w:val="000000" w:themeColor="text1"/>
          <w:lang w:val="en-US"/>
        </w:rPr>
        <w:fldChar w:fldCharType="begin"/>
      </w:r>
      <w:r w:rsidRPr="00207611">
        <w:rPr>
          <w:rFonts w:ascii="Times New Roman" w:hAnsi="Times New Roman" w:cs="Times New Roman"/>
          <w:color w:val="000000" w:themeColor="text1"/>
          <w:lang w:val="en-US"/>
        </w:rPr>
        <w:instrText xml:space="preserve"> ADDIN EN.CITE &lt;EndNote&gt;&lt;Cite&gt;&lt;Author&gt;Godfrey&lt;/Author&gt;&lt;Year&gt;2005&lt;/Year&gt;&lt;RecNum&gt;583&lt;/RecNum&gt;&lt;DisplayText&gt;(Godfrey, 2005; El Ghoul et al., 2018)&lt;/DisplayText&gt;&lt;record&gt;&lt;rec-number&gt;583&lt;/rec-number&gt;&lt;foreign-keys&gt;&lt;key app="EN" db-id="asdteeex60r5xqees5ypfdto5ss5vevd2rz5" timestamp="1565258377"&gt;583&lt;/key&gt;&lt;/foreign-keys&gt;&lt;ref-type name="Journal Article"&gt;17&lt;/ref-type&gt;&lt;contributors&gt;&lt;authors&gt;&lt;author&gt;Godfrey, Paul C&lt;/author&gt;&lt;/authors&gt;&lt;/contributors&gt;&lt;titles&gt;&lt;title&gt;The relationship between corporate philanthropy and shareholder wealth: A risk management perspective&lt;/title&gt;&lt;secondary-title&gt;Academy of Management Review&lt;/secondary-title&gt;&lt;/titles&gt;&lt;periodical&gt;&lt;full-title&gt;Academy of management review&lt;/full-title&gt;&lt;/periodical&gt;&lt;pages&gt;777-798&lt;/pages&gt;&lt;volume&gt;30&lt;/volume&gt;&lt;number&gt;4&lt;/number&gt;&lt;dates&gt;&lt;year&gt;2005&lt;/year&gt;&lt;/dates&gt;&lt;isbn&gt;0363-7425&lt;/isbn&gt;&lt;urls&gt;&lt;/urls&gt;&lt;/record&gt;&lt;/Cite&gt;&lt;Cite&gt;&lt;Author&gt;El Ghoul&lt;/Author&gt;&lt;Year&gt;2018&lt;/Year&gt;&lt;RecNum&gt;584&lt;/RecNum&gt;&lt;record&gt;&lt;rec-number&gt;584&lt;/rec-number&gt;&lt;foreign-keys&gt;&lt;key app="EN" db-id="asdteeex60r5xqees5ypfdto5ss5vevd2rz5" timestamp="1565258422"&gt;584&lt;/key&gt;&lt;/foreign-keys&gt;&lt;ref-type name="Journal Article"&gt;17&lt;/ref-type&gt;&lt;contributors&gt;&lt;authors&gt;&lt;author&gt;El Ghoul, Sadok&lt;/author&gt;&lt;author&gt;Guedhami, Omrane&lt;/author&gt;&lt;author&gt;Kim, Hakkon&lt;/author&gt;&lt;author&gt;Park, Kwangwoo&lt;/author&gt;&lt;/authors&gt;&lt;/contributors&gt;&lt;titles&gt;&lt;title&gt;Corporate environmental responsibility and the cost of capital: International evidence&lt;/title&gt;&lt;secondary-title&gt;Journal of Business Ethics&lt;/secondary-title&gt;&lt;/titles&gt;&lt;periodical&gt;&lt;full-title&gt;Journal of Business Ethics&lt;/full-title&gt;&lt;/periodical&gt;&lt;pages&gt;335-361&lt;/pages&gt;&lt;volume&gt;149&lt;/volume&gt;&lt;number&gt;2&lt;/number&gt;&lt;dates&gt;&lt;year&gt;2018&lt;/year&gt;&lt;/dates&gt;&lt;isbn&gt;0167-4544&lt;/isbn&gt;&lt;urls&gt;&lt;/urls&gt;&lt;/record&gt;&lt;/Cite&gt;&lt;/EndNote&gt;</w:instrText>
      </w:r>
      <w:r w:rsidRPr="00207611">
        <w:rPr>
          <w:rFonts w:ascii="Times New Roman" w:hAnsi="Times New Roman" w:cs="Times New Roman"/>
          <w:color w:val="000000" w:themeColor="text1"/>
          <w:lang w:val="en-US"/>
        </w:rPr>
        <w:fldChar w:fldCharType="separate"/>
      </w:r>
      <w:r w:rsidRPr="00207611">
        <w:rPr>
          <w:rFonts w:ascii="Times New Roman" w:hAnsi="Times New Roman" w:cs="Times New Roman"/>
          <w:noProof/>
          <w:color w:val="000000" w:themeColor="text1"/>
          <w:lang w:val="en-US"/>
        </w:rPr>
        <w:t>(Godfrey, 2005; El Ghoul et al., 2018)</w:t>
      </w:r>
      <w:r w:rsidRPr="00207611">
        <w:rPr>
          <w:rFonts w:ascii="Times New Roman" w:hAnsi="Times New Roman" w:cs="Times New Roman"/>
          <w:color w:val="000000" w:themeColor="text1"/>
          <w:lang w:val="en-US"/>
        </w:rPr>
        <w:fldChar w:fldCharType="end"/>
      </w:r>
      <w:r w:rsidRPr="00207611">
        <w:rPr>
          <w:rFonts w:ascii="Times New Roman" w:hAnsi="Times New Roman" w:cs="Times New Roman"/>
          <w:color w:val="000000" w:themeColor="text1"/>
          <w:lang w:val="en-US"/>
        </w:rPr>
        <w:t xml:space="preserve">. </w:t>
      </w:r>
      <w:r w:rsidR="007F1693" w:rsidRPr="00207611">
        <w:rPr>
          <w:rFonts w:ascii="Times New Roman" w:hAnsi="Times New Roman" w:cs="Times New Roman"/>
          <w:lang w:val="en-US"/>
        </w:rPr>
        <w:t>As such, senior executives with financial experience may be more likely to employ CSR activities as an insurance-like tool to offset firm risk in both the short and long terms</w:t>
      </w:r>
      <w:r w:rsidRPr="00207611">
        <w:rPr>
          <w:rFonts w:ascii="Times New Roman" w:hAnsi="Times New Roman" w:cs="Times New Roman"/>
        </w:rPr>
        <w:t>.</w:t>
      </w:r>
    </w:p>
    <w:p w14:paraId="303AD81A" w14:textId="2D58C68E" w:rsidR="001F04BA" w:rsidRPr="00207611" w:rsidRDefault="00053721" w:rsidP="001F04BA">
      <w:pPr>
        <w:spacing w:line="480" w:lineRule="auto"/>
        <w:ind w:firstLine="720"/>
        <w:jc w:val="both"/>
        <w:rPr>
          <w:rFonts w:ascii="Times New Roman" w:hAnsi="Times New Roman" w:cs="Times New Roman"/>
        </w:rPr>
      </w:pPr>
      <w:r w:rsidRPr="00207611">
        <w:rPr>
          <w:rFonts w:ascii="Times New Roman" w:hAnsi="Times New Roman" w:cs="Times New Roman"/>
        </w:rPr>
        <w:t xml:space="preserve">Third, senior executives with financial experience may improve CSR performance by improving the disclosure quality of CSR information. Information disclosure is one of the general responsibilities of financial professionals. They are in a good position to understand the financial implications of good reporting practices. Regarding CSR reporting, previous literature has documented that auditing committee members with financial expertise have a </w:t>
      </w:r>
      <w:r w:rsidRPr="00207611">
        <w:rPr>
          <w:rFonts w:ascii="Times New Roman" w:hAnsi="Times New Roman" w:cs="Times New Roman"/>
        </w:rPr>
        <w:lastRenderedPageBreak/>
        <w:t>good understanding of the financial implications of good CSR reporting practices and compliance with recommended best reporting practices in particular</w:t>
      </w:r>
      <w:r w:rsidR="00D75DC4" w:rsidRPr="00207611">
        <w:rPr>
          <w:rFonts w:ascii="Times New Roman" w:hAnsi="Times New Roman" w:cs="Times New Roman"/>
          <w:color w:val="000000" w:themeColor="text1"/>
        </w:rPr>
        <w:t xml:space="preserve"> </w:t>
      </w:r>
      <w:r w:rsidR="002512D9" w:rsidRPr="00207611">
        <w:rPr>
          <w:rFonts w:ascii="Times New Roman" w:hAnsi="Times New Roman" w:cs="Times New Roman"/>
          <w:color w:val="000000" w:themeColor="text1"/>
        </w:rPr>
        <w:fldChar w:fldCharType="begin"/>
      </w:r>
      <w:r w:rsidR="00685640" w:rsidRPr="00207611">
        <w:rPr>
          <w:rFonts w:ascii="Times New Roman" w:hAnsi="Times New Roman" w:cs="Times New Roman"/>
          <w:color w:val="000000" w:themeColor="text1"/>
        </w:rPr>
        <w:instrText xml:space="preserve"> ADDIN EN.CITE &lt;EndNote&gt;&lt;Cite&gt;&lt;Author&gt;Appuhami&lt;/Author&gt;&lt;Year&gt;2017&lt;/Year&gt;&lt;RecNum&gt;1083&lt;/RecNum&gt;&lt;DisplayText&gt;(Li et al., 2012; Appuhami and Tashakor, 2017)&lt;/DisplayText&gt;&lt;record&gt;&lt;rec-number&gt;1083&lt;/rec-number&gt;&lt;foreign-keys&gt;&lt;key app="EN" db-id="asdteeex60r5xqees5ypfdto5ss5vevd2rz5" timestamp="1610377401"&gt;1083&lt;/key&gt;&lt;/foreign-keys&gt;&lt;ref-type name="Journal Article"&gt;17&lt;/ref-type&gt;&lt;contributors&gt;&lt;authors&gt;&lt;author&gt;Appuhami, Ranjith&lt;/author&gt;&lt;author&gt;Tashakor, Shamim&lt;/author&gt;&lt;/authors&gt;&lt;/contributors&gt;&lt;titles&gt;&lt;title&gt;The Impact of Audit Committee Characteristics on CSR Disclosure: An Analysis of Australian Firms&lt;/title&gt;&lt;secondary-title&gt;Australian Accounting Review&lt;/secondary-title&gt;&lt;/titles&gt;&lt;periodical&gt;&lt;full-title&gt;Australian Accounting Review&lt;/full-title&gt;&lt;/periodical&gt;&lt;pages&gt;400-421&lt;/pages&gt;&lt;volume&gt;27&lt;/volume&gt;&lt;number&gt;4&lt;/number&gt;&lt;dates&gt;&lt;year&gt;2017&lt;/year&gt;&lt;/dates&gt;&lt;isbn&gt;10356908&lt;/isbn&gt;&lt;urls&gt;&lt;/urls&gt;&lt;electronic-resource-num&gt;10.1111/auar.12170&lt;/electronic-resource-num&gt;&lt;/record&gt;&lt;/Cite&gt;&lt;Cite&gt;&lt;Author&gt;Li&lt;/Author&gt;&lt;Year&gt;2012&lt;/Year&gt;&lt;RecNum&gt;1084&lt;/RecNum&gt;&lt;record&gt;&lt;rec-number&gt;1084&lt;/rec-number&gt;&lt;foreign-keys&gt;&lt;key app="EN" db-id="asdteeex60r5xqees5ypfdto5ss5vevd2rz5" timestamp="1610377567"&gt;1084&lt;/key&gt;&lt;/foreign-keys&gt;&lt;ref-type name="Journal Article"&gt;17&lt;/ref-type&gt;&lt;contributors&gt;&lt;authors&gt;&lt;author&gt;Li, Jing&lt;/author&gt;&lt;author&gt;Mangena, Musa&lt;/author&gt;&lt;author&gt;Pike, Richard&lt;/author&gt;&lt;/authors&gt;&lt;/contributors&gt;&lt;titles&gt;&lt;title&gt;The effect of audit committee characteristics on intellectual capital disclosure&lt;/title&gt;&lt;secondary-title&gt;British Accounting Review&lt;/secondary-title&gt;&lt;/titles&gt;&lt;periodical&gt;&lt;full-title&gt;British Accounting Review&lt;/full-title&gt;&lt;/periodical&gt;&lt;pages&gt;98-111&lt;/pages&gt;&lt;volume&gt;44&lt;/volume&gt;&lt;number&gt;2&lt;/number&gt;&lt;dates&gt;&lt;year&gt;2012&lt;/year&gt;&lt;/dates&gt;&lt;isbn&gt;08908389&lt;/isbn&gt;&lt;urls&gt;&lt;/urls&gt;&lt;electronic-resource-num&gt;10.1016/j.bar.2012.03.003&lt;/electronic-resource-num&gt;&lt;/record&gt;&lt;/Cite&gt;&lt;/EndNote&gt;</w:instrText>
      </w:r>
      <w:r w:rsidR="002512D9" w:rsidRPr="00207611">
        <w:rPr>
          <w:rFonts w:ascii="Times New Roman" w:hAnsi="Times New Roman" w:cs="Times New Roman"/>
          <w:color w:val="000000" w:themeColor="text1"/>
        </w:rPr>
        <w:fldChar w:fldCharType="separate"/>
      </w:r>
      <w:r w:rsidR="00685640" w:rsidRPr="00207611">
        <w:rPr>
          <w:rFonts w:ascii="Times New Roman" w:hAnsi="Times New Roman" w:cs="Times New Roman"/>
          <w:noProof/>
          <w:color w:val="000000" w:themeColor="text1"/>
        </w:rPr>
        <w:t>(Li et al., 2012; Appuhami and Tashakor, 2017)</w:t>
      </w:r>
      <w:r w:rsidR="002512D9"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w:t>
      </w:r>
      <w:r w:rsidR="00D75DC4" w:rsidRPr="00207611">
        <w:rPr>
          <w:rFonts w:ascii="Times New Roman" w:hAnsi="Times New Roman" w:cs="Times New Roman"/>
        </w:rPr>
        <w:t xml:space="preserve"> </w:t>
      </w:r>
      <w:r w:rsidR="009B7AD2" w:rsidRPr="00207611">
        <w:rPr>
          <w:rFonts w:ascii="Times New Roman" w:hAnsi="Times New Roman" w:cs="Times New Roman"/>
        </w:rPr>
        <w:t>H</w:t>
      </w:r>
      <w:r w:rsidR="00D75DC4" w:rsidRPr="00207611">
        <w:rPr>
          <w:rFonts w:ascii="Times New Roman" w:hAnsi="Times New Roman" w:cs="Times New Roman"/>
        </w:rPr>
        <w:t>igh</w:t>
      </w:r>
      <w:r w:rsidR="002D286D" w:rsidRPr="00207611">
        <w:rPr>
          <w:rFonts w:ascii="Times New Roman" w:hAnsi="Times New Roman" w:cs="Times New Roman"/>
        </w:rPr>
        <w:t>-</w:t>
      </w:r>
      <w:r w:rsidR="00D75DC4" w:rsidRPr="00207611">
        <w:rPr>
          <w:rFonts w:ascii="Times New Roman" w:hAnsi="Times New Roman" w:cs="Times New Roman"/>
        </w:rPr>
        <w:t>quality CSR reports can</w:t>
      </w:r>
      <w:r w:rsidR="006A7C47" w:rsidRPr="00207611">
        <w:rPr>
          <w:rFonts w:ascii="Times New Roman" w:hAnsi="Times New Roman" w:cs="Times New Roman"/>
        </w:rPr>
        <w:t>,</w:t>
      </w:r>
      <w:r w:rsidR="00D75DC4" w:rsidRPr="00207611">
        <w:rPr>
          <w:rFonts w:ascii="Times New Roman" w:hAnsi="Times New Roman" w:cs="Times New Roman"/>
        </w:rPr>
        <w:t xml:space="preserve"> for example</w:t>
      </w:r>
      <w:r w:rsidR="006A7C47" w:rsidRPr="00207611">
        <w:rPr>
          <w:rFonts w:ascii="Times New Roman" w:hAnsi="Times New Roman" w:cs="Times New Roman"/>
        </w:rPr>
        <w:t>,</w:t>
      </w:r>
      <w:r w:rsidR="00D75DC4" w:rsidRPr="00207611">
        <w:rPr>
          <w:rFonts w:ascii="Times New Roman" w:hAnsi="Times New Roman" w:cs="Times New Roman"/>
        </w:rPr>
        <w:t xml:space="preserve"> reduce the cost of capital</w:t>
      </w:r>
      <w:r w:rsidR="002C6721" w:rsidRPr="00207611">
        <w:rPr>
          <w:rFonts w:ascii="Times New Roman" w:hAnsi="Times New Roman" w:cs="Times New Roman"/>
        </w:rPr>
        <w:t xml:space="preserve"> </w:t>
      </w:r>
      <w:r w:rsidR="00D75DC4" w:rsidRPr="00207611">
        <w:rPr>
          <w:rFonts w:ascii="Times New Roman" w:hAnsi="Times New Roman" w:cs="Times New Roman"/>
        </w:rPr>
        <w:fldChar w:fldCharType="begin"/>
      </w:r>
      <w:r w:rsidR="006A7C47" w:rsidRPr="00207611">
        <w:rPr>
          <w:rFonts w:ascii="Times New Roman" w:hAnsi="Times New Roman" w:cs="Times New Roman"/>
        </w:rPr>
        <w:instrText xml:space="preserve"> ADDIN EN.CITE &lt;EndNote&gt;&lt;Cite&gt;&lt;Author&gt;Dhaliwal&lt;/Author&gt;&lt;Year&gt;2011&lt;/Year&gt;&lt;RecNum&gt;563&lt;/RecNum&gt;&lt;DisplayText&gt;(Dhaliwal et al., 2011)&lt;/DisplayText&gt;&lt;record&gt;&lt;rec-number&gt;563&lt;/rec-number&gt;&lt;foreign-keys&gt;&lt;key app="EN" db-id="asdteeex60r5xqees5ypfdto5ss5vevd2rz5" timestamp="1563982545"&gt;563&lt;/key&gt;&lt;/foreign-keys&gt;&lt;ref-type name="Journal Article"&gt;17&lt;/ref-type&gt;&lt;contributors&gt;&lt;authors&gt;&lt;author&gt;Dhaliwal, Dan S&lt;/author&gt;&lt;author&gt;Li, Oliver Zhen&lt;/author&gt;&lt;author&gt;Tsang, Albert&lt;/author&gt;&lt;author&gt;Yang, Yong George&lt;/author&gt;&lt;/authors&gt;&lt;/contributors&gt;&lt;titles&gt;&lt;title&gt;Voluntary nonfinancial disclosure and the cost of equity capital: The initiation of corporate social responsibility reporting&lt;/title&gt;&lt;secondary-title&gt;The Accounting Review&lt;/secondary-title&gt;&lt;/titles&gt;&lt;periodical&gt;&lt;full-title&gt;The Accounting Review&lt;/full-title&gt;&lt;/periodical&gt;&lt;pages&gt;59-100&lt;/pages&gt;&lt;volume&gt;86&lt;/volume&gt;&lt;number&gt;1&lt;/number&gt;&lt;dates&gt;&lt;year&gt;2011&lt;/year&gt;&lt;/dates&gt;&lt;isbn&gt;0001-4826&lt;/isbn&gt;&lt;urls&gt;&lt;/urls&gt;&lt;/record&gt;&lt;/Cite&gt;&lt;/EndNote&gt;</w:instrText>
      </w:r>
      <w:r w:rsidR="00D75DC4" w:rsidRPr="00207611">
        <w:rPr>
          <w:rFonts w:ascii="Times New Roman" w:hAnsi="Times New Roman" w:cs="Times New Roman"/>
        </w:rPr>
        <w:fldChar w:fldCharType="separate"/>
      </w:r>
      <w:r w:rsidR="006A7C47" w:rsidRPr="00207611">
        <w:rPr>
          <w:rFonts w:ascii="Times New Roman" w:hAnsi="Times New Roman" w:cs="Times New Roman"/>
          <w:noProof/>
        </w:rPr>
        <w:t>(Dhaliwal et al., 2011)</w:t>
      </w:r>
      <w:r w:rsidR="00D75DC4" w:rsidRPr="00207611">
        <w:rPr>
          <w:rFonts w:ascii="Times New Roman" w:hAnsi="Times New Roman" w:cs="Times New Roman"/>
        </w:rPr>
        <w:fldChar w:fldCharType="end"/>
      </w:r>
      <w:r w:rsidR="00D75DC4" w:rsidRPr="00207611">
        <w:rPr>
          <w:rFonts w:ascii="Times New Roman" w:hAnsi="Times New Roman" w:cs="Times New Roman"/>
        </w:rPr>
        <w:t xml:space="preserve"> and improve reputation </w:t>
      </w:r>
      <w:r w:rsidR="00641CB2"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&lt;EndNote&gt;&lt;Cite&gt;&lt;Author&gt;Brammer&lt;/Author&gt;&lt;Year&gt;2005&lt;/Year&gt;&lt;RecNum&gt;84&lt;/RecNum&gt;&lt;DisplayText&gt;(Brammer and Millington, 2005)&lt;/DisplayText&gt;&lt;record&gt;&lt;rec-number&gt;84&lt;/rec-number&gt;&lt;foreign-keys&gt;&lt;key app="EN" db-id="asdteeex60r5xqees5ypfdto5ss5vevd2rz5" timestamp="1547568286"&gt;84&lt;/key&gt;&lt;/foreign-keys&gt;&lt;ref-type name="Journal Article"&gt;17&lt;/ref-type&gt;&lt;contributors&gt;&lt;authors&gt;&lt;author&gt;Brammer, Stephen&lt;/author&gt;&lt;author&gt;Millington, Andrew&lt;/author&gt;&lt;/authors&gt;&lt;/contributors&gt;&lt;titles&gt;&lt;title&gt;Corporate reputation and philanthropy: An empirical analysis&lt;/title&gt;&lt;secondary-title&gt;Journal of Business Ethics&lt;/secondary-title&gt;&lt;/titles&gt;&lt;periodical&gt;&lt;full-title&gt;Journal of Business Ethics&lt;/full-title&gt;&lt;/periodical&gt;&lt;pages&gt;29-44&lt;/pages&gt;&lt;volume&gt;61&lt;/volume&gt;&lt;number&gt;1&lt;/number&gt;&lt;dates&gt;&lt;year&gt;2005&lt;/year&gt;&lt;/dates&gt;&lt;isbn&gt;0167-4544&lt;/isbn&gt;&lt;urls&gt;&lt;/urls&gt;&lt;/record&gt;&lt;/Cite&gt;&lt;/EndNote&gt;</w:instrText>
      </w:r>
      <w:r w:rsidR="00641CB2" w:rsidRPr="00207611">
        <w:rPr>
          <w:rFonts w:ascii="Times New Roman" w:hAnsi="Times New Roman" w:cs="Times New Roman"/>
        </w:rPr>
        <w:fldChar w:fldCharType="separate"/>
      </w:r>
      <w:r w:rsidR="00641CB2" w:rsidRPr="00207611">
        <w:rPr>
          <w:rFonts w:ascii="Times New Roman" w:hAnsi="Times New Roman" w:cs="Times New Roman"/>
          <w:noProof/>
        </w:rPr>
        <w:t>(Brammer and Millington, 2005)</w:t>
      </w:r>
      <w:r w:rsidR="00641CB2" w:rsidRPr="00207611">
        <w:rPr>
          <w:rFonts w:ascii="Times New Roman" w:hAnsi="Times New Roman" w:cs="Times New Roman"/>
        </w:rPr>
        <w:fldChar w:fldCharType="end"/>
      </w:r>
      <w:r w:rsidR="00D75DC4" w:rsidRPr="00207611">
        <w:rPr>
          <w:rFonts w:ascii="Times New Roman" w:eastAsia="Times New Roman" w:hAnsi="Times New Roman" w:cs="Times New Roman"/>
          <w:lang w:val="en-US"/>
        </w:rPr>
        <w:t>.</w:t>
      </w:r>
      <w:r w:rsidR="00F11F29" w:rsidRPr="00207611">
        <w:rPr>
          <w:rFonts w:ascii="Times New Roman" w:eastAsia="Times New Roman" w:hAnsi="Times New Roman" w:cs="Times New Roman"/>
          <w:lang w:val="en-US"/>
        </w:rPr>
        <w:t xml:space="preserve"> </w:t>
      </w:r>
      <w:r w:rsidR="00D75DC4" w:rsidRPr="00207611">
        <w:rPr>
          <w:rFonts w:ascii="Times New Roman" w:eastAsia="Times New Roman" w:hAnsi="Times New Roman" w:cs="Times New Roman"/>
          <w:lang w:val="en-US"/>
        </w:rPr>
        <w:fldChar w:fldCharType="begin"/>
      </w:r>
      <w:r w:rsidR="000F7695" w:rsidRPr="00207611">
        <w:rPr>
          <w:rFonts w:ascii="Times New Roman" w:eastAsia="Times New Roman" w:hAnsi="Times New Roman" w:cs="Times New Roman"/>
          <w:lang w:val="en-US"/>
        </w:rPr>
        <w:instrText xml:space="preserve"> ADDIN EN.CITE &lt;EndNote&gt;&lt;Cite AuthorYear="1"&gt;&lt;Author&gt;Dhaliwal&lt;/Author&gt;&lt;Year&gt;2014&lt;/Year&gt;&lt;RecNum&gt;3&lt;/RecNum&gt;&lt;DisplayText&gt;Dhaliwal et al. (2014)&lt;/DisplayText&gt;&lt;record&gt;&lt;rec-number&gt;3&lt;/rec-number&gt;&lt;foreign-keys&gt;&lt;key app="EN" db-id="asdteeex60r5xqees5ypfdto5ss5vevd2rz5" timestamp="1546512603"&gt;3&lt;/key&gt;&lt;/foreign-keys&gt;&lt;ref-type name="Journal Article"&gt;17&lt;/ref-type&gt;&lt;contributors&gt;&lt;authors&gt;&lt;author&gt;Dhaliwal, Dan&lt;/author&gt;&lt;author&gt;Li, Oliver Zhen&lt;/author&gt;&lt;author&gt;Tsang, Albert&lt;/author&gt;&lt;author&gt;Yang, Yong George&lt;/author&gt;&lt;/authors&gt;&lt;/contributors&gt;&lt;titles&gt;&lt;title&gt;Corporate social responsibility disclosure and the cost of equity capital: The roles of stakeholder orientation and financial transparency&lt;/title&gt;&lt;secondary-title&gt;Journal of Accounting and Public Policy&lt;/secondary-title&gt;&lt;/titles&gt;&lt;periodical&gt;&lt;full-title&gt;Journal of Accounting and Public Policy&lt;/full-title&gt;&lt;/periodical&gt;&lt;pages&gt;328-355&lt;/pages&gt;&lt;volume&gt;33&lt;/volume&gt;&lt;number&gt;4&lt;/number&gt;&lt;section&gt;328&lt;/section&gt;&lt;dates&gt;&lt;year&gt;2014&lt;/year&gt;&lt;/dates&gt;&lt;isbn&gt;02784254&lt;/isbn&gt;&lt;urls&gt;&lt;/urls&gt;&lt;electronic-resource-num&gt;10.1016/j.jaccpubpol.2014.04.006&lt;/electronic-resource-num&gt;&lt;/record&gt;&lt;/Cite&gt;&lt;/EndNote&gt;</w:instrText>
      </w:r>
      <w:r w:rsidR="00D75DC4" w:rsidRPr="00207611">
        <w:rPr>
          <w:rFonts w:ascii="Times New Roman" w:eastAsia="Times New Roman" w:hAnsi="Times New Roman" w:cs="Times New Roman"/>
          <w:lang w:val="en-US"/>
        </w:rPr>
        <w:fldChar w:fldCharType="separate"/>
      </w:r>
      <w:r w:rsidR="00D75DC4" w:rsidRPr="00207611">
        <w:rPr>
          <w:rFonts w:ascii="Times New Roman" w:eastAsia="Times New Roman" w:hAnsi="Times New Roman" w:cs="Times New Roman"/>
          <w:noProof/>
          <w:lang w:val="en-US"/>
        </w:rPr>
        <w:t>Dhaliwal et al. (2014)</w:t>
      </w:r>
      <w:r w:rsidR="00D75DC4" w:rsidRPr="00207611">
        <w:rPr>
          <w:rFonts w:ascii="Times New Roman" w:eastAsia="Times New Roman" w:hAnsi="Times New Roman" w:cs="Times New Roman"/>
          <w:lang w:val="en-US"/>
        </w:rPr>
        <w:fldChar w:fldCharType="end"/>
      </w:r>
      <w:r w:rsidR="00D75DC4" w:rsidRPr="00207611">
        <w:rPr>
          <w:rFonts w:ascii="Times New Roman" w:eastAsia="Times New Roman" w:hAnsi="Times New Roman" w:cs="Times New Roman"/>
          <w:color w:val="000000" w:themeColor="text1"/>
          <w:lang w:val="en-US"/>
        </w:rPr>
        <w:t xml:space="preserve"> </w:t>
      </w:r>
      <w:r w:rsidR="007A4A2C" w:rsidRPr="00207611">
        <w:rPr>
          <w:rFonts w:ascii="Times New Roman" w:eastAsia="Times New Roman" w:hAnsi="Times New Roman" w:cs="Times New Roman"/>
          <w:color w:val="000000" w:themeColor="text1"/>
          <w:lang w:val="en-US"/>
        </w:rPr>
        <w:t>contend that CSR improves with scrutiny from financial analysts since extensive coverage exerts pressure on firms to disclose information, including information related to social issues. One would expect senior executives with financial experience to act in a similar way to improve CSR disclosure quality and, hence, CSR performance</w:t>
      </w:r>
      <w:r w:rsidR="00D75DC4" w:rsidRPr="00207611">
        <w:rPr>
          <w:rFonts w:ascii="Times New Roman" w:hAnsi="Times New Roman" w:cs="Times New Roman"/>
        </w:rPr>
        <w:t xml:space="preserve">. </w:t>
      </w:r>
    </w:p>
    <w:p w14:paraId="7986A196" w14:textId="2AFE28EC" w:rsidR="00D75DC4" w:rsidRPr="00207611" w:rsidRDefault="00E83694" w:rsidP="001F04BA">
      <w:pPr>
        <w:spacing w:line="480" w:lineRule="auto"/>
        <w:ind w:firstLine="720"/>
        <w:jc w:val="both"/>
        <w:rPr>
          <w:rFonts w:ascii="Times New Roman" w:hAnsi="Times New Roman" w:cs="Times New Roman"/>
        </w:rPr>
      </w:pPr>
      <w:r w:rsidRPr="00207611">
        <w:rPr>
          <w:rFonts w:ascii="Times New Roman" w:hAnsi="Times New Roman" w:cs="Times New Roman"/>
        </w:rPr>
        <w:t>Finally, owing to their experience in financial institutions, senior executives may be more sensitive to stakeholder needs and expectations. This is because financial institutions’ business nature plays an important role among sectors in contributing to sustainable development and is required for developing socially responsible investment</w:t>
      </w:r>
      <w:r w:rsidR="008E3B96" w:rsidRPr="00207611">
        <w:rPr>
          <w:rFonts w:ascii="Times New Roman" w:hAnsi="Times New Roman" w:cs="Times New Roman"/>
        </w:rPr>
        <w:t xml:space="preserve"> </w:t>
      </w:r>
      <w:r w:rsidR="00162CAE" w:rsidRPr="00207611">
        <w:rPr>
          <w:rFonts w:ascii="Times New Roman" w:hAnsi="Times New Roman" w:cs="Times New Roman"/>
        </w:rPr>
        <w:fldChar w:fldCharType="begin"/>
      </w:r>
      <w:r w:rsidR="00162CAE" w:rsidRPr="00207611">
        <w:rPr>
          <w:rFonts w:ascii="Times New Roman" w:hAnsi="Times New Roman" w:cs="Times New Roman"/>
        </w:rPr>
        <w:instrText xml:space="preserve"> ADDIN EN.CITE &lt;EndNote&gt;&lt;Cite&gt;&lt;Author&gt;Crifo&lt;/Author&gt;&lt;Year&gt;2013&lt;/Year&gt;&lt;RecNum&gt;1085&lt;/RecNum&gt;&lt;DisplayText&gt;(Crifo and Forget, 2013)&lt;/DisplayText&gt;&lt;record&gt;&lt;rec-number&gt;1085&lt;/rec-number&gt;&lt;foreign-keys&gt;&lt;key app="EN" db-id="asdteeex60r5xqees5ypfdto5ss5vevd2rz5" timestamp="1610377973"&gt;1085&lt;/key&gt;&lt;/foreign-keys&gt;&lt;ref-type name="Journal Article"&gt;17&lt;/ref-type&gt;&lt;contributors&gt;&lt;authors&gt;&lt;author&gt;Crifo, Patricia&lt;/author&gt;&lt;author&gt;Forget, Vanina&lt;/author&gt;&lt;/authors&gt;&lt;/contributors&gt;&lt;titles&gt;&lt;title&gt;Think Global, Invest Responsible: Why the Private Equity Industry Goes Green&lt;/title&gt;&lt;secondary-title&gt;Journal of Business Ethics&lt;/secondary-title&gt;&lt;/titles&gt;&lt;periodical&gt;&lt;full-title&gt;Journal of Business Ethics&lt;/full-title&gt;&lt;/periodical&gt;&lt;pages&gt;21-49&lt;/pages&gt;&lt;volume&gt;116&lt;/volume&gt;&lt;number&gt;1&lt;/number&gt;&lt;dates&gt;&lt;year&gt;2013&lt;/year&gt;&lt;/dates&gt;&lt;isbn&gt;01674544&lt;/isbn&gt;&lt;urls&gt;&lt;/urls&gt;&lt;electronic-resource-num&gt;10.1007/s10551-012-1443-y&lt;/electronic-resource-num&gt;&lt;/record&gt;&lt;/Cite&gt;&lt;/EndNote&gt;</w:instrText>
      </w:r>
      <w:r w:rsidR="00162CAE" w:rsidRPr="00207611">
        <w:rPr>
          <w:rFonts w:ascii="Times New Roman" w:hAnsi="Times New Roman" w:cs="Times New Roman"/>
        </w:rPr>
        <w:fldChar w:fldCharType="separate"/>
      </w:r>
      <w:r w:rsidR="00162CAE" w:rsidRPr="00207611">
        <w:rPr>
          <w:rFonts w:ascii="Times New Roman" w:hAnsi="Times New Roman" w:cs="Times New Roman"/>
          <w:noProof/>
        </w:rPr>
        <w:t>(Crifo and Forget, 2013)</w:t>
      </w:r>
      <w:r w:rsidR="00162CAE" w:rsidRPr="00207611">
        <w:rPr>
          <w:rFonts w:ascii="Times New Roman" w:hAnsi="Times New Roman" w:cs="Times New Roman"/>
        </w:rPr>
        <w:fldChar w:fldCharType="end"/>
      </w:r>
      <w:r w:rsidR="00D75DC4" w:rsidRPr="00207611">
        <w:rPr>
          <w:rFonts w:ascii="Times New Roman" w:hAnsi="Times New Roman" w:cs="Times New Roman"/>
        </w:rPr>
        <w:t>.</w:t>
      </w:r>
      <w:r w:rsidR="00B00BFE" w:rsidRPr="00207611">
        <w:rPr>
          <w:rStyle w:val="FootnoteReference"/>
          <w:rFonts w:ascii="Times New Roman" w:hAnsi="Times New Roman" w:cs="Times New Roman"/>
        </w:rPr>
        <w:footnoteReference w:id="6"/>
      </w:r>
      <w:r w:rsidR="00D75DC4" w:rsidRPr="00207611">
        <w:rPr>
          <w:rFonts w:ascii="Times New Roman" w:hAnsi="Times New Roman" w:cs="Times New Roman"/>
        </w:rPr>
        <w:t xml:space="preserve"> </w:t>
      </w:r>
      <w:r w:rsidR="00635E38" w:rsidRPr="00207611">
        <w:rPr>
          <w:rFonts w:ascii="Times New Roman" w:hAnsi="Times New Roman" w:cs="Times New Roman"/>
          <w:color w:val="000000" w:themeColor="text1"/>
        </w:rPr>
        <w:t>In particular, the Chinese market provides a better context to investigate this research issue, as Chinese financial institutions were under stronger government supervision/control than those in other countries in the 1990s and early 2000s. China has enacted policies to encourage the financial sector to develop green finance (i.e., China’s 11th and 12th five-year plans in 2006 and 2011, respectively)</w:t>
      </w:r>
      <w:r w:rsidR="00635E38" w:rsidRPr="00207611">
        <w:rPr>
          <w:rFonts w:ascii="Times New Roman" w:hAnsi="Times New Roman" w:cs="Times New Roman"/>
        </w:rPr>
        <w:t xml:space="preserve"> </w:t>
      </w:r>
      <w:r w:rsidR="004A5785" w:rsidRPr="00207611">
        <w:rPr>
          <w:rFonts w:ascii="Times New Roman" w:hAnsi="Times New Roman" w:cs="Times New Roman"/>
        </w:rPr>
        <w:fldChar w:fldCharType="begin"/>
      </w:r>
      <w:r w:rsidR="004A5785" w:rsidRPr="00207611">
        <w:rPr>
          <w:rFonts w:ascii="Times New Roman" w:hAnsi="Times New Roman" w:cs="Times New Roman"/>
        </w:rPr>
        <w:instrText xml:space="preserve"> ADDIN EN.CITE &lt;EndNote&gt;&lt;Cite&gt;&lt;Author&gt;Dong&lt;/Author&gt;&lt;Year&gt;2020&lt;/Year&gt;&lt;RecNum&gt;1086&lt;/RecNum&gt;&lt;DisplayText&gt;(Dong et al., 2020)&lt;/DisplayText&gt;&lt;record&gt;&lt;rec-number&gt;1086&lt;/rec-number&gt;&lt;foreign-keys&gt;&lt;key app="EN" db-id="asdteeex60r5xqees5ypfdto5ss5vevd2rz5" timestamp="1610378208"&gt;1086&lt;/key&gt;&lt;/foreign-keys&gt;&lt;ref-type name="Journal Article"&gt;17&lt;/ref-type&gt;&lt;contributors&gt;&lt;authors&gt;&lt;author&gt;Shidi Dong&lt;/author&gt;&lt;author&gt;Lei Xu&lt;/author&gt;&lt;author&gt;Ron McIver&lt;/author&gt;&lt;/authors&gt;&lt;/contributors&gt;&lt;titles&gt;&lt;title&gt;China’s financial sector sustainability and “green finance” disclosures&lt;/title&gt;&lt;secondary-title&gt;Sustainability Accounting, Management and Policy Journal&lt;/secondary-title&gt;&lt;/titles&gt;&lt;periodical&gt;&lt;full-title&gt;Sustainability Accounting, Management and Policy Journal&lt;/full-title&gt;&lt;/periodical&gt;&lt;dates&gt;&lt;year&gt;2020&lt;/year&gt;&lt;/dates&gt;&lt;isbn&gt;2040-8021&lt;/isbn&gt;&lt;urls&gt;&lt;/urls&gt;&lt;/record&gt;&lt;/Cite&gt;&lt;/EndNote&gt;</w:instrText>
      </w:r>
      <w:r w:rsidR="004A5785" w:rsidRPr="00207611">
        <w:rPr>
          <w:rFonts w:ascii="Times New Roman" w:hAnsi="Times New Roman" w:cs="Times New Roman"/>
        </w:rPr>
        <w:fldChar w:fldCharType="separate"/>
      </w:r>
      <w:r w:rsidR="004A5785" w:rsidRPr="00207611">
        <w:rPr>
          <w:rFonts w:ascii="Times New Roman" w:hAnsi="Times New Roman" w:cs="Times New Roman"/>
          <w:noProof/>
        </w:rPr>
        <w:t>(Dong et al., 2020)</w:t>
      </w:r>
      <w:r w:rsidR="004A5785" w:rsidRPr="00207611">
        <w:rPr>
          <w:rFonts w:ascii="Times New Roman" w:hAnsi="Times New Roman" w:cs="Times New Roman"/>
        </w:rPr>
        <w:fldChar w:fldCharType="end"/>
      </w:r>
      <w:r w:rsidR="00D75DC4" w:rsidRPr="00207611">
        <w:rPr>
          <w:rFonts w:ascii="Times New Roman" w:hAnsi="Times New Roman" w:cs="Times New Roman"/>
        </w:rPr>
        <w:t xml:space="preserve">. </w:t>
      </w:r>
      <w:r w:rsidR="00D54D9A" w:rsidRPr="00207611">
        <w:rPr>
          <w:rFonts w:ascii="Times New Roman" w:hAnsi="Times New Roman" w:cs="Times New Roman"/>
          <w:color w:val="000000" w:themeColor="text1"/>
        </w:rPr>
        <w:t>Senior executives who used to be among such responsible investors were more likely to know the expectations of these financial stakeholders (i.e., as shareholders or debtholders). Furthermore, employees of financial institutions usually have broad networks, such as clients from various industries, peer colleagues and financial professional organizations. The different external networks enable them to be more sensitive to the demands of stakeholders</w:t>
      </w:r>
      <w:r w:rsidR="00237554" w:rsidRPr="00207611">
        <w:rPr>
          <w:rFonts w:ascii="Times New Roman" w:hAnsi="Times New Roman" w:cs="Times New Roman"/>
          <w:color w:val="000000" w:themeColor="text1"/>
        </w:rPr>
        <w:t xml:space="preserve"> </w:t>
      </w:r>
      <w:r w:rsidR="00237554" w:rsidRPr="00207611">
        <w:rPr>
          <w:rFonts w:ascii="Times New Roman" w:hAnsi="Times New Roman" w:cs="Times New Roman"/>
          <w:color w:val="000000" w:themeColor="text1"/>
        </w:rPr>
        <w:fldChar w:fldCharType="begin"/>
      </w:r>
      <w:r w:rsidR="00237554" w:rsidRPr="00207611">
        <w:rPr>
          <w:rFonts w:ascii="Times New Roman" w:hAnsi="Times New Roman" w:cs="Times New Roman"/>
          <w:color w:val="000000" w:themeColor="text1"/>
        </w:rPr>
        <w:instrText xml:space="preserve"> ADDIN EN.CITE &lt;EndNote&gt;&lt;Cite&gt;&lt;Author&gt;Bear&lt;/Author&gt;&lt;Year&gt;2010&lt;/Year&gt;&lt;RecNum&gt;1059&lt;/RecNum&gt;&lt;DisplayText&gt;(Bear et al., 2010)&lt;/DisplayText&gt;&lt;record&gt;&lt;rec-number&gt;1059&lt;/rec-number&gt;&lt;foreign-keys&gt;&lt;key app="EN" db-id="asdteeex60r5xqees5ypfdto5ss5vevd2rz5" timestamp="1610270557"&gt;1059&lt;/key&gt;&lt;/foreign-keys&gt;&lt;ref-type name="Journal Article"&gt;17&lt;/ref-type&gt;&lt;contributors&gt;&lt;authors&gt;&lt;author&gt;Stephen Bear&lt;/author&gt;&lt;author&gt;Noushi Rahman&lt;/author&gt;&lt;author&gt;Corinne Post&lt;/author&gt;&lt;/authors&gt;&lt;/contributors&gt;&lt;titles&gt;&lt;title&gt;The Impact of Board Diversity and Gender Composition on Corporate Social Responsibility and Firm Reputation&lt;/title&gt;&lt;secondary-title&gt;Journal of Business Ethics&lt;/secondary-title&gt;&lt;/titles&gt;&lt;periodical&gt;&lt;full-title&gt;Journal of Business Ethics&lt;/full-title&gt;&lt;/periodical&gt;&lt;pages&gt;207-221&lt;/pages&gt;&lt;volume&gt;97&lt;/volume&gt;&lt;number&gt;2&lt;/number&gt;&lt;dates&gt;&lt;year&gt;2010&lt;/year&gt;&lt;/dates&gt;&lt;isbn&gt;0167-4544&lt;/isbn&gt;&lt;urls&gt;&lt;/urls&gt;&lt;electronic-resource-num&gt;10.1007/s10551-010-0505-2&lt;/electronic-resource-num&gt;&lt;/record&gt;&lt;/Cite&gt;&lt;/EndNote&gt;</w:instrText>
      </w:r>
      <w:r w:rsidR="00237554" w:rsidRPr="00207611">
        <w:rPr>
          <w:rFonts w:ascii="Times New Roman" w:hAnsi="Times New Roman" w:cs="Times New Roman"/>
          <w:color w:val="000000" w:themeColor="text1"/>
        </w:rPr>
        <w:fldChar w:fldCharType="separate"/>
      </w:r>
      <w:r w:rsidR="00237554" w:rsidRPr="00207611">
        <w:rPr>
          <w:rFonts w:ascii="Times New Roman" w:hAnsi="Times New Roman" w:cs="Times New Roman"/>
          <w:noProof/>
          <w:color w:val="000000" w:themeColor="text1"/>
        </w:rPr>
        <w:t>(Bear et al., 2010)</w:t>
      </w:r>
      <w:r w:rsidR="00237554" w:rsidRPr="00207611">
        <w:rPr>
          <w:rFonts w:ascii="Times New Roman" w:hAnsi="Times New Roman" w:cs="Times New Roman"/>
          <w:color w:val="000000" w:themeColor="text1"/>
        </w:rPr>
        <w:fldChar w:fldCharType="end"/>
      </w:r>
      <w:r w:rsidR="00D75DC4" w:rsidRPr="00207611">
        <w:rPr>
          <w:rFonts w:ascii="Times New Roman" w:hAnsi="Times New Roman" w:cs="Times New Roman"/>
          <w:color w:val="000000" w:themeColor="text1"/>
        </w:rPr>
        <w:t xml:space="preserve">. </w:t>
      </w:r>
      <w:r w:rsidR="00C779C1" w:rsidRPr="00207611">
        <w:rPr>
          <w:rFonts w:ascii="Times New Roman" w:hAnsi="Times New Roman" w:cs="Times New Roman"/>
          <w:color w:val="000000" w:themeColor="text1"/>
        </w:rPr>
        <w:t>For these reasons, they may have high sensitivity to society and stakeholder interests and motivation to vote for CSR activities</w:t>
      </w:r>
      <w:r w:rsidR="00F14940" w:rsidRPr="00207611">
        <w:rPr>
          <w:rFonts w:ascii="Times New Roman" w:hAnsi="Times New Roman" w:cs="Times New Roman"/>
          <w:color w:val="000000" w:themeColor="text1"/>
        </w:rPr>
        <w:t xml:space="preserve"> </w:t>
      </w:r>
      <w:r w:rsidR="004129BF" w:rsidRPr="00207611">
        <w:rPr>
          <w:rFonts w:ascii="Times New Roman" w:hAnsi="Times New Roman" w:cs="Times New Roman"/>
          <w:color w:val="000000" w:themeColor="text1"/>
        </w:rPr>
        <w:fldChar w:fldCharType="begin"/>
      </w:r>
      <w:r w:rsidR="004129BF" w:rsidRPr="00207611">
        <w:rPr>
          <w:rFonts w:ascii="Times New Roman" w:hAnsi="Times New Roman" w:cs="Times New Roman"/>
          <w:color w:val="000000" w:themeColor="text1"/>
        </w:rPr>
        <w:instrText xml:space="preserve"> ADDIN EN.CITE &lt;EndNote&gt;&lt;Cite&gt;&lt;Author&gt;Ramón-Llorens&lt;/Author&gt;&lt;Year&gt;2019&lt;/Year&gt;&lt;RecNum&gt;1060&lt;/RecNum&gt;&lt;DisplayText&gt;(Ramón-Llorens et al., 2019)&lt;/DisplayText&gt;&lt;record&gt;&lt;rec-number&gt;1060&lt;/rec-number&gt;&lt;foreign-keys&gt;&lt;key app="EN" db-id="asdteeex60r5xqees5ypfdto5ss5vevd2rz5" timestamp="1610270749"&gt;1060&lt;/key&gt;&lt;/foreign-keys&gt;&lt;ref-type name="Journal Article"&gt;17&lt;/ref-type&gt;&lt;contributors&gt;&lt;authors&gt;&lt;author&gt;Ramón-Llorens, M. Camino &lt;/author&gt;&lt;author&gt;García-Meca, Emma&lt;/author&gt;&lt;author&gt;Pucheta-Martínez, M. Consuelo&lt;/author&gt;&lt;/authors&gt;&lt;/contributors&gt;&lt;titles&gt;&lt;title&gt;The role of human and social board capital in driving CSR reporting&lt;/title&gt;&lt;secondary-title&gt;Long Range Planning&lt;/secondary-title&gt;&lt;/titles&gt;&lt;periodical&gt;&lt;full-title&gt;Long Range Planning&lt;/full-title&gt;&lt;/periodical&gt;&lt;pages&gt;101846&lt;/pages&gt;&lt;volume&gt;52&lt;/volume&gt;&lt;number&gt;6&lt;/number&gt;&lt;dates&gt;&lt;year&gt;2019&lt;/year&gt;&lt;/dates&gt;&lt;isbn&gt;0024-6301&lt;/isbn&gt;&lt;urls&gt;&lt;/urls&gt;&lt;electronic-resource-num&gt;10.1016/j.lrp.2018.08.001&lt;/electronic-resource-num&gt;&lt;/record&gt;&lt;/Cite&gt;&lt;/EndNote&gt;</w:instrText>
      </w:r>
      <w:r w:rsidR="004129BF" w:rsidRPr="00207611">
        <w:rPr>
          <w:rFonts w:ascii="Times New Roman" w:hAnsi="Times New Roman" w:cs="Times New Roman"/>
          <w:color w:val="000000" w:themeColor="text1"/>
        </w:rPr>
        <w:fldChar w:fldCharType="separate"/>
      </w:r>
      <w:r w:rsidR="004129BF" w:rsidRPr="00207611">
        <w:rPr>
          <w:rFonts w:ascii="Times New Roman" w:hAnsi="Times New Roman" w:cs="Times New Roman"/>
          <w:noProof/>
          <w:color w:val="000000" w:themeColor="text1"/>
        </w:rPr>
        <w:t>(Ramón-Llorens et al., 2019)</w:t>
      </w:r>
      <w:r w:rsidR="004129BF" w:rsidRPr="00207611">
        <w:rPr>
          <w:rFonts w:ascii="Times New Roman" w:hAnsi="Times New Roman" w:cs="Times New Roman"/>
          <w:color w:val="000000" w:themeColor="text1"/>
        </w:rPr>
        <w:fldChar w:fldCharType="end"/>
      </w:r>
      <w:r w:rsidR="00D75DC4" w:rsidRPr="00207611">
        <w:rPr>
          <w:rFonts w:ascii="Times New Roman" w:hAnsi="Times New Roman" w:cs="Times New Roman"/>
        </w:rPr>
        <w:t xml:space="preserve">. </w:t>
      </w:r>
    </w:p>
    <w:p w14:paraId="3CF1E81C" w14:textId="3DCDBFAC" w:rsidR="00D75DC4" w:rsidRPr="00207611" w:rsidRDefault="007319CC" w:rsidP="00C91554">
      <w:pPr>
        <w:spacing w:line="480" w:lineRule="auto"/>
        <w:ind w:firstLine="720"/>
        <w:jc w:val="both"/>
        <w:rPr>
          <w:rFonts w:ascii="Times New Roman" w:hAnsi="Times New Roman" w:cs="Times New Roman"/>
        </w:rPr>
      </w:pPr>
      <w:r w:rsidRPr="00207611">
        <w:rPr>
          <w:rFonts w:ascii="Times New Roman" w:hAnsi="Times New Roman" w:cs="Times New Roman"/>
          <w:lang w:eastAsia="en-US"/>
        </w:rPr>
        <w:lastRenderedPageBreak/>
        <w:t>However,</w:t>
      </w:r>
      <w:r w:rsidR="00A000CA" w:rsidRPr="00207611">
        <w:rPr>
          <w:rFonts w:ascii="Times New Roman" w:hAnsi="Times New Roman" w:cs="Times New Roman"/>
          <w:lang w:eastAsia="en-US"/>
        </w:rPr>
        <w:t xml:space="preserve"> g</w:t>
      </w:r>
      <w:r w:rsidR="00463185" w:rsidRPr="00207611">
        <w:rPr>
          <w:rFonts w:ascii="Times New Roman" w:hAnsi="Times New Roman" w:cs="Times New Roman"/>
          <w:lang w:eastAsia="en-US"/>
        </w:rPr>
        <w:t xml:space="preserve">iven </w:t>
      </w:r>
      <w:r w:rsidR="00E41852" w:rsidRPr="00207611">
        <w:rPr>
          <w:rFonts w:ascii="Times New Roman" w:hAnsi="Times New Roman" w:cs="Times New Roman"/>
          <w:lang w:eastAsia="en-US"/>
        </w:rPr>
        <w:t xml:space="preserve">that </w:t>
      </w:r>
      <w:r w:rsidR="00463185" w:rsidRPr="00207611">
        <w:rPr>
          <w:rFonts w:ascii="Times New Roman" w:hAnsi="Times New Roman" w:cs="Times New Roman"/>
          <w:lang w:eastAsia="en-US"/>
        </w:rPr>
        <w:t xml:space="preserve">China </w:t>
      </w:r>
      <w:r w:rsidR="00E41852" w:rsidRPr="00207611">
        <w:rPr>
          <w:rFonts w:ascii="Times New Roman" w:hAnsi="Times New Roman" w:cs="Times New Roman"/>
          <w:lang w:eastAsia="en-US"/>
        </w:rPr>
        <w:t xml:space="preserve">is </w:t>
      </w:r>
      <w:r w:rsidR="00707AD6" w:rsidRPr="00207611">
        <w:rPr>
          <w:rFonts w:ascii="Times New Roman" w:hAnsi="Times New Roman" w:cs="Times New Roman"/>
          <w:lang w:eastAsia="en-US"/>
        </w:rPr>
        <w:t xml:space="preserve">characterized </w:t>
      </w:r>
      <w:r w:rsidR="00E41852" w:rsidRPr="00207611">
        <w:rPr>
          <w:rFonts w:ascii="Times New Roman" w:hAnsi="Times New Roman" w:cs="Times New Roman"/>
          <w:lang w:eastAsia="en-US"/>
        </w:rPr>
        <w:t xml:space="preserve">by inferior governance mechanisms and weak law enforcement </w:t>
      </w:r>
      <w:r w:rsidR="00463185" w:rsidRPr="00207611">
        <w:rPr>
          <w:rFonts w:ascii="Times New Roman" w:hAnsi="Times New Roman" w:cs="Times New Roman"/>
          <w:lang w:eastAsia="en-US"/>
        </w:rPr>
        <w:fldChar w:fldCharType="begin"/>
      </w:r>
      <w:r w:rsidR="00463185" w:rsidRPr="00207611">
        <w:rPr>
          <w:rFonts w:ascii="Times New Roman" w:hAnsi="Times New Roman" w:cs="Times New Roman"/>
          <w:lang w:eastAsia="en-US"/>
        </w:rPr>
        <w:instrText xml:space="preserve"> ADDIN EN.CITE &lt;EndNote&gt;&lt;Cite&gt;&lt;Author&gt;Guariglia&lt;/Author&gt;&lt;Year&gt;2016&lt;/Year&gt;&lt;RecNum&gt;771&lt;/RecNum&gt;&lt;DisplayText&gt;(Guariglia and Yang, 2016)&lt;/DisplayText&gt;&lt;record&gt;&lt;rec-number&gt;771&lt;/rec-number&gt;&lt;foreign-keys&gt;&lt;key app="EN" db-id="asdteeex60r5xqees5ypfdto5ss5vevd2rz5" timestamp="1576682276"&gt;771&lt;/key&gt;&lt;/foreign-keys&gt;&lt;ref-type name="Journal Article"&gt;17&lt;/ref-type&gt;&lt;contributors&gt;&lt;authors&gt;&lt;author&gt;Guariglia, Alessandra&lt;/author&gt;&lt;author&gt;Yang, Junhong&lt;/author&gt;&lt;/authors&gt;&lt;/contributors&gt;&lt;titles&gt;&lt;title&gt;A balancing act: managing financial constraints and agency costs to minimize investment inefficiency in the Chinese market&lt;/title&gt;&lt;secondary-title&gt;Journal of Corporate Finance&lt;/secondary-title&gt;&lt;/titles&gt;&lt;periodical&gt;&lt;full-title&gt;Journal of Corporate Finance&lt;/full-title&gt;&lt;/periodical&gt;&lt;pages&gt;111-130&lt;/pages&gt;&lt;volume&gt;36&lt;/volume&gt;&lt;dates&gt;&lt;year&gt;2016&lt;/year&gt;&lt;/dates&gt;&lt;isbn&gt;0929-1199&lt;/isbn&gt;&lt;urls&gt;&lt;/urls&gt;&lt;/record&gt;&lt;/Cite&gt;&lt;/EndNote&gt;</w:instrText>
      </w:r>
      <w:r w:rsidR="00463185" w:rsidRPr="00207611">
        <w:rPr>
          <w:rFonts w:ascii="Times New Roman" w:hAnsi="Times New Roman" w:cs="Times New Roman"/>
          <w:lang w:eastAsia="en-US"/>
        </w:rPr>
        <w:fldChar w:fldCharType="separate"/>
      </w:r>
      <w:r w:rsidR="00463185" w:rsidRPr="00207611">
        <w:rPr>
          <w:rFonts w:ascii="Times New Roman" w:hAnsi="Times New Roman" w:cs="Times New Roman"/>
          <w:noProof/>
          <w:lang w:eastAsia="en-US"/>
        </w:rPr>
        <w:t>(Guariglia and Yang, 2016)</w:t>
      </w:r>
      <w:r w:rsidR="00463185" w:rsidRPr="00207611">
        <w:rPr>
          <w:rFonts w:ascii="Times New Roman" w:hAnsi="Times New Roman" w:cs="Times New Roman"/>
          <w:lang w:eastAsia="en-US"/>
        </w:rPr>
        <w:fldChar w:fldCharType="end"/>
      </w:r>
      <w:r w:rsidR="00463185" w:rsidRPr="00207611">
        <w:rPr>
          <w:rFonts w:ascii="Times New Roman" w:hAnsi="Times New Roman" w:cs="Times New Roman"/>
          <w:lang w:eastAsia="en-US"/>
        </w:rPr>
        <w:t xml:space="preserve">, </w:t>
      </w:r>
      <w:r w:rsidR="00E81A01" w:rsidRPr="00207611">
        <w:rPr>
          <w:rFonts w:ascii="Times New Roman" w:hAnsi="Times New Roman" w:cs="Times New Roman"/>
          <w:lang w:eastAsia="en-US"/>
        </w:rPr>
        <w:t>conflicts of interest between corporate executives and shareholders may be likely to result in the opportunistic use of philanthropic activities or overinvestment</w:t>
      </w:r>
      <w:r w:rsidR="00463185" w:rsidRPr="00207611">
        <w:rPr>
          <w:rFonts w:ascii="Times New Roman" w:hAnsi="Times New Roman" w:cs="Times New Roman"/>
          <w:lang w:eastAsia="en-US"/>
        </w:rPr>
        <w:t>.</w:t>
      </w:r>
      <w:r w:rsidR="000F07E5" w:rsidRPr="00207611">
        <w:rPr>
          <w:rFonts w:ascii="Times New Roman" w:hAnsi="Times New Roman" w:cs="Times New Roman"/>
          <w:lang w:eastAsia="en-US"/>
        </w:rPr>
        <w:t xml:space="preserve"> Moreover, </w:t>
      </w:r>
      <w:r w:rsidR="009D730B" w:rsidRPr="00207611">
        <w:rPr>
          <w:rFonts w:ascii="Times New Roman" w:hAnsi="Times New Roman" w:cs="Times New Roman"/>
          <w:color w:val="000000" w:themeColor="text1"/>
        </w:rPr>
        <w:fldChar w:fldCharType="begin"/>
      </w:r>
      <w:r w:rsidR="000F7695" w:rsidRPr="00207611">
        <w:rPr>
          <w:rFonts w:ascii="Times New Roman" w:hAnsi="Times New Roman" w:cs="Times New Roman"/>
          <w:color w:val="000000" w:themeColor="text1"/>
        </w:rPr>
        <w:instrText xml:space="preserve"> ADDIN EN.CITE &lt;EndNote&gt;&lt;Cite AuthorYear="1"&gt;&lt;Author&gt;Krüger&lt;/Author&gt;&lt;Year&gt;2015&lt;/Year&gt;&lt;RecNum&gt;2&lt;/RecNum&gt;&lt;DisplayText&gt;Krüger (2015)&lt;/DisplayText&gt;&lt;record&gt;&lt;rec-number&gt;2&lt;/rec-number&gt;&lt;foreign-keys&gt;&lt;key app="EN" db-id="asdteeex60r5xqees5ypfdto5ss5vevd2rz5" timestamp="1546512548"&gt;2&lt;/key&gt;&lt;/foreign-keys&gt;&lt;ref-type name="Journal Article"&gt;17&lt;/ref-type&gt;&lt;contributors&gt;&lt;authors&gt;&lt;author&gt;Krüger, Philipp&lt;/author&gt;&lt;/authors&gt;&lt;/contributors&gt;&lt;titles&gt;&lt;title&gt;Corporate goodness and shareholder wealth&lt;/title&gt;&lt;secondary-title&gt;Journal of Financial Economics&lt;/secondary-title&gt;&lt;/titles&gt;&lt;periodical&gt;&lt;full-title&gt;Journal of Financial Economics&lt;/full-title&gt;&lt;/periodical&gt;&lt;pages&gt;304-329&lt;/pages&gt;&lt;volume&gt;115&lt;/volume&gt;&lt;number&gt;2&lt;/number&gt;&lt;section&gt;304&lt;/section&gt;&lt;dates&gt;&lt;year&gt;2015&lt;/year&gt;&lt;/dates&gt;&lt;isbn&gt;0304405X&lt;/isbn&gt;&lt;urls&gt;&lt;/urls&gt;&lt;electronic-resource-num&gt;10.1016/j.jfineco.2014.09.008&lt;/electronic-resource-num&gt;&lt;/record&gt;&lt;/Cite&gt;&lt;/EndNote&gt;</w:instrText>
      </w:r>
      <w:r w:rsidR="009D730B" w:rsidRPr="00207611">
        <w:rPr>
          <w:rFonts w:ascii="Times New Roman" w:hAnsi="Times New Roman" w:cs="Times New Roman"/>
          <w:color w:val="000000" w:themeColor="text1"/>
        </w:rPr>
        <w:fldChar w:fldCharType="separate"/>
      </w:r>
      <w:r w:rsidR="009D730B" w:rsidRPr="00207611">
        <w:rPr>
          <w:rFonts w:ascii="Times New Roman" w:hAnsi="Times New Roman" w:cs="Times New Roman"/>
          <w:noProof/>
          <w:color w:val="000000" w:themeColor="text1"/>
        </w:rPr>
        <w:t>Krüger (2015)</w:t>
      </w:r>
      <w:r w:rsidR="009D730B" w:rsidRPr="00207611">
        <w:rPr>
          <w:rFonts w:ascii="Times New Roman" w:hAnsi="Times New Roman" w:cs="Times New Roman"/>
          <w:color w:val="000000" w:themeColor="text1"/>
        </w:rPr>
        <w:fldChar w:fldCharType="end"/>
      </w:r>
      <w:r w:rsidR="009D730B" w:rsidRPr="00207611">
        <w:rPr>
          <w:rFonts w:ascii="Times New Roman" w:hAnsi="Times New Roman" w:cs="Times New Roman"/>
          <w:color w:val="000000" w:themeColor="text1"/>
        </w:rPr>
        <w:t xml:space="preserve"> </w:t>
      </w:r>
      <w:r w:rsidR="00BB40A8" w:rsidRPr="00207611">
        <w:rPr>
          <w:rFonts w:ascii="Times New Roman" w:hAnsi="Times New Roman" w:cs="Times New Roman"/>
          <w:color w:val="000000" w:themeColor="text1"/>
        </w:rPr>
        <w:t>draws on the agency/negative view of CSR and argues that executives may use CSR engagement for reputation building, wasteful pet projects, and social standing at the expense of shareholder wealth. This may indicate that CSR improvement may be driven by the opportunistic managerial use of philanthropy. In contrast, we posit that senior executives with financial working experience may better perceive the long-run benefits of CSR and the importance of stakeholder-oriented engagement. Based on the above discussions, senior executives with financial working experience have the potential to actively propel CSR practices</w:t>
      </w:r>
      <w:r w:rsidR="00927342" w:rsidRPr="00207611">
        <w:rPr>
          <w:rFonts w:ascii="Times New Roman" w:hAnsi="Times New Roman" w:cs="Times New Roman"/>
          <w:color w:val="000000" w:themeColor="text1"/>
        </w:rPr>
        <w:t>.</w:t>
      </w:r>
      <w:r w:rsidR="00C91554" w:rsidRPr="00207611">
        <w:rPr>
          <w:rFonts w:ascii="Times New Roman" w:hAnsi="Times New Roman" w:cs="Times New Roman"/>
        </w:rPr>
        <w:t xml:space="preserve"> </w:t>
      </w:r>
      <w:r w:rsidR="00D75DC4" w:rsidRPr="00207611">
        <w:rPr>
          <w:rFonts w:ascii="Times New Roman" w:hAnsi="Times New Roman" w:cs="Times New Roman"/>
          <w:lang w:val="en-US"/>
        </w:rPr>
        <w:t xml:space="preserve">Therefore, </w:t>
      </w:r>
    </w:p>
    <w:p w14:paraId="02494840" w14:textId="15E7DD7A" w:rsidR="00D75DC4" w:rsidRPr="00207611" w:rsidRDefault="00D75DC4" w:rsidP="00D75DC4">
      <w:pPr>
        <w:spacing w:line="480" w:lineRule="auto"/>
        <w:jc w:val="both"/>
        <w:rPr>
          <w:rFonts w:ascii="Times New Roman" w:hAnsi="Times New Roman" w:cs="Times New Roman"/>
          <w:i/>
          <w:iCs/>
        </w:rPr>
      </w:pPr>
      <w:r w:rsidRPr="00207611">
        <w:rPr>
          <w:rFonts w:ascii="Times New Roman" w:hAnsi="Times New Roman" w:cs="Times New Roman"/>
          <w:b/>
          <w:bCs/>
          <w:i/>
          <w:iCs/>
        </w:rPr>
        <w:t>Hypothesis 1.</w:t>
      </w:r>
      <w:r w:rsidRPr="00207611">
        <w:rPr>
          <w:rFonts w:ascii="Times New Roman" w:hAnsi="Times New Roman" w:cs="Times New Roman"/>
          <w:i/>
          <w:iCs/>
        </w:rPr>
        <w:t xml:space="preserve"> </w:t>
      </w:r>
      <w:r w:rsidR="00226BA4" w:rsidRPr="00207611">
        <w:rPr>
          <w:rFonts w:ascii="Times New Roman" w:hAnsi="Times New Roman" w:cs="Times New Roman"/>
          <w:i/>
          <w:iCs/>
        </w:rPr>
        <w:t>Companie</w:t>
      </w:r>
      <w:r w:rsidRPr="00207611">
        <w:rPr>
          <w:rFonts w:ascii="Times New Roman" w:hAnsi="Times New Roman" w:cs="Times New Roman"/>
          <w:i/>
          <w:iCs/>
        </w:rPr>
        <w:t xml:space="preserve">s with senior executives who have financial experience </w:t>
      </w:r>
      <w:r w:rsidR="00352EFD" w:rsidRPr="00207611">
        <w:rPr>
          <w:rFonts w:ascii="Times New Roman" w:hAnsi="Times New Roman" w:cs="Times New Roman"/>
          <w:i/>
          <w:iCs/>
        </w:rPr>
        <w:t xml:space="preserve">have </w:t>
      </w:r>
      <w:r w:rsidRPr="00207611">
        <w:rPr>
          <w:rFonts w:ascii="Times New Roman" w:hAnsi="Times New Roman" w:cs="Times New Roman"/>
          <w:i/>
          <w:iCs/>
        </w:rPr>
        <w:t>significantly</w:t>
      </w:r>
      <w:r w:rsidR="00352EFD" w:rsidRPr="00207611">
        <w:rPr>
          <w:rFonts w:ascii="Times New Roman" w:hAnsi="Times New Roman" w:cs="Times New Roman"/>
          <w:i/>
          <w:iCs/>
        </w:rPr>
        <w:t xml:space="preserve"> </w:t>
      </w:r>
      <w:r w:rsidRPr="00207611">
        <w:rPr>
          <w:rFonts w:ascii="Times New Roman" w:hAnsi="Times New Roman" w:cs="Times New Roman"/>
          <w:i/>
          <w:iCs/>
        </w:rPr>
        <w:t xml:space="preserve">better CSR performance than those without such executives, </w:t>
      </w:r>
      <w:r w:rsidRPr="00207611">
        <w:rPr>
          <w:rFonts w:ascii="Times New Roman" w:hAnsi="Times New Roman" w:cs="Times New Roman"/>
          <w:i/>
        </w:rPr>
        <w:t>ceteris paribus</w:t>
      </w:r>
      <w:r w:rsidRPr="00207611">
        <w:rPr>
          <w:rFonts w:ascii="Times New Roman" w:hAnsi="Times New Roman" w:cs="Times New Roman"/>
          <w:i/>
          <w:iCs/>
        </w:rPr>
        <w:t>.</w:t>
      </w:r>
    </w:p>
    <w:p w14:paraId="506561CB" w14:textId="744490D9" w:rsidR="00D75DC4" w:rsidRPr="00207611" w:rsidRDefault="00D75DC4" w:rsidP="00D75DC4">
      <w:pPr>
        <w:spacing w:line="480" w:lineRule="auto"/>
        <w:jc w:val="both"/>
        <w:rPr>
          <w:rFonts w:ascii="Times New Roman" w:hAnsi="Times New Roman" w:cs="Times New Roman"/>
          <w:iCs/>
        </w:rPr>
      </w:pPr>
      <w:r w:rsidRPr="00207611">
        <w:rPr>
          <w:rFonts w:ascii="Calibri" w:hAnsi="Calibri" w:cs="Calibri"/>
          <w:iCs/>
        </w:rPr>
        <w:t>﻿</w:t>
      </w:r>
      <w:r w:rsidRPr="00207611">
        <w:rPr>
          <w:rFonts w:ascii="Times New Roman" w:hAnsi="Times New Roman" w:cs="Times New Roman"/>
          <w:iCs/>
        </w:rPr>
        <w:t xml:space="preserve"> </w:t>
      </w:r>
      <w:r w:rsidR="00E1556F" w:rsidRPr="00207611">
        <w:rPr>
          <w:rFonts w:ascii="Times New Roman" w:hAnsi="Times New Roman" w:cs="Times New Roman"/>
          <w:iCs/>
        </w:rPr>
        <w:tab/>
      </w:r>
      <w:r w:rsidR="0067575C" w:rsidRPr="00207611">
        <w:rPr>
          <w:rFonts w:ascii="Times New Roman" w:hAnsi="Times New Roman" w:cs="Times New Roman"/>
          <w:iCs/>
        </w:rPr>
        <w:t>E</w:t>
      </w:r>
      <w:r w:rsidRPr="00207611">
        <w:rPr>
          <w:rFonts w:ascii="Times New Roman" w:hAnsi="Times New Roman" w:cs="Times New Roman"/>
          <w:iCs/>
        </w:rPr>
        <w:t xml:space="preserve">xperiences of exposure to CSR activities also help </w:t>
      </w:r>
      <w:r w:rsidR="00392C3B" w:rsidRPr="00207611">
        <w:rPr>
          <w:rFonts w:ascii="Times New Roman" w:hAnsi="Times New Roman" w:cs="Times New Roman"/>
          <w:iCs/>
        </w:rPr>
        <w:t xml:space="preserve">firms </w:t>
      </w:r>
      <w:r w:rsidRPr="00207611">
        <w:rPr>
          <w:rFonts w:ascii="Times New Roman" w:hAnsi="Times New Roman" w:cs="Times New Roman"/>
          <w:iCs/>
        </w:rPr>
        <w:t>take on more CSR activities</w:t>
      </w:r>
      <w:r w:rsidR="006E45AE" w:rsidRPr="00207611">
        <w:rPr>
          <w:rFonts w:ascii="Times New Roman" w:hAnsi="Times New Roman" w:cs="Times New Roman"/>
          <w:iCs/>
        </w:rPr>
        <w:t xml:space="preserve"> </w:t>
      </w:r>
      <w:r w:rsidR="008C3E8B"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&lt;EndNote&gt;&lt;Cite&gt;&lt;Author&gt;Lau&lt;/Author&gt;&lt;Year&gt;2016&lt;/Year&gt;&lt;RecNum&gt;119&lt;/RecNum&gt;&lt;DisplayText&gt;(Lau et al., 2016)&lt;/DisplayText&gt;&lt;record&gt;&lt;rec-number&gt;119&lt;/rec-number&gt;&lt;foreign-keys&gt;&lt;key app="EN" db-id="asdteeex60r5xqees5ypfdto5ss5vevd2rz5" timestamp="1547580453"&gt;119&lt;/key&gt;&lt;/foreign-keys&gt;&lt;ref-type name="Journal Article"&gt;17&lt;/ref-type&gt;&lt;contributors&gt;&lt;authors&gt;&lt;author&gt;Lau, ChungMing&lt;/author&gt;&lt;author&gt;Lu, Yuan&lt;/author&gt;&lt;author&gt;Liang, Qiang&lt;/author&gt;&lt;/authors&gt;&lt;/contributors&gt;&lt;titles&gt;&lt;title&gt;Corporate social responsibility in China: A corporate governance approach&lt;/title&gt;&lt;secondary-title&gt;Journal of Business Ethics&lt;/secondary-title&gt;&lt;/titles&gt;&lt;periodical&gt;&lt;full-title&gt;Journal of Business Ethics&lt;/full-title&gt;&lt;/periodical&gt;&lt;pages&gt;73-87&lt;/pages&gt;&lt;volume&gt;136&lt;/volume&gt;&lt;number&gt;1&lt;/number&gt;&lt;dates&gt;&lt;year&gt;2016&lt;/year&gt;&lt;/dates&gt;&lt;isbn&gt;0167-4544&lt;/isbn&gt;&lt;urls&gt;&lt;/urls&gt;&lt;/record&gt;&lt;/Cite&gt;&lt;/EndNote&gt;</w:instrText>
      </w:r>
      <w:r w:rsidR="008C3E8B" w:rsidRPr="00207611">
        <w:rPr>
          <w:rFonts w:ascii="Times New Roman" w:hAnsi="Times New Roman" w:cs="Times New Roman"/>
        </w:rPr>
        <w:fldChar w:fldCharType="separate"/>
      </w:r>
      <w:r w:rsidR="00F37A2B" w:rsidRPr="00207611">
        <w:rPr>
          <w:rFonts w:ascii="Times New Roman" w:hAnsi="Times New Roman" w:cs="Times New Roman"/>
          <w:noProof/>
        </w:rPr>
        <w:t>(Lau et al., 2016)</w:t>
      </w:r>
      <w:r w:rsidR="008C3E8B" w:rsidRPr="00207611">
        <w:rPr>
          <w:rFonts w:ascii="Times New Roman" w:hAnsi="Times New Roman" w:cs="Times New Roman"/>
        </w:rPr>
        <w:fldChar w:fldCharType="end"/>
      </w:r>
      <w:r w:rsidRPr="00207611">
        <w:rPr>
          <w:rFonts w:ascii="Times New Roman" w:hAnsi="Times New Roman" w:cs="Times New Roman"/>
          <w:iCs/>
        </w:rPr>
        <w:t>.</w:t>
      </w:r>
      <w:r w:rsidR="00E1556F" w:rsidRPr="00207611">
        <w:rPr>
          <w:rFonts w:ascii="Times New Roman" w:hAnsi="Times New Roman" w:cs="Times New Roman"/>
          <w:iCs/>
        </w:rPr>
        <w:t xml:space="preserve"> </w:t>
      </w:r>
      <w:r w:rsidR="000168A7" w:rsidRPr="00207611">
        <w:rPr>
          <w:rFonts w:ascii="Times New Roman" w:hAnsi="Times New Roman" w:cs="Times New Roman"/>
          <w:iCs/>
        </w:rPr>
        <w:t>If a senior executive has working experience in a regulatory-oriented financial institution (i.e., regulatory commission, policy bank, stock exchange), s/he should have a CSR mindset and be more likely to support CSR strategies. This is because regulatory-oriented financial institutions owned by the government usually take CSR into consideration. For instance, private equity funds invested by government funds have better CSR performance than others</w:t>
      </w:r>
      <w:r w:rsidR="00CA4FF7" w:rsidRPr="00207611">
        <w:rPr>
          <w:rFonts w:ascii="Times New Roman" w:hAnsi="Times New Roman" w:cs="Times New Roman"/>
          <w:iCs/>
        </w:rPr>
        <w:t xml:space="preserve"> </w:t>
      </w:r>
      <w:r w:rsidR="00DB4BF2" w:rsidRPr="00207611">
        <w:rPr>
          <w:rFonts w:ascii="Times New Roman" w:hAnsi="Times New Roman" w:cs="Times New Roman"/>
        </w:rPr>
        <w:fldChar w:fldCharType="begin"/>
      </w:r>
      <w:r w:rsidR="00DB4BF2" w:rsidRPr="00207611">
        <w:rPr>
          <w:rFonts w:ascii="Times New Roman" w:hAnsi="Times New Roman" w:cs="Times New Roman"/>
        </w:rPr>
        <w:instrText xml:space="preserve"> ADDIN EN.CITE &lt;EndNote&gt;&lt;Cite&gt;&lt;Author&gt;Crifo&lt;/Author&gt;&lt;Year&gt;2013&lt;/Year&gt;&lt;RecNum&gt;1085&lt;/RecNum&gt;&lt;DisplayText&gt;(Crifo and Forget, 2013)&lt;/DisplayText&gt;&lt;record&gt;&lt;rec-number&gt;1085&lt;/rec-number&gt;&lt;foreign-keys&gt;&lt;key app="EN" db-id="asdteeex60r5xqees5ypfdto5ss5vevd2rz5" timestamp="1610377973"&gt;1085&lt;/key&gt;&lt;/foreign-keys&gt;&lt;ref-type name="Journal Article"&gt;17&lt;/ref-type&gt;&lt;contributors&gt;&lt;authors&gt;&lt;author&gt;Crifo, Patricia&lt;/author&gt;&lt;author&gt;Forget, Vanina&lt;/author&gt;&lt;/authors&gt;&lt;/contributors&gt;&lt;titles&gt;&lt;title&gt;Think Global, Invest Responsible: Why the Private Equity Industry Goes Green&lt;/title&gt;&lt;secondary-title&gt;Journal of Business Ethics&lt;/secondary-title&gt;&lt;/titles&gt;&lt;periodical&gt;&lt;full-title&gt;Journal of Business Ethics&lt;/full-title&gt;&lt;/periodical&gt;&lt;pages&gt;21-49&lt;/pages&gt;&lt;volume&gt;116&lt;/volume&gt;&lt;number&gt;1&lt;/number&gt;&lt;dates&gt;&lt;year&gt;2013&lt;/year&gt;&lt;/dates&gt;&lt;isbn&gt;01674544&lt;/isbn&gt;&lt;urls&gt;&lt;/urls&gt;&lt;electronic-resource-num&gt;10.1007/s10551-012-1443-y&lt;/electronic-resource-num&gt;&lt;/record&gt;&lt;/Cite&gt;&lt;/EndNote&gt;</w:instrText>
      </w:r>
      <w:r w:rsidR="00DB4BF2" w:rsidRPr="00207611">
        <w:rPr>
          <w:rFonts w:ascii="Times New Roman" w:hAnsi="Times New Roman" w:cs="Times New Roman"/>
        </w:rPr>
        <w:fldChar w:fldCharType="separate"/>
      </w:r>
      <w:r w:rsidR="00DB4BF2" w:rsidRPr="00207611">
        <w:rPr>
          <w:rFonts w:ascii="Times New Roman" w:hAnsi="Times New Roman" w:cs="Times New Roman"/>
          <w:noProof/>
        </w:rPr>
        <w:t>(Crifo and Forget, 2013)</w:t>
      </w:r>
      <w:r w:rsidR="00DB4BF2" w:rsidRPr="00207611">
        <w:rPr>
          <w:rFonts w:ascii="Times New Roman" w:hAnsi="Times New Roman" w:cs="Times New Roman"/>
        </w:rPr>
        <w:fldChar w:fldCharType="end"/>
      </w:r>
      <w:r w:rsidRPr="00207611">
        <w:rPr>
          <w:rFonts w:ascii="Times New Roman" w:hAnsi="Times New Roman" w:cs="Times New Roman"/>
          <w:iCs/>
        </w:rPr>
        <w:t xml:space="preserve">. Thus, </w:t>
      </w:r>
    </w:p>
    <w:p w14:paraId="3BCB8EA0" w14:textId="1E05B395" w:rsidR="00D75DC4" w:rsidRPr="00207611" w:rsidRDefault="00D75DC4" w:rsidP="00D75DC4">
      <w:pPr>
        <w:spacing w:line="480" w:lineRule="auto"/>
        <w:jc w:val="both"/>
        <w:rPr>
          <w:rFonts w:ascii="Times New Roman" w:hAnsi="Times New Roman" w:cs="Times New Roman"/>
          <w:i/>
          <w:iCs/>
        </w:rPr>
      </w:pPr>
      <w:r w:rsidRPr="00207611">
        <w:rPr>
          <w:rFonts w:ascii="Times New Roman" w:hAnsi="Times New Roman" w:cs="Times New Roman"/>
          <w:b/>
          <w:bCs/>
          <w:i/>
          <w:iCs/>
        </w:rPr>
        <w:t>Hypothesis 2:</w:t>
      </w:r>
      <w:r w:rsidRPr="00207611">
        <w:rPr>
          <w:rFonts w:ascii="Times New Roman" w:hAnsi="Times New Roman" w:cs="Times New Roman"/>
          <w:i/>
          <w:iCs/>
        </w:rPr>
        <w:t xml:space="preserve"> </w:t>
      </w:r>
      <w:r w:rsidR="00226BA4" w:rsidRPr="00207611">
        <w:rPr>
          <w:rFonts w:ascii="Times New Roman" w:hAnsi="Times New Roman" w:cs="Times New Roman"/>
          <w:i/>
          <w:iCs/>
        </w:rPr>
        <w:t>Companies</w:t>
      </w:r>
      <w:r w:rsidRPr="00207611">
        <w:rPr>
          <w:rFonts w:ascii="Times New Roman" w:hAnsi="Times New Roman" w:cs="Times New Roman"/>
          <w:i/>
          <w:iCs/>
        </w:rPr>
        <w:t xml:space="preserve"> with senior executives who have working experience in regulatory</w:t>
      </w:r>
      <w:r w:rsidR="00B259C6" w:rsidRPr="00207611">
        <w:rPr>
          <w:rFonts w:ascii="Times New Roman" w:hAnsi="Times New Roman" w:cs="Times New Roman"/>
          <w:i/>
          <w:iCs/>
        </w:rPr>
        <w:t>-</w:t>
      </w:r>
      <w:r w:rsidRPr="00207611">
        <w:rPr>
          <w:rFonts w:ascii="Times New Roman" w:hAnsi="Times New Roman" w:cs="Times New Roman"/>
          <w:i/>
          <w:iCs/>
        </w:rPr>
        <w:t xml:space="preserve">oriented financial institutions </w:t>
      </w:r>
      <w:r w:rsidR="00B259C6" w:rsidRPr="00207611">
        <w:rPr>
          <w:rFonts w:ascii="Times New Roman" w:hAnsi="Times New Roman" w:cs="Times New Roman"/>
          <w:i/>
          <w:iCs/>
        </w:rPr>
        <w:t>have</w:t>
      </w:r>
      <w:r w:rsidRPr="00207611">
        <w:rPr>
          <w:rFonts w:ascii="Times New Roman" w:hAnsi="Times New Roman" w:cs="Times New Roman"/>
          <w:i/>
          <w:iCs/>
        </w:rPr>
        <w:t xml:space="preserve"> significantly better CSR performance than those without such executives, </w:t>
      </w:r>
      <w:r w:rsidRPr="00207611">
        <w:rPr>
          <w:rFonts w:ascii="Times New Roman" w:hAnsi="Times New Roman" w:cs="Times New Roman"/>
          <w:i/>
        </w:rPr>
        <w:t>ceteris paribus</w:t>
      </w:r>
      <w:r w:rsidR="009957DA" w:rsidRPr="00207611">
        <w:rPr>
          <w:rFonts w:ascii="Times New Roman" w:hAnsi="Times New Roman" w:cs="Times New Roman"/>
          <w:i/>
        </w:rPr>
        <w:t>.</w:t>
      </w:r>
    </w:p>
    <w:p w14:paraId="32189125" w14:textId="37702FCD" w:rsidR="007B3E4C" w:rsidRPr="00207611" w:rsidRDefault="007B3E4C" w:rsidP="00C91554">
      <w:pPr>
        <w:spacing w:line="480" w:lineRule="auto"/>
        <w:ind w:firstLine="720"/>
        <w:jc w:val="both"/>
        <w:rPr>
          <w:rFonts w:ascii="Times New Roman" w:hAnsi="Times New Roman" w:cs="Times New Roman"/>
          <w:iCs/>
        </w:rPr>
      </w:pPr>
      <w:r w:rsidRPr="00207611">
        <w:rPr>
          <w:rFonts w:ascii="Times New Roman" w:hAnsi="Times New Roman" w:cs="Times New Roman"/>
          <w:iCs/>
        </w:rPr>
        <w:t xml:space="preserve">As discussed earlier, firms with </w:t>
      </w:r>
      <w:r w:rsidR="007F4CC8" w:rsidRPr="00207611">
        <w:rPr>
          <w:rFonts w:ascii="Times New Roman" w:hAnsi="Times New Roman" w:cs="Times New Roman"/>
          <w:iCs/>
        </w:rPr>
        <w:t>senior executives</w:t>
      </w:r>
      <w:r w:rsidR="00DC206F" w:rsidRPr="00207611">
        <w:rPr>
          <w:rFonts w:ascii="Times New Roman" w:hAnsi="Times New Roman" w:cs="Times New Roman"/>
          <w:iCs/>
        </w:rPr>
        <w:t xml:space="preserve"> </w:t>
      </w:r>
      <w:r w:rsidR="000D2607" w:rsidRPr="00207611">
        <w:rPr>
          <w:rFonts w:ascii="Times New Roman" w:hAnsi="Times New Roman" w:cs="Times New Roman"/>
          <w:iCs/>
        </w:rPr>
        <w:t>with</w:t>
      </w:r>
      <w:r w:rsidRPr="00207611">
        <w:rPr>
          <w:rFonts w:ascii="Times New Roman" w:hAnsi="Times New Roman" w:cs="Times New Roman"/>
          <w:iCs/>
        </w:rPr>
        <w:t xml:space="preserve"> financial experience have incentives and </w:t>
      </w:r>
      <w:r w:rsidR="00FF45FA" w:rsidRPr="00207611">
        <w:rPr>
          <w:rFonts w:ascii="Times New Roman" w:hAnsi="Times New Roman" w:cs="Times New Roman"/>
          <w:iCs/>
        </w:rPr>
        <w:t xml:space="preserve">the </w:t>
      </w:r>
      <w:r w:rsidRPr="00207611">
        <w:rPr>
          <w:rFonts w:ascii="Times New Roman" w:hAnsi="Times New Roman" w:cs="Times New Roman"/>
          <w:iCs/>
        </w:rPr>
        <w:t xml:space="preserve">capability to propel CSR investments and strategies, thereby pushing firms </w:t>
      </w:r>
      <w:r w:rsidRPr="00207611">
        <w:rPr>
          <w:rFonts w:ascii="Times New Roman" w:hAnsi="Times New Roman" w:cs="Times New Roman"/>
          <w:iCs/>
        </w:rPr>
        <w:lastRenderedPageBreak/>
        <w:t xml:space="preserve">towards </w:t>
      </w:r>
      <w:r w:rsidR="006B11BA" w:rsidRPr="00207611">
        <w:rPr>
          <w:rFonts w:ascii="Times New Roman" w:hAnsi="Times New Roman" w:cs="Times New Roman"/>
          <w:iCs/>
        </w:rPr>
        <w:t>better</w:t>
      </w:r>
      <w:r w:rsidRPr="00207611">
        <w:rPr>
          <w:rFonts w:ascii="Times New Roman" w:hAnsi="Times New Roman" w:cs="Times New Roman"/>
          <w:iCs/>
        </w:rPr>
        <w:t xml:space="preserve"> </w:t>
      </w:r>
      <w:r w:rsidR="004A0867" w:rsidRPr="00207611">
        <w:rPr>
          <w:rFonts w:ascii="Times New Roman" w:hAnsi="Times New Roman" w:cs="Times New Roman"/>
          <w:iCs/>
        </w:rPr>
        <w:t>sustainability performance</w:t>
      </w:r>
      <w:r w:rsidRPr="00207611">
        <w:rPr>
          <w:rFonts w:ascii="Times New Roman" w:hAnsi="Times New Roman" w:cs="Times New Roman"/>
          <w:iCs/>
        </w:rPr>
        <w:t>.</w:t>
      </w:r>
      <w:r w:rsidR="00037CFF" w:rsidRPr="00207611">
        <w:rPr>
          <w:rFonts w:ascii="Times New Roman" w:hAnsi="Times New Roman" w:cs="Times New Roman"/>
          <w:iCs/>
        </w:rPr>
        <w:t xml:space="preserve"> </w:t>
      </w:r>
      <w:r w:rsidR="00BF5C2D" w:rsidRPr="00207611">
        <w:rPr>
          <w:rFonts w:ascii="Times New Roman" w:hAnsi="Times New Roman" w:cs="Times New Roman"/>
          <w:iCs/>
        </w:rPr>
        <w:fldChar w:fldCharType="begin"/>
      </w:r>
      <w:r w:rsidR="00BF5C2D" w:rsidRPr="00207611">
        <w:rPr>
          <w:rFonts w:ascii="Times New Roman" w:hAnsi="Times New Roman" w:cs="Times New Roman"/>
          <w:iCs/>
        </w:rPr>
        <w:instrText xml:space="preserve"> ADDIN EN.CITE &lt;EndNote&gt;&lt;Cite AuthorYear="1"&gt;&lt;Author&gt;Finkelstein&lt;/Author&gt;&lt;Year&gt;1990&lt;/Year&gt;&lt;RecNum&gt;831&lt;/RecNum&gt;&lt;DisplayText&gt;Finkelstein and Hambrick (1990)&lt;/DisplayText&gt;&lt;record&gt;&lt;rec-number&gt;831&lt;/rec-number&gt;&lt;foreign-keys&gt;&lt;key app="EN" db-id="asdteeex60r5xqees5ypfdto5ss5vevd2rz5" timestamp="1588940412"&gt;831&lt;/key&gt;&lt;/foreign-keys&gt;&lt;ref-type name="Journal Article"&gt;17&lt;/ref-type&gt;&lt;contributors&gt;&lt;authors&gt;&lt;author&gt;Finkelstein, S.&lt;/author&gt;&lt;author&gt;Hambrick, D.C.&lt;/author&gt;&lt;/authors&gt;&lt;/contributors&gt;&lt;titles&gt;&lt;title&gt;Top management tenure and organizational outcomes: The moderating role of managerial discretion&lt;/title&gt;&lt;secondary-title&gt;Administrative Science Quarterly&lt;/secondary-title&gt;&lt;/titles&gt;&lt;periodical&gt;&lt;full-title&gt;Administrative science quarterly&lt;/full-title&gt;&lt;/periodical&gt;&lt;pages&gt;484-503&lt;/pages&gt;&lt;volume&gt;35&lt;/volume&gt;&lt;dates&gt;&lt;year&gt;1990&lt;/year&gt;&lt;/dates&gt;&lt;isbn&gt;0001-8392&lt;/isbn&gt;&lt;urls&gt;&lt;/urls&gt;&lt;/record&gt;&lt;/Cite&gt;&lt;/EndNote&gt;</w:instrText>
      </w:r>
      <w:r w:rsidR="00BF5C2D" w:rsidRPr="00207611">
        <w:rPr>
          <w:rFonts w:ascii="Times New Roman" w:hAnsi="Times New Roman" w:cs="Times New Roman"/>
          <w:iCs/>
        </w:rPr>
        <w:fldChar w:fldCharType="separate"/>
      </w:r>
      <w:r w:rsidR="00BF5C2D" w:rsidRPr="00207611">
        <w:rPr>
          <w:rFonts w:ascii="Times New Roman" w:hAnsi="Times New Roman" w:cs="Times New Roman"/>
          <w:iCs/>
          <w:noProof/>
        </w:rPr>
        <w:t>Finkelstein and Hambrick (1990)</w:t>
      </w:r>
      <w:r w:rsidR="00BF5C2D" w:rsidRPr="00207611">
        <w:rPr>
          <w:rFonts w:ascii="Times New Roman" w:hAnsi="Times New Roman" w:cs="Times New Roman"/>
          <w:iCs/>
        </w:rPr>
        <w:fldChar w:fldCharType="end"/>
      </w:r>
      <w:r w:rsidR="00BF5C2D" w:rsidRPr="00207611">
        <w:rPr>
          <w:rFonts w:ascii="Times New Roman" w:hAnsi="Times New Roman" w:cs="Times New Roman"/>
          <w:iCs/>
        </w:rPr>
        <w:t xml:space="preserve"> argue that s</w:t>
      </w:r>
      <w:r w:rsidR="00037CFF" w:rsidRPr="00207611">
        <w:rPr>
          <w:rFonts w:ascii="Times New Roman" w:hAnsi="Times New Roman" w:cs="Times New Roman"/>
          <w:iCs/>
        </w:rPr>
        <w:t>enior executives</w:t>
      </w:r>
      <w:r w:rsidR="00A667E4" w:rsidRPr="00207611">
        <w:rPr>
          <w:rFonts w:ascii="Times New Roman" w:hAnsi="Times New Roman" w:cs="Times New Roman"/>
          <w:iCs/>
        </w:rPr>
        <w:t xml:space="preserve">, however, </w:t>
      </w:r>
      <w:r w:rsidR="00037CFF" w:rsidRPr="00207611">
        <w:rPr>
          <w:rFonts w:ascii="Times New Roman" w:hAnsi="Times New Roman" w:cs="Times New Roman"/>
          <w:iCs/>
        </w:rPr>
        <w:t xml:space="preserve">do not always have a </w:t>
      </w:r>
      <w:r w:rsidR="00794E75" w:rsidRPr="00207611">
        <w:rPr>
          <w:rFonts w:ascii="Times New Roman" w:hAnsi="Times New Roman" w:cs="Times New Roman"/>
          <w:iCs/>
        </w:rPr>
        <w:t>full</w:t>
      </w:r>
      <w:r w:rsidR="007F6A97" w:rsidRPr="00207611">
        <w:rPr>
          <w:rFonts w:ascii="Times New Roman" w:hAnsi="Times New Roman" w:cs="Times New Roman"/>
          <w:iCs/>
        </w:rPr>
        <w:t xml:space="preserve"> latitude of action</w:t>
      </w:r>
      <w:r w:rsidR="00CC2E31" w:rsidRPr="00207611">
        <w:rPr>
          <w:rFonts w:ascii="Times New Roman" w:hAnsi="Times New Roman" w:cs="Times New Roman"/>
          <w:iCs/>
        </w:rPr>
        <w:t xml:space="preserve"> </w:t>
      </w:r>
      <w:r w:rsidR="00794E75" w:rsidRPr="00207611">
        <w:rPr>
          <w:rFonts w:ascii="Times New Roman" w:hAnsi="Times New Roman" w:cs="Times New Roman"/>
          <w:iCs/>
        </w:rPr>
        <w:t>(also known as managerial discretion or flexibility) in terms of decision making</w:t>
      </w:r>
      <w:r w:rsidR="002E439C" w:rsidRPr="00207611">
        <w:rPr>
          <w:rFonts w:ascii="Times New Roman" w:hAnsi="Times New Roman" w:cs="Times New Roman"/>
          <w:iCs/>
        </w:rPr>
        <w:t xml:space="preserve">. </w:t>
      </w:r>
      <w:r w:rsidR="00347C47" w:rsidRPr="00207611">
        <w:rPr>
          <w:rFonts w:ascii="Times New Roman" w:hAnsi="Times New Roman" w:cs="Times New Roman"/>
          <w:iCs/>
        </w:rPr>
        <w:t xml:space="preserve">According to </w:t>
      </w:r>
      <w:r w:rsidR="006F3554" w:rsidRPr="00207611">
        <w:rPr>
          <w:rFonts w:ascii="Times New Roman" w:hAnsi="Times New Roman" w:cs="Times New Roman"/>
          <w:iCs/>
        </w:rPr>
        <w:t xml:space="preserve">the </w:t>
      </w:r>
      <w:r w:rsidR="00347C47" w:rsidRPr="00207611">
        <w:rPr>
          <w:rFonts w:ascii="Times New Roman" w:hAnsi="Times New Roman" w:cs="Times New Roman"/>
          <w:iCs/>
        </w:rPr>
        <w:t>UET</w:t>
      </w:r>
      <w:r w:rsidR="001F2737" w:rsidRPr="00207611">
        <w:rPr>
          <w:rFonts w:ascii="Times New Roman" w:hAnsi="Times New Roman" w:cs="Times New Roman"/>
          <w:iCs/>
        </w:rPr>
        <w:t xml:space="preserve">, whether </w:t>
      </w:r>
      <w:r w:rsidR="007F4CC8" w:rsidRPr="00207611">
        <w:rPr>
          <w:rFonts w:ascii="Times New Roman" w:hAnsi="Times New Roman" w:cs="Times New Roman"/>
          <w:iCs/>
        </w:rPr>
        <w:t xml:space="preserve">senior executives’ </w:t>
      </w:r>
      <w:r w:rsidR="001F2737" w:rsidRPr="00207611">
        <w:rPr>
          <w:rFonts w:ascii="Times New Roman" w:hAnsi="Times New Roman" w:cs="Times New Roman"/>
          <w:iCs/>
        </w:rPr>
        <w:t>demographic characteristics have a stronger or weaker i</w:t>
      </w:r>
      <w:r w:rsidR="00401FFC" w:rsidRPr="00207611">
        <w:rPr>
          <w:rFonts w:ascii="Times New Roman" w:hAnsi="Times New Roman" w:cs="Times New Roman"/>
          <w:iCs/>
        </w:rPr>
        <w:t>nfluence</w:t>
      </w:r>
      <w:r w:rsidR="001F2737" w:rsidRPr="00207611">
        <w:rPr>
          <w:rFonts w:ascii="Times New Roman" w:hAnsi="Times New Roman" w:cs="Times New Roman"/>
          <w:iCs/>
        </w:rPr>
        <w:t xml:space="preserve"> on </w:t>
      </w:r>
      <w:r w:rsidR="00401FFC" w:rsidRPr="00207611">
        <w:rPr>
          <w:rFonts w:ascii="Times New Roman" w:hAnsi="Times New Roman" w:cs="Times New Roman"/>
          <w:iCs/>
        </w:rPr>
        <w:t>firms’</w:t>
      </w:r>
      <w:r w:rsidR="00C40B4A" w:rsidRPr="00207611">
        <w:rPr>
          <w:rFonts w:ascii="Times New Roman" w:hAnsi="Times New Roman" w:cs="Times New Roman"/>
          <w:iCs/>
        </w:rPr>
        <w:t xml:space="preserve"> business plans </w:t>
      </w:r>
      <w:r w:rsidR="001F2737" w:rsidRPr="00207611">
        <w:rPr>
          <w:rFonts w:ascii="Times New Roman" w:hAnsi="Times New Roman" w:cs="Times New Roman"/>
          <w:iCs/>
        </w:rPr>
        <w:t xml:space="preserve">or </w:t>
      </w:r>
      <w:r w:rsidR="00731E4C" w:rsidRPr="00207611">
        <w:rPr>
          <w:rFonts w:ascii="Times New Roman" w:hAnsi="Times New Roman" w:cs="Times New Roman"/>
          <w:iCs/>
        </w:rPr>
        <w:t>organizational</w:t>
      </w:r>
      <w:r w:rsidR="008832E6" w:rsidRPr="00207611">
        <w:rPr>
          <w:rFonts w:ascii="Times New Roman" w:hAnsi="Times New Roman" w:cs="Times New Roman"/>
          <w:iCs/>
        </w:rPr>
        <w:t xml:space="preserve"> </w:t>
      </w:r>
      <w:r w:rsidR="001F2737" w:rsidRPr="00207611">
        <w:rPr>
          <w:rFonts w:ascii="Times New Roman" w:hAnsi="Times New Roman" w:cs="Times New Roman"/>
          <w:iCs/>
        </w:rPr>
        <w:t>outcomes</w:t>
      </w:r>
      <w:r w:rsidR="008832E6" w:rsidRPr="00207611">
        <w:rPr>
          <w:rFonts w:ascii="Times New Roman" w:hAnsi="Times New Roman" w:cs="Times New Roman"/>
          <w:iCs/>
        </w:rPr>
        <w:t xml:space="preserve"> </w:t>
      </w:r>
      <w:r w:rsidR="00C94219" w:rsidRPr="00207611">
        <w:rPr>
          <w:rFonts w:ascii="Times New Roman" w:hAnsi="Times New Roman" w:cs="Times New Roman"/>
          <w:iCs/>
        </w:rPr>
        <w:t xml:space="preserve">largely </w:t>
      </w:r>
      <w:r w:rsidR="001F2737" w:rsidRPr="00207611">
        <w:rPr>
          <w:rFonts w:ascii="Times New Roman" w:hAnsi="Times New Roman" w:cs="Times New Roman"/>
          <w:iCs/>
        </w:rPr>
        <w:t>depend</w:t>
      </w:r>
      <w:r w:rsidR="00C94219" w:rsidRPr="00207611">
        <w:rPr>
          <w:rFonts w:ascii="Times New Roman" w:hAnsi="Times New Roman" w:cs="Times New Roman"/>
          <w:iCs/>
        </w:rPr>
        <w:t>s</w:t>
      </w:r>
      <w:r w:rsidR="001F2737" w:rsidRPr="00207611">
        <w:rPr>
          <w:rFonts w:ascii="Times New Roman" w:hAnsi="Times New Roman" w:cs="Times New Roman"/>
          <w:iCs/>
        </w:rPr>
        <w:t xml:space="preserve"> on how much</w:t>
      </w:r>
      <w:r w:rsidR="006416FD" w:rsidRPr="00207611">
        <w:rPr>
          <w:rFonts w:ascii="Times New Roman" w:hAnsi="Times New Roman" w:cs="Times New Roman"/>
          <w:iCs/>
        </w:rPr>
        <w:t xml:space="preserve"> discretion </w:t>
      </w:r>
      <w:r w:rsidR="00185E31" w:rsidRPr="00207611">
        <w:rPr>
          <w:rFonts w:ascii="Times New Roman" w:hAnsi="Times New Roman" w:cs="Times New Roman"/>
          <w:iCs/>
        </w:rPr>
        <w:t>these executives</w:t>
      </w:r>
      <w:r w:rsidR="001F2737" w:rsidRPr="00207611">
        <w:rPr>
          <w:rFonts w:ascii="Times New Roman" w:hAnsi="Times New Roman" w:cs="Times New Roman"/>
          <w:iCs/>
        </w:rPr>
        <w:t xml:space="preserve"> </w:t>
      </w:r>
      <w:r w:rsidR="00100E22" w:rsidRPr="00207611">
        <w:rPr>
          <w:rFonts w:ascii="Times New Roman" w:hAnsi="Times New Roman" w:cs="Times New Roman"/>
          <w:iCs/>
        </w:rPr>
        <w:t>have</w:t>
      </w:r>
      <w:r w:rsidR="008832E6" w:rsidRPr="00207611">
        <w:rPr>
          <w:rFonts w:ascii="Times New Roman" w:hAnsi="Times New Roman" w:cs="Times New Roman"/>
          <w:iCs/>
        </w:rPr>
        <w:t xml:space="preserve"> </w:t>
      </w:r>
      <w:r w:rsidR="008832E6" w:rsidRPr="00207611">
        <w:rPr>
          <w:rFonts w:ascii="Times New Roman" w:hAnsi="Times New Roman" w:cs="Times New Roman"/>
          <w:iCs/>
        </w:rPr>
        <w:fldChar w:fldCharType="begin"/>
      </w:r>
      <w:r w:rsidR="00C472FC">
        <w:rPr>
          <w:rFonts w:ascii="Times New Roman" w:hAnsi="Times New Roman" w:cs="Times New Roman"/>
          <w:iCs/>
        </w:rPr>
        <w:instrText xml:space="preserve"> ADDIN EN.CITE &lt;EndNote&gt;&lt;Cite&gt;&lt;Author&gt;Xie&lt;/Author&gt;&lt;Year&gt;2014&lt;/Year&gt;&lt;RecNum&gt;832&lt;/RecNum&gt;&lt;DisplayText&gt;(Xie, 2014; Ma et al., 2019)&lt;/DisplayText&gt;&lt;record&gt;&lt;rec-number&gt;832&lt;/rec-number&gt;&lt;foreign-keys&gt;&lt;key app="EN" db-id="asdteeex60r5xqees5ypfdto5ss5vevd2rz5" timestamp="1588940550"&gt;832&lt;/key&gt;&lt;/foreign-keys&gt;&lt;ref-type name="Journal Article"&gt;17&lt;/ref-type&gt;&lt;contributors&gt;&lt;authors&gt;&lt;author&gt;Xie, Qunyong&lt;/author&gt;&lt;/authors&gt;&lt;/contributors&gt;&lt;titles&gt;&lt;title&gt;CEO tenure and ownership mode choice of Chinese firms: The moderating roles of managerial discretion&lt;/title&gt;&lt;secondary-title&gt;International Business Review&lt;/secondary-title&gt;&lt;/titles&gt;&lt;periodical&gt;&lt;full-title&gt;International Business Review&lt;/full-title&gt;&lt;/periodical&gt;&lt;pages&gt;910-919&lt;/pages&gt;&lt;volume&gt;23&lt;/volume&gt;&lt;number&gt;5&lt;/number&gt;&lt;dates&gt;&lt;year&gt;2014&lt;/year&gt;&lt;/dates&gt;&lt;isbn&gt;0969-5931&lt;/isbn&gt;&lt;urls&gt;&lt;/urls&gt;&lt;electronic-resource-num&gt;10.1016/j.ibusrev.2014.02.003&lt;/electronic-resource-num&gt;&lt;/record&gt;&lt;/Cite&gt;&lt;Cite&gt;&lt;Author&gt;Ma&lt;/Author&gt;&lt;Year&gt;2019&lt;/Year&gt;&lt;RecNum&gt;696&lt;/RecNum&gt;&lt;record&gt;&lt;rec-number&gt;696&lt;/rec-number&gt;&lt;foreign-keys&gt;&lt;key app="EN" db-id="asdteeex60r5xqees5ypfdto5ss5vevd2rz5" timestamp="1573471781"&gt;696&lt;/key&gt;&lt;/foreign-keys&gt;&lt;ref-type name="Journal Article"&gt;17&lt;/ref-type&gt;&lt;contributors&gt;&lt;authors&gt;&lt;author&gt;Ma, Zhiming&lt;/author&gt;&lt;author&gt;Novoselov, Kirill E&lt;/author&gt;&lt;author&gt;Zhou, Kaitang&lt;/author&gt;&lt;author&gt;Zhou, Yi&lt;/author&gt;&lt;/authors&gt;&lt;/contributors&gt;&lt;titles&gt;&lt;title&gt;Managerial academic experience, external monitoring and financial reporting quality&lt;/title&gt;&lt;secondary-title&gt;Journal of Business Finance &amp;amp; Accounting&lt;/secondary-title&gt;&lt;/titles&gt;&lt;periodical&gt;&lt;full-title&gt;Journal of Business Finance &amp;amp; Accounting&lt;/full-title&gt;&lt;/periodical&gt;&lt;pages&gt;843-878&lt;/pages&gt;&lt;volume&gt;46&lt;/volume&gt;&lt;number&gt;7-8&lt;/number&gt;&lt;dates&gt;&lt;year&gt;2019&lt;/year&gt;&lt;/dates&gt;&lt;isbn&gt;0306-686X&lt;/isbn&gt;&lt;urls&gt;&lt;/urls&gt;&lt;/record&gt;&lt;/Cite&gt;&lt;/EndNote&gt;</w:instrText>
      </w:r>
      <w:r w:rsidR="008832E6" w:rsidRPr="00207611">
        <w:rPr>
          <w:rFonts w:ascii="Times New Roman" w:hAnsi="Times New Roman" w:cs="Times New Roman"/>
          <w:iCs/>
        </w:rPr>
        <w:fldChar w:fldCharType="separate"/>
      </w:r>
      <w:r w:rsidR="00C472FC">
        <w:rPr>
          <w:rFonts w:ascii="Times New Roman" w:hAnsi="Times New Roman" w:cs="Times New Roman"/>
          <w:iCs/>
          <w:noProof/>
        </w:rPr>
        <w:t>(Xie, 2014; Ma et al., 2019)</w:t>
      </w:r>
      <w:r w:rsidR="008832E6" w:rsidRPr="00207611">
        <w:rPr>
          <w:rFonts w:ascii="Times New Roman" w:hAnsi="Times New Roman" w:cs="Times New Roman"/>
          <w:iCs/>
        </w:rPr>
        <w:fldChar w:fldCharType="end"/>
      </w:r>
      <w:r w:rsidR="008832E6" w:rsidRPr="00207611">
        <w:rPr>
          <w:rFonts w:ascii="Times New Roman" w:hAnsi="Times New Roman" w:cs="Times New Roman"/>
          <w:iCs/>
        </w:rPr>
        <w:t>.</w:t>
      </w:r>
      <w:r w:rsidR="00D820D2" w:rsidRPr="00207611">
        <w:rPr>
          <w:rFonts w:ascii="Times New Roman" w:hAnsi="Times New Roman" w:cs="Times New Roman"/>
          <w:iCs/>
        </w:rPr>
        <w:t xml:space="preserve"> </w:t>
      </w:r>
      <w:r w:rsidR="00893833" w:rsidRPr="00207611">
        <w:rPr>
          <w:rFonts w:ascii="Times New Roman" w:hAnsi="Times New Roman" w:cs="Times New Roman"/>
          <w:iCs/>
        </w:rPr>
        <w:t xml:space="preserve">Prior research has documented some </w:t>
      </w:r>
      <w:r w:rsidR="004D180A" w:rsidRPr="00207611">
        <w:rPr>
          <w:rFonts w:ascii="Times New Roman" w:hAnsi="Times New Roman" w:cs="Times New Roman"/>
          <w:iCs/>
        </w:rPr>
        <w:t xml:space="preserve">important </w:t>
      </w:r>
      <w:r w:rsidR="00DE25D6" w:rsidRPr="00207611">
        <w:rPr>
          <w:rFonts w:ascii="Times New Roman" w:hAnsi="Times New Roman" w:cs="Times New Roman"/>
          <w:iCs/>
        </w:rPr>
        <w:t xml:space="preserve">political and </w:t>
      </w:r>
      <w:r w:rsidR="00AF2C32" w:rsidRPr="00207611">
        <w:rPr>
          <w:rFonts w:ascii="Times New Roman" w:hAnsi="Times New Roman" w:cs="Times New Roman"/>
          <w:iCs/>
        </w:rPr>
        <w:t>organizational</w:t>
      </w:r>
      <w:r w:rsidR="00DE25D6" w:rsidRPr="00207611">
        <w:rPr>
          <w:rFonts w:ascii="Times New Roman" w:hAnsi="Times New Roman" w:cs="Times New Roman"/>
          <w:iCs/>
        </w:rPr>
        <w:t xml:space="preserve"> </w:t>
      </w:r>
      <w:r w:rsidR="00893833" w:rsidRPr="00207611">
        <w:rPr>
          <w:rFonts w:ascii="Times New Roman" w:hAnsi="Times New Roman" w:cs="Times New Roman"/>
          <w:iCs/>
        </w:rPr>
        <w:t>factors that</w:t>
      </w:r>
      <w:r w:rsidR="00DE25D6" w:rsidRPr="00207611">
        <w:rPr>
          <w:rFonts w:ascii="Times New Roman" w:hAnsi="Times New Roman" w:cs="Times New Roman"/>
          <w:iCs/>
        </w:rPr>
        <w:t xml:space="preserve"> could</w:t>
      </w:r>
      <w:r w:rsidR="00893833" w:rsidRPr="00207611">
        <w:rPr>
          <w:rFonts w:ascii="Times New Roman" w:hAnsi="Times New Roman" w:cs="Times New Roman"/>
          <w:iCs/>
        </w:rPr>
        <w:t xml:space="preserve"> </w:t>
      </w:r>
      <w:r w:rsidR="000D2607" w:rsidRPr="00207611">
        <w:rPr>
          <w:rFonts w:ascii="Times New Roman" w:hAnsi="Times New Roman" w:cs="Times New Roman"/>
          <w:iCs/>
        </w:rPr>
        <w:t>affect</w:t>
      </w:r>
      <w:r w:rsidR="00893833" w:rsidRPr="00207611">
        <w:rPr>
          <w:rFonts w:ascii="Times New Roman" w:hAnsi="Times New Roman" w:cs="Times New Roman"/>
          <w:iCs/>
        </w:rPr>
        <w:t xml:space="preserve"> the </w:t>
      </w:r>
      <w:r w:rsidR="00B22FF3" w:rsidRPr="00207611">
        <w:rPr>
          <w:rFonts w:ascii="Times New Roman" w:hAnsi="Times New Roman" w:cs="Times New Roman"/>
          <w:iCs/>
        </w:rPr>
        <w:t>scope</w:t>
      </w:r>
      <w:r w:rsidR="00893833" w:rsidRPr="00207611">
        <w:rPr>
          <w:rFonts w:ascii="Times New Roman" w:hAnsi="Times New Roman" w:cs="Times New Roman"/>
          <w:iCs/>
        </w:rPr>
        <w:t xml:space="preserve"> of </w:t>
      </w:r>
      <w:r w:rsidR="00757C02" w:rsidRPr="00207611">
        <w:rPr>
          <w:rFonts w:ascii="Times New Roman" w:hAnsi="Times New Roman" w:cs="Times New Roman"/>
          <w:iCs/>
        </w:rPr>
        <w:t>decision-making flexibility</w:t>
      </w:r>
      <w:r w:rsidR="00893833" w:rsidRPr="00207611">
        <w:rPr>
          <w:rFonts w:ascii="Times New Roman" w:hAnsi="Times New Roman" w:cs="Times New Roman"/>
          <w:iCs/>
        </w:rPr>
        <w:t xml:space="preserve"> afforded to corporate executives, </w:t>
      </w:r>
      <w:r w:rsidR="004B1CCC" w:rsidRPr="00207611">
        <w:rPr>
          <w:rFonts w:ascii="Times New Roman" w:hAnsi="Times New Roman" w:cs="Times New Roman"/>
          <w:iCs/>
        </w:rPr>
        <w:t>for example,</w:t>
      </w:r>
      <w:r w:rsidR="00893833" w:rsidRPr="00207611">
        <w:rPr>
          <w:rFonts w:ascii="Times New Roman" w:hAnsi="Times New Roman" w:cs="Times New Roman"/>
          <w:iCs/>
        </w:rPr>
        <w:t xml:space="preserve"> </w:t>
      </w:r>
      <w:r w:rsidR="00B76148" w:rsidRPr="00207611">
        <w:rPr>
          <w:rFonts w:ascii="Times New Roman" w:hAnsi="Times New Roman" w:cs="Times New Roman"/>
          <w:iCs/>
        </w:rPr>
        <w:t xml:space="preserve">the </w:t>
      </w:r>
      <w:r w:rsidR="00893833" w:rsidRPr="00207611">
        <w:rPr>
          <w:rFonts w:ascii="Times New Roman" w:hAnsi="Times New Roman" w:cs="Times New Roman"/>
          <w:iCs/>
        </w:rPr>
        <w:t>control</w:t>
      </w:r>
      <w:r w:rsidR="00B76148" w:rsidRPr="00207611">
        <w:rPr>
          <w:rFonts w:ascii="Times New Roman" w:hAnsi="Times New Roman" w:cs="Times New Roman"/>
          <w:iCs/>
        </w:rPr>
        <w:t xml:space="preserve"> </w:t>
      </w:r>
      <w:r w:rsidR="000C7845" w:rsidRPr="00207611">
        <w:rPr>
          <w:rFonts w:ascii="Times New Roman" w:hAnsi="Times New Roman" w:cs="Times New Roman"/>
          <w:iCs/>
        </w:rPr>
        <w:t xml:space="preserve">of the state </w:t>
      </w:r>
      <w:r w:rsidR="00357830" w:rsidRPr="00207611">
        <w:rPr>
          <w:rFonts w:ascii="Times New Roman" w:hAnsi="Times New Roman" w:cs="Times New Roman"/>
          <w:iCs/>
        </w:rPr>
        <w:fldChar w:fldCharType="begin"/>
      </w:r>
      <w:r w:rsidR="00357830" w:rsidRPr="00207611">
        <w:rPr>
          <w:rFonts w:ascii="Times New Roman" w:hAnsi="Times New Roman" w:cs="Times New Roman"/>
          <w:iCs/>
        </w:rPr>
        <w:instrText xml:space="preserve"> ADDIN EN.CITE &lt;EndNote&gt;&lt;Cite&gt;&lt;Author&gt;Li&lt;/Author&gt;&lt;Year&gt;2010&lt;/Year&gt;&lt;RecNum&gt;834&lt;/RecNum&gt;&lt;DisplayText&gt;(Li and Tang, 2010)&lt;/DisplayText&gt;&lt;record&gt;&lt;rec-number&gt;834&lt;/rec-number&gt;&lt;foreign-keys&gt;&lt;key app="EN" db-id="asdteeex60r5xqees5ypfdto5ss5vevd2rz5" timestamp="1589108584"&gt;834&lt;/key&gt;&lt;/foreign-keys&gt;&lt;ref-type name="Journal Article"&gt;17&lt;/ref-type&gt;&lt;contributors&gt;&lt;authors&gt;&lt;author&gt;Li, Jiatao&lt;/author&gt;&lt;author&gt;Tang, Yi&lt;/author&gt;&lt;/authors&gt;&lt;/contributors&gt;&lt;titles&gt;&lt;title&gt;CEO hubris and firm risk taking in China: the moderating role of managerial discretion&lt;/title&gt;&lt;secondary-title&gt;Academy of Management journal&lt;/secondary-title&gt;&lt;/titles&gt;&lt;periodical&gt;&lt;full-title&gt;Academy of Management journal&lt;/full-title&gt;&lt;/periodical&gt;&lt;pages&gt;45-68&lt;/pages&gt;&lt;volume&gt;53&lt;/volume&gt;&lt;number&gt;1&lt;/number&gt;&lt;dates&gt;&lt;year&gt;2010&lt;/year&gt;&lt;/dates&gt;&lt;isbn&gt;0001-4273&lt;/isbn&gt;&lt;urls&gt;&lt;/urls&gt;&lt;/record&gt;&lt;/Cite&gt;&lt;/EndNote&gt;</w:instrText>
      </w:r>
      <w:r w:rsidR="00357830" w:rsidRPr="00207611">
        <w:rPr>
          <w:rFonts w:ascii="Times New Roman" w:hAnsi="Times New Roman" w:cs="Times New Roman"/>
          <w:iCs/>
        </w:rPr>
        <w:fldChar w:fldCharType="separate"/>
      </w:r>
      <w:r w:rsidR="00357830" w:rsidRPr="00207611">
        <w:rPr>
          <w:rFonts w:ascii="Times New Roman" w:hAnsi="Times New Roman" w:cs="Times New Roman"/>
          <w:iCs/>
          <w:noProof/>
        </w:rPr>
        <w:t>(Li and Tang, 2010)</w:t>
      </w:r>
      <w:r w:rsidR="00357830" w:rsidRPr="00207611">
        <w:rPr>
          <w:rFonts w:ascii="Times New Roman" w:hAnsi="Times New Roman" w:cs="Times New Roman"/>
          <w:iCs/>
        </w:rPr>
        <w:fldChar w:fldCharType="end"/>
      </w:r>
      <w:r w:rsidR="00357830" w:rsidRPr="00207611">
        <w:rPr>
          <w:rFonts w:ascii="Times New Roman" w:hAnsi="Times New Roman" w:cs="Times New Roman"/>
          <w:iCs/>
        </w:rPr>
        <w:t xml:space="preserve"> </w:t>
      </w:r>
      <w:r w:rsidR="00B76148" w:rsidRPr="00207611">
        <w:rPr>
          <w:rFonts w:ascii="Times New Roman" w:hAnsi="Times New Roman" w:cs="Times New Roman"/>
          <w:iCs/>
        </w:rPr>
        <w:t>and the availability of slack resources</w:t>
      </w:r>
      <w:r w:rsidR="00FF2807" w:rsidRPr="00207611">
        <w:rPr>
          <w:rFonts w:ascii="Times New Roman" w:hAnsi="Times New Roman" w:cs="Times New Roman"/>
          <w:iCs/>
        </w:rPr>
        <w:t xml:space="preserve"> </w:t>
      </w:r>
      <w:r w:rsidR="00CC2A31" w:rsidRPr="00207611">
        <w:rPr>
          <w:rFonts w:ascii="Times New Roman" w:hAnsi="Times New Roman" w:cs="Times New Roman"/>
          <w:iCs/>
        </w:rPr>
        <w:fldChar w:fldCharType="begin"/>
      </w:r>
      <w:r w:rsidR="00CC2A31" w:rsidRPr="00207611">
        <w:rPr>
          <w:rFonts w:ascii="Times New Roman" w:hAnsi="Times New Roman" w:cs="Times New Roman"/>
          <w:iCs/>
        </w:rPr>
        <w:instrText xml:space="preserve"> ADDIN EN.CITE &lt;EndNote&gt;&lt;Cite&gt;&lt;Author&gt;Tang&lt;/Author&gt;&lt;Year&gt;2015&lt;/Year&gt;&lt;RecNum&gt;677&lt;/RecNum&gt;&lt;DisplayText&gt;(Tang et al., 2015)&lt;/DisplayText&gt;&lt;record&gt;&lt;rec-number&gt;677&lt;/rec-number&gt;&lt;foreign-keys&gt;&lt;key app="EN" db-id="asdteeex60r5xqees5ypfdto5ss5vevd2rz5" timestamp="1570635928"&gt;677&lt;/key&gt;&lt;/foreign-keys&gt;&lt;ref-type name="Journal Article"&gt;17&lt;/ref-type&gt;&lt;contributors&gt;&lt;authors&gt;&lt;author&gt;Tang, Yi&lt;/author&gt;&lt;author&gt;Qian, Cuili&lt;/author&gt;&lt;author&gt;Chen, Guoli&lt;/author&gt;&lt;author&gt;Shen, Rui&lt;/author&gt;&lt;/authors&gt;&lt;/contributors&gt;&lt;titles&gt;&lt;title&gt;How CEO hubris affects corporate social (ir) responsibility&lt;/title&gt;&lt;secondary-title&gt;Strategic Management Journal&lt;/secondary-title&gt;&lt;/titles&gt;&lt;periodical&gt;&lt;full-title&gt;Strategic management journal&lt;/full-title&gt;&lt;/periodical&gt;&lt;pages&gt;1338-1357&lt;/pages&gt;&lt;volume&gt;36&lt;/volume&gt;&lt;number&gt;9&lt;/number&gt;&lt;dates&gt;&lt;year&gt;2015&lt;/year&gt;&lt;/dates&gt;&lt;isbn&gt;0143-2095&lt;/isbn&gt;&lt;urls&gt;&lt;/urls&gt;&lt;/record&gt;&lt;/Cite&gt;&lt;/EndNote&gt;</w:instrText>
      </w:r>
      <w:r w:rsidR="00CC2A31" w:rsidRPr="00207611">
        <w:rPr>
          <w:rFonts w:ascii="Times New Roman" w:hAnsi="Times New Roman" w:cs="Times New Roman"/>
          <w:iCs/>
        </w:rPr>
        <w:fldChar w:fldCharType="separate"/>
      </w:r>
      <w:r w:rsidR="00CC2A31" w:rsidRPr="00207611">
        <w:rPr>
          <w:rFonts w:ascii="Times New Roman" w:hAnsi="Times New Roman" w:cs="Times New Roman"/>
          <w:iCs/>
          <w:noProof/>
        </w:rPr>
        <w:t>(Tang et al., 2015)</w:t>
      </w:r>
      <w:r w:rsidR="00CC2A31" w:rsidRPr="00207611">
        <w:rPr>
          <w:rFonts w:ascii="Times New Roman" w:hAnsi="Times New Roman" w:cs="Times New Roman"/>
          <w:iCs/>
        </w:rPr>
        <w:fldChar w:fldCharType="end"/>
      </w:r>
      <w:r w:rsidR="00893833" w:rsidRPr="00207611">
        <w:rPr>
          <w:rFonts w:ascii="Times New Roman" w:hAnsi="Times New Roman" w:cs="Times New Roman"/>
          <w:iCs/>
        </w:rPr>
        <w:t xml:space="preserve">. </w:t>
      </w:r>
      <w:r w:rsidR="00943FD5" w:rsidRPr="00207611">
        <w:rPr>
          <w:rFonts w:ascii="Times New Roman" w:hAnsi="Times New Roman" w:cs="Times New Roman"/>
          <w:iCs/>
        </w:rPr>
        <w:t>Motivated by these studies</w:t>
      </w:r>
      <w:r w:rsidR="00D820D2" w:rsidRPr="00207611">
        <w:rPr>
          <w:rFonts w:ascii="Times New Roman" w:hAnsi="Times New Roman" w:cs="Times New Roman"/>
          <w:iCs/>
        </w:rPr>
        <w:t xml:space="preserve">, we further investigate </w:t>
      </w:r>
      <w:r w:rsidR="000D2607" w:rsidRPr="00207611">
        <w:rPr>
          <w:rFonts w:ascii="Times New Roman" w:hAnsi="Times New Roman" w:cs="Times New Roman"/>
          <w:iCs/>
        </w:rPr>
        <w:t xml:space="preserve">whether </w:t>
      </w:r>
      <w:r w:rsidR="00D820D2" w:rsidRPr="00207611">
        <w:rPr>
          <w:rFonts w:ascii="Times New Roman" w:hAnsi="Times New Roman" w:cs="Times New Roman"/>
          <w:iCs/>
        </w:rPr>
        <w:t>the</w:t>
      </w:r>
      <w:r w:rsidR="003704B9" w:rsidRPr="00207611">
        <w:rPr>
          <w:rFonts w:ascii="Times New Roman" w:hAnsi="Times New Roman" w:cs="Times New Roman"/>
          <w:iCs/>
        </w:rPr>
        <w:t>se</w:t>
      </w:r>
      <w:r w:rsidR="00D820D2" w:rsidRPr="00207611">
        <w:rPr>
          <w:rFonts w:ascii="Times New Roman" w:hAnsi="Times New Roman" w:cs="Times New Roman"/>
          <w:iCs/>
        </w:rPr>
        <w:t xml:space="preserve"> factors </w:t>
      </w:r>
      <w:r w:rsidR="000D2607" w:rsidRPr="00207611">
        <w:rPr>
          <w:rFonts w:ascii="Times New Roman" w:hAnsi="Times New Roman" w:cs="Times New Roman"/>
          <w:iCs/>
        </w:rPr>
        <w:t>moderate</w:t>
      </w:r>
      <w:r w:rsidR="00D820D2" w:rsidRPr="00207611">
        <w:rPr>
          <w:rFonts w:ascii="Times New Roman" w:hAnsi="Times New Roman" w:cs="Times New Roman"/>
          <w:iCs/>
        </w:rPr>
        <w:t xml:space="preserve"> the </w:t>
      </w:r>
      <w:r w:rsidR="00363E39" w:rsidRPr="00207611">
        <w:rPr>
          <w:rFonts w:ascii="Times New Roman" w:hAnsi="Times New Roman" w:cs="Times New Roman"/>
          <w:iCs/>
        </w:rPr>
        <w:t>influence</w:t>
      </w:r>
      <w:r w:rsidR="00D820D2" w:rsidRPr="00207611">
        <w:rPr>
          <w:rFonts w:ascii="Times New Roman" w:hAnsi="Times New Roman" w:cs="Times New Roman"/>
          <w:iCs/>
        </w:rPr>
        <w:t xml:space="preserve"> of senior</w:t>
      </w:r>
      <w:r w:rsidR="00DC206F" w:rsidRPr="00207611">
        <w:rPr>
          <w:rFonts w:ascii="Times New Roman" w:hAnsi="Times New Roman" w:cs="Times New Roman"/>
          <w:iCs/>
        </w:rPr>
        <w:t xml:space="preserve"> executives</w:t>
      </w:r>
      <w:r w:rsidR="00D820D2" w:rsidRPr="00207611">
        <w:rPr>
          <w:rFonts w:ascii="Times New Roman" w:hAnsi="Times New Roman" w:cs="Times New Roman"/>
          <w:iCs/>
        </w:rPr>
        <w:t>’ financial experience on CSR.</w:t>
      </w:r>
    </w:p>
    <w:p w14:paraId="0A30E099" w14:textId="5024FD15" w:rsidR="00D75DC4" w:rsidRPr="00207611" w:rsidRDefault="00D75DC4" w:rsidP="00084C61">
      <w:pPr>
        <w:spacing w:line="480" w:lineRule="auto"/>
        <w:ind w:firstLine="720"/>
        <w:jc w:val="both"/>
        <w:rPr>
          <w:rFonts w:ascii="Times New Roman" w:hAnsi="Times New Roman" w:cs="Times New Roman"/>
        </w:rPr>
      </w:pPr>
      <w:r w:rsidRPr="00207611">
        <w:rPr>
          <w:rFonts w:ascii="Times New Roman" w:hAnsi="Times New Roman" w:cs="Times New Roman"/>
        </w:rPr>
        <w:t xml:space="preserve">The presence of </w:t>
      </w:r>
      <w:r w:rsidR="0021503D" w:rsidRPr="00207611">
        <w:rPr>
          <w:rFonts w:ascii="Times New Roman" w:hAnsi="Times New Roman" w:cs="Times New Roman"/>
        </w:rPr>
        <w:t>government control</w:t>
      </w:r>
      <w:r w:rsidRPr="00207611">
        <w:rPr>
          <w:rFonts w:ascii="Times New Roman" w:hAnsi="Times New Roman" w:cs="Times New Roman"/>
        </w:rPr>
        <w:t xml:space="preserve"> in Chinese </w:t>
      </w:r>
      <w:r w:rsidR="00595014" w:rsidRPr="00207611">
        <w:rPr>
          <w:rFonts w:ascii="Times New Roman" w:hAnsi="Times New Roman" w:cs="Times New Roman"/>
        </w:rPr>
        <w:t>companies</w:t>
      </w:r>
      <w:r w:rsidRPr="00207611">
        <w:rPr>
          <w:rFonts w:ascii="Times New Roman" w:hAnsi="Times New Roman" w:cs="Times New Roman"/>
        </w:rPr>
        <w:t xml:space="preserve"> has a great influence on managerial decisions </w:t>
      </w:r>
      <w:r w:rsidR="00EC7464"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&lt;EndNote&gt;&lt;Cite&gt;&lt;Author&gt;Lau&lt;/Author&gt;&lt;Year&gt;2016&lt;/Year&gt;&lt;RecNum&gt;119&lt;/RecNum&gt;&lt;DisplayText&gt;(Lau et al., 2016)&lt;/DisplayText&gt;&lt;record&gt;&lt;rec-number&gt;119&lt;/rec-number&gt;&lt;foreign-keys&gt;&lt;key app="EN" db-id="asdteeex60r5xqees5ypfdto5ss5vevd2rz5" timestamp="1547580453"&gt;119&lt;/key&gt;&lt;/foreign-keys&gt;&lt;ref-type name="Journal Article"&gt;17&lt;/ref-type&gt;&lt;contributors&gt;&lt;authors&gt;&lt;author&gt;Lau, ChungMing&lt;/author&gt;&lt;author&gt;Lu, Yuan&lt;/author&gt;&lt;author&gt;Liang, Qiang&lt;/author&gt;&lt;/authors&gt;&lt;/contributors&gt;&lt;titles&gt;&lt;title&gt;Corporate social responsibility in China: A corporate governance approach&lt;/title&gt;&lt;secondary-title&gt;Journal of Business Ethics&lt;/secondary-title&gt;&lt;/titles&gt;&lt;periodical&gt;&lt;full-title&gt;Journal of Business Ethics&lt;/full-title&gt;&lt;/periodical&gt;&lt;pages&gt;73-87&lt;/pages&gt;&lt;volume&gt;136&lt;/volume&gt;&lt;number&gt;1&lt;/number&gt;&lt;dates&gt;&lt;year&gt;2016&lt;/year&gt;&lt;/dates&gt;&lt;isbn&gt;0167-4544&lt;/isbn&gt;&lt;urls&gt;&lt;/urls&gt;&lt;/record&gt;&lt;/Cite&gt;&lt;/EndNote&gt;</w:instrText>
      </w:r>
      <w:r w:rsidR="00EC7464" w:rsidRPr="00207611">
        <w:rPr>
          <w:rFonts w:ascii="Times New Roman" w:hAnsi="Times New Roman" w:cs="Times New Roman"/>
        </w:rPr>
        <w:fldChar w:fldCharType="separate"/>
      </w:r>
      <w:r w:rsidR="00EC7464" w:rsidRPr="00207611">
        <w:rPr>
          <w:rFonts w:ascii="Times New Roman" w:hAnsi="Times New Roman" w:cs="Times New Roman"/>
          <w:noProof/>
        </w:rPr>
        <w:t>(Lau et al., 2016)</w:t>
      </w:r>
      <w:r w:rsidR="00EC7464" w:rsidRPr="00207611">
        <w:rPr>
          <w:rFonts w:ascii="Times New Roman" w:hAnsi="Times New Roman" w:cs="Times New Roman"/>
        </w:rPr>
        <w:fldChar w:fldCharType="end"/>
      </w:r>
      <w:r w:rsidRPr="00207611">
        <w:rPr>
          <w:rFonts w:ascii="Times New Roman" w:hAnsi="Times New Roman" w:cs="Times New Roman"/>
        </w:rPr>
        <w:t xml:space="preserve">. To a large extent, </w:t>
      </w:r>
      <w:r w:rsidR="00084C61" w:rsidRPr="00207611">
        <w:rPr>
          <w:rFonts w:ascii="Times New Roman" w:hAnsi="Times New Roman" w:cs="Times New Roman"/>
        </w:rPr>
        <w:t>senior executives</w:t>
      </w:r>
      <w:r w:rsidRPr="00207611">
        <w:rPr>
          <w:rFonts w:ascii="Times New Roman" w:hAnsi="Times New Roman" w:cs="Times New Roman"/>
        </w:rPr>
        <w:t xml:space="preserve">’ latitude of action is restricted by state ownership </w:t>
      </w:r>
      <w:r w:rsidR="009B4A27" w:rsidRPr="00207611">
        <w:rPr>
          <w:rFonts w:ascii="Times New Roman" w:hAnsi="Times New Roman" w:cs="Times New Roman"/>
        </w:rPr>
        <w:fldChar w:fldCharType="begin">
          <w:fldData xml:space="preserve">PEVuZE5vdGU+PENpdGU+PEF1dGhvcj5MaTwvQXV0aG9yPjxZZWFyPjIwMTA8L1llYXI+PFJlY051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</w:fldData>
        </w:fldChar>
      </w:r>
      <w:r w:rsidR="008A3709" w:rsidRPr="00207611">
        <w:rPr>
          <w:rFonts w:ascii="Times New Roman" w:hAnsi="Times New Roman" w:cs="Times New Roman"/>
        </w:rPr>
        <w:instrText xml:space="preserve"> ADDIN EN.CITE </w:instrText>
      </w:r>
      <w:r w:rsidR="008A3709" w:rsidRPr="00207611">
        <w:rPr>
          <w:rFonts w:ascii="Times New Roman" w:hAnsi="Times New Roman" w:cs="Times New Roman"/>
        </w:rPr>
        <w:fldChar w:fldCharType="begin">
          <w:fldData xml:space="preserve">PEVuZE5vdGU+PENpdGU+PEF1dGhvcj5MaTwvQXV0aG9yPjxZZWFyPjIwMTA8L1llYXI+PFJlY051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</w:fldData>
        </w:fldChar>
      </w:r>
      <w:r w:rsidR="008A3709" w:rsidRPr="00207611">
        <w:rPr>
          <w:rFonts w:ascii="Times New Roman" w:hAnsi="Times New Roman" w:cs="Times New Roman"/>
        </w:rPr>
        <w:instrText xml:space="preserve"> ADDIN EN.CITE.DATA </w:instrText>
      </w:r>
      <w:r w:rsidR="008A3709" w:rsidRPr="00207611">
        <w:rPr>
          <w:rFonts w:ascii="Times New Roman" w:hAnsi="Times New Roman" w:cs="Times New Roman"/>
        </w:rPr>
      </w:r>
      <w:r w:rsidR="008A3709" w:rsidRPr="00207611">
        <w:rPr>
          <w:rFonts w:ascii="Times New Roman" w:hAnsi="Times New Roman" w:cs="Times New Roman"/>
        </w:rPr>
        <w:fldChar w:fldCharType="end"/>
      </w:r>
      <w:r w:rsidR="009B4A27" w:rsidRPr="00207611">
        <w:rPr>
          <w:rFonts w:ascii="Times New Roman" w:hAnsi="Times New Roman" w:cs="Times New Roman"/>
        </w:rPr>
      </w:r>
      <w:r w:rsidR="009B4A27" w:rsidRPr="00207611">
        <w:rPr>
          <w:rFonts w:ascii="Times New Roman" w:hAnsi="Times New Roman" w:cs="Times New Roman"/>
        </w:rPr>
        <w:fldChar w:fldCharType="separate"/>
      </w:r>
      <w:r w:rsidR="008A3709" w:rsidRPr="00207611">
        <w:rPr>
          <w:rFonts w:ascii="Times New Roman" w:hAnsi="Times New Roman" w:cs="Times New Roman"/>
          <w:noProof/>
        </w:rPr>
        <w:t>(Li and Tang, 2010; Liu and Liu, 2013; Shen et al., 2020)</w:t>
      </w:r>
      <w:r w:rsidR="009B4A27" w:rsidRPr="00207611">
        <w:rPr>
          <w:rFonts w:ascii="Times New Roman" w:hAnsi="Times New Roman" w:cs="Times New Roman"/>
        </w:rPr>
        <w:fldChar w:fldCharType="end"/>
      </w:r>
      <w:r w:rsidRPr="00207611">
        <w:rPr>
          <w:rFonts w:ascii="Times New Roman" w:hAnsi="Times New Roman" w:cs="Times New Roman"/>
        </w:rPr>
        <w:t xml:space="preserve">. Higher state ownership </w:t>
      </w:r>
      <w:r w:rsidR="004C31B2" w:rsidRPr="00207611">
        <w:rPr>
          <w:rFonts w:ascii="Times New Roman" w:hAnsi="Times New Roman" w:cs="Times New Roman"/>
        </w:rPr>
        <w:t xml:space="preserve">and ultimate government control mean </w:t>
      </w:r>
      <w:r w:rsidRPr="00207611">
        <w:rPr>
          <w:rFonts w:ascii="Times New Roman" w:hAnsi="Times New Roman" w:cs="Times New Roman"/>
        </w:rPr>
        <w:t>higher pressure to comply with the government’s macro-</w:t>
      </w:r>
      <w:r w:rsidR="00837DD7" w:rsidRPr="00207611">
        <w:rPr>
          <w:rFonts w:ascii="Times New Roman" w:hAnsi="Times New Roman" w:cs="Times New Roman"/>
        </w:rPr>
        <w:t xml:space="preserve">level </w:t>
      </w:r>
      <w:r w:rsidRPr="00207611">
        <w:rPr>
          <w:rFonts w:ascii="Times New Roman" w:hAnsi="Times New Roman" w:cs="Times New Roman"/>
        </w:rPr>
        <w:t>strategies</w:t>
      </w:r>
      <w:r w:rsidR="00665728" w:rsidRPr="00207611">
        <w:rPr>
          <w:rFonts w:ascii="Times New Roman" w:hAnsi="Times New Roman" w:cs="Times New Roman"/>
        </w:rPr>
        <w:t xml:space="preserve"> </w:t>
      </w:r>
      <w:r w:rsidR="00665728" w:rsidRPr="00207611">
        <w:rPr>
          <w:rFonts w:ascii="Times New Roman" w:hAnsi="Times New Roman" w:cs="Times New Roman"/>
        </w:rPr>
        <w:fldChar w:fldCharType="begin"/>
      </w:r>
      <w:r w:rsidR="00665728" w:rsidRPr="00207611">
        <w:rPr>
          <w:rFonts w:ascii="Times New Roman" w:hAnsi="Times New Roman" w:cs="Times New Roman"/>
        </w:rPr>
        <w:instrText xml:space="preserve"> ADDIN EN.CITE &lt;EndNote&gt;&lt;Cite&gt;&lt;Author&gt;Delios&lt;/Author&gt;&lt;Year&gt;2008&lt;/Year&gt;&lt;RecNum&gt;835&lt;/RecNum&gt;&lt;DisplayText&gt;(Delios et al., 2008)&lt;/DisplayText&gt;&lt;record&gt;&lt;rec-number&gt;835&lt;/rec-number&gt;&lt;foreign-keys&gt;&lt;key app="EN" db-id="asdteeex60r5xqees5ypfdto5ss5vevd2rz5" timestamp="1589206676"&gt;835&lt;/key&gt;&lt;/foreign-keys&gt;&lt;ref-type name="Journal Article"&gt;17&lt;/ref-type&gt;&lt;contributors&gt;&lt;authors&gt;&lt;author&gt;Delios, Andrew&lt;/author&gt;&lt;author&gt;Zhou, Nan &lt;/author&gt;&lt;author&gt;Xu, Wei Wei&lt;/author&gt;&lt;/authors&gt;&lt;/contributors&gt;&lt;titles&gt;&lt;title&gt;Ownership structure and the diversification and performance of publicly-listed companies in China&lt;/title&gt;&lt;secondary-title&gt;Business Horizons&lt;/secondary-title&gt;&lt;/titles&gt;&lt;periodical&gt;&lt;full-title&gt;Business Horizons&lt;/full-title&gt;&lt;/periodical&gt;&lt;pages&gt;473-483&lt;/pages&gt;&lt;volume&gt;51&lt;/volume&gt;&lt;number&gt;6&lt;/number&gt;&lt;dates&gt;&lt;year&gt;2008&lt;/year&gt;&lt;/dates&gt;&lt;isbn&gt;0007-6813&lt;/isbn&gt;&lt;urls&gt;&lt;/urls&gt;&lt;electronic-resource-num&gt;10.1016/j.bushor.2008.06.004&lt;/electronic-resource-num&gt;&lt;/record&gt;&lt;/Cite&gt;&lt;/EndNote&gt;</w:instrText>
      </w:r>
      <w:r w:rsidR="00665728" w:rsidRPr="00207611">
        <w:rPr>
          <w:rFonts w:ascii="Times New Roman" w:hAnsi="Times New Roman" w:cs="Times New Roman"/>
        </w:rPr>
        <w:fldChar w:fldCharType="separate"/>
      </w:r>
      <w:r w:rsidR="00665728" w:rsidRPr="00207611">
        <w:rPr>
          <w:rFonts w:ascii="Times New Roman" w:hAnsi="Times New Roman" w:cs="Times New Roman"/>
          <w:noProof/>
        </w:rPr>
        <w:t>(Delios et al., 2008)</w:t>
      </w:r>
      <w:r w:rsidR="00665728" w:rsidRPr="00207611">
        <w:rPr>
          <w:rFonts w:ascii="Times New Roman" w:hAnsi="Times New Roman" w:cs="Times New Roman"/>
        </w:rPr>
        <w:fldChar w:fldCharType="end"/>
      </w:r>
      <w:r w:rsidR="00B95F62" w:rsidRPr="00207611">
        <w:rPr>
          <w:rFonts w:ascii="Times New Roman" w:hAnsi="Times New Roman" w:cs="Times New Roman"/>
        </w:rPr>
        <w:t>,</w:t>
      </w:r>
      <w:r w:rsidR="00632F56" w:rsidRPr="00207611">
        <w:rPr>
          <w:rFonts w:ascii="Times New Roman" w:hAnsi="Times New Roman" w:cs="Times New Roman"/>
        </w:rPr>
        <w:t xml:space="preserve"> </w:t>
      </w:r>
      <w:r w:rsidR="00B95F62" w:rsidRPr="00207611">
        <w:rPr>
          <w:rFonts w:ascii="Times New Roman" w:hAnsi="Times New Roman" w:cs="Times New Roman"/>
        </w:rPr>
        <w:t>including</w:t>
      </w:r>
      <w:r w:rsidR="00F366AA" w:rsidRPr="00207611">
        <w:rPr>
          <w:rFonts w:ascii="Times New Roman" w:hAnsi="Times New Roman" w:cs="Times New Roman"/>
        </w:rPr>
        <w:t>,</w:t>
      </w:r>
      <w:r w:rsidR="00484227" w:rsidRPr="00207611">
        <w:rPr>
          <w:rFonts w:ascii="Times New Roman" w:hAnsi="Times New Roman" w:cs="Times New Roman"/>
        </w:rPr>
        <w:t xml:space="preserve"> </w:t>
      </w:r>
      <w:r w:rsidR="00B95F62" w:rsidRPr="00207611">
        <w:rPr>
          <w:rFonts w:ascii="Times New Roman" w:hAnsi="Times New Roman" w:cs="Times New Roman"/>
        </w:rPr>
        <w:t xml:space="preserve">for example, </w:t>
      </w:r>
      <w:r w:rsidR="00420314" w:rsidRPr="00207611">
        <w:rPr>
          <w:rFonts w:ascii="Times New Roman" w:hAnsi="Times New Roman" w:cs="Times New Roman"/>
        </w:rPr>
        <w:t>maintaining</w:t>
      </w:r>
      <w:r w:rsidR="00B95F62" w:rsidRPr="00207611">
        <w:rPr>
          <w:rFonts w:ascii="Times New Roman" w:hAnsi="Times New Roman" w:cs="Times New Roman"/>
        </w:rPr>
        <w:t xml:space="preserve"> and increasing the value of state-owned assets</w:t>
      </w:r>
      <w:r w:rsidRPr="00207611">
        <w:rPr>
          <w:rFonts w:ascii="Times New Roman" w:hAnsi="Times New Roman" w:cs="Times New Roman"/>
        </w:rPr>
        <w:t xml:space="preserve">. </w:t>
      </w:r>
      <w:r w:rsidR="0010090C" w:rsidRPr="00207611">
        <w:rPr>
          <w:rFonts w:ascii="Times New Roman" w:hAnsi="Times New Roman" w:cs="Times New Roman"/>
        </w:rPr>
        <w:t>Also</w:t>
      </w:r>
      <w:r w:rsidR="004C7162" w:rsidRPr="00207611">
        <w:rPr>
          <w:rFonts w:ascii="Times New Roman" w:hAnsi="Times New Roman" w:cs="Times New Roman"/>
        </w:rPr>
        <w:t>,</w:t>
      </w:r>
      <w:r w:rsidR="0091330E" w:rsidRPr="00207611">
        <w:rPr>
          <w:rFonts w:ascii="Times New Roman" w:hAnsi="Times New Roman" w:cs="Times New Roman"/>
        </w:rPr>
        <w:t xml:space="preserve"> </w:t>
      </w:r>
      <w:r w:rsidR="00597A06" w:rsidRPr="00207611">
        <w:rPr>
          <w:rFonts w:ascii="Times New Roman" w:hAnsi="Times New Roman" w:cs="Times New Roman"/>
        </w:rPr>
        <w:t xml:space="preserve">SOE </w:t>
      </w:r>
      <w:r w:rsidR="000C4ADC" w:rsidRPr="00207611">
        <w:rPr>
          <w:rFonts w:ascii="Times New Roman" w:hAnsi="Times New Roman" w:cs="Times New Roman"/>
        </w:rPr>
        <w:t>firms</w:t>
      </w:r>
      <w:r w:rsidR="00597A06" w:rsidRPr="00207611">
        <w:rPr>
          <w:rFonts w:ascii="Times New Roman" w:hAnsi="Times New Roman" w:cs="Times New Roman"/>
        </w:rPr>
        <w:t xml:space="preserve">, </w:t>
      </w:r>
      <w:r w:rsidR="00407740" w:rsidRPr="00207611">
        <w:rPr>
          <w:rFonts w:ascii="Times New Roman" w:hAnsi="Times New Roman" w:cs="Times New Roman"/>
        </w:rPr>
        <w:t>which are</w:t>
      </w:r>
      <w:r w:rsidR="00597A06" w:rsidRPr="00207611">
        <w:rPr>
          <w:rFonts w:ascii="Times New Roman" w:hAnsi="Times New Roman" w:cs="Times New Roman"/>
        </w:rPr>
        <w:t xml:space="preserve"> more sensitive to government policy changes</w:t>
      </w:r>
      <w:r w:rsidR="00533069" w:rsidRPr="00207611">
        <w:rPr>
          <w:rFonts w:ascii="Times New Roman" w:hAnsi="Times New Roman" w:cs="Times New Roman"/>
        </w:rPr>
        <w:t xml:space="preserve"> and </w:t>
      </w:r>
      <w:r w:rsidR="00C617DA" w:rsidRPr="00207611">
        <w:rPr>
          <w:rFonts w:ascii="Times New Roman" w:hAnsi="Times New Roman" w:cs="Times New Roman"/>
        </w:rPr>
        <w:t xml:space="preserve">exhibit a strong state </w:t>
      </w:r>
      <w:r w:rsidR="00533069" w:rsidRPr="00207611">
        <w:rPr>
          <w:rFonts w:ascii="Times New Roman" w:hAnsi="Times New Roman" w:cs="Times New Roman"/>
        </w:rPr>
        <w:t>intervention</w:t>
      </w:r>
      <w:r w:rsidR="00C617DA" w:rsidRPr="00207611">
        <w:rPr>
          <w:rFonts w:ascii="Times New Roman" w:hAnsi="Times New Roman" w:cs="Times New Roman"/>
        </w:rPr>
        <w:t xml:space="preserve"> </w:t>
      </w:r>
      <w:r w:rsidR="00ED4487" w:rsidRPr="00207611">
        <w:rPr>
          <w:rFonts w:ascii="Times New Roman" w:hAnsi="Times New Roman" w:cs="Times New Roman"/>
        </w:rPr>
        <w:fldChar w:fldCharType="begin"/>
      </w:r>
      <w:r w:rsidR="00ED4487" w:rsidRPr="00207611">
        <w:rPr>
          <w:rFonts w:ascii="Times New Roman" w:hAnsi="Times New Roman" w:cs="Times New Roman"/>
        </w:rPr>
        <w:instrText xml:space="preserve"> ADDIN EN.CITE &lt;EndNote&gt;&lt;Cite&gt;&lt;Author&gt;Liu&lt;/Author&gt;&lt;Year&gt;2017&lt;/Year&gt;&lt;RecNum&gt;1188&lt;/RecNum&gt;&lt;DisplayText&gt;(Liu et al., 2017)&lt;/DisplayText&gt;&lt;record&gt;&lt;rec-number&gt;1188&lt;/rec-number&gt;&lt;foreign-keys&gt;&lt;key app="EN" db-id="asdteeex60r5xqees5ypfdto5ss5vevd2rz5" timestamp="1639051403"&gt;1188&lt;/key&gt;&lt;/foreign-keys&gt;&lt;ref-type name="Journal Article"&gt;17&lt;/ref-type&gt;&lt;contributors&gt;&lt;authors&gt;&lt;author&gt;Liu, Laura Xiaolei&lt;/author&gt;&lt;author&gt;Shu, Haibing&lt;/author&gt;&lt;author&gt;Wei, K. C. John&lt;/author&gt;&lt;/authors&gt;&lt;/contributors&gt;&lt;titles&gt;&lt;title&gt;The impacts of political uncertainty on asset prices: Evidence from the Bo scandal in China&lt;/title&gt;&lt;secondary-title&gt;Journal of Financial Economics&lt;/secondary-title&gt;&lt;/titles&gt;&lt;periodical&gt;&lt;full-title&gt;Journal of Financial Economics&lt;/full-title&gt;&lt;/periodical&gt;&lt;pages&gt;286-310&lt;/pages&gt;&lt;volume&gt;125&lt;/volume&gt;&lt;number&gt;2&lt;/number&gt;&lt;keywords&gt;&lt;keyword&gt;Political uncertainty&lt;/keyword&gt;&lt;keyword&gt;Politically sensitive firms&lt;/keyword&gt;&lt;keyword&gt;Stock returns&lt;/keyword&gt;&lt;keyword&gt;Discount rate news&lt;/keyword&gt;&lt;keyword&gt;Cash flow news&lt;/keyword&gt;&lt;/keywords&gt;&lt;dates&gt;&lt;year&gt;2017&lt;/year&gt;&lt;pub-dates&gt;&lt;date&gt;2017/08/01/&lt;/date&gt;&lt;/pub-dates&gt;&lt;/dates&gt;&lt;isbn&gt;0304-405X&lt;/isbn&gt;&lt;urls&gt;&lt;related-urls&gt;&lt;url&gt;https://www.sciencedirect.com/science/article/pii/S0304405X17301022&lt;/url&gt;&lt;/related-urls&gt;&lt;/urls&gt;&lt;electronic-resource-num&gt;https://doi.org/10.1016/j.jfineco.2017.05.011&lt;/electronic-resource-num&gt;&lt;/record&gt;&lt;/Cite&gt;&lt;/EndNote&gt;</w:instrText>
      </w:r>
      <w:r w:rsidR="00ED4487" w:rsidRPr="00207611">
        <w:rPr>
          <w:rFonts w:ascii="Times New Roman" w:hAnsi="Times New Roman" w:cs="Times New Roman"/>
        </w:rPr>
        <w:fldChar w:fldCharType="separate"/>
      </w:r>
      <w:r w:rsidR="00ED4487" w:rsidRPr="00207611">
        <w:rPr>
          <w:rFonts w:ascii="Times New Roman" w:hAnsi="Times New Roman" w:cs="Times New Roman"/>
          <w:noProof/>
        </w:rPr>
        <w:t>(Liu et al., 2017)</w:t>
      </w:r>
      <w:r w:rsidR="00ED4487" w:rsidRPr="00207611">
        <w:rPr>
          <w:rFonts w:ascii="Times New Roman" w:hAnsi="Times New Roman" w:cs="Times New Roman"/>
        </w:rPr>
        <w:fldChar w:fldCharType="end"/>
      </w:r>
      <w:r w:rsidR="00407740" w:rsidRPr="00207611">
        <w:rPr>
          <w:rFonts w:ascii="Times New Roman" w:hAnsi="Times New Roman" w:cs="Times New Roman"/>
        </w:rPr>
        <w:t>, may not allow a high level of managerial discretion and flexibility</w:t>
      </w:r>
      <w:r w:rsidR="000B58F7" w:rsidRPr="00207611">
        <w:rPr>
          <w:rFonts w:ascii="Times New Roman" w:hAnsi="Times New Roman" w:cs="Times New Roman"/>
        </w:rPr>
        <w:t xml:space="preserve">. </w:t>
      </w:r>
      <w:r w:rsidRPr="00207611">
        <w:rPr>
          <w:rFonts w:ascii="Times New Roman" w:hAnsi="Times New Roman" w:cs="Times New Roman"/>
        </w:rPr>
        <w:t xml:space="preserve">In other words, TMT </w:t>
      </w:r>
      <w:r w:rsidRPr="00207611">
        <w:rPr>
          <w:rFonts w:ascii="Times New Roman" w:hAnsi="Times New Roman" w:cs="Times New Roman"/>
          <w:i/>
          <w:iCs/>
        </w:rPr>
        <w:t>per se</w:t>
      </w:r>
      <w:r w:rsidRPr="00207611">
        <w:rPr>
          <w:rFonts w:ascii="Times New Roman" w:hAnsi="Times New Roman" w:cs="Times New Roman"/>
        </w:rPr>
        <w:t xml:space="preserve"> has </w:t>
      </w:r>
      <w:r w:rsidR="00DF5EC5" w:rsidRPr="00207611">
        <w:rPr>
          <w:rFonts w:ascii="Times New Roman" w:hAnsi="Times New Roman" w:cs="Times New Roman"/>
        </w:rPr>
        <w:t xml:space="preserve">a </w:t>
      </w:r>
      <w:r w:rsidRPr="00207611">
        <w:rPr>
          <w:rFonts w:ascii="Times New Roman" w:hAnsi="Times New Roman" w:cs="Times New Roman"/>
        </w:rPr>
        <w:t xml:space="preserve">weak influence on some of </w:t>
      </w:r>
      <w:r w:rsidR="00606292" w:rsidRPr="00207611">
        <w:rPr>
          <w:rFonts w:ascii="Times New Roman" w:hAnsi="Times New Roman" w:cs="Times New Roman"/>
        </w:rPr>
        <w:t xml:space="preserve">the </w:t>
      </w:r>
      <w:r w:rsidR="00595014" w:rsidRPr="00207611">
        <w:rPr>
          <w:rFonts w:ascii="Times New Roman" w:hAnsi="Times New Roman" w:cs="Times New Roman"/>
        </w:rPr>
        <w:t>companies</w:t>
      </w:r>
      <w:r w:rsidRPr="00207611">
        <w:rPr>
          <w:rFonts w:ascii="Times New Roman" w:hAnsi="Times New Roman" w:cs="Times New Roman"/>
        </w:rPr>
        <w:t xml:space="preserve">’ strategies. </w:t>
      </w:r>
      <w:r w:rsidR="00F326BA" w:rsidRPr="00207611">
        <w:rPr>
          <w:rFonts w:ascii="Times New Roman" w:hAnsi="Times New Roman" w:cs="Times New Roman"/>
        </w:rPr>
        <w:t>Hence</w:t>
      </w:r>
      <w:r w:rsidRPr="00207611">
        <w:rPr>
          <w:rFonts w:ascii="Times New Roman" w:hAnsi="Times New Roman" w:cs="Times New Roman"/>
        </w:rPr>
        <w:t>, the explanat</w:t>
      </w:r>
      <w:r w:rsidR="009F340D" w:rsidRPr="00207611">
        <w:rPr>
          <w:rFonts w:ascii="Times New Roman" w:hAnsi="Times New Roman" w:cs="Times New Roman"/>
        </w:rPr>
        <w:t xml:space="preserve">ory </w:t>
      </w:r>
      <w:r w:rsidRPr="00207611">
        <w:rPr>
          <w:rFonts w:ascii="Times New Roman" w:hAnsi="Times New Roman" w:cs="Times New Roman"/>
        </w:rPr>
        <w:t xml:space="preserve">power of </w:t>
      </w:r>
      <w:r w:rsidR="00F326BA" w:rsidRPr="00207611">
        <w:rPr>
          <w:rFonts w:ascii="Times New Roman" w:hAnsi="Times New Roman" w:cs="Times New Roman"/>
        </w:rPr>
        <w:t>senior executives</w:t>
      </w:r>
      <w:r w:rsidRPr="00207611">
        <w:rPr>
          <w:rFonts w:ascii="Times New Roman" w:hAnsi="Times New Roman" w:cs="Times New Roman"/>
        </w:rPr>
        <w:t xml:space="preserve">’ demographic backgrounds is weak. In the same way, </w:t>
      </w:r>
      <w:r w:rsidR="009F340D" w:rsidRPr="00207611">
        <w:rPr>
          <w:rFonts w:ascii="Times New Roman" w:hAnsi="Times New Roman" w:cs="Times New Roman"/>
        </w:rPr>
        <w:t xml:space="preserve">the </w:t>
      </w:r>
      <w:r w:rsidRPr="00207611">
        <w:rPr>
          <w:rFonts w:ascii="Times New Roman" w:hAnsi="Times New Roman" w:cs="Times New Roman"/>
        </w:rPr>
        <w:t xml:space="preserve">TMT of state-owned </w:t>
      </w:r>
      <w:r w:rsidR="00DE73CD" w:rsidRPr="00207611">
        <w:rPr>
          <w:rFonts w:ascii="Times New Roman" w:hAnsi="Times New Roman" w:cs="Times New Roman"/>
        </w:rPr>
        <w:t>companies</w:t>
      </w:r>
      <w:r w:rsidRPr="00207611">
        <w:rPr>
          <w:rFonts w:ascii="Times New Roman" w:hAnsi="Times New Roman" w:cs="Times New Roman"/>
        </w:rPr>
        <w:t xml:space="preserve"> can lose control of CSR-related decisions because institutional pressure drives these </w:t>
      </w:r>
      <w:r w:rsidR="00DE73CD" w:rsidRPr="00207611">
        <w:rPr>
          <w:rFonts w:ascii="Times New Roman" w:hAnsi="Times New Roman" w:cs="Times New Roman"/>
        </w:rPr>
        <w:t>companies</w:t>
      </w:r>
      <w:r w:rsidRPr="00207611">
        <w:rPr>
          <w:rFonts w:ascii="Times New Roman" w:hAnsi="Times New Roman" w:cs="Times New Roman"/>
        </w:rPr>
        <w:t xml:space="preserve"> to engage in more CSR </w:t>
      </w:r>
      <w:r w:rsidR="00F10CC0" w:rsidRPr="00207611">
        <w:rPr>
          <w:rFonts w:ascii="Times New Roman" w:hAnsi="Times New Roman" w:cs="Times New Roman"/>
        </w:rPr>
        <w:t>activities</w:t>
      </w:r>
      <w:r w:rsidRPr="00207611">
        <w:rPr>
          <w:rFonts w:ascii="Times New Roman" w:hAnsi="Times New Roman" w:cs="Times New Roman"/>
        </w:rPr>
        <w:t xml:space="preserve"> to show their social respons</w:t>
      </w:r>
      <w:r w:rsidR="00F10CC0" w:rsidRPr="00207611">
        <w:rPr>
          <w:rFonts w:ascii="Times New Roman" w:hAnsi="Times New Roman" w:cs="Times New Roman"/>
        </w:rPr>
        <w:t>ibility</w:t>
      </w:r>
      <w:r w:rsidRPr="00207611">
        <w:rPr>
          <w:rFonts w:ascii="Times New Roman" w:hAnsi="Times New Roman" w:cs="Times New Roman"/>
        </w:rPr>
        <w:t xml:space="preserve"> and echo the call of the government</w:t>
      </w:r>
      <w:r w:rsidR="00214861" w:rsidRPr="00207611">
        <w:rPr>
          <w:rFonts w:ascii="Times New Roman" w:hAnsi="Times New Roman" w:cs="Times New Roman"/>
        </w:rPr>
        <w:t xml:space="preserve"> regarding</w:t>
      </w:r>
      <w:r w:rsidRPr="00207611">
        <w:rPr>
          <w:rFonts w:ascii="Times New Roman" w:hAnsi="Times New Roman" w:cs="Times New Roman"/>
        </w:rPr>
        <w:t xml:space="preserve"> CSR strategies </w:t>
      </w:r>
      <w:r w:rsidR="007310BE"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&lt;EndNote&gt;&lt;Cite&gt;&lt;Author&gt;Marquis&lt;/Author&gt;&lt;Year&gt;2014&lt;/Year&gt;&lt;RecNum&gt;661&lt;/RecNum&gt;&lt;DisplayText&gt;(Marquis and Qian, 2014; Lau et al., 2016)&lt;/DisplayText&gt;&lt;record&gt;&lt;rec-number&gt;661&lt;/rec-number&gt;&lt;foreign-keys&gt;&lt;key app="EN" db-id="asdteeex60r5xqees5ypfdto5ss5vevd2rz5" timestamp="1569749930"&gt;661&lt;/key&gt;&lt;/foreign-keys&gt;&lt;ref-type name="Journal Article"&gt;17&lt;/ref-type&gt;&lt;contributors&gt;&lt;authors&gt;&lt;author&gt;Marquis, Christopher&lt;/author&gt;&lt;author&gt;Qian, Cuili&lt;/author&gt;&lt;/authors&gt;&lt;/contributors&gt;&lt;titles&gt;&lt;title&gt;Corporate social responsibility reporting in China: Symbol or substance?&lt;/title&gt;&lt;secondary-title&gt;Organization science&lt;/secondary-title&gt;&lt;/titles&gt;&lt;periodical&gt;&lt;full-title&gt;Organization Science&lt;/full-title&gt;&lt;/periodical&gt;&lt;pages&gt;127-148&lt;/pages&gt;&lt;volume&gt;25&lt;/volume&gt;&lt;number&gt;1&lt;/number&gt;&lt;dates&gt;&lt;year&gt;2014&lt;/year&gt;&lt;/dates&gt;&lt;isbn&gt;1047-7039&lt;/isbn&gt;&lt;urls&gt;&lt;/urls&gt;&lt;electronic-resource-num&gt;10.1287/orsc.2013.0837&lt;/electronic-resource-num&gt;&lt;/record&gt;&lt;/Cite&gt;&lt;Cite&gt;&lt;Author&gt;Lau&lt;/Author&gt;&lt;Year&gt;2016&lt;/Year&gt;&lt;RecNum&gt;119&lt;/RecNum&gt;&lt;record&gt;&lt;rec-number&gt;119&lt;/rec-number&gt;&lt;foreign-keys&gt;&lt;key app="EN" db-id="asdteeex60r5xqees5ypfdto5ss5vevd2rz5" timestamp="1547580453"&gt;119&lt;/key&gt;&lt;/foreign-keys&gt;&lt;ref-type name="Journal Article"&gt;17&lt;/ref-type&gt;&lt;contributors&gt;&lt;authors&gt;&lt;author&gt;Lau, ChungMing&lt;/author&gt;&lt;author&gt;Lu, Yuan&lt;/author&gt;&lt;author&gt;Liang, Qiang&lt;/author&gt;&lt;/authors&gt;&lt;/contributors&gt;&lt;titles&gt;&lt;title&gt;Corporate social responsibility in China: A corporate governance approach&lt;/title&gt;&lt;secondary-title&gt;Journal of Business Ethics&lt;/secondary-title&gt;&lt;/titles&gt;&lt;periodical&gt;&lt;full-title&gt;Journal of Business Ethics&lt;/full-title&gt;&lt;/periodical&gt;&lt;pages&gt;73-87&lt;/pages&gt;&lt;volume&gt;136&lt;/volume&gt;&lt;number&gt;1&lt;/number&gt;&lt;dates&gt;&lt;year&gt;2016&lt;/year&gt;&lt;/dates&gt;&lt;isbn&gt;0167-4544&lt;/isbn&gt;&lt;urls&gt;&lt;/urls&gt;&lt;/record&gt;&lt;/Cite&gt;&lt;/EndNote&gt;</w:instrText>
      </w:r>
      <w:r w:rsidR="007310BE" w:rsidRPr="00207611">
        <w:rPr>
          <w:rFonts w:ascii="Times New Roman" w:hAnsi="Times New Roman" w:cs="Times New Roman"/>
        </w:rPr>
        <w:fldChar w:fldCharType="separate"/>
      </w:r>
      <w:r w:rsidR="00D14E44" w:rsidRPr="00207611">
        <w:rPr>
          <w:rFonts w:ascii="Times New Roman" w:hAnsi="Times New Roman" w:cs="Times New Roman"/>
          <w:noProof/>
        </w:rPr>
        <w:t xml:space="preserve">(Marquis and Qian, 2014; Lau et al., </w:t>
      </w:r>
      <w:r w:rsidR="00D14E44" w:rsidRPr="00207611">
        <w:rPr>
          <w:rFonts w:ascii="Times New Roman" w:hAnsi="Times New Roman" w:cs="Times New Roman"/>
          <w:noProof/>
        </w:rPr>
        <w:lastRenderedPageBreak/>
        <w:t>2016)</w:t>
      </w:r>
      <w:r w:rsidR="007310BE" w:rsidRPr="00207611">
        <w:rPr>
          <w:rFonts w:ascii="Times New Roman" w:hAnsi="Times New Roman" w:cs="Times New Roman"/>
        </w:rPr>
        <w:fldChar w:fldCharType="end"/>
      </w:r>
      <w:r w:rsidRPr="00207611">
        <w:rPr>
          <w:rFonts w:ascii="Times New Roman" w:hAnsi="Times New Roman" w:cs="Times New Roman"/>
        </w:rPr>
        <w:t xml:space="preserve">. Therefore, we expect that in state-owned </w:t>
      </w:r>
      <w:r w:rsidR="00DE73CD" w:rsidRPr="00207611">
        <w:rPr>
          <w:rFonts w:ascii="Times New Roman" w:hAnsi="Times New Roman" w:cs="Times New Roman"/>
        </w:rPr>
        <w:t>companies</w:t>
      </w:r>
      <w:r w:rsidRPr="00207611">
        <w:rPr>
          <w:rFonts w:ascii="Times New Roman" w:hAnsi="Times New Roman" w:cs="Times New Roman"/>
        </w:rPr>
        <w:t xml:space="preserve">, </w:t>
      </w:r>
      <w:r w:rsidR="00F326BA" w:rsidRPr="00207611">
        <w:rPr>
          <w:rFonts w:ascii="Times New Roman" w:hAnsi="Times New Roman" w:cs="Times New Roman"/>
        </w:rPr>
        <w:t>senior executives</w:t>
      </w:r>
      <w:r w:rsidRPr="00207611">
        <w:rPr>
          <w:rFonts w:ascii="Times New Roman" w:hAnsi="Times New Roman" w:cs="Times New Roman"/>
        </w:rPr>
        <w:t xml:space="preserve">’ financial experience will have </w:t>
      </w:r>
      <w:r w:rsidR="00090729" w:rsidRPr="00207611">
        <w:rPr>
          <w:rFonts w:ascii="Times New Roman" w:hAnsi="Times New Roman" w:cs="Times New Roman"/>
        </w:rPr>
        <w:t xml:space="preserve">a </w:t>
      </w:r>
      <w:r w:rsidRPr="00207611">
        <w:rPr>
          <w:rFonts w:ascii="Times New Roman" w:hAnsi="Times New Roman" w:cs="Times New Roman"/>
        </w:rPr>
        <w:t xml:space="preserve">weaker influence on CSR decisions. </w:t>
      </w:r>
    </w:p>
    <w:p w14:paraId="76759051" w14:textId="57973365" w:rsidR="00D75DC4" w:rsidRPr="00207611" w:rsidRDefault="00D75DC4" w:rsidP="00D75DC4">
      <w:pPr>
        <w:spacing w:line="480" w:lineRule="auto"/>
        <w:jc w:val="both"/>
        <w:rPr>
          <w:rFonts w:ascii="Times New Roman" w:hAnsi="Times New Roman" w:cs="Times New Roman"/>
          <w:i/>
          <w:iCs/>
        </w:rPr>
      </w:pPr>
      <w:r w:rsidRPr="00207611">
        <w:rPr>
          <w:rFonts w:ascii="Times New Roman" w:hAnsi="Times New Roman" w:cs="Times New Roman"/>
          <w:b/>
          <w:bCs/>
          <w:i/>
          <w:iCs/>
        </w:rPr>
        <w:t>Hypothesis 3.</w:t>
      </w:r>
      <w:r w:rsidRPr="00207611">
        <w:rPr>
          <w:rFonts w:ascii="Times New Roman" w:hAnsi="Times New Roman" w:cs="Times New Roman"/>
          <w:i/>
          <w:iCs/>
        </w:rPr>
        <w:t xml:space="preserve"> State </w:t>
      </w:r>
      <w:r w:rsidR="002357F9" w:rsidRPr="00207611">
        <w:rPr>
          <w:rFonts w:ascii="Times New Roman" w:hAnsi="Times New Roman" w:cs="Times New Roman"/>
          <w:i/>
          <w:iCs/>
        </w:rPr>
        <w:t>control</w:t>
      </w:r>
      <w:r w:rsidRPr="00207611">
        <w:rPr>
          <w:rFonts w:ascii="Times New Roman" w:hAnsi="Times New Roman" w:cs="Times New Roman"/>
          <w:i/>
          <w:iCs/>
        </w:rPr>
        <w:t xml:space="preserve"> weakens the positive relationship between</w:t>
      </w:r>
      <w:r w:rsidR="00380F5C" w:rsidRPr="00207611">
        <w:rPr>
          <w:rFonts w:ascii="Times New Roman" w:hAnsi="Times New Roman" w:cs="Times New Roman"/>
          <w:i/>
          <w:iCs/>
        </w:rPr>
        <w:t xml:space="preserve"> the</w:t>
      </w:r>
      <w:r w:rsidRPr="00207611">
        <w:rPr>
          <w:rFonts w:ascii="Times New Roman" w:hAnsi="Times New Roman" w:cs="Times New Roman"/>
          <w:i/>
          <w:iCs/>
        </w:rPr>
        <w:t xml:space="preserve"> financial experience of </w:t>
      </w:r>
      <w:r w:rsidR="00380F5C" w:rsidRPr="00207611">
        <w:rPr>
          <w:rFonts w:ascii="Times New Roman" w:hAnsi="Times New Roman" w:cs="Times New Roman"/>
          <w:i/>
          <w:iCs/>
        </w:rPr>
        <w:t xml:space="preserve">the </w:t>
      </w:r>
      <w:r w:rsidRPr="00207611">
        <w:rPr>
          <w:rFonts w:ascii="Times New Roman" w:hAnsi="Times New Roman" w:cs="Times New Roman"/>
          <w:i/>
          <w:iCs/>
        </w:rPr>
        <w:t>TMT and CSR performance.</w:t>
      </w:r>
    </w:p>
    <w:p w14:paraId="6B05A572" w14:textId="65B8AE41" w:rsidR="00D75DC4" w:rsidRPr="00207611" w:rsidRDefault="007B6316" w:rsidP="00C91554">
      <w:pPr>
        <w:spacing w:line="480" w:lineRule="auto"/>
        <w:ind w:firstLine="720"/>
        <w:jc w:val="both"/>
        <w:rPr>
          <w:rFonts w:ascii="Times New Roman" w:hAnsi="Times New Roman" w:cs="Times New Roman"/>
          <w:iCs/>
        </w:rPr>
      </w:pPr>
      <w:r w:rsidRPr="00207611">
        <w:rPr>
          <w:rFonts w:ascii="Times New Roman" w:hAnsi="Times New Roman" w:cs="Times New Roman"/>
          <w:iCs/>
        </w:rPr>
        <w:t>A firm’s financial slack is a crucial factor of managerial decisions on CSR. Firms with financial slack are more likely to invest in CSR and exhibit higher CSR ratings because free resources provide corporate executives more flexibility and make them less resistant to meeting stakeholders’ demands</w:t>
      </w:r>
      <w:r w:rsidR="00D75DC4" w:rsidRPr="00207611">
        <w:rPr>
          <w:rFonts w:ascii="Times New Roman" w:hAnsi="Times New Roman" w:cs="Times New Roman"/>
          <w:iCs/>
        </w:rPr>
        <w:t xml:space="preserve"> </w:t>
      </w:r>
      <w:r w:rsidR="00CC4521" w:rsidRPr="00207611">
        <w:rPr>
          <w:rFonts w:ascii="Times New Roman" w:hAnsi="Times New Roman" w:cs="Times New Roman"/>
          <w:iCs/>
        </w:rPr>
        <w:fldChar w:fldCharType="begin">
          <w:fldData xml:space="preserve">PEVuZE5vdGU+PENpdGU+PEF1dGhvcj5NYXJxdWlzPC9BdXRob3I+PFllYXI+MjAxNDwvWWVhcj48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==
</w:fldData>
        </w:fldChar>
      </w:r>
      <w:r w:rsidR="00F17C83" w:rsidRPr="00207611">
        <w:rPr>
          <w:rFonts w:ascii="Times New Roman" w:hAnsi="Times New Roman" w:cs="Times New Roman"/>
          <w:iCs/>
        </w:rPr>
        <w:instrText xml:space="preserve"> ADDIN EN.CITE </w:instrText>
      </w:r>
      <w:r w:rsidR="00F17C83" w:rsidRPr="00207611">
        <w:rPr>
          <w:rFonts w:ascii="Times New Roman" w:hAnsi="Times New Roman" w:cs="Times New Roman"/>
          <w:iCs/>
        </w:rPr>
        <w:fldChar w:fldCharType="begin">
          <w:fldData xml:space="preserve">PEVuZE5vdGU+PENpdGU+PEF1dGhvcj5NYXJxdWlzPC9BdXRob3I+PFllYXI+MjAxNDwvWWVhcj48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==
</w:fldData>
        </w:fldChar>
      </w:r>
      <w:r w:rsidR="00F17C83" w:rsidRPr="00207611">
        <w:rPr>
          <w:rFonts w:ascii="Times New Roman" w:hAnsi="Times New Roman" w:cs="Times New Roman"/>
          <w:iCs/>
        </w:rPr>
        <w:instrText xml:space="preserve"> ADDIN EN.CITE.DATA </w:instrText>
      </w:r>
      <w:r w:rsidR="00F17C83" w:rsidRPr="00207611">
        <w:rPr>
          <w:rFonts w:ascii="Times New Roman" w:hAnsi="Times New Roman" w:cs="Times New Roman"/>
          <w:iCs/>
        </w:rPr>
      </w:r>
      <w:r w:rsidR="00F17C83" w:rsidRPr="00207611">
        <w:rPr>
          <w:rFonts w:ascii="Times New Roman" w:hAnsi="Times New Roman" w:cs="Times New Roman"/>
          <w:iCs/>
        </w:rPr>
        <w:fldChar w:fldCharType="end"/>
      </w:r>
      <w:r w:rsidR="00CC4521" w:rsidRPr="00207611">
        <w:rPr>
          <w:rFonts w:ascii="Times New Roman" w:hAnsi="Times New Roman" w:cs="Times New Roman"/>
          <w:iCs/>
        </w:rPr>
      </w:r>
      <w:r w:rsidR="00CC4521" w:rsidRPr="00207611">
        <w:rPr>
          <w:rFonts w:ascii="Times New Roman" w:hAnsi="Times New Roman" w:cs="Times New Roman"/>
          <w:iCs/>
        </w:rPr>
        <w:fldChar w:fldCharType="separate"/>
      </w:r>
      <w:r w:rsidR="00F17C83" w:rsidRPr="00207611">
        <w:rPr>
          <w:rFonts w:ascii="Times New Roman" w:hAnsi="Times New Roman" w:cs="Times New Roman"/>
          <w:iCs/>
          <w:noProof/>
        </w:rPr>
        <w:t>(Surroca et al., 2010; Arora and Dharwadkar, 2011; Marquis and Qian, 2014; Li et al., 2021b)</w:t>
      </w:r>
      <w:r w:rsidR="00CC4521" w:rsidRPr="00207611">
        <w:rPr>
          <w:rFonts w:ascii="Times New Roman" w:hAnsi="Times New Roman" w:cs="Times New Roman"/>
          <w:iCs/>
        </w:rPr>
        <w:fldChar w:fldCharType="end"/>
      </w:r>
      <w:r w:rsidR="00D75DC4" w:rsidRPr="00207611">
        <w:rPr>
          <w:rFonts w:ascii="Times New Roman" w:hAnsi="Times New Roman" w:cs="Times New Roman"/>
          <w:iCs/>
        </w:rPr>
        <w:t xml:space="preserve">. </w:t>
      </w:r>
      <w:r w:rsidR="0027367C" w:rsidRPr="00207611">
        <w:rPr>
          <w:rFonts w:ascii="Times New Roman" w:hAnsi="Times New Roman" w:cs="Times New Roman"/>
          <w:iCs/>
        </w:rPr>
        <w:t>The CSR investment advice of senior executives with financial experience may be more likely to be accepted by other senior managers when there are more free sources. Hence, we expect financial slack to strengthen the positive link between CSR and managerial financial experience</w:t>
      </w:r>
      <w:r w:rsidR="00D75DC4" w:rsidRPr="00207611">
        <w:rPr>
          <w:rFonts w:ascii="Times New Roman" w:hAnsi="Times New Roman" w:cs="Times New Roman"/>
          <w:iCs/>
        </w:rPr>
        <w:t>.</w:t>
      </w:r>
    </w:p>
    <w:p w14:paraId="19D73D98" w14:textId="46793243" w:rsidR="00565DDB" w:rsidRPr="00207611" w:rsidRDefault="00D75DC4" w:rsidP="00E0408E">
      <w:pPr>
        <w:spacing w:after="100" w:afterAutospacing="1" w:line="480" w:lineRule="auto"/>
        <w:jc w:val="both"/>
        <w:rPr>
          <w:rFonts w:ascii="Times New Roman" w:hAnsi="Times New Roman" w:cs="Times New Roman"/>
          <w:i/>
          <w:iCs/>
        </w:rPr>
      </w:pPr>
      <w:r w:rsidRPr="00207611">
        <w:rPr>
          <w:rFonts w:ascii="Times New Roman" w:hAnsi="Times New Roman" w:cs="Times New Roman"/>
          <w:b/>
          <w:bCs/>
          <w:i/>
          <w:iCs/>
        </w:rPr>
        <w:t>Hypothesis 4</w:t>
      </w:r>
      <w:r w:rsidRPr="00207611">
        <w:rPr>
          <w:rFonts w:ascii="Times New Roman" w:hAnsi="Times New Roman" w:cs="Times New Roman"/>
          <w:i/>
          <w:iCs/>
        </w:rPr>
        <w:t xml:space="preserve">. </w:t>
      </w:r>
      <w:r w:rsidR="000B3D7D" w:rsidRPr="00207611">
        <w:rPr>
          <w:rFonts w:ascii="Times New Roman" w:hAnsi="Times New Roman" w:cs="Times New Roman"/>
          <w:i/>
          <w:iCs/>
        </w:rPr>
        <w:t xml:space="preserve">If </w:t>
      </w:r>
      <w:r w:rsidR="000B3D7D" w:rsidRPr="00207611">
        <w:rPr>
          <w:rFonts w:ascii="Times New Roman" w:hAnsi="Times New Roman" w:cs="Times New Roman"/>
          <w:i/>
        </w:rPr>
        <w:t>a</w:t>
      </w:r>
      <w:r w:rsidR="00967725" w:rsidRPr="00207611">
        <w:rPr>
          <w:rFonts w:ascii="Times New Roman" w:hAnsi="Times New Roman" w:cs="Times New Roman"/>
          <w:i/>
        </w:rPr>
        <w:t xml:space="preserve"> company</w:t>
      </w:r>
      <w:r w:rsidRPr="00207611">
        <w:rPr>
          <w:rFonts w:ascii="Times New Roman" w:hAnsi="Times New Roman" w:cs="Times New Roman"/>
          <w:i/>
        </w:rPr>
        <w:t xml:space="preserve"> has more financial slack, the positive </w:t>
      </w:r>
      <w:r w:rsidR="00967725" w:rsidRPr="00207611">
        <w:rPr>
          <w:rFonts w:ascii="Times New Roman" w:hAnsi="Times New Roman" w:cs="Times New Roman"/>
          <w:i/>
        </w:rPr>
        <w:t>link</w:t>
      </w:r>
      <w:r w:rsidRPr="00207611">
        <w:rPr>
          <w:rFonts w:ascii="Times New Roman" w:hAnsi="Times New Roman" w:cs="Times New Roman"/>
          <w:i/>
        </w:rPr>
        <w:t xml:space="preserve"> between </w:t>
      </w:r>
      <w:r w:rsidR="00E32015" w:rsidRPr="00207611">
        <w:rPr>
          <w:rFonts w:ascii="Times New Roman" w:hAnsi="Times New Roman" w:cs="Times New Roman"/>
          <w:i/>
        </w:rPr>
        <w:t xml:space="preserve">the </w:t>
      </w:r>
      <w:r w:rsidRPr="00207611">
        <w:rPr>
          <w:rFonts w:ascii="Times New Roman" w:hAnsi="Times New Roman" w:cs="Times New Roman"/>
          <w:i/>
        </w:rPr>
        <w:t xml:space="preserve">financial experience of </w:t>
      </w:r>
      <w:r w:rsidR="00E32015" w:rsidRPr="00207611">
        <w:rPr>
          <w:rFonts w:ascii="Times New Roman" w:hAnsi="Times New Roman" w:cs="Times New Roman"/>
          <w:i/>
        </w:rPr>
        <w:t xml:space="preserve">the </w:t>
      </w:r>
      <w:r w:rsidRPr="00207611">
        <w:rPr>
          <w:rFonts w:ascii="Times New Roman" w:hAnsi="Times New Roman" w:cs="Times New Roman"/>
          <w:i/>
        </w:rPr>
        <w:t xml:space="preserve">TMT and </w:t>
      </w:r>
      <w:r w:rsidR="00E22E13" w:rsidRPr="00207611">
        <w:rPr>
          <w:rFonts w:ascii="Times New Roman" w:hAnsi="Times New Roman" w:cs="Times New Roman"/>
          <w:i/>
        </w:rPr>
        <w:t xml:space="preserve">CSR </w:t>
      </w:r>
      <w:r w:rsidRPr="00207611">
        <w:rPr>
          <w:rFonts w:ascii="Times New Roman" w:hAnsi="Times New Roman" w:cs="Times New Roman"/>
          <w:i/>
        </w:rPr>
        <w:t xml:space="preserve">performance </w:t>
      </w:r>
      <w:r w:rsidR="00E32015" w:rsidRPr="00207611">
        <w:rPr>
          <w:rFonts w:ascii="Times New Roman" w:hAnsi="Times New Roman" w:cs="Times New Roman"/>
          <w:i/>
        </w:rPr>
        <w:t>is</w:t>
      </w:r>
      <w:r w:rsidRPr="00207611">
        <w:rPr>
          <w:rFonts w:ascii="Times New Roman" w:hAnsi="Times New Roman" w:cs="Times New Roman"/>
          <w:i/>
        </w:rPr>
        <w:t xml:space="preserve"> stronger.</w:t>
      </w:r>
    </w:p>
    <w:p w14:paraId="571A8F4F" w14:textId="7D54135E" w:rsidR="00534F0F" w:rsidRPr="00207611" w:rsidRDefault="00D170D7" w:rsidP="00534F0F">
      <w:pPr>
        <w:keepNext/>
        <w:keepLines/>
        <w:spacing w:before="120" w:line="480" w:lineRule="auto"/>
        <w:outlineLvl w:val="0"/>
        <w:rPr>
          <w:rFonts w:ascii="Times New Roman" w:eastAsiaTheme="majorEastAsia" w:hAnsi="Times New Roman" w:cs="Times New Roman"/>
          <w:b/>
          <w:color w:val="000000" w:themeColor="text1"/>
          <w:szCs w:val="28"/>
          <w:lang w:eastAsia="en-US"/>
        </w:rPr>
      </w:pPr>
      <w:r w:rsidRPr="00207611">
        <w:rPr>
          <w:rFonts w:ascii="Times New Roman" w:eastAsiaTheme="majorEastAsia" w:hAnsi="Times New Roman" w:cs="Times New Roman"/>
          <w:b/>
          <w:color w:val="000000" w:themeColor="text1"/>
          <w:szCs w:val="28"/>
          <w:lang w:eastAsia="en-US"/>
        </w:rPr>
        <w:t>4</w:t>
      </w:r>
      <w:r w:rsidR="00534F0F" w:rsidRPr="00207611">
        <w:rPr>
          <w:rFonts w:ascii="Times New Roman" w:eastAsiaTheme="majorEastAsia" w:hAnsi="Times New Roman" w:cs="Times New Roman"/>
          <w:b/>
          <w:color w:val="000000" w:themeColor="text1"/>
          <w:szCs w:val="28"/>
          <w:lang w:eastAsia="en-US"/>
        </w:rPr>
        <w:t>. Research design</w:t>
      </w:r>
    </w:p>
    <w:p w14:paraId="30F8B06D" w14:textId="23163776" w:rsidR="00534F0F" w:rsidRPr="00207611" w:rsidRDefault="00D170D7" w:rsidP="00534F0F">
      <w:pPr>
        <w:keepNext/>
        <w:keepLines/>
        <w:spacing w:before="120" w:line="480" w:lineRule="auto"/>
        <w:outlineLvl w:val="1"/>
        <w:rPr>
          <w:rFonts w:ascii="Times New Roman" w:eastAsiaTheme="majorEastAsia" w:hAnsi="Times New Roman" w:cs="Times New Roman"/>
          <w:b/>
          <w:bCs/>
          <w:color w:val="000000" w:themeColor="text1"/>
          <w:szCs w:val="26"/>
        </w:rPr>
      </w:pPr>
      <w:r w:rsidRPr="00207611">
        <w:rPr>
          <w:rFonts w:ascii="Times New Roman" w:eastAsiaTheme="majorEastAsia" w:hAnsi="Times New Roman" w:cs="Times New Roman"/>
          <w:b/>
          <w:bCs/>
          <w:color w:val="000000" w:themeColor="text1"/>
          <w:szCs w:val="26"/>
        </w:rPr>
        <w:t>4</w:t>
      </w:r>
      <w:r w:rsidR="00534F0F" w:rsidRPr="00207611">
        <w:rPr>
          <w:rFonts w:ascii="Times New Roman" w:eastAsiaTheme="majorEastAsia" w:hAnsi="Times New Roman" w:cs="Times New Roman"/>
          <w:b/>
          <w:bCs/>
          <w:color w:val="000000" w:themeColor="text1"/>
          <w:szCs w:val="26"/>
        </w:rPr>
        <w:t xml:space="preserve">.1. </w:t>
      </w:r>
      <w:r w:rsidR="00EA766F" w:rsidRPr="00207611">
        <w:rPr>
          <w:rFonts w:ascii="Times New Roman" w:eastAsiaTheme="majorEastAsia" w:hAnsi="Times New Roman" w:cs="Times New Roman"/>
          <w:b/>
          <w:bCs/>
          <w:color w:val="000000" w:themeColor="text1"/>
          <w:szCs w:val="26"/>
        </w:rPr>
        <w:t xml:space="preserve">Data and sample </w:t>
      </w:r>
    </w:p>
    <w:p w14:paraId="30097CCA" w14:textId="790AFCC5" w:rsidR="002056A3" w:rsidRPr="00207611" w:rsidRDefault="00A6420B" w:rsidP="002D154B">
      <w:pPr>
        <w:spacing w:line="480" w:lineRule="auto"/>
        <w:ind w:firstLine="720"/>
        <w:jc w:val="both"/>
        <w:rPr>
          <w:rFonts w:ascii="Times New Roman" w:hAnsi="Times New Roman" w:cs="Times New Roman"/>
        </w:rPr>
      </w:pPr>
      <w:r w:rsidRPr="00207611">
        <w:rPr>
          <w:rFonts w:ascii="Times New Roman" w:hAnsi="Times New Roman" w:cs="Times New Roman"/>
        </w:rPr>
        <w:t>We start with</w:t>
      </w:r>
      <w:r w:rsidR="00AB4B4F" w:rsidRPr="00207611">
        <w:rPr>
          <w:rFonts w:ascii="Times New Roman" w:hAnsi="Times New Roman" w:cs="Times New Roman"/>
        </w:rPr>
        <w:t xml:space="preserve"> </w:t>
      </w:r>
      <w:r w:rsidRPr="00207611">
        <w:rPr>
          <w:rFonts w:ascii="Times New Roman" w:hAnsi="Times New Roman" w:cs="Times New Roman"/>
        </w:rPr>
        <w:t xml:space="preserve">all Chinese A-share </w:t>
      </w:r>
      <w:r w:rsidR="00656E3B" w:rsidRPr="00207611">
        <w:rPr>
          <w:rFonts w:ascii="Times New Roman" w:hAnsi="Times New Roman" w:cs="Times New Roman"/>
        </w:rPr>
        <w:t>companies</w:t>
      </w:r>
      <w:r w:rsidRPr="00207611">
        <w:rPr>
          <w:rFonts w:ascii="Times New Roman" w:hAnsi="Times New Roman" w:cs="Times New Roman"/>
        </w:rPr>
        <w:t xml:space="preserve"> listed</w:t>
      </w:r>
      <w:r w:rsidR="00AB4B4F" w:rsidRPr="00207611">
        <w:rPr>
          <w:rFonts w:ascii="Times New Roman" w:hAnsi="Times New Roman" w:cs="Times New Roman"/>
        </w:rPr>
        <w:t xml:space="preserve"> on either the Shenzhen Stock Exchange (SZSE) or Shanghai Stock Exchange (SSE) with CSR performance ratings during the period from 2009 to 2018</w:t>
      </w:r>
      <w:r w:rsidR="005A7F23" w:rsidRPr="00207611">
        <w:rPr>
          <w:rFonts w:ascii="Times New Roman" w:hAnsi="Times New Roman" w:cs="Times New Roman"/>
        </w:rPr>
        <w:t>, where A-shares</w:t>
      </w:r>
      <w:r w:rsidR="004D4A6B" w:rsidRPr="00207611">
        <w:rPr>
          <w:rFonts w:ascii="Times New Roman" w:hAnsi="Times New Roman" w:cs="Times New Roman"/>
        </w:rPr>
        <w:t xml:space="preserve">, also known as domestic shares, </w:t>
      </w:r>
      <w:r w:rsidR="005A7F23" w:rsidRPr="00207611">
        <w:rPr>
          <w:rFonts w:ascii="Times New Roman" w:hAnsi="Times New Roman" w:cs="Times New Roman"/>
        </w:rPr>
        <w:t xml:space="preserve">are the stock shares of mainland </w:t>
      </w:r>
      <w:r w:rsidR="00A17C5C" w:rsidRPr="00207611">
        <w:rPr>
          <w:rFonts w:ascii="Times New Roman" w:hAnsi="Times New Roman" w:cs="Times New Roman"/>
        </w:rPr>
        <w:t>Chinese firms</w:t>
      </w:r>
      <w:r w:rsidR="005A7F23" w:rsidRPr="00207611">
        <w:rPr>
          <w:rFonts w:ascii="Times New Roman" w:hAnsi="Times New Roman" w:cs="Times New Roman"/>
        </w:rPr>
        <w:t xml:space="preserve"> that trade on the above two stock exchange</w:t>
      </w:r>
      <w:r w:rsidR="007E0E42" w:rsidRPr="00207611">
        <w:rPr>
          <w:rFonts w:ascii="Times New Roman" w:hAnsi="Times New Roman" w:cs="Times New Roman"/>
        </w:rPr>
        <w:t>s and are stock shares that are denominated in Renminbi</w:t>
      </w:r>
      <w:r w:rsidR="00AB4B4F" w:rsidRPr="00207611">
        <w:rPr>
          <w:rFonts w:ascii="Times New Roman" w:hAnsi="Times New Roman" w:cs="Times New Roman"/>
        </w:rPr>
        <w:t>.</w:t>
      </w:r>
      <w:r w:rsidR="00BD0A3E" w:rsidRPr="00207611">
        <w:rPr>
          <w:rStyle w:val="FootnoteReference"/>
          <w:rFonts w:ascii="Times New Roman" w:hAnsi="Times New Roman" w:cs="Times New Roman"/>
        </w:rPr>
        <w:footnoteReference w:id="7"/>
      </w:r>
      <w:r w:rsidR="00AB4B4F" w:rsidRPr="00207611">
        <w:rPr>
          <w:rFonts w:ascii="Times New Roman" w:hAnsi="Times New Roman" w:cs="Times New Roman"/>
        </w:rPr>
        <w:t xml:space="preserve"> </w:t>
      </w:r>
      <w:r w:rsidR="007477F9" w:rsidRPr="00207611">
        <w:rPr>
          <w:rFonts w:ascii="Times New Roman" w:hAnsi="Times New Roman" w:cs="Times New Roman"/>
        </w:rPr>
        <w:t>D</w:t>
      </w:r>
      <w:r w:rsidR="00AB4B4F" w:rsidRPr="00207611">
        <w:rPr>
          <w:rFonts w:ascii="Times New Roman" w:hAnsi="Times New Roman" w:cs="Times New Roman"/>
        </w:rPr>
        <w:t xml:space="preserve">ata on CSR performance and its dimensions </w:t>
      </w:r>
      <w:r w:rsidR="009233B3" w:rsidRPr="00207611">
        <w:rPr>
          <w:rFonts w:ascii="Times New Roman" w:hAnsi="Times New Roman" w:cs="Times New Roman"/>
        </w:rPr>
        <w:t>are</w:t>
      </w:r>
      <w:r w:rsidR="007477F9" w:rsidRPr="00207611">
        <w:rPr>
          <w:rFonts w:ascii="Times New Roman" w:hAnsi="Times New Roman" w:cs="Times New Roman"/>
        </w:rPr>
        <w:t xml:space="preserve"> extracted </w:t>
      </w:r>
      <w:r w:rsidR="00AB4B4F" w:rsidRPr="00207611">
        <w:rPr>
          <w:rFonts w:ascii="Times New Roman" w:hAnsi="Times New Roman" w:cs="Times New Roman"/>
        </w:rPr>
        <w:t>from the RKS</w:t>
      </w:r>
      <w:r w:rsidR="002450B0" w:rsidRPr="00207611">
        <w:rPr>
          <w:rFonts w:ascii="Times New Roman" w:hAnsi="Times New Roman" w:cs="Times New Roman"/>
        </w:rPr>
        <w:t xml:space="preserve"> </w:t>
      </w:r>
      <w:proofErr w:type="spellStart"/>
      <w:r w:rsidR="00C6755F" w:rsidRPr="00207611">
        <w:rPr>
          <w:rFonts w:ascii="Times New Roman" w:hAnsi="Times New Roman" w:cs="Times New Roman"/>
        </w:rPr>
        <w:t>Runling</w:t>
      </w:r>
      <w:proofErr w:type="spellEnd"/>
      <w:r w:rsidR="00AB4B4F" w:rsidRPr="00207611">
        <w:rPr>
          <w:rFonts w:ascii="Times New Roman" w:hAnsi="Times New Roman" w:cs="Times New Roman"/>
        </w:rPr>
        <w:t xml:space="preserve"> rating system</w:t>
      </w:r>
      <w:r w:rsidR="007C7D0E" w:rsidRPr="00207611">
        <w:rPr>
          <w:rFonts w:ascii="Times New Roman" w:hAnsi="Times New Roman" w:cs="Times New Roman"/>
        </w:rPr>
        <w:t>,</w:t>
      </w:r>
      <w:r w:rsidR="00AB4B4F" w:rsidRPr="00207611">
        <w:rPr>
          <w:rFonts w:ascii="Times New Roman" w:hAnsi="Times New Roman" w:cs="Times New Roman"/>
        </w:rPr>
        <w:t xml:space="preserve"> </w:t>
      </w:r>
      <w:r w:rsidR="00645330" w:rsidRPr="00207611">
        <w:rPr>
          <w:rFonts w:ascii="Times New Roman" w:hAnsi="Times New Roman" w:cs="Times New Roman"/>
        </w:rPr>
        <w:t xml:space="preserve">which </w:t>
      </w:r>
      <w:r w:rsidR="001479E9" w:rsidRPr="00207611">
        <w:rPr>
          <w:rFonts w:ascii="Times New Roman" w:hAnsi="Times New Roman" w:cs="Times New Roman"/>
        </w:rPr>
        <w:t xml:space="preserve">evaluates </w:t>
      </w:r>
      <w:r w:rsidR="00AB4B4F" w:rsidRPr="00207611">
        <w:rPr>
          <w:rFonts w:ascii="Times New Roman" w:hAnsi="Times New Roman" w:cs="Times New Roman"/>
        </w:rPr>
        <w:t xml:space="preserve">the quality of </w:t>
      </w:r>
      <w:r w:rsidR="0065299F" w:rsidRPr="00207611">
        <w:rPr>
          <w:rFonts w:ascii="Times New Roman" w:hAnsi="Times New Roman" w:cs="Times New Roman"/>
        </w:rPr>
        <w:t xml:space="preserve">socially </w:t>
      </w:r>
      <w:r w:rsidR="0065299F" w:rsidRPr="00207611">
        <w:rPr>
          <w:rFonts w:ascii="Times New Roman" w:hAnsi="Times New Roman" w:cs="Times New Roman"/>
        </w:rPr>
        <w:lastRenderedPageBreak/>
        <w:t>sustainable and environmentally friendly</w:t>
      </w:r>
      <w:r w:rsidR="00AB4B4F" w:rsidRPr="00207611">
        <w:rPr>
          <w:rFonts w:ascii="Times New Roman" w:hAnsi="Times New Roman" w:cs="Times New Roman"/>
        </w:rPr>
        <w:t xml:space="preserve"> </w:t>
      </w:r>
      <w:r w:rsidR="00150C60" w:rsidRPr="00207611">
        <w:rPr>
          <w:rFonts w:ascii="Times New Roman" w:hAnsi="Times New Roman" w:cs="Times New Roman"/>
        </w:rPr>
        <w:t xml:space="preserve">corporate </w:t>
      </w:r>
      <w:r w:rsidR="00645330" w:rsidRPr="00207611">
        <w:rPr>
          <w:rFonts w:ascii="Times New Roman" w:hAnsi="Times New Roman" w:cs="Times New Roman"/>
        </w:rPr>
        <w:t xml:space="preserve">conduct </w:t>
      </w:r>
      <w:r w:rsidR="00AB4B4F" w:rsidRPr="00207611">
        <w:rPr>
          <w:rFonts w:ascii="Times New Roman" w:hAnsi="Times New Roman" w:cs="Times New Roman"/>
        </w:rPr>
        <w:t xml:space="preserve">and covers Chinese listed </w:t>
      </w:r>
      <w:r w:rsidR="00656E3B" w:rsidRPr="00207611">
        <w:rPr>
          <w:rFonts w:ascii="Times New Roman" w:hAnsi="Times New Roman" w:cs="Times New Roman"/>
        </w:rPr>
        <w:t>companies</w:t>
      </w:r>
      <w:r w:rsidR="00AB4B4F" w:rsidRPr="00207611">
        <w:rPr>
          <w:rFonts w:ascii="Times New Roman" w:hAnsi="Times New Roman" w:cs="Times New Roman"/>
        </w:rPr>
        <w:t xml:space="preserve"> issuing</w:t>
      </w:r>
      <w:r w:rsidR="009A3932" w:rsidRPr="00207611">
        <w:rPr>
          <w:rFonts w:ascii="Times New Roman" w:hAnsi="Times New Roman" w:cs="Times New Roman"/>
        </w:rPr>
        <w:t xml:space="preserve"> </w:t>
      </w:r>
      <w:r w:rsidR="00AB4B4F" w:rsidRPr="00207611">
        <w:rPr>
          <w:rFonts w:ascii="Times New Roman" w:hAnsi="Times New Roman" w:cs="Times New Roman"/>
        </w:rPr>
        <w:t xml:space="preserve">sustainability reports </w:t>
      </w:r>
      <w:r w:rsidR="00AB4B4F" w:rsidRPr="00207611">
        <w:rPr>
          <w:rFonts w:ascii="Times New Roman" w:hAnsi="Times New Roman" w:cs="Times New Roman"/>
        </w:rPr>
        <w:fldChar w:fldCharType="begin">
          <w:fldData xml:space="preserve">PEVuZE5vdGU+PENpdGU+PEF1dGhvcj5NY0d1aW5uZXNzPC9BdXRob3I+PFllYXI+MjAxNzwvWWVh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cm9ubWVudGFsIE1hbmFnZW1lbnQ8L2Z1bGwtdGl0bGU+PC9wZXJpb2RpY2FsPjxwYWdlcz41MjUt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==
</w:fldData>
        </w:fldChar>
      </w:r>
      <w:r w:rsidR="0017655E" w:rsidRPr="00207611">
        <w:rPr>
          <w:rFonts w:ascii="Times New Roman" w:hAnsi="Times New Roman" w:cs="Times New Roman"/>
        </w:rPr>
        <w:instrText xml:space="preserve"> ADDIN EN.CITE </w:instrText>
      </w:r>
      <w:r w:rsidR="0017655E" w:rsidRPr="00207611">
        <w:rPr>
          <w:rFonts w:ascii="Times New Roman" w:hAnsi="Times New Roman" w:cs="Times New Roman"/>
        </w:rPr>
        <w:fldChar w:fldCharType="begin">
          <w:fldData xml:space="preserve">PEVuZE5vdGU+PENpdGU+PEF1dGhvcj5NY0d1aW5uZXNzPC9BdXRob3I+PFllYXI+MjAxNzwvWWVh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cm9ubWVudGFsIE1hbmFnZW1lbnQ8L2Z1bGwtdGl0bGU+PC9wZXJpb2RpY2FsPjxwYWdlcz41MjUt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==
</w:fldData>
        </w:fldChar>
      </w:r>
      <w:r w:rsidR="0017655E" w:rsidRPr="00207611">
        <w:rPr>
          <w:rFonts w:ascii="Times New Roman" w:hAnsi="Times New Roman" w:cs="Times New Roman"/>
        </w:rPr>
        <w:instrText xml:space="preserve"> ADDIN EN.CITE.DATA </w:instrText>
      </w:r>
      <w:r w:rsidR="0017655E" w:rsidRPr="00207611">
        <w:rPr>
          <w:rFonts w:ascii="Times New Roman" w:hAnsi="Times New Roman" w:cs="Times New Roman"/>
        </w:rPr>
      </w:r>
      <w:r w:rsidR="0017655E" w:rsidRPr="00207611">
        <w:rPr>
          <w:rFonts w:ascii="Times New Roman" w:hAnsi="Times New Roman" w:cs="Times New Roman"/>
        </w:rPr>
        <w:fldChar w:fldCharType="end"/>
      </w:r>
      <w:r w:rsidR="00AB4B4F" w:rsidRPr="00207611">
        <w:rPr>
          <w:rFonts w:ascii="Times New Roman" w:hAnsi="Times New Roman" w:cs="Times New Roman"/>
        </w:rPr>
      </w:r>
      <w:r w:rsidR="00AB4B4F" w:rsidRPr="00207611">
        <w:rPr>
          <w:rFonts w:ascii="Times New Roman" w:hAnsi="Times New Roman" w:cs="Times New Roman"/>
        </w:rPr>
        <w:fldChar w:fldCharType="separate"/>
      </w:r>
      <w:r w:rsidR="0017655E" w:rsidRPr="00207611">
        <w:rPr>
          <w:rFonts w:ascii="Times New Roman" w:hAnsi="Times New Roman" w:cs="Times New Roman"/>
          <w:noProof/>
        </w:rPr>
        <w:t>(Marquis and Qian, 2014; Lau et al., 2016; McGuinness et al., 2017; Guo et al., 2018; Long et al., 2020; Li et al., 2021b)</w:t>
      </w:r>
      <w:r w:rsidR="00AB4B4F" w:rsidRPr="00207611">
        <w:rPr>
          <w:rFonts w:ascii="Times New Roman" w:hAnsi="Times New Roman" w:cs="Times New Roman"/>
        </w:rPr>
        <w:fldChar w:fldCharType="end"/>
      </w:r>
      <w:r w:rsidR="00AB4B4F" w:rsidRPr="00207611">
        <w:rPr>
          <w:rFonts w:ascii="Times New Roman" w:hAnsi="Times New Roman" w:cs="Times New Roman"/>
        </w:rPr>
        <w:t>.</w:t>
      </w:r>
      <w:r w:rsidR="00AB4B4F" w:rsidRPr="00207611">
        <w:rPr>
          <w:rStyle w:val="FootnoteReference"/>
          <w:rFonts w:ascii="Times New Roman" w:hAnsi="Times New Roman" w:cs="Times New Roman"/>
        </w:rPr>
        <w:footnoteReference w:id="8"/>
      </w:r>
      <w:r w:rsidR="00AB4B4F" w:rsidRPr="00207611">
        <w:rPr>
          <w:rFonts w:ascii="Times New Roman" w:hAnsi="Times New Roman" w:cs="Times New Roman"/>
        </w:rPr>
        <w:t xml:space="preserve"> </w:t>
      </w:r>
    </w:p>
    <w:p w14:paraId="5471156A" w14:textId="5417B7E8" w:rsidR="003864CF" w:rsidRPr="00207611" w:rsidRDefault="00F81573" w:rsidP="002056A3">
      <w:pPr>
        <w:spacing w:line="480" w:lineRule="auto"/>
        <w:ind w:firstLine="720"/>
        <w:jc w:val="both"/>
        <w:rPr>
          <w:rFonts w:ascii="Times New Roman" w:hAnsi="Times New Roman" w:cs="Times New Roman"/>
        </w:rPr>
      </w:pPr>
      <w:r w:rsidRPr="00207611">
        <w:rPr>
          <w:rFonts w:ascii="Times New Roman" w:hAnsi="Times New Roman" w:cs="Times New Roman"/>
        </w:rPr>
        <w:t>We then extract data on the TMT’s financial experience, financial and accounting data, and governance quality from the China Stock Market and Accounting Research (CSMAR) Platform</w:t>
      </w:r>
      <w:r w:rsidR="0051157A" w:rsidRPr="00207611">
        <w:rPr>
          <w:rFonts w:ascii="Times New Roman" w:hAnsi="Times New Roman" w:cs="Times New Roman"/>
        </w:rPr>
        <w:t xml:space="preserve">, and </w:t>
      </w:r>
      <w:r w:rsidR="00D3374A" w:rsidRPr="00207611">
        <w:rPr>
          <w:rFonts w:ascii="Times New Roman" w:hAnsi="Times New Roman" w:cs="Times New Roman"/>
        </w:rPr>
        <w:t xml:space="preserve">combine </w:t>
      </w:r>
      <w:r w:rsidR="005C6212" w:rsidRPr="00207611">
        <w:rPr>
          <w:rFonts w:ascii="Times New Roman" w:hAnsi="Times New Roman" w:cs="Times New Roman"/>
        </w:rPr>
        <w:t>the information on TMTs’ financial experience</w:t>
      </w:r>
      <w:r w:rsidR="00D3374A" w:rsidRPr="00207611">
        <w:rPr>
          <w:rFonts w:ascii="Times New Roman" w:hAnsi="Times New Roman" w:cs="Times New Roman"/>
        </w:rPr>
        <w:t xml:space="preserve"> with </w:t>
      </w:r>
      <w:r w:rsidR="00936A76" w:rsidRPr="00207611">
        <w:rPr>
          <w:rFonts w:ascii="Times New Roman" w:hAnsi="Times New Roman" w:cs="Times New Roman"/>
        </w:rPr>
        <w:t xml:space="preserve">these </w:t>
      </w:r>
      <w:r w:rsidR="005C6212" w:rsidRPr="00207611">
        <w:rPr>
          <w:rFonts w:ascii="Times New Roman" w:hAnsi="Times New Roman" w:cs="Times New Roman"/>
        </w:rPr>
        <w:t>control variables</w:t>
      </w:r>
      <w:r w:rsidR="00D3374A" w:rsidRPr="00207611">
        <w:rPr>
          <w:rFonts w:ascii="Times New Roman" w:hAnsi="Times New Roman" w:cs="Times New Roman"/>
        </w:rPr>
        <w:t xml:space="preserve">. This generates an initial sample of </w:t>
      </w:r>
      <w:r w:rsidR="00EB292F" w:rsidRPr="00207611">
        <w:rPr>
          <w:rFonts w:ascii="Times New Roman" w:hAnsi="Times New Roman" w:cs="Times New Roman"/>
        </w:rPr>
        <w:t>20,914</w:t>
      </w:r>
      <w:r w:rsidR="00D3374A" w:rsidRPr="00207611">
        <w:rPr>
          <w:rFonts w:ascii="Times New Roman" w:hAnsi="Times New Roman" w:cs="Times New Roman"/>
        </w:rPr>
        <w:t xml:space="preserve"> firm-year observations. </w:t>
      </w:r>
      <w:r w:rsidR="0051157A" w:rsidRPr="00207611">
        <w:rPr>
          <w:rFonts w:ascii="Times New Roman" w:hAnsi="Times New Roman" w:cs="Times New Roman"/>
        </w:rPr>
        <w:t>W</w:t>
      </w:r>
      <w:r w:rsidRPr="00207611">
        <w:rPr>
          <w:rFonts w:ascii="Times New Roman" w:hAnsi="Times New Roman" w:cs="Times New Roman"/>
        </w:rPr>
        <w:t xml:space="preserve">e </w:t>
      </w:r>
      <w:r w:rsidR="0051157A" w:rsidRPr="00207611">
        <w:rPr>
          <w:rFonts w:ascii="Times New Roman" w:hAnsi="Times New Roman" w:cs="Times New Roman"/>
        </w:rPr>
        <w:t xml:space="preserve">next </w:t>
      </w:r>
      <w:r w:rsidRPr="00207611">
        <w:rPr>
          <w:rFonts w:ascii="Times New Roman" w:hAnsi="Times New Roman" w:cs="Times New Roman"/>
        </w:rPr>
        <w:t xml:space="preserve">exclude all financial industry </w:t>
      </w:r>
      <w:r w:rsidR="001A6F5E" w:rsidRPr="00207611">
        <w:rPr>
          <w:rFonts w:ascii="Times New Roman" w:hAnsi="Times New Roman" w:cs="Times New Roman"/>
        </w:rPr>
        <w:t>companies</w:t>
      </w:r>
      <w:r w:rsidR="00BF497A" w:rsidRPr="00207611">
        <w:rPr>
          <w:rFonts w:ascii="Times New Roman" w:hAnsi="Times New Roman" w:cs="Times New Roman"/>
        </w:rPr>
        <w:t xml:space="preserve"> because </w:t>
      </w:r>
      <w:r w:rsidR="001A6F5E" w:rsidRPr="00207611">
        <w:rPr>
          <w:rFonts w:ascii="Times New Roman" w:hAnsi="Times New Roman" w:cs="Times New Roman"/>
        </w:rPr>
        <w:t>some financial fundamentals (i.e., the leverage ratio) that are normal for these companies may not always have the same meaning as for non-financial companies</w:t>
      </w:r>
      <w:r w:rsidRPr="00207611">
        <w:rPr>
          <w:rFonts w:ascii="Times New Roman" w:hAnsi="Times New Roman" w:cs="Times New Roman"/>
        </w:rPr>
        <w:t xml:space="preserve">. </w:t>
      </w:r>
      <w:r w:rsidR="00D75E55" w:rsidRPr="00207611">
        <w:rPr>
          <w:rFonts w:ascii="Times New Roman" w:hAnsi="Times New Roman" w:cs="Times New Roman"/>
        </w:rPr>
        <w:t xml:space="preserve">This results in a sample of </w:t>
      </w:r>
      <w:r w:rsidR="00093B90" w:rsidRPr="00207611">
        <w:rPr>
          <w:rFonts w:ascii="Times New Roman" w:hAnsi="Times New Roman" w:cs="Times New Roman"/>
        </w:rPr>
        <w:t xml:space="preserve">20,688 </w:t>
      </w:r>
      <w:r w:rsidR="00D75E55" w:rsidRPr="00207611">
        <w:rPr>
          <w:rFonts w:ascii="Times New Roman" w:hAnsi="Times New Roman" w:cs="Times New Roman"/>
        </w:rPr>
        <w:t xml:space="preserve">firm-year observations. </w:t>
      </w:r>
      <w:r w:rsidRPr="00207611">
        <w:rPr>
          <w:rFonts w:ascii="Times New Roman" w:hAnsi="Times New Roman" w:cs="Times New Roman"/>
        </w:rPr>
        <w:t xml:space="preserve">After requiring non-missing data on the TMT’s financial experience, CSR performance ratings, and control variables, we are left with a panel data sample of 5,158 firm-year observations and 847 listed companies between 2009 and 2018. To eliminate the influence of outliers on our results, we </w:t>
      </w:r>
      <w:proofErr w:type="spellStart"/>
      <w:r w:rsidR="005B4F3B" w:rsidRPr="00207611">
        <w:rPr>
          <w:rFonts w:ascii="Times New Roman" w:hAnsi="Times New Roman" w:cs="Times New Roman"/>
        </w:rPr>
        <w:t>winsorize</w:t>
      </w:r>
      <w:proofErr w:type="spellEnd"/>
      <w:r w:rsidR="005B4F3B" w:rsidRPr="00207611">
        <w:rPr>
          <w:rFonts w:ascii="Times New Roman" w:hAnsi="Times New Roman" w:cs="Times New Roman"/>
        </w:rPr>
        <w:t xml:space="preserve"> </w:t>
      </w:r>
      <w:r w:rsidRPr="00207611">
        <w:rPr>
          <w:rFonts w:ascii="Times New Roman" w:hAnsi="Times New Roman" w:cs="Times New Roman"/>
        </w:rPr>
        <w:t>all continuous variables at the 1st and 99th percentiles of their respective distributions</w:t>
      </w:r>
      <w:r w:rsidR="003864CF" w:rsidRPr="00207611">
        <w:rPr>
          <w:rFonts w:ascii="Times New Roman" w:hAnsi="Times New Roman" w:cs="Times New Roman"/>
          <w:color w:val="000000" w:themeColor="text1"/>
        </w:rPr>
        <w:t>.</w:t>
      </w:r>
    </w:p>
    <w:p w14:paraId="57751809" w14:textId="22C2D342" w:rsidR="00E41B76" w:rsidRPr="00207611" w:rsidRDefault="00D170D7" w:rsidP="00E41B76">
      <w:pPr>
        <w:keepNext/>
        <w:keepLines/>
        <w:spacing w:before="120" w:line="480" w:lineRule="auto"/>
        <w:outlineLvl w:val="1"/>
        <w:rPr>
          <w:rFonts w:ascii="Times New Roman" w:eastAsiaTheme="majorEastAsia" w:hAnsi="Times New Roman" w:cs="Times New Roman"/>
          <w:b/>
          <w:bCs/>
          <w:color w:val="000000" w:themeColor="text1"/>
        </w:rPr>
      </w:pPr>
      <w:r w:rsidRPr="00207611">
        <w:rPr>
          <w:rFonts w:ascii="Times New Roman" w:eastAsiaTheme="majorEastAsia" w:hAnsi="Times New Roman" w:cs="Times New Roman"/>
          <w:b/>
          <w:bCs/>
          <w:color w:val="000000" w:themeColor="text1"/>
        </w:rPr>
        <w:t>4</w:t>
      </w:r>
      <w:r w:rsidR="00E41B76" w:rsidRPr="00207611">
        <w:rPr>
          <w:rFonts w:ascii="Times New Roman" w:eastAsiaTheme="majorEastAsia" w:hAnsi="Times New Roman" w:cs="Times New Roman"/>
          <w:b/>
          <w:bCs/>
          <w:color w:val="000000" w:themeColor="text1"/>
        </w:rPr>
        <w:t xml:space="preserve">.2. </w:t>
      </w:r>
      <w:r w:rsidR="008D0D2A" w:rsidRPr="00207611">
        <w:rPr>
          <w:rFonts w:ascii="Times New Roman" w:eastAsiaTheme="majorEastAsia" w:hAnsi="Times New Roman" w:cs="Times New Roman"/>
          <w:b/>
          <w:bCs/>
          <w:color w:val="000000" w:themeColor="text1"/>
        </w:rPr>
        <w:t xml:space="preserve">Measurement of </w:t>
      </w:r>
      <w:r w:rsidR="00CD1EC8" w:rsidRPr="00207611">
        <w:rPr>
          <w:rFonts w:ascii="Times New Roman" w:eastAsiaTheme="majorEastAsia" w:hAnsi="Times New Roman" w:cs="Times New Roman"/>
          <w:b/>
          <w:bCs/>
          <w:color w:val="000000" w:themeColor="text1"/>
        </w:rPr>
        <w:t xml:space="preserve">key </w:t>
      </w:r>
      <w:r w:rsidR="008D0D2A" w:rsidRPr="00207611">
        <w:rPr>
          <w:rFonts w:ascii="Times New Roman" w:eastAsiaTheme="majorEastAsia" w:hAnsi="Times New Roman" w:cs="Times New Roman"/>
          <w:b/>
          <w:bCs/>
          <w:color w:val="000000" w:themeColor="text1"/>
        </w:rPr>
        <w:t>v</w:t>
      </w:r>
      <w:r w:rsidR="00E41B76" w:rsidRPr="00207611">
        <w:rPr>
          <w:rFonts w:ascii="Times New Roman" w:eastAsiaTheme="majorEastAsia" w:hAnsi="Times New Roman" w:cs="Times New Roman"/>
          <w:b/>
          <w:bCs/>
          <w:color w:val="000000" w:themeColor="text1"/>
        </w:rPr>
        <w:t>ariables</w:t>
      </w:r>
    </w:p>
    <w:p w14:paraId="4227F0E1" w14:textId="354B309E" w:rsidR="00E41B76" w:rsidRPr="00207611" w:rsidRDefault="006F6582" w:rsidP="00E41B76">
      <w:pPr>
        <w:keepNext/>
        <w:keepLines/>
        <w:spacing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4</w:t>
      </w:r>
      <w:r w:rsidR="00E41B76" w:rsidRPr="00207611">
        <w:rPr>
          <w:rFonts w:ascii="Times New Roman" w:eastAsiaTheme="majorEastAsia" w:hAnsi="Times New Roman" w:cs="Times New Roman"/>
          <w:i/>
          <w:iCs/>
          <w:color w:val="000000" w:themeColor="text1"/>
        </w:rPr>
        <w:t xml:space="preserve">.2.1. Proxies for </w:t>
      </w:r>
      <w:r w:rsidR="00CD1EC8" w:rsidRPr="00207611">
        <w:rPr>
          <w:rFonts w:ascii="Times New Roman" w:eastAsiaTheme="majorEastAsia" w:hAnsi="Times New Roman" w:cs="Times New Roman"/>
          <w:i/>
          <w:iCs/>
          <w:color w:val="000000" w:themeColor="text1"/>
        </w:rPr>
        <w:t>CSR</w:t>
      </w:r>
    </w:p>
    <w:p w14:paraId="49ED6A7D" w14:textId="2C5EADA0" w:rsidR="0028188F" w:rsidRPr="00207611" w:rsidRDefault="005F5DE2" w:rsidP="00A24E27">
      <w:pPr>
        <w:spacing w:line="480" w:lineRule="auto"/>
        <w:ind w:firstLine="720"/>
        <w:jc w:val="both"/>
        <w:rPr>
          <w:rFonts w:ascii="Times New Roman" w:hAnsi="Times New Roman" w:cs="Times New Roman"/>
        </w:rPr>
      </w:pPr>
      <w:r w:rsidRPr="00207611">
        <w:rPr>
          <w:rFonts w:ascii="Times New Roman" w:hAnsi="Times New Roman" w:cs="Times New Roman"/>
        </w:rPr>
        <w:t xml:space="preserve">The </w:t>
      </w:r>
      <w:r w:rsidR="00A6420B" w:rsidRPr="00207611">
        <w:rPr>
          <w:rFonts w:ascii="Times New Roman" w:hAnsi="Times New Roman" w:cs="Times New Roman"/>
        </w:rPr>
        <w:t>CSR performance score</w:t>
      </w:r>
      <w:r w:rsidR="00A6420B" w:rsidRPr="00207611">
        <w:rPr>
          <w:rFonts w:ascii="Times New Roman" w:hAnsi="Times New Roman" w:cs="Times New Roman"/>
          <w:i/>
          <w:iCs/>
        </w:rPr>
        <w:t xml:space="preserve"> (</w:t>
      </w:r>
      <w:r w:rsidR="00E41B76" w:rsidRPr="00207611">
        <w:rPr>
          <w:rFonts w:ascii="Times New Roman" w:hAnsi="Times New Roman" w:cs="Times New Roman"/>
          <w:i/>
          <w:iCs/>
        </w:rPr>
        <w:t>CSR</w:t>
      </w:r>
      <w:r w:rsidR="00257060" w:rsidRPr="00207611">
        <w:rPr>
          <w:rFonts w:ascii="Times New Roman" w:hAnsi="Times New Roman" w:cs="Times New Roman"/>
          <w:i/>
          <w:iCs/>
        </w:rPr>
        <w:t>SCORE</w:t>
      </w:r>
      <w:r w:rsidR="00A6420B" w:rsidRPr="00207611">
        <w:rPr>
          <w:rFonts w:ascii="Times New Roman" w:hAnsi="Times New Roman" w:cs="Times New Roman"/>
          <w:i/>
          <w:iCs/>
        </w:rPr>
        <w:t>)</w:t>
      </w:r>
      <w:r w:rsidR="005D614C" w:rsidRPr="00207611">
        <w:rPr>
          <w:rFonts w:ascii="Times New Roman" w:hAnsi="Times New Roman" w:cs="Times New Roman"/>
        </w:rPr>
        <w:t xml:space="preserve"> is </w:t>
      </w:r>
      <w:r w:rsidR="00E41B76" w:rsidRPr="00207611">
        <w:rPr>
          <w:rFonts w:ascii="Times New Roman" w:hAnsi="Times New Roman" w:cs="Times New Roman"/>
        </w:rPr>
        <w:t xml:space="preserve">a </w:t>
      </w:r>
      <w:r w:rsidR="00981CE7" w:rsidRPr="00207611">
        <w:rPr>
          <w:rFonts w:ascii="Times New Roman" w:hAnsi="Times New Roman" w:cs="Times New Roman"/>
        </w:rPr>
        <w:t xml:space="preserve">composite </w:t>
      </w:r>
      <w:r w:rsidR="00374F83" w:rsidRPr="00207611">
        <w:rPr>
          <w:rFonts w:ascii="Times New Roman" w:hAnsi="Times New Roman" w:cs="Times New Roman"/>
        </w:rPr>
        <w:t>proxy</w:t>
      </w:r>
      <w:r w:rsidR="00E41B76" w:rsidRPr="00207611">
        <w:rPr>
          <w:rFonts w:ascii="Times New Roman" w:hAnsi="Times New Roman" w:cs="Times New Roman"/>
        </w:rPr>
        <w:t xml:space="preserve"> of the </w:t>
      </w:r>
      <w:r w:rsidR="00F61874" w:rsidRPr="00207611">
        <w:rPr>
          <w:rFonts w:ascii="Times New Roman" w:hAnsi="Times New Roman" w:cs="Times New Roman"/>
        </w:rPr>
        <w:t>sustainable</w:t>
      </w:r>
      <w:r w:rsidR="00E41B76" w:rsidRPr="00207611">
        <w:rPr>
          <w:rFonts w:ascii="Times New Roman" w:hAnsi="Times New Roman" w:cs="Times New Roman"/>
        </w:rPr>
        <w:t xml:space="preserve"> </w:t>
      </w:r>
      <w:r w:rsidR="00175BAF" w:rsidRPr="00207611">
        <w:rPr>
          <w:rFonts w:ascii="Times New Roman" w:hAnsi="Times New Roman" w:cs="Times New Roman"/>
        </w:rPr>
        <w:t>performance</w:t>
      </w:r>
      <w:r w:rsidR="00E41B76" w:rsidRPr="00207611">
        <w:rPr>
          <w:rFonts w:ascii="Times New Roman" w:hAnsi="Times New Roman" w:cs="Times New Roman"/>
        </w:rPr>
        <w:t xml:space="preserve"> of a </w:t>
      </w:r>
      <w:r w:rsidR="00B836B5" w:rsidRPr="00207611">
        <w:rPr>
          <w:rFonts w:ascii="Times New Roman" w:hAnsi="Times New Roman" w:cs="Times New Roman"/>
        </w:rPr>
        <w:t>company</w:t>
      </w:r>
      <w:r w:rsidR="005D614C" w:rsidRPr="00207611">
        <w:rPr>
          <w:rFonts w:ascii="Times New Roman" w:hAnsi="Times New Roman" w:cs="Times New Roman"/>
        </w:rPr>
        <w:t>.</w:t>
      </w:r>
      <w:r w:rsidR="00A6420B" w:rsidRPr="00207611">
        <w:rPr>
          <w:rFonts w:ascii="Times New Roman" w:hAnsi="Times New Roman" w:cs="Times New Roman"/>
        </w:rPr>
        <w:t xml:space="preserve"> This </w:t>
      </w:r>
      <w:r w:rsidR="00C80B87" w:rsidRPr="00207611">
        <w:rPr>
          <w:rFonts w:ascii="Times New Roman" w:hAnsi="Times New Roman" w:cs="Times New Roman"/>
        </w:rPr>
        <w:t>rating</w:t>
      </w:r>
      <w:r w:rsidR="00A6420B" w:rsidRPr="00207611">
        <w:rPr>
          <w:rFonts w:ascii="Times New Roman" w:hAnsi="Times New Roman" w:cs="Times New Roman"/>
        </w:rPr>
        <w:t xml:space="preserve"> range</w:t>
      </w:r>
      <w:r w:rsidR="00514B29" w:rsidRPr="00207611">
        <w:rPr>
          <w:rFonts w:ascii="Times New Roman" w:hAnsi="Times New Roman" w:cs="Times New Roman"/>
        </w:rPr>
        <w:t>s</w:t>
      </w:r>
      <w:r w:rsidR="00A6420B" w:rsidRPr="00207611">
        <w:rPr>
          <w:rFonts w:ascii="Times New Roman" w:hAnsi="Times New Roman" w:cs="Times New Roman"/>
        </w:rPr>
        <w:t xml:space="preserve"> from 0 to 100</w:t>
      </w:r>
      <w:r w:rsidR="003514EC" w:rsidRPr="00207611">
        <w:rPr>
          <w:rFonts w:ascii="Times New Roman" w:hAnsi="Times New Roman" w:cs="Times New Roman"/>
        </w:rPr>
        <w:t>,</w:t>
      </w:r>
      <w:r w:rsidR="00A6420B" w:rsidRPr="00207611">
        <w:rPr>
          <w:rFonts w:ascii="Times New Roman" w:hAnsi="Times New Roman" w:cs="Times New Roman"/>
        </w:rPr>
        <w:t xml:space="preserve"> with </w:t>
      </w:r>
      <w:r w:rsidR="006D7E5C" w:rsidRPr="00207611">
        <w:rPr>
          <w:rFonts w:ascii="Times New Roman" w:hAnsi="Times New Roman" w:cs="Times New Roman"/>
        </w:rPr>
        <w:t xml:space="preserve">a </w:t>
      </w:r>
      <w:r w:rsidR="00A6420B" w:rsidRPr="00207611">
        <w:rPr>
          <w:rFonts w:ascii="Times New Roman" w:hAnsi="Times New Roman" w:cs="Times New Roman"/>
        </w:rPr>
        <w:t>higher value</w:t>
      </w:r>
      <w:r w:rsidR="000147BB" w:rsidRPr="00207611">
        <w:rPr>
          <w:rFonts w:ascii="Times New Roman" w:hAnsi="Times New Roman" w:cs="Times New Roman"/>
        </w:rPr>
        <w:t xml:space="preserve"> indicating</w:t>
      </w:r>
      <w:r w:rsidR="00A6420B" w:rsidRPr="00207611">
        <w:rPr>
          <w:rFonts w:ascii="Times New Roman" w:hAnsi="Times New Roman" w:cs="Times New Roman"/>
        </w:rPr>
        <w:t xml:space="preserve"> better CSR </w:t>
      </w:r>
      <w:r w:rsidR="00274624" w:rsidRPr="00207611">
        <w:rPr>
          <w:rFonts w:ascii="Times New Roman" w:hAnsi="Times New Roman" w:cs="Times New Roman"/>
        </w:rPr>
        <w:t>engagement</w:t>
      </w:r>
      <w:r w:rsidR="00A6420B" w:rsidRPr="00207611">
        <w:rPr>
          <w:rFonts w:ascii="Times New Roman" w:hAnsi="Times New Roman" w:cs="Times New Roman"/>
        </w:rPr>
        <w:t>.</w:t>
      </w:r>
      <w:r w:rsidR="005D614C" w:rsidRPr="00207611">
        <w:rPr>
          <w:rFonts w:ascii="Times New Roman" w:hAnsi="Times New Roman" w:cs="Times New Roman"/>
        </w:rPr>
        <w:t xml:space="preserve"> The CSR ratings</w:t>
      </w:r>
      <w:r w:rsidR="00E41B76" w:rsidRPr="00207611">
        <w:rPr>
          <w:rFonts w:ascii="Times New Roman" w:hAnsi="Times New Roman" w:cs="Times New Roman"/>
        </w:rPr>
        <w:t xml:space="preserve"> </w:t>
      </w:r>
      <w:r w:rsidR="00CD6F7C" w:rsidRPr="00207611">
        <w:rPr>
          <w:rFonts w:ascii="Times New Roman" w:hAnsi="Times New Roman" w:cs="Times New Roman"/>
        </w:rPr>
        <w:t>encapsulate</w:t>
      </w:r>
      <w:r w:rsidR="00E41B76" w:rsidRPr="00207611">
        <w:rPr>
          <w:rFonts w:ascii="Times New Roman" w:hAnsi="Times New Roman" w:cs="Times New Roman"/>
        </w:rPr>
        <w:t xml:space="preserve"> </w:t>
      </w:r>
      <w:r w:rsidR="00CD6F7C" w:rsidRPr="00207611">
        <w:rPr>
          <w:rFonts w:ascii="Times New Roman" w:hAnsi="Times New Roman" w:cs="Times New Roman"/>
        </w:rPr>
        <w:t>a firm’s strategy</w:t>
      </w:r>
      <w:r w:rsidR="005D614C" w:rsidRPr="00207611">
        <w:rPr>
          <w:rFonts w:ascii="Times New Roman" w:hAnsi="Times New Roman" w:cs="Times New Roman"/>
        </w:rPr>
        <w:t>, ability, and</w:t>
      </w:r>
      <w:r w:rsidR="00CD6F7C" w:rsidRPr="00207611">
        <w:rPr>
          <w:rFonts w:ascii="Times New Roman" w:hAnsi="Times New Roman" w:cs="Times New Roman"/>
        </w:rPr>
        <w:t xml:space="preserve"> orientation to meet </w:t>
      </w:r>
      <w:r w:rsidR="005D614C" w:rsidRPr="00207611">
        <w:rPr>
          <w:rFonts w:ascii="Times New Roman" w:hAnsi="Times New Roman" w:cs="Times New Roman"/>
        </w:rPr>
        <w:t>stakeholders’</w:t>
      </w:r>
      <w:r w:rsidR="00CD6F7C" w:rsidRPr="00207611">
        <w:rPr>
          <w:rFonts w:ascii="Times New Roman" w:hAnsi="Times New Roman" w:cs="Times New Roman"/>
        </w:rPr>
        <w:t xml:space="preserve"> concerns and focus on charitable and philanthropic works</w:t>
      </w:r>
      <w:r w:rsidR="00E41B76" w:rsidRPr="00207611">
        <w:rPr>
          <w:rFonts w:ascii="Times New Roman" w:hAnsi="Times New Roman" w:cs="Times New Roman"/>
        </w:rPr>
        <w:t>. Th</w:t>
      </w:r>
      <w:r w:rsidR="00B11BBD" w:rsidRPr="00207611">
        <w:rPr>
          <w:rFonts w:ascii="Times New Roman" w:hAnsi="Times New Roman" w:cs="Times New Roman"/>
        </w:rPr>
        <w:t>is</w:t>
      </w:r>
      <w:r w:rsidR="00E41B76" w:rsidRPr="00207611">
        <w:rPr>
          <w:rFonts w:ascii="Times New Roman" w:hAnsi="Times New Roman" w:cs="Times New Roman"/>
        </w:rPr>
        <w:t xml:space="preserve"> </w:t>
      </w:r>
      <w:r w:rsidR="00EB4075" w:rsidRPr="00207611">
        <w:rPr>
          <w:rFonts w:ascii="Times New Roman" w:hAnsi="Times New Roman" w:cs="Times New Roman"/>
        </w:rPr>
        <w:t>composite performance measure includes</w:t>
      </w:r>
      <w:r w:rsidR="00E41B76" w:rsidRPr="00207611">
        <w:rPr>
          <w:rFonts w:ascii="Times New Roman" w:hAnsi="Times New Roman" w:cs="Times New Roman"/>
        </w:rPr>
        <w:t xml:space="preserve"> three dimensions under the headings of </w:t>
      </w:r>
      <w:r w:rsidR="00E41B76" w:rsidRPr="00207611">
        <w:rPr>
          <w:rFonts w:ascii="Times New Roman" w:hAnsi="Times New Roman" w:cs="Times New Roman"/>
          <w:i/>
          <w:iCs/>
        </w:rPr>
        <w:t>M</w:t>
      </w:r>
      <w:r w:rsidR="00B11BBD" w:rsidRPr="00207611">
        <w:rPr>
          <w:rFonts w:ascii="Times New Roman" w:hAnsi="Times New Roman" w:cs="Times New Roman"/>
          <w:i/>
          <w:iCs/>
        </w:rPr>
        <w:t>SCORE</w:t>
      </w:r>
      <w:r w:rsidR="00E41B76" w:rsidRPr="00207611">
        <w:rPr>
          <w:rFonts w:ascii="Times New Roman" w:hAnsi="Times New Roman" w:cs="Times New Roman"/>
        </w:rPr>
        <w:t xml:space="preserve">, </w:t>
      </w:r>
      <w:r w:rsidR="00E41B76" w:rsidRPr="00207611">
        <w:rPr>
          <w:rFonts w:ascii="Times New Roman" w:hAnsi="Times New Roman" w:cs="Times New Roman"/>
          <w:i/>
          <w:iCs/>
        </w:rPr>
        <w:lastRenderedPageBreak/>
        <w:t>C</w:t>
      </w:r>
      <w:r w:rsidR="00B11BBD" w:rsidRPr="00207611">
        <w:rPr>
          <w:rFonts w:ascii="Times New Roman" w:hAnsi="Times New Roman" w:cs="Times New Roman"/>
          <w:i/>
          <w:iCs/>
        </w:rPr>
        <w:t>SCORE</w:t>
      </w:r>
      <w:r w:rsidR="00E41B76" w:rsidRPr="00207611">
        <w:rPr>
          <w:rFonts w:ascii="Times New Roman" w:hAnsi="Times New Roman" w:cs="Times New Roman"/>
        </w:rPr>
        <w:t xml:space="preserve"> and </w:t>
      </w:r>
      <w:r w:rsidR="00E41B76" w:rsidRPr="00207611">
        <w:rPr>
          <w:rFonts w:ascii="Times New Roman" w:hAnsi="Times New Roman" w:cs="Times New Roman"/>
          <w:i/>
          <w:iCs/>
        </w:rPr>
        <w:t>T</w:t>
      </w:r>
      <w:r w:rsidR="00B11BBD" w:rsidRPr="00207611">
        <w:rPr>
          <w:rFonts w:ascii="Times New Roman" w:hAnsi="Times New Roman" w:cs="Times New Roman"/>
          <w:i/>
          <w:iCs/>
        </w:rPr>
        <w:t>SCORE</w:t>
      </w:r>
      <w:r w:rsidR="00E41B76" w:rsidRPr="00207611">
        <w:rPr>
          <w:rFonts w:ascii="Times New Roman" w:hAnsi="Times New Roman" w:cs="Times New Roman"/>
        </w:rPr>
        <w:t xml:space="preserve">. </w:t>
      </w:r>
      <w:r w:rsidR="00990CD2" w:rsidRPr="00207611">
        <w:rPr>
          <w:rFonts w:ascii="Times New Roman" w:hAnsi="Times New Roman" w:cs="Times New Roman"/>
        </w:rPr>
        <w:t xml:space="preserve">The level of </w:t>
      </w:r>
      <w:r w:rsidR="00A343B1" w:rsidRPr="00207611">
        <w:rPr>
          <w:rFonts w:ascii="Times New Roman" w:hAnsi="Times New Roman" w:cs="Times New Roman"/>
          <w:i/>
          <w:iCs/>
        </w:rPr>
        <w:t>M</w:t>
      </w:r>
      <w:r w:rsidR="00B11BBD" w:rsidRPr="00207611">
        <w:rPr>
          <w:rFonts w:ascii="Times New Roman" w:hAnsi="Times New Roman" w:cs="Times New Roman"/>
          <w:i/>
          <w:iCs/>
        </w:rPr>
        <w:t>SCORE</w:t>
      </w:r>
      <w:r w:rsidR="00A343B1" w:rsidRPr="00207611">
        <w:rPr>
          <w:rFonts w:ascii="Times New Roman" w:hAnsi="Times New Roman" w:cs="Times New Roman"/>
        </w:rPr>
        <w:t xml:space="preserve"> </w:t>
      </w:r>
      <w:r w:rsidR="004279E4" w:rsidRPr="00207611">
        <w:rPr>
          <w:rFonts w:ascii="Times New Roman" w:hAnsi="Times New Roman" w:cs="Times New Roman"/>
        </w:rPr>
        <w:t>evaluates the quality of sustainability strategies and CSR information disclosure</w:t>
      </w:r>
      <w:r w:rsidR="005668E3" w:rsidRPr="00207611">
        <w:rPr>
          <w:rFonts w:ascii="Times New Roman" w:hAnsi="Times New Roman" w:cs="Times New Roman"/>
        </w:rPr>
        <w:t xml:space="preserve">, </w:t>
      </w:r>
      <w:r w:rsidR="0088501D" w:rsidRPr="00207611">
        <w:rPr>
          <w:rFonts w:ascii="Times New Roman" w:hAnsi="Times New Roman" w:cs="Times New Roman"/>
        </w:rPr>
        <w:t xml:space="preserve">the quality of the engagement of </w:t>
      </w:r>
      <w:r w:rsidR="00641790" w:rsidRPr="00207611">
        <w:rPr>
          <w:rFonts w:ascii="Times New Roman" w:hAnsi="Times New Roman" w:cs="Times New Roman"/>
        </w:rPr>
        <w:t>stakeholder</w:t>
      </w:r>
      <w:r w:rsidR="0088501D" w:rsidRPr="00207611">
        <w:rPr>
          <w:rFonts w:ascii="Times New Roman" w:hAnsi="Times New Roman" w:cs="Times New Roman"/>
        </w:rPr>
        <w:t>-oriented activities</w:t>
      </w:r>
      <w:r w:rsidR="00641790" w:rsidRPr="00207611">
        <w:rPr>
          <w:rFonts w:ascii="Times New Roman" w:hAnsi="Times New Roman" w:cs="Times New Roman"/>
        </w:rPr>
        <w:t xml:space="preserve">, </w:t>
      </w:r>
      <w:r w:rsidR="00A27F74" w:rsidRPr="00207611">
        <w:rPr>
          <w:rFonts w:ascii="Times New Roman" w:hAnsi="Times New Roman" w:cs="Times New Roman"/>
        </w:rPr>
        <w:t>the assessment of risk control mechanisms</w:t>
      </w:r>
      <w:r w:rsidR="005668E3" w:rsidRPr="00207611">
        <w:rPr>
          <w:rFonts w:ascii="Times New Roman" w:hAnsi="Times New Roman" w:cs="Times New Roman"/>
        </w:rPr>
        <w:t xml:space="preserve">, </w:t>
      </w:r>
      <w:r w:rsidR="00B64F2D" w:rsidRPr="00207611">
        <w:rPr>
          <w:rFonts w:ascii="Times New Roman" w:hAnsi="Times New Roman" w:cs="Times New Roman"/>
        </w:rPr>
        <w:t>sustainability</w:t>
      </w:r>
      <w:r w:rsidR="005668E3" w:rsidRPr="00207611">
        <w:rPr>
          <w:rFonts w:ascii="Times New Roman" w:hAnsi="Times New Roman" w:cs="Times New Roman"/>
        </w:rPr>
        <w:t xml:space="preserve"> values and </w:t>
      </w:r>
      <w:r w:rsidR="00F8256E" w:rsidRPr="00207611">
        <w:rPr>
          <w:rFonts w:ascii="Times New Roman" w:hAnsi="Times New Roman" w:cs="Times New Roman"/>
        </w:rPr>
        <w:t>codes of conduct</w:t>
      </w:r>
      <w:r w:rsidR="00A343B1" w:rsidRPr="00207611">
        <w:rPr>
          <w:rFonts w:ascii="Times New Roman" w:hAnsi="Times New Roman" w:cs="Times New Roman"/>
        </w:rPr>
        <w:t xml:space="preserve">. </w:t>
      </w:r>
      <w:r w:rsidR="00A343B1" w:rsidRPr="00207611">
        <w:rPr>
          <w:rFonts w:ascii="Times New Roman" w:hAnsi="Times New Roman" w:cs="Times New Roman"/>
          <w:i/>
          <w:iCs/>
        </w:rPr>
        <w:t>C</w:t>
      </w:r>
      <w:r w:rsidR="00B11BBD" w:rsidRPr="00207611">
        <w:rPr>
          <w:rFonts w:ascii="Times New Roman" w:hAnsi="Times New Roman" w:cs="Times New Roman"/>
          <w:i/>
          <w:iCs/>
        </w:rPr>
        <w:t>SCORE</w:t>
      </w:r>
      <w:r w:rsidR="003B003A" w:rsidRPr="00207611">
        <w:rPr>
          <w:rFonts w:ascii="Times New Roman" w:hAnsi="Times New Roman" w:cs="Times New Roman"/>
        </w:rPr>
        <w:t xml:space="preserve"> </w:t>
      </w:r>
      <w:r w:rsidR="00DD4D16" w:rsidRPr="00207611">
        <w:rPr>
          <w:rFonts w:ascii="Times New Roman" w:hAnsi="Times New Roman" w:cs="Times New Roman"/>
        </w:rPr>
        <w:t>evaluates a company’s fair business operations, economic outcome,</w:t>
      </w:r>
      <w:r w:rsidR="00D807BA" w:rsidRPr="00207611">
        <w:rPr>
          <w:rFonts w:ascii="Times New Roman" w:hAnsi="Times New Roman" w:cs="Times New Roman"/>
        </w:rPr>
        <w:t xml:space="preserve"> </w:t>
      </w:r>
      <w:r w:rsidR="00DD4D16" w:rsidRPr="00207611">
        <w:rPr>
          <w:rFonts w:ascii="Times New Roman" w:hAnsi="Times New Roman" w:cs="Times New Roman"/>
        </w:rPr>
        <w:t>effectiveness of environmental protection, human rights and labour rights protections, customer concerns and feedback, and contributions to community development</w:t>
      </w:r>
      <w:r w:rsidR="00A343B1" w:rsidRPr="00207611">
        <w:rPr>
          <w:rFonts w:ascii="Times New Roman" w:hAnsi="Times New Roman" w:cs="Times New Roman"/>
        </w:rPr>
        <w:t>.</w:t>
      </w:r>
      <w:r w:rsidR="00513F3B" w:rsidRPr="00207611">
        <w:rPr>
          <w:rFonts w:ascii="Times New Roman" w:hAnsi="Times New Roman" w:cs="Times New Roman"/>
        </w:rPr>
        <w:t xml:space="preserve"> </w:t>
      </w:r>
      <w:r w:rsidR="00A343B1" w:rsidRPr="00207611">
        <w:rPr>
          <w:rFonts w:ascii="Times New Roman" w:hAnsi="Times New Roman" w:cs="Times New Roman"/>
          <w:i/>
          <w:iCs/>
        </w:rPr>
        <w:t>T</w:t>
      </w:r>
      <w:r w:rsidR="00B11BBD" w:rsidRPr="00207611">
        <w:rPr>
          <w:rFonts w:ascii="Times New Roman" w:hAnsi="Times New Roman" w:cs="Times New Roman"/>
          <w:i/>
          <w:iCs/>
        </w:rPr>
        <w:t>SCORE</w:t>
      </w:r>
      <w:r w:rsidR="00A343B1" w:rsidRPr="00207611">
        <w:rPr>
          <w:rFonts w:ascii="Times New Roman" w:hAnsi="Times New Roman" w:cs="Times New Roman"/>
        </w:rPr>
        <w:t xml:space="preserve"> </w:t>
      </w:r>
      <w:r w:rsidR="00AB749A" w:rsidRPr="00207611">
        <w:rPr>
          <w:rFonts w:ascii="Times New Roman" w:hAnsi="Times New Roman" w:cs="Times New Roman"/>
        </w:rPr>
        <w:t>evaluates the coverage, scope, accuracy, normalization, consistency of sustainable reporting, and reporting innovation</w:t>
      </w:r>
      <w:r w:rsidR="00A343B1" w:rsidRPr="00207611">
        <w:rPr>
          <w:rFonts w:ascii="Times New Roman" w:hAnsi="Times New Roman" w:cs="Times New Roman"/>
        </w:rPr>
        <w:t>.</w:t>
      </w:r>
      <w:r w:rsidR="00E20487" w:rsidRPr="00207611">
        <w:rPr>
          <w:rFonts w:ascii="Times New Roman" w:hAnsi="Times New Roman" w:cs="Times New Roman"/>
        </w:rPr>
        <w:t xml:space="preserve"> </w:t>
      </w:r>
      <w:r w:rsidR="006C7EFA" w:rsidRPr="00207611">
        <w:rPr>
          <w:rFonts w:ascii="Times New Roman" w:eastAsiaTheme="majorEastAsia" w:hAnsi="Times New Roman" w:cs="Times New Roman"/>
          <w:lang w:eastAsia="en-US"/>
        </w:rPr>
        <w:t>Our study also uses</w:t>
      </w:r>
      <w:r w:rsidR="0028188F" w:rsidRPr="00207611">
        <w:rPr>
          <w:rFonts w:ascii="Times New Roman" w:eastAsiaTheme="majorEastAsia" w:hAnsi="Times New Roman" w:cs="Times New Roman"/>
          <w:lang w:eastAsia="en-US"/>
        </w:rPr>
        <w:t xml:space="preserve"> the length of </w:t>
      </w:r>
      <w:r w:rsidR="00E54C8B" w:rsidRPr="00207611">
        <w:rPr>
          <w:rFonts w:ascii="Times New Roman" w:eastAsiaTheme="majorEastAsia" w:hAnsi="Times New Roman" w:cs="Times New Roman"/>
          <w:lang w:eastAsia="en-US"/>
        </w:rPr>
        <w:t>CSR</w:t>
      </w:r>
      <w:r w:rsidR="0028188F" w:rsidRPr="00207611">
        <w:rPr>
          <w:rFonts w:ascii="Times New Roman" w:eastAsiaTheme="majorEastAsia" w:hAnsi="Times New Roman" w:cs="Times New Roman"/>
          <w:lang w:eastAsia="en-US"/>
        </w:rPr>
        <w:t xml:space="preserve"> reports (</w:t>
      </w:r>
      <w:r w:rsidR="0028188F" w:rsidRPr="00207611">
        <w:rPr>
          <w:rFonts w:ascii="Times New Roman" w:eastAsiaTheme="majorEastAsia" w:hAnsi="Times New Roman" w:cs="Times New Roman"/>
          <w:i/>
          <w:lang w:eastAsia="en-US"/>
        </w:rPr>
        <w:t>Page</w:t>
      </w:r>
      <w:r w:rsidR="0028188F" w:rsidRPr="00207611">
        <w:rPr>
          <w:rFonts w:ascii="Times New Roman" w:eastAsiaTheme="majorEastAsia" w:hAnsi="Times New Roman" w:cs="Times New Roman"/>
          <w:lang w:eastAsia="en-US"/>
        </w:rPr>
        <w:t xml:space="preserve">) as an </w:t>
      </w:r>
      <w:r w:rsidR="00514B29" w:rsidRPr="00207611">
        <w:rPr>
          <w:rFonts w:ascii="Times New Roman" w:eastAsiaTheme="majorEastAsia" w:hAnsi="Times New Roman" w:cs="Times New Roman"/>
          <w:lang w:eastAsia="en-US"/>
        </w:rPr>
        <w:t>alternative</w:t>
      </w:r>
      <w:r w:rsidR="001C7EEE" w:rsidRPr="00207611">
        <w:rPr>
          <w:rFonts w:ascii="Times New Roman" w:eastAsiaTheme="majorEastAsia" w:hAnsi="Times New Roman" w:cs="Times New Roman"/>
          <w:lang w:eastAsia="en-US"/>
        </w:rPr>
        <w:t xml:space="preserve"> measurement of CSR engagement, which is measured as the natural logarithm of the number of pages in the CSR report. Regarding CSR disclosure and reporting, some companies choose to publish this information as part of their annual reports or sustainability reports. Others use stand-alone CSR reports with improved readability and more reporting material to show their dedication and attempts to increase accountability and efficiency</w:t>
      </w:r>
      <w:r w:rsidR="008B0A4F" w:rsidRPr="00207611">
        <w:rPr>
          <w:rFonts w:ascii="Times New Roman" w:hAnsi="Times New Roman" w:cs="Times New Roman"/>
        </w:rPr>
        <w:t xml:space="preserve"> </w:t>
      </w:r>
      <w:r w:rsidR="009B081F"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9B081F" w:rsidRPr="00207611">
        <w:rPr>
          <w:rFonts w:ascii="Times New Roman" w:hAnsi="Times New Roman" w:cs="Times New Roman"/>
        </w:rPr>
        <w:fldChar w:fldCharType="separate"/>
      </w:r>
      <w:r w:rsidR="00C17189" w:rsidRPr="00207611">
        <w:rPr>
          <w:rFonts w:ascii="Times New Roman" w:hAnsi="Times New Roman" w:cs="Times New Roman"/>
          <w:noProof/>
        </w:rPr>
        <w:t>(Li et al., 2021b)</w:t>
      </w:r>
      <w:r w:rsidR="009B081F" w:rsidRPr="00207611">
        <w:rPr>
          <w:rFonts w:ascii="Times New Roman" w:hAnsi="Times New Roman" w:cs="Times New Roman"/>
        </w:rPr>
        <w:fldChar w:fldCharType="end"/>
      </w:r>
      <w:r w:rsidR="00BA5F1D" w:rsidRPr="00207611">
        <w:rPr>
          <w:rFonts w:ascii="Times New Roman" w:hAnsi="Times New Roman" w:cs="Times New Roman"/>
        </w:rPr>
        <w:t xml:space="preserve">. </w:t>
      </w:r>
      <w:r w:rsidR="006D2E50" w:rsidRPr="00207611">
        <w:rPr>
          <w:rFonts w:ascii="Times New Roman" w:hAnsi="Times New Roman" w:cs="Times New Roman"/>
        </w:rPr>
        <w:t xml:space="preserve">As noted by </w:t>
      </w:r>
      <w:r w:rsidR="0028188F" w:rsidRPr="00207611">
        <w:rPr>
          <w:rFonts w:ascii="Times New Roman" w:hAnsi="Times New Roman" w:cs="Times New Roman"/>
        </w:rPr>
        <w:fldChar w:fldCharType="begin"/>
      </w:r>
      <w:r w:rsidR="0028188F" w:rsidRPr="00207611">
        <w:rPr>
          <w:rFonts w:ascii="Times New Roman" w:hAnsi="Times New Roman" w:cs="Times New Roman"/>
        </w:rPr>
        <w:instrText xml:space="preserve"> ADDIN EN.CITE &lt;EndNote&gt;&lt;Cite AuthorYear="1"&gt;&lt;Author&gt;Dhaliwal&lt;/Author&gt;&lt;Year&gt;2011&lt;/Year&gt;&lt;RecNum&gt;563&lt;/RecNum&gt;&lt;DisplayText&gt;Dhaliwal et al. (2011)&lt;/DisplayText&gt;&lt;record&gt;&lt;rec-number&gt;563&lt;/rec-number&gt;&lt;foreign-keys&gt;&lt;key app="EN" db-id="asdteeex60r5xqees5ypfdto5ss5vevd2rz5" timestamp="1563982545"&gt;563&lt;/key&gt;&lt;/foreign-keys&gt;&lt;ref-type name="Journal Article"&gt;17&lt;/ref-type&gt;&lt;contributors&gt;&lt;authors&gt;&lt;author&gt;Dhaliwal, Dan S&lt;/author&gt;&lt;author&gt;Li, Oliver Zhen&lt;/author&gt;&lt;author&gt;Tsang, Albert&lt;/author&gt;&lt;author&gt;Yang, Yong George&lt;/author&gt;&lt;/authors&gt;&lt;/contributors&gt;&lt;titles&gt;&lt;title&gt;Voluntary nonfinancial disclosure and the cost of equity capital: The initiation of corporate social responsibility reporting&lt;/title&gt;&lt;secondary-title&gt;The Accounting Review&lt;/secondary-title&gt;&lt;/titles&gt;&lt;periodical&gt;&lt;full-title&gt;The Accounting Review&lt;/full-title&gt;&lt;/periodical&gt;&lt;pages&gt;59-100&lt;/pages&gt;&lt;volume&gt;86&lt;/volume&gt;&lt;number&gt;1&lt;/number&gt;&lt;dates&gt;&lt;year&gt;2011&lt;/year&gt;&lt;/dates&gt;&lt;isbn&gt;0001-4826&lt;/isbn&gt;&lt;urls&gt;&lt;/urls&gt;&lt;/record&gt;&lt;/Cite&gt;&lt;/EndNote&gt;</w:instrText>
      </w:r>
      <w:r w:rsidR="0028188F" w:rsidRPr="00207611">
        <w:rPr>
          <w:rFonts w:ascii="Times New Roman" w:hAnsi="Times New Roman" w:cs="Times New Roman"/>
        </w:rPr>
        <w:fldChar w:fldCharType="separate"/>
      </w:r>
      <w:r w:rsidR="0028188F" w:rsidRPr="00207611">
        <w:rPr>
          <w:rFonts w:ascii="Times New Roman" w:hAnsi="Times New Roman" w:cs="Times New Roman"/>
          <w:noProof/>
        </w:rPr>
        <w:t>Dhaliwal et al. (2011)</w:t>
      </w:r>
      <w:r w:rsidR="0028188F" w:rsidRPr="00207611">
        <w:rPr>
          <w:rFonts w:ascii="Times New Roman" w:hAnsi="Times New Roman" w:cs="Times New Roman"/>
        </w:rPr>
        <w:fldChar w:fldCharType="end"/>
      </w:r>
      <w:r w:rsidR="0028188F" w:rsidRPr="00207611">
        <w:rPr>
          <w:rFonts w:ascii="Times New Roman" w:hAnsi="Times New Roman" w:cs="Times New Roman"/>
        </w:rPr>
        <w:t xml:space="preserve"> </w:t>
      </w:r>
      <w:r w:rsidR="006D2E50" w:rsidRPr="00207611">
        <w:rPr>
          <w:rFonts w:ascii="Times New Roman" w:hAnsi="Times New Roman" w:cs="Times New Roman"/>
        </w:rPr>
        <w:t xml:space="preserve">and </w:t>
      </w:r>
      <w:r w:rsidR="00F63530"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 AuthorYear="1"&gt;&lt;Author&gt;Dhaliwal&lt;/Author&gt;&lt;Year&gt;2014&lt;/Year&gt;&lt;RecNum&gt;3&lt;/RecNum&gt;&lt;DisplayText&gt;Dhaliwal et al. (2014)&lt;/DisplayText&gt;&lt;record&gt;&lt;rec-number&gt;3&lt;/rec-number&gt;&lt;foreign-keys&gt;&lt;key app="EN" db-id="asdteeex60r5xqees5ypfdto5ss5vevd2rz5" timestamp="1546512603"&gt;3&lt;/key&gt;&lt;/foreign-keys&gt;&lt;ref-type name="Journal Article"&gt;17&lt;/ref-type&gt;&lt;contributors&gt;&lt;authors&gt;&lt;author&gt;Dhaliwal, Dan&lt;/author&gt;&lt;author&gt;Li, Oliver Zhen&lt;/author&gt;&lt;author&gt;Tsang, Albert&lt;/author&gt;&lt;author&gt;Yang, Yong George&lt;/author&gt;&lt;/authors&gt;&lt;/contributors&gt;&lt;titles&gt;&lt;title&gt;Corporate social responsibility disclosure and the cost of equity capital: The roles of stakeholder orientation and financial transparency&lt;/title&gt;&lt;secondary-title&gt;Journal of Accounting and Public Policy&lt;/secondary-title&gt;&lt;/titles&gt;&lt;periodical&gt;&lt;full-title&gt;Journal of Accounting and Public Policy&lt;/full-title&gt;&lt;/periodical&gt;&lt;pages&gt;328-355&lt;/pages&gt;&lt;volume&gt;33&lt;/volume&gt;&lt;number&gt;4&lt;/number&gt;&lt;section&gt;328&lt;/section&gt;&lt;dates&gt;&lt;year&gt;2014&lt;/year&gt;&lt;/dates&gt;&lt;isbn&gt;02784254&lt;/isbn&gt;&lt;urls&gt;&lt;/urls&gt;&lt;electronic-resource-num&gt;10.1016/j.jaccpubpol.2014.04.006&lt;/electronic-resource-num&gt;&lt;/record&gt;&lt;/Cite&gt;&lt;/EndNote&gt;</w:instrText>
      </w:r>
      <w:r w:rsidR="00F63530" w:rsidRPr="00207611">
        <w:rPr>
          <w:rFonts w:ascii="Times New Roman" w:hAnsi="Times New Roman" w:cs="Times New Roman"/>
        </w:rPr>
        <w:fldChar w:fldCharType="separate"/>
      </w:r>
      <w:r w:rsidR="00F63530" w:rsidRPr="00207611">
        <w:rPr>
          <w:rFonts w:ascii="Times New Roman" w:hAnsi="Times New Roman" w:cs="Times New Roman"/>
          <w:noProof/>
        </w:rPr>
        <w:t>Dhaliwal et al. (2014)</w:t>
      </w:r>
      <w:r w:rsidR="00F63530" w:rsidRPr="00207611">
        <w:rPr>
          <w:rFonts w:ascii="Times New Roman" w:hAnsi="Times New Roman" w:cs="Times New Roman"/>
        </w:rPr>
        <w:fldChar w:fldCharType="end"/>
      </w:r>
      <w:r w:rsidR="00083FD1" w:rsidRPr="00207611">
        <w:rPr>
          <w:rFonts w:ascii="Times New Roman" w:hAnsi="Times New Roman" w:cs="Times New Roman"/>
        </w:rPr>
        <w:t xml:space="preserve">, </w:t>
      </w:r>
      <w:r w:rsidR="00223B3D" w:rsidRPr="00207611">
        <w:rPr>
          <w:rFonts w:ascii="Times New Roman" w:hAnsi="Times New Roman" w:cs="Times New Roman"/>
        </w:rPr>
        <w:t>the required rate of return by investors is generally lower for firms that issue more comprehensive and detailed standalone CSR reports</w:t>
      </w:r>
      <w:r w:rsidR="002F520C" w:rsidRPr="00207611">
        <w:rPr>
          <w:rFonts w:ascii="Times New Roman" w:hAnsi="Times New Roman" w:cs="Times New Roman"/>
        </w:rPr>
        <w:t>.</w:t>
      </w:r>
    </w:p>
    <w:p w14:paraId="0643FB24" w14:textId="380A0B44" w:rsidR="00BA59F2" w:rsidRPr="00207611" w:rsidRDefault="00D170D7" w:rsidP="00BA59F2">
      <w:pPr>
        <w:keepNext/>
        <w:keepLines/>
        <w:spacing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4</w:t>
      </w:r>
      <w:r w:rsidR="00BA59F2" w:rsidRPr="00207611">
        <w:rPr>
          <w:rFonts w:ascii="Times New Roman" w:eastAsiaTheme="majorEastAsia" w:hAnsi="Times New Roman" w:cs="Times New Roman"/>
          <w:i/>
          <w:iCs/>
          <w:color w:val="000000" w:themeColor="text1"/>
        </w:rPr>
        <w:t xml:space="preserve">.2.2. </w:t>
      </w:r>
      <w:r w:rsidR="00392168" w:rsidRPr="00207611">
        <w:rPr>
          <w:rFonts w:ascii="Times New Roman" w:eastAsiaTheme="majorEastAsia" w:hAnsi="Times New Roman" w:cs="Times New Roman"/>
          <w:i/>
          <w:iCs/>
          <w:color w:val="000000" w:themeColor="text1"/>
        </w:rPr>
        <w:t>Measuring TMT</w:t>
      </w:r>
      <w:r w:rsidR="00390A94" w:rsidRPr="00207611">
        <w:rPr>
          <w:rFonts w:ascii="Times New Roman" w:eastAsiaTheme="majorEastAsia" w:hAnsi="Times New Roman" w:cs="Times New Roman"/>
          <w:i/>
          <w:iCs/>
          <w:color w:val="000000" w:themeColor="text1"/>
        </w:rPr>
        <w:t xml:space="preserve"> member</w:t>
      </w:r>
      <w:r w:rsidR="00392168" w:rsidRPr="00207611">
        <w:rPr>
          <w:rFonts w:ascii="Times New Roman" w:eastAsiaTheme="majorEastAsia" w:hAnsi="Times New Roman" w:cs="Times New Roman"/>
          <w:i/>
          <w:iCs/>
          <w:color w:val="000000" w:themeColor="text1"/>
        </w:rPr>
        <w:t>s</w:t>
      </w:r>
      <w:r w:rsidR="00C50FB0" w:rsidRPr="00207611">
        <w:rPr>
          <w:rFonts w:ascii="Times New Roman" w:eastAsiaTheme="majorEastAsia" w:hAnsi="Times New Roman" w:cs="Times New Roman"/>
          <w:i/>
          <w:iCs/>
          <w:color w:val="000000" w:themeColor="text1"/>
        </w:rPr>
        <w:t>’</w:t>
      </w:r>
      <w:r w:rsidR="00392168" w:rsidRPr="00207611">
        <w:rPr>
          <w:rFonts w:ascii="Times New Roman" w:eastAsiaTheme="majorEastAsia" w:hAnsi="Times New Roman" w:cs="Times New Roman"/>
          <w:i/>
          <w:iCs/>
          <w:color w:val="000000" w:themeColor="text1"/>
        </w:rPr>
        <w:t xml:space="preserve"> financial experience</w:t>
      </w:r>
    </w:p>
    <w:p w14:paraId="5F4B3C1E" w14:textId="44D98FF3" w:rsidR="00E41B76" w:rsidRPr="00207611" w:rsidRDefault="004538F1" w:rsidP="00493892">
      <w:pPr>
        <w:spacing w:line="480" w:lineRule="auto"/>
        <w:ind w:firstLine="720"/>
        <w:jc w:val="both"/>
        <w:rPr>
          <w:rFonts w:ascii="Times New Roman" w:hAnsi="Times New Roman" w:cs="Times New Roman"/>
          <w:color w:val="FF0000"/>
          <w:highlight w:val="yellow"/>
        </w:rPr>
      </w:pPr>
      <w:r w:rsidRPr="00207611">
        <w:rPr>
          <w:rFonts w:ascii="Times New Roman" w:hAnsi="Times New Roman" w:cs="Times New Roman"/>
        </w:rPr>
        <w:t>Our</w:t>
      </w:r>
      <w:r w:rsidR="00BA59F2" w:rsidRPr="00207611">
        <w:rPr>
          <w:rFonts w:ascii="Times New Roman" w:hAnsi="Times New Roman" w:cs="Times New Roman"/>
        </w:rPr>
        <w:t xml:space="preserve"> main independent variable, </w:t>
      </w:r>
      <w:proofErr w:type="spellStart"/>
      <w:r w:rsidR="00BA59F2" w:rsidRPr="00207611">
        <w:rPr>
          <w:rFonts w:ascii="Times New Roman" w:hAnsi="Times New Roman" w:cs="Times New Roman"/>
          <w:i/>
        </w:rPr>
        <w:t>Financial_D</w:t>
      </w:r>
      <w:proofErr w:type="spellEnd"/>
      <w:r w:rsidR="00BA59F2" w:rsidRPr="00207611">
        <w:rPr>
          <w:rFonts w:ascii="Times New Roman" w:hAnsi="Times New Roman" w:cs="Times New Roman"/>
        </w:rPr>
        <w:t>, is a</w:t>
      </w:r>
      <w:r w:rsidR="00104839" w:rsidRPr="00207611">
        <w:rPr>
          <w:rFonts w:ascii="Times New Roman" w:hAnsi="Times New Roman" w:cs="Times New Roman"/>
        </w:rPr>
        <w:t xml:space="preserve"> categorical</w:t>
      </w:r>
      <w:r w:rsidR="00BA59F2" w:rsidRPr="00207611">
        <w:rPr>
          <w:rFonts w:ascii="Times New Roman" w:hAnsi="Times New Roman" w:cs="Times New Roman"/>
        </w:rPr>
        <w:t xml:space="preserve"> variable that equals </w:t>
      </w:r>
      <w:r w:rsidR="00BB747B" w:rsidRPr="00207611">
        <w:rPr>
          <w:rFonts w:ascii="Times New Roman" w:hAnsi="Times New Roman" w:cs="Times New Roman"/>
        </w:rPr>
        <w:t>one</w:t>
      </w:r>
      <w:r w:rsidR="00BA59F2" w:rsidRPr="00207611">
        <w:rPr>
          <w:rFonts w:ascii="Times New Roman" w:hAnsi="Times New Roman" w:cs="Times New Roman"/>
        </w:rPr>
        <w:t xml:space="preserve"> if a </w:t>
      </w:r>
      <w:r w:rsidR="003F0900" w:rsidRPr="00207611">
        <w:rPr>
          <w:rFonts w:ascii="Times New Roman" w:hAnsi="Times New Roman" w:cs="Times New Roman"/>
        </w:rPr>
        <w:t>company</w:t>
      </w:r>
      <w:r w:rsidR="00BA59F2" w:rsidRPr="00207611">
        <w:rPr>
          <w:rFonts w:ascii="Times New Roman" w:hAnsi="Times New Roman" w:cs="Times New Roman"/>
        </w:rPr>
        <w:t xml:space="preserve"> has at least one senior executive with financial experience</w:t>
      </w:r>
      <w:r w:rsidR="00261435" w:rsidRPr="00207611">
        <w:rPr>
          <w:rFonts w:ascii="Times New Roman" w:hAnsi="Times New Roman" w:cs="Times New Roman"/>
        </w:rPr>
        <w:t xml:space="preserve"> </w:t>
      </w:r>
      <w:r w:rsidR="00BA59F2" w:rsidRPr="00207611">
        <w:rPr>
          <w:rFonts w:ascii="Times New Roman" w:hAnsi="Times New Roman" w:cs="Times New Roman"/>
        </w:rPr>
        <w:t xml:space="preserve">and </w:t>
      </w:r>
      <w:r w:rsidR="009A6743" w:rsidRPr="00207611">
        <w:rPr>
          <w:rFonts w:ascii="Times New Roman" w:hAnsi="Times New Roman" w:cs="Times New Roman"/>
        </w:rPr>
        <w:t>zero</w:t>
      </w:r>
      <w:r w:rsidR="00BA59F2" w:rsidRPr="00207611">
        <w:rPr>
          <w:rFonts w:ascii="Times New Roman" w:hAnsi="Times New Roman" w:cs="Times New Roman"/>
        </w:rPr>
        <w:t xml:space="preserve"> otherwise. Specifically, </w:t>
      </w:r>
      <w:r w:rsidR="0006165B" w:rsidRPr="00207611">
        <w:rPr>
          <w:rFonts w:ascii="Times New Roman" w:hAnsi="Times New Roman" w:cs="Times New Roman"/>
        </w:rPr>
        <w:t xml:space="preserve">the </w:t>
      </w:r>
      <w:r w:rsidR="00BA59F2" w:rsidRPr="00207611">
        <w:rPr>
          <w:rFonts w:ascii="Times New Roman" w:hAnsi="Times New Roman" w:cs="Times New Roman"/>
        </w:rPr>
        <w:t xml:space="preserve">financial experience </w:t>
      </w:r>
      <w:r w:rsidR="00912278" w:rsidRPr="00207611">
        <w:rPr>
          <w:rFonts w:ascii="Times New Roman" w:hAnsi="Times New Roman" w:cs="Times New Roman"/>
        </w:rPr>
        <w:t xml:space="preserve">by CSMAR </w:t>
      </w:r>
      <w:r w:rsidR="00BA59F2" w:rsidRPr="00207611">
        <w:rPr>
          <w:rFonts w:ascii="Times New Roman" w:hAnsi="Times New Roman" w:cs="Times New Roman"/>
        </w:rPr>
        <w:t>refers to the experience gained by senior executives who have work</w:t>
      </w:r>
      <w:r w:rsidR="00EB7F6D" w:rsidRPr="00207611">
        <w:rPr>
          <w:rFonts w:ascii="Times New Roman" w:hAnsi="Times New Roman" w:cs="Times New Roman"/>
        </w:rPr>
        <w:t>ing</w:t>
      </w:r>
      <w:r w:rsidR="00776701" w:rsidRPr="00207611">
        <w:rPr>
          <w:rFonts w:ascii="Times New Roman" w:hAnsi="Times New Roman" w:cs="Times New Roman"/>
        </w:rPr>
        <w:t xml:space="preserve"> experience</w:t>
      </w:r>
      <w:r w:rsidR="00BA59F2" w:rsidRPr="00207611">
        <w:rPr>
          <w:rFonts w:ascii="Times New Roman" w:hAnsi="Times New Roman" w:cs="Times New Roman"/>
        </w:rPr>
        <w:t xml:space="preserve"> </w:t>
      </w:r>
      <w:r w:rsidR="00776701" w:rsidRPr="00207611">
        <w:rPr>
          <w:rFonts w:ascii="Times New Roman" w:hAnsi="Times New Roman" w:cs="Times New Roman"/>
          <w:color w:val="000000" w:themeColor="text1"/>
        </w:rPr>
        <w:t>in regulatory commission</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policy and commercial bank</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insurance firm</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xml:space="preserve"> and investment bank</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fund management firm</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securities depository and clearing organization</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futures and trust firm</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investment management firm</w:t>
      </w:r>
      <w:r w:rsidR="00211064" w:rsidRPr="00207611">
        <w:rPr>
          <w:rFonts w:ascii="Times New Roman" w:hAnsi="Times New Roman" w:cs="Times New Roman"/>
          <w:color w:val="000000" w:themeColor="text1"/>
        </w:rPr>
        <w:t>s</w:t>
      </w:r>
      <w:r w:rsidR="00776701" w:rsidRPr="00207611">
        <w:rPr>
          <w:rFonts w:ascii="Times New Roman" w:hAnsi="Times New Roman" w:cs="Times New Roman"/>
          <w:color w:val="000000" w:themeColor="text1"/>
        </w:rPr>
        <w:t>, and stock exchange</w:t>
      </w:r>
      <w:r w:rsidR="00211064" w:rsidRPr="00207611">
        <w:rPr>
          <w:rFonts w:ascii="Times New Roman" w:hAnsi="Times New Roman" w:cs="Times New Roman"/>
          <w:color w:val="000000" w:themeColor="text1"/>
        </w:rPr>
        <w:t xml:space="preserve">s </w:t>
      </w:r>
      <w:r w:rsidR="0020549C" w:rsidRPr="00207611">
        <w:rPr>
          <w:rFonts w:ascii="Times New Roman" w:hAnsi="Times New Roman" w:cs="Times New Roman"/>
        </w:rPr>
        <w:fldChar w:fldCharType="begin"/>
      </w:r>
      <w:r w:rsidR="0020549C" w:rsidRPr="00207611">
        <w:rPr>
          <w:rFonts w:ascii="Times New Roman" w:hAnsi="Times New Roman" w:cs="Times New Roman"/>
        </w:rPr>
        <w:instrText xml:space="preserve"> ADDIN EN.CITE &lt;EndNote&gt;&lt;Cite&gt;&lt;Author&gt;Shahab&lt;/Author&gt;&lt;Year&gt;2020&lt;/Year&gt;&lt;RecNum&gt;802&lt;/RecNum&gt;&lt;DisplayText&gt;(Shahab et al., 2020)&lt;/DisplayText&gt;&lt;record&gt;&lt;rec-number&gt;802&lt;/rec-number&gt;&lt;foreign-keys&gt;&lt;key app="EN" db-id="asdteeex60r5xqees5ypfdto5ss5vevd2rz5" timestamp="1579029918"&gt;802&lt;/key&gt;&lt;/foreign-keys&gt;&lt;ref-type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Environment&lt;/secondary-title&gt;&lt;/titles&gt;&lt;periodical&gt;&lt;full-title&gt;Business Strategy and the Environment&lt;/full-title&gt;&lt;/periodical&gt;&lt;pages&gt;1-17&lt;/pages&gt;&lt;volume&gt;29&lt;/volume&gt;&lt;number&gt;1&lt;/number&gt;&lt;dates&gt;&lt;year&gt;2020&lt;/year&gt;&lt;/dates&gt;&lt;isbn&gt;0964-4733&lt;/isbn&gt;&lt;urls&gt;&lt;/urls&gt;&lt;electronic-resource-num&gt;10.1002/bse.2345&lt;/electronic-resource-num&gt;&lt;/record&gt;&lt;/Cite&gt;&lt;/EndNote&gt;</w:instrText>
      </w:r>
      <w:r w:rsidR="0020549C" w:rsidRPr="00207611">
        <w:rPr>
          <w:rFonts w:ascii="Times New Roman" w:hAnsi="Times New Roman" w:cs="Times New Roman"/>
        </w:rPr>
        <w:fldChar w:fldCharType="separate"/>
      </w:r>
      <w:r w:rsidR="0020549C" w:rsidRPr="00207611">
        <w:rPr>
          <w:rFonts w:ascii="Times New Roman" w:hAnsi="Times New Roman" w:cs="Times New Roman"/>
          <w:noProof/>
        </w:rPr>
        <w:t>(Shahab et al., 2020)</w:t>
      </w:r>
      <w:r w:rsidR="0020549C" w:rsidRPr="00207611">
        <w:rPr>
          <w:rFonts w:ascii="Times New Roman" w:hAnsi="Times New Roman" w:cs="Times New Roman"/>
        </w:rPr>
        <w:fldChar w:fldCharType="end"/>
      </w:r>
      <w:r w:rsidR="00BA59F2" w:rsidRPr="00207611">
        <w:rPr>
          <w:rFonts w:ascii="Times New Roman" w:hAnsi="Times New Roman" w:cs="Times New Roman"/>
          <w:color w:val="000000" w:themeColor="text1"/>
        </w:rPr>
        <w:t>.</w:t>
      </w:r>
      <w:r w:rsidR="00E93FAA" w:rsidRPr="00207611">
        <w:rPr>
          <w:rStyle w:val="FootnoteReference"/>
          <w:rFonts w:ascii="Times New Roman" w:hAnsi="Times New Roman" w:cs="Times New Roman"/>
          <w:color w:val="000000" w:themeColor="text1"/>
        </w:rPr>
        <w:footnoteReference w:id="9"/>
      </w:r>
      <w:r w:rsidR="00BA59F2" w:rsidRPr="00207611">
        <w:rPr>
          <w:rFonts w:ascii="Times New Roman" w:hAnsi="Times New Roman" w:cs="Times New Roman"/>
          <w:color w:val="000000" w:themeColor="text1"/>
        </w:rPr>
        <w:t xml:space="preserve"> </w:t>
      </w:r>
      <w:r w:rsidR="00B6783A" w:rsidRPr="00207611">
        <w:rPr>
          <w:rFonts w:ascii="Times New Roman" w:hAnsi="Times New Roman" w:cs="Times New Roman"/>
        </w:rPr>
        <w:t>F</w:t>
      </w:r>
      <w:r w:rsidR="00F84988" w:rsidRPr="00207611">
        <w:rPr>
          <w:rFonts w:ascii="Times New Roman" w:hAnsi="Times New Roman" w:cs="Times New Roman"/>
        </w:rPr>
        <w:t>ollow</w:t>
      </w:r>
      <w:r w:rsidR="00B6783A" w:rsidRPr="00207611">
        <w:rPr>
          <w:rFonts w:ascii="Times New Roman" w:hAnsi="Times New Roman" w:cs="Times New Roman"/>
        </w:rPr>
        <w:t>ing</w:t>
      </w:r>
      <w:r w:rsidR="00BA59F2" w:rsidRPr="00207611">
        <w:rPr>
          <w:rFonts w:ascii="Times New Roman" w:hAnsi="Times New Roman" w:cs="Times New Roman"/>
        </w:rPr>
        <w:t xml:space="preserve"> </w:t>
      </w:r>
      <w:r w:rsidR="00BA59F2" w:rsidRPr="00207611">
        <w:rPr>
          <w:rFonts w:ascii="Times New Roman" w:hAnsi="Times New Roman" w:cs="Times New Roman"/>
        </w:rPr>
        <w:fldChar w:fldCharType="begin"/>
      </w:r>
      <w:r w:rsidR="00BA59F2" w:rsidRPr="00207611">
        <w:rPr>
          <w:rFonts w:ascii="Times New Roman" w:hAnsi="Times New Roman" w:cs="Times New Roman"/>
        </w:rPr>
        <w:instrText xml:space="preserve"> ADDIN EN.CITE &lt;EndNote&gt;&lt;Cite AuthorYear="1"&gt;&lt;Author&gt;Wiengarten&lt;/Author&gt;&lt;Year&gt;2017&lt;/Year&gt;&lt;RecNum&gt;713&lt;/RecNum&gt;&lt;DisplayText&gt;Wiengarten et al. (2017)&lt;/DisplayText&gt;&lt;record&gt;&lt;rec-number&gt;713&lt;/rec-number&gt;&lt;foreign-keys&gt;&lt;key app="EN" db-id="asdteeex60r5xqees5ypfdto5ss5vevd2rz5" timestamp="1574607666"&gt;713&lt;/key&gt;&lt;/foreign-keys&gt;&lt;ref-type name="Journal Article"&gt;17&lt;/ref-type&gt;&lt;contributors&gt;&lt;authors&gt;&lt;author&gt;Wiengarten, Frank&lt;/author&gt;&lt;author&gt;Lo, Chris KY&lt;/author&gt;&lt;author&gt;Lam, Jessie YK&lt;/author&gt;&lt;/authors&gt;&lt;/contributors&gt;&lt;titles&gt;&lt;title&gt;How does sustainability leadership affect firm performance? The choices associated with appointing a chief officer of corporate social responsibility&lt;/title&gt;&lt;secondary-title&gt;Journal of Business Ethics&lt;/secondary-title&gt;&lt;/titles&gt;&lt;periodical&gt;&lt;full-title&gt;Journal of Business Ethics&lt;/full-title&gt;&lt;/periodical&gt;&lt;pages&gt;477-493&lt;/pages&gt;&lt;volume&gt;140&lt;/volume&gt;&lt;number&gt;3&lt;/number&gt;&lt;dates&gt;&lt;year&gt;2017&lt;/year&gt;&lt;/dates&gt;&lt;isbn&gt;0167-4544&lt;/isbn&gt;&lt;urls&gt;&lt;/urls&gt;&lt;/record&gt;&lt;/Cite&gt;&lt;/EndNote&gt;</w:instrText>
      </w:r>
      <w:r w:rsidR="00BA59F2" w:rsidRPr="00207611">
        <w:rPr>
          <w:rFonts w:ascii="Times New Roman" w:hAnsi="Times New Roman" w:cs="Times New Roman"/>
        </w:rPr>
        <w:fldChar w:fldCharType="separate"/>
      </w:r>
      <w:r w:rsidR="00BA59F2" w:rsidRPr="00207611">
        <w:rPr>
          <w:rFonts w:ascii="Times New Roman" w:hAnsi="Times New Roman" w:cs="Times New Roman"/>
          <w:noProof/>
        </w:rPr>
        <w:t>Wiengarten et al. (2017)</w:t>
      </w:r>
      <w:r w:rsidR="00BA59F2" w:rsidRPr="00207611">
        <w:rPr>
          <w:rFonts w:ascii="Times New Roman" w:hAnsi="Times New Roman" w:cs="Times New Roman"/>
        </w:rPr>
        <w:fldChar w:fldCharType="end"/>
      </w:r>
      <w:r w:rsidR="00BA59F2" w:rsidRPr="00207611">
        <w:rPr>
          <w:rFonts w:ascii="Times New Roman" w:hAnsi="Times New Roman" w:cs="Times New Roman"/>
        </w:rPr>
        <w:t xml:space="preserve">, </w:t>
      </w:r>
      <w:r w:rsidR="00BA59F2" w:rsidRPr="00207611">
        <w:rPr>
          <w:rFonts w:ascii="Times New Roman" w:hAnsi="Times New Roman" w:cs="Times New Roman"/>
        </w:rPr>
        <w:fldChar w:fldCharType="begin"/>
      </w:r>
      <w:r w:rsidR="00BA59F2" w:rsidRPr="00207611">
        <w:rPr>
          <w:rFonts w:ascii="Times New Roman" w:hAnsi="Times New Roman" w:cs="Times New Roman"/>
        </w:rPr>
        <w:instrText xml:space="preserve"> ADDIN EN.CITE &lt;EndNote&gt;&lt;Cite AuthorYear="1"&gt;&lt;Author&gt;Reimer&lt;/Author&gt;&lt;Year&gt;2018&lt;/Year&gt;&lt;RecNum&gt;712&lt;/RecNum&gt;&lt;DisplayText&gt;Reimer et al. (2018)&lt;/DisplayText&gt;&lt;record&gt;&lt;rec-number&gt;712&lt;/rec-number&gt;&lt;foreign-keys&gt;&lt;key app="EN" db-id="asdteeex60r5xqees5ypfdto5ss5vevd2rz5" timestamp="1574606704"&gt;712&lt;/key&gt;&lt;/foreign-keys&gt;&lt;ref-type name="Journal Article"&gt;17&lt;/ref-type&gt;&lt;contributors&gt;&lt;authors&gt;&lt;author&gt;Reimer, Marko&lt;/author&gt;&lt;author&gt;Van Doorn, Sebastiaan&lt;/author&gt;&lt;author&gt;Heyden, Mariano LM&lt;/author&gt;&lt;/authors&gt;&lt;/contributors&gt;&lt;titles&gt;&lt;title&gt;Unpacking functional experience complementarities in senior leaders’ influences on CSR strategy: A CEO–Top management team approach&lt;/title&gt;&lt;secondary-title&gt;Journal of Business Ethics&lt;/secondary-title&gt;&lt;/titles&gt;&lt;periodical&gt;&lt;full-title&gt;Journal of Business Ethics&lt;/full-title&gt;&lt;/periodical&gt;&lt;pages&gt;977-995&lt;/pages&gt;&lt;volume&gt;151&lt;/volume&gt;&lt;number&gt;4&lt;/number&gt;&lt;dates&gt;&lt;year&gt;2018&lt;/year&gt;&lt;/dates&gt;&lt;isbn&gt;0167-4544&lt;/isbn&gt;&lt;urls&gt;&lt;/urls&gt;&lt;/record&gt;&lt;/Cite&gt;&lt;/EndNote&gt;</w:instrText>
      </w:r>
      <w:r w:rsidR="00BA59F2" w:rsidRPr="00207611">
        <w:rPr>
          <w:rFonts w:ascii="Times New Roman" w:hAnsi="Times New Roman" w:cs="Times New Roman"/>
        </w:rPr>
        <w:fldChar w:fldCharType="separate"/>
      </w:r>
      <w:r w:rsidR="00BA59F2" w:rsidRPr="00207611">
        <w:rPr>
          <w:rFonts w:ascii="Times New Roman" w:hAnsi="Times New Roman" w:cs="Times New Roman"/>
          <w:noProof/>
        </w:rPr>
        <w:t>Reimer et al. (2018)</w:t>
      </w:r>
      <w:r w:rsidR="00BA59F2" w:rsidRPr="00207611">
        <w:rPr>
          <w:rFonts w:ascii="Times New Roman" w:hAnsi="Times New Roman" w:cs="Times New Roman"/>
        </w:rPr>
        <w:fldChar w:fldCharType="end"/>
      </w:r>
      <w:r w:rsidR="00BA59F2" w:rsidRPr="00207611">
        <w:rPr>
          <w:rFonts w:ascii="Times New Roman" w:hAnsi="Times New Roman" w:cs="Times New Roman"/>
        </w:rPr>
        <w:t>,</w:t>
      </w:r>
      <w:r w:rsidR="006250D0" w:rsidRPr="00207611">
        <w:rPr>
          <w:rFonts w:ascii="Times New Roman" w:hAnsi="Times New Roman" w:cs="Times New Roman"/>
        </w:rPr>
        <w:t xml:space="preserve"> </w:t>
      </w:r>
      <w:r w:rsidR="00BA59F2" w:rsidRPr="00207611">
        <w:rPr>
          <w:rFonts w:ascii="Times New Roman" w:hAnsi="Times New Roman" w:cs="Times New Roman"/>
        </w:rPr>
        <w:fldChar w:fldCharType="begin"/>
      </w:r>
      <w:r w:rsidR="00BA59F2" w:rsidRPr="00207611">
        <w:rPr>
          <w:rFonts w:ascii="Times New Roman" w:hAnsi="Times New Roman" w:cs="Times New Roman"/>
        </w:rPr>
        <w:instrText xml:space="preserve"> ADDIN EN.CITE &lt;EndNote&gt;&lt;Cite AuthorYear="1"&gt;&lt;Author&gt;Ma&lt;/Author&gt;&lt;Year&gt;2019&lt;/Year&gt;&lt;RecNum&gt;696&lt;/RecNum&gt;&lt;DisplayText&gt;Ma et al. (2019)&lt;/DisplayText&gt;&lt;record&gt;&lt;rec-number&gt;696&lt;/rec-number&gt;&lt;foreign-keys&gt;&lt;key app="EN" db-id="asdteeex60r5xqees5ypfdto5ss5vevd2rz5" timestamp="1573471781"&gt;696&lt;/key&gt;&lt;/foreign-keys&gt;&lt;ref-type name="Journal Article"&gt;17&lt;/ref-type&gt;&lt;contributors&gt;&lt;authors&gt;&lt;author&gt;Ma, Zhiming&lt;/author&gt;&lt;author&gt;Novoselov, Kirill E&lt;/author&gt;&lt;author&gt;Zhou, Kaitang&lt;/author&gt;&lt;author&gt;Zhou, Yi&lt;/author&gt;&lt;/authors&gt;&lt;/contributors&gt;&lt;titles&gt;&lt;title&gt;Managerial academic experience, external monitoring and financial reporting quality&lt;/title&gt;&lt;secondary-title&gt;Journal of Business Finance &amp;amp; Accounting&lt;/secondary-title&gt;&lt;/titles&gt;&lt;periodical&gt;&lt;full-title&gt;Journal of Business Finance &amp;amp; Accounting&lt;/full-title&gt;&lt;/periodical&gt;&lt;pages&gt;843-878&lt;/pages&gt;&lt;volume&gt;46&lt;/volume&gt;&lt;number&gt;7-8&lt;/number&gt;&lt;dates&gt;&lt;year&gt;2019&lt;/year&gt;&lt;/dates&gt;&lt;isbn&gt;0306-686X&lt;/isbn&gt;&lt;urls&gt;&lt;/urls&gt;&lt;/record&gt;&lt;/Cite&gt;&lt;/EndNote&gt;</w:instrText>
      </w:r>
      <w:r w:rsidR="00BA59F2" w:rsidRPr="00207611">
        <w:rPr>
          <w:rFonts w:ascii="Times New Roman" w:hAnsi="Times New Roman" w:cs="Times New Roman"/>
        </w:rPr>
        <w:fldChar w:fldCharType="separate"/>
      </w:r>
      <w:r w:rsidR="00BA59F2" w:rsidRPr="00207611">
        <w:rPr>
          <w:rFonts w:ascii="Times New Roman" w:hAnsi="Times New Roman" w:cs="Times New Roman"/>
          <w:noProof/>
        </w:rPr>
        <w:t>Ma et al. (2019)</w:t>
      </w:r>
      <w:r w:rsidR="00BA59F2" w:rsidRPr="00207611">
        <w:rPr>
          <w:rFonts w:ascii="Times New Roman" w:hAnsi="Times New Roman" w:cs="Times New Roman"/>
        </w:rPr>
        <w:fldChar w:fldCharType="end"/>
      </w:r>
      <w:r w:rsidR="00B52BC4" w:rsidRPr="00207611">
        <w:rPr>
          <w:rFonts w:ascii="Times New Roman" w:hAnsi="Times New Roman" w:cs="Times New Roman"/>
        </w:rPr>
        <w:t xml:space="preserve">, </w:t>
      </w:r>
      <w:r w:rsidR="00391837" w:rsidRPr="00207611">
        <w:rPr>
          <w:rFonts w:ascii="Times New Roman" w:hAnsi="Times New Roman" w:cs="Times New Roman"/>
        </w:rPr>
        <w:fldChar w:fldCharType="begin"/>
      </w:r>
      <w:r w:rsidR="00391837" w:rsidRPr="00207611">
        <w:rPr>
          <w:rFonts w:ascii="Times New Roman" w:hAnsi="Times New Roman" w:cs="Times New Roman"/>
        </w:rPr>
        <w:instrText xml:space="preserve"> ADDIN EN.CITE &lt;EndNote&gt;&lt;Cite AuthorYear="1"&gt;&lt;Author&gt;Shen&lt;/Author&gt;&lt;Year&gt;2020&lt;/Year&gt;&lt;RecNum&gt;767&lt;/RecNum&gt;&lt;DisplayText&gt;Shen et al. (2020)&lt;/DisplayText&gt;&lt;record&gt;&lt;rec-number&gt;767&lt;/rec-number&gt;&lt;foreign-keys&gt;&lt;key app="EN" db-id="asdteeex60r5xqees5ypfdto5ss5vevd2rz5" timestamp="1576587164"&gt;767&lt;/key&gt;&lt;/foreign-keys&gt;&lt;ref-type name="Journal Article"&gt;17&lt;/ref-type&gt;&lt;contributors&gt;&lt;authors&gt;&lt;author&gt;Shen, Huayu&lt;/author&gt;&lt;author&gt;Lan, Fengyun&lt;/author&gt;&lt;author&gt;Xiong, Hao&lt;/author&gt;&lt;author&gt;Lv, Jun&lt;/author&gt;&lt;author&gt;Jian, Jianhui&lt;/author&gt;&lt;/authors&gt;&lt;/contributors&gt;&lt;titles&gt;&lt;title&gt;Does top management Team’s academic experience promote corporate innovation? Evidence from China&lt;/title&gt;&lt;secondary-title&gt;Economic Modelling&lt;/secondary-title&gt;&lt;/titles&gt;&lt;periodical&gt;&lt;full-title&gt;Economic Modelling&lt;/full-title&gt;&lt;/periodical&gt;&lt;pages&gt;464-475&lt;/pages&gt;&lt;volume&gt;79&lt;/volume&gt;&lt;dates&gt;&lt;year&gt;2020&lt;/year&gt;&lt;/dates&gt;&lt;isbn&gt;0264-9993&lt;/isbn&gt;&lt;urls&gt;&lt;/urls&gt;&lt;electronic-resource-num&gt;10.1016/j.econmod.2019.11.007&lt;/electronic-resource-num&gt;&lt;/record&gt;&lt;/Cite&gt;&lt;/EndNote&gt;</w:instrText>
      </w:r>
      <w:r w:rsidR="00391837" w:rsidRPr="00207611">
        <w:rPr>
          <w:rFonts w:ascii="Times New Roman" w:hAnsi="Times New Roman" w:cs="Times New Roman"/>
        </w:rPr>
        <w:fldChar w:fldCharType="separate"/>
      </w:r>
      <w:r w:rsidR="00391837" w:rsidRPr="00207611">
        <w:rPr>
          <w:rFonts w:ascii="Times New Roman" w:hAnsi="Times New Roman" w:cs="Times New Roman"/>
          <w:noProof/>
        </w:rPr>
        <w:t>Shen et al. (2020)</w:t>
      </w:r>
      <w:r w:rsidR="00391837" w:rsidRPr="00207611">
        <w:rPr>
          <w:rFonts w:ascii="Times New Roman" w:hAnsi="Times New Roman" w:cs="Times New Roman"/>
        </w:rPr>
        <w:fldChar w:fldCharType="end"/>
      </w:r>
      <w:r w:rsidR="00391837" w:rsidRPr="00207611">
        <w:rPr>
          <w:rFonts w:ascii="Times New Roman" w:hAnsi="Times New Roman" w:cs="Times New Roman"/>
        </w:rPr>
        <w:t xml:space="preserve">, </w:t>
      </w:r>
      <w:r w:rsidR="00B52BC4" w:rsidRPr="00207611">
        <w:rPr>
          <w:rFonts w:ascii="Times New Roman" w:hAnsi="Times New Roman" w:cs="Times New Roman"/>
        </w:rPr>
        <w:t>and</w:t>
      </w:r>
      <w:r w:rsidR="00236562" w:rsidRPr="00207611">
        <w:rPr>
          <w:rFonts w:ascii="Times New Roman" w:hAnsi="Times New Roman" w:cs="Times New Roman"/>
        </w:rPr>
        <w:t xml:space="preserve"> </w:t>
      </w:r>
      <w:r w:rsidR="00AA05E5" w:rsidRPr="00207611">
        <w:rPr>
          <w:rFonts w:ascii="Times New Roman" w:hAnsi="Times New Roman" w:cs="Times New Roman"/>
        </w:rPr>
        <w:fldChar w:fldCharType="begin"/>
      </w:r>
      <w:r w:rsidR="00AA05E5" w:rsidRPr="00207611">
        <w:rPr>
          <w:rFonts w:ascii="Times New Roman" w:hAnsi="Times New Roman" w:cs="Times New Roman"/>
        </w:rPr>
        <w:instrText xml:space="preserve"> ADDIN EN.CITE &lt;EndNote&gt;&lt;Cite AuthorYear="1"&gt;&lt;Author&gt;Ma&lt;/Author&gt;&lt;Year&gt;2020&lt;/Year&gt;&lt;RecNum&gt;1026&lt;/RecNum&gt;&lt;DisplayText&gt;Ma et al. (2020)&lt;/DisplayText&gt;&lt;record&gt;&lt;rec-number&gt;1026&lt;/rec-number&gt;&lt;foreign-keys&gt;&lt;key app="EN" db-id="asdteeex60r5xqees5ypfdto5ss5vevd2rz5" timestamp="1605882472"&gt;1026&lt;/key&gt;&lt;/foreign-keys&gt;&lt;ref-type name="Journal Article"&gt;17&lt;/ref-type&gt;&lt;contributors&gt;&lt;authors&gt;&lt;author&gt;Ma, Zhiming&lt;/author&gt;&lt;author&gt;Zhang, Hong&lt;/author&gt;&lt;author&gt;Zhong, Weiguo&lt;/author&gt;&lt;author&gt;Zhou, Kaitang&lt;/author&gt;&lt;/authors&gt;&lt;/contributors&gt;&lt;titles&gt;&lt;title&gt;Top Management Teams’ Academic Experience and Firms’ Corporate Social Responsibility Voluntary Disclosure&lt;/title&gt;&lt;secondary-title&gt;Management and Organization Review&lt;/secondary-title&gt;&lt;/titles&gt;&lt;periodical&gt;&lt;full-title&gt;Management and organization review&lt;/full-title&gt;&lt;/periodical&gt;&lt;pages&gt;293-333&lt;/pages&gt;&lt;volume&gt;16&lt;/volume&gt;&lt;number&gt;2&lt;/number&gt;&lt;dates&gt;&lt;year&gt;2020&lt;/year&gt;&lt;/dates&gt;&lt;isbn&gt;1740-8776&lt;/isbn&gt;&lt;urls&gt;&lt;/urls&gt;&lt;electronic-resource-num&gt;10.1017/mor.2019.58&lt;/electronic-resource-num&gt;&lt;/record&gt;&lt;/Cite&gt;&lt;/EndNote&gt;</w:instrText>
      </w:r>
      <w:r w:rsidR="00AA05E5" w:rsidRPr="00207611">
        <w:rPr>
          <w:rFonts w:ascii="Times New Roman" w:hAnsi="Times New Roman" w:cs="Times New Roman"/>
        </w:rPr>
        <w:fldChar w:fldCharType="separate"/>
      </w:r>
      <w:r w:rsidR="00AA05E5" w:rsidRPr="00207611">
        <w:rPr>
          <w:rFonts w:ascii="Times New Roman" w:hAnsi="Times New Roman" w:cs="Times New Roman"/>
          <w:noProof/>
        </w:rPr>
        <w:t>Ma et al. (2020)</w:t>
      </w:r>
      <w:r w:rsidR="00AA05E5" w:rsidRPr="00207611">
        <w:rPr>
          <w:rFonts w:ascii="Times New Roman" w:hAnsi="Times New Roman" w:cs="Times New Roman"/>
        </w:rPr>
        <w:fldChar w:fldCharType="end"/>
      </w:r>
      <w:r w:rsidR="00B6783A" w:rsidRPr="00207611">
        <w:rPr>
          <w:rFonts w:ascii="Times New Roman" w:hAnsi="Times New Roman" w:cs="Times New Roman"/>
        </w:rPr>
        <w:t>,</w:t>
      </w:r>
      <w:r w:rsidR="00AA05E5" w:rsidRPr="00207611">
        <w:rPr>
          <w:rFonts w:ascii="Times New Roman" w:hAnsi="Times New Roman" w:cs="Times New Roman"/>
        </w:rPr>
        <w:t xml:space="preserve"> </w:t>
      </w:r>
      <w:r w:rsidR="00B6783A" w:rsidRPr="00207611">
        <w:rPr>
          <w:rFonts w:ascii="Times New Roman" w:hAnsi="Times New Roman" w:cs="Times New Roman"/>
        </w:rPr>
        <w:t xml:space="preserve">we </w:t>
      </w:r>
      <w:r w:rsidR="00BA59F2" w:rsidRPr="00207611">
        <w:rPr>
          <w:rFonts w:ascii="Times New Roman" w:hAnsi="Times New Roman" w:cs="Times New Roman"/>
        </w:rPr>
        <w:t xml:space="preserve">define the </w:t>
      </w:r>
      <w:r w:rsidR="008B1D62" w:rsidRPr="00207611">
        <w:rPr>
          <w:rFonts w:ascii="Times New Roman" w:hAnsi="Times New Roman" w:cs="Times New Roman"/>
        </w:rPr>
        <w:t xml:space="preserve">TMT </w:t>
      </w:r>
      <w:r w:rsidR="00BA59F2" w:rsidRPr="00207611">
        <w:rPr>
          <w:rFonts w:ascii="Times New Roman" w:hAnsi="Times New Roman" w:cs="Times New Roman"/>
        </w:rPr>
        <w:t xml:space="preserve">as </w:t>
      </w:r>
      <w:r w:rsidR="008B1D62" w:rsidRPr="00207611">
        <w:rPr>
          <w:rFonts w:ascii="Times New Roman" w:hAnsi="Times New Roman" w:cs="Times New Roman"/>
        </w:rPr>
        <w:t>comprising</w:t>
      </w:r>
      <w:r w:rsidR="00BA59F2" w:rsidRPr="00207611">
        <w:rPr>
          <w:rFonts w:ascii="Times New Roman" w:hAnsi="Times New Roman" w:cs="Times New Roman"/>
        </w:rPr>
        <w:t xml:space="preserve"> senior </w:t>
      </w:r>
      <w:r w:rsidR="00BA59F2" w:rsidRPr="00207611">
        <w:rPr>
          <w:rFonts w:ascii="Times New Roman" w:hAnsi="Times New Roman" w:cs="Times New Roman"/>
        </w:rPr>
        <w:lastRenderedPageBreak/>
        <w:t xml:space="preserve">executives who directly </w:t>
      </w:r>
      <w:r w:rsidR="004136BB" w:rsidRPr="00207611">
        <w:rPr>
          <w:rFonts w:ascii="Times New Roman" w:hAnsi="Times New Roman" w:cs="Times New Roman"/>
        </w:rPr>
        <w:t>engage in</w:t>
      </w:r>
      <w:r w:rsidR="00BA59F2" w:rsidRPr="00207611">
        <w:rPr>
          <w:rFonts w:ascii="Times New Roman" w:hAnsi="Times New Roman" w:cs="Times New Roman"/>
        </w:rPr>
        <w:t xml:space="preserve"> </w:t>
      </w:r>
      <w:r w:rsidR="00866F6B" w:rsidRPr="00207611">
        <w:rPr>
          <w:rFonts w:ascii="Times New Roman" w:hAnsi="Times New Roman" w:cs="Times New Roman"/>
        </w:rPr>
        <w:t xml:space="preserve">a company’s </w:t>
      </w:r>
      <w:r w:rsidR="00BA59F2" w:rsidRPr="00207611">
        <w:rPr>
          <w:rFonts w:ascii="Times New Roman" w:hAnsi="Times New Roman" w:cs="Times New Roman"/>
        </w:rPr>
        <w:t xml:space="preserve">investment and financing </w:t>
      </w:r>
      <w:r w:rsidR="00866F6B" w:rsidRPr="00207611">
        <w:rPr>
          <w:rFonts w:ascii="Times New Roman" w:hAnsi="Times New Roman" w:cs="Times New Roman"/>
        </w:rPr>
        <w:t>choices</w:t>
      </w:r>
      <w:r w:rsidR="00473386" w:rsidRPr="00207611">
        <w:rPr>
          <w:rFonts w:ascii="Times New Roman" w:hAnsi="Times New Roman" w:cs="Times New Roman"/>
        </w:rPr>
        <w:t xml:space="preserve"> and corporate policies</w:t>
      </w:r>
      <w:r w:rsidR="00BA59F2" w:rsidRPr="00207611">
        <w:rPr>
          <w:rFonts w:ascii="Times New Roman" w:hAnsi="Times New Roman" w:cs="Times New Roman"/>
        </w:rPr>
        <w:t xml:space="preserve">, including a </w:t>
      </w:r>
      <w:r w:rsidR="00436B1D" w:rsidRPr="00207611">
        <w:rPr>
          <w:rFonts w:ascii="Times New Roman" w:hAnsi="Times New Roman" w:cs="Times New Roman"/>
        </w:rPr>
        <w:t>company</w:t>
      </w:r>
      <w:r w:rsidR="00BA59F2" w:rsidRPr="00207611">
        <w:rPr>
          <w:rFonts w:ascii="Times New Roman" w:hAnsi="Times New Roman" w:cs="Times New Roman"/>
        </w:rPr>
        <w:t xml:space="preserve">’s CEO, </w:t>
      </w:r>
      <w:r w:rsidR="00436B1D" w:rsidRPr="00207611">
        <w:rPr>
          <w:rFonts w:ascii="Times New Roman" w:hAnsi="Times New Roman" w:cs="Times New Roman"/>
        </w:rPr>
        <w:t>executive chair</w:t>
      </w:r>
      <w:r w:rsidR="0091077D" w:rsidRPr="00207611">
        <w:rPr>
          <w:rFonts w:ascii="Times New Roman" w:hAnsi="Times New Roman" w:cs="Times New Roman"/>
        </w:rPr>
        <w:t>person</w:t>
      </w:r>
      <w:r w:rsidR="00436B1D" w:rsidRPr="00207611">
        <w:rPr>
          <w:rFonts w:ascii="Times New Roman" w:hAnsi="Times New Roman" w:cs="Times New Roman"/>
        </w:rPr>
        <w:t xml:space="preserve">, </w:t>
      </w:r>
      <w:r w:rsidR="00670F16" w:rsidRPr="00207611">
        <w:rPr>
          <w:rFonts w:ascii="Times New Roman" w:hAnsi="Times New Roman" w:cs="Times New Roman"/>
        </w:rPr>
        <w:t xml:space="preserve">vice president, </w:t>
      </w:r>
      <w:r w:rsidR="009F4FB8" w:rsidRPr="00207611">
        <w:rPr>
          <w:rFonts w:ascii="Times New Roman" w:hAnsi="Times New Roman" w:cs="Times New Roman"/>
        </w:rPr>
        <w:t xml:space="preserve">chief financial officer (CFO), </w:t>
      </w:r>
      <w:r w:rsidR="00806BB6" w:rsidRPr="00207611">
        <w:rPr>
          <w:rFonts w:ascii="Times New Roman" w:hAnsi="Times New Roman" w:cs="Times New Roman"/>
        </w:rPr>
        <w:t xml:space="preserve">financial controller, </w:t>
      </w:r>
      <w:r w:rsidR="00BA59F2" w:rsidRPr="00207611">
        <w:rPr>
          <w:rFonts w:ascii="Times New Roman" w:hAnsi="Times New Roman" w:cs="Times New Roman"/>
        </w:rPr>
        <w:t>general manager, executive/deputy general manager, and vice manager.</w:t>
      </w:r>
      <w:r w:rsidR="00D1168A" w:rsidRPr="00207611">
        <w:rPr>
          <w:rStyle w:val="FootnoteReference"/>
          <w:rFonts w:ascii="Times New Roman" w:hAnsi="Times New Roman" w:cs="Times New Roman"/>
        </w:rPr>
        <w:footnoteReference w:id="10"/>
      </w:r>
      <w:r w:rsidR="00006033" w:rsidRPr="00207611">
        <w:rPr>
          <w:rFonts w:ascii="Times New Roman" w:hAnsi="Times New Roman" w:cs="Times New Roman"/>
        </w:rPr>
        <w:t xml:space="preserve"> </w:t>
      </w:r>
      <w:r w:rsidR="00094669" w:rsidRPr="00207611">
        <w:rPr>
          <w:rFonts w:ascii="Times New Roman" w:hAnsi="Times New Roman" w:cs="Times New Roman"/>
        </w:rPr>
        <w:t xml:space="preserve">To further examine the extent to which </w:t>
      </w:r>
      <w:r w:rsidR="00B146AD" w:rsidRPr="00207611">
        <w:rPr>
          <w:rFonts w:ascii="Times New Roman" w:hAnsi="Times New Roman" w:cs="Times New Roman"/>
        </w:rPr>
        <w:t xml:space="preserve">senior </w:t>
      </w:r>
      <w:r w:rsidR="00094669" w:rsidRPr="00207611">
        <w:rPr>
          <w:rFonts w:ascii="Times New Roman" w:hAnsi="Times New Roman" w:cs="Times New Roman"/>
        </w:rPr>
        <w:t xml:space="preserve">executives </w:t>
      </w:r>
      <w:r w:rsidR="00B146AD" w:rsidRPr="00207611">
        <w:rPr>
          <w:rFonts w:ascii="Times New Roman" w:hAnsi="Times New Roman" w:cs="Times New Roman"/>
        </w:rPr>
        <w:t xml:space="preserve">with financial experience </w:t>
      </w:r>
      <w:r w:rsidR="00325F24" w:rsidRPr="00207611">
        <w:rPr>
          <w:rFonts w:ascii="Times New Roman" w:hAnsi="Times New Roman" w:cs="Times New Roman"/>
        </w:rPr>
        <w:t>influence</w:t>
      </w:r>
      <w:r w:rsidR="00094669" w:rsidRPr="00207611">
        <w:rPr>
          <w:rFonts w:ascii="Times New Roman" w:hAnsi="Times New Roman" w:cs="Times New Roman"/>
        </w:rPr>
        <w:t xml:space="preserve"> CSR, we </w:t>
      </w:r>
      <w:r w:rsidR="003D12B5" w:rsidRPr="00207611">
        <w:rPr>
          <w:rFonts w:ascii="Times New Roman" w:hAnsi="Times New Roman" w:cs="Times New Roman"/>
        </w:rPr>
        <w:t>introduce</w:t>
      </w:r>
      <w:r w:rsidR="00094669" w:rsidRPr="00207611">
        <w:rPr>
          <w:rFonts w:ascii="Times New Roman" w:hAnsi="Times New Roman" w:cs="Times New Roman"/>
        </w:rPr>
        <w:t xml:space="preserve"> </w:t>
      </w:r>
      <w:proofErr w:type="spellStart"/>
      <w:r w:rsidR="00094669" w:rsidRPr="00207611">
        <w:rPr>
          <w:rFonts w:ascii="Times New Roman" w:hAnsi="Times New Roman" w:cs="Times New Roman"/>
          <w:i/>
          <w:iCs/>
        </w:rPr>
        <w:t>Financial_Ratio</w:t>
      </w:r>
      <w:proofErr w:type="spellEnd"/>
      <w:r w:rsidR="00094669" w:rsidRPr="00207611">
        <w:rPr>
          <w:rFonts w:ascii="Times New Roman" w:hAnsi="Times New Roman" w:cs="Times New Roman"/>
        </w:rPr>
        <w:t xml:space="preserve">, </w:t>
      </w:r>
      <w:r w:rsidR="00A67DBB" w:rsidRPr="00207611">
        <w:rPr>
          <w:rFonts w:ascii="Times New Roman" w:hAnsi="Times New Roman" w:cs="Times New Roman"/>
        </w:rPr>
        <w:t>which is calculated</w:t>
      </w:r>
      <w:r w:rsidR="00094669" w:rsidRPr="00207611">
        <w:rPr>
          <w:rFonts w:ascii="Times New Roman" w:hAnsi="Times New Roman" w:cs="Times New Roman"/>
        </w:rPr>
        <w:t xml:space="preserve"> as the number of </w:t>
      </w:r>
      <w:r w:rsidR="005B6707" w:rsidRPr="00207611">
        <w:rPr>
          <w:rFonts w:ascii="Times New Roman" w:hAnsi="Times New Roman" w:cs="Times New Roman"/>
        </w:rPr>
        <w:t xml:space="preserve">financial expert </w:t>
      </w:r>
      <w:r w:rsidR="00094669" w:rsidRPr="00207611">
        <w:rPr>
          <w:rFonts w:ascii="Times New Roman" w:hAnsi="Times New Roman" w:cs="Times New Roman"/>
        </w:rPr>
        <w:t xml:space="preserve">executives </w:t>
      </w:r>
      <w:r w:rsidR="00A67DBB" w:rsidRPr="00207611">
        <w:rPr>
          <w:rFonts w:ascii="Times New Roman" w:hAnsi="Times New Roman" w:cs="Times New Roman"/>
        </w:rPr>
        <w:t>divided</w:t>
      </w:r>
      <w:r w:rsidR="00094669" w:rsidRPr="00207611">
        <w:rPr>
          <w:rFonts w:ascii="Times New Roman" w:hAnsi="Times New Roman" w:cs="Times New Roman"/>
        </w:rPr>
        <w:t xml:space="preserve"> by the </w:t>
      </w:r>
      <w:r w:rsidR="002150FA" w:rsidRPr="00207611">
        <w:rPr>
          <w:rFonts w:ascii="Times New Roman" w:hAnsi="Times New Roman" w:cs="Times New Roman"/>
        </w:rPr>
        <w:t xml:space="preserve">total number of </w:t>
      </w:r>
      <w:r w:rsidR="00325F24" w:rsidRPr="00207611">
        <w:rPr>
          <w:rFonts w:ascii="Times New Roman" w:hAnsi="Times New Roman" w:cs="Times New Roman"/>
        </w:rPr>
        <w:t>TMT members</w:t>
      </w:r>
      <w:r w:rsidR="00501239" w:rsidRPr="00207611">
        <w:rPr>
          <w:rFonts w:ascii="Times New Roman" w:hAnsi="Times New Roman" w:cs="Times New Roman"/>
        </w:rPr>
        <w:t xml:space="preserve"> </w:t>
      </w:r>
      <w:r w:rsidR="002150FA" w:rsidRPr="00207611">
        <w:rPr>
          <w:rFonts w:ascii="Times New Roman" w:hAnsi="Times New Roman" w:cs="Times New Roman"/>
        </w:rPr>
        <w:t xml:space="preserve">as </w:t>
      </w:r>
      <w:r w:rsidR="00C2781D" w:rsidRPr="00207611">
        <w:rPr>
          <w:rFonts w:ascii="Times New Roman" w:hAnsi="Times New Roman" w:cs="Times New Roman"/>
        </w:rPr>
        <w:t xml:space="preserve">a </w:t>
      </w:r>
      <w:r w:rsidR="002150FA" w:rsidRPr="00207611">
        <w:rPr>
          <w:rFonts w:ascii="Times New Roman" w:hAnsi="Times New Roman" w:cs="Times New Roman"/>
        </w:rPr>
        <w:t>robustness test</w:t>
      </w:r>
      <w:r w:rsidR="00094669" w:rsidRPr="00207611">
        <w:rPr>
          <w:rFonts w:ascii="Times New Roman" w:hAnsi="Times New Roman" w:cs="Times New Roman"/>
        </w:rPr>
        <w:t>.</w:t>
      </w:r>
      <w:r w:rsidR="00361EA4" w:rsidRPr="00207611">
        <w:rPr>
          <w:rFonts w:ascii="Times New Roman" w:hAnsi="Times New Roman" w:cs="Times New Roman"/>
        </w:rPr>
        <w:t xml:space="preserve"> </w:t>
      </w:r>
    </w:p>
    <w:p w14:paraId="6DE76CA6" w14:textId="04ED041F" w:rsidR="00DC0569" w:rsidRPr="00207611" w:rsidRDefault="006F6582" w:rsidP="00DC0569">
      <w:pPr>
        <w:keepNext/>
        <w:keepLines/>
        <w:spacing w:before="120" w:line="480" w:lineRule="auto"/>
        <w:outlineLvl w:val="1"/>
        <w:rPr>
          <w:rFonts w:ascii="Times New Roman" w:eastAsiaTheme="majorEastAsia" w:hAnsi="Times New Roman" w:cs="Times New Roman"/>
          <w:b/>
          <w:bCs/>
          <w:color w:val="000000" w:themeColor="text1"/>
          <w:szCs w:val="26"/>
        </w:rPr>
      </w:pPr>
      <w:r w:rsidRPr="00207611">
        <w:rPr>
          <w:rFonts w:ascii="Times New Roman" w:eastAsiaTheme="majorEastAsia" w:hAnsi="Times New Roman" w:cs="Times New Roman"/>
          <w:b/>
          <w:bCs/>
          <w:color w:val="000000" w:themeColor="text1"/>
          <w:szCs w:val="26"/>
        </w:rPr>
        <w:t>4</w:t>
      </w:r>
      <w:r w:rsidR="00DC0569" w:rsidRPr="00207611">
        <w:rPr>
          <w:rFonts w:ascii="Times New Roman" w:eastAsiaTheme="majorEastAsia" w:hAnsi="Times New Roman" w:cs="Times New Roman"/>
          <w:b/>
          <w:bCs/>
          <w:color w:val="000000" w:themeColor="text1"/>
          <w:szCs w:val="26"/>
        </w:rPr>
        <w:t xml:space="preserve">.3. </w:t>
      </w:r>
      <w:r w:rsidR="005F2022" w:rsidRPr="00207611">
        <w:rPr>
          <w:rFonts w:ascii="Times New Roman" w:eastAsiaTheme="majorEastAsia" w:hAnsi="Times New Roman" w:cs="Times New Roman"/>
          <w:b/>
          <w:bCs/>
          <w:color w:val="000000" w:themeColor="text1"/>
          <w:szCs w:val="26"/>
        </w:rPr>
        <w:t>Empirical m</w:t>
      </w:r>
      <w:r w:rsidR="00DC0569" w:rsidRPr="00207611">
        <w:rPr>
          <w:rFonts w:ascii="Times New Roman" w:eastAsiaTheme="majorEastAsia" w:hAnsi="Times New Roman" w:cs="Times New Roman"/>
          <w:b/>
          <w:bCs/>
          <w:color w:val="000000" w:themeColor="text1"/>
          <w:szCs w:val="26"/>
        </w:rPr>
        <w:t xml:space="preserve">odel </w:t>
      </w:r>
    </w:p>
    <w:p w14:paraId="62401144" w14:textId="6069C383" w:rsidR="00DC0569" w:rsidRPr="00207611" w:rsidRDefault="00DC0569" w:rsidP="00263521">
      <w:pPr>
        <w:spacing w:after="120" w:line="480" w:lineRule="auto"/>
        <w:ind w:firstLine="720"/>
        <w:jc w:val="both"/>
        <w:rPr>
          <w:rFonts w:ascii="Times New Roman" w:hAnsi="Times New Roman" w:cs="Times New Roman"/>
        </w:rPr>
      </w:pPr>
      <w:r w:rsidRPr="00207611">
        <w:rPr>
          <w:rFonts w:ascii="Times New Roman" w:hAnsi="Times New Roman" w:cs="Times New Roman"/>
        </w:rPr>
        <w:t xml:space="preserve">To examine </w:t>
      </w:r>
      <w:r w:rsidR="00501239" w:rsidRPr="00207611">
        <w:rPr>
          <w:rFonts w:ascii="Times New Roman" w:hAnsi="Times New Roman" w:cs="Times New Roman"/>
        </w:rPr>
        <w:t>our hypotheses</w:t>
      </w:r>
      <w:r w:rsidRPr="00207611">
        <w:rPr>
          <w:rFonts w:ascii="Times New Roman" w:hAnsi="Times New Roman" w:cs="Times New Roman"/>
        </w:rPr>
        <w:t xml:space="preserve">, we </w:t>
      </w:r>
      <w:r w:rsidR="00501239" w:rsidRPr="00207611">
        <w:rPr>
          <w:rFonts w:ascii="Times New Roman" w:hAnsi="Times New Roman" w:cs="Times New Roman"/>
        </w:rPr>
        <w:t xml:space="preserve">use </w:t>
      </w:r>
      <w:r w:rsidRPr="00207611">
        <w:rPr>
          <w:rFonts w:ascii="Times New Roman" w:hAnsi="Times New Roman" w:cs="Times New Roman"/>
        </w:rPr>
        <w:t xml:space="preserve">the following </w:t>
      </w:r>
      <w:r w:rsidR="00112AD3" w:rsidRPr="00207611">
        <w:rPr>
          <w:rFonts w:ascii="Times New Roman" w:hAnsi="Times New Roman" w:cs="Times New Roman"/>
        </w:rPr>
        <w:t xml:space="preserve">ordinary least squares </w:t>
      </w:r>
      <w:r w:rsidR="00DC3A65" w:rsidRPr="00207611">
        <w:rPr>
          <w:rFonts w:ascii="Times New Roman" w:hAnsi="Times New Roman" w:cs="Times New Roman"/>
        </w:rPr>
        <w:t xml:space="preserve">(OLS) </w:t>
      </w:r>
      <w:r w:rsidR="00112AD3" w:rsidRPr="00207611">
        <w:rPr>
          <w:rFonts w:ascii="Times New Roman" w:hAnsi="Times New Roman" w:cs="Times New Roman"/>
        </w:rPr>
        <w:t>regression</w:t>
      </w:r>
      <w:r w:rsidRPr="00207611">
        <w:rPr>
          <w:rFonts w:ascii="Times New Roman" w:hAnsi="Times New Roman" w:cs="Times New Roman"/>
        </w:rPr>
        <w:t xml:space="preserve"> </w:t>
      </w:r>
      <w:r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&lt;EndNote&gt;&lt;Cite&gt;&lt;Author&gt;Ferrell&lt;/Author&gt;&lt;Year&gt;2016&lt;/Year&gt;&lt;RecNum&gt;440&lt;/RecNum&gt;&lt;DisplayText&gt;(Ferrell et al., 2016; Liang and Renneboog, 2017b)&lt;/DisplayText&gt;&lt;record&gt;&lt;rec-number&gt;440&lt;/rec-number&gt;&lt;foreign-keys&gt;&lt;key app="EN" db-id="asdteeex60r5xqees5ypfdto5ss5vevd2rz5" timestamp="1556024475"&gt;440&lt;/key&gt;&lt;/foreign-keys&gt;&lt;ref-type name="Journal Article"&gt;17&lt;/ref-type&gt;&lt;contributors&gt;&lt;authors&gt;&lt;author&gt;Ferrell, Allen&lt;/author&gt;&lt;author&gt;Liang, Hao&lt;/author&gt;&lt;author&gt;Renneboog, Luc&lt;/author&gt;&lt;/authors&gt;&lt;/contributors&gt;&lt;titles&gt;&lt;title&gt;Socially responsible firms&lt;/title&gt;&lt;secondary-title&gt;Journal of Financial Economics&lt;/secondary-title&gt;&lt;/titles&gt;&lt;periodical&gt;&lt;full-title&gt;Journal of Financial Economics&lt;/full-title&gt;&lt;/periodical&gt;&lt;pages&gt;585-606&lt;/pages&gt;&lt;volume&gt;122&lt;/volume&gt;&lt;number&gt;3&lt;/number&gt;&lt;dates&gt;&lt;year&gt;2016&lt;/year&gt;&lt;/dates&gt;&lt;isbn&gt;0304-405X&lt;/isbn&gt;&lt;urls&gt;&lt;/urls&gt;&lt;/record&gt;&lt;/Cite&gt;&lt;Cite&gt;&lt;Author&gt;Liang&lt;/Author&gt;&lt;Year&gt;2017&lt;/Year&gt;&lt;RecNum&gt;116&lt;/RecNum&gt;&lt;record&gt;&lt;rec-number&gt;116&lt;/rec-number&gt;&lt;foreign-keys&gt;&lt;key app="EN" db-id="asdteeex60r5xqees5ypfdto5ss5vevd2rz5" timestamp="1547577975"&gt;116&lt;/key&gt;&lt;/foreign-keys&gt;&lt;ref-type name="Journal Article"&gt;17&lt;/ref-type&gt;&lt;contributors&gt;&lt;authors&gt;&lt;author&gt;Liang, Hao&lt;/author&gt;&lt;author&gt;Renneboog, Luc&lt;/author&gt;&lt;/authors&gt;&lt;/contributors&gt;&lt;titles&gt;&lt;title&gt;On the foundations of corporate social responsibility&lt;/title&gt;&lt;secondary-title&gt;The Journal of Finance&lt;/secondary-title&gt;&lt;/titles&gt;&lt;periodical&gt;&lt;full-title&gt;The Journal of Finance&lt;/full-title&gt;&lt;/periodical&gt;&lt;pages&gt;853-910&lt;/pages&gt;&lt;volume&gt;72&lt;/volume&gt;&lt;number&gt;2&lt;/number&gt;&lt;dates&gt;&lt;year&gt;2017&lt;/year&gt;&lt;/dates&gt;&lt;isbn&gt;0022-1082&lt;/isbn&gt;&lt;urls&gt;&lt;/urls&gt;&lt;/record&gt;&lt;/Cite&gt;&lt;/EndNote&gt;</w:instrText>
      </w:r>
      <w:r w:rsidRPr="00207611">
        <w:rPr>
          <w:rFonts w:ascii="Times New Roman" w:hAnsi="Times New Roman" w:cs="Times New Roman"/>
        </w:rPr>
        <w:fldChar w:fldCharType="separate"/>
      </w:r>
      <w:r w:rsidR="00DC4FD0" w:rsidRPr="00207611">
        <w:rPr>
          <w:rFonts w:ascii="Times New Roman" w:hAnsi="Times New Roman" w:cs="Times New Roman"/>
          <w:noProof/>
        </w:rPr>
        <w:t>(Ferrell et al., 2016; Liang and Renneboog, 2017b)</w:t>
      </w:r>
      <w:r w:rsidRPr="00207611">
        <w:rPr>
          <w:rFonts w:ascii="Times New Roman" w:hAnsi="Times New Roman" w:cs="Times New Roman"/>
        </w:rPr>
        <w:fldChar w:fldCharType="end"/>
      </w:r>
      <w:r w:rsidRPr="00207611">
        <w:rPr>
          <w:rFonts w:ascii="Times New Roman" w:hAnsi="Times New Roman" w:cs="Times New Roman"/>
        </w:rPr>
        <w:t>:</w:t>
      </w:r>
    </w:p>
    <w:p w14:paraId="202226FF" w14:textId="77777777" w:rsidR="00B578BB" w:rsidRPr="00207611" w:rsidRDefault="004F6857" w:rsidP="00B578BB">
      <w:pPr>
        <w:spacing w:after="120" w:line="480" w:lineRule="auto"/>
        <w:jc w:val="both"/>
        <w:rPr>
          <w:rFonts w:ascii="Times New Roman" w:hAnsi="Times New Roman" w:cs="Times New Roman"/>
          <w:sz w:val="22"/>
          <w:szCs w:val="22"/>
        </w:rPr>
      </w:pPr>
      <m:oMath>
        <m:sSub>
          <m:sSubPr>
            <m:ctrlPr>
              <w:rPr>
                <w:rFonts w:ascii="Cambria Math" w:hAnsi="Cambria Math" w:cs="Times New Roman"/>
                <w:i/>
                <w:noProof/>
                <w:sz w:val="22"/>
                <w:szCs w:val="22"/>
              </w:rPr>
            </m:ctrlPr>
          </m:sSubPr>
          <m:e>
            <m:r>
              <w:rPr>
                <w:rFonts w:ascii="Cambria Math" w:hAnsi="Cambria Math" w:cs="Times New Roman"/>
                <w:noProof/>
                <w:sz w:val="22"/>
                <w:szCs w:val="22"/>
              </w:rPr>
              <m:t>CSRSCORE</m:t>
            </m:r>
          </m:e>
          <m:sub>
            <m:r>
              <w:rPr>
                <w:rFonts w:ascii="Cambria Math" w:hAnsi="Cambria Math" w:cs="Times New Roman"/>
                <w:noProof/>
                <w:sz w:val="22"/>
                <w:szCs w:val="22"/>
              </w:rPr>
              <m:t>i,t</m:t>
            </m:r>
          </m:sub>
        </m:sSub>
      </m:oMath>
      <w:r w:rsidR="00DC0569" w:rsidRPr="00207611">
        <w:rPr>
          <w:rFonts w:ascii="Times New Roman" w:hAnsi="Times New Roman" w:cs="Times New Roman"/>
          <w:sz w:val="22"/>
          <w:szCs w:val="22"/>
        </w:rPr>
        <w:t xml:space="preserve">= </w:t>
      </w:r>
      <m:oMath>
        <m:r>
          <m:rPr>
            <m:sty m:val="p"/>
          </m:rPr>
          <w:rPr>
            <w:rFonts w:ascii="Cambria Math" w:hAnsi="Cambria Math" w:cs="Times New Roman"/>
            <w:noProof/>
            <w:sz w:val="22"/>
            <w:szCs w:val="22"/>
          </w:rPr>
          <m:t>α+</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1</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Financial_D</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2</m:t>
            </m:r>
          </m:sub>
        </m:sSub>
        <m:sSub>
          <m:sSubPr>
            <m:ctrlPr>
              <w:rPr>
                <w:rFonts w:ascii="Cambria Math" w:hAnsi="Cambria Math" w:cs="Times New Roman"/>
                <w:noProof/>
                <w:sz w:val="22"/>
                <w:szCs w:val="22"/>
              </w:rPr>
            </m:ctrlPr>
          </m:sSubPr>
          <m:e>
            <m:r>
              <w:rPr>
                <w:rFonts w:ascii="Cambria Math" w:hAnsi="Cambria Math" w:cs="Times New Roman"/>
                <w:noProof/>
                <w:sz w:val="22"/>
                <w:szCs w:val="22"/>
              </w:rPr>
              <m:t>Control</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year</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industry</m:t>
            </m:r>
          </m:sub>
        </m:sSub>
        <m: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ε</m:t>
            </m:r>
          </m:e>
          <m:sub>
            <m:r>
              <w:rPr>
                <w:rFonts w:ascii="Cambria Math" w:hAnsi="Cambria Math" w:cs="Times New Roman"/>
                <w:noProof/>
                <w:sz w:val="22"/>
                <w:szCs w:val="22"/>
              </w:rPr>
              <m:t>i,t</m:t>
            </m:r>
          </m:sub>
        </m:sSub>
      </m:oMath>
      <w:r w:rsidR="00DC0569" w:rsidRPr="00207611">
        <w:rPr>
          <w:rFonts w:ascii="Times New Roman" w:hAnsi="Times New Roman" w:cs="Times New Roman"/>
          <w:sz w:val="22"/>
          <w:szCs w:val="22"/>
        </w:rPr>
        <w:t xml:space="preserve">,                  </w:t>
      </w:r>
      <w:r w:rsidR="00A67824" w:rsidRPr="00207611">
        <w:rPr>
          <w:rFonts w:ascii="Times New Roman" w:hAnsi="Times New Roman" w:cs="Times New Roman"/>
          <w:sz w:val="22"/>
          <w:szCs w:val="22"/>
        </w:rPr>
        <w:t xml:space="preserve"> </w:t>
      </w:r>
      <w:r w:rsidR="00B578BB" w:rsidRPr="00207611">
        <w:rPr>
          <w:rFonts w:ascii="Times New Roman" w:hAnsi="Times New Roman" w:cs="Times New Roman"/>
          <w:sz w:val="22"/>
          <w:szCs w:val="22"/>
        </w:rPr>
        <w:t xml:space="preserve">       </w:t>
      </w:r>
    </w:p>
    <w:p w14:paraId="4EE34C5F" w14:textId="4C5C75BC" w:rsidR="00DC0569" w:rsidRPr="00207611" w:rsidRDefault="00B578BB" w:rsidP="00B578BB">
      <w:pPr>
        <w:spacing w:after="120" w:line="480" w:lineRule="auto"/>
        <w:jc w:val="both"/>
        <w:rPr>
          <w:rFonts w:ascii="Times New Roman" w:hAnsi="Times New Roman" w:cs="Times New Roman"/>
          <w:sz w:val="22"/>
          <w:szCs w:val="22"/>
        </w:rPr>
      </w:pPr>
      <w:r w:rsidRPr="00207611">
        <w:rPr>
          <w:rFonts w:ascii="Times New Roman" w:hAnsi="Times New Roman" w:cs="Times New Roman"/>
          <w:sz w:val="22"/>
          <w:szCs w:val="22"/>
        </w:rPr>
        <w:t xml:space="preserve">                                                                                                                                                               </w:t>
      </w:r>
      <w:r w:rsidR="00DC0569" w:rsidRPr="00207611">
        <w:rPr>
          <w:rFonts w:ascii="Times New Roman" w:hAnsi="Times New Roman" w:cs="Times New Roman"/>
          <w:sz w:val="22"/>
          <w:szCs w:val="22"/>
        </w:rPr>
        <w:t>(1)</w:t>
      </w:r>
    </w:p>
    <w:p w14:paraId="68BC1F99" w14:textId="09CB42EA" w:rsidR="001D5F4B" w:rsidRPr="00207611" w:rsidRDefault="00DC0569" w:rsidP="00057DA5">
      <w:pPr>
        <w:spacing w:line="480" w:lineRule="auto"/>
        <w:jc w:val="both"/>
        <w:rPr>
          <w:rFonts w:ascii="Times New Roman" w:hAnsi="Times New Roman" w:cs="Times New Roman"/>
        </w:rPr>
      </w:pPr>
      <w:r w:rsidRPr="00207611">
        <w:rPr>
          <w:rFonts w:ascii="Times New Roman" w:hAnsi="Times New Roman" w:cs="Times New Roman"/>
        </w:rPr>
        <w:t xml:space="preserve">where </w:t>
      </w:r>
      <w:proofErr w:type="spellStart"/>
      <w:r w:rsidR="00A140CC" w:rsidRPr="00207611">
        <w:rPr>
          <w:rFonts w:ascii="Times New Roman" w:hAnsi="Times New Roman" w:cs="Times New Roman"/>
          <w:i/>
        </w:rPr>
        <w:t>Financial_D</w:t>
      </w:r>
      <w:proofErr w:type="spellEnd"/>
      <w:r w:rsidR="00A140CC" w:rsidRPr="00207611">
        <w:rPr>
          <w:rFonts w:ascii="Times New Roman" w:hAnsi="Times New Roman" w:cs="Times New Roman"/>
        </w:rPr>
        <w:t xml:space="preserve"> </w:t>
      </w:r>
      <w:r w:rsidR="00CC0D41" w:rsidRPr="00207611">
        <w:rPr>
          <w:rFonts w:ascii="Times New Roman" w:hAnsi="Times New Roman" w:cs="Times New Roman"/>
        </w:rPr>
        <w:t>denotes</w:t>
      </w:r>
      <w:r w:rsidR="00A140CC" w:rsidRPr="00207611">
        <w:rPr>
          <w:rFonts w:ascii="Times New Roman" w:hAnsi="Times New Roman" w:cs="Times New Roman"/>
        </w:rPr>
        <w:t xml:space="preserve"> the presence of senior executives with financial experience</w:t>
      </w:r>
      <w:r w:rsidR="00F905A8" w:rsidRPr="00207611">
        <w:rPr>
          <w:rFonts w:ascii="Times New Roman" w:hAnsi="Times New Roman" w:cs="Times New Roman"/>
        </w:rPr>
        <w:t xml:space="preserve"> </w:t>
      </w:r>
      <w:r w:rsidR="00D530BB" w:rsidRPr="00207611">
        <w:rPr>
          <w:rFonts w:ascii="Times New Roman" w:hAnsi="Times New Roman" w:cs="Times New Roman"/>
        </w:rPr>
        <w:t>in</w:t>
      </w:r>
      <w:r w:rsidR="00F905A8" w:rsidRPr="00207611">
        <w:rPr>
          <w:rFonts w:ascii="Times New Roman" w:hAnsi="Times New Roman" w:cs="Times New Roman"/>
        </w:rPr>
        <w:t xml:space="preserve"> a firm</w:t>
      </w:r>
      <w:r w:rsidR="00C8495B" w:rsidRPr="00207611">
        <w:rPr>
          <w:rFonts w:ascii="Times New Roman" w:hAnsi="Times New Roman" w:cs="Times New Roman"/>
        </w:rPr>
        <w:t>;</w:t>
      </w:r>
      <w:r w:rsidR="00A140CC" w:rsidRPr="00207611">
        <w:rPr>
          <w:rFonts w:ascii="Times New Roman" w:hAnsi="Times New Roman" w:cs="Times New Roman"/>
          <w:i/>
        </w:rPr>
        <w:t xml:space="preserve"> </w:t>
      </w:r>
      <w:r w:rsidRPr="00207611">
        <w:rPr>
          <w:rFonts w:ascii="Times New Roman" w:hAnsi="Times New Roman" w:cs="Times New Roman"/>
          <w:i/>
        </w:rPr>
        <w:t>CSR</w:t>
      </w:r>
      <w:r w:rsidR="00A65167" w:rsidRPr="00207611">
        <w:rPr>
          <w:rFonts w:ascii="Times New Roman" w:hAnsi="Times New Roman" w:cs="Times New Roman"/>
          <w:i/>
        </w:rPr>
        <w:t>SCORE</w:t>
      </w:r>
      <w:r w:rsidRPr="00207611">
        <w:rPr>
          <w:rFonts w:ascii="Times New Roman" w:hAnsi="Times New Roman" w:cs="Times New Roman"/>
        </w:rPr>
        <w:t xml:space="preserve"> is a measure of the overall CSR rating of firm </w:t>
      </w:r>
      <w:proofErr w:type="spellStart"/>
      <w:r w:rsidRPr="00207611">
        <w:rPr>
          <w:rFonts w:ascii="Times New Roman" w:hAnsi="Times New Roman" w:cs="Times New Roman"/>
          <w:i/>
        </w:rPr>
        <w:t>i</w:t>
      </w:r>
      <w:proofErr w:type="spellEnd"/>
      <w:r w:rsidRPr="00207611">
        <w:rPr>
          <w:rFonts w:ascii="Times New Roman" w:hAnsi="Times New Roman" w:cs="Times New Roman"/>
        </w:rPr>
        <w:t xml:space="preserve"> in year </w:t>
      </w:r>
      <w:r w:rsidRPr="00207611">
        <w:rPr>
          <w:rFonts w:ascii="Times New Roman" w:hAnsi="Times New Roman" w:cs="Times New Roman"/>
          <w:i/>
        </w:rPr>
        <w:t>t</w:t>
      </w:r>
      <w:r w:rsidR="00BD7333" w:rsidRPr="00207611">
        <w:rPr>
          <w:rFonts w:ascii="Times New Roman" w:hAnsi="Times New Roman" w:cs="Times New Roman"/>
        </w:rPr>
        <w:t>.</w:t>
      </w:r>
      <w:r w:rsidR="00B6652B" w:rsidRPr="00207611">
        <w:rPr>
          <w:rFonts w:ascii="Times New Roman" w:hAnsi="Times New Roman" w:cs="Times New Roman"/>
        </w:rPr>
        <w:t xml:space="preserve"> </w:t>
      </w:r>
      <w:r w:rsidR="00B56F07" w:rsidRPr="00207611">
        <w:rPr>
          <w:rFonts w:ascii="Times New Roman" w:hAnsi="Times New Roman" w:cs="Times New Roman"/>
        </w:rPr>
        <w:t>Based on</w:t>
      </w:r>
      <w:r w:rsidRPr="00207611">
        <w:rPr>
          <w:rFonts w:ascii="Times New Roman" w:hAnsi="Times New Roman" w:cs="Times New Roman"/>
        </w:rPr>
        <w:t xml:space="preserve"> </w:t>
      </w:r>
      <w:r w:rsidR="00BD7333" w:rsidRPr="00207611">
        <w:rPr>
          <w:rFonts w:ascii="Times New Roman" w:hAnsi="Times New Roman" w:cs="Times New Roman"/>
        </w:rPr>
        <w:t>Hypothesis 1</w:t>
      </w:r>
      <w:r w:rsidR="00B6652B" w:rsidRPr="00207611">
        <w:rPr>
          <w:rFonts w:ascii="Times New Roman" w:hAnsi="Times New Roman" w:cs="Times New Roman"/>
        </w:rPr>
        <w:t xml:space="preserve">, </w:t>
      </w:r>
      <w:r w:rsidR="00B56F07" w:rsidRPr="00207611">
        <w:rPr>
          <w:rFonts w:ascii="Times New Roman" w:hAnsi="Times New Roman" w:cs="Times New Roman"/>
        </w:rPr>
        <w:t xml:space="preserve">we </w:t>
      </w:r>
      <w:r w:rsidR="00754D30" w:rsidRPr="00207611">
        <w:rPr>
          <w:rFonts w:ascii="Times New Roman" w:hAnsi="Times New Roman" w:cs="Times New Roman"/>
        </w:rPr>
        <w:t>anticipate</w:t>
      </w:r>
      <w:r w:rsidR="00B56F07" w:rsidRPr="00207611">
        <w:rPr>
          <w:rFonts w:ascii="Times New Roman" w:hAnsi="Times New Roman" w:cs="Times New Roman"/>
        </w:rPr>
        <w:t xml:space="preserve"> </w:t>
      </w:r>
      <w:r w:rsidR="00B6652B" w:rsidRPr="00207611">
        <w:rPr>
          <w:rFonts w:ascii="Times New Roman" w:hAnsi="Times New Roman" w:cs="Times New Roman"/>
        </w:rPr>
        <w:t xml:space="preserve">the </w:t>
      </w:r>
      <w:r w:rsidR="00754D30" w:rsidRPr="00207611">
        <w:rPr>
          <w:rFonts w:ascii="Times New Roman" w:hAnsi="Times New Roman" w:cs="Times New Roman"/>
        </w:rPr>
        <w:t>estimate</w:t>
      </w:r>
      <w:r w:rsidRPr="00207611">
        <w:rPr>
          <w:rFonts w:ascii="Times New Roman" w:hAnsi="Times New Roman" w:cs="Times New Roman"/>
        </w:rPr>
        <w:t xml:space="preserve"> on </w:t>
      </w:r>
      <w:proofErr w:type="spellStart"/>
      <w:r w:rsidR="00B6652B" w:rsidRPr="00207611">
        <w:rPr>
          <w:rFonts w:ascii="Times New Roman" w:hAnsi="Times New Roman" w:cs="Times New Roman"/>
          <w:i/>
        </w:rPr>
        <w:t>Financial</w:t>
      </w:r>
      <w:r w:rsidRPr="00207611">
        <w:rPr>
          <w:rFonts w:ascii="Times New Roman" w:hAnsi="Times New Roman" w:cs="Times New Roman"/>
          <w:i/>
        </w:rPr>
        <w:t>_D</w:t>
      </w:r>
      <w:proofErr w:type="spellEnd"/>
      <w:r w:rsidRPr="00207611">
        <w:rPr>
          <w:rFonts w:ascii="Times New Roman" w:hAnsi="Times New Roman" w:cs="Times New Roman"/>
        </w:rPr>
        <w:t xml:space="preserve"> to be </w:t>
      </w:r>
      <w:r w:rsidR="00B56F07" w:rsidRPr="00207611">
        <w:rPr>
          <w:rFonts w:ascii="Times New Roman" w:hAnsi="Times New Roman" w:cs="Times New Roman"/>
        </w:rPr>
        <w:t xml:space="preserve">significantly </w:t>
      </w:r>
      <w:r w:rsidRPr="00207611">
        <w:rPr>
          <w:rFonts w:ascii="Times New Roman" w:hAnsi="Times New Roman" w:cs="Times New Roman"/>
        </w:rPr>
        <w:t xml:space="preserve">positive. </w:t>
      </w:r>
    </w:p>
    <w:p w14:paraId="395FFD47" w14:textId="0597B203" w:rsidR="00795EDC" w:rsidRPr="00207611" w:rsidRDefault="006F221A" w:rsidP="00C27DFD">
      <w:pPr>
        <w:spacing w:line="480" w:lineRule="auto"/>
        <w:ind w:firstLine="720"/>
        <w:jc w:val="both"/>
        <w:rPr>
          <w:rFonts w:ascii="Times New Roman" w:hAnsi="Times New Roman" w:cs="Times New Roman"/>
        </w:rPr>
      </w:pPr>
      <w:r w:rsidRPr="00207611">
        <w:rPr>
          <w:rFonts w:ascii="Times New Roman" w:hAnsi="Times New Roman" w:cs="Times New Roman"/>
        </w:rPr>
        <w:t xml:space="preserve">In accordance with </w:t>
      </w:r>
      <w:r w:rsidR="0012657E" w:rsidRPr="00207611">
        <w:rPr>
          <w:rFonts w:ascii="Times New Roman" w:hAnsi="Times New Roman" w:cs="Times New Roman"/>
        </w:rPr>
        <w:t xml:space="preserve">prior </w:t>
      </w:r>
      <w:r w:rsidRPr="00207611">
        <w:rPr>
          <w:rFonts w:ascii="Times New Roman" w:hAnsi="Times New Roman" w:cs="Times New Roman"/>
        </w:rPr>
        <w:t xml:space="preserve">CSR </w:t>
      </w:r>
      <w:r w:rsidR="00702D3A" w:rsidRPr="00207611">
        <w:rPr>
          <w:rFonts w:ascii="Times New Roman" w:hAnsi="Times New Roman" w:cs="Times New Roman"/>
        </w:rPr>
        <w:t>studies</w:t>
      </w:r>
      <w:r w:rsidRPr="00207611">
        <w:rPr>
          <w:rFonts w:ascii="Times New Roman" w:hAnsi="Times New Roman" w:cs="Times New Roman"/>
        </w:rPr>
        <w:t xml:space="preserve"> </w:t>
      </w:r>
      <w:r w:rsidRPr="00207611">
        <w:rPr>
          <w:rFonts w:ascii="Times New Roman" w:hAnsi="Times New Roman" w:cs="Times New Roman"/>
        </w:rPr>
        <w:fldChar w:fldCharType="begin">
          <w:fldData xml:space="preserve">PEVuZE5vdGU+PENpdGU+PEF1dGhvcj5GZXJyZWxsPC9BdXRob3I+PFllYXI+MjAxNjwvWWVhcj48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=
</w:fldData>
        </w:fldChar>
      </w:r>
      <w:r w:rsidR="00C17189" w:rsidRPr="00207611">
        <w:rPr>
          <w:rFonts w:ascii="Times New Roman" w:hAnsi="Times New Roman" w:cs="Times New Roman"/>
        </w:rPr>
        <w:instrText xml:space="preserve"> ADDIN EN.CITE </w:instrText>
      </w:r>
      <w:r w:rsidR="00C17189" w:rsidRPr="00207611">
        <w:rPr>
          <w:rFonts w:ascii="Times New Roman" w:hAnsi="Times New Roman" w:cs="Times New Roman"/>
        </w:rPr>
        <w:fldChar w:fldCharType="begin">
          <w:fldData xml:space="preserve">PEVuZE5vdGU+PENpdGU+PEF1dGhvcj5GZXJyZWxsPC9BdXRob3I+PFllYXI+MjAxNjwvWWVhcj48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=
</w:fldData>
        </w:fldChar>
      </w:r>
      <w:r w:rsidR="00C17189" w:rsidRPr="00207611">
        <w:rPr>
          <w:rFonts w:ascii="Times New Roman" w:hAnsi="Times New Roman" w:cs="Times New Roman"/>
        </w:rPr>
        <w:instrText xml:space="preserve"> ADDIN EN.CITE.DATA </w:instrText>
      </w:r>
      <w:r w:rsidR="00C17189" w:rsidRPr="00207611">
        <w:rPr>
          <w:rFonts w:ascii="Times New Roman" w:hAnsi="Times New Roman" w:cs="Times New Roman"/>
        </w:rPr>
      </w:r>
      <w:r w:rsidR="00C17189" w:rsidRPr="00207611">
        <w:rPr>
          <w:rFonts w:ascii="Times New Roman" w:hAnsi="Times New Roman" w:cs="Times New Roman"/>
        </w:rPr>
        <w:fldChar w:fldCharType="end"/>
      </w:r>
      <w:r w:rsidRPr="00207611">
        <w:rPr>
          <w:rFonts w:ascii="Times New Roman" w:hAnsi="Times New Roman" w:cs="Times New Roman"/>
        </w:rPr>
      </w:r>
      <w:r w:rsidRPr="00207611">
        <w:rPr>
          <w:rFonts w:ascii="Times New Roman" w:hAnsi="Times New Roman" w:cs="Times New Roman"/>
        </w:rPr>
        <w:fldChar w:fldCharType="separate"/>
      </w:r>
      <w:r w:rsidR="00C17189" w:rsidRPr="00207611">
        <w:rPr>
          <w:rFonts w:ascii="Times New Roman" w:hAnsi="Times New Roman" w:cs="Times New Roman"/>
          <w:noProof/>
        </w:rPr>
        <w:t>(Ferrell et al., 2016; Liang and Renneboog, 2017a; McGuinness et al., 2017; Li et al., 2021b)</w:t>
      </w:r>
      <w:r w:rsidRPr="00207611">
        <w:rPr>
          <w:rFonts w:ascii="Times New Roman" w:hAnsi="Times New Roman" w:cs="Times New Roman"/>
        </w:rPr>
        <w:fldChar w:fldCharType="end"/>
      </w:r>
      <w:r w:rsidRPr="00207611">
        <w:rPr>
          <w:rFonts w:ascii="Times New Roman" w:hAnsi="Times New Roman" w:cs="Times New Roman"/>
        </w:rPr>
        <w:t xml:space="preserve">, we control for </w:t>
      </w:r>
      <w:r w:rsidR="00057DA5" w:rsidRPr="00207611">
        <w:rPr>
          <w:rFonts w:ascii="Times New Roman" w:hAnsi="Times New Roman" w:cs="Times New Roman"/>
          <w:noProof/>
        </w:rPr>
        <w:t xml:space="preserve">a set of </w:t>
      </w:r>
      <w:r w:rsidRPr="00207611">
        <w:rPr>
          <w:rFonts w:ascii="Times New Roman" w:hAnsi="Times New Roman" w:cs="Times New Roman"/>
          <w:noProof/>
        </w:rPr>
        <w:t>factors (</w:t>
      </w:r>
      <w:r w:rsidRPr="00207611">
        <w:rPr>
          <w:rFonts w:ascii="Times New Roman" w:hAnsi="Times New Roman" w:cs="Times New Roman"/>
          <w:i/>
          <w:iCs/>
          <w:noProof/>
        </w:rPr>
        <w:t>Control</w:t>
      </w:r>
      <w:r w:rsidRPr="00207611">
        <w:rPr>
          <w:rFonts w:ascii="Times New Roman" w:hAnsi="Times New Roman" w:cs="Times New Roman"/>
          <w:noProof/>
        </w:rPr>
        <w:t xml:space="preserve">) </w:t>
      </w:r>
      <w:r w:rsidRPr="00207611">
        <w:rPr>
          <w:rFonts w:ascii="Times New Roman" w:hAnsi="Times New Roman" w:cs="Times New Roman"/>
        </w:rPr>
        <w:t>that may influence CSR.</w:t>
      </w:r>
      <w:r w:rsidR="002101A6" w:rsidRPr="00207611">
        <w:rPr>
          <w:rFonts w:ascii="Times New Roman" w:hAnsi="Times New Roman" w:cs="Times New Roman"/>
          <w:noProof/>
          <w:color w:val="000000" w:themeColor="text1"/>
        </w:rPr>
        <w:t xml:space="preserve"> </w:t>
      </w:r>
      <w:r w:rsidR="00F51D99" w:rsidRPr="00207611">
        <w:rPr>
          <w:rFonts w:ascii="Times New Roman" w:hAnsi="Times New Roman" w:cs="Times New Roman"/>
          <w:noProof/>
          <w:color w:val="000000" w:themeColor="text1"/>
        </w:rPr>
        <w:t>M</w:t>
      </w:r>
      <w:r w:rsidR="0033081C" w:rsidRPr="00207611">
        <w:rPr>
          <w:rFonts w:ascii="Times New Roman" w:hAnsi="Times New Roman" w:cs="Times New Roman"/>
          <w:noProof/>
          <w:color w:val="000000" w:themeColor="text1"/>
        </w:rPr>
        <w:t>ore specific</w:t>
      </w:r>
      <w:r w:rsidR="00F51D99" w:rsidRPr="00207611">
        <w:rPr>
          <w:rFonts w:ascii="Times New Roman" w:hAnsi="Times New Roman" w:cs="Times New Roman"/>
          <w:noProof/>
          <w:color w:val="000000" w:themeColor="text1"/>
        </w:rPr>
        <w:t>ally</w:t>
      </w:r>
      <w:r w:rsidR="002101A6" w:rsidRPr="00207611">
        <w:rPr>
          <w:rFonts w:ascii="Times New Roman" w:hAnsi="Times New Roman" w:cs="Times New Roman"/>
          <w:noProof/>
          <w:color w:val="000000" w:themeColor="text1"/>
        </w:rPr>
        <w:t xml:space="preserve">, </w:t>
      </w:r>
      <w:r w:rsidR="00290EB5" w:rsidRPr="00207611">
        <w:rPr>
          <w:rFonts w:ascii="Times New Roman" w:hAnsi="Times New Roman" w:cs="Times New Roman"/>
          <w:noProof/>
          <w:color w:val="000000" w:themeColor="text1"/>
        </w:rPr>
        <w:t>we</w:t>
      </w:r>
      <w:r w:rsidR="002101A6" w:rsidRPr="00207611">
        <w:rPr>
          <w:rFonts w:ascii="Times New Roman" w:hAnsi="Times New Roman" w:cs="Times New Roman"/>
          <w:noProof/>
          <w:color w:val="000000" w:themeColor="text1"/>
        </w:rPr>
        <w:t xml:space="preserve"> control for the i</w:t>
      </w:r>
      <w:r w:rsidR="0054614A" w:rsidRPr="00207611">
        <w:rPr>
          <w:rFonts w:ascii="Times New Roman" w:hAnsi="Times New Roman" w:cs="Times New Roman"/>
          <w:noProof/>
          <w:color w:val="000000" w:themeColor="text1"/>
        </w:rPr>
        <w:t>nfluence</w:t>
      </w:r>
      <w:r w:rsidR="002101A6" w:rsidRPr="00207611">
        <w:rPr>
          <w:rFonts w:ascii="Times New Roman" w:hAnsi="Times New Roman" w:cs="Times New Roman"/>
          <w:noProof/>
          <w:color w:val="000000" w:themeColor="text1"/>
        </w:rPr>
        <w:t xml:space="preserve"> of the state-owned enterprises (SOEs), a</w:t>
      </w:r>
      <w:r w:rsidR="0049013F" w:rsidRPr="00207611">
        <w:rPr>
          <w:rFonts w:ascii="Times New Roman" w:hAnsi="Times New Roman" w:cs="Times New Roman"/>
          <w:noProof/>
          <w:color w:val="000000" w:themeColor="text1"/>
        </w:rPr>
        <w:t xml:space="preserve"> categorical</w:t>
      </w:r>
      <w:r w:rsidR="002101A6" w:rsidRPr="00207611">
        <w:rPr>
          <w:rFonts w:ascii="Times New Roman" w:hAnsi="Times New Roman" w:cs="Times New Roman"/>
          <w:noProof/>
          <w:color w:val="000000" w:themeColor="text1"/>
        </w:rPr>
        <w:t xml:space="preserve"> variable </w:t>
      </w:r>
      <w:r w:rsidR="0049013F" w:rsidRPr="00207611">
        <w:rPr>
          <w:rFonts w:ascii="Times New Roman" w:hAnsi="Times New Roman" w:cs="Times New Roman"/>
          <w:noProof/>
          <w:color w:val="000000" w:themeColor="text1"/>
        </w:rPr>
        <w:t>equal to</w:t>
      </w:r>
      <w:r w:rsidR="004E7584" w:rsidRPr="00207611">
        <w:rPr>
          <w:rFonts w:ascii="Times New Roman" w:hAnsi="Times New Roman" w:cs="Times New Roman"/>
          <w:noProof/>
          <w:color w:val="000000" w:themeColor="text1"/>
        </w:rPr>
        <w:t xml:space="preserve"> </w:t>
      </w:r>
      <w:r w:rsidR="006D7A59" w:rsidRPr="00207611">
        <w:rPr>
          <w:rFonts w:ascii="Times New Roman" w:hAnsi="Times New Roman" w:cs="Times New Roman"/>
          <w:noProof/>
          <w:color w:val="000000" w:themeColor="text1"/>
        </w:rPr>
        <w:t>one</w:t>
      </w:r>
      <w:r w:rsidR="004E7584" w:rsidRPr="00207611">
        <w:rPr>
          <w:rFonts w:ascii="Times New Roman" w:hAnsi="Times New Roman" w:cs="Times New Roman"/>
          <w:noProof/>
          <w:color w:val="000000" w:themeColor="text1"/>
        </w:rPr>
        <w:t xml:space="preserve"> if </w:t>
      </w:r>
      <w:r w:rsidR="00C82EF3" w:rsidRPr="00207611">
        <w:rPr>
          <w:rFonts w:ascii="Times New Roman" w:hAnsi="Times New Roman" w:cs="Times New Roman"/>
          <w:noProof/>
          <w:color w:val="000000" w:themeColor="text1"/>
        </w:rPr>
        <w:t xml:space="preserve">a corporation’s </w:t>
      </w:r>
      <w:r w:rsidR="004E7584" w:rsidRPr="00207611">
        <w:rPr>
          <w:rFonts w:ascii="Times New Roman" w:hAnsi="Times New Roman" w:cs="Times New Roman"/>
          <w:noProof/>
          <w:color w:val="000000" w:themeColor="text1"/>
        </w:rPr>
        <w:t xml:space="preserve">ultimate controlling shareholder is the </w:t>
      </w:r>
      <w:r w:rsidR="00C82EF3" w:rsidRPr="00207611">
        <w:rPr>
          <w:rFonts w:ascii="Times New Roman" w:hAnsi="Times New Roman" w:cs="Times New Roman"/>
          <w:noProof/>
          <w:color w:val="000000" w:themeColor="text1"/>
        </w:rPr>
        <w:t>state</w:t>
      </w:r>
      <w:r w:rsidR="00F04DE0" w:rsidRPr="00207611">
        <w:rPr>
          <w:rFonts w:ascii="Times New Roman" w:hAnsi="Times New Roman" w:cs="Times New Roman"/>
          <w:noProof/>
          <w:color w:val="000000" w:themeColor="text1"/>
        </w:rPr>
        <w:t xml:space="preserve"> </w:t>
      </w:r>
      <w:r w:rsidR="004E7584" w:rsidRPr="00207611">
        <w:rPr>
          <w:rFonts w:ascii="Times New Roman" w:hAnsi="Times New Roman" w:cs="Times New Roman"/>
          <w:noProof/>
          <w:color w:val="000000" w:themeColor="text1"/>
        </w:rPr>
        <w:t xml:space="preserve">or government, and </w:t>
      </w:r>
      <w:r w:rsidR="00187550" w:rsidRPr="00207611">
        <w:rPr>
          <w:rFonts w:ascii="Times New Roman" w:hAnsi="Times New Roman" w:cs="Times New Roman"/>
          <w:noProof/>
          <w:color w:val="000000" w:themeColor="text1"/>
        </w:rPr>
        <w:t>zero</w:t>
      </w:r>
      <w:r w:rsidR="004E7584" w:rsidRPr="00207611">
        <w:rPr>
          <w:rFonts w:ascii="Times New Roman" w:hAnsi="Times New Roman" w:cs="Times New Roman"/>
          <w:noProof/>
          <w:color w:val="000000" w:themeColor="text1"/>
        </w:rPr>
        <w:t xml:space="preserve"> otherwise. </w:t>
      </w:r>
      <w:r w:rsidR="00B3506C" w:rsidRPr="00207611">
        <w:rPr>
          <w:rFonts w:ascii="Times New Roman" w:hAnsi="Times New Roman" w:cs="Times New Roman"/>
          <w:noProof/>
          <w:color w:val="000000" w:themeColor="text1"/>
        </w:rPr>
        <w:t xml:space="preserve">We also control for </w:t>
      </w:r>
      <w:r w:rsidR="00506E6D" w:rsidRPr="00207611">
        <w:rPr>
          <w:rFonts w:ascii="Times New Roman" w:hAnsi="Times New Roman" w:cs="Times New Roman"/>
          <w:noProof/>
          <w:color w:val="000000" w:themeColor="text1"/>
        </w:rPr>
        <w:t>company</w:t>
      </w:r>
      <w:r w:rsidR="00B3506C" w:rsidRPr="00207611">
        <w:rPr>
          <w:rFonts w:ascii="Times New Roman" w:hAnsi="Times New Roman" w:cs="Times New Roman"/>
          <w:noProof/>
          <w:color w:val="000000" w:themeColor="text1"/>
        </w:rPr>
        <w:t xml:space="preserve"> size (</w:t>
      </w:r>
      <w:r w:rsidR="00B3506C" w:rsidRPr="00207611">
        <w:rPr>
          <w:rFonts w:ascii="Times New Roman" w:hAnsi="Times New Roman" w:cs="Times New Roman"/>
          <w:i/>
          <w:noProof/>
          <w:color w:val="000000" w:themeColor="text1"/>
        </w:rPr>
        <w:t>Size</w:t>
      </w:r>
      <w:r w:rsidR="00B3506C" w:rsidRPr="00207611">
        <w:rPr>
          <w:rFonts w:ascii="Times New Roman" w:hAnsi="Times New Roman" w:cs="Times New Roman"/>
          <w:noProof/>
          <w:color w:val="000000" w:themeColor="text1"/>
        </w:rPr>
        <w:t>)</w:t>
      </w:r>
      <w:r w:rsidR="00E206AE" w:rsidRPr="00207611">
        <w:rPr>
          <w:rFonts w:ascii="Times New Roman" w:hAnsi="Times New Roman" w:cs="Times New Roman"/>
          <w:noProof/>
          <w:color w:val="000000" w:themeColor="text1"/>
        </w:rPr>
        <w:t>,</w:t>
      </w:r>
      <w:r w:rsidR="00506E6D" w:rsidRPr="00207611">
        <w:rPr>
          <w:rFonts w:ascii="Times New Roman" w:hAnsi="Times New Roman" w:cs="Times New Roman"/>
          <w:noProof/>
          <w:color w:val="000000" w:themeColor="text1"/>
        </w:rPr>
        <w:t xml:space="preserve"> which </w:t>
      </w:r>
      <w:r w:rsidR="00506E6D" w:rsidRPr="00207611">
        <w:rPr>
          <w:rFonts w:ascii="Times New Roman" w:hAnsi="Times New Roman" w:cs="Times New Roman"/>
          <w:noProof/>
          <w:color w:val="000000" w:themeColor="text1"/>
        </w:rPr>
        <w:lastRenderedPageBreak/>
        <w:t>is calculated</w:t>
      </w:r>
      <w:r w:rsidR="00B3506C" w:rsidRPr="00207611">
        <w:rPr>
          <w:rFonts w:ascii="Times New Roman" w:hAnsi="Times New Roman" w:cs="Times New Roman"/>
          <w:noProof/>
          <w:color w:val="000000" w:themeColor="text1"/>
        </w:rPr>
        <w:t xml:space="preserve"> as </w:t>
      </w:r>
      <w:r w:rsidR="00506E6D" w:rsidRPr="00207611">
        <w:rPr>
          <w:rFonts w:ascii="Times New Roman" w:hAnsi="Times New Roman" w:cs="Times New Roman"/>
          <w:noProof/>
          <w:color w:val="000000" w:themeColor="text1"/>
        </w:rPr>
        <w:t xml:space="preserve">the </w:t>
      </w:r>
      <w:r w:rsidR="00B3506C" w:rsidRPr="00207611">
        <w:rPr>
          <w:rFonts w:ascii="Times New Roman" w:hAnsi="Times New Roman" w:cs="Times New Roman"/>
          <w:noProof/>
          <w:color w:val="000000" w:themeColor="text1"/>
        </w:rPr>
        <w:t>book value of total assets</w:t>
      </w:r>
      <w:r w:rsidR="00506E6D" w:rsidRPr="00207611">
        <w:rPr>
          <w:rFonts w:ascii="Times New Roman" w:hAnsi="Times New Roman" w:cs="Times New Roman"/>
          <w:noProof/>
          <w:color w:val="000000" w:themeColor="text1"/>
        </w:rPr>
        <w:t xml:space="preserve"> in the form of </w:t>
      </w:r>
      <w:r w:rsidR="00E206AE" w:rsidRPr="00207611">
        <w:rPr>
          <w:rFonts w:ascii="Times New Roman" w:hAnsi="Times New Roman" w:cs="Times New Roman"/>
          <w:noProof/>
          <w:color w:val="000000" w:themeColor="text1"/>
        </w:rPr>
        <w:t xml:space="preserve">a </w:t>
      </w:r>
      <w:r w:rsidR="00506E6D" w:rsidRPr="00207611">
        <w:rPr>
          <w:rFonts w:ascii="Times New Roman" w:hAnsi="Times New Roman" w:cs="Times New Roman"/>
          <w:noProof/>
          <w:color w:val="000000" w:themeColor="text1"/>
        </w:rPr>
        <w:t>natural logarithm</w:t>
      </w:r>
      <w:r w:rsidR="00B3506C" w:rsidRPr="00207611">
        <w:rPr>
          <w:rFonts w:ascii="Times New Roman" w:hAnsi="Times New Roman" w:cs="Times New Roman"/>
          <w:noProof/>
          <w:color w:val="000000" w:themeColor="text1"/>
        </w:rPr>
        <w:t xml:space="preserve">, </w:t>
      </w:r>
      <w:r w:rsidR="005D5AE1" w:rsidRPr="00207611">
        <w:rPr>
          <w:rFonts w:ascii="Times New Roman" w:hAnsi="Times New Roman" w:cs="Times New Roman"/>
          <w:noProof/>
          <w:color w:val="000000" w:themeColor="text1"/>
        </w:rPr>
        <w:t>since</w:t>
      </w:r>
      <w:r w:rsidR="00B3506C" w:rsidRPr="00207611">
        <w:rPr>
          <w:rFonts w:ascii="Times New Roman" w:hAnsi="Times New Roman" w:cs="Times New Roman"/>
          <w:noProof/>
          <w:color w:val="000000" w:themeColor="text1"/>
        </w:rPr>
        <w:t xml:space="preserve"> </w:t>
      </w:r>
      <w:r w:rsidR="00B3506C" w:rsidRPr="00207611">
        <w:rPr>
          <w:rFonts w:ascii="Times New Roman" w:hAnsi="Times New Roman" w:cs="Times New Roman"/>
          <w:noProof/>
        </w:rPr>
        <w:t xml:space="preserve">larger </w:t>
      </w:r>
      <w:r w:rsidR="003C7539" w:rsidRPr="00207611">
        <w:rPr>
          <w:rFonts w:ascii="Times New Roman" w:hAnsi="Times New Roman" w:cs="Times New Roman"/>
          <w:noProof/>
        </w:rPr>
        <w:t>companies</w:t>
      </w:r>
      <w:r w:rsidR="00B3506C" w:rsidRPr="00207611">
        <w:rPr>
          <w:rFonts w:ascii="Times New Roman" w:hAnsi="Times New Roman" w:cs="Times New Roman"/>
          <w:noProof/>
        </w:rPr>
        <w:t xml:space="preserve"> </w:t>
      </w:r>
      <w:r w:rsidR="003E5623" w:rsidRPr="00207611">
        <w:rPr>
          <w:rFonts w:ascii="Times New Roman" w:hAnsi="Times New Roman" w:cs="Times New Roman"/>
          <w:noProof/>
        </w:rPr>
        <w:t xml:space="preserve">are likely to </w:t>
      </w:r>
      <w:r w:rsidR="003C7539" w:rsidRPr="00207611">
        <w:rPr>
          <w:rFonts w:ascii="Times New Roman" w:hAnsi="Times New Roman" w:cs="Times New Roman"/>
          <w:noProof/>
        </w:rPr>
        <w:t>have</w:t>
      </w:r>
      <w:r w:rsidR="00B3506C" w:rsidRPr="00207611">
        <w:rPr>
          <w:rFonts w:ascii="Times New Roman" w:hAnsi="Times New Roman" w:cs="Times New Roman"/>
          <w:noProof/>
        </w:rPr>
        <w:t xml:space="preserve"> </w:t>
      </w:r>
      <w:r w:rsidR="00501239" w:rsidRPr="00207611">
        <w:rPr>
          <w:rFonts w:ascii="Times New Roman" w:hAnsi="Times New Roman" w:cs="Times New Roman"/>
          <w:noProof/>
        </w:rPr>
        <w:t xml:space="preserve">more </w:t>
      </w:r>
      <w:r w:rsidR="00B3506C" w:rsidRPr="00207611">
        <w:rPr>
          <w:rFonts w:ascii="Times New Roman" w:hAnsi="Times New Roman" w:cs="Times New Roman"/>
          <w:noProof/>
        </w:rPr>
        <w:t>resources to pr</w:t>
      </w:r>
      <w:r w:rsidR="003C7539" w:rsidRPr="00207611">
        <w:rPr>
          <w:rFonts w:ascii="Times New Roman" w:hAnsi="Times New Roman" w:cs="Times New Roman"/>
          <w:noProof/>
        </w:rPr>
        <w:t xml:space="preserve">opel </w:t>
      </w:r>
      <w:r w:rsidR="00B3506C" w:rsidRPr="00207611">
        <w:rPr>
          <w:rFonts w:ascii="Times New Roman" w:hAnsi="Times New Roman" w:cs="Times New Roman"/>
          <w:noProof/>
        </w:rPr>
        <w:t>CSR engagements</w:t>
      </w:r>
      <w:r w:rsidR="008041D1" w:rsidRPr="00207611">
        <w:rPr>
          <w:rFonts w:ascii="Times New Roman" w:hAnsi="Times New Roman" w:cs="Times New Roman"/>
          <w:noProof/>
        </w:rPr>
        <w:t xml:space="preserve"> </w:t>
      </w:r>
      <w:r w:rsidR="00DB47D7" w:rsidRPr="00207611">
        <w:rPr>
          <w:rFonts w:ascii="Times New Roman" w:hAnsi="Times New Roman" w:cs="Times New Roman"/>
          <w:noProof/>
        </w:rPr>
        <w:fldChar w:fldCharType="begin"/>
      </w:r>
      <w:r w:rsidR="00C17189" w:rsidRPr="00207611">
        <w:rPr>
          <w:rFonts w:ascii="Times New Roman" w:hAnsi="Times New Roman" w:cs="Times New Roman"/>
          <w:noProof/>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DB47D7" w:rsidRPr="00207611">
        <w:rPr>
          <w:rFonts w:ascii="Times New Roman" w:hAnsi="Times New Roman" w:cs="Times New Roman"/>
          <w:noProof/>
        </w:rPr>
        <w:fldChar w:fldCharType="separate"/>
      </w:r>
      <w:r w:rsidR="00C17189" w:rsidRPr="00207611">
        <w:rPr>
          <w:rFonts w:ascii="Times New Roman" w:hAnsi="Times New Roman" w:cs="Times New Roman"/>
          <w:noProof/>
        </w:rPr>
        <w:t>(Li et al., 2021b)</w:t>
      </w:r>
      <w:r w:rsidR="00DB47D7" w:rsidRPr="00207611">
        <w:rPr>
          <w:rFonts w:ascii="Times New Roman" w:hAnsi="Times New Roman" w:cs="Times New Roman"/>
          <w:noProof/>
        </w:rPr>
        <w:fldChar w:fldCharType="end"/>
      </w:r>
      <w:r w:rsidR="00B3506C" w:rsidRPr="00207611">
        <w:rPr>
          <w:rFonts w:ascii="Times New Roman" w:hAnsi="Times New Roman" w:cs="Times New Roman"/>
          <w:noProof/>
        </w:rPr>
        <w:t>. Firm age (</w:t>
      </w:r>
      <w:r w:rsidR="00B3506C" w:rsidRPr="00207611">
        <w:rPr>
          <w:rFonts w:ascii="Times New Roman" w:hAnsi="Times New Roman" w:cs="Times New Roman"/>
          <w:i/>
          <w:noProof/>
        </w:rPr>
        <w:t>Age</w:t>
      </w:r>
      <w:r w:rsidR="00B3506C" w:rsidRPr="00207611">
        <w:rPr>
          <w:rFonts w:ascii="Times New Roman" w:hAnsi="Times New Roman" w:cs="Times New Roman"/>
          <w:noProof/>
        </w:rPr>
        <w:t xml:space="preserve">), measured as the natural logarithm of the number of years since listing, can influence CSR in both directions. Mature firms are more able to engage in CSR </w:t>
      </w:r>
      <w:r w:rsidR="00B3506C" w:rsidRPr="00207611">
        <w:rPr>
          <w:rFonts w:ascii="Times New Roman" w:hAnsi="Times New Roman" w:cs="Times New Roman"/>
          <w:noProof/>
          <w:color w:val="000000" w:themeColor="text1"/>
        </w:rPr>
        <w:fldChar w:fldCharType="begin"/>
      </w:r>
      <w:r w:rsidR="000F7695" w:rsidRPr="00207611">
        <w:rPr>
          <w:rFonts w:ascii="Times New Roman" w:hAnsi="Times New Roman" w:cs="Times New Roman"/>
          <w:noProof/>
          <w:color w:val="000000" w:themeColor="text1"/>
        </w:rPr>
        <w:instrText xml:space="preserve"> ADDIN EN.CITE &lt;EndNote&gt;&lt;Cite&gt;&lt;Author&gt;Boubakri&lt;/Author&gt;&lt;Year&gt;2016&lt;/Year&gt;&lt;RecNum&gt;86&lt;/RecNum&gt;&lt;DisplayText&gt;(Boubakri et al., 2016)&lt;/DisplayText&gt;&lt;record&gt;&lt;rec-number&gt;86&lt;/rec-number&gt;&lt;foreign-keys&gt;&lt;key app="EN" db-id="asdteeex60r5xqees5ypfdto5ss5vevd2rz5" timestamp="1547568815"&gt;86&lt;/key&gt;&lt;/foreign-keys&gt;&lt;ref-type name="Journal Article"&gt;17&lt;/ref-type&gt;&lt;contributors&gt;&lt;authors&gt;&lt;author&gt;Boubakri, Narjess&lt;/author&gt;&lt;author&gt;El Ghoul, Sadok&lt;/author&gt;&lt;author&gt;Wang, He&lt;/author&gt;&lt;author&gt;Guedhami, Omrane&lt;/author&gt;&lt;author&gt;Kwok, Chuck CY&lt;/author&gt;&lt;/authors&gt;&lt;/contributors&gt;&lt;titles&gt;&lt;title&gt;Cross-listing and corporate social responsibility&lt;/title&gt;&lt;secondary-title&gt;Journal of Corporate Finance&lt;/secondary-title&gt;&lt;/titles&gt;&lt;periodical&gt;&lt;full-title&gt;Journal of Corporate Finance&lt;/full-title&gt;&lt;/periodical&gt;&lt;pages&gt;123-138&lt;/pages&gt;&lt;volume&gt;41&lt;/volume&gt;&lt;dates&gt;&lt;year&gt;2016&lt;/year&gt;&lt;/dates&gt;&lt;isbn&gt;0929-1199&lt;/isbn&gt;&lt;urls&gt;&lt;/urls&gt;&lt;/record&gt;&lt;/Cite&gt;&lt;/EndNote&gt;</w:instrText>
      </w:r>
      <w:r w:rsidR="00B3506C" w:rsidRPr="00207611">
        <w:rPr>
          <w:rFonts w:ascii="Times New Roman" w:hAnsi="Times New Roman" w:cs="Times New Roman"/>
          <w:noProof/>
          <w:color w:val="000000" w:themeColor="text1"/>
        </w:rPr>
        <w:fldChar w:fldCharType="separate"/>
      </w:r>
      <w:r w:rsidR="00B3506C" w:rsidRPr="00207611">
        <w:rPr>
          <w:rFonts w:ascii="Times New Roman" w:hAnsi="Times New Roman" w:cs="Times New Roman"/>
          <w:noProof/>
          <w:color w:val="000000" w:themeColor="text1"/>
        </w:rPr>
        <w:t>(Boubakri et al., 2016)</w:t>
      </w:r>
      <w:r w:rsidR="00B3506C" w:rsidRPr="00207611">
        <w:rPr>
          <w:rFonts w:ascii="Times New Roman" w:hAnsi="Times New Roman" w:cs="Times New Roman"/>
          <w:noProof/>
          <w:color w:val="000000" w:themeColor="text1"/>
        </w:rPr>
        <w:fldChar w:fldCharType="end"/>
      </w:r>
      <w:r w:rsidR="00B3506C" w:rsidRPr="00207611">
        <w:rPr>
          <w:rFonts w:ascii="Times New Roman" w:hAnsi="Times New Roman" w:cs="Times New Roman"/>
          <w:noProof/>
        </w:rPr>
        <w:t>, while new or start-up firms have incentives to invest in CSR to establish</w:t>
      </w:r>
      <w:r w:rsidR="00E206AE" w:rsidRPr="00207611">
        <w:rPr>
          <w:rFonts w:ascii="Times New Roman" w:hAnsi="Times New Roman" w:cs="Times New Roman"/>
          <w:noProof/>
        </w:rPr>
        <w:t xml:space="preserve"> their</w:t>
      </w:r>
      <w:r w:rsidR="00B3506C" w:rsidRPr="00207611">
        <w:rPr>
          <w:rFonts w:ascii="Times New Roman" w:hAnsi="Times New Roman" w:cs="Times New Roman"/>
          <w:noProof/>
        </w:rPr>
        <w:t xml:space="preserve"> reputation and enhance their competitive advantages </w:t>
      </w:r>
      <w:r w:rsidR="00B3506C" w:rsidRPr="00207611">
        <w:rPr>
          <w:rFonts w:ascii="Times New Roman" w:hAnsi="Times New Roman" w:cs="Times New Roman"/>
          <w:noProof/>
          <w:color w:val="000000" w:themeColor="text1"/>
        </w:rPr>
        <w:fldChar w:fldCharType="begin"/>
      </w:r>
      <w:r w:rsidR="00D306BA" w:rsidRPr="00207611">
        <w:rPr>
          <w:rFonts w:ascii="Times New Roman" w:hAnsi="Times New Roman" w:cs="Times New Roman"/>
          <w:noProof/>
          <w:color w:val="000000" w:themeColor="text1"/>
        </w:rPr>
        <w:instrText xml:space="preserve"> ADDIN EN.CITE &lt;EndNote&gt;&lt;Cite&gt;&lt;Author&gt;Farag&lt;/Author&gt;&lt;Year&gt;2015&lt;/Year&gt;&lt;RecNum&gt;694&lt;/RecNum&gt;&lt;DisplayText&gt;(Farag et al., 2015)&lt;/DisplayText&gt;&lt;record&gt;&lt;rec-number&gt;694&lt;/rec-number&gt;&lt;foreign-keys&gt;&lt;key app="EN" db-id="asdteeex60r5xqees5ypfdto5ss5vevd2rz5" timestamp="1572948571"&gt;694&lt;/key&gt;&lt;/foreign-keys&gt;&lt;ref-type name="Journal Article"&gt;17&lt;/ref-type&gt;&lt;contributors&gt;&lt;authors&gt;&lt;author&gt;Farag, Hisham&lt;/author&gt;&lt;author&gt;Meng, Qingwei&lt;/author&gt;&lt;author&gt;Mallin, Chris&lt;/author&gt;&lt;/authors&gt;&lt;/contributors&gt;&lt;titles&gt;&lt;title&gt;The social, environmental and ethical performance of Chinese companies: Evidence from the Shanghai Stock Exchange&lt;/title&gt;&lt;secondary-title&gt;International Review of Financial Analysis&lt;/secondary-title&gt;&lt;/titles&gt;&lt;periodical&gt;&lt;full-title&gt;International Review of Financial Analysis&lt;/full-title&gt;&lt;/periodical&gt;&lt;pages&gt;53-63&lt;/pages&gt;&lt;volume&gt;42&lt;/volume&gt;&lt;dates&gt;&lt;year&gt;2015&lt;/year&gt;&lt;/dates&gt;&lt;isbn&gt;1057-5219&lt;/isbn&gt;&lt;urls&gt;&lt;/urls&gt;&lt;/record&gt;&lt;/Cite&gt;&lt;/EndNote&gt;</w:instrText>
      </w:r>
      <w:r w:rsidR="00B3506C" w:rsidRPr="00207611">
        <w:rPr>
          <w:rFonts w:ascii="Times New Roman" w:hAnsi="Times New Roman" w:cs="Times New Roman"/>
          <w:noProof/>
          <w:color w:val="000000" w:themeColor="text1"/>
        </w:rPr>
        <w:fldChar w:fldCharType="separate"/>
      </w:r>
      <w:r w:rsidR="00D306BA" w:rsidRPr="00207611">
        <w:rPr>
          <w:rFonts w:ascii="Times New Roman" w:hAnsi="Times New Roman" w:cs="Times New Roman"/>
          <w:noProof/>
          <w:color w:val="000000" w:themeColor="text1"/>
        </w:rPr>
        <w:t>(Farag et al., 2015)</w:t>
      </w:r>
      <w:r w:rsidR="00B3506C" w:rsidRPr="00207611">
        <w:rPr>
          <w:rFonts w:ascii="Times New Roman" w:hAnsi="Times New Roman" w:cs="Times New Roman"/>
          <w:noProof/>
          <w:color w:val="000000" w:themeColor="text1"/>
        </w:rPr>
        <w:fldChar w:fldCharType="end"/>
      </w:r>
      <w:r w:rsidR="00B3506C" w:rsidRPr="00207611">
        <w:rPr>
          <w:rFonts w:ascii="Times New Roman" w:hAnsi="Times New Roman" w:cs="Times New Roman"/>
          <w:noProof/>
        </w:rPr>
        <w:t xml:space="preserve">. </w:t>
      </w:r>
    </w:p>
    <w:p w14:paraId="6A39AD00" w14:textId="4FA95E75" w:rsidR="006B42C2" w:rsidRPr="00207611" w:rsidRDefault="00892C2A" w:rsidP="006B42C2">
      <w:pPr>
        <w:spacing w:line="480" w:lineRule="auto"/>
        <w:ind w:firstLine="720"/>
        <w:jc w:val="both"/>
        <w:rPr>
          <w:rFonts w:ascii="Times New Roman" w:hAnsi="Times New Roman" w:cs="Times New Roman"/>
        </w:rPr>
      </w:pPr>
      <w:r w:rsidRPr="00207611">
        <w:rPr>
          <w:rFonts w:ascii="Times New Roman" w:hAnsi="Times New Roman" w:cs="Times New Roman"/>
          <w:noProof/>
          <w:color w:val="000000" w:themeColor="text1"/>
        </w:rPr>
        <w:t xml:space="preserve">A company’s </w:t>
      </w:r>
      <w:r w:rsidR="00B3506C" w:rsidRPr="00207611">
        <w:rPr>
          <w:rFonts w:ascii="Times New Roman" w:hAnsi="Times New Roman" w:cs="Times New Roman"/>
          <w:noProof/>
          <w:color w:val="000000" w:themeColor="text1"/>
        </w:rPr>
        <w:t>leverage (</w:t>
      </w:r>
      <w:r w:rsidR="00B3506C" w:rsidRPr="00207611">
        <w:rPr>
          <w:rFonts w:ascii="Times New Roman" w:hAnsi="Times New Roman" w:cs="Times New Roman"/>
          <w:i/>
          <w:noProof/>
          <w:color w:val="000000" w:themeColor="text1"/>
        </w:rPr>
        <w:t>Lev</w:t>
      </w:r>
      <w:r w:rsidR="00B3506C" w:rsidRPr="00207611">
        <w:rPr>
          <w:rFonts w:ascii="Times New Roman" w:hAnsi="Times New Roman" w:cs="Times New Roman"/>
          <w:noProof/>
          <w:color w:val="000000" w:themeColor="text1"/>
        </w:rPr>
        <w:t>) is</w:t>
      </w:r>
      <w:r w:rsidR="00C01A62" w:rsidRPr="00207611">
        <w:rPr>
          <w:rFonts w:ascii="Times New Roman" w:hAnsi="Times New Roman" w:cs="Times New Roman"/>
          <w:noProof/>
          <w:color w:val="000000" w:themeColor="text1"/>
        </w:rPr>
        <w:t xml:space="preserve"> the ratio of </w:t>
      </w:r>
      <w:r w:rsidR="00B3506C" w:rsidRPr="00207611">
        <w:rPr>
          <w:rFonts w:ascii="Times New Roman" w:hAnsi="Times New Roman" w:cs="Times New Roman"/>
          <w:noProof/>
          <w:color w:val="000000" w:themeColor="text1"/>
        </w:rPr>
        <w:t xml:space="preserve">total </w:t>
      </w:r>
      <w:r w:rsidR="00C01A62" w:rsidRPr="00207611">
        <w:rPr>
          <w:rFonts w:ascii="Times New Roman" w:hAnsi="Times New Roman" w:cs="Times New Roman"/>
          <w:noProof/>
          <w:color w:val="000000" w:themeColor="text1"/>
        </w:rPr>
        <w:t>liabilities</w:t>
      </w:r>
      <w:r w:rsidR="00B3506C" w:rsidRPr="00207611">
        <w:rPr>
          <w:rFonts w:ascii="Times New Roman" w:hAnsi="Times New Roman" w:cs="Times New Roman"/>
          <w:noProof/>
          <w:color w:val="000000" w:themeColor="text1"/>
        </w:rPr>
        <w:t xml:space="preserve"> </w:t>
      </w:r>
      <w:r w:rsidR="00C01A62" w:rsidRPr="00207611">
        <w:rPr>
          <w:rFonts w:ascii="Times New Roman" w:hAnsi="Times New Roman" w:cs="Times New Roman"/>
          <w:noProof/>
          <w:color w:val="000000" w:themeColor="text1"/>
        </w:rPr>
        <w:t>to</w:t>
      </w:r>
      <w:r w:rsidR="00B3506C" w:rsidRPr="00207611">
        <w:rPr>
          <w:rFonts w:ascii="Times New Roman" w:hAnsi="Times New Roman" w:cs="Times New Roman"/>
          <w:noProof/>
          <w:color w:val="000000" w:themeColor="text1"/>
        </w:rPr>
        <w:t xml:space="preserve"> total assets and </w:t>
      </w:r>
      <w:r w:rsidR="006F0F0E" w:rsidRPr="00207611">
        <w:rPr>
          <w:rFonts w:ascii="Times New Roman" w:hAnsi="Times New Roman" w:cs="Times New Roman"/>
          <w:noProof/>
          <w:color w:val="000000" w:themeColor="text1"/>
        </w:rPr>
        <w:t xml:space="preserve">indicates </w:t>
      </w:r>
      <w:r w:rsidR="00B3506C" w:rsidRPr="00207611">
        <w:rPr>
          <w:rFonts w:ascii="Times New Roman" w:hAnsi="Times New Roman" w:cs="Times New Roman"/>
          <w:noProof/>
          <w:color w:val="000000" w:themeColor="text1"/>
        </w:rPr>
        <w:t xml:space="preserve">resource </w:t>
      </w:r>
      <w:r w:rsidR="003915F3" w:rsidRPr="00207611">
        <w:rPr>
          <w:rFonts w:ascii="Times New Roman" w:hAnsi="Times New Roman" w:cs="Times New Roman"/>
          <w:noProof/>
          <w:color w:val="000000" w:themeColor="text1"/>
        </w:rPr>
        <w:t>constraints</w:t>
      </w:r>
      <w:r w:rsidR="00B3506C" w:rsidRPr="00207611">
        <w:rPr>
          <w:rFonts w:ascii="Times New Roman" w:hAnsi="Times New Roman" w:cs="Times New Roman"/>
          <w:noProof/>
          <w:color w:val="000000" w:themeColor="text1"/>
        </w:rPr>
        <w:t xml:space="preserve"> on </w:t>
      </w:r>
      <w:r w:rsidR="00A55856" w:rsidRPr="00207611">
        <w:rPr>
          <w:rFonts w:ascii="Times New Roman" w:hAnsi="Times New Roman" w:cs="Times New Roman"/>
          <w:noProof/>
          <w:color w:val="000000" w:themeColor="text1"/>
        </w:rPr>
        <w:t>socially responsible</w:t>
      </w:r>
      <w:r w:rsidR="00B3506C" w:rsidRPr="00207611">
        <w:rPr>
          <w:rFonts w:ascii="Times New Roman" w:hAnsi="Times New Roman" w:cs="Times New Roman"/>
          <w:noProof/>
          <w:color w:val="000000" w:themeColor="text1"/>
        </w:rPr>
        <w:t xml:space="preserve"> activities. Return on assets (</w:t>
      </w:r>
      <w:r w:rsidR="00B3506C" w:rsidRPr="00207611">
        <w:rPr>
          <w:rFonts w:ascii="Times New Roman" w:hAnsi="Times New Roman" w:cs="Times New Roman"/>
          <w:i/>
          <w:noProof/>
          <w:color w:val="000000" w:themeColor="text1"/>
        </w:rPr>
        <w:t>ROA</w:t>
      </w:r>
      <w:r w:rsidR="00B3506C" w:rsidRPr="00207611">
        <w:rPr>
          <w:rFonts w:ascii="Times New Roman" w:hAnsi="Times New Roman" w:cs="Times New Roman"/>
          <w:noProof/>
          <w:color w:val="000000" w:themeColor="text1"/>
        </w:rPr>
        <w:t xml:space="preserve">) is </w:t>
      </w:r>
      <w:r w:rsidR="007C71D9" w:rsidRPr="00207611">
        <w:rPr>
          <w:rFonts w:ascii="Times New Roman" w:hAnsi="Times New Roman" w:cs="Times New Roman"/>
          <w:noProof/>
          <w:color w:val="000000" w:themeColor="text1"/>
        </w:rPr>
        <w:t>calculated</w:t>
      </w:r>
      <w:r w:rsidR="00B3506C" w:rsidRPr="00207611">
        <w:rPr>
          <w:rFonts w:ascii="Times New Roman" w:hAnsi="Times New Roman" w:cs="Times New Roman"/>
          <w:noProof/>
          <w:color w:val="000000" w:themeColor="text1"/>
        </w:rPr>
        <w:t xml:space="preserve"> as the earnings before interest and taxes scaled by the book value of total assets. </w:t>
      </w:r>
      <w:r w:rsidR="00237524" w:rsidRPr="00207611">
        <w:rPr>
          <w:rFonts w:ascii="Times New Roman" w:hAnsi="Times New Roman" w:cs="Times New Roman"/>
          <w:noProof/>
          <w:color w:val="000000" w:themeColor="text1"/>
        </w:rPr>
        <w:t>P</w:t>
      </w:r>
      <w:r w:rsidR="00B3506C" w:rsidRPr="00207611">
        <w:rPr>
          <w:rFonts w:ascii="Times New Roman" w:hAnsi="Times New Roman" w:cs="Times New Roman"/>
          <w:noProof/>
          <w:color w:val="000000" w:themeColor="text1"/>
        </w:rPr>
        <w:t xml:space="preserve">rofitable </w:t>
      </w:r>
      <w:r w:rsidR="00237524" w:rsidRPr="00207611">
        <w:rPr>
          <w:rFonts w:ascii="Times New Roman" w:hAnsi="Times New Roman" w:cs="Times New Roman"/>
          <w:noProof/>
          <w:color w:val="000000" w:themeColor="text1"/>
        </w:rPr>
        <w:t>companies</w:t>
      </w:r>
      <w:r w:rsidR="00B3506C" w:rsidRPr="00207611">
        <w:rPr>
          <w:rFonts w:ascii="Times New Roman" w:hAnsi="Times New Roman" w:cs="Times New Roman"/>
          <w:noProof/>
          <w:color w:val="000000" w:themeColor="text1"/>
        </w:rPr>
        <w:t xml:space="preserve"> </w:t>
      </w:r>
      <w:r w:rsidR="00237524" w:rsidRPr="00207611">
        <w:rPr>
          <w:rFonts w:ascii="Times New Roman" w:hAnsi="Times New Roman" w:cs="Times New Roman"/>
          <w:noProof/>
          <w:color w:val="000000" w:themeColor="text1"/>
        </w:rPr>
        <w:t xml:space="preserve">are more likely to have </w:t>
      </w:r>
      <w:r w:rsidR="00B3506C" w:rsidRPr="00207611">
        <w:rPr>
          <w:rFonts w:ascii="Times New Roman" w:hAnsi="Times New Roman" w:cs="Times New Roman"/>
          <w:noProof/>
          <w:color w:val="000000" w:themeColor="text1"/>
        </w:rPr>
        <w:t>financial resources fo</w:t>
      </w:r>
      <w:r w:rsidR="00290EB5" w:rsidRPr="00207611">
        <w:rPr>
          <w:rFonts w:ascii="Times New Roman" w:hAnsi="Times New Roman" w:cs="Times New Roman"/>
          <w:noProof/>
          <w:color w:val="000000" w:themeColor="text1"/>
        </w:rPr>
        <w:t xml:space="preserve">r </w:t>
      </w:r>
      <w:r w:rsidR="00237524" w:rsidRPr="00207611">
        <w:rPr>
          <w:rFonts w:ascii="Times New Roman" w:hAnsi="Times New Roman" w:cs="Times New Roman"/>
          <w:noProof/>
          <w:color w:val="000000" w:themeColor="text1"/>
        </w:rPr>
        <w:t xml:space="preserve">socially sustainable activities </w:t>
      </w:r>
      <w:r w:rsidR="00290EB5" w:rsidRPr="00207611">
        <w:rPr>
          <w:rFonts w:ascii="Times New Roman" w:hAnsi="Times New Roman" w:cs="Times New Roman"/>
          <w:noProof/>
          <w:color w:val="000000" w:themeColor="text1"/>
        </w:rPr>
        <w:t xml:space="preserve">and </w:t>
      </w:r>
      <w:r w:rsidR="00237524" w:rsidRPr="00207611">
        <w:rPr>
          <w:rFonts w:ascii="Times New Roman" w:hAnsi="Times New Roman" w:cs="Times New Roman"/>
          <w:noProof/>
          <w:color w:val="000000" w:themeColor="text1"/>
        </w:rPr>
        <w:t xml:space="preserve">thus </w:t>
      </w:r>
      <w:r w:rsidR="00290EB5" w:rsidRPr="00207611">
        <w:rPr>
          <w:rFonts w:ascii="Times New Roman" w:hAnsi="Times New Roman" w:cs="Times New Roman"/>
          <w:noProof/>
          <w:color w:val="000000" w:themeColor="text1"/>
        </w:rPr>
        <w:t>higher CSR performance</w:t>
      </w:r>
      <w:r w:rsidR="00B3506C" w:rsidRPr="00207611">
        <w:rPr>
          <w:rFonts w:ascii="Times New Roman" w:hAnsi="Times New Roman" w:cs="Times New Roman"/>
          <w:noProof/>
          <w:color w:val="000000" w:themeColor="text1"/>
        </w:rPr>
        <w:t xml:space="preserve"> </w:t>
      </w:r>
      <w:r w:rsidR="00B3506C" w:rsidRPr="00207611">
        <w:rPr>
          <w:rFonts w:ascii="Times New Roman" w:hAnsi="Times New Roman" w:cs="Times New Roman"/>
          <w:noProof/>
          <w:color w:val="000000" w:themeColor="text1"/>
        </w:rPr>
        <w:fldChar w:fldCharType="begin"/>
      </w:r>
      <w:r w:rsidR="000F7695" w:rsidRPr="00207611">
        <w:rPr>
          <w:rFonts w:ascii="Times New Roman" w:hAnsi="Times New Roman" w:cs="Times New Roman"/>
          <w:noProof/>
          <w:color w:val="000000" w:themeColor="text1"/>
        </w:rPr>
        <w:instrText xml:space="preserve"> ADDIN EN.CITE &lt;EndNote&gt;&lt;Cite&gt;&lt;Author&gt;Boubakri&lt;/Author&gt;&lt;Year&gt;2016&lt;/Year&gt;&lt;RecNum&gt;86&lt;/RecNum&gt;&lt;DisplayText&gt;(Boubakri et al., 2016)&lt;/DisplayText&gt;&lt;record&gt;&lt;rec-number&gt;86&lt;/rec-number&gt;&lt;foreign-keys&gt;&lt;key app="EN" db-id="asdteeex60r5xqees5ypfdto5ss5vevd2rz5" timestamp="1547568815"&gt;86&lt;/key&gt;&lt;/foreign-keys&gt;&lt;ref-type name="Journal Article"&gt;17&lt;/ref-type&gt;&lt;contributors&gt;&lt;authors&gt;&lt;author&gt;Boubakri, Narjess&lt;/author&gt;&lt;author&gt;El Ghoul, Sadok&lt;/author&gt;&lt;author&gt;Wang, He&lt;/author&gt;&lt;author&gt;Guedhami, Omrane&lt;/author&gt;&lt;author&gt;Kwok, Chuck CY&lt;/author&gt;&lt;/authors&gt;&lt;/contributors&gt;&lt;titles&gt;&lt;title&gt;Cross-listing and corporate social responsibility&lt;/title&gt;&lt;secondary-title&gt;Journal of Corporate Finance&lt;/secondary-title&gt;&lt;/titles&gt;&lt;periodical&gt;&lt;full-title&gt;Journal of Corporate Finance&lt;/full-title&gt;&lt;/periodical&gt;&lt;pages&gt;123-138&lt;/pages&gt;&lt;volume&gt;41&lt;/volume&gt;&lt;dates&gt;&lt;year&gt;2016&lt;/year&gt;&lt;/dates&gt;&lt;isbn&gt;0929-1199&lt;/isbn&gt;&lt;urls&gt;&lt;/urls&gt;&lt;/record&gt;&lt;/Cite&gt;&lt;/EndNote&gt;</w:instrText>
      </w:r>
      <w:r w:rsidR="00B3506C" w:rsidRPr="00207611">
        <w:rPr>
          <w:rFonts w:ascii="Times New Roman" w:hAnsi="Times New Roman" w:cs="Times New Roman"/>
          <w:noProof/>
          <w:color w:val="000000" w:themeColor="text1"/>
        </w:rPr>
        <w:fldChar w:fldCharType="separate"/>
      </w:r>
      <w:r w:rsidR="00B3506C" w:rsidRPr="00207611">
        <w:rPr>
          <w:rFonts w:ascii="Times New Roman" w:hAnsi="Times New Roman" w:cs="Times New Roman"/>
          <w:noProof/>
          <w:color w:val="000000" w:themeColor="text1"/>
        </w:rPr>
        <w:t>(Boubakri et al., 2016)</w:t>
      </w:r>
      <w:r w:rsidR="00B3506C" w:rsidRPr="00207611">
        <w:rPr>
          <w:rFonts w:ascii="Times New Roman" w:hAnsi="Times New Roman" w:cs="Times New Roman"/>
          <w:noProof/>
          <w:color w:val="000000" w:themeColor="text1"/>
        </w:rPr>
        <w:fldChar w:fldCharType="end"/>
      </w:r>
      <w:r w:rsidR="00B3506C" w:rsidRPr="00207611">
        <w:rPr>
          <w:rFonts w:ascii="Times New Roman" w:hAnsi="Times New Roman" w:cs="Times New Roman"/>
          <w:noProof/>
          <w:color w:val="000000" w:themeColor="text1"/>
        </w:rPr>
        <w:t xml:space="preserve">. </w:t>
      </w:r>
      <w:r w:rsidR="00290EB5" w:rsidRPr="00207611">
        <w:rPr>
          <w:rFonts w:ascii="Times New Roman" w:hAnsi="Times New Roman" w:cs="Times New Roman"/>
          <w:noProof/>
          <w:color w:val="000000" w:themeColor="text1"/>
        </w:rPr>
        <w:t>By contrast</w:t>
      </w:r>
      <w:r w:rsidR="00B3506C" w:rsidRPr="00207611">
        <w:rPr>
          <w:rFonts w:ascii="Times New Roman" w:hAnsi="Times New Roman" w:cs="Times New Roman"/>
          <w:noProof/>
          <w:color w:val="000000" w:themeColor="text1"/>
        </w:rPr>
        <w:t>, firms with weak past operating performance may use CSR strategies as a reputation</w:t>
      </w:r>
      <w:r w:rsidR="00EB05D2" w:rsidRPr="00207611">
        <w:rPr>
          <w:rFonts w:ascii="Times New Roman" w:hAnsi="Times New Roman" w:cs="Times New Roman"/>
          <w:noProof/>
          <w:color w:val="000000" w:themeColor="text1"/>
        </w:rPr>
        <w:t>-</w:t>
      </w:r>
      <w:r w:rsidR="00B3506C" w:rsidRPr="00207611">
        <w:rPr>
          <w:rFonts w:ascii="Times New Roman" w:hAnsi="Times New Roman" w:cs="Times New Roman"/>
          <w:noProof/>
          <w:color w:val="000000" w:themeColor="text1"/>
        </w:rPr>
        <w:t xml:space="preserve">building tool </w:t>
      </w:r>
      <w:r w:rsidR="00B3506C" w:rsidRPr="00207611">
        <w:rPr>
          <w:rFonts w:ascii="Times New Roman" w:hAnsi="Times New Roman" w:cs="Times New Roman"/>
          <w:noProof/>
          <w:color w:val="000000" w:themeColor="text1"/>
        </w:rPr>
        <w:fldChar w:fldCharType="begin"/>
      </w:r>
      <w:r w:rsidR="00B3506C" w:rsidRPr="00207611">
        <w:rPr>
          <w:rFonts w:ascii="Times New Roman" w:hAnsi="Times New Roman" w:cs="Times New Roman"/>
          <w:noProof/>
          <w:color w:val="000000" w:themeColor="text1"/>
        </w:rPr>
        <w:instrText xml:space="preserve"> ADDIN EN.CITE &lt;EndNote&gt;&lt;Cite&gt;&lt;Author&gt;Farag&lt;/Author&gt;&lt;Year&gt;2015&lt;/Year&gt;&lt;RecNum&gt;694&lt;/RecNum&gt;&lt;DisplayText&gt;(Farag et al., 2015)&lt;/DisplayText&gt;&lt;record&gt;&lt;rec-number&gt;694&lt;/rec-number&gt;&lt;foreign-keys&gt;&lt;key app="EN" db-id="asdteeex60r5xqees5ypfdto5ss5vevd2rz5" timestamp="1572948571"&gt;694&lt;/key&gt;&lt;/foreign-keys&gt;&lt;ref-type name="Journal Article"&gt;17&lt;/ref-type&gt;&lt;contributors&gt;&lt;authors&gt;&lt;author&gt;Farag, Hisham&lt;/author&gt;&lt;author&gt;Meng, Qingwei&lt;/author&gt;&lt;author&gt;Mallin, Chris&lt;/author&gt;&lt;/authors&gt;&lt;/contributors&gt;&lt;titles&gt;&lt;title&gt;The social, environmental and ethical performance of Chinese companies: Evidence from the Shanghai Stock Exchange&lt;/title&gt;&lt;secondary-title&gt;International Review of Financial Analysis&lt;/secondary-title&gt;&lt;/titles&gt;&lt;periodical&gt;&lt;full-title&gt;International Review of Financial Analysis&lt;/full-title&gt;&lt;/periodical&gt;&lt;pages&gt;53-63&lt;/pages&gt;&lt;volume&gt;42&lt;/volume&gt;&lt;dates&gt;&lt;year&gt;2015&lt;/year&gt;&lt;/dates&gt;&lt;isbn&gt;1057-5219&lt;/isbn&gt;&lt;urls&gt;&lt;/urls&gt;&lt;/record&gt;&lt;/Cite&gt;&lt;/EndNote&gt;</w:instrText>
      </w:r>
      <w:r w:rsidR="00B3506C" w:rsidRPr="00207611">
        <w:rPr>
          <w:rFonts w:ascii="Times New Roman" w:hAnsi="Times New Roman" w:cs="Times New Roman"/>
          <w:noProof/>
          <w:color w:val="000000" w:themeColor="text1"/>
        </w:rPr>
        <w:fldChar w:fldCharType="separate"/>
      </w:r>
      <w:r w:rsidR="00B3506C" w:rsidRPr="00207611">
        <w:rPr>
          <w:rFonts w:ascii="Times New Roman" w:hAnsi="Times New Roman" w:cs="Times New Roman"/>
          <w:noProof/>
          <w:color w:val="000000" w:themeColor="text1"/>
        </w:rPr>
        <w:t>(Farag et al., 2015)</w:t>
      </w:r>
      <w:r w:rsidR="00B3506C" w:rsidRPr="00207611">
        <w:rPr>
          <w:rFonts w:ascii="Times New Roman" w:hAnsi="Times New Roman" w:cs="Times New Roman"/>
          <w:noProof/>
          <w:color w:val="000000" w:themeColor="text1"/>
        </w:rPr>
        <w:fldChar w:fldCharType="end"/>
      </w:r>
      <w:r w:rsidR="00B3506C" w:rsidRPr="00207611">
        <w:rPr>
          <w:rFonts w:ascii="Times New Roman" w:hAnsi="Times New Roman" w:cs="Times New Roman"/>
          <w:noProof/>
          <w:color w:val="000000" w:themeColor="text1"/>
        </w:rPr>
        <w:t xml:space="preserve">, thus resulting in a negative sign for </w:t>
      </w:r>
      <w:r w:rsidR="00B3506C" w:rsidRPr="00207611">
        <w:rPr>
          <w:rFonts w:ascii="Times New Roman" w:hAnsi="Times New Roman" w:cs="Times New Roman"/>
          <w:i/>
          <w:iCs/>
          <w:noProof/>
          <w:color w:val="000000" w:themeColor="text1"/>
        </w:rPr>
        <w:t>ROA</w:t>
      </w:r>
      <w:r w:rsidR="00B3506C" w:rsidRPr="00207611">
        <w:rPr>
          <w:rFonts w:ascii="Times New Roman" w:hAnsi="Times New Roman" w:cs="Times New Roman"/>
          <w:noProof/>
          <w:color w:val="000000" w:themeColor="text1"/>
        </w:rPr>
        <w:t xml:space="preserve">. </w:t>
      </w:r>
      <w:r w:rsidR="00AC378C" w:rsidRPr="00207611">
        <w:rPr>
          <w:rFonts w:ascii="Times New Roman" w:hAnsi="Times New Roman" w:cs="Times New Roman"/>
          <w:noProof/>
          <w:color w:val="000000" w:themeColor="text1"/>
        </w:rPr>
        <w:t xml:space="preserve">A firm’s </w:t>
      </w:r>
      <w:r w:rsidR="00B3506C" w:rsidRPr="00207611">
        <w:rPr>
          <w:rFonts w:ascii="Times New Roman" w:hAnsi="Times New Roman" w:cs="Times New Roman"/>
          <w:noProof/>
          <w:color w:val="000000" w:themeColor="text1"/>
        </w:rPr>
        <w:t xml:space="preserve">growth opportunities </w:t>
      </w:r>
      <w:r w:rsidR="00AC378C" w:rsidRPr="00207611">
        <w:rPr>
          <w:rFonts w:ascii="Times New Roman" w:hAnsi="Times New Roman" w:cs="Times New Roman"/>
          <w:noProof/>
          <w:color w:val="000000" w:themeColor="text1"/>
        </w:rPr>
        <w:t>are captured by Tobin’s Q (</w:t>
      </w:r>
      <w:r w:rsidR="00AC378C" w:rsidRPr="00207611">
        <w:rPr>
          <w:rFonts w:ascii="Times New Roman" w:hAnsi="Times New Roman" w:cs="Times New Roman"/>
          <w:i/>
          <w:noProof/>
          <w:color w:val="000000" w:themeColor="text1"/>
        </w:rPr>
        <w:t>Q</w:t>
      </w:r>
      <w:r w:rsidR="00AC378C" w:rsidRPr="00207611">
        <w:rPr>
          <w:rFonts w:ascii="Times New Roman" w:hAnsi="Times New Roman" w:cs="Times New Roman"/>
          <w:noProof/>
          <w:color w:val="000000" w:themeColor="text1"/>
        </w:rPr>
        <w:t>)</w:t>
      </w:r>
      <w:r w:rsidR="00B3506C" w:rsidRPr="00207611">
        <w:rPr>
          <w:rFonts w:ascii="Times New Roman" w:hAnsi="Times New Roman" w:cs="Times New Roman"/>
          <w:noProof/>
          <w:color w:val="000000" w:themeColor="text1"/>
        </w:rPr>
        <w:t>.</w:t>
      </w:r>
      <w:r w:rsidR="00B3506C" w:rsidRPr="00207611">
        <w:rPr>
          <w:rFonts w:ascii="Times New Roman" w:hAnsi="Times New Roman" w:cs="Times New Roman"/>
          <w:noProof/>
        </w:rPr>
        <w:t xml:space="preserve"> Tobin’s Q can affect CSR both positively and negatively.</w:t>
      </w:r>
      <w:r w:rsidR="009D69B6" w:rsidRPr="00207611">
        <w:rPr>
          <w:rFonts w:ascii="Times New Roman" w:hAnsi="Times New Roman" w:cs="Times New Roman"/>
          <w:noProof/>
        </w:rPr>
        <w:t xml:space="preserve"> High-growth companies have the capability to take on CSR initiatives </w:t>
      </w:r>
      <w:r w:rsidR="009D69B6" w:rsidRPr="00207611">
        <w:rPr>
          <w:rFonts w:ascii="Times New Roman" w:hAnsi="Times New Roman" w:cs="Times New Roman"/>
          <w:noProof/>
        </w:rPr>
        <w:fldChar w:fldCharType="begin"/>
      </w:r>
      <w:r w:rsidR="000F7695" w:rsidRPr="00207611">
        <w:rPr>
          <w:rFonts w:ascii="Times New Roman" w:hAnsi="Times New Roman" w:cs="Times New Roman"/>
          <w:noProof/>
        </w:rPr>
        <w:instrText xml:space="preserve"> ADDIN EN.CITE &lt;EndNote&gt;&lt;Cite&gt;&lt;Author&gt;Ferrell&lt;/Author&gt;&lt;Year&gt;2016&lt;/Year&gt;&lt;RecNum&gt;440&lt;/RecNum&gt;&lt;DisplayText&gt;(Ferrell et al., 2016)&lt;/DisplayText&gt;&lt;record&gt;&lt;rec-number&gt;440&lt;/rec-number&gt;&lt;foreign-keys&gt;&lt;key app="EN" db-id="asdteeex60r5xqees5ypfdto5ss5vevd2rz5" timestamp="1556024475"&gt;440&lt;/key&gt;&lt;/foreign-keys&gt;&lt;ref-type name="Journal Article"&gt;17&lt;/ref-type&gt;&lt;contributors&gt;&lt;authors&gt;&lt;author&gt;Ferrell, Allen&lt;/author&gt;&lt;author&gt;Liang, Hao&lt;/author&gt;&lt;author&gt;Renneboog, Luc&lt;/author&gt;&lt;/authors&gt;&lt;/contributors&gt;&lt;titles&gt;&lt;title&gt;Socially responsible firms&lt;/title&gt;&lt;secondary-title&gt;Journal of Financial Economics&lt;/secondary-title&gt;&lt;/titles&gt;&lt;periodical&gt;&lt;full-title&gt;Journal of Financial Economics&lt;/full-title&gt;&lt;/periodical&gt;&lt;pages&gt;585-606&lt;/pages&gt;&lt;volume&gt;122&lt;/volume&gt;&lt;number&gt;3&lt;/number&gt;&lt;dates&gt;&lt;year&gt;2016&lt;/year&gt;&lt;/dates&gt;&lt;isbn&gt;0304-405X&lt;/isbn&gt;&lt;urls&gt;&lt;/urls&gt;&lt;/record&gt;&lt;/Cite&gt;&lt;/EndNote&gt;</w:instrText>
      </w:r>
      <w:r w:rsidR="009D69B6" w:rsidRPr="00207611">
        <w:rPr>
          <w:rFonts w:ascii="Times New Roman" w:hAnsi="Times New Roman" w:cs="Times New Roman"/>
          <w:noProof/>
        </w:rPr>
        <w:fldChar w:fldCharType="separate"/>
      </w:r>
      <w:r w:rsidR="009D69B6" w:rsidRPr="00207611">
        <w:rPr>
          <w:rFonts w:ascii="Times New Roman" w:hAnsi="Times New Roman" w:cs="Times New Roman"/>
          <w:noProof/>
        </w:rPr>
        <w:t>(Ferrell et al., 2016)</w:t>
      </w:r>
      <w:r w:rsidR="009D69B6" w:rsidRPr="00207611">
        <w:rPr>
          <w:rFonts w:ascii="Times New Roman" w:hAnsi="Times New Roman" w:cs="Times New Roman"/>
          <w:noProof/>
        </w:rPr>
        <w:fldChar w:fldCharType="end"/>
      </w:r>
      <w:r w:rsidR="00B3506C" w:rsidRPr="00207611">
        <w:rPr>
          <w:rFonts w:ascii="Times New Roman" w:hAnsi="Times New Roman" w:cs="Times New Roman"/>
          <w:noProof/>
        </w:rPr>
        <w:t xml:space="preserve">. </w:t>
      </w:r>
      <w:r w:rsidR="00BD6902" w:rsidRPr="00207611">
        <w:rPr>
          <w:rFonts w:ascii="Times New Roman" w:hAnsi="Times New Roman" w:cs="Times New Roman"/>
          <w:noProof/>
        </w:rPr>
        <w:t>By contrast</w:t>
      </w:r>
      <w:r w:rsidR="00B3506C" w:rsidRPr="00207611">
        <w:rPr>
          <w:rFonts w:ascii="Times New Roman" w:hAnsi="Times New Roman" w:cs="Times New Roman"/>
          <w:noProof/>
        </w:rPr>
        <w:t xml:space="preserve">, it may have a negative </w:t>
      </w:r>
      <w:r w:rsidR="003B7B97" w:rsidRPr="00207611">
        <w:rPr>
          <w:rFonts w:ascii="Times New Roman" w:hAnsi="Times New Roman" w:cs="Times New Roman"/>
          <w:noProof/>
        </w:rPr>
        <w:t>influence</w:t>
      </w:r>
      <w:r w:rsidR="00B3506C" w:rsidRPr="00207611">
        <w:rPr>
          <w:rFonts w:ascii="Times New Roman" w:hAnsi="Times New Roman" w:cs="Times New Roman"/>
          <w:noProof/>
        </w:rPr>
        <w:t xml:space="preserve"> </w:t>
      </w:r>
      <w:r w:rsidR="003B7B97" w:rsidRPr="00207611">
        <w:rPr>
          <w:rFonts w:ascii="Times New Roman" w:hAnsi="Times New Roman" w:cs="Times New Roman"/>
          <w:noProof/>
        </w:rPr>
        <w:t>because</w:t>
      </w:r>
      <w:r w:rsidR="00B3506C" w:rsidRPr="00207611">
        <w:rPr>
          <w:rFonts w:ascii="Times New Roman" w:hAnsi="Times New Roman" w:cs="Times New Roman"/>
          <w:noProof/>
        </w:rPr>
        <w:t xml:space="preserve"> </w:t>
      </w:r>
      <w:r w:rsidR="003B7B97" w:rsidRPr="00207611">
        <w:rPr>
          <w:rFonts w:ascii="Times New Roman" w:hAnsi="Times New Roman" w:cs="Times New Roman"/>
          <w:noProof/>
        </w:rPr>
        <w:t xml:space="preserve">of </w:t>
      </w:r>
      <w:r w:rsidR="00826F3C" w:rsidRPr="00207611">
        <w:rPr>
          <w:rFonts w:ascii="Times New Roman" w:hAnsi="Times New Roman" w:cs="Times New Roman"/>
          <w:noProof/>
        </w:rPr>
        <w:t xml:space="preserve">the </w:t>
      </w:r>
      <w:r w:rsidR="00B3506C" w:rsidRPr="00207611">
        <w:rPr>
          <w:rFonts w:ascii="Times New Roman" w:hAnsi="Times New Roman" w:cs="Times New Roman"/>
          <w:noProof/>
        </w:rPr>
        <w:t xml:space="preserve">financial constraints imposed by </w:t>
      </w:r>
      <w:r w:rsidR="003B7B97" w:rsidRPr="00207611">
        <w:rPr>
          <w:rFonts w:ascii="Times New Roman" w:hAnsi="Times New Roman" w:cs="Times New Roman"/>
          <w:noProof/>
        </w:rPr>
        <w:t>other</w:t>
      </w:r>
      <w:r w:rsidR="00B3506C" w:rsidRPr="00207611">
        <w:rPr>
          <w:rFonts w:ascii="Times New Roman" w:hAnsi="Times New Roman" w:cs="Times New Roman"/>
          <w:noProof/>
        </w:rPr>
        <w:t xml:space="preserve"> investment </w:t>
      </w:r>
      <w:r w:rsidR="003B7B97" w:rsidRPr="00207611">
        <w:rPr>
          <w:rFonts w:ascii="Times New Roman" w:hAnsi="Times New Roman" w:cs="Times New Roman"/>
          <w:noProof/>
        </w:rPr>
        <w:t>projects</w:t>
      </w:r>
      <w:r w:rsidR="00B3506C" w:rsidRPr="00207611">
        <w:rPr>
          <w:rFonts w:ascii="Times New Roman" w:hAnsi="Times New Roman" w:cs="Times New Roman"/>
          <w:noProof/>
        </w:rPr>
        <w:t xml:space="preserve"> </w:t>
      </w:r>
      <w:r w:rsidR="00B3506C" w:rsidRPr="00207611">
        <w:rPr>
          <w:rFonts w:ascii="Times New Roman" w:hAnsi="Times New Roman" w:cs="Times New Roman"/>
          <w:noProof/>
        </w:rPr>
        <w:fldChar w:fldCharType="begin"/>
      </w:r>
      <w:r w:rsidR="00C17189" w:rsidRPr="00207611">
        <w:rPr>
          <w:rFonts w:ascii="Times New Roman" w:hAnsi="Times New Roman" w:cs="Times New Roman"/>
          <w:noProof/>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B3506C" w:rsidRPr="00207611">
        <w:rPr>
          <w:rFonts w:ascii="Times New Roman" w:hAnsi="Times New Roman" w:cs="Times New Roman"/>
          <w:noProof/>
        </w:rPr>
        <w:fldChar w:fldCharType="separate"/>
      </w:r>
      <w:r w:rsidR="00C17189" w:rsidRPr="00207611">
        <w:rPr>
          <w:rFonts w:ascii="Times New Roman" w:hAnsi="Times New Roman" w:cs="Times New Roman"/>
          <w:noProof/>
        </w:rPr>
        <w:t>(Li et al., 2021b)</w:t>
      </w:r>
      <w:r w:rsidR="00B3506C" w:rsidRPr="00207611">
        <w:rPr>
          <w:rFonts w:ascii="Times New Roman" w:hAnsi="Times New Roman" w:cs="Times New Roman"/>
          <w:noProof/>
        </w:rPr>
        <w:fldChar w:fldCharType="end"/>
      </w:r>
      <w:r w:rsidR="00B3506C" w:rsidRPr="00207611">
        <w:rPr>
          <w:rFonts w:ascii="Times New Roman" w:hAnsi="Times New Roman" w:cs="Times New Roman"/>
          <w:noProof/>
        </w:rPr>
        <w:t xml:space="preserve">. </w:t>
      </w:r>
    </w:p>
    <w:p w14:paraId="5F018F26" w14:textId="7EDFE100" w:rsidR="00880E1B" w:rsidRPr="00207611" w:rsidRDefault="00861B59" w:rsidP="006B42C2">
      <w:pPr>
        <w:spacing w:line="480" w:lineRule="auto"/>
        <w:ind w:firstLine="720"/>
        <w:jc w:val="both"/>
        <w:rPr>
          <w:rFonts w:ascii="Times New Roman" w:hAnsi="Times New Roman" w:cs="Times New Roman"/>
        </w:rPr>
      </w:pPr>
      <w:r w:rsidRPr="00207611">
        <w:rPr>
          <w:rFonts w:ascii="Times New Roman" w:hAnsi="Times New Roman" w:cs="Times New Roman"/>
          <w:noProof/>
          <w:color w:val="000000" w:themeColor="text1"/>
        </w:rPr>
        <w:t xml:space="preserve">Further, we allow for the effect of ownership concentration, </w:t>
      </w:r>
      <w:r w:rsidRPr="00207611">
        <w:rPr>
          <w:rFonts w:ascii="Times New Roman" w:hAnsi="Times New Roman" w:cs="Times New Roman"/>
          <w:i/>
          <w:noProof/>
          <w:color w:val="000000" w:themeColor="text1"/>
        </w:rPr>
        <w:t>HERF10</w:t>
      </w:r>
      <w:r w:rsidRPr="00207611">
        <w:rPr>
          <w:rFonts w:ascii="Times New Roman" w:hAnsi="Times New Roman" w:cs="Times New Roman"/>
          <w:noProof/>
          <w:color w:val="000000" w:themeColor="text1"/>
        </w:rPr>
        <w:t xml:space="preserve">, </w:t>
      </w:r>
      <w:r w:rsidR="00F843EA" w:rsidRPr="00207611">
        <w:rPr>
          <w:rFonts w:ascii="Times New Roman" w:hAnsi="Times New Roman" w:cs="Times New Roman"/>
          <w:noProof/>
          <w:color w:val="000000" w:themeColor="text1"/>
        </w:rPr>
        <w:t>defined</w:t>
      </w:r>
      <w:r w:rsidRPr="00207611">
        <w:rPr>
          <w:rFonts w:ascii="Times New Roman" w:hAnsi="Times New Roman" w:cs="Times New Roman"/>
          <w:noProof/>
          <w:color w:val="000000" w:themeColor="text1"/>
        </w:rPr>
        <w:t xml:space="preserve"> as the </w:t>
      </w:r>
      <w:r w:rsidR="00F843EA" w:rsidRPr="00207611">
        <w:rPr>
          <w:rFonts w:ascii="Times New Roman" w:hAnsi="Times New Roman" w:cs="Times New Roman"/>
          <w:noProof/>
          <w:color w:val="000000" w:themeColor="text1"/>
        </w:rPr>
        <w:t xml:space="preserve">sum of squares of </w:t>
      </w:r>
      <w:r w:rsidR="00272949" w:rsidRPr="00207611">
        <w:rPr>
          <w:rFonts w:ascii="Times New Roman" w:hAnsi="Times New Roman" w:cs="Times New Roman"/>
          <w:noProof/>
          <w:color w:val="000000" w:themeColor="text1"/>
        </w:rPr>
        <w:t xml:space="preserve">the </w:t>
      </w:r>
      <w:r w:rsidR="00F843EA" w:rsidRPr="00207611">
        <w:rPr>
          <w:rFonts w:ascii="Times New Roman" w:hAnsi="Times New Roman" w:cs="Times New Roman"/>
          <w:noProof/>
          <w:color w:val="000000" w:themeColor="text1"/>
        </w:rPr>
        <w:t xml:space="preserve">shareholding percentage of </w:t>
      </w:r>
      <w:r w:rsidR="00272949" w:rsidRPr="00207611">
        <w:rPr>
          <w:rFonts w:ascii="Times New Roman" w:hAnsi="Times New Roman" w:cs="Times New Roman"/>
          <w:noProof/>
          <w:color w:val="000000" w:themeColor="text1"/>
        </w:rPr>
        <w:t xml:space="preserve">the </w:t>
      </w:r>
      <w:r w:rsidR="003239F3" w:rsidRPr="00207611">
        <w:rPr>
          <w:rFonts w:ascii="Times New Roman" w:hAnsi="Times New Roman" w:cs="Times New Roman"/>
          <w:noProof/>
          <w:color w:val="000000" w:themeColor="text1"/>
        </w:rPr>
        <w:t>top ten negotiable shareholders (also known as the Herfindahl index for a company’s ownership by top-ten shareholders)</w:t>
      </w:r>
      <w:r w:rsidRPr="00207611">
        <w:rPr>
          <w:rFonts w:ascii="Times New Roman" w:hAnsi="Times New Roman" w:cs="Times New Roman"/>
          <w:noProof/>
          <w:color w:val="000000" w:themeColor="text1"/>
        </w:rPr>
        <w:t xml:space="preserve">. </w:t>
      </w:r>
      <w:r w:rsidR="00290EB5" w:rsidRPr="00207611">
        <w:rPr>
          <w:rFonts w:ascii="Times New Roman" w:hAnsi="Times New Roman" w:cs="Times New Roman"/>
          <w:noProof/>
        </w:rPr>
        <w:t>L</w:t>
      </w:r>
      <w:r w:rsidRPr="00207611">
        <w:rPr>
          <w:rFonts w:ascii="Times New Roman" w:hAnsi="Times New Roman" w:cs="Times New Roman"/>
          <w:noProof/>
        </w:rPr>
        <w:t xml:space="preserve">arge shareholders may </w:t>
      </w:r>
      <w:r w:rsidR="000F229E" w:rsidRPr="00207611">
        <w:rPr>
          <w:rFonts w:ascii="Times New Roman" w:hAnsi="Times New Roman" w:cs="Times New Roman"/>
          <w:noProof/>
        </w:rPr>
        <w:t>demand</w:t>
      </w:r>
      <w:r w:rsidRPr="00207611">
        <w:rPr>
          <w:rFonts w:ascii="Times New Roman" w:hAnsi="Times New Roman" w:cs="Times New Roman"/>
          <w:noProof/>
        </w:rPr>
        <w:t xml:space="preserve"> stronger </w:t>
      </w:r>
      <w:r w:rsidR="006F34F3" w:rsidRPr="00207611">
        <w:rPr>
          <w:rFonts w:ascii="Times New Roman" w:hAnsi="Times New Roman" w:cs="Times New Roman"/>
          <w:noProof/>
        </w:rPr>
        <w:t>social responsibility</w:t>
      </w:r>
      <w:r w:rsidRPr="00207611">
        <w:rPr>
          <w:rFonts w:ascii="Times New Roman" w:hAnsi="Times New Roman" w:cs="Times New Roman"/>
          <w:noProof/>
        </w:rPr>
        <w:t xml:space="preserve"> </w:t>
      </w:r>
      <w:r w:rsidR="0040203E" w:rsidRPr="00207611">
        <w:rPr>
          <w:rFonts w:ascii="Times New Roman" w:hAnsi="Times New Roman" w:cs="Times New Roman"/>
          <w:noProof/>
        </w:rPr>
        <w:t xml:space="preserve">commitment </w:t>
      </w:r>
      <w:r w:rsidRPr="00207611">
        <w:rPr>
          <w:rFonts w:ascii="Times New Roman" w:hAnsi="Times New Roman" w:cs="Times New Roman"/>
          <w:noProof/>
        </w:rPr>
        <w:fldChar w:fldCharType="begin"/>
      </w:r>
      <w:r w:rsidR="000F7695" w:rsidRPr="00207611">
        <w:rPr>
          <w:rFonts w:ascii="Times New Roman" w:hAnsi="Times New Roman" w:cs="Times New Roman"/>
          <w:noProof/>
        </w:rPr>
        <w:instrText xml:space="preserve"> ADDIN EN.CITE &lt;EndNote&gt;&lt;Cite&gt;&lt;Author&gt;Li&lt;/Author&gt;&lt;Year&gt;2010&lt;/Year&gt;&lt;RecNum&gt;135&lt;/RecNum&gt;&lt;DisplayText&gt;(Li and Zhang, 2010)&lt;/DisplayText&gt;&lt;record&gt;&lt;rec-number&gt;135&lt;/rec-number&gt;&lt;foreign-keys&gt;&lt;key app="EN" db-id="asdteeex60r5xqees5ypfdto5ss5vevd2rz5" timestamp="1547586900"&gt;135&lt;/key&gt;&lt;/foreign-keys&gt;&lt;ref-type name="Journal Article"&gt;17&lt;/ref-type&gt;&lt;contributors&gt;&lt;authors&gt;&lt;author&gt;Li, Wenjing&lt;/author&gt;&lt;author&gt;Zhang, Ran&lt;/author&gt;&lt;/authors&gt;&lt;/contributors&gt;&lt;titles&gt;&lt;title&gt;Corporate social responsibility, ownership structure, and political interference: Evidence from China&lt;/title&gt;&lt;secondary-title&gt;Journal of Business Ethics&lt;/secondary-title&gt;&lt;/titles&gt;&lt;periodical&gt;&lt;full-title&gt;Journal of Business Ethics&lt;/full-title&gt;&lt;/periodical&gt;&lt;pages&gt;631-645&lt;/pages&gt;&lt;volume&gt;96&lt;/volume&gt;&lt;number&gt;4&lt;/number&gt;&lt;dates&gt;&lt;year&gt;2010&lt;/year&gt;&lt;/dates&gt;&lt;isbn&gt;0167-4544&lt;/isbn&gt;&lt;urls&gt;&lt;/urls&gt;&lt;/record&gt;&lt;/Cite&gt;&lt;/EndNote&gt;</w:instrText>
      </w:r>
      <w:r w:rsidRPr="00207611">
        <w:rPr>
          <w:rFonts w:ascii="Times New Roman" w:hAnsi="Times New Roman" w:cs="Times New Roman"/>
          <w:noProof/>
        </w:rPr>
        <w:fldChar w:fldCharType="separate"/>
      </w:r>
      <w:r w:rsidR="00FA2C1D" w:rsidRPr="00207611">
        <w:rPr>
          <w:rFonts w:ascii="Times New Roman" w:hAnsi="Times New Roman" w:cs="Times New Roman"/>
          <w:noProof/>
        </w:rPr>
        <w:t>(Li and Zhang, 2010)</w:t>
      </w:r>
      <w:r w:rsidRPr="00207611">
        <w:rPr>
          <w:rFonts w:ascii="Times New Roman" w:hAnsi="Times New Roman" w:cs="Times New Roman"/>
          <w:noProof/>
        </w:rPr>
        <w:fldChar w:fldCharType="end"/>
      </w:r>
      <w:r w:rsidRPr="00207611">
        <w:rPr>
          <w:rFonts w:ascii="Times New Roman" w:hAnsi="Times New Roman" w:cs="Times New Roman"/>
          <w:noProof/>
        </w:rPr>
        <w:t xml:space="preserve">. </w:t>
      </w:r>
      <w:r w:rsidR="00F838EA" w:rsidRPr="00207611">
        <w:rPr>
          <w:rFonts w:ascii="Times New Roman" w:hAnsi="Times New Roman" w:cs="Times New Roman"/>
          <w:noProof/>
        </w:rPr>
        <w:t xml:space="preserve">A company’s </w:t>
      </w:r>
      <w:r w:rsidR="00F838EA" w:rsidRPr="00207611">
        <w:rPr>
          <w:rFonts w:ascii="Times New Roman" w:hAnsi="Times New Roman" w:cs="Times New Roman"/>
          <w:noProof/>
          <w:color w:val="000000" w:themeColor="text1"/>
        </w:rPr>
        <w:t>f</w:t>
      </w:r>
      <w:r w:rsidRPr="00207611">
        <w:rPr>
          <w:rFonts w:ascii="Times New Roman" w:hAnsi="Times New Roman" w:cs="Times New Roman"/>
          <w:noProof/>
          <w:color w:val="000000" w:themeColor="text1"/>
        </w:rPr>
        <w:t>ree cash flow (</w:t>
      </w:r>
      <w:r w:rsidRPr="00207611">
        <w:rPr>
          <w:rFonts w:ascii="Times New Roman" w:hAnsi="Times New Roman" w:cs="Times New Roman"/>
          <w:i/>
          <w:iCs/>
          <w:noProof/>
          <w:color w:val="000000" w:themeColor="text1"/>
        </w:rPr>
        <w:t>FCF</w:t>
      </w:r>
      <w:r w:rsidRPr="00207611">
        <w:rPr>
          <w:rFonts w:ascii="Times New Roman" w:hAnsi="Times New Roman" w:cs="Times New Roman"/>
          <w:noProof/>
          <w:color w:val="000000" w:themeColor="text1"/>
        </w:rPr>
        <w:t xml:space="preserve">), measured as the </w:t>
      </w:r>
      <w:r w:rsidR="001E4B14" w:rsidRPr="00207611">
        <w:rPr>
          <w:rFonts w:ascii="Times New Roman" w:hAnsi="Times New Roman" w:cs="Times New Roman"/>
          <w:noProof/>
          <w:color w:val="000000" w:themeColor="text1"/>
        </w:rPr>
        <w:t xml:space="preserve">ratio of the </w:t>
      </w:r>
      <w:r w:rsidRPr="00207611">
        <w:rPr>
          <w:rFonts w:ascii="Times New Roman" w:hAnsi="Times New Roman" w:cs="Times New Roman"/>
          <w:noProof/>
          <w:color w:val="000000" w:themeColor="text1"/>
        </w:rPr>
        <w:t xml:space="preserve">net operating cash flow </w:t>
      </w:r>
      <w:r w:rsidR="001E4B14" w:rsidRPr="00207611">
        <w:rPr>
          <w:rFonts w:ascii="Times New Roman" w:hAnsi="Times New Roman" w:cs="Times New Roman"/>
          <w:noProof/>
          <w:color w:val="000000" w:themeColor="text1"/>
        </w:rPr>
        <w:t xml:space="preserve">to </w:t>
      </w:r>
      <w:r w:rsidRPr="00207611">
        <w:rPr>
          <w:rFonts w:ascii="Times New Roman" w:hAnsi="Times New Roman" w:cs="Times New Roman"/>
          <w:noProof/>
          <w:color w:val="000000" w:themeColor="text1"/>
        </w:rPr>
        <w:t xml:space="preserve">the book value of total assets, is included as a control </w:t>
      </w:r>
      <w:r w:rsidR="001E4B14" w:rsidRPr="00207611">
        <w:rPr>
          <w:rFonts w:ascii="Times New Roman" w:hAnsi="Times New Roman" w:cs="Times New Roman"/>
          <w:noProof/>
          <w:color w:val="000000" w:themeColor="text1"/>
        </w:rPr>
        <w:t xml:space="preserve">because cash-rich companies </w:t>
      </w:r>
      <w:r w:rsidRPr="00207611">
        <w:rPr>
          <w:rFonts w:ascii="Times New Roman" w:hAnsi="Times New Roman" w:cs="Times New Roman"/>
          <w:noProof/>
          <w:color w:val="000000" w:themeColor="text1"/>
        </w:rPr>
        <w:t xml:space="preserve">are </w:t>
      </w:r>
      <w:r w:rsidR="000B6F14" w:rsidRPr="00207611">
        <w:rPr>
          <w:rFonts w:ascii="Times New Roman" w:hAnsi="Times New Roman" w:cs="Times New Roman"/>
          <w:noProof/>
          <w:color w:val="000000" w:themeColor="text1"/>
        </w:rPr>
        <w:t>better</w:t>
      </w:r>
      <w:r w:rsidR="0096440F" w:rsidRPr="00207611">
        <w:rPr>
          <w:rFonts w:ascii="Times New Roman" w:hAnsi="Times New Roman" w:cs="Times New Roman"/>
          <w:noProof/>
          <w:color w:val="000000" w:themeColor="text1"/>
        </w:rPr>
        <w:t xml:space="preserve"> </w:t>
      </w:r>
      <w:r w:rsidR="00DA138D" w:rsidRPr="00207611">
        <w:rPr>
          <w:rFonts w:ascii="Times New Roman" w:hAnsi="Times New Roman" w:cs="Times New Roman"/>
          <w:noProof/>
          <w:color w:val="000000" w:themeColor="text1"/>
        </w:rPr>
        <w:t xml:space="preserve">able </w:t>
      </w:r>
      <w:r w:rsidRPr="00207611">
        <w:rPr>
          <w:rFonts w:ascii="Times New Roman" w:hAnsi="Times New Roman" w:cs="Times New Roman"/>
          <w:noProof/>
          <w:color w:val="000000" w:themeColor="text1"/>
        </w:rPr>
        <w:t xml:space="preserve">to engage in CSR. </w:t>
      </w:r>
      <w:r w:rsidR="00290EB5" w:rsidRPr="00207611">
        <w:rPr>
          <w:rFonts w:ascii="Times New Roman" w:hAnsi="Times New Roman" w:cs="Times New Roman"/>
          <w:bCs/>
          <w:iCs/>
        </w:rPr>
        <w:t xml:space="preserve">We control for </w:t>
      </w:r>
      <w:proofErr w:type="spellStart"/>
      <w:r w:rsidR="00290EB5" w:rsidRPr="00207611">
        <w:rPr>
          <w:rFonts w:ascii="Times New Roman" w:hAnsi="Times New Roman" w:cs="Times New Roman"/>
          <w:bCs/>
          <w:i/>
        </w:rPr>
        <w:t>RD_Intensity</w:t>
      </w:r>
      <w:proofErr w:type="spellEnd"/>
      <w:r w:rsidR="00290EB5" w:rsidRPr="00207611">
        <w:rPr>
          <w:rFonts w:ascii="Times New Roman" w:hAnsi="Times New Roman" w:cs="Times New Roman"/>
          <w:bCs/>
          <w:iCs/>
        </w:rPr>
        <w:t xml:space="preserve">, measured as R&amp;D expenditures divided by total sales. </w:t>
      </w:r>
      <w:r w:rsidR="00643AB7" w:rsidRPr="00207611">
        <w:rPr>
          <w:rFonts w:ascii="Times New Roman" w:hAnsi="Times New Roman" w:cs="Times New Roman"/>
          <w:bCs/>
          <w:iCs/>
        </w:rPr>
        <w:t>If there exists a strong inclination toward</w:t>
      </w:r>
      <w:r w:rsidR="009D6D5C" w:rsidRPr="00207611">
        <w:rPr>
          <w:rFonts w:ascii="Times New Roman" w:hAnsi="Times New Roman" w:cs="Times New Roman"/>
          <w:bCs/>
          <w:iCs/>
        </w:rPr>
        <w:t>s</w:t>
      </w:r>
      <w:r w:rsidR="00643AB7" w:rsidRPr="00207611">
        <w:rPr>
          <w:rFonts w:ascii="Times New Roman" w:hAnsi="Times New Roman" w:cs="Times New Roman"/>
          <w:bCs/>
          <w:iCs/>
        </w:rPr>
        <w:t xml:space="preserve"> R&amp;D</w:t>
      </w:r>
      <w:r w:rsidR="004A6591" w:rsidRPr="00207611">
        <w:rPr>
          <w:rFonts w:ascii="Times New Roman" w:hAnsi="Times New Roman" w:cs="Times New Roman"/>
          <w:bCs/>
          <w:iCs/>
        </w:rPr>
        <w:t xml:space="preserve"> expenditures</w:t>
      </w:r>
      <w:r w:rsidR="00643AB7" w:rsidRPr="00207611">
        <w:rPr>
          <w:rFonts w:ascii="Times New Roman" w:hAnsi="Times New Roman" w:cs="Times New Roman"/>
          <w:bCs/>
          <w:iCs/>
        </w:rPr>
        <w:t xml:space="preserve">, companies are likely </w:t>
      </w:r>
      <w:r w:rsidR="00643AB7" w:rsidRPr="00207611">
        <w:rPr>
          <w:rFonts w:ascii="Times New Roman" w:hAnsi="Times New Roman" w:cs="Times New Roman"/>
          <w:bCs/>
          <w:iCs/>
        </w:rPr>
        <w:lastRenderedPageBreak/>
        <w:t xml:space="preserve">to </w:t>
      </w:r>
      <w:r w:rsidR="000F4593" w:rsidRPr="00207611">
        <w:rPr>
          <w:rFonts w:ascii="Times New Roman" w:hAnsi="Times New Roman" w:cs="Times New Roman"/>
          <w:bCs/>
          <w:iCs/>
        </w:rPr>
        <w:t xml:space="preserve">choose to expend fewer resources on CSR </w:t>
      </w:r>
      <w:r w:rsidR="000F4593" w:rsidRPr="00207611">
        <w:rPr>
          <w:rFonts w:ascii="Times New Roman" w:hAnsi="Times New Roman" w:cs="Times New Roman"/>
          <w:bCs/>
          <w:iCs/>
        </w:rPr>
        <w:fldChar w:fldCharType="begin"/>
      </w:r>
      <w:r w:rsidR="00FA2C1D" w:rsidRPr="00207611">
        <w:rPr>
          <w:rFonts w:ascii="Times New Roman" w:hAnsi="Times New Roman" w:cs="Times New Roman"/>
          <w:bCs/>
          <w:iCs/>
        </w:rPr>
        <w:instrText xml:space="preserve"> ADDIN EN.CITE &lt;EndNote&gt;&lt;Cite&gt;&lt;Author&gt;Pavelin&lt;/Author&gt;&lt;Year&gt;2008&lt;/Year&gt;&lt;RecNum&gt;776&lt;/RecNum&gt;&lt;DisplayText&gt;(Pavelin and Porter, 2008)&lt;/DisplayText&gt;&lt;record&gt;&lt;rec-number&gt;776&lt;/rec-number&gt;&lt;foreign-keys&gt;&lt;key app="EN" db-id="asdteeex60r5xqees5ypfdto5ss5vevd2rz5" timestamp="1577725832"&gt;776&lt;/key&gt;&lt;/foreign-keys&gt;&lt;ref-type name="Journal Article"&gt;17&lt;/ref-type&gt;&lt;contributors&gt;&lt;authors&gt;&lt;author&gt;Pavelin, Stephen&lt;/author&gt;&lt;author&gt;Porter, Lynda A&lt;/author&gt;&lt;/authors&gt;&lt;/contributors&gt;&lt;titles&gt;&lt;title&gt;The corporate social performance content of innovation in the UK&lt;/title&gt;&lt;secondary-title&gt;Journal of Business Ethics&lt;/secondary-title&gt;&lt;/titles&gt;&lt;periodical&gt;&lt;full-title&gt;Journal of Business Ethics&lt;/full-title&gt;&lt;/periodical&gt;&lt;pages&gt;711-725&lt;/pages&gt;&lt;volume&gt;80&lt;/volume&gt;&lt;number&gt;4&lt;/number&gt;&lt;dates&gt;&lt;year&gt;2008&lt;/year&gt;&lt;/dates&gt;&lt;isbn&gt;0167-4544&lt;/isbn&gt;&lt;urls&gt;&lt;/urls&gt;&lt;/record&gt;&lt;/Cite&gt;&lt;/EndNote&gt;</w:instrText>
      </w:r>
      <w:r w:rsidR="000F4593" w:rsidRPr="00207611">
        <w:rPr>
          <w:rFonts w:ascii="Times New Roman" w:hAnsi="Times New Roman" w:cs="Times New Roman"/>
          <w:bCs/>
          <w:iCs/>
        </w:rPr>
        <w:fldChar w:fldCharType="separate"/>
      </w:r>
      <w:r w:rsidR="00FA2C1D" w:rsidRPr="00207611">
        <w:rPr>
          <w:rFonts w:ascii="Times New Roman" w:hAnsi="Times New Roman" w:cs="Times New Roman"/>
          <w:bCs/>
          <w:iCs/>
          <w:noProof/>
        </w:rPr>
        <w:t>(Pavelin and Porter, 2008)</w:t>
      </w:r>
      <w:r w:rsidR="000F4593" w:rsidRPr="00207611">
        <w:rPr>
          <w:rFonts w:ascii="Times New Roman" w:hAnsi="Times New Roman" w:cs="Times New Roman"/>
          <w:bCs/>
          <w:iCs/>
        </w:rPr>
        <w:fldChar w:fldCharType="end"/>
      </w:r>
      <w:r w:rsidR="000F4593" w:rsidRPr="00207611">
        <w:rPr>
          <w:rFonts w:ascii="Times New Roman" w:hAnsi="Times New Roman" w:cs="Times New Roman"/>
          <w:bCs/>
          <w:iCs/>
        </w:rPr>
        <w:t xml:space="preserve">. </w:t>
      </w:r>
      <w:r w:rsidR="00290EB5" w:rsidRPr="00207611">
        <w:rPr>
          <w:rFonts w:ascii="Times New Roman" w:hAnsi="Times New Roman" w:cs="Times New Roman"/>
          <w:bCs/>
          <w:iCs/>
        </w:rPr>
        <w:t>Alternatively</w:t>
      </w:r>
      <w:r w:rsidR="000F4593" w:rsidRPr="00207611">
        <w:rPr>
          <w:rFonts w:ascii="Times New Roman" w:hAnsi="Times New Roman" w:cs="Times New Roman"/>
          <w:bCs/>
          <w:iCs/>
        </w:rPr>
        <w:t xml:space="preserve">, </w:t>
      </w:r>
      <w:r w:rsidR="00E73CF5" w:rsidRPr="00207611">
        <w:rPr>
          <w:rFonts w:ascii="Times New Roman" w:hAnsi="Times New Roman" w:cs="Times New Roman"/>
          <w:bCs/>
          <w:iCs/>
        </w:rPr>
        <w:t>drawing on</w:t>
      </w:r>
      <w:r w:rsidR="000F4593" w:rsidRPr="00207611">
        <w:rPr>
          <w:rFonts w:ascii="Times New Roman" w:hAnsi="Times New Roman" w:cs="Times New Roman"/>
          <w:bCs/>
          <w:iCs/>
        </w:rPr>
        <w:t xml:space="preserve"> the resource-based </w:t>
      </w:r>
      <w:r w:rsidR="00E73CF5" w:rsidRPr="00207611">
        <w:rPr>
          <w:rFonts w:ascii="Times New Roman" w:hAnsi="Times New Roman" w:cs="Times New Roman"/>
          <w:bCs/>
          <w:iCs/>
        </w:rPr>
        <w:t>theoretical perspective</w:t>
      </w:r>
      <w:r w:rsidR="000F4593" w:rsidRPr="00207611">
        <w:rPr>
          <w:rFonts w:ascii="Times New Roman" w:hAnsi="Times New Roman" w:cs="Times New Roman"/>
          <w:bCs/>
          <w:iCs/>
        </w:rPr>
        <w:t xml:space="preserve">, CSR </w:t>
      </w:r>
      <w:r w:rsidR="003859AB" w:rsidRPr="00207611">
        <w:rPr>
          <w:rFonts w:ascii="Times New Roman" w:hAnsi="Times New Roman" w:cs="Times New Roman"/>
          <w:bCs/>
          <w:iCs/>
        </w:rPr>
        <w:t>and R&amp;D</w:t>
      </w:r>
      <w:r w:rsidR="00372E92" w:rsidRPr="00207611">
        <w:rPr>
          <w:rFonts w:ascii="Times New Roman" w:hAnsi="Times New Roman" w:cs="Times New Roman"/>
          <w:bCs/>
          <w:iCs/>
        </w:rPr>
        <w:t xml:space="preserve"> activities</w:t>
      </w:r>
      <w:r w:rsidR="002E0B08" w:rsidRPr="00207611">
        <w:rPr>
          <w:rFonts w:ascii="Times New Roman" w:hAnsi="Times New Roman" w:cs="Times New Roman"/>
          <w:bCs/>
          <w:iCs/>
        </w:rPr>
        <w:t xml:space="preserve"> </w:t>
      </w:r>
      <w:r w:rsidR="000F4593" w:rsidRPr="00207611">
        <w:rPr>
          <w:rFonts w:ascii="Times New Roman" w:hAnsi="Times New Roman" w:cs="Times New Roman"/>
          <w:bCs/>
          <w:iCs/>
        </w:rPr>
        <w:t xml:space="preserve">may </w:t>
      </w:r>
      <w:r w:rsidR="003859AB" w:rsidRPr="00207611">
        <w:rPr>
          <w:rFonts w:ascii="Times New Roman" w:hAnsi="Times New Roman" w:cs="Times New Roman"/>
          <w:bCs/>
          <w:iCs/>
        </w:rPr>
        <w:t>bring</w:t>
      </w:r>
      <w:r w:rsidR="0068404D" w:rsidRPr="00207611">
        <w:rPr>
          <w:rFonts w:ascii="Times New Roman" w:hAnsi="Times New Roman" w:cs="Times New Roman"/>
          <w:bCs/>
          <w:iCs/>
        </w:rPr>
        <w:t xml:space="preserve"> </w:t>
      </w:r>
      <w:r w:rsidR="00E059DB" w:rsidRPr="00207611">
        <w:rPr>
          <w:rFonts w:ascii="Times New Roman" w:hAnsi="Times New Roman" w:cs="Times New Roman"/>
          <w:bCs/>
          <w:iCs/>
        </w:rPr>
        <w:t xml:space="preserve">together </w:t>
      </w:r>
      <w:r w:rsidR="000F4593" w:rsidRPr="00207611">
        <w:rPr>
          <w:rFonts w:ascii="Times New Roman" w:hAnsi="Times New Roman" w:cs="Times New Roman"/>
          <w:bCs/>
          <w:iCs/>
        </w:rPr>
        <w:t xml:space="preserve">valuable resources and </w:t>
      </w:r>
      <w:r w:rsidR="003859AB" w:rsidRPr="00207611">
        <w:rPr>
          <w:rFonts w:ascii="Times New Roman" w:hAnsi="Times New Roman" w:cs="Times New Roman"/>
          <w:bCs/>
          <w:iCs/>
        </w:rPr>
        <w:t>establis</w:t>
      </w:r>
      <w:r w:rsidR="00E059DB" w:rsidRPr="00207611">
        <w:rPr>
          <w:rFonts w:ascii="Times New Roman" w:hAnsi="Times New Roman" w:cs="Times New Roman"/>
          <w:bCs/>
          <w:iCs/>
        </w:rPr>
        <w:t>h</w:t>
      </w:r>
      <w:r w:rsidR="003859AB" w:rsidRPr="00207611">
        <w:rPr>
          <w:rFonts w:ascii="Times New Roman" w:hAnsi="Times New Roman" w:cs="Times New Roman"/>
          <w:bCs/>
          <w:iCs/>
        </w:rPr>
        <w:t xml:space="preserve"> </w:t>
      </w:r>
      <w:r w:rsidR="000F4593" w:rsidRPr="00207611">
        <w:rPr>
          <w:rFonts w:ascii="Times New Roman" w:hAnsi="Times New Roman" w:cs="Times New Roman"/>
          <w:bCs/>
          <w:iCs/>
        </w:rPr>
        <w:t xml:space="preserve">competitive </w:t>
      </w:r>
      <w:r w:rsidR="003859AB" w:rsidRPr="00207611">
        <w:rPr>
          <w:rFonts w:ascii="Times New Roman" w:hAnsi="Times New Roman" w:cs="Times New Roman"/>
          <w:bCs/>
          <w:iCs/>
        </w:rPr>
        <w:t>edges</w:t>
      </w:r>
      <w:r w:rsidR="000F4593" w:rsidRPr="00207611">
        <w:rPr>
          <w:rFonts w:ascii="Times New Roman" w:hAnsi="Times New Roman" w:cs="Times New Roman"/>
          <w:bCs/>
          <w:iCs/>
        </w:rPr>
        <w:t xml:space="preserve">, </w:t>
      </w:r>
      <w:r w:rsidR="00E059DB" w:rsidRPr="00207611">
        <w:rPr>
          <w:rFonts w:ascii="Times New Roman" w:hAnsi="Times New Roman" w:cs="Times New Roman"/>
          <w:bCs/>
          <w:iCs/>
        </w:rPr>
        <w:t>thus</w:t>
      </w:r>
      <w:r w:rsidR="003859AB" w:rsidRPr="00207611">
        <w:rPr>
          <w:rFonts w:ascii="Times New Roman" w:hAnsi="Times New Roman" w:cs="Times New Roman"/>
          <w:bCs/>
          <w:iCs/>
        </w:rPr>
        <w:t xml:space="preserve"> </w:t>
      </w:r>
      <w:r w:rsidR="006F6FBC" w:rsidRPr="00207611">
        <w:rPr>
          <w:rFonts w:ascii="Times New Roman" w:hAnsi="Times New Roman" w:cs="Times New Roman"/>
          <w:bCs/>
          <w:iCs/>
        </w:rPr>
        <w:t>driving</w:t>
      </w:r>
      <w:r w:rsidR="000F4593" w:rsidRPr="00207611">
        <w:rPr>
          <w:rFonts w:ascii="Times New Roman" w:hAnsi="Times New Roman" w:cs="Times New Roman"/>
          <w:bCs/>
          <w:iCs/>
        </w:rPr>
        <w:t xml:space="preserve"> a positive </w:t>
      </w:r>
      <w:r w:rsidR="003859AB" w:rsidRPr="00207611">
        <w:rPr>
          <w:rFonts w:ascii="Times New Roman" w:hAnsi="Times New Roman" w:cs="Times New Roman"/>
          <w:bCs/>
          <w:iCs/>
        </w:rPr>
        <w:t>link</w:t>
      </w:r>
      <w:r w:rsidR="000F4593" w:rsidRPr="00207611">
        <w:rPr>
          <w:rFonts w:ascii="Times New Roman" w:hAnsi="Times New Roman" w:cs="Times New Roman"/>
          <w:bCs/>
          <w:iCs/>
        </w:rPr>
        <w:t xml:space="preserve"> between CSR </w:t>
      </w:r>
      <w:r w:rsidR="003859AB" w:rsidRPr="00207611">
        <w:rPr>
          <w:rFonts w:ascii="Times New Roman" w:hAnsi="Times New Roman" w:cs="Times New Roman"/>
          <w:bCs/>
          <w:iCs/>
        </w:rPr>
        <w:t xml:space="preserve">and R&amp;D intensity </w:t>
      </w:r>
      <w:r w:rsidR="000F4593" w:rsidRPr="00207611">
        <w:rPr>
          <w:rFonts w:ascii="Times New Roman" w:hAnsi="Times New Roman" w:cs="Times New Roman"/>
          <w:bCs/>
          <w:iCs/>
        </w:rPr>
        <w:fldChar w:fldCharType="begin"/>
      </w:r>
      <w:r w:rsidR="00C17189" w:rsidRPr="00207611">
        <w:rPr>
          <w:rFonts w:ascii="Times New Roman" w:hAnsi="Times New Roman" w:cs="Times New Roman"/>
          <w:bCs/>
          <w:iCs/>
        </w:rPr>
        <w:instrText xml:space="preserve"> ADDIN EN.CITE &lt;EndNote&gt;&lt;Cite&gt;&lt;Author&gt;Hegde&lt;/Author&gt;&lt;Year&gt;2019&lt;/Year&gt;&lt;RecNum&gt;614&lt;/RecNum&gt;&lt;DisplayText&gt;(Hegde and Mishra, 2019; Li et al., 2021b)&lt;/DisplayText&gt;&lt;record&gt;&lt;rec-number&gt;614&lt;/rec-number&gt;&lt;foreign-keys&gt;&lt;key app="EN" db-id="asdteeex60r5xqees5ypfdto5ss5vevd2rz5" timestamp="1566755831"&gt;614&lt;/key&gt;&lt;/foreign-keys&gt;&lt;ref-type name="Journal Article"&gt;17&lt;/ref-type&gt;&lt;contributors&gt;&lt;authors&gt;&lt;author&gt;Hegde, Shantaram P&lt;/author&gt;&lt;author&gt;Mishra, Dev R&lt;/author&gt;&lt;/authors&gt;&lt;/contributors&gt;&lt;titles&gt;&lt;title&gt;Married CEOs and corporate social responsibility&lt;/title&gt;&lt;secondary-title&gt;Journal of Corporate Finance&lt;/secondary-title&gt;&lt;/titles&gt;&lt;periodical&gt;&lt;full-title&gt;Journal of Corporate Finance&lt;/full-title&gt;&lt;/periodical&gt;&lt;pages&gt;226-246&lt;/pages&gt;&lt;volume&gt;58&lt;/volume&gt;&lt;dates&gt;&lt;year&gt;2019&lt;/year&gt;&lt;/dates&gt;&lt;isbn&gt;0929-1199&lt;/isbn&gt;&lt;urls&gt;&lt;/urls&gt;&lt;/record&gt;&lt;/Cite&gt;&lt;Cite&gt;&lt;Author&gt;Li&lt;/Author&gt;&lt;Year&gt;2021&lt;/Year&gt;&lt;RecNum&gt;905&lt;/RecNum&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0F4593" w:rsidRPr="00207611">
        <w:rPr>
          <w:rFonts w:ascii="Times New Roman" w:hAnsi="Times New Roman" w:cs="Times New Roman"/>
          <w:bCs/>
          <w:iCs/>
        </w:rPr>
        <w:fldChar w:fldCharType="separate"/>
      </w:r>
      <w:r w:rsidR="00C17189" w:rsidRPr="00207611">
        <w:rPr>
          <w:rFonts w:ascii="Times New Roman" w:hAnsi="Times New Roman" w:cs="Times New Roman"/>
          <w:bCs/>
          <w:iCs/>
          <w:noProof/>
        </w:rPr>
        <w:t>(Hegde and Mishra, 2019; Li et al., 2021b)</w:t>
      </w:r>
      <w:r w:rsidR="000F4593" w:rsidRPr="00207611">
        <w:rPr>
          <w:rFonts w:ascii="Times New Roman" w:hAnsi="Times New Roman" w:cs="Times New Roman"/>
          <w:bCs/>
          <w:iCs/>
        </w:rPr>
        <w:fldChar w:fldCharType="end"/>
      </w:r>
      <w:r w:rsidR="000F4593" w:rsidRPr="00207611">
        <w:rPr>
          <w:rFonts w:ascii="Times New Roman" w:hAnsi="Times New Roman" w:cs="Times New Roman"/>
          <w:bCs/>
          <w:iCs/>
        </w:rPr>
        <w:t>.</w:t>
      </w:r>
    </w:p>
    <w:p w14:paraId="40BC0355" w14:textId="6CC86632" w:rsidR="00603FC1" w:rsidRPr="00207611" w:rsidRDefault="003A050A" w:rsidP="00603FC1">
      <w:pPr>
        <w:spacing w:line="480" w:lineRule="auto"/>
        <w:ind w:firstLine="720"/>
        <w:jc w:val="both"/>
        <w:rPr>
          <w:rFonts w:ascii="Times New Roman" w:hAnsi="Times New Roman" w:cs="Times New Roman"/>
          <w:bCs/>
          <w:iCs/>
        </w:rPr>
      </w:pPr>
      <w:r w:rsidRPr="00207611">
        <w:rPr>
          <w:rFonts w:ascii="Times New Roman" w:hAnsi="Times New Roman" w:cs="Times New Roman"/>
          <w:noProof/>
        </w:rPr>
        <w:t xml:space="preserve">Following </w:t>
      </w:r>
      <w:r w:rsidRPr="00207611">
        <w:rPr>
          <w:rFonts w:ascii="Times New Roman" w:hAnsi="Times New Roman" w:cs="Times New Roman"/>
          <w:noProof/>
          <w:color w:val="000000" w:themeColor="text1"/>
        </w:rPr>
        <w:fldChar w:fldCharType="begin"/>
      </w:r>
      <w:r w:rsidR="000F7695" w:rsidRPr="00207611">
        <w:rPr>
          <w:rFonts w:ascii="Times New Roman" w:hAnsi="Times New Roman" w:cs="Times New Roman"/>
          <w:noProof/>
          <w:color w:val="000000" w:themeColor="text1"/>
        </w:rPr>
        <w:instrText xml:space="preserve"> ADDIN EN.CITE &lt;EndNote&gt;&lt;Cite AuthorYear="1"&gt;&lt;Author&gt;McGuinness&lt;/Author&gt;&lt;Year&gt;2017&lt;/Year&gt;&lt;RecNum&gt;100&lt;/RecNum&gt;&lt;DisplayText&gt;McGuinness et al. (2017)&lt;/DisplayText&gt;&lt;record&gt;&lt;rec-number&gt;100&lt;/rec-number&gt;&lt;foreign-keys&gt;&lt;key app="EN" db-id="asdteeex60r5xqees5ypfdto5ss5vevd2rz5" timestamp="1547571672"&gt;100&lt;/key&gt;&lt;/foreign-keys&gt;&lt;ref-type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Finance&lt;/full-title&gt;&lt;/periodical&gt;&lt;pages&gt;75-99&lt;/pages&gt;&lt;volume&gt;42&lt;/volume&gt;&lt;dates&gt;&lt;year&gt;2017&lt;/year&gt;&lt;/dates&gt;&lt;isbn&gt;0929-1199&lt;/isbn&gt;&lt;urls&gt;&lt;/urls&gt;&lt;/record&gt;&lt;/Cite&gt;&lt;/EndNote&gt;</w:instrText>
      </w:r>
      <w:r w:rsidRPr="00207611">
        <w:rPr>
          <w:rFonts w:ascii="Times New Roman" w:hAnsi="Times New Roman" w:cs="Times New Roman"/>
          <w:noProof/>
          <w:color w:val="000000" w:themeColor="text1"/>
        </w:rPr>
        <w:fldChar w:fldCharType="separate"/>
      </w:r>
      <w:r w:rsidRPr="00207611">
        <w:rPr>
          <w:rFonts w:ascii="Times New Roman" w:hAnsi="Times New Roman" w:cs="Times New Roman"/>
          <w:noProof/>
          <w:color w:val="000000" w:themeColor="text1"/>
        </w:rPr>
        <w:t>McGuinness et al. (2017)</w:t>
      </w:r>
      <w:r w:rsidRPr="00207611">
        <w:rPr>
          <w:rFonts w:ascii="Times New Roman" w:hAnsi="Times New Roman" w:cs="Times New Roman"/>
          <w:noProof/>
          <w:color w:val="000000" w:themeColor="text1"/>
        </w:rPr>
        <w:fldChar w:fldCharType="end"/>
      </w:r>
      <w:r w:rsidR="002D4DE0" w:rsidRPr="00207611">
        <w:rPr>
          <w:rFonts w:ascii="Times New Roman" w:hAnsi="Times New Roman" w:cs="Times New Roman"/>
          <w:noProof/>
          <w:color w:val="000000" w:themeColor="text1"/>
        </w:rPr>
        <w:t xml:space="preserve"> and </w:t>
      </w:r>
      <w:r w:rsidR="002C06DD" w:rsidRPr="00207611">
        <w:rPr>
          <w:rFonts w:ascii="Times New Roman" w:hAnsi="Times New Roman" w:cs="Times New Roman"/>
          <w:noProof/>
          <w:color w:val="000000" w:themeColor="text1"/>
        </w:rPr>
        <w:fldChar w:fldCharType="begin"/>
      </w:r>
      <w:r w:rsidR="00C17189" w:rsidRPr="00207611">
        <w:rPr>
          <w:rFonts w:ascii="Times New Roman" w:hAnsi="Times New Roman" w:cs="Times New Roman"/>
          <w:noProof/>
          <w:color w:val="000000" w:themeColor="text1"/>
        </w:rPr>
        <w:instrText xml:space="preserve"> ADDIN EN.CITE &lt;EndNote&gt;&lt;Cite AuthorYear="1"&gt;&lt;Author&gt;Li&lt;/Author&gt;&lt;Year&gt;2021&lt;/Year&gt;&lt;RecNum&gt;905&lt;/RecNum&gt;&lt;DisplayText&gt;Li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2C06DD" w:rsidRPr="00207611">
        <w:rPr>
          <w:rFonts w:ascii="Times New Roman" w:hAnsi="Times New Roman" w:cs="Times New Roman"/>
          <w:noProof/>
          <w:color w:val="000000" w:themeColor="text1"/>
        </w:rPr>
        <w:fldChar w:fldCharType="separate"/>
      </w:r>
      <w:r w:rsidR="00C17189" w:rsidRPr="00207611">
        <w:rPr>
          <w:rFonts w:ascii="Times New Roman" w:hAnsi="Times New Roman" w:cs="Times New Roman"/>
          <w:noProof/>
          <w:color w:val="000000" w:themeColor="text1"/>
        </w:rPr>
        <w:t>Li et al. (2021b)</w:t>
      </w:r>
      <w:r w:rsidR="002C06DD" w:rsidRPr="00207611">
        <w:rPr>
          <w:rFonts w:ascii="Times New Roman" w:hAnsi="Times New Roman" w:cs="Times New Roman"/>
          <w:noProof/>
          <w:color w:val="000000" w:themeColor="text1"/>
        </w:rPr>
        <w:fldChar w:fldCharType="end"/>
      </w:r>
      <w:r w:rsidRPr="00207611">
        <w:rPr>
          <w:rFonts w:ascii="Times New Roman" w:hAnsi="Times New Roman" w:cs="Times New Roman"/>
          <w:noProof/>
          <w:color w:val="000000" w:themeColor="text1"/>
        </w:rPr>
        <w:t xml:space="preserve">, </w:t>
      </w:r>
      <w:r w:rsidRPr="00207611">
        <w:rPr>
          <w:rFonts w:ascii="Times New Roman" w:hAnsi="Times New Roman" w:cs="Times New Roman"/>
          <w:noProof/>
        </w:rPr>
        <w:t>w</w:t>
      </w:r>
      <w:r w:rsidR="00B932C1" w:rsidRPr="00207611">
        <w:rPr>
          <w:rFonts w:ascii="Times New Roman" w:hAnsi="Times New Roman" w:cs="Times New Roman"/>
          <w:noProof/>
        </w:rPr>
        <w:t xml:space="preserve">e also </w:t>
      </w:r>
      <w:r w:rsidR="00290EB5" w:rsidRPr="00207611">
        <w:rPr>
          <w:rFonts w:ascii="Times New Roman" w:hAnsi="Times New Roman" w:cs="Times New Roman"/>
          <w:noProof/>
        </w:rPr>
        <w:t>control for</w:t>
      </w:r>
      <w:r w:rsidR="00B932C1" w:rsidRPr="00207611">
        <w:rPr>
          <w:rFonts w:ascii="Times New Roman" w:hAnsi="Times New Roman" w:cs="Times New Roman"/>
          <w:noProof/>
        </w:rPr>
        <w:t xml:space="preserve"> </w:t>
      </w:r>
      <w:r w:rsidR="00372E92" w:rsidRPr="00207611">
        <w:rPr>
          <w:rFonts w:ascii="Times New Roman" w:hAnsi="Times New Roman" w:cs="Times New Roman"/>
          <w:noProof/>
        </w:rPr>
        <w:t xml:space="preserve">several </w:t>
      </w:r>
      <w:r w:rsidR="004F1AA2" w:rsidRPr="00207611">
        <w:rPr>
          <w:rFonts w:ascii="Times New Roman" w:hAnsi="Times New Roman" w:cs="Times New Roman"/>
          <w:noProof/>
        </w:rPr>
        <w:t xml:space="preserve">proxies for </w:t>
      </w:r>
      <w:r w:rsidR="00437F11" w:rsidRPr="00207611">
        <w:rPr>
          <w:rFonts w:ascii="Times New Roman" w:hAnsi="Times New Roman" w:cs="Times New Roman"/>
          <w:noProof/>
        </w:rPr>
        <w:t xml:space="preserve">a company’s </w:t>
      </w:r>
      <w:r w:rsidR="004F1AA2" w:rsidRPr="00207611">
        <w:rPr>
          <w:rFonts w:ascii="Times New Roman" w:hAnsi="Times New Roman" w:cs="Times New Roman"/>
          <w:noProof/>
        </w:rPr>
        <w:t>governance quality</w:t>
      </w:r>
      <w:r w:rsidR="00B932C1" w:rsidRPr="00207611">
        <w:rPr>
          <w:rFonts w:ascii="Times New Roman" w:hAnsi="Times New Roman" w:cs="Times New Roman"/>
          <w:noProof/>
        </w:rPr>
        <w:t xml:space="preserve">, </w:t>
      </w:r>
      <w:r w:rsidR="00B25539" w:rsidRPr="00207611">
        <w:rPr>
          <w:rFonts w:ascii="Times New Roman" w:hAnsi="Times New Roman" w:cs="Times New Roman"/>
          <w:noProof/>
        </w:rPr>
        <w:t xml:space="preserve">for example, </w:t>
      </w:r>
      <w:r w:rsidR="00B932C1" w:rsidRPr="00207611">
        <w:rPr>
          <w:rFonts w:ascii="Times New Roman" w:hAnsi="Times New Roman" w:cs="Times New Roman"/>
          <w:noProof/>
        </w:rPr>
        <w:t xml:space="preserve">the </w:t>
      </w:r>
      <w:r w:rsidR="006E1FD8" w:rsidRPr="00207611">
        <w:rPr>
          <w:rFonts w:ascii="Times New Roman" w:hAnsi="Times New Roman" w:cs="Times New Roman"/>
          <w:noProof/>
        </w:rPr>
        <w:t>natu</w:t>
      </w:r>
      <w:r w:rsidR="008265AA" w:rsidRPr="00207611">
        <w:rPr>
          <w:rFonts w:ascii="Times New Roman" w:hAnsi="Times New Roman" w:cs="Times New Roman"/>
          <w:noProof/>
        </w:rPr>
        <w:t>ral</w:t>
      </w:r>
      <w:r w:rsidR="006E1FD8" w:rsidRPr="00207611">
        <w:rPr>
          <w:rFonts w:ascii="Times New Roman" w:hAnsi="Times New Roman" w:cs="Times New Roman"/>
          <w:noProof/>
        </w:rPr>
        <w:t xml:space="preserve"> logarithm of the </w:t>
      </w:r>
      <w:r w:rsidR="00B932C1" w:rsidRPr="00207611">
        <w:rPr>
          <w:rFonts w:ascii="Times New Roman" w:hAnsi="Times New Roman" w:cs="Times New Roman"/>
          <w:noProof/>
        </w:rPr>
        <w:t>total number of directors (</w:t>
      </w:r>
      <w:r w:rsidR="00B932C1" w:rsidRPr="00207611">
        <w:rPr>
          <w:rFonts w:ascii="Times New Roman" w:hAnsi="Times New Roman" w:cs="Times New Roman"/>
          <w:i/>
          <w:noProof/>
        </w:rPr>
        <w:t>BoardSize</w:t>
      </w:r>
      <w:r w:rsidR="00B932C1" w:rsidRPr="00207611">
        <w:rPr>
          <w:rFonts w:ascii="Times New Roman" w:hAnsi="Times New Roman" w:cs="Times New Roman"/>
          <w:noProof/>
        </w:rPr>
        <w:t>), CEO-chair duality (</w:t>
      </w:r>
      <w:r w:rsidR="00B932C1" w:rsidRPr="00207611">
        <w:rPr>
          <w:rFonts w:ascii="Times New Roman" w:hAnsi="Times New Roman" w:cs="Times New Roman"/>
          <w:i/>
          <w:noProof/>
        </w:rPr>
        <w:t>Duality</w:t>
      </w:r>
      <w:r w:rsidR="00B932C1" w:rsidRPr="00207611">
        <w:rPr>
          <w:rFonts w:ascii="Times New Roman" w:hAnsi="Times New Roman" w:cs="Times New Roman"/>
          <w:noProof/>
        </w:rPr>
        <w:t xml:space="preserve">), the </w:t>
      </w:r>
      <w:r w:rsidR="006E1FD8" w:rsidRPr="00207611">
        <w:rPr>
          <w:rFonts w:ascii="Times New Roman" w:hAnsi="Times New Roman" w:cs="Times New Roman"/>
          <w:noProof/>
        </w:rPr>
        <w:t>proportion</w:t>
      </w:r>
      <w:r w:rsidR="00B932C1" w:rsidRPr="00207611">
        <w:rPr>
          <w:rFonts w:ascii="Times New Roman" w:hAnsi="Times New Roman" w:cs="Times New Roman"/>
          <w:noProof/>
        </w:rPr>
        <w:t xml:space="preserve"> of independent directors (</w:t>
      </w:r>
      <w:r w:rsidR="00B932C1" w:rsidRPr="00207611">
        <w:rPr>
          <w:rFonts w:ascii="Times New Roman" w:hAnsi="Times New Roman" w:cs="Times New Roman"/>
          <w:i/>
          <w:noProof/>
        </w:rPr>
        <w:t>Indep</w:t>
      </w:r>
      <w:r w:rsidR="00B932C1" w:rsidRPr="00207611">
        <w:rPr>
          <w:rFonts w:ascii="Times New Roman" w:hAnsi="Times New Roman" w:cs="Times New Roman"/>
          <w:noProof/>
        </w:rPr>
        <w:t xml:space="preserve">) </w:t>
      </w:r>
      <w:r w:rsidR="0048350B" w:rsidRPr="00207611">
        <w:rPr>
          <w:rFonts w:ascii="Times New Roman" w:hAnsi="Times New Roman" w:cs="Times New Roman"/>
          <w:noProof/>
        </w:rPr>
        <w:t>on</w:t>
      </w:r>
      <w:r w:rsidR="00B932C1" w:rsidRPr="00207611">
        <w:rPr>
          <w:rFonts w:ascii="Times New Roman" w:hAnsi="Times New Roman" w:cs="Times New Roman"/>
          <w:noProof/>
        </w:rPr>
        <w:t xml:space="preserve"> the board</w:t>
      </w:r>
      <w:r w:rsidRPr="00207611">
        <w:rPr>
          <w:rFonts w:ascii="Times New Roman" w:hAnsi="Times New Roman" w:cs="Times New Roman"/>
          <w:noProof/>
        </w:rPr>
        <w:t xml:space="preserve">, </w:t>
      </w:r>
      <w:r w:rsidR="003E2C30" w:rsidRPr="00207611">
        <w:rPr>
          <w:rFonts w:ascii="Times New Roman" w:hAnsi="Times New Roman" w:cs="Times New Roman"/>
          <w:noProof/>
          <w:color w:val="000000" w:themeColor="text1"/>
        </w:rPr>
        <w:t>the</w:t>
      </w:r>
      <w:r w:rsidRPr="00207611">
        <w:rPr>
          <w:rFonts w:ascii="Times New Roman" w:hAnsi="Times New Roman" w:cs="Times New Roman"/>
          <w:noProof/>
          <w:color w:val="000000" w:themeColor="text1"/>
        </w:rPr>
        <w:t xml:space="preserve"> size </w:t>
      </w:r>
      <w:r w:rsidR="003E2C30" w:rsidRPr="00207611">
        <w:rPr>
          <w:rFonts w:ascii="Times New Roman" w:hAnsi="Times New Roman" w:cs="Times New Roman"/>
          <w:noProof/>
          <w:color w:val="000000" w:themeColor="text1"/>
        </w:rPr>
        <w:t xml:space="preserve">of </w:t>
      </w:r>
      <w:r w:rsidR="00DA722C" w:rsidRPr="00207611">
        <w:rPr>
          <w:rFonts w:ascii="Times New Roman" w:hAnsi="Times New Roman" w:cs="Times New Roman"/>
          <w:noProof/>
          <w:color w:val="000000" w:themeColor="text1"/>
        </w:rPr>
        <w:t xml:space="preserve">the </w:t>
      </w:r>
      <w:r w:rsidR="003E2C30" w:rsidRPr="00207611">
        <w:rPr>
          <w:rFonts w:ascii="Times New Roman" w:hAnsi="Times New Roman" w:cs="Times New Roman"/>
          <w:noProof/>
          <w:color w:val="000000" w:themeColor="text1"/>
        </w:rPr>
        <w:t xml:space="preserve">executive team </w:t>
      </w:r>
      <w:r w:rsidRPr="00207611">
        <w:rPr>
          <w:rFonts w:ascii="Times New Roman" w:hAnsi="Times New Roman" w:cs="Times New Roman"/>
          <w:noProof/>
          <w:color w:val="000000" w:themeColor="text1"/>
        </w:rPr>
        <w:t>(</w:t>
      </w:r>
      <w:r w:rsidRPr="00207611">
        <w:rPr>
          <w:rFonts w:ascii="Times New Roman" w:hAnsi="Times New Roman" w:cs="Times New Roman"/>
          <w:i/>
          <w:noProof/>
          <w:color w:val="000000" w:themeColor="text1"/>
        </w:rPr>
        <w:t xml:space="preserve">Managerial), </w:t>
      </w:r>
      <w:r w:rsidR="00CF6881" w:rsidRPr="00207611">
        <w:rPr>
          <w:rFonts w:ascii="Times New Roman" w:hAnsi="Times New Roman" w:cs="Times New Roman"/>
          <w:iCs/>
          <w:noProof/>
          <w:color w:val="000000" w:themeColor="text1"/>
        </w:rPr>
        <w:t xml:space="preserve">and </w:t>
      </w:r>
      <w:r w:rsidRPr="00207611">
        <w:rPr>
          <w:rFonts w:ascii="Times New Roman" w:hAnsi="Times New Roman" w:cs="Times New Roman"/>
          <w:noProof/>
          <w:color w:val="000000" w:themeColor="text1"/>
        </w:rPr>
        <w:t>board gender diversity (</w:t>
      </w:r>
      <w:r w:rsidRPr="00207611">
        <w:rPr>
          <w:rFonts w:ascii="Times New Roman" w:hAnsi="Times New Roman" w:cs="Times New Roman"/>
          <w:i/>
          <w:iCs/>
          <w:noProof/>
          <w:color w:val="000000" w:themeColor="text1"/>
        </w:rPr>
        <w:t>Female)</w:t>
      </w:r>
      <w:r w:rsidR="00B932C1" w:rsidRPr="00207611">
        <w:rPr>
          <w:rFonts w:ascii="Times New Roman" w:hAnsi="Times New Roman" w:cs="Times New Roman"/>
          <w:noProof/>
        </w:rPr>
        <w:t>.</w:t>
      </w:r>
      <w:r w:rsidR="003D53BC" w:rsidRPr="00207611">
        <w:rPr>
          <w:rFonts w:ascii="Times New Roman" w:hAnsi="Times New Roman" w:cs="Times New Roman"/>
          <w:noProof/>
        </w:rPr>
        <w:t xml:space="preserve"> </w:t>
      </w:r>
      <w:r w:rsidR="003E46BD" w:rsidRPr="00207611">
        <w:rPr>
          <w:rFonts w:ascii="Times New Roman" w:hAnsi="Times New Roman" w:cs="Times New Roman"/>
          <w:noProof/>
        </w:rPr>
        <w:t>Having more board directors and independent directors is associated with better CSR performance, while CEO-chair duality is negatively related to CSR ratings because companies with better internal governance quality are more likely to behave in socially responsible ways. The size of the executive team, measured as the natural logarithm of the total number of executive managers, matters in promoting effective CSR</w:t>
      </w:r>
      <w:r w:rsidR="00B932C1" w:rsidRPr="00207611">
        <w:rPr>
          <w:rFonts w:ascii="Times New Roman" w:hAnsi="Times New Roman" w:cs="Times New Roman"/>
          <w:noProof/>
          <w:color w:val="000000" w:themeColor="text1"/>
        </w:rPr>
        <w:t xml:space="preserve">. </w:t>
      </w:r>
      <w:r w:rsidR="00B932C1" w:rsidRPr="00207611">
        <w:rPr>
          <w:rFonts w:ascii="Times New Roman" w:hAnsi="Times New Roman" w:cs="Times New Roman"/>
          <w:i/>
          <w:iCs/>
          <w:noProof/>
          <w:color w:val="000000" w:themeColor="text1"/>
        </w:rPr>
        <w:t>Female</w:t>
      </w:r>
      <w:r w:rsidRPr="00207611">
        <w:rPr>
          <w:rFonts w:ascii="Times New Roman" w:hAnsi="Times New Roman" w:cs="Times New Roman"/>
          <w:noProof/>
          <w:color w:val="000000" w:themeColor="text1"/>
        </w:rPr>
        <w:t xml:space="preserve"> is </w:t>
      </w:r>
      <w:r w:rsidR="00994886" w:rsidRPr="00207611">
        <w:rPr>
          <w:rFonts w:ascii="Times New Roman" w:hAnsi="Times New Roman" w:cs="Times New Roman"/>
          <w:noProof/>
          <w:color w:val="000000" w:themeColor="text1"/>
        </w:rPr>
        <w:t>calculated</w:t>
      </w:r>
      <w:r w:rsidR="00B932C1" w:rsidRPr="00207611">
        <w:rPr>
          <w:rFonts w:ascii="Times New Roman" w:hAnsi="Times New Roman" w:cs="Times New Roman"/>
          <w:noProof/>
          <w:color w:val="000000" w:themeColor="text1"/>
        </w:rPr>
        <w:t xml:space="preserve"> as the </w:t>
      </w:r>
      <w:r w:rsidR="00994886" w:rsidRPr="00207611">
        <w:rPr>
          <w:rFonts w:ascii="Times New Roman" w:hAnsi="Times New Roman" w:cs="Times New Roman"/>
          <w:noProof/>
          <w:color w:val="000000" w:themeColor="text1"/>
        </w:rPr>
        <w:t xml:space="preserve">proportion </w:t>
      </w:r>
      <w:r w:rsidRPr="00207611">
        <w:rPr>
          <w:rFonts w:ascii="Times New Roman" w:hAnsi="Times New Roman" w:cs="Times New Roman"/>
          <w:noProof/>
          <w:color w:val="000000" w:themeColor="text1"/>
        </w:rPr>
        <w:t>of female directors</w:t>
      </w:r>
      <w:r w:rsidR="00994886" w:rsidRPr="00207611">
        <w:rPr>
          <w:rFonts w:ascii="Times New Roman" w:hAnsi="Times New Roman" w:cs="Times New Roman"/>
          <w:noProof/>
          <w:color w:val="000000" w:themeColor="text1"/>
        </w:rPr>
        <w:t xml:space="preserve"> on board</w:t>
      </w:r>
      <w:r w:rsidRPr="00207611">
        <w:rPr>
          <w:rFonts w:ascii="Times New Roman" w:hAnsi="Times New Roman" w:cs="Times New Roman"/>
          <w:noProof/>
          <w:color w:val="000000" w:themeColor="text1"/>
        </w:rPr>
        <w:t xml:space="preserve">. </w:t>
      </w:r>
      <w:r w:rsidR="00BA031C" w:rsidRPr="00207611">
        <w:rPr>
          <w:rFonts w:ascii="Times New Roman" w:hAnsi="Times New Roman" w:cs="Times New Roman"/>
          <w:noProof/>
          <w:color w:val="000000" w:themeColor="text1"/>
        </w:rPr>
        <w:t>A</w:t>
      </w:r>
      <w:r w:rsidR="00994886" w:rsidRPr="00207611">
        <w:rPr>
          <w:rFonts w:ascii="Times New Roman" w:hAnsi="Times New Roman" w:cs="Times New Roman"/>
          <w:noProof/>
          <w:color w:val="000000" w:themeColor="text1"/>
        </w:rPr>
        <w:t xml:space="preserve"> higher </w:t>
      </w:r>
      <w:r w:rsidR="00BA031C" w:rsidRPr="00207611">
        <w:rPr>
          <w:rFonts w:ascii="Times New Roman" w:hAnsi="Times New Roman" w:cs="Times New Roman"/>
          <w:noProof/>
          <w:color w:val="000000" w:themeColor="text1"/>
        </w:rPr>
        <w:t>proportion</w:t>
      </w:r>
      <w:r w:rsidR="00994886" w:rsidRPr="00207611">
        <w:rPr>
          <w:rFonts w:ascii="Times New Roman" w:hAnsi="Times New Roman" w:cs="Times New Roman"/>
          <w:noProof/>
          <w:color w:val="000000" w:themeColor="text1"/>
        </w:rPr>
        <w:t xml:space="preserve"> of </w:t>
      </w:r>
      <w:r w:rsidR="00B932C1" w:rsidRPr="00207611">
        <w:rPr>
          <w:rFonts w:ascii="Times New Roman" w:hAnsi="Times New Roman" w:cs="Times New Roman"/>
          <w:noProof/>
          <w:color w:val="000000" w:themeColor="text1"/>
        </w:rPr>
        <w:t xml:space="preserve">female directors </w:t>
      </w:r>
      <w:r w:rsidR="00BA031C" w:rsidRPr="00207611">
        <w:rPr>
          <w:rFonts w:ascii="Times New Roman" w:hAnsi="Times New Roman" w:cs="Times New Roman"/>
          <w:noProof/>
          <w:color w:val="000000" w:themeColor="text1"/>
        </w:rPr>
        <w:t>is</w:t>
      </w:r>
      <w:r w:rsidR="00B932C1" w:rsidRPr="00207611">
        <w:rPr>
          <w:rFonts w:ascii="Times New Roman" w:hAnsi="Times New Roman" w:cs="Times New Roman"/>
          <w:noProof/>
          <w:color w:val="000000" w:themeColor="text1"/>
        </w:rPr>
        <w:t xml:space="preserve"> associated with higher CSR </w:t>
      </w:r>
      <w:r w:rsidR="00994886" w:rsidRPr="00207611">
        <w:rPr>
          <w:rFonts w:ascii="Times New Roman" w:hAnsi="Times New Roman" w:cs="Times New Roman"/>
          <w:noProof/>
          <w:color w:val="000000" w:themeColor="text1"/>
        </w:rPr>
        <w:t>ratings</w:t>
      </w:r>
      <w:r w:rsidR="00B932C1" w:rsidRPr="00207611">
        <w:rPr>
          <w:rFonts w:ascii="Times New Roman" w:hAnsi="Times New Roman" w:cs="Times New Roman"/>
          <w:noProof/>
          <w:color w:val="000000" w:themeColor="text1"/>
        </w:rPr>
        <w:t xml:space="preserve">. </w:t>
      </w:r>
      <w:r w:rsidR="008643D7" w:rsidRPr="00207611">
        <w:rPr>
          <w:rFonts w:ascii="Times New Roman" w:hAnsi="Times New Roman" w:cs="Times New Roman"/>
          <w:noProof/>
          <w:color w:val="000000" w:themeColor="text1"/>
        </w:rPr>
        <w:t xml:space="preserve">Finally, </w:t>
      </w:r>
      <w:r w:rsidR="008643D7" w:rsidRPr="00207611">
        <w:rPr>
          <w:rFonts w:ascii="Times New Roman" w:hAnsi="Times New Roman" w:cs="Times New Roman"/>
          <w:noProof/>
        </w:rPr>
        <w:t xml:space="preserve">we control for a categorical variable, </w:t>
      </w:r>
      <w:r w:rsidR="008643D7" w:rsidRPr="00207611">
        <w:rPr>
          <w:rFonts w:ascii="Times New Roman" w:hAnsi="Times New Roman" w:cs="Times New Roman"/>
          <w:i/>
          <w:noProof/>
        </w:rPr>
        <w:t>SSE</w:t>
      </w:r>
      <w:r w:rsidR="008643D7" w:rsidRPr="00207611">
        <w:rPr>
          <w:rFonts w:ascii="Times New Roman" w:hAnsi="Times New Roman" w:cs="Times New Roman"/>
          <w:noProof/>
        </w:rPr>
        <w:t xml:space="preserve">, to </w:t>
      </w:r>
      <w:r w:rsidR="00B553EF" w:rsidRPr="00207611">
        <w:rPr>
          <w:rFonts w:ascii="Times New Roman" w:hAnsi="Times New Roman" w:cs="Times New Roman"/>
          <w:noProof/>
        </w:rPr>
        <w:t>account for</w:t>
      </w:r>
      <w:r w:rsidR="008643D7" w:rsidRPr="00207611">
        <w:rPr>
          <w:rFonts w:ascii="Times New Roman" w:hAnsi="Times New Roman" w:cs="Times New Roman"/>
          <w:noProof/>
        </w:rPr>
        <w:t xml:space="preserve"> the effects of </w:t>
      </w:r>
      <w:r w:rsidR="00B553EF" w:rsidRPr="00207611">
        <w:rPr>
          <w:rFonts w:ascii="Times New Roman" w:hAnsi="Times New Roman" w:cs="Times New Roman"/>
          <w:noProof/>
        </w:rPr>
        <w:t>stock exchange</w:t>
      </w:r>
      <w:r w:rsidR="008643D7" w:rsidRPr="00207611">
        <w:rPr>
          <w:rFonts w:ascii="Times New Roman" w:hAnsi="Times New Roman" w:cs="Times New Roman"/>
          <w:noProof/>
        </w:rPr>
        <w:t xml:space="preserve"> guidelines on </w:t>
      </w:r>
      <w:r w:rsidR="00B553EF" w:rsidRPr="00207611">
        <w:rPr>
          <w:rFonts w:ascii="Times New Roman" w:hAnsi="Times New Roman" w:cs="Times New Roman"/>
          <w:noProof/>
        </w:rPr>
        <w:t xml:space="preserve">corporate </w:t>
      </w:r>
      <w:r w:rsidR="008643D7" w:rsidRPr="00207611">
        <w:rPr>
          <w:rFonts w:ascii="Times New Roman" w:hAnsi="Times New Roman" w:cs="Times New Roman"/>
          <w:noProof/>
        </w:rPr>
        <w:t xml:space="preserve">social </w:t>
      </w:r>
      <w:r w:rsidR="00B553EF" w:rsidRPr="00207611">
        <w:rPr>
          <w:rFonts w:ascii="Times New Roman" w:hAnsi="Times New Roman" w:cs="Times New Roman"/>
          <w:noProof/>
        </w:rPr>
        <w:t>conduct</w:t>
      </w:r>
      <w:r w:rsidR="008643D7" w:rsidRPr="00207611">
        <w:rPr>
          <w:rFonts w:ascii="Times New Roman" w:hAnsi="Times New Roman" w:cs="Times New Roman"/>
          <w:noProof/>
        </w:rPr>
        <w:t>.</w:t>
      </w:r>
      <w:r w:rsidR="008643D7" w:rsidRPr="00207611">
        <w:rPr>
          <w:rStyle w:val="FootnoteReference"/>
          <w:rFonts w:ascii="Times New Roman" w:hAnsi="Times New Roman" w:cs="Times New Roman"/>
          <w:noProof/>
        </w:rPr>
        <w:footnoteReference w:id="11"/>
      </w:r>
      <w:r w:rsidR="008643D7" w:rsidRPr="00207611">
        <w:rPr>
          <w:rFonts w:ascii="Times New Roman" w:hAnsi="Times New Roman" w:cs="Times New Roman"/>
          <w:noProof/>
        </w:rPr>
        <w:t xml:space="preserve"> This variable is </w:t>
      </w:r>
      <w:r w:rsidR="000E0741" w:rsidRPr="00207611">
        <w:rPr>
          <w:rFonts w:ascii="Times New Roman" w:hAnsi="Times New Roman" w:cs="Times New Roman"/>
          <w:noProof/>
        </w:rPr>
        <w:t>set to one</w:t>
      </w:r>
      <w:r w:rsidR="008643D7" w:rsidRPr="00207611">
        <w:rPr>
          <w:rFonts w:ascii="Times New Roman" w:hAnsi="Times New Roman" w:cs="Times New Roman"/>
          <w:noProof/>
        </w:rPr>
        <w:t xml:space="preserve"> if the </w:t>
      </w:r>
      <w:r w:rsidR="000E0741" w:rsidRPr="00207611">
        <w:rPr>
          <w:rFonts w:ascii="Times New Roman" w:hAnsi="Times New Roman" w:cs="Times New Roman"/>
          <w:noProof/>
        </w:rPr>
        <w:t xml:space="preserve">company </w:t>
      </w:r>
      <w:r w:rsidR="008643D7" w:rsidRPr="00207611">
        <w:rPr>
          <w:rFonts w:ascii="Times New Roman" w:hAnsi="Times New Roman" w:cs="Times New Roman"/>
          <w:noProof/>
        </w:rPr>
        <w:t xml:space="preserve">is listed on the SSE and </w:t>
      </w:r>
      <w:r w:rsidR="000E0741" w:rsidRPr="00207611">
        <w:rPr>
          <w:rFonts w:ascii="Times New Roman" w:hAnsi="Times New Roman" w:cs="Times New Roman"/>
          <w:noProof/>
        </w:rPr>
        <w:t xml:space="preserve">zero </w:t>
      </w:r>
      <w:r w:rsidR="008643D7" w:rsidRPr="00207611">
        <w:rPr>
          <w:rFonts w:ascii="Times New Roman" w:hAnsi="Times New Roman" w:cs="Times New Roman"/>
          <w:noProof/>
        </w:rPr>
        <w:t>otherwise.</w:t>
      </w:r>
      <w:r w:rsidR="00603FC1" w:rsidRPr="00207611">
        <w:rPr>
          <w:rFonts w:ascii="Times New Roman" w:hAnsi="Times New Roman" w:cs="Times New Roman"/>
          <w:bCs/>
          <w:iCs/>
        </w:rPr>
        <w:t xml:space="preserve"> </w:t>
      </w:r>
    </w:p>
    <w:p w14:paraId="0C1DAF06" w14:textId="5B28B4EF" w:rsidR="005523D1" w:rsidRPr="00207611" w:rsidRDefault="00E57472" w:rsidP="00603FC1">
      <w:pPr>
        <w:spacing w:line="480" w:lineRule="auto"/>
        <w:ind w:firstLine="720"/>
        <w:jc w:val="both"/>
        <w:rPr>
          <w:rFonts w:ascii="Times New Roman" w:hAnsi="Times New Roman" w:cs="Times New Roman"/>
          <w:bCs/>
          <w:iCs/>
        </w:rPr>
      </w:pPr>
      <w:r w:rsidRPr="00207611">
        <w:rPr>
          <w:rFonts w:ascii="Times New Roman" w:hAnsi="Times New Roman" w:cs="Times New Roman"/>
          <w:noProof/>
        </w:rPr>
        <w:t>This study</w:t>
      </w:r>
      <w:r w:rsidR="00733E8B" w:rsidRPr="00207611">
        <w:rPr>
          <w:rFonts w:ascii="Times New Roman" w:hAnsi="Times New Roman" w:cs="Times New Roman"/>
          <w:noProof/>
        </w:rPr>
        <w:t xml:space="preserve"> include</w:t>
      </w:r>
      <w:r w:rsidRPr="00207611">
        <w:rPr>
          <w:rFonts w:ascii="Times New Roman" w:hAnsi="Times New Roman" w:cs="Times New Roman"/>
          <w:noProof/>
        </w:rPr>
        <w:t>s</w:t>
      </w:r>
      <w:r w:rsidR="00733E8B" w:rsidRPr="00207611">
        <w:rPr>
          <w:rFonts w:ascii="Times New Roman" w:hAnsi="Times New Roman" w:cs="Times New Roman"/>
          <w:noProof/>
        </w:rPr>
        <w:t xml:space="preserve"> </w:t>
      </w:r>
      <w:r w:rsidR="005523D1" w:rsidRPr="00207611">
        <w:rPr>
          <w:rFonts w:ascii="Times New Roman" w:hAnsi="Times New Roman" w:cs="Times New Roman"/>
        </w:rPr>
        <w:t>year and industry dummies</w:t>
      </w:r>
      <w:r w:rsidR="00733E8B" w:rsidRPr="00207611">
        <w:rPr>
          <w:rFonts w:ascii="Times New Roman" w:hAnsi="Times New Roman" w:cs="Times New Roman"/>
        </w:rPr>
        <w:t xml:space="preserve"> </w:t>
      </w:r>
      <w:r w:rsidR="005523D1" w:rsidRPr="00207611">
        <w:rPr>
          <w:rFonts w:ascii="Times New Roman" w:hAnsi="Times New Roman" w:cs="Times New Roman"/>
        </w:rPr>
        <w:t xml:space="preserve">to capture time </w:t>
      </w:r>
      <w:r w:rsidR="00020DCC" w:rsidRPr="00207611">
        <w:rPr>
          <w:rFonts w:ascii="Times New Roman" w:hAnsi="Times New Roman" w:cs="Times New Roman"/>
        </w:rPr>
        <w:t xml:space="preserve">and industry </w:t>
      </w:r>
      <w:r w:rsidR="005523D1" w:rsidRPr="00207611">
        <w:rPr>
          <w:rFonts w:ascii="Times New Roman" w:hAnsi="Times New Roman" w:cs="Times New Roman"/>
        </w:rPr>
        <w:t xml:space="preserve">effects. </w:t>
      </w:r>
      <w:r w:rsidR="00E2076D" w:rsidRPr="00207611">
        <w:rPr>
          <w:rFonts w:ascii="Times New Roman" w:hAnsi="Times New Roman" w:cs="Times New Roman"/>
        </w:rPr>
        <w:t>A</w:t>
      </w:r>
      <w:r w:rsidR="00AE075C" w:rsidRPr="00207611">
        <w:rPr>
          <w:rFonts w:ascii="Times New Roman" w:hAnsi="Times New Roman" w:cs="Times New Roman"/>
        </w:rPr>
        <w:t xml:space="preserve"> firm fixed-effect model is </w:t>
      </w:r>
      <w:r w:rsidR="00020DCC" w:rsidRPr="00207611">
        <w:rPr>
          <w:rFonts w:ascii="Times New Roman" w:hAnsi="Times New Roman" w:cs="Times New Roman"/>
        </w:rPr>
        <w:t xml:space="preserve">used </w:t>
      </w:r>
      <w:r w:rsidR="00B75F7A" w:rsidRPr="00207611">
        <w:rPr>
          <w:rFonts w:ascii="Times New Roman" w:hAnsi="Times New Roman" w:cs="Times New Roman"/>
        </w:rPr>
        <w:t>for</w:t>
      </w:r>
      <w:r w:rsidR="00020DCC" w:rsidRPr="00207611">
        <w:rPr>
          <w:rFonts w:ascii="Times New Roman" w:hAnsi="Times New Roman" w:cs="Times New Roman"/>
        </w:rPr>
        <w:t xml:space="preserve"> robustness test</w:t>
      </w:r>
      <w:r w:rsidR="00FF4D02" w:rsidRPr="00207611">
        <w:rPr>
          <w:rFonts w:ascii="Times New Roman" w:hAnsi="Times New Roman" w:cs="Times New Roman"/>
        </w:rPr>
        <w:t>s</w:t>
      </w:r>
      <w:r w:rsidR="00AE075C" w:rsidRPr="00207611">
        <w:rPr>
          <w:rFonts w:ascii="Times New Roman" w:hAnsi="Times New Roman" w:cs="Times New Roman"/>
        </w:rPr>
        <w:t xml:space="preserve">. </w:t>
      </w:r>
      <w:r w:rsidR="0069071E" w:rsidRPr="00207611">
        <w:rPr>
          <w:rFonts w:ascii="Times New Roman" w:hAnsi="Times New Roman" w:cs="Times New Roman"/>
        </w:rPr>
        <w:t>We lag a</w:t>
      </w:r>
      <w:r w:rsidR="005523D1" w:rsidRPr="00207611">
        <w:rPr>
          <w:rFonts w:ascii="Times New Roman" w:hAnsi="Times New Roman" w:cs="Times New Roman"/>
        </w:rPr>
        <w:t xml:space="preserve">ll </w:t>
      </w:r>
      <w:r w:rsidR="003775ED" w:rsidRPr="00207611">
        <w:rPr>
          <w:rFonts w:ascii="Times New Roman" w:hAnsi="Times New Roman" w:cs="Times New Roman"/>
        </w:rPr>
        <w:t>explanatory</w:t>
      </w:r>
      <w:r w:rsidR="005523D1" w:rsidRPr="00207611">
        <w:rPr>
          <w:rFonts w:ascii="Times New Roman" w:hAnsi="Times New Roman" w:cs="Times New Roman"/>
        </w:rPr>
        <w:t xml:space="preserve"> variables </w:t>
      </w:r>
      <w:r w:rsidR="00E61432" w:rsidRPr="00207611">
        <w:rPr>
          <w:rFonts w:ascii="Times New Roman" w:hAnsi="Times New Roman" w:cs="Times New Roman"/>
        </w:rPr>
        <w:t xml:space="preserve">except </w:t>
      </w:r>
      <w:r w:rsidR="00E61432" w:rsidRPr="00207611">
        <w:rPr>
          <w:rFonts w:ascii="Times New Roman" w:hAnsi="Times New Roman" w:cs="Times New Roman"/>
          <w:i/>
        </w:rPr>
        <w:t>SSE</w:t>
      </w:r>
      <w:r w:rsidR="00E61432" w:rsidRPr="00207611">
        <w:rPr>
          <w:rFonts w:ascii="Times New Roman" w:hAnsi="Times New Roman" w:cs="Times New Roman"/>
        </w:rPr>
        <w:t xml:space="preserve"> </w:t>
      </w:r>
      <w:r w:rsidR="005523D1" w:rsidRPr="00207611">
        <w:rPr>
          <w:rFonts w:ascii="Times New Roman" w:hAnsi="Times New Roman" w:cs="Times New Roman"/>
        </w:rPr>
        <w:t>by one year.</w:t>
      </w:r>
      <w:r w:rsidR="005523D1" w:rsidRPr="00207611">
        <w:rPr>
          <w:rFonts w:ascii="Times New Roman" w:hAnsi="Times New Roman" w:cs="Times New Roman"/>
          <w:noProof/>
        </w:rPr>
        <w:t xml:space="preserve"> The variable construction </w:t>
      </w:r>
      <w:r w:rsidR="00A31EFC" w:rsidRPr="00207611">
        <w:rPr>
          <w:rFonts w:ascii="Times New Roman" w:hAnsi="Times New Roman" w:cs="Times New Roman"/>
          <w:noProof/>
        </w:rPr>
        <w:t>and data sources are</w:t>
      </w:r>
      <w:r w:rsidR="002B7AC6" w:rsidRPr="00207611">
        <w:rPr>
          <w:rFonts w:ascii="Times New Roman" w:hAnsi="Times New Roman" w:cs="Times New Roman"/>
          <w:noProof/>
        </w:rPr>
        <w:t xml:space="preserve"> displayed</w:t>
      </w:r>
      <w:r w:rsidR="005523D1" w:rsidRPr="00207611">
        <w:rPr>
          <w:rFonts w:ascii="Times New Roman" w:hAnsi="Times New Roman" w:cs="Times New Roman"/>
          <w:noProof/>
        </w:rPr>
        <w:t xml:space="preserve"> in Appendix A. </w:t>
      </w:r>
    </w:p>
    <w:p w14:paraId="5653DDCE" w14:textId="2075AD6A" w:rsidR="00EB5155" w:rsidRPr="00207611" w:rsidRDefault="009A36C8" w:rsidP="00EB5155">
      <w:pPr>
        <w:keepNext/>
        <w:keepLines/>
        <w:spacing w:before="120" w:line="480" w:lineRule="auto"/>
        <w:outlineLvl w:val="0"/>
        <w:rPr>
          <w:rFonts w:ascii="Times New Roman" w:eastAsiaTheme="majorEastAsia" w:hAnsi="Times New Roman" w:cs="Times New Roman"/>
          <w:b/>
          <w:color w:val="000000" w:themeColor="text1"/>
          <w:szCs w:val="28"/>
          <w:lang w:eastAsia="en-US"/>
        </w:rPr>
      </w:pPr>
      <w:r w:rsidRPr="00207611">
        <w:rPr>
          <w:rFonts w:ascii="Times New Roman" w:eastAsiaTheme="majorEastAsia" w:hAnsi="Times New Roman" w:cs="Times New Roman"/>
          <w:b/>
          <w:color w:val="000000" w:themeColor="text1"/>
          <w:szCs w:val="28"/>
          <w:lang w:eastAsia="en-US"/>
        </w:rPr>
        <w:lastRenderedPageBreak/>
        <w:t>5</w:t>
      </w:r>
      <w:r w:rsidR="00EB5155" w:rsidRPr="00207611">
        <w:rPr>
          <w:rFonts w:ascii="Times New Roman" w:eastAsiaTheme="majorEastAsia" w:hAnsi="Times New Roman" w:cs="Times New Roman"/>
          <w:b/>
          <w:color w:val="000000" w:themeColor="text1"/>
          <w:szCs w:val="28"/>
          <w:lang w:eastAsia="en-US"/>
        </w:rPr>
        <w:t xml:space="preserve">. Empirical results </w:t>
      </w:r>
    </w:p>
    <w:p w14:paraId="6A710B43" w14:textId="4FE36F92" w:rsidR="00EB5155" w:rsidRPr="00207611" w:rsidRDefault="006F32CB" w:rsidP="00EB5155">
      <w:pPr>
        <w:keepNext/>
        <w:keepLines/>
        <w:spacing w:before="120" w:line="480" w:lineRule="auto"/>
        <w:outlineLvl w:val="1"/>
        <w:rPr>
          <w:rFonts w:ascii="Times New Roman" w:eastAsiaTheme="majorEastAsia" w:hAnsi="Times New Roman" w:cs="Times New Roman"/>
          <w:b/>
          <w:bCs/>
          <w:color w:val="000000" w:themeColor="text1"/>
          <w:szCs w:val="26"/>
        </w:rPr>
      </w:pPr>
      <w:r w:rsidRPr="00207611">
        <w:rPr>
          <w:rFonts w:ascii="Times New Roman" w:eastAsiaTheme="majorEastAsia" w:hAnsi="Times New Roman" w:cs="Times New Roman"/>
          <w:b/>
          <w:bCs/>
          <w:color w:val="000000" w:themeColor="text1"/>
          <w:szCs w:val="26"/>
        </w:rPr>
        <w:t>5</w:t>
      </w:r>
      <w:r w:rsidR="00EB5155" w:rsidRPr="00207611">
        <w:rPr>
          <w:rFonts w:ascii="Times New Roman" w:eastAsiaTheme="majorEastAsia" w:hAnsi="Times New Roman" w:cs="Times New Roman"/>
          <w:b/>
          <w:bCs/>
          <w:color w:val="000000" w:themeColor="text1"/>
          <w:szCs w:val="26"/>
        </w:rPr>
        <w:t xml:space="preserve">.1. </w:t>
      </w:r>
      <w:r w:rsidR="00C267D5" w:rsidRPr="00207611">
        <w:rPr>
          <w:rFonts w:ascii="Times New Roman" w:eastAsiaTheme="majorEastAsia" w:hAnsi="Times New Roman" w:cs="Times New Roman"/>
          <w:b/>
          <w:bCs/>
          <w:color w:val="000000" w:themeColor="text1"/>
          <w:szCs w:val="26"/>
        </w:rPr>
        <w:t>Univariate results</w:t>
      </w:r>
    </w:p>
    <w:p w14:paraId="0DCA0AF8" w14:textId="5A6C1C97" w:rsidR="00EB5155" w:rsidRPr="00207611" w:rsidRDefault="00E2076D" w:rsidP="009546DB">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t xml:space="preserve">Table 1 </w:t>
      </w:r>
      <w:r w:rsidR="009450CD" w:rsidRPr="00207611">
        <w:rPr>
          <w:rFonts w:ascii="Times New Roman" w:hAnsi="Times New Roman" w:cs="Times New Roman"/>
          <w:color w:val="000000" w:themeColor="text1"/>
        </w:rPr>
        <w:t>displays</w:t>
      </w:r>
      <w:r w:rsidRPr="00207611">
        <w:rPr>
          <w:rFonts w:ascii="Times New Roman" w:hAnsi="Times New Roman" w:cs="Times New Roman"/>
          <w:color w:val="000000" w:themeColor="text1"/>
        </w:rPr>
        <w:t xml:space="preserve"> </w:t>
      </w:r>
      <w:r w:rsidRPr="00207611">
        <w:rPr>
          <w:rFonts w:ascii="Times New Roman" w:hAnsi="Times New Roman" w:cs="Times New Roman"/>
          <w:noProof/>
          <w:color w:val="000000" w:themeColor="text1"/>
        </w:rPr>
        <w:t>t</w:t>
      </w:r>
      <w:r w:rsidR="00EB5155" w:rsidRPr="00207611">
        <w:rPr>
          <w:rFonts w:ascii="Times New Roman" w:hAnsi="Times New Roman" w:cs="Times New Roman"/>
          <w:noProof/>
          <w:color w:val="000000" w:themeColor="text1"/>
        </w:rPr>
        <w:t xml:space="preserve">he </w:t>
      </w:r>
      <w:r w:rsidR="00B54A8D" w:rsidRPr="00207611">
        <w:rPr>
          <w:rFonts w:ascii="Times New Roman" w:hAnsi="Times New Roman" w:cs="Times New Roman"/>
          <w:noProof/>
          <w:color w:val="000000" w:themeColor="text1"/>
        </w:rPr>
        <w:t xml:space="preserve">annual </w:t>
      </w:r>
      <w:r w:rsidR="00EB5155" w:rsidRPr="00207611">
        <w:rPr>
          <w:rFonts w:ascii="Times New Roman" w:hAnsi="Times New Roman" w:cs="Times New Roman"/>
          <w:noProof/>
          <w:color w:val="000000" w:themeColor="text1"/>
        </w:rPr>
        <w:t>distribution</w:t>
      </w:r>
      <w:r w:rsidR="00E943FA" w:rsidRPr="00207611">
        <w:rPr>
          <w:rFonts w:ascii="Times New Roman" w:hAnsi="Times New Roman" w:cs="Times New Roman"/>
          <w:noProof/>
          <w:color w:val="000000" w:themeColor="text1"/>
        </w:rPr>
        <w:t>s</w:t>
      </w:r>
      <w:r w:rsidR="00EB5155" w:rsidRPr="00207611">
        <w:rPr>
          <w:rFonts w:ascii="Times New Roman" w:hAnsi="Times New Roman" w:cs="Times New Roman"/>
          <w:noProof/>
          <w:color w:val="000000" w:themeColor="text1"/>
        </w:rPr>
        <w:t xml:space="preserve"> of </w:t>
      </w:r>
      <w:r w:rsidR="00123C40" w:rsidRPr="00207611">
        <w:rPr>
          <w:rFonts w:ascii="Times New Roman" w:hAnsi="Times New Roman" w:cs="Times New Roman"/>
          <w:noProof/>
          <w:color w:val="000000" w:themeColor="text1"/>
        </w:rPr>
        <w:t>CSR</w:t>
      </w:r>
      <w:r w:rsidR="00EB5155" w:rsidRPr="00207611">
        <w:rPr>
          <w:rFonts w:ascii="Times New Roman" w:hAnsi="Times New Roman" w:cs="Times New Roman"/>
          <w:noProof/>
          <w:color w:val="000000" w:themeColor="text1"/>
        </w:rPr>
        <w:t xml:space="preserve"> </w:t>
      </w:r>
      <w:r w:rsidR="0096768A" w:rsidRPr="00207611">
        <w:rPr>
          <w:rFonts w:ascii="Times New Roman" w:hAnsi="Times New Roman" w:cs="Times New Roman"/>
          <w:noProof/>
          <w:color w:val="000000" w:themeColor="text1"/>
        </w:rPr>
        <w:t xml:space="preserve">ratings </w:t>
      </w:r>
      <w:r w:rsidR="00EB5155" w:rsidRPr="00207611">
        <w:rPr>
          <w:rFonts w:ascii="Times New Roman" w:hAnsi="Times New Roman" w:cs="Times New Roman"/>
          <w:noProof/>
          <w:color w:val="000000" w:themeColor="text1"/>
        </w:rPr>
        <w:t xml:space="preserve">and </w:t>
      </w:r>
      <w:r w:rsidR="00E943FA" w:rsidRPr="00207611">
        <w:rPr>
          <w:rFonts w:ascii="Times New Roman" w:hAnsi="Times New Roman" w:cs="Times New Roman"/>
          <w:noProof/>
          <w:color w:val="000000" w:themeColor="text1"/>
        </w:rPr>
        <w:t xml:space="preserve">the </w:t>
      </w:r>
      <w:r w:rsidR="00EB5155" w:rsidRPr="00207611">
        <w:rPr>
          <w:rFonts w:ascii="Times New Roman" w:hAnsi="Times New Roman" w:cs="Times New Roman"/>
          <w:noProof/>
          <w:color w:val="000000" w:themeColor="text1"/>
        </w:rPr>
        <w:t xml:space="preserve">characteristics of senior executives with </w:t>
      </w:r>
      <w:r w:rsidR="00092114" w:rsidRPr="00207611">
        <w:rPr>
          <w:rFonts w:ascii="Times New Roman" w:hAnsi="Times New Roman" w:cs="Times New Roman"/>
          <w:noProof/>
          <w:color w:val="000000" w:themeColor="text1"/>
        </w:rPr>
        <w:t>financ</w:t>
      </w:r>
      <w:r w:rsidRPr="00207611">
        <w:rPr>
          <w:rFonts w:ascii="Times New Roman" w:hAnsi="Times New Roman" w:cs="Times New Roman"/>
          <w:noProof/>
          <w:color w:val="000000" w:themeColor="text1"/>
        </w:rPr>
        <w:t xml:space="preserve">ial </w:t>
      </w:r>
      <w:r w:rsidR="00BF73A9" w:rsidRPr="00207611">
        <w:rPr>
          <w:rFonts w:ascii="Times New Roman" w:hAnsi="Times New Roman" w:cs="Times New Roman"/>
          <w:noProof/>
          <w:color w:val="000000" w:themeColor="text1"/>
        </w:rPr>
        <w:t xml:space="preserve">working </w:t>
      </w:r>
      <w:r w:rsidR="00DE6832" w:rsidRPr="00207611">
        <w:rPr>
          <w:rFonts w:ascii="Times New Roman" w:hAnsi="Times New Roman" w:cs="Times New Roman"/>
          <w:noProof/>
          <w:color w:val="000000" w:themeColor="text1"/>
        </w:rPr>
        <w:t>experience</w:t>
      </w:r>
      <w:r w:rsidR="00E943FA" w:rsidRPr="00207611">
        <w:rPr>
          <w:rFonts w:ascii="Times New Roman" w:hAnsi="Times New Roman" w:cs="Times New Roman"/>
          <w:noProof/>
          <w:color w:val="000000" w:themeColor="text1"/>
        </w:rPr>
        <w:t xml:space="preserve"> </w:t>
      </w:r>
      <w:r w:rsidR="00EB5155" w:rsidRPr="00207611">
        <w:rPr>
          <w:rFonts w:ascii="Times New Roman" w:hAnsi="Times New Roman" w:cs="Times New Roman"/>
          <w:color w:val="000000" w:themeColor="text1"/>
        </w:rPr>
        <w:t xml:space="preserve">during the sample period. </w:t>
      </w:r>
      <w:r w:rsidR="002928E0" w:rsidRPr="00207611">
        <w:rPr>
          <w:rFonts w:ascii="Times New Roman" w:hAnsi="Times New Roman" w:cs="Times New Roman"/>
          <w:color w:val="000000" w:themeColor="text1"/>
        </w:rPr>
        <w:t>T</w:t>
      </w:r>
      <w:r w:rsidR="00EB5155" w:rsidRPr="00207611">
        <w:rPr>
          <w:rFonts w:ascii="Times New Roman" w:hAnsi="Times New Roman" w:cs="Times New Roman"/>
          <w:color w:val="000000" w:themeColor="text1"/>
        </w:rPr>
        <w:t xml:space="preserve">he percentage of firms having senior executives with financial experience </w:t>
      </w:r>
      <w:r w:rsidR="00D30D82" w:rsidRPr="00207611">
        <w:rPr>
          <w:rFonts w:ascii="Times New Roman" w:hAnsi="Times New Roman" w:cs="Times New Roman"/>
          <w:color w:val="000000" w:themeColor="text1"/>
        </w:rPr>
        <w:t xml:space="preserve">has </w:t>
      </w:r>
      <w:r w:rsidR="00EB5155" w:rsidRPr="00207611">
        <w:rPr>
          <w:rFonts w:ascii="Times New Roman" w:hAnsi="Times New Roman" w:cs="Times New Roman"/>
          <w:color w:val="000000" w:themeColor="text1"/>
        </w:rPr>
        <w:t>increase</w:t>
      </w:r>
      <w:r w:rsidR="00D30D82" w:rsidRPr="00207611">
        <w:rPr>
          <w:rFonts w:ascii="Times New Roman" w:hAnsi="Times New Roman" w:cs="Times New Roman"/>
          <w:color w:val="000000" w:themeColor="text1"/>
        </w:rPr>
        <w:t>d</w:t>
      </w:r>
      <w:r w:rsidR="00EB5155" w:rsidRPr="00207611">
        <w:rPr>
          <w:rFonts w:ascii="Times New Roman" w:hAnsi="Times New Roman" w:cs="Times New Roman"/>
          <w:color w:val="000000" w:themeColor="text1"/>
        </w:rPr>
        <w:t xml:space="preserve"> over </w:t>
      </w:r>
      <w:r w:rsidR="003407DF" w:rsidRPr="00207611">
        <w:rPr>
          <w:rFonts w:ascii="Times New Roman" w:hAnsi="Times New Roman" w:cs="Times New Roman"/>
          <w:color w:val="000000" w:themeColor="text1"/>
        </w:rPr>
        <w:t xml:space="preserve">the </w:t>
      </w:r>
      <w:r w:rsidR="00EB5155" w:rsidRPr="00207611">
        <w:rPr>
          <w:rFonts w:ascii="Times New Roman" w:hAnsi="Times New Roman" w:cs="Times New Roman"/>
          <w:color w:val="000000" w:themeColor="text1"/>
        </w:rPr>
        <w:t>years, from</w:t>
      </w:r>
      <w:r w:rsidR="00717C97" w:rsidRPr="00207611">
        <w:rPr>
          <w:rFonts w:ascii="Times New Roman" w:hAnsi="Times New Roman" w:cs="Times New Roman"/>
          <w:color w:val="000000" w:themeColor="text1"/>
        </w:rPr>
        <w:t xml:space="preserve"> nearly</w:t>
      </w:r>
      <w:r w:rsidR="00EB5155" w:rsidRPr="00207611">
        <w:rPr>
          <w:rFonts w:ascii="Times New Roman" w:hAnsi="Times New Roman" w:cs="Times New Roman"/>
          <w:color w:val="000000" w:themeColor="text1"/>
        </w:rPr>
        <w:t xml:space="preserve"> 24</w:t>
      </w:r>
      <w:r w:rsidR="009D0C3B" w:rsidRPr="00207611">
        <w:rPr>
          <w:rFonts w:ascii="Times New Roman" w:hAnsi="Times New Roman" w:cs="Times New Roman"/>
          <w:color w:val="000000" w:themeColor="text1"/>
        </w:rPr>
        <w:t>.</w:t>
      </w:r>
      <w:r w:rsidR="001538F2" w:rsidRPr="00207611">
        <w:rPr>
          <w:rFonts w:ascii="Times New Roman" w:hAnsi="Times New Roman" w:cs="Times New Roman"/>
          <w:color w:val="000000" w:themeColor="text1"/>
        </w:rPr>
        <w:t>45</w:t>
      </w:r>
      <w:r w:rsidR="00EB5155" w:rsidRPr="00207611">
        <w:rPr>
          <w:rFonts w:ascii="Times New Roman" w:hAnsi="Times New Roman" w:cs="Times New Roman"/>
          <w:color w:val="000000" w:themeColor="text1"/>
        </w:rPr>
        <w:t xml:space="preserve">% in 2009 to </w:t>
      </w:r>
      <w:r w:rsidR="009D0C3B" w:rsidRPr="00207611">
        <w:rPr>
          <w:rFonts w:ascii="Times New Roman" w:hAnsi="Times New Roman" w:cs="Times New Roman"/>
          <w:color w:val="000000" w:themeColor="text1"/>
        </w:rPr>
        <w:t>2</w:t>
      </w:r>
      <w:r w:rsidR="001538F2" w:rsidRPr="00207611">
        <w:rPr>
          <w:rFonts w:ascii="Times New Roman" w:hAnsi="Times New Roman" w:cs="Times New Roman"/>
          <w:color w:val="000000" w:themeColor="text1"/>
        </w:rPr>
        <w:t>8.9</w:t>
      </w:r>
      <w:r w:rsidR="00191D66" w:rsidRPr="00207611">
        <w:rPr>
          <w:rFonts w:ascii="Times New Roman" w:hAnsi="Times New Roman" w:cs="Times New Roman"/>
          <w:color w:val="000000" w:themeColor="text1"/>
        </w:rPr>
        <w:t>2</w:t>
      </w:r>
      <w:r w:rsidR="00EB5155" w:rsidRPr="00207611">
        <w:rPr>
          <w:rFonts w:ascii="Times New Roman" w:hAnsi="Times New Roman" w:cs="Times New Roman"/>
          <w:color w:val="000000" w:themeColor="text1"/>
        </w:rPr>
        <w:t xml:space="preserve">% in 2018. </w:t>
      </w:r>
      <w:r w:rsidR="00B74310" w:rsidRPr="00207611">
        <w:rPr>
          <w:rFonts w:ascii="Times New Roman" w:hAnsi="Times New Roman" w:cs="Times New Roman"/>
          <w:noProof/>
        </w:rPr>
        <w:t>In addition</w:t>
      </w:r>
      <w:r w:rsidR="00A80356" w:rsidRPr="00207611">
        <w:rPr>
          <w:rFonts w:ascii="Times New Roman" w:hAnsi="Times New Roman" w:cs="Times New Roman"/>
          <w:noProof/>
        </w:rPr>
        <w:t xml:space="preserve">, </w:t>
      </w:r>
      <w:r w:rsidR="00376869" w:rsidRPr="00207611">
        <w:rPr>
          <w:rFonts w:ascii="Times New Roman" w:hAnsi="Times New Roman" w:cs="Times New Roman"/>
          <w:noProof/>
        </w:rPr>
        <w:t xml:space="preserve">the </w:t>
      </w:r>
      <w:r w:rsidR="00767380" w:rsidRPr="00207611">
        <w:rPr>
          <w:rFonts w:ascii="Times New Roman" w:hAnsi="Times New Roman" w:cs="Times New Roman"/>
          <w:noProof/>
        </w:rPr>
        <w:t>percentage</w:t>
      </w:r>
      <w:r w:rsidR="00376869" w:rsidRPr="00207611">
        <w:rPr>
          <w:rFonts w:ascii="Times New Roman" w:hAnsi="Times New Roman" w:cs="Times New Roman"/>
          <w:noProof/>
        </w:rPr>
        <w:t xml:space="preserve"> of </w:t>
      </w:r>
      <w:r w:rsidR="00767380" w:rsidRPr="00207611">
        <w:rPr>
          <w:rFonts w:ascii="Times New Roman" w:hAnsi="Times New Roman" w:cs="Times New Roman"/>
          <w:noProof/>
        </w:rPr>
        <w:t>senior executives with financial</w:t>
      </w:r>
      <w:r w:rsidR="00E24A88" w:rsidRPr="00207611">
        <w:rPr>
          <w:rFonts w:ascii="Times New Roman" w:hAnsi="Times New Roman" w:cs="Times New Roman"/>
          <w:noProof/>
        </w:rPr>
        <w:t xml:space="preserve"> experience</w:t>
      </w:r>
      <w:r w:rsidR="00767380" w:rsidRPr="00207611">
        <w:rPr>
          <w:rFonts w:ascii="Times New Roman" w:hAnsi="Times New Roman" w:cs="Times New Roman"/>
          <w:noProof/>
        </w:rPr>
        <w:t xml:space="preserve"> </w:t>
      </w:r>
      <w:r w:rsidR="00D30D82" w:rsidRPr="00207611">
        <w:rPr>
          <w:rFonts w:ascii="Times New Roman" w:hAnsi="Times New Roman" w:cs="Times New Roman"/>
          <w:noProof/>
        </w:rPr>
        <w:t xml:space="preserve">has </w:t>
      </w:r>
      <w:r w:rsidR="00376869" w:rsidRPr="00207611">
        <w:rPr>
          <w:rFonts w:ascii="Times New Roman" w:hAnsi="Times New Roman" w:cs="Times New Roman"/>
          <w:noProof/>
        </w:rPr>
        <w:t>increase</w:t>
      </w:r>
      <w:r w:rsidR="00D30D82" w:rsidRPr="00207611">
        <w:rPr>
          <w:rFonts w:ascii="Times New Roman" w:hAnsi="Times New Roman" w:cs="Times New Roman"/>
          <w:noProof/>
        </w:rPr>
        <w:t>d</w:t>
      </w:r>
      <w:r w:rsidR="00376869" w:rsidRPr="00207611">
        <w:rPr>
          <w:rFonts w:ascii="Times New Roman" w:hAnsi="Times New Roman" w:cs="Times New Roman"/>
          <w:noProof/>
        </w:rPr>
        <w:t xml:space="preserve"> ove</w:t>
      </w:r>
      <w:r w:rsidR="00826E64" w:rsidRPr="00207611">
        <w:rPr>
          <w:rFonts w:ascii="Times New Roman" w:hAnsi="Times New Roman" w:cs="Times New Roman"/>
          <w:noProof/>
        </w:rPr>
        <w:t>r</w:t>
      </w:r>
      <w:r w:rsidR="00376869" w:rsidRPr="00207611">
        <w:rPr>
          <w:rFonts w:ascii="Times New Roman" w:hAnsi="Times New Roman" w:cs="Times New Roman"/>
          <w:noProof/>
        </w:rPr>
        <w:t xml:space="preserve"> </w:t>
      </w:r>
      <w:r w:rsidR="00E96ABE" w:rsidRPr="00207611">
        <w:rPr>
          <w:rFonts w:ascii="Times New Roman" w:hAnsi="Times New Roman" w:cs="Times New Roman"/>
          <w:noProof/>
        </w:rPr>
        <w:t xml:space="preserve">the </w:t>
      </w:r>
      <w:r w:rsidR="00376869" w:rsidRPr="00207611">
        <w:rPr>
          <w:rFonts w:ascii="Times New Roman" w:hAnsi="Times New Roman" w:cs="Times New Roman"/>
          <w:noProof/>
        </w:rPr>
        <w:t>years.</w:t>
      </w:r>
      <w:r w:rsidR="000B431A" w:rsidRPr="00207611">
        <w:rPr>
          <w:rFonts w:ascii="Times New Roman" w:hAnsi="Times New Roman" w:cs="Times New Roman"/>
          <w:noProof/>
        </w:rPr>
        <w:t xml:space="preserve"> </w:t>
      </w:r>
      <w:r w:rsidR="002928E0" w:rsidRPr="00207611">
        <w:rPr>
          <w:rFonts w:ascii="Times New Roman" w:hAnsi="Times New Roman" w:cs="Times New Roman"/>
          <w:noProof/>
        </w:rPr>
        <w:t>T</w:t>
      </w:r>
      <w:r w:rsidR="008350BF" w:rsidRPr="00207611">
        <w:rPr>
          <w:rFonts w:ascii="Times New Roman" w:hAnsi="Times New Roman" w:cs="Times New Roman"/>
          <w:noProof/>
        </w:rPr>
        <w:t xml:space="preserve">he average CSR </w:t>
      </w:r>
      <w:r w:rsidR="00811E0F" w:rsidRPr="00207611">
        <w:rPr>
          <w:rFonts w:ascii="Times New Roman" w:hAnsi="Times New Roman" w:cs="Times New Roman"/>
          <w:noProof/>
        </w:rPr>
        <w:t>rating</w:t>
      </w:r>
      <w:r w:rsidR="008350BF" w:rsidRPr="00207611">
        <w:rPr>
          <w:rFonts w:ascii="Times New Roman" w:hAnsi="Times New Roman" w:cs="Times New Roman"/>
          <w:noProof/>
        </w:rPr>
        <w:t xml:space="preserve"> in 20</w:t>
      </w:r>
      <w:r w:rsidR="00811E0F" w:rsidRPr="00207611">
        <w:rPr>
          <w:rFonts w:ascii="Times New Roman" w:hAnsi="Times New Roman" w:cs="Times New Roman"/>
          <w:noProof/>
        </w:rPr>
        <w:t>09 is</w:t>
      </w:r>
      <w:r w:rsidR="00E96ABE" w:rsidRPr="00207611">
        <w:rPr>
          <w:rFonts w:ascii="Times New Roman" w:hAnsi="Times New Roman" w:cs="Times New Roman"/>
          <w:noProof/>
        </w:rPr>
        <w:t xml:space="preserve"> approximately</w:t>
      </w:r>
      <w:r w:rsidR="00811E0F" w:rsidRPr="00207611">
        <w:rPr>
          <w:rFonts w:ascii="Times New Roman" w:hAnsi="Times New Roman" w:cs="Times New Roman"/>
          <w:noProof/>
        </w:rPr>
        <w:t xml:space="preserve"> 28.8922, while it significantly increases </w:t>
      </w:r>
      <w:r w:rsidR="008350BF" w:rsidRPr="00207611">
        <w:rPr>
          <w:rFonts w:ascii="Times New Roman" w:hAnsi="Times New Roman" w:cs="Times New Roman"/>
          <w:noProof/>
        </w:rPr>
        <w:t>to 41.7</w:t>
      </w:r>
      <w:r w:rsidR="001538F2" w:rsidRPr="00207611">
        <w:rPr>
          <w:rFonts w:ascii="Times New Roman" w:hAnsi="Times New Roman" w:cs="Times New Roman"/>
          <w:noProof/>
        </w:rPr>
        <w:t>5</w:t>
      </w:r>
      <w:r w:rsidR="008B2DB7" w:rsidRPr="00207611">
        <w:rPr>
          <w:rFonts w:ascii="Times New Roman" w:hAnsi="Times New Roman" w:cs="Times New Roman"/>
          <w:noProof/>
        </w:rPr>
        <w:t>02</w:t>
      </w:r>
      <w:r w:rsidR="00811E0F" w:rsidRPr="00207611">
        <w:rPr>
          <w:rFonts w:ascii="Times New Roman" w:hAnsi="Times New Roman" w:cs="Times New Roman"/>
          <w:noProof/>
        </w:rPr>
        <w:t xml:space="preserve"> </w:t>
      </w:r>
      <w:r w:rsidR="009D3004" w:rsidRPr="00207611">
        <w:rPr>
          <w:rFonts w:ascii="Times New Roman" w:hAnsi="Times New Roman" w:cs="Times New Roman"/>
          <w:noProof/>
        </w:rPr>
        <w:t>in</w:t>
      </w:r>
      <w:r w:rsidR="00811E0F" w:rsidRPr="00207611">
        <w:rPr>
          <w:rFonts w:ascii="Times New Roman" w:hAnsi="Times New Roman" w:cs="Times New Roman"/>
          <w:noProof/>
        </w:rPr>
        <w:t xml:space="preserve"> 2018</w:t>
      </w:r>
      <w:r w:rsidR="008350BF" w:rsidRPr="00207611">
        <w:rPr>
          <w:rFonts w:ascii="Times New Roman" w:hAnsi="Times New Roman" w:cs="Times New Roman"/>
          <w:noProof/>
        </w:rPr>
        <w:t xml:space="preserve">. </w:t>
      </w:r>
      <w:r w:rsidR="005C06D5" w:rsidRPr="00207611">
        <w:rPr>
          <w:rFonts w:ascii="Times New Roman" w:hAnsi="Times New Roman" w:cs="Times New Roman"/>
          <w:noProof/>
        </w:rPr>
        <w:t xml:space="preserve">Taken together, </w:t>
      </w:r>
      <w:r w:rsidR="00EB5155" w:rsidRPr="00207611">
        <w:rPr>
          <w:rFonts w:ascii="Times New Roman" w:hAnsi="Times New Roman" w:cs="Times New Roman"/>
          <w:noProof/>
        </w:rPr>
        <w:t xml:space="preserve">CSR </w:t>
      </w:r>
      <w:r w:rsidR="005C06D5" w:rsidRPr="00207611">
        <w:rPr>
          <w:rFonts w:ascii="Times New Roman" w:hAnsi="Times New Roman" w:cs="Times New Roman"/>
          <w:noProof/>
        </w:rPr>
        <w:t>performance</w:t>
      </w:r>
      <w:r w:rsidR="00EB5155" w:rsidRPr="00207611">
        <w:rPr>
          <w:rFonts w:ascii="Times New Roman" w:hAnsi="Times New Roman" w:cs="Times New Roman"/>
          <w:noProof/>
        </w:rPr>
        <w:t xml:space="preserve"> increase</w:t>
      </w:r>
      <w:r w:rsidR="005C06D5" w:rsidRPr="00207611">
        <w:rPr>
          <w:rFonts w:ascii="Times New Roman" w:hAnsi="Times New Roman" w:cs="Times New Roman"/>
          <w:noProof/>
        </w:rPr>
        <w:t>s</w:t>
      </w:r>
      <w:r w:rsidR="00EB5155" w:rsidRPr="00207611">
        <w:rPr>
          <w:rFonts w:ascii="Times New Roman" w:hAnsi="Times New Roman" w:cs="Times New Roman"/>
          <w:noProof/>
        </w:rPr>
        <w:t xml:space="preserve"> as the percentage of firms with </w:t>
      </w:r>
      <w:r w:rsidR="005C06D5" w:rsidRPr="00207611">
        <w:rPr>
          <w:rFonts w:ascii="Times New Roman" w:hAnsi="Times New Roman" w:cs="Times New Roman"/>
          <w:noProof/>
        </w:rPr>
        <w:t xml:space="preserve">senior </w:t>
      </w:r>
      <w:r w:rsidR="00EB5155" w:rsidRPr="00207611">
        <w:rPr>
          <w:rFonts w:ascii="Times New Roman" w:hAnsi="Times New Roman" w:cs="Times New Roman"/>
          <w:noProof/>
        </w:rPr>
        <w:t xml:space="preserve">executives </w:t>
      </w:r>
      <w:r w:rsidR="005C06D5" w:rsidRPr="00207611">
        <w:rPr>
          <w:rFonts w:ascii="Times New Roman" w:hAnsi="Times New Roman" w:cs="Times New Roman"/>
          <w:noProof/>
        </w:rPr>
        <w:t xml:space="preserve">who have financial experience </w:t>
      </w:r>
      <w:r w:rsidR="00EB5155" w:rsidRPr="00207611">
        <w:rPr>
          <w:rFonts w:ascii="Times New Roman" w:hAnsi="Times New Roman" w:cs="Times New Roman"/>
          <w:noProof/>
        </w:rPr>
        <w:t xml:space="preserve">increases. </w:t>
      </w:r>
      <w:r w:rsidR="00EB5155" w:rsidRPr="00207611">
        <w:rPr>
          <w:rFonts w:ascii="Times New Roman" w:hAnsi="Times New Roman" w:cs="Times New Roman"/>
          <w:color w:val="000000" w:themeColor="text1"/>
        </w:rPr>
        <w:t xml:space="preserve"> </w:t>
      </w:r>
    </w:p>
    <w:p w14:paraId="1B1388B7" w14:textId="6F5ED448" w:rsidR="00EB5155" w:rsidRPr="00207611" w:rsidRDefault="00EB5155" w:rsidP="00EB5155">
      <w:pPr>
        <w:spacing w:line="480" w:lineRule="auto"/>
        <w:jc w:val="center"/>
        <w:rPr>
          <w:rFonts w:ascii="Times New Roman" w:hAnsi="Times New Roman" w:cs="Times New Roman"/>
          <w:noProof/>
        </w:rPr>
      </w:pPr>
      <w:r w:rsidRPr="00207611">
        <w:rPr>
          <w:rFonts w:ascii="Times New Roman" w:hAnsi="Times New Roman" w:cs="Times New Roman"/>
          <w:noProof/>
        </w:rPr>
        <w:t>[Insert Table 1 here]</w:t>
      </w:r>
    </w:p>
    <w:p w14:paraId="577085EF" w14:textId="1D573BE3" w:rsidR="00EB5155" w:rsidRPr="00207611" w:rsidRDefault="00F43C4D" w:rsidP="002007EC">
      <w:pPr>
        <w:spacing w:line="480" w:lineRule="auto"/>
        <w:ind w:firstLine="720"/>
        <w:jc w:val="both"/>
        <w:rPr>
          <w:rFonts w:ascii="Times New Roman" w:hAnsi="Times New Roman" w:cs="Times New Roman"/>
          <w:noProof/>
          <w:color w:val="000000" w:themeColor="text1"/>
        </w:rPr>
      </w:pPr>
      <w:r w:rsidRPr="00207611">
        <w:rPr>
          <w:rFonts w:ascii="Times New Roman" w:hAnsi="Times New Roman" w:cs="Times New Roman"/>
          <w:noProof/>
        </w:rPr>
        <w:t>T</w:t>
      </w:r>
      <w:r w:rsidR="00EB5155" w:rsidRPr="00207611">
        <w:rPr>
          <w:rFonts w:ascii="Times New Roman" w:hAnsi="Times New Roman" w:cs="Times New Roman"/>
          <w:noProof/>
        </w:rPr>
        <w:t>he descriptive statistics</w:t>
      </w:r>
      <w:r w:rsidRPr="00207611">
        <w:rPr>
          <w:rFonts w:ascii="Times New Roman" w:hAnsi="Times New Roman" w:cs="Times New Roman"/>
          <w:noProof/>
        </w:rPr>
        <w:t xml:space="preserve"> are shown in Table 2</w:t>
      </w:r>
      <w:r w:rsidR="00EB5155" w:rsidRPr="00207611">
        <w:rPr>
          <w:rFonts w:ascii="Times New Roman" w:hAnsi="Times New Roman" w:cs="Times New Roman"/>
          <w:noProof/>
        </w:rPr>
        <w:t xml:space="preserve">. </w:t>
      </w:r>
      <w:r w:rsidR="00654AAB" w:rsidRPr="00207611">
        <w:rPr>
          <w:rFonts w:ascii="Times New Roman" w:hAnsi="Times New Roman" w:cs="Times New Roman"/>
          <w:i/>
          <w:iCs/>
          <w:noProof/>
        </w:rPr>
        <w:t>CSRSCORE</w:t>
      </w:r>
      <w:r w:rsidR="00EB5155" w:rsidRPr="00207611">
        <w:rPr>
          <w:rFonts w:ascii="Times New Roman" w:hAnsi="Times New Roman" w:cs="Times New Roman"/>
          <w:noProof/>
        </w:rPr>
        <w:t xml:space="preserve"> </w:t>
      </w:r>
      <w:r w:rsidR="00781C91" w:rsidRPr="00207611">
        <w:rPr>
          <w:rFonts w:ascii="Times New Roman" w:hAnsi="Times New Roman" w:cs="Times New Roman"/>
          <w:noProof/>
        </w:rPr>
        <w:t xml:space="preserve">has </w:t>
      </w:r>
      <w:r w:rsidR="00EB5155" w:rsidRPr="00207611">
        <w:rPr>
          <w:rFonts w:ascii="Times New Roman" w:hAnsi="Times New Roman" w:cs="Times New Roman"/>
          <w:noProof/>
        </w:rPr>
        <w:t>a mean (median) value of 38.</w:t>
      </w:r>
      <w:r w:rsidR="00F47199" w:rsidRPr="00207611">
        <w:rPr>
          <w:rFonts w:ascii="Times New Roman" w:hAnsi="Times New Roman" w:cs="Times New Roman"/>
          <w:noProof/>
        </w:rPr>
        <w:t>62</w:t>
      </w:r>
      <w:r w:rsidR="00EB5155" w:rsidRPr="00207611">
        <w:rPr>
          <w:rFonts w:ascii="Times New Roman" w:hAnsi="Times New Roman" w:cs="Times New Roman"/>
          <w:noProof/>
        </w:rPr>
        <w:t xml:space="preserve"> (3</w:t>
      </w:r>
      <w:r w:rsidR="00065FFB" w:rsidRPr="00207611">
        <w:rPr>
          <w:rFonts w:ascii="Times New Roman" w:hAnsi="Times New Roman" w:cs="Times New Roman"/>
          <w:noProof/>
        </w:rPr>
        <w:t>6</w:t>
      </w:r>
      <w:r w:rsidR="00F47199" w:rsidRPr="00207611">
        <w:rPr>
          <w:rFonts w:ascii="Times New Roman" w:hAnsi="Times New Roman" w:cs="Times New Roman"/>
          <w:noProof/>
        </w:rPr>
        <w:t>.03</w:t>
      </w:r>
      <w:r w:rsidR="00EB5155" w:rsidRPr="00207611">
        <w:rPr>
          <w:rFonts w:ascii="Times New Roman" w:hAnsi="Times New Roman" w:cs="Times New Roman"/>
          <w:noProof/>
        </w:rPr>
        <w:t>)</w:t>
      </w:r>
      <w:r w:rsidR="00704F8E" w:rsidRPr="00207611">
        <w:rPr>
          <w:rFonts w:ascii="Times New Roman" w:hAnsi="Times New Roman" w:cs="Times New Roman"/>
          <w:noProof/>
        </w:rPr>
        <w:t>, which</w:t>
      </w:r>
      <w:r w:rsidR="00EB5155" w:rsidRPr="00207611">
        <w:rPr>
          <w:rFonts w:ascii="Times New Roman" w:hAnsi="Times New Roman" w:cs="Times New Roman"/>
          <w:noProof/>
        </w:rPr>
        <w:t xml:space="preserve"> is comparable to the findings </w:t>
      </w:r>
      <w:r w:rsidR="000C1D6D" w:rsidRPr="00207611">
        <w:rPr>
          <w:rFonts w:ascii="Times New Roman" w:hAnsi="Times New Roman" w:cs="Times New Roman"/>
          <w:noProof/>
        </w:rPr>
        <w:t xml:space="preserve">reported </w:t>
      </w:r>
      <w:r w:rsidR="00D71CAF" w:rsidRPr="00207611">
        <w:rPr>
          <w:rFonts w:ascii="Times New Roman" w:hAnsi="Times New Roman" w:cs="Times New Roman"/>
          <w:noProof/>
        </w:rPr>
        <w:t>by</w:t>
      </w:r>
      <w:r w:rsidR="00EB5155" w:rsidRPr="00207611">
        <w:rPr>
          <w:rFonts w:ascii="Times New Roman" w:hAnsi="Times New Roman" w:cs="Times New Roman"/>
          <w:noProof/>
        </w:rPr>
        <w:t xml:space="preserve"> </w:t>
      </w:r>
      <w:r w:rsidR="00EB5155" w:rsidRPr="00207611">
        <w:rPr>
          <w:rFonts w:ascii="Times New Roman" w:hAnsi="Times New Roman" w:cs="Times New Roman"/>
          <w:noProof/>
        </w:rPr>
        <w:fldChar w:fldCharType="begin"/>
      </w:r>
      <w:r w:rsidR="000F7695" w:rsidRPr="00207611">
        <w:rPr>
          <w:rFonts w:ascii="Times New Roman" w:hAnsi="Times New Roman" w:cs="Times New Roman"/>
          <w:noProof/>
        </w:rPr>
        <w:instrText xml:space="preserve"> ADDIN EN.CITE &lt;EndNote&gt;&lt;Cite AuthorYear="1"&gt;&lt;Author&gt;McGuinness&lt;/Author&gt;&lt;Year&gt;2017&lt;/Year&gt;&lt;RecNum&gt;100&lt;/RecNum&gt;&lt;DisplayText&gt;McGuinness et al. (2017)&lt;/DisplayText&gt;&lt;record&gt;&lt;rec-number&gt;100&lt;/rec-number&gt;&lt;foreign-keys&gt;&lt;key app="EN" db-id="asdteeex60r5xqees5ypfdto5ss5vevd2rz5" timestamp="1547571672"&gt;100&lt;/key&gt;&lt;/foreign-keys&gt;&lt;ref-type name="Journal Article"&gt;17&lt;/ref-type&gt;&lt;contributors&gt;&lt;authors&gt;&lt;author&gt;McGuinness, Paul B&lt;/author&gt;&lt;author&gt;Vieito, João Paulo&lt;/author&gt;&lt;author&gt;Wang, Mingzhu&lt;/author&gt;&lt;/authors&gt;&lt;/contributors&gt;&lt;titles&gt;&lt;title&gt;The role of board gender and foreign ownership in the CSR performance of Chinese listed firms&lt;/title&gt;&lt;secondary-title&gt;Journal of Corporate Finance&lt;/secondary-title&gt;&lt;/titles&gt;&lt;periodical&gt;&lt;full-title&gt;Journal of Corporate Finance&lt;/full-title&gt;&lt;/periodical&gt;&lt;pages&gt;75-99&lt;/pages&gt;&lt;volume&gt;42&lt;/volume&gt;&lt;dates&gt;&lt;year&gt;2017&lt;/year&gt;&lt;/dates&gt;&lt;isbn&gt;0929-1199&lt;/isbn&gt;&lt;urls&gt;&lt;/urls&gt;&lt;/record&gt;&lt;/Cite&gt;&lt;/EndNote&gt;</w:instrText>
      </w:r>
      <w:r w:rsidR="00EB5155" w:rsidRPr="00207611">
        <w:rPr>
          <w:rFonts w:ascii="Times New Roman" w:hAnsi="Times New Roman" w:cs="Times New Roman"/>
          <w:noProof/>
        </w:rPr>
        <w:fldChar w:fldCharType="separate"/>
      </w:r>
      <w:r w:rsidR="00EB5155" w:rsidRPr="00207611">
        <w:rPr>
          <w:rFonts w:ascii="Times New Roman" w:hAnsi="Times New Roman" w:cs="Times New Roman"/>
          <w:noProof/>
        </w:rPr>
        <w:t>McGuinness et al. (2017)</w:t>
      </w:r>
      <w:r w:rsidR="00EB5155" w:rsidRPr="00207611">
        <w:rPr>
          <w:rFonts w:ascii="Times New Roman" w:hAnsi="Times New Roman" w:cs="Times New Roman"/>
          <w:noProof/>
        </w:rPr>
        <w:fldChar w:fldCharType="end"/>
      </w:r>
      <w:r w:rsidR="00781C91" w:rsidRPr="00207611">
        <w:rPr>
          <w:rFonts w:ascii="Times New Roman" w:hAnsi="Times New Roman" w:cs="Times New Roman"/>
          <w:noProof/>
        </w:rPr>
        <w:t xml:space="preserve">, </w:t>
      </w:r>
      <w:r w:rsidR="00EB5155" w:rsidRPr="00207611">
        <w:rPr>
          <w:rFonts w:ascii="Times New Roman" w:hAnsi="Times New Roman" w:cs="Times New Roman"/>
          <w:noProof/>
        </w:rPr>
        <w:fldChar w:fldCharType="begin"/>
      </w:r>
      <w:r w:rsidR="00EB5155" w:rsidRPr="00207611">
        <w:rPr>
          <w:rFonts w:ascii="Times New Roman" w:hAnsi="Times New Roman" w:cs="Times New Roman"/>
          <w:noProof/>
        </w:rPr>
        <w:instrText xml:space="preserve"> ADDIN EN.CITE &lt;EndNote&gt;&lt;Cite AuthorYear="1"&gt;&lt;Author&gt;Elmagrhi&lt;/Author&gt;&lt;Year&gt;2019&lt;/Year&gt;&lt;RecNum&gt;539&lt;/RecNum&gt;&lt;DisplayText&gt;Elmagrhi et al. (2019)&lt;/DisplayText&gt;&lt;record&gt;&lt;rec-number&gt;539&lt;/rec-number&gt;&lt;foreign-keys&gt;&lt;key app="EN" db-id="asdteeex60r5xqees5ypfdto5ss5vevd2rz5" timestamp="1562860903"&gt;539&lt;/key&gt;&lt;/foreign-keys&gt;&lt;ref-type name="Journal Article"&gt;17&lt;/ref-type&gt;&lt;contributors&gt;&lt;authors&gt;&lt;author&gt;Elmagrhi, Mohamed H&lt;/author&gt;&lt;author&gt;Ntim, Collins G&lt;/author&gt;&lt;author&gt;Elamer, Ahmed A&lt;/author&gt;&lt;author&gt;Zhang, Qingjing&lt;/author&gt;&lt;/authors&gt;&lt;/contributors&gt;&lt;titles&gt;&lt;title&gt;A study of environmental policies and regulations, governance structures, and environmental performance: The role of female directors&lt;/title&gt;&lt;secondary-title&gt;Business Strategy and the Environment&lt;/secondary-title&gt;&lt;/titles&gt;&lt;periodical&gt;&lt;full-title&gt;Business Strategy and the Environment&lt;/full-title&gt;&lt;/periodical&gt;&lt;pages&gt;206-220&lt;/pages&gt;&lt;volume&gt;28&lt;/volume&gt;&lt;number&gt;1&lt;/number&gt;&lt;dates&gt;&lt;year&gt;2019&lt;/year&gt;&lt;/dates&gt;&lt;isbn&gt;0964-4733&lt;/isbn&gt;&lt;urls&gt;&lt;/urls&gt;&lt;/record&gt;&lt;/Cite&gt;&lt;/EndNote&gt;</w:instrText>
      </w:r>
      <w:r w:rsidR="00EB5155" w:rsidRPr="00207611">
        <w:rPr>
          <w:rFonts w:ascii="Times New Roman" w:hAnsi="Times New Roman" w:cs="Times New Roman"/>
          <w:noProof/>
        </w:rPr>
        <w:fldChar w:fldCharType="separate"/>
      </w:r>
      <w:r w:rsidR="00EB5155" w:rsidRPr="00207611">
        <w:rPr>
          <w:rFonts w:ascii="Times New Roman" w:hAnsi="Times New Roman" w:cs="Times New Roman"/>
          <w:noProof/>
        </w:rPr>
        <w:t>Elmagrhi et al. (2019)</w:t>
      </w:r>
      <w:r w:rsidR="00EB5155" w:rsidRPr="00207611">
        <w:rPr>
          <w:rFonts w:ascii="Times New Roman" w:hAnsi="Times New Roman" w:cs="Times New Roman"/>
          <w:noProof/>
        </w:rPr>
        <w:fldChar w:fldCharType="end"/>
      </w:r>
      <w:r w:rsidR="00781C91" w:rsidRPr="00207611">
        <w:rPr>
          <w:rFonts w:ascii="Times New Roman" w:hAnsi="Times New Roman" w:cs="Times New Roman"/>
          <w:noProof/>
        </w:rPr>
        <w:t xml:space="preserve">, and </w:t>
      </w:r>
      <w:r w:rsidR="00704F8E" w:rsidRPr="00207611">
        <w:rPr>
          <w:rFonts w:ascii="Times New Roman" w:hAnsi="Times New Roman" w:cs="Times New Roman"/>
          <w:noProof/>
        </w:rPr>
        <w:fldChar w:fldCharType="begin"/>
      </w:r>
      <w:r w:rsidR="00C17189" w:rsidRPr="00207611">
        <w:rPr>
          <w:rFonts w:ascii="Times New Roman" w:hAnsi="Times New Roman" w:cs="Times New Roman"/>
          <w:noProof/>
        </w:rPr>
        <w:instrText xml:space="preserve"> ADDIN EN.CITE &lt;EndNote&gt;&lt;Cite AuthorYear="1"&gt;&lt;Author&gt;Li&lt;/Author&gt;&lt;Year&gt;2021&lt;/Year&gt;&lt;RecNum&gt;905&lt;/RecNum&gt;&lt;DisplayText&gt;Li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704F8E" w:rsidRPr="00207611">
        <w:rPr>
          <w:rFonts w:ascii="Times New Roman" w:hAnsi="Times New Roman" w:cs="Times New Roman"/>
          <w:noProof/>
        </w:rPr>
        <w:fldChar w:fldCharType="separate"/>
      </w:r>
      <w:r w:rsidR="00C17189" w:rsidRPr="00207611">
        <w:rPr>
          <w:rFonts w:ascii="Times New Roman" w:hAnsi="Times New Roman" w:cs="Times New Roman"/>
          <w:noProof/>
        </w:rPr>
        <w:t>Li et al. (2021b)</w:t>
      </w:r>
      <w:r w:rsidR="00704F8E" w:rsidRPr="00207611">
        <w:rPr>
          <w:rFonts w:ascii="Times New Roman" w:hAnsi="Times New Roman" w:cs="Times New Roman"/>
          <w:noProof/>
        </w:rPr>
        <w:fldChar w:fldCharType="end"/>
      </w:r>
      <w:r w:rsidR="00EB5155" w:rsidRPr="00207611">
        <w:rPr>
          <w:rFonts w:ascii="Times New Roman" w:hAnsi="Times New Roman" w:cs="Times New Roman"/>
          <w:noProof/>
        </w:rPr>
        <w:t xml:space="preserve">. </w:t>
      </w:r>
      <w:r w:rsidR="00EB5155" w:rsidRPr="00207611">
        <w:rPr>
          <w:rFonts w:ascii="Times New Roman" w:hAnsi="Times New Roman" w:cs="Times New Roman"/>
          <w:i/>
          <w:noProof/>
        </w:rPr>
        <w:t>CSR_I</w:t>
      </w:r>
      <w:r w:rsidR="00B97F14" w:rsidRPr="00207611">
        <w:rPr>
          <w:rFonts w:ascii="Times New Roman" w:hAnsi="Times New Roman" w:cs="Times New Roman"/>
          <w:i/>
          <w:noProof/>
        </w:rPr>
        <w:t>ndustry</w:t>
      </w:r>
      <w:r w:rsidR="00EB5155" w:rsidRPr="00207611">
        <w:rPr>
          <w:rFonts w:ascii="Times New Roman" w:hAnsi="Times New Roman" w:cs="Times New Roman"/>
          <w:noProof/>
        </w:rPr>
        <w:t xml:space="preserve">, </w:t>
      </w:r>
      <w:r w:rsidR="00F1427E" w:rsidRPr="00207611">
        <w:rPr>
          <w:rFonts w:ascii="Times New Roman" w:hAnsi="Times New Roman" w:cs="Times New Roman"/>
          <w:noProof/>
        </w:rPr>
        <w:t>an</w:t>
      </w:r>
      <w:r w:rsidR="00EB5155" w:rsidRPr="00207611">
        <w:rPr>
          <w:rFonts w:ascii="Times New Roman" w:hAnsi="Times New Roman" w:cs="Times New Roman"/>
          <w:noProof/>
        </w:rPr>
        <w:t xml:space="preserve"> industry-</w:t>
      </w:r>
      <w:r w:rsidR="00F1427E" w:rsidRPr="00207611">
        <w:rPr>
          <w:rFonts w:ascii="Times New Roman" w:hAnsi="Times New Roman" w:cs="Times New Roman"/>
          <w:noProof/>
        </w:rPr>
        <w:t>mean-</w:t>
      </w:r>
      <w:r w:rsidR="00EB5155" w:rsidRPr="00207611">
        <w:rPr>
          <w:rFonts w:ascii="Times New Roman" w:hAnsi="Times New Roman" w:cs="Times New Roman"/>
          <w:noProof/>
        </w:rPr>
        <w:t xml:space="preserve">adjusted CSR </w:t>
      </w:r>
      <w:r w:rsidR="00F1427E" w:rsidRPr="00207611">
        <w:rPr>
          <w:rFonts w:ascii="Times New Roman" w:hAnsi="Times New Roman" w:cs="Times New Roman"/>
          <w:noProof/>
        </w:rPr>
        <w:t>rating</w:t>
      </w:r>
      <w:r w:rsidR="00EB5155" w:rsidRPr="00207611">
        <w:rPr>
          <w:rFonts w:ascii="Times New Roman" w:hAnsi="Times New Roman" w:cs="Times New Roman"/>
          <w:noProof/>
        </w:rPr>
        <w:t xml:space="preserve">, </w:t>
      </w:r>
      <w:r w:rsidR="00DB11F3" w:rsidRPr="00207611">
        <w:rPr>
          <w:rFonts w:ascii="Times New Roman" w:hAnsi="Times New Roman" w:cs="Times New Roman"/>
          <w:noProof/>
        </w:rPr>
        <w:t>ranges</w:t>
      </w:r>
      <w:r w:rsidR="00EB5155" w:rsidRPr="00207611">
        <w:rPr>
          <w:rFonts w:ascii="Times New Roman" w:hAnsi="Times New Roman" w:cs="Times New Roman"/>
          <w:noProof/>
        </w:rPr>
        <w:t xml:space="preserve"> </w:t>
      </w:r>
      <w:r w:rsidR="00DB11F3" w:rsidRPr="00207611">
        <w:rPr>
          <w:rFonts w:ascii="Times New Roman" w:hAnsi="Times New Roman" w:cs="Times New Roman"/>
          <w:noProof/>
        </w:rPr>
        <w:t xml:space="preserve">between </w:t>
      </w:r>
      <w:r w:rsidR="00EB5155" w:rsidRPr="00207611">
        <w:rPr>
          <w:rFonts w:ascii="Times New Roman" w:hAnsi="Times New Roman" w:cs="Times New Roman"/>
          <w:noProof/>
        </w:rPr>
        <w:t>-3</w:t>
      </w:r>
      <w:r w:rsidR="00F47199" w:rsidRPr="00207611">
        <w:rPr>
          <w:rFonts w:ascii="Times New Roman" w:hAnsi="Times New Roman" w:cs="Times New Roman"/>
          <w:noProof/>
        </w:rPr>
        <w:t>5.67</w:t>
      </w:r>
      <w:r w:rsidR="00EB5155" w:rsidRPr="00207611">
        <w:rPr>
          <w:rFonts w:ascii="Times New Roman" w:hAnsi="Times New Roman" w:cs="Times New Roman"/>
          <w:noProof/>
        </w:rPr>
        <w:t xml:space="preserve"> </w:t>
      </w:r>
      <w:r w:rsidR="00DB11F3" w:rsidRPr="00207611">
        <w:rPr>
          <w:rFonts w:ascii="Times New Roman" w:hAnsi="Times New Roman" w:cs="Times New Roman"/>
          <w:noProof/>
        </w:rPr>
        <w:t>and</w:t>
      </w:r>
      <w:r w:rsidR="00EB5155" w:rsidRPr="00207611">
        <w:rPr>
          <w:rFonts w:ascii="Times New Roman" w:hAnsi="Times New Roman" w:cs="Times New Roman"/>
          <w:noProof/>
        </w:rPr>
        <w:t xml:space="preserve"> 4</w:t>
      </w:r>
      <w:r w:rsidR="00F47199" w:rsidRPr="00207611">
        <w:rPr>
          <w:rFonts w:ascii="Times New Roman" w:hAnsi="Times New Roman" w:cs="Times New Roman"/>
          <w:noProof/>
        </w:rPr>
        <w:t>7.06</w:t>
      </w:r>
      <w:r w:rsidR="00AD7E65" w:rsidRPr="00207611">
        <w:rPr>
          <w:rFonts w:ascii="Times New Roman" w:hAnsi="Times New Roman" w:cs="Times New Roman"/>
          <w:noProof/>
        </w:rPr>
        <w:t xml:space="preserve"> and has</w:t>
      </w:r>
      <w:r w:rsidR="00EB5155" w:rsidRPr="00207611">
        <w:rPr>
          <w:rFonts w:ascii="Times New Roman" w:hAnsi="Times New Roman" w:cs="Times New Roman"/>
          <w:noProof/>
        </w:rPr>
        <w:t xml:space="preserve"> a mean (median) </w:t>
      </w:r>
      <w:r w:rsidR="00B26188" w:rsidRPr="00207611">
        <w:rPr>
          <w:rFonts w:ascii="Times New Roman" w:hAnsi="Times New Roman" w:cs="Times New Roman"/>
          <w:noProof/>
        </w:rPr>
        <w:t xml:space="preserve">value </w:t>
      </w:r>
      <w:r w:rsidR="00EB5155" w:rsidRPr="00207611">
        <w:rPr>
          <w:rFonts w:ascii="Times New Roman" w:hAnsi="Times New Roman" w:cs="Times New Roman"/>
          <w:noProof/>
        </w:rPr>
        <w:t xml:space="preserve">of </w:t>
      </w:r>
      <w:r w:rsidR="00BE119E" w:rsidRPr="00207611">
        <w:rPr>
          <w:rFonts w:ascii="Times New Roman" w:hAnsi="Times New Roman" w:cs="Times New Roman"/>
          <w:noProof/>
        </w:rPr>
        <w:t>approximately</w:t>
      </w:r>
      <w:r w:rsidR="00F47199" w:rsidRPr="00207611">
        <w:rPr>
          <w:rFonts w:ascii="Times New Roman" w:hAnsi="Times New Roman" w:cs="Times New Roman"/>
          <w:noProof/>
        </w:rPr>
        <w:t xml:space="preserve"> 0.03</w:t>
      </w:r>
      <w:r w:rsidR="00EB5155" w:rsidRPr="00207611">
        <w:rPr>
          <w:rFonts w:ascii="Times New Roman" w:hAnsi="Times New Roman" w:cs="Times New Roman"/>
          <w:noProof/>
        </w:rPr>
        <w:t xml:space="preserve"> (-1.</w:t>
      </w:r>
      <w:r w:rsidR="00F47199" w:rsidRPr="00207611">
        <w:rPr>
          <w:rFonts w:ascii="Times New Roman" w:hAnsi="Times New Roman" w:cs="Times New Roman"/>
          <w:noProof/>
        </w:rPr>
        <w:t>61</w:t>
      </w:r>
      <w:r w:rsidR="00EB5155" w:rsidRPr="00207611">
        <w:rPr>
          <w:rFonts w:ascii="Times New Roman" w:hAnsi="Times New Roman" w:cs="Times New Roman"/>
          <w:noProof/>
        </w:rPr>
        <w:t>)</w:t>
      </w:r>
      <w:r w:rsidR="00D74AEA" w:rsidRPr="00207611">
        <w:rPr>
          <w:rFonts w:ascii="Times New Roman" w:hAnsi="Times New Roman" w:cs="Times New Roman"/>
          <w:noProof/>
        </w:rPr>
        <w:t xml:space="preserve">. </w:t>
      </w:r>
      <w:r w:rsidR="00125FCE" w:rsidRPr="00207611">
        <w:rPr>
          <w:rFonts w:ascii="Times New Roman" w:hAnsi="Times New Roman" w:cs="Times New Roman"/>
          <w:noProof/>
        </w:rPr>
        <w:t xml:space="preserve">The low average </w:t>
      </w:r>
      <w:r w:rsidR="008D4FD9" w:rsidRPr="00207611">
        <w:rPr>
          <w:rFonts w:ascii="Times New Roman" w:hAnsi="Times New Roman" w:cs="Times New Roman"/>
          <w:noProof/>
        </w:rPr>
        <w:t xml:space="preserve">CSR </w:t>
      </w:r>
      <w:r w:rsidR="00125FCE" w:rsidRPr="00207611">
        <w:rPr>
          <w:rFonts w:ascii="Times New Roman" w:hAnsi="Times New Roman" w:cs="Times New Roman"/>
          <w:noProof/>
        </w:rPr>
        <w:t xml:space="preserve">ratings </w:t>
      </w:r>
      <w:r w:rsidR="00052719" w:rsidRPr="00207611">
        <w:rPr>
          <w:rFonts w:ascii="Times New Roman" w:hAnsi="Times New Roman" w:cs="Times New Roman"/>
          <w:noProof/>
        </w:rPr>
        <w:t>show</w:t>
      </w:r>
      <w:r w:rsidR="00125FCE" w:rsidRPr="00207611">
        <w:rPr>
          <w:rFonts w:ascii="Times New Roman" w:hAnsi="Times New Roman" w:cs="Times New Roman"/>
          <w:noProof/>
        </w:rPr>
        <w:t xml:space="preserve"> that Chinese </w:t>
      </w:r>
      <w:r w:rsidR="00FB6697" w:rsidRPr="00207611">
        <w:rPr>
          <w:rFonts w:ascii="Times New Roman" w:hAnsi="Times New Roman" w:cs="Times New Roman"/>
          <w:noProof/>
        </w:rPr>
        <w:t>companies</w:t>
      </w:r>
      <w:r w:rsidR="00125FCE" w:rsidRPr="00207611">
        <w:rPr>
          <w:rFonts w:ascii="Times New Roman" w:hAnsi="Times New Roman" w:cs="Times New Roman"/>
          <w:noProof/>
        </w:rPr>
        <w:t xml:space="preserve"> are still significantly behind</w:t>
      </w:r>
      <w:r w:rsidR="00052719" w:rsidRPr="00207611">
        <w:rPr>
          <w:rFonts w:ascii="Times New Roman" w:hAnsi="Times New Roman" w:cs="Times New Roman"/>
          <w:noProof/>
        </w:rPr>
        <w:t xml:space="preserve"> in regard</w:t>
      </w:r>
      <w:r w:rsidR="00125FCE" w:rsidRPr="00207611">
        <w:rPr>
          <w:rFonts w:ascii="Times New Roman" w:hAnsi="Times New Roman" w:cs="Times New Roman"/>
          <w:noProof/>
        </w:rPr>
        <w:t xml:space="preserve"> to implement</w:t>
      </w:r>
      <w:r w:rsidR="007A1EEE" w:rsidRPr="00207611">
        <w:rPr>
          <w:rFonts w:ascii="Times New Roman" w:hAnsi="Times New Roman" w:cs="Times New Roman"/>
          <w:noProof/>
        </w:rPr>
        <w:t>ing</w:t>
      </w:r>
      <w:r w:rsidR="00125FCE" w:rsidRPr="00207611">
        <w:rPr>
          <w:rFonts w:ascii="Times New Roman" w:hAnsi="Times New Roman" w:cs="Times New Roman"/>
          <w:noProof/>
        </w:rPr>
        <w:t xml:space="preserve"> </w:t>
      </w:r>
      <w:r w:rsidR="00FB6697" w:rsidRPr="00207611">
        <w:rPr>
          <w:rFonts w:ascii="Times New Roman" w:hAnsi="Times New Roman" w:cs="Times New Roman"/>
          <w:noProof/>
        </w:rPr>
        <w:t xml:space="preserve">CSR </w:t>
      </w:r>
      <w:r w:rsidR="00125FCE" w:rsidRPr="00207611">
        <w:rPr>
          <w:rFonts w:ascii="Times New Roman" w:hAnsi="Times New Roman" w:cs="Times New Roman"/>
          <w:noProof/>
        </w:rPr>
        <w:t xml:space="preserve">guidelines. </w:t>
      </w:r>
      <w:r w:rsidR="004E442F" w:rsidRPr="00207611">
        <w:rPr>
          <w:rFonts w:ascii="Times New Roman" w:hAnsi="Times New Roman" w:cs="Times New Roman"/>
          <w:noProof/>
        </w:rPr>
        <w:t xml:space="preserve">A total of </w:t>
      </w:r>
      <w:r w:rsidR="00065FFB" w:rsidRPr="00207611">
        <w:rPr>
          <w:rFonts w:ascii="Times New Roman" w:hAnsi="Times New Roman" w:cs="Times New Roman"/>
          <w:noProof/>
          <w:color w:val="000000" w:themeColor="text1"/>
        </w:rPr>
        <w:t>24.</w:t>
      </w:r>
      <w:r w:rsidR="007858AB" w:rsidRPr="00207611">
        <w:rPr>
          <w:rFonts w:ascii="Times New Roman" w:hAnsi="Times New Roman" w:cs="Times New Roman"/>
          <w:noProof/>
          <w:color w:val="000000" w:themeColor="text1"/>
        </w:rPr>
        <w:t>7</w:t>
      </w:r>
      <w:r w:rsidR="00EB5155" w:rsidRPr="00207611">
        <w:rPr>
          <w:rFonts w:ascii="Times New Roman" w:hAnsi="Times New Roman" w:cs="Times New Roman"/>
          <w:noProof/>
          <w:color w:val="000000" w:themeColor="text1"/>
        </w:rPr>
        <w:t xml:space="preserve">% of </w:t>
      </w:r>
      <w:r w:rsidR="004E442F" w:rsidRPr="00207611">
        <w:rPr>
          <w:rFonts w:ascii="Times New Roman" w:hAnsi="Times New Roman" w:cs="Times New Roman"/>
          <w:noProof/>
          <w:color w:val="000000" w:themeColor="text1"/>
        </w:rPr>
        <w:t xml:space="preserve">the </w:t>
      </w:r>
      <w:r w:rsidR="00EB5155" w:rsidRPr="00207611">
        <w:rPr>
          <w:rFonts w:ascii="Times New Roman" w:hAnsi="Times New Roman" w:cs="Times New Roman"/>
          <w:noProof/>
          <w:color w:val="000000" w:themeColor="text1"/>
        </w:rPr>
        <w:t xml:space="preserve">sample firms have </w:t>
      </w:r>
      <w:r w:rsidR="00065FFB" w:rsidRPr="00207611">
        <w:rPr>
          <w:rFonts w:ascii="Times New Roman" w:hAnsi="Times New Roman" w:cs="Times New Roman"/>
          <w:noProof/>
          <w:color w:val="000000" w:themeColor="text1"/>
        </w:rPr>
        <w:t xml:space="preserve">financial experts </w:t>
      </w:r>
      <w:r w:rsidR="00EB5155" w:rsidRPr="00207611">
        <w:rPr>
          <w:rFonts w:ascii="Times New Roman" w:hAnsi="Times New Roman" w:cs="Times New Roman"/>
          <w:noProof/>
          <w:color w:val="000000" w:themeColor="text1"/>
        </w:rPr>
        <w:t>on their management teams</w:t>
      </w:r>
      <w:r w:rsidR="004069F1"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i/>
          <w:noProof/>
        </w:rPr>
        <w:t>Financial_D)</w:t>
      </w:r>
      <w:r w:rsidR="00EB5155"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noProof/>
          <w:color w:val="000000" w:themeColor="text1"/>
        </w:rPr>
        <w:t>The</w:t>
      </w:r>
      <w:r w:rsidR="00527355" w:rsidRPr="00207611">
        <w:rPr>
          <w:rFonts w:ascii="Times New Roman" w:hAnsi="Times New Roman" w:cs="Times New Roman"/>
          <w:i/>
          <w:noProof/>
          <w:color w:val="000000" w:themeColor="text1"/>
        </w:rPr>
        <w:t xml:space="preserve"> </w:t>
      </w:r>
      <w:r w:rsidR="00EB5155" w:rsidRPr="00207611">
        <w:rPr>
          <w:rFonts w:ascii="Times New Roman" w:hAnsi="Times New Roman" w:cs="Times New Roman"/>
          <w:noProof/>
          <w:color w:val="000000" w:themeColor="text1"/>
        </w:rPr>
        <w:t>mean value</w:t>
      </w:r>
      <w:r w:rsidR="004069F1" w:rsidRPr="00207611">
        <w:rPr>
          <w:rFonts w:ascii="Times New Roman" w:hAnsi="Times New Roman" w:cs="Times New Roman"/>
          <w:noProof/>
          <w:color w:val="000000" w:themeColor="text1"/>
        </w:rPr>
        <w:t xml:space="preserve"> (0.0462)</w:t>
      </w:r>
      <w:r w:rsidR="00EB5155" w:rsidRPr="00207611">
        <w:rPr>
          <w:rFonts w:ascii="Times New Roman" w:hAnsi="Times New Roman" w:cs="Times New Roman"/>
          <w:noProof/>
          <w:color w:val="000000" w:themeColor="text1"/>
        </w:rPr>
        <w:t xml:space="preserve"> of </w:t>
      </w:r>
      <w:r w:rsidR="004069F1" w:rsidRPr="00207611">
        <w:rPr>
          <w:rFonts w:ascii="Times New Roman" w:hAnsi="Times New Roman" w:cs="Times New Roman"/>
          <w:i/>
          <w:noProof/>
          <w:color w:val="000000" w:themeColor="text1"/>
        </w:rPr>
        <w:t>Financial_Ratio</w:t>
      </w:r>
      <w:r w:rsidR="00EB5155" w:rsidRPr="00207611">
        <w:rPr>
          <w:rFonts w:ascii="Times New Roman" w:hAnsi="Times New Roman" w:cs="Times New Roman"/>
          <w:noProof/>
          <w:color w:val="000000" w:themeColor="text1"/>
        </w:rPr>
        <w:t xml:space="preserve"> indica</w:t>
      </w:r>
      <w:r w:rsidR="004069F1" w:rsidRPr="00207611">
        <w:rPr>
          <w:rFonts w:ascii="Times New Roman" w:hAnsi="Times New Roman" w:cs="Times New Roman"/>
          <w:noProof/>
          <w:color w:val="000000" w:themeColor="text1"/>
        </w:rPr>
        <w:t>tes</w:t>
      </w:r>
      <w:r w:rsidR="00EB5155" w:rsidRPr="00207611">
        <w:rPr>
          <w:rFonts w:ascii="Times New Roman" w:hAnsi="Times New Roman" w:cs="Times New Roman"/>
          <w:noProof/>
          <w:color w:val="000000" w:themeColor="text1"/>
        </w:rPr>
        <w:t xml:space="preserve"> that on average</w:t>
      </w:r>
      <w:r w:rsidR="00417186" w:rsidRPr="00207611">
        <w:rPr>
          <w:rFonts w:ascii="Times New Roman" w:hAnsi="Times New Roman" w:cs="Times New Roman"/>
          <w:noProof/>
          <w:color w:val="000000" w:themeColor="text1"/>
        </w:rPr>
        <w:t>,</w:t>
      </w:r>
      <w:r w:rsidR="00EB5155"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noProof/>
          <w:color w:val="000000" w:themeColor="text1"/>
        </w:rPr>
        <w:t>4.62%</w:t>
      </w:r>
      <w:r w:rsidR="00417186" w:rsidRPr="00207611">
        <w:rPr>
          <w:rFonts w:ascii="Times New Roman" w:hAnsi="Times New Roman" w:cs="Times New Roman"/>
          <w:noProof/>
          <w:color w:val="000000" w:themeColor="text1"/>
        </w:rPr>
        <w:t xml:space="preserve"> </w:t>
      </w:r>
      <w:r w:rsidR="00EB5155" w:rsidRPr="00207611">
        <w:rPr>
          <w:rFonts w:ascii="Times New Roman" w:hAnsi="Times New Roman" w:cs="Times New Roman"/>
          <w:noProof/>
          <w:color w:val="000000" w:themeColor="text1"/>
        </w:rPr>
        <w:t xml:space="preserve">of </w:t>
      </w:r>
      <w:r w:rsidR="004069F1" w:rsidRPr="00207611">
        <w:rPr>
          <w:rFonts w:ascii="Times New Roman" w:hAnsi="Times New Roman" w:cs="Times New Roman"/>
          <w:noProof/>
          <w:color w:val="000000" w:themeColor="text1"/>
        </w:rPr>
        <w:t>me</w:t>
      </w:r>
      <w:r w:rsidR="00417186" w:rsidRPr="00207611">
        <w:rPr>
          <w:rFonts w:ascii="Times New Roman" w:hAnsi="Times New Roman" w:cs="Times New Roman"/>
          <w:noProof/>
          <w:color w:val="000000" w:themeColor="text1"/>
        </w:rPr>
        <w:t>mbers</w:t>
      </w:r>
      <w:r w:rsidR="004069F1" w:rsidRPr="00207611">
        <w:rPr>
          <w:rFonts w:ascii="Times New Roman" w:hAnsi="Times New Roman" w:cs="Times New Roman"/>
          <w:noProof/>
          <w:color w:val="000000" w:themeColor="text1"/>
        </w:rPr>
        <w:t xml:space="preserve"> </w:t>
      </w:r>
      <w:r w:rsidR="004E442F" w:rsidRPr="00207611">
        <w:rPr>
          <w:rFonts w:ascii="Times New Roman" w:hAnsi="Times New Roman" w:cs="Times New Roman"/>
          <w:noProof/>
          <w:color w:val="000000" w:themeColor="text1"/>
        </w:rPr>
        <w:t>of the</w:t>
      </w:r>
      <w:r w:rsidR="004069F1" w:rsidRPr="00207611">
        <w:rPr>
          <w:rFonts w:ascii="Times New Roman" w:hAnsi="Times New Roman" w:cs="Times New Roman"/>
          <w:noProof/>
          <w:color w:val="000000" w:themeColor="text1"/>
        </w:rPr>
        <w:t xml:space="preserve"> TMT have financial experience</w:t>
      </w:r>
      <w:r w:rsidR="00EB5155"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noProof/>
          <w:color w:val="000000" w:themeColor="text1"/>
        </w:rPr>
        <w:t>The mean value of</w:t>
      </w:r>
      <w:r w:rsidR="004069F1" w:rsidRPr="00207611">
        <w:rPr>
          <w:rFonts w:ascii="Times New Roman" w:hAnsi="Times New Roman" w:cs="Times New Roman"/>
          <w:i/>
          <w:iCs/>
          <w:noProof/>
          <w:color w:val="000000" w:themeColor="text1"/>
        </w:rPr>
        <w:t xml:space="preserve"> </w:t>
      </w:r>
      <w:r w:rsidR="00AD27BE" w:rsidRPr="00207611">
        <w:rPr>
          <w:rFonts w:ascii="Times New Roman" w:hAnsi="Times New Roman" w:cs="Times New Roman"/>
          <w:i/>
          <w:iCs/>
          <w:noProof/>
          <w:color w:val="000000" w:themeColor="text1"/>
        </w:rPr>
        <w:t>Financial_regulatory</w:t>
      </w:r>
      <w:r w:rsidR="00AD27BE" w:rsidRPr="00207611">
        <w:rPr>
          <w:rFonts w:ascii="Times New Roman" w:hAnsi="Times New Roman" w:cs="Times New Roman"/>
          <w:noProof/>
          <w:color w:val="000000" w:themeColor="text1"/>
        </w:rPr>
        <w:t xml:space="preserve"> (</w:t>
      </w:r>
      <w:r w:rsidR="00AD27BE" w:rsidRPr="00207611">
        <w:rPr>
          <w:rFonts w:ascii="Times New Roman" w:hAnsi="Times New Roman" w:cs="Times New Roman"/>
          <w:i/>
          <w:iCs/>
          <w:noProof/>
          <w:color w:val="000000" w:themeColor="text1"/>
        </w:rPr>
        <w:t>Financial_nonregulatory</w:t>
      </w:r>
      <w:r w:rsidR="00AD27BE"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noProof/>
          <w:color w:val="000000" w:themeColor="text1"/>
        </w:rPr>
        <w:t xml:space="preserve">is </w:t>
      </w:r>
      <w:r w:rsidR="00AD27BE" w:rsidRPr="00207611">
        <w:rPr>
          <w:rFonts w:ascii="Times New Roman" w:hAnsi="Times New Roman" w:cs="Times New Roman"/>
          <w:noProof/>
          <w:color w:val="000000" w:themeColor="text1"/>
        </w:rPr>
        <w:t xml:space="preserve">0.0111 (0.2359), </w:t>
      </w:r>
      <w:r w:rsidR="004069F1" w:rsidRPr="00207611">
        <w:rPr>
          <w:rFonts w:ascii="Times New Roman" w:hAnsi="Times New Roman" w:cs="Times New Roman"/>
          <w:noProof/>
          <w:color w:val="000000" w:themeColor="text1"/>
        </w:rPr>
        <w:t xml:space="preserve">suggesting </w:t>
      </w:r>
      <w:r w:rsidR="00AD27BE" w:rsidRPr="00207611">
        <w:rPr>
          <w:rFonts w:ascii="Times New Roman" w:hAnsi="Times New Roman" w:cs="Times New Roman"/>
          <w:noProof/>
          <w:color w:val="000000" w:themeColor="text1"/>
        </w:rPr>
        <w:t xml:space="preserve">that </w:t>
      </w:r>
      <w:r w:rsidR="00191A36" w:rsidRPr="00207611">
        <w:rPr>
          <w:rFonts w:ascii="Times New Roman" w:hAnsi="Times New Roman" w:cs="Times New Roman"/>
          <w:noProof/>
          <w:color w:val="000000" w:themeColor="text1"/>
        </w:rPr>
        <w:t xml:space="preserve">1.11% (23.59%) of sample firms have senior executives with financial experience in </w:t>
      </w:r>
      <w:r w:rsidR="008D5765" w:rsidRPr="00207611">
        <w:rPr>
          <w:rFonts w:ascii="Times New Roman" w:hAnsi="Times New Roman" w:cs="Times New Roman"/>
          <w:noProof/>
          <w:color w:val="000000" w:themeColor="text1"/>
        </w:rPr>
        <w:t xml:space="preserve">regulatory authorities (nonregulatory authorities). </w:t>
      </w:r>
      <w:r w:rsidR="000553DA" w:rsidRPr="00207611">
        <w:rPr>
          <w:rFonts w:ascii="Times New Roman" w:hAnsi="Times New Roman" w:cs="Times New Roman"/>
          <w:noProof/>
          <w:color w:val="000000" w:themeColor="text1"/>
        </w:rPr>
        <w:t xml:space="preserve">A total of </w:t>
      </w:r>
      <w:r w:rsidR="00065FFB" w:rsidRPr="00207611">
        <w:rPr>
          <w:rFonts w:ascii="Times New Roman" w:hAnsi="Times New Roman" w:cs="Times New Roman"/>
          <w:noProof/>
          <w:color w:val="000000" w:themeColor="text1"/>
        </w:rPr>
        <w:t>5.</w:t>
      </w:r>
      <w:r w:rsidR="007858AB" w:rsidRPr="00207611">
        <w:rPr>
          <w:rFonts w:ascii="Times New Roman" w:hAnsi="Times New Roman" w:cs="Times New Roman"/>
          <w:noProof/>
          <w:color w:val="000000" w:themeColor="text1"/>
        </w:rPr>
        <w:t>33</w:t>
      </w:r>
      <w:r w:rsidR="00EB5155" w:rsidRPr="00207611">
        <w:rPr>
          <w:rFonts w:ascii="Times New Roman" w:hAnsi="Times New Roman" w:cs="Times New Roman"/>
          <w:noProof/>
          <w:color w:val="000000" w:themeColor="text1"/>
        </w:rPr>
        <w:t>% of</w:t>
      </w:r>
      <w:r w:rsidR="000553DA" w:rsidRPr="00207611">
        <w:rPr>
          <w:rFonts w:ascii="Times New Roman" w:hAnsi="Times New Roman" w:cs="Times New Roman"/>
          <w:noProof/>
          <w:color w:val="000000" w:themeColor="text1"/>
        </w:rPr>
        <w:t xml:space="preserve"> the</w:t>
      </w:r>
      <w:r w:rsidR="00EB5155" w:rsidRPr="00207611">
        <w:rPr>
          <w:rFonts w:ascii="Times New Roman" w:hAnsi="Times New Roman" w:cs="Times New Roman"/>
          <w:noProof/>
          <w:color w:val="000000" w:themeColor="text1"/>
        </w:rPr>
        <w:t xml:space="preserve"> sample firms have a CEO with </w:t>
      </w:r>
      <w:r w:rsidR="006E4EBF" w:rsidRPr="00207611">
        <w:rPr>
          <w:rFonts w:ascii="Times New Roman" w:hAnsi="Times New Roman" w:cs="Times New Roman"/>
          <w:noProof/>
          <w:color w:val="000000" w:themeColor="text1"/>
        </w:rPr>
        <w:t>a functional background in finance</w:t>
      </w:r>
      <w:r w:rsidR="004069F1" w:rsidRPr="00207611">
        <w:rPr>
          <w:rFonts w:ascii="Times New Roman" w:hAnsi="Times New Roman" w:cs="Times New Roman"/>
          <w:noProof/>
          <w:color w:val="000000" w:themeColor="text1"/>
        </w:rPr>
        <w:t xml:space="preserve"> (</w:t>
      </w:r>
      <w:r w:rsidR="004069F1" w:rsidRPr="00207611">
        <w:rPr>
          <w:rFonts w:ascii="Times New Roman" w:hAnsi="Times New Roman" w:cs="Times New Roman"/>
          <w:i/>
          <w:noProof/>
          <w:color w:val="000000" w:themeColor="text1"/>
        </w:rPr>
        <w:t>Financial_CEO)</w:t>
      </w:r>
      <w:r w:rsidR="00EB5155" w:rsidRPr="00207611">
        <w:rPr>
          <w:rFonts w:ascii="Times New Roman" w:hAnsi="Times New Roman" w:cs="Times New Roman"/>
          <w:noProof/>
          <w:color w:val="000000" w:themeColor="text1"/>
        </w:rPr>
        <w:t>.</w:t>
      </w:r>
    </w:p>
    <w:p w14:paraId="7FFEC36E" w14:textId="4493B75C" w:rsidR="00AB4D02" w:rsidRPr="00207611" w:rsidRDefault="00AB4D02" w:rsidP="00AB4D02">
      <w:pPr>
        <w:spacing w:line="480" w:lineRule="auto"/>
        <w:jc w:val="center"/>
        <w:rPr>
          <w:rFonts w:ascii="Times New Roman" w:hAnsi="Times New Roman" w:cs="Times New Roman"/>
          <w:noProof/>
        </w:rPr>
      </w:pPr>
      <w:r w:rsidRPr="00207611">
        <w:rPr>
          <w:rFonts w:ascii="Times New Roman" w:hAnsi="Times New Roman" w:cs="Times New Roman"/>
          <w:noProof/>
        </w:rPr>
        <w:t>[Insert Table 2 here]</w:t>
      </w:r>
    </w:p>
    <w:p w14:paraId="69BE0B8F" w14:textId="54A1F920" w:rsidR="002A7B1E" w:rsidRPr="00207611" w:rsidRDefault="002A7B1E" w:rsidP="00E442D0">
      <w:pPr>
        <w:pStyle w:val="FootnoteText"/>
        <w:spacing w:line="480" w:lineRule="auto"/>
        <w:ind w:firstLine="720"/>
        <w:jc w:val="both"/>
        <w:rPr>
          <w:sz w:val="24"/>
          <w:szCs w:val="24"/>
        </w:rPr>
      </w:pPr>
      <w:r w:rsidRPr="00207611">
        <w:rPr>
          <w:sz w:val="24"/>
          <w:szCs w:val="24"/>
        </w:rPr>
        <w:lastRenderedPageBreak/>
        <w:t xml:space="preserve">Table 3 </w:t>
      </w:r>
      <w:r w:rsidR="00893C60" w:rsidRPr="00207611">
        <w:rPr>
          <w:sz w:val="24"/>
          <w:szCs w:val="24"/>
        </w:rPr>
        <w:t>displays</w:t>
      </w:r>
      <w:r w:rsidRPr="00207611">
        <w:rPr>
          <w:sz w:val="24"/>
          <w:szCs w:val="24"/>
        </w:rPr>
        <w:t xml:space="preserve"> the correlation</w:t>
      </w:r>
      <w:r w:rsidR="00E442D0" w:rsidRPr="00207611">
        <w:rPr>
          <w:sz w:val="24"/>
          <w:szCs w:val="24"/>
        </w:rPr>
        <w:t xml:space="preserve"> ma</w:t>
      </w:r>
      <w:r w:rsidR="00F8221F" w:rsidRPr="00207611">
        <w:rPr>
          <w:sz w:val="24"/>
          <w:szCs w:val="24"/>
        </w:rPr>
        <w:t>t</w:t>
      </w:r>
      <w:r w:rsidR="00E442D0" w:rsidRPr="00207611">
        <w:rPr>
          <w:sz w:val="24"/>
          <w:szCs w:val="24"/>
        </w:rPr>
        <w:t>rix</w:t>
      </w:r>
      <w:r w:rsidRPr="00207611">
        <w:rPr>
          <w:sz w:val="24"/>
          <w:szCs w:val="24"/>
        </w:rPr>
        <w:t xml:space="preserve">. The correlation coefficient between </w:t>
      </w:r>
      <w:proofErr w:type="spellStart"/>
      <w:r w:rsidRPr="00207611">
        <w:rPr>
          <w:i/>
          <w:iCs/>
          <w:sz w:val="24"/>
          <w:szCs w:val="24"/>
        </w:rPr>
        <w:t>Financial_D</w:t>
      </w:r>
      <w:proofErr w:type="spellEnd"/>
      <w:r w:rsidRPr="00207611">
        <w:rPr>
          <w:sz w:val="24"/>
          <w:szCs w:val="24"/>
        </w:rPr>
        <w:t xml:space="preserve"> and </w:t>
      </w:r>
      <w:r w:rsidRPr="00207611">
        <w:rPr>
          <w:i/>
          <w:sz w:val="24"/>
          <w:szCs w:val="24"/>
        </w:rPr>
        <w:t>CSR</w:t>
      </w:r>
      <w:r w:rsidR="006E5FC4" w:rsidRPr="00207611">
        <w:rPr>
          <w:i/>
          <w:sz w:val="24"/>
          <w:szCs w:val="24"/>
        </w:rPr>
        <w:t>SCORE</w:t>
      </w:r>
      <w:r w:rsidRPr="00207611">
        <w:rPr>
          <w:sz w:val="24"/>
          <w:szCs w:val="24"/>
        </w:rPr>
        <w:t xml:space="preserve"> </w:t>
      </w:r>
      <w:r w:rsidR="007858AB" w:rsidRPr="00207611">
        <w:rPr>
          <w:sz w:val="24"/>
          <w:szCs w:val="24"/>
        </w:rPr>
        <w:t>(</w:t>
      </w:r>
      <w:r w:rsidR="007858AB" w:rsidRPr="00207611">
        <w:rPr>
          <w:i/>
          <w:sz w:val="24"/>
          <w:szCs w:val="24"/>
        </w:rPr>
        <w:t>M</w:t>
      </w:r>
      <w:r w:rsidR="006E5FC4" w:rsidRPr="00207611">
        <w:rPr>
          <w:i/>
          <w:sz w:val="24"/>
          <w:szCs w:val="24"/>
        </w:rPr>
        <w:t>SCORE</w:t>
      </w:r>
      <w:r w:rsidR="007858AB" w:rsidRPr="00207611">
        <w:rPr>
          <w:sz w:val="24"/>
          <w:szCs w:val="24"/>
        </w:rPr>
        <w:t xml:space="preserve">, </w:t>
      </w:r>
      <w:r w:rsidR="007858AB" w:rsidRPr="00207611">
        <w:rPr>
          <w:i/>
          <w:sz w:val="24"/>
          <w:szCs w:val="24"/>
        </w:rPr>
        <w:t>C</w:t>
      </w:r>
      <w:r w:rsidR="006E5FC4" w:rsidRPr="00207611">
        <w:rPr>
          <w:i/>
          <w:sz w:val="24"/>
          <w:szCs w:val="24"/>
        </w:rPr>
        <w:t>SCORE</w:t>
      </w:r>
      <w:r w:rsidR="007858AB" w:rsidRPr="00207611">
        <w:rPr>
          <w:sz w:val="24"/>
          <w:szCs w:val="24"/>
        </w:rPr>
        <w:t xml:space="preserve">, </w:t>
      </w:r>
      <w:r w:rsidR="007858AB" w:rsidRPr="00207611">
        <w:rPr>
          <w:i/>
          <w:sz w:val="24"/>
          <w:szCs w:val="24"/>
        </w:rPr>
        <w:t>T</w:t>
      </w:r>
      <w:r w:rsidR="006E5FC4" w:rsidRPr="00207611">
        <w:rPr>
          <w:i/>
          <w:sz w:val="24"/>
          <w:szCs w:val="24"/>
        </w:rPr>
        <w:t>SCORE</w:t>
      </w:r>
      <w:r w:rsidR="007858AB" w:rsidRPr="00207611">
        <w:rPr>
          <w:sz w:val="24"/>
          <w:szCs w:val="24"/>
        </w:rPr>
        <w:t xml:space="preserve">, and </w:t>
      </w:r>
      <w:r w:rsidR="007858AB" w:rsidRPr="00207611">
        <w:rPr>
          <w:i/>
          <w:sz w:val="24"/>
          <w:szCs w:val="24"/>
        </w:rPr>
        <w:t>Page</w:t>
      </w:r>
      <w:r w:rsidR="007858AB" w:rsidRPr="00207611">
        <w:rPr>
          <w:sz w:val="24"/>
          <w:szCs w:val="24"/>
        </w:rPr>
        <w:t xml:space="preserve">) </w:t>
      </w:r>
      <w:r w:rsidRPr="00207611">
        <w:rPr>
          <w:sz w:val="24"/>
          <w:szCs w:val="24"/>
        </w:rPr>
        <w:t xml:space="preserve">is </w:t>
      </w:r>
      <w:r w:rsidR="004069F1" w:rsidRPr="00207611">
        <w:rPr>
          <w:sz w:val="24"/>
          <w:szCs w:val="24"/>
        </w:rPr>
        <w:t xml:space="preserve">significantly </w:t>
      </w:r>
      <w:r w:rsidRPr="00207611">
        <w:rPr>
          <w:sz w:val="24"/>
          <w:szCs w:val="24"/>
        </w:rPr>
        <w:t xml:space="preserve">positive. </w:t>
      </w:r>
      <w:r w:rsidRPr="00207611">
        <w:rPr>
          <w:color w:val="000000" w:themeColor="text1"/>
          <w:sz w:val="24"/>
          <w:szCs w:val="24"/>
        </w:rPr>
        <w:t xml:space="preserve">This lends initial support to </w:t>
      </w:r>
      <w:r w:rsidR="004069F1" w:rsidRPr="00207611">
        <w:rPr>
          <w:color w:val="000000" w:themeColor="text1"/>
          <w:sz w:val="24"/>
          <w:szCs w:val="24"/>
        </w:rPr>
        <w:t>our Hypothesis 1</w:t>
      </w:r>
      <w:r w:rsidR="002609DF" w:rsidRPr="00207611">
        <w:rPr>
          <w:color w:val="000000" w:themeColor="text1"/>
          <w:sz w:val="24"/>
          <w:szCs w:val="24"/>
        </w:rPr>
        <w:t xml:space="preserve"> (H1)</w:t>
      </w:r>
      <w:r w:rsidRPr="00207611">
        <w:rPr>
          <w:color w:val="000000" w:themeColor="text1"/>
          <w:sz w:val="24"/>
          <w:szCs w:val="24"/>
        </w:rPr>
        <w:t xml:space="preserve">. </w:t>
      </w:r>
      <w:r w:rsidR="001C250A" w:rsidRPr="00207611">
        <w:rPr>
          <w:color w:val="000000" w:themeColor="text1"/>
          <w:sz w:val="24"/>
          <w:szCs w:val="24"/>
        </w:rPr>
        <w:t>Regarding</w:t>
      </w:r>
      <w:r w:rsidR="00955478" w:rsidRPr="00207611">
        <w:rPr>
          <w:color w:val="000000" w:themeColor="text1"/>
          <w:sz w:val="24"/>
          <w:szCs w:val="24"/>
        </w:rPr>
        <w:t xml:space="preserve"> </w:t>
      </w:r>
      <w:r w:rsidR="00465EDB" w:rsidRPr="00207611">
        <w:rPr>
          <w:color w:val="000000" w:themeColor="text1"/>
          <w:sz w:val="24"/>
          <w:szCs w:val="24"/>
        </w:rPr>
        <w:t xml:space="preserve">the </w:t>
      </w:r>
      <w:r w:rsidR="00955478" w:rsidRPr="00207611">
        <w:rPr>
          <w:color w:val="000000" w:themeColor="text1"/>
          <w:sz w:val="24"/>
          <w:szCs w:val="24"/>
        </w:rPr>
        <w:t xml:space="preserve">operating performance, the correlation coefficient between </w:t>
      </w:r>
      <w:r w:rsidR="00955478" w:rsidRPr="00207611">
        <w:rPr>
          <w:i/>
          <w:iCs/>
          <w:color w:val="000000" w:themeColor="text1"/>
          <w:sz w:val="24"/>
          <w:szCs w:val="24"/>
        </w:rPr>
        <w:t>ROA</w:t>
      </w:r>
      <w:r w:rsidR="00955478" w:rsidRPr="00207611">
        <w:rPr>
          <w:color w:val="000000" w:themeColor="text1"/>
          <w:sz w:val="24"/>
          <w:szCs w:val="24"/>
        </w:rPr>
        <w:t xml:space="preserve"> and </w:t>
      </w:r>
      <w:r w:rsidR="00955478" w:rsidRPr="00207611">
        <w:rPr>
          <w:i/>
          <w:iCs/>
          <w:color w:val="000000" w:themeColor="text1"/>
          <w:sz w:val="24"/>
          <w:szCs w:val="24"/>
        </w:rPr>
        <w:t>FCF</w:t>
      </w:r>
      <w:r w:rsidR="00955478" w:rsidRPr="00207611">
        <w:rPr>
          <w:color w:val="000000" w:themeColor="text1"/>
          <w:sz w:val="24"/>
          <w:szCs w:val="24"/>
        </w:rPr>
        <w:t xml:space="preserve"> is 0.2019, which is at an acceptable level, indicating that our result might not be driven by the collinearity problem. </w:t>
      </w:r>
      <w:r w:rsidR="00CE7231" w:rsidRPr="00207611">
        <w:rPr>
          <w:sz w:val="24"/>
          <w:szCs w:val="24"/>
        </w:rPr>
        <w:t xml:space="preserve">None of the other variables are highly correlated, thus eliminating potential </w:t>
      </w:r>
      <w:r w:rsidR="000456CA" w:rsidRPr="00207611">
        <w:rPr>
          <w:sz w:val="24"/>
          <w:szCs w:val="24"/>
        </w:rPr>
        <w:t>concerns</w:t>
      </w:r>
      <w:r w:rsidR="00CE7231" w:rsidRPr="00207611">
        <w:rPr>
          <w:sz w:val="24"/>
          <w:szCs w:val="24"/>
        </w:rPr>
        <w:t xml:space="preserve"> with </w:t>
      </w:r>
      <w:r w:rsidR="000456CA" w:rsidRPr="00207611">
        <w:rPr>
          <w:sz w:val="24"/>
          <w:szCs w:val="24"/>
        </w:rPr>
        <w:t xml:space="preserve">respect to </w:t>
      </w:r>
      <w:r w:rsidR="00CE7231" w:rsidRPr="00207611">
        <w:rPr>
          <w:sz w:val="24"/>
          <w:szCs w:val="24"/>
        </w:rPr>
        <w:t>multicollinearity.</w:t>
      </w:r>
    </w:p>
    <w:p w14:paraId="3ACE4E95" w14:textId="0E86C163" w:rsidR="002A7B1E" w:rsidRPr="00207611" w:rsidRDefault="002A7B1E" w:rsidP="002A7B1E">
      <w:pPr>
        <w:pStyle w:val="FootnoteText"/>
        <w:spacing w:line="480" w:lineRule="auto"/>
        <w:jc w:val="center"/>
        <w:rPr>
          <w:sz w:val="24"/>
          <w:szCs w:val="24"/>
          <w:lang w:eastAsia="en-US"/>
        </w:rPr>
      </w:pPr>
      <w:r w:rsidRPr="00207611">
        <w:rPr>
          <w:noProof/>
          <w:color w:val="000000" w:themeColor="text1"/>
          <w:sz w:val="24"/>
          <w:szCs w:val="24"/>
        </w:rPr>
        <w:t>[Insert Table 3 here]</w:t>
      </w:r>
    </w:p>
    <w:p w14:paraId="08004D4C" w14:textId="5DD4F921" w:rsidR="002A7B1E" w:rsidRPr="00207611" w:rsidRDefault="006F32CB" w:rsidP="002A7B1E">
      <w:pPr>
        <w:keepNext/>
        <w:keepLines/>
        <w:spacing w:line="480" w:lineRule="auto"/>
        <w:outlineLvl w:val="1"/>
        <w:rPr>
          <w:rFonts w:ascii="Times New Roman" w:eastAsiaTheme="majorEastAsia" w:hAnsi="Times New Roman" w:cs="Times New Roman"/>
          <w:b/>
          <w:bCs/>
          <w:iCs/>
          <w:color w:val="000000" w:themeColor="text1"/>
        </w:rPr>
      </w:pPr>
      <w:r w:rsidRPr="00207611">
        <w:rPr>
          <w:rFonts w:ascii="Times New Roman" w:eastAsiaTheme="majorEastAsia" w:hAnsi="Times New Roman" w:cs="Times New Roman"/>
          <w:b/>
          <w:bCs/>
          <w:iCs/>
          <w:color w:val="000000" w:themeColor="text1"/>
        </w:rPr>
        <w:t>5</w:t>
      </w:r>
      <w:r w:rsidR="002A7B1E" w:rsidRPr="00207611">
        <w:rPr>
          <w:rFonts w:ascii="Times New Roman" w:eastAsiaTheme="majorEastAsia" w:hAnsi="Times New Roman" w:cs="Times New Roman"/>
          <w:b/>
          <w:bCs/>
          <w:iCs/>
          <w:color w:val="000000" w:themeColor="text1"/>
        </w:rPr>
        <w:t>.2. Main regression results</w:t>
      </w:r>
    </w:p>
    <w:p w14:paraId="12CBBB5B" w14:textId="15CC2634" w:rsidR="007B5BCE" w:rsidRPr="00207611" w:rsidRDefault="007B5BCE" w:rsidP="007B5BCE">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 xml:space="preserve">5.2.1. </w:t>
      </w:r>
      <w:r w:rsidR="00D615E0" w:rsidRPr="00207611">
        <w:rPr>
          <w:rFonts w:ascii="Times New Roman" w:eastAsiaTheme="majorEastAsia" w:hAnsi="Times New Roman" w:cs="Times New Roman"/>
          <w:i/>
          <w:iCs/>
          <w:color w:val="000000" w:themeColor="text1"/>
        </w:rPr>
        <w:t xml:space="preserve">Effects of </w:t>
      </w:r>
      <w:r w:rsidR="00BB44ED" w:rsidRPr="00207611">
        <w:rPr>
          <w:rFonts w:ascii="Times New Roman" w:eastAsiaTheme="majorEastAsia" w:hAnsi="Times New Roman" w:cs="Times New Roman"/>
          <w:i/>
          <w:iCs/>
          <w:color w:val="000000" w:themeColor="text1"/>
        </w:rPr>
        <w:t xml:space="preserve">the </w:t>
      </w:r>
      <w:r w:rsidR="00D615E0" w:rsidRPr="00207611">
        <w:rPr>
          <w:rFonts w:ascii="Times New Roman" w:eastAsiaTheme="majorEastAsia" w:hAnsi="Times New Roman" w:cs="Times New Roman"/>
          <w:i/>
          <w:iCs/>
          <w:color w:val="000000" w:themeColor="text1"/>
        </w:rPr>
        <w:t>TMT’s financial experience on a firm’s CSR and its dimensions</w:t>
      </w:r>
    </w:p>
    <w:p w14:paraId="6244EE12" w14:textId="25AEA022" w:rsidR="0050078E" w:rsidRPr="00207611" w:rsidRDefault="002A7B1E" w:rsidP="005801CD">
      <w:pPr>
        <w:spacing w:line="480" w:lineRule="auto"/>
        <w:ind w:firstLine="720"/>
        <w:jc w:val="both"/>
        <w:rPr>
          <w:rFonts w:ascii="Times New Roman" w:hAnsi="Times New Roman" w:cs="Times New Roman"/>
          <w:noProof/>
        </w:rPr>
      </w:pPr>
      <w:r w:rsidRPr="00207611">
        <w:rPr>
          <w:rFonts w:ascii="Times New Roman" w:hAnsi="Times New Roman" w:cs="Times New Roman"/>
          <w:lang w:eastAsia="en-US"/>
        </w:rPr>
        <w:t>To investigate the effects of</w:t>
      </w:r>
      <w:r w:rsidR="00617FF4" w:rsidRPr="00207611">
        <w:rPr>
          <w:rFonts w:ascii="Times New Roman" w:hAnsi="Times New Roman" w:cs="Times New Roman"/>
          <w:lang w:eastAsia="en-US"/>
        </w:rPr>
        <w:t xml:space="preserve"> senior executives’ functional backgrounds in finance</w:t>
      </w:r>
      <w:r w:rsidRPr="00207611">
        <w:rPr>
          <w:rFonts w:ascii="Times New Roman" w:hAnsi="Times New Roman" w:cs="Times New Roman"/>
          <w:lang w:eastAsia="en-US"/>
        </w:rPr>
        <w:t xml:space="preserve"> on </w:t>
      </w:r>
      <w:r w:rsidR="00F51071" w:rsidRPr="00207611">
        <w:rPr>
          <w:rFonts w:ascii="Times New Roman" w:hAnsi="Times New Roman" w:cs="Times New Roman"/>
          <w:lang w:eastAsia="en-US"/>
        </w:rPr>
        <w:t xml:space="preserve">a firm’s </w:t>
      </w:r>
      <w:r w:rsidR="00007171" w:rsidRPr="00207611">
        <w:rPr>
          <w:rFonts w:ascii="Times New Roman" w:hAnsi="Times New Roman" w:cs="Times New Roman"/>
          <w:lang w:eastAsia="en-US"/>
        </w:rPr>
        <w:t>social responsibility</w:t>
      </w:r>
      <w:r w:rsidRPr="00207611">
        <w:rPr>
          <w:rFonts w:ascii="Times New Roman" w:hAnsi="Times New Roman" w:cs="Times New Roman"/>
          <w:lang w:eastAsia="en-US"/>
        </w:rPr>
        <w:t xml:space="preserve">, we estimate Eq. (1) and </w:t>
      </w:r>
      <w:r w:rsidR="00DD017E" w:rsidRPr="00207611">
        <w:rPr>
          <w:rFonts w:ascii="Times New Roman" w:hAnsi="Times New Roman" w:cs="Times New Roman"/>
          <w:lang w:eastAsia="en-US"/>
        </w:rPr>
        <w:t>display</w:t>
      </w:r>
      <w:r w:rsidRPr="00207611">
        <w:rPr>
          <w:rFonts w:ascii="Times New Roman" w:hAnsi="Times New Roman" w:cs="Times New Roman"/>
          <w:lang w:eastAsia="en-US"/>
        </w:rPr>
        <w:t xml:space="preserve"> the results in Table 4</w:t>
      </w:r>
      <w:r w:rsidRPr="00207611">
        <w:rPr>
          <w:rFonts w:ascii="Times New Roman" w:hAnsi="Times New Roman" w:cs="Times New Roman"/>
          <w:noProof/>
        </w:rPr>
        <w:t>.</w:t>
      </w:r>
      <w:r w:rsidR="00B512DC" w:rsidRPr="00207611">
        <w:rPr>
          <w:rFonts w:ascii="Times New Roman" w:hAnsi="Times New Roman" w:cs="Times New Roman"/>
          <w:noProof/>
        </w:rPr>
        <w:t xml:space="preserve"> </w:t>
      </w:r>
      <w:r w:rsidR="00823D4F" w:rsidRPr="00207611">
        <w:rPr>
          <w:rFonts w:ascii="Times New Roman" w:hAnsi="Times New Roman" w:cs="Times New Roman"/>
          <w:noProof/>
        </w:rPr>
        <w:t>Model 1 presents the result</w:t>
      </w:r>
      <w:r w:rsidR="000404CB" w:rsidRPr="00207611">
        <w:rPr>
          <w:rFonts w:ascii="Times New Roman" w:hAnsi="Times New Roman" w:cs="Times New Roman"/>
          <w:noProof/>
        </w:rPr>
        <w:t>s</w:t>
      </w:r>
      <w:r w:rsidR="00823D4F" w:rsidRPr="00207611">
        <w:rPr>
          <w:rFonts w:ascii="Times New Roman" w:hAnsi="Times New Roman" w:cs="Times New Roman"/>
          <w:noProof/>
        </w:rPr>
        <w:t xml:space="preserve"> of</w:t>
      </w:r>
      <w:r w:rsidR="002E0765" w:rsidRPr="00207611">
        <w:rPr>
          <w:rFonts w:ascii="Times New Roman" w:hAnsi="Times New Roman" w:cs="Times New Roman"/>
          <w:noProof/>
        </w:rPr>
        <w:t xml:space="preserve"> the baseline OLS regression; </w:t>
      </w:r>
      <w:r w:rsidR="006D719D" w:rsidRPr="00207611">
        <w:rPr>
          <w:rFonts w:ascii="Times New Roman" w:hAnsi="Times New Roman" w:cs="Times New Roman"/>
          <w:noProof/>
        </w:rPr>
        <w:t xml:space="preserve">the coefficient on </w:t>
      </w:r>
      <w:r w:rsidR="006D719D" w:rsidRPr="00207611">
        <w:rPr>
          <w:rFonts w:ascii="Times New Roman" w:hAnsi="Times New Roman" w:cs="Times New Roman"/>
          <w:i/>
          <w:noProof/>
        </w:rPr>
        <w:t>Financial_D</w:t>
      </w:r>
      <w:r w:rsidR="006D719D" w:rsidRPr="00207611">
        <w:rPr>
          <w:rFonts w:ascii="Times New Roman" w:hAnsi="Times New Roman" w:cs="Times New Roman"/>
          <w:noProof/>
        </w:rPr>
        <w:t xml:space="preserve"> is positive and significant at the 1% level</w:t>
      </w:r>
      <w:r w:rsidR="00B512DC" w:rsidRPr="00207611">
        <w:rPr>
          <w:rFonts w:ascii="Times New Roman" w:hAnsi="Times New Roman" w:cs="Times New Roman"/>
          <w:noProof/>
        </w:rPr>
        <w:t xml:space="preserve">, indicating that firms with </w:t>
      </w:r>
      <w:r w:rsidR="00AA14FC" w:rsidRPr="00207611">
        <w:rPr>
          <w:rFonts w:ascii="Times New Roman" w:hAnsi="Times New Roman" w:cs="Times New Roman"/>
          <w:noProof/>
        </w:rPr>
        <w:t xml:space="preserve">senior </w:t>
      </w:r>
      <w:r w:rsidR="00B512DC" w:rsidRPr="00207611">
        <w:rPr>
          <w:rFonts w:ascii="Times New Roman" w:hAnsi="Times New Roman" w:cs="Times New Roman"/>
          <w:noProof/>
        </w:rPr>
        <w:t xml:space="preserve">executives </w:t>
      </w:r>
      <w:r w:rsidR="00AA14FC" w:rsidRPr="00207611">
        <w:rPr>
          <w:rFonts w:ascii="Times New Roman" w:hAnsi="Times New Roman" w:cs="Times New Roman"/>
          <w:noProof/>
        </w:rPr>
        <w:t xml:space="preserve">who have financial experience </w:t>
      </w:r>
      <w:r w:rsidR="00430D2F" w:rsidRPr="00207611">
        <w:rPr>
          <w:rFonts w:ascii="Times New Roman" w:hAnsi="Times New Roman" w:cs="Times New Roman"/>
          <w:noProof/>
        </w:rPr>
        <w:t>exhibit</w:t>
      </w:r>
      <w:r w:rsidR="00B512DC" w:rsidRPr="00207611">
        <w:rPr>
          <w:rFonts w:ascii="Times New Roman" w:hAnsi="Times New Roman" w:cs="Times New Roman"/>
          <w:noProof/>
        </w:rPr>
        <w:t xml:space="preserve"> an increase in subsequent CSR performance.</w:t>
      </w:r>
      <w:r w:rsidR="00E87B84" w:rsidRPr="00207611">
        <w:rPr>
          <w:rFonts w:ascii="Times New Roman" w:hAnsi="Times New Roman" w:cs="Times New Roman"/>
          <w:noProof/>
        </w:rPr>
        <w:t xml:space="preserve"> </w:t>
      </w:r>
      <w:r w:rsidR="00526756" w:rsidRPr="00207611">
        <w:rPr>
          <w:rFonts w:ascii="Times New Roman" w:hAnsi="Times New Roman" w:cs="Times New Roman"/>
          <w:noProof/>
        </w:rPr>
        <w:t xml:space="preserve">Economically, </w:t>
      </w:r>
      <w:r w:rsidR="00214857" w:rsidRPr="00207611">
        <w:rPr>
          <w:rFonts w:ascii="Times New Roman" w:hAnsi="Times New Roman" w:cs="Times New Roman"/>
          <w:noProof/>
        </w:rPr>
        <w:t xml:space="preserve">the </w:t>
      </w:r>
      <w:r w:rsidR="00E87B84" w:rsidRPr="00207611">
        <w:rPr>
          <w:rFonts w:ascii="Times New Roman" w:hAnsi="Times New Roman" w:cs="Times New Roman"/>
          <w:noProof/>
        </w:rPr>
        <w:t xml:space="preserve">CSR </w:t>
      </w:r>
      <w:r w:rsidR="00E277D2" w:rsidRPr="00207611">
        <w:rPr>
          <w:rFonts w:ascii="Times New Roman" w:hAnsi="Times New Roman" w:cs="Times New Roman"/>
          <w:noProof/>
        </w:rPr>
        <w:t>rating</w:t>
      </w:r>
      <w:r w:rsidR="00E87B84" w:rsidRPr="00207611">
        <w:rPr>
          <w:rFonts w:ascii="Times New Roman" w:hAnsi="Times New Roman" w:cs="Times New Roman"/>
          <w:noProof/>
        </w:rPr>
        <w:t xml:space="preserve"> is </w:t>
      </w:r>
      <w:r w:rsidR="00214857" w:rsidRPr="00207611">
        <w:rPr>
          <w:rFonts w:ascii="Times New Roman" w:hAnsi="Times New Roman" w:cs="Times New Roman"/>
          <w:noProof/>
        </w:rPr>
        <w:t>approximately</w:t>
      </w:r>
      <w:r w:rsidR="00E87B84" w:rsidRPr="00207611">
        <w:rPr>
          <w:rFonts w:ascii="Times New Roman" w:hAnsi="Times New Roman" w:cs="Times New Roman"/>
          <w:noProof/>
        </w:rPr>
        <w:t xml:space="preserve"> </w:t>
      </w:r>
      <w:r w:rsidR="00135A3C" w:rsidRPr="00207611">
        <w:rPr>
          <w:rFonts w:ascii="Times New Roman" w:hAnsi="Times New Roman" w:cs="Times New Roman"/>
          <w:noProof/>
        </w:rPr>
        <w:t>4.05</w:t>
      </w:r>
      <w:r w:rsidR="00E87B84" w:rsidRPr="00207611">
        <w:rPr>
          <w:rFonts w:ascii="Times New Roman" w:hAnsi="Times New Roman" w:cs="Times New Roman"/>
          <w:noProof/>
        </w:rPr>
        <w:t xml:space="preserve">% higher in </w:t>
      </w:r>
      <w:r w:rsidR="00E277D2" w:rsidRPr="00207611">
        <w:rPr>
          <w:rFonts w:ascii="Times New Roman" w:hAnsi="Times New Roman" w:cs="Times New Roman"/>
          <w:noProof/>
        </w:rPr>
        <w:t>companies</w:t>
      </w:r>
      <w:r w:rsidR="00E87B84" w:rsidRPr="00207611">
        <w:rPr>
          <w:rFonts w:ascii="Times New Roman" w:hAnsi="Times New Roman" w:cs="Times New Roman"/>
          <w:noProof/>
        </w:rPr>
        <w:t xml:space="preserve"> with </w:t>
      </w:r>
      <w:r w:rsidR="006B299D" w:rsidRPr="00207611">
        <w:rPr>
          <w:rFonts w:ascii="Times New Roman" w:hAnsi="Times New Roman" w:cs="Times New Roman"/>
          <w:noProof/>
        </w:rPr>
        <w:t>financial expert</w:t>
      </w:r>
      <w:r w:rsidR="00E87B84" w:rsidRPr="00207611">
        <w:rPr>
          <w:rFonts w:ascii="Times New Roman" w:hAnsi="Times New Roman" w:cs="Times New Roman"/>
          <w:noProof/>
        </w:rPr>
        <w:t xml:space="preserve"> executives </w:t>
      </w:r>
      <w:r w:rsidR="00EC5E1C" w:rsidRPr="00207611">
        <w:rPr>
          <w:rFonts w:ascii="Times New Roman" w:hAnsi="Times New Roman" w:cs="Times New Roman"/>
          <w:noProof/>
        </w:rPr>
        <w:t>than in</w:t>
      </w:r>
      <w:r w:rsidR="00E87B84" w:rsidRPr="00207611">
        <w:rPr>
          <w:rFonts w:ascii="Times New Roman" w:hAnsi="Times New Roman" w:cs="Times New Roman"/>
          <w:noProof/>
        </w:rPr>
        <w:t xml:space="preserve"> </w:t>
      </w:r>
      <w:r w:rsidR="00532547" w:rsidRPr="00207611">
        <w:rPr>
          <w:rFonts w:ascii="Times New Roman" w:hAnsi="Times New Roman" w:cs="Times New Roman"/>
          <w:noProof/>
        </w:rPr>
        <w:t>companies</w:t>
      </w:r>
      <w:r w:rsidR="00E87B84" w:rsidRPr="00207611">
        <w:rPr>
          <w:rFonts w:ascii="Times New Roman" w:hAnsi="Times New Roman" w:cs="Times New Roman"/>
          <w:noProof/>
        </w:rPr>
        <w:t xml:space="preserve"> without</w:t>
      </w:r>
      <w:r w:rsidR="006829D9" w:rsidRPr="00207611">
        <w:rPr>
          <w:rFonts w:ascii="Times New Roman" w:hAnsi="Times New Roman" w:cs="Times New Roman"/>
          <w:noProof/>
        </w:rPr>
        <w:t>.</w:t>
      </w:r>
      <w:r w:rsidR="00E87B84" w:rsidRPr="00207611">
        <w:rPr>
          <w:rFonts w:ascii="Times New Roman" w:hAnsi="Times New Roman" w:cs="Times New Roman"/>
          <w:noProof/>
          <w:vertAlign w:val="superscript"/>
        </w:rPr>
        <w:footnoteReference w:id="12"/>
      </w:r>
      <w:r w:rsidR="003D2D29" w:rsidRPr="00207611">
        <w:rPr>
          <w:rFonts w:ascii="Times New Roman" w:hAnsi="Times New Roman" w:cs="Times New Roman"/>
          <w:noProof/>
        </w:rPr>
        <w:t xml:space="preserve"> </w:t>
      </w:r>
      <w:r w:rsidR="00EC5E1C" w:rsidRPr="00207611">
        <w:rPr>
          <w:rFonts w:ascii="Times New Roman" w:hAnsi="Times New Roman" w:cs="Times New Roman"/>
          <w:noProof/>
        </w:rPr>
        <w:t>In addition</w:t>
      </w:r>
      <w:r w:rsidR="008672FB" w:rsidRPr="00207611">
        <w:rPr>
          <w:rFonts w:ascii="Times New Roman" w:hAnsi="Times New Roman" w:cs="Times New Roman"/>
          <w:noProof/>
        </w:rPr>
        <w:t xml:space="preserve">, </w:t>
      </w:r>
      <w:r w:rsidR="00276C3C" w:rsidRPr="00207611">
        <w:rPr>
          <w:rFonts w:ascii="Times New Roman" w:hAnsi="Times New Roman" w:cs="Times New Roman"/>
          <w:noProof/>
        </w:rPr>
        <w:t xml:space="preserve">we introduce </w:t>
      </w:r>
      <w:r w:rsidR="00F54948" w:rsidRPr="00207611">
        <w:rPr>
          <w:rFonts w:ascii="Times New Roman" w:hAnsi="Times New Roman" w:cs="Times New Roman"/>
          <w:noProof/>
        </w:rPr>
        <w:t>a firm fixed-effect</w:t>
      </w:r>
      <w:r w:rsidR="003B3442" w:rsidRPr="00207611">
        <w:rPr>
          <w:rFonts w:ascii="Times New Roman" w:hAnsi="Times New Roman" w:cs="Times New Roman"/>
          <w:noProof/>
        </w:rPr>
        <w:t>s</w:t>
      </w:r>
      <w:r w:rsidR="00F54948" w:rsidRPr="00207611">
        <w:rPr>
          <w:rFonts w:ascii="Times New Roman" w:hAnsi="Times New Roman" w:cs="Times New Roman"/>
          <w:noProof/>
        </w:rPr>
        <w:t xml:space="preserve"> model to address concerns related to unobservable time-invariant firm-specific issues and report the result</w:t>
      </w:r>
      <w:r w:rsidR="00DE4D72" w:rsidRPr="00207611">
        <w:rPr>
          <w:rFonts w:ascii="Times New Roman" w:hAnsi="Times New Roman" w:cs="Times New Roman"/>
          <w:noProof/>
        </w:rPr>
        <w:t>s</w:t>
      </w:r>
      <w:r w:rsidR="00F54948" w:rsidRPr="00207611">
        <w:rPr>
          <w:rFonts w:ascii="Times New Roman" w:hAnsi="Times New Roman" w:cs="Times New Roman"/>
          <w:noProof/>
        </w:rPr>
        <w:t xml:space="preserve"> in Model 2.</w:t>
      </w:r>
      <w:r w:rsidR="0004203C" w:rsidRPr="00207611">
        <w:rPr>
          <w:rFonts w:ascii="Times New Roman" w:hAnsi="Times New Roman" w:cs="Times New Roman"/>
          <w:noProof/>
        </w:rPr>
        <w:t xml:space="preserve"> Notably, </w:t>
      </w:r>
      <w:r w:rsidR="004C0118" w:rsidRPr="00207611">
        <w:rPr>
          <w:rFonts w:ascii="Times New Roman" w:hAnsi="Times New Roman" w:cs="Times New Roman"/>
          <w:noProof/>
        </w:rPr>
        <w:t xml:space="preserve">the </w:t>
      </w:r>
      <w:r w:rsidR="0004203C" w:rsidRPr="00207611">
        <w:rPr>
          <w:rFonts w:ascii="Times New Roman" w:hAnsi="Times New Roman" w:cs="Times New Roman"/>
          <w:noProof/>
        </w:rPr>
        <w:t>estimate</w:t>
      </w:r>
      <w:r w:rsidR="004C0118" w:rsidRPr="00207611">
        <w:rPr>
          <w:rFonts w:ascii="Times New Roman" w:hAnsi="Times New Roman" w:cs="Times New Roman"/>
          <w:noProof/>
        </w:rPr>
        <w:t xml:space="preserve"> on </w:t>
      </w:r>
      <w:r w:rsidR="004C0118" w:rsidRPr="00207611">
        <w:rPr>
          <w:rFonts w:ascii="Times New Roman" w:hAnsi="Times New Roman" w:cs="Times New Roman"/>
          <w:i/>
          <w:iCs/>
          <w:noProof/>
        </w:rPr>
        <w:t>Financial_D</w:t>
      </w:r>
      <w:r w:rsidR="004C0118" w:rsidRPr="00207611">
        <w:rPr>
          <w:rFonts w:ascii="Times New Roman" w:hAnsi="Times New Roman" w:cs="Times New Roman"/>
          <w:noProof/>
        </w:rPr>
        <w:t xml:space="preserve"> remains </w:t>
      </w:r>
      <w:r w:rsidR="00865CD8" w:rsidRPr="00207611">
        <w:rPr>
          <w:rFonts w:ascii="Times New Roman" w:hAnsi="Times New Roman" w:cs="Times New Roman"/>
        </w:rPr>
        <w:t xml:space="preserve">positive and significant (coefficient = </w:t>
      </w:r>
      <w:r w:rsidR="002D12CD" w:rsidRPr="00207611">
        <w:rPr>
          <w:rFonts w:ascii="Times New Roman" w:hAnsi="Times New Roman" w:cs="Times New Roman"/>
        </w:rPr>
        <w:t>1.0081</w:t>
      </w:r>
      <w:r w:rsidR="00865CD8" w:rsidRPr="00207611">
        <w:rPr>
          <w:rFonts w:ascii="Times New Roman" w:hAnsi="Times New Roman" w:cs="Times New Roman"/>
        </w:rPr>
        <w:t xml:space="preserve">, t = </w:t>
      </w:r>
      <w:r w:rsidR="002D12CD" w:rsidRPr="00207611">
        <w:rPr>
          <w:rFonts w:ascii="Times New Roman" w:hAnsi="Times New Roman" w:cs="Times New Roman"/>
        </w:rPr>
        <w:t>3.6999</w:t>
      </w:r>
      <w:r w:rsidR="00865CD8" w:rsidRPr="00207611">
        <w:rPr>
          <w:rFonts w:ascii="Times New Roman" w:hAnsi="Times New Roman" w:cs="Times New Roman"/>
        </w:rPr>
        <w:t>)</w:t>
      </w:r>
      <w:r w:rsidR="00E33118" w:rsidRPr="00207611">
        <w:rPr>
          <w:rFonts w:ascii="Times New Roman" w:hAnsi="Times New Roman" w:cs="Times New Roman"/>
        </w:rPr>
        <w:t>,</w:t>
      </w:r>
      <w:r w:rsidR="002D12CD" w:rsidRPr="00207611">
        <w:rPr>
          <w:rFonts w:ascii="Times New Roman" w:hAnsi="Times New Roman" w:cs="Times New Roman"/>
        </w:rPr>
        <w:t xml:space="preserve"> and the magnitude of the estimate is similar to that reported in Model 1</w:t>
      </w:r>
      <w:r w:rsidR="00865CD8" w:rsidRPr="00207611">
        <w:rPr>
          <w:rFonts w:ascii="Times New Roman" w:hAnsi="Times New Roman" w:cs="Times New Roman"/>
        </w:rPr>
        <w:t xml:space="preserve">. </w:t>
      </w:r>
    </w:p>
    <w:p w14:paraId="3CB71DC5" w14:textId="5B8E7A2A" w:rsidR="00681D3B" w:rsidRPr="00207611" w:rsidRDefault="00681D3B" w:rsidP="00681D3B">
      <w:pPr>
        <w:spacing w:line="480" w:lineRule="auto"/>
        <w:jc w:val="center"/>
        <w:rPr>
          <w:rFonts w:ascii="Times New Roman" w:hAnsi="Times New Roman" w:cs="Times New Roman"/>
          <w:noProof/>
        </w:rPr>
      </w:pPr>
      <w:r w:rsidRPr="00207611">
        <w:rPr>
          <w:rFonts w:ascii="Times New Roman" w:hAnsi="Times New Roman" w:cs="Times New Roman"/>
          <w:noProof/>
        </w:rPr>
        <w:t>[Insert Table 4 here]</w:t>
      </w:r>
    </w:p>
    <w:p w14:paraId="5C65CCD5" w14:textId="2894EC7B" w:rsidR="0046690D" w:rsidRPr="00207611" w:rsidRDefault="002609DF" w:rsidP="002D3F5A">
      <w:pPr>
        <w:spacing w:line="480" w:lineRule="auto"/>
        <w:ind w:firstLine="720"/>
        <w:jc w:val="both"/>
        <w:rPr>
          <w:rFonts w:ascii="Times New Roman" w:hAnsi="Times New Roman" w:cs="Times New Roman"/>
        </w:rPr>
      </w:pPr>
      <w:r w:rsidRPr="00207611">
        <w:rPr>
          <w:rFonts w:ascii="Times New Roman" w:hAnsi="Times New Roman" w:cs="Times New Roman"/>
        </w:rPr>
        <w:t xml:space="preserve">Table 4 also </w:t>
      </w:r>
      <w:r w:rsidR="0004203C" w:rsidRPr="00207611">
        <w:rPr>
          <w:rFonts w:ascii="Times New Roman" w:hAnsi="Times New Roman" w:cs="Times New Roman"/>
        </w:rPr>
        <w:t>displays</w:t>
      </w:r>
      <w:r w:rsidRPr="00207611">
        <w:rPr>
          <w:rFonts w:ascii="Times New Roman" w:hAnsi="Times New Roman" w:cs="Times New Roman"/>
        </w:rPr>
        <w:t xml:space="preserve"> the</w:t>
      </w:r>
      <w:r w:rsidR="00992127" w:rsidRPr="00207611">
        <w:rPr>
          <w:rFonts w:ascii="Times New Roman" w:hAnsi="Times New Roman" w:cs="Times New Roman"/>
        </w:rPr>
        <w:t xml:space="preserve"> regression</w:t>
      </w:r>
      <w:r w:rsidRPr="00207611">
        <w:rPr>
          <w:rFonts w:ascii="Times New Roman" w:hAnsi="Times New Roman" w:cs="Times New Roman"/>
        </w:rPr>
        <w:t xml:space="preserve"> results using </w:t>
      </w:r>
      <w:r w:rsidR="003F699A" w:rsidRPr="00207611">
        <w:rPr>
          <w:rFonts w:ascii="Times New Roman" w:hAnsi="Times New Roman" w:cs="Times New Roman"/>
        </w:rPr>
        <w:t xml:space="preserve">CSR </w:t>
      </w:r>
      <w:r w:rsidR="002D3F5A" w:rsidRPr="00207611">
        <w:rPr>
          <w:rFonts w:ascii="Times New Roman" w:hAnsi="Times New Roman" w:cs="Times New Roman"/>
        </w:rPr>
        <w:t>sub</w:t>
      </w:r>
      <w:r w:rsidR="002A114E" w:rsidRPr="00207611">
        <w:rPr>
          <w:rFonts w:ascii="Times New Roman" w:hAnsi="Times New Roman" w:cs="Times New Roman"/>
        </w:rPr>
        <w:t>cat</w:t>
      </w:r>
      <w:r w:rsidR="00A60918" w:rsidRPr="00207611">
        <w:rPr>
          <w:rFonts w:ascii="Times New Roman" w:hAnsi="Times New Roman" w:cs="Times New Roman"/>
        </w:rPr>
        <w:t>e</w:t>
      </w:r>
      <w:r w:rsidR="002A114E" w:rsidRPr="00207611">
        <w:rPr>
          <w:rFonts w:ascii="Times New Roman" w:hAnsi="Times New Roman" w:cs="Times New Roman"/>
        </w:rPr>
        <w:t>gories</w:t>
      </w:r>
      <w:r w:rsidRPr="00207611">
        <w:rPr>
          <w:rFonts w:ascii="Times New Roman" w:hAnsi="Times New Roman" w:cs="Times New Roman"/>
        </w:rPr>
        <w:t xml:space="preserve"> (</w:t>
      </w:r>
      <w:r w:rsidRPr="00207611">
        <w:rPr>
          <w:rFonts w:ascii="Times New Roman" w:hAnsi="Times New Roman" w:cs="Times New Roman"/>
          <w:i/>
        </w:rPr>
        <w:t>MSCORE</w:t>
      </w:r>
      <w:r w:rsidRPr="00207611">
        <w:rPr>
          <w:rFonts w:ascii="Times New Roman" w:hAnsi="Times New Roman" w:cs="Times New Roman"/>
        </w:rPr>
        <w:t xml:space="preserve"> in Model 3,</w:t>
      </w:r>
      <w:r w:rsidR="00CD2311" w:rsidRPr="00207611">
        <w:rPr>
          <w:rFonts w:ascii="Times New Roman" w:hAnsi="Times New Roman" w:cs="Times New Roman"/>
        </w:rPr>
        <w:t xml:space="preserve"> </w:t>
      </w:r>
      <w:r w:rsidRPr="00207611">
        <w:rPr>
          <w:rFonts w:ascii="Times New Roman" w:hAnsi="Times New Roman" w:cs="Times New Roman"/>
          <w:i/>
        </w:rPr>
        <w:t>CSCORE</w:t>
      </w:r>
      <w:r w:rsidRPr="00207611">
        <w:rPr>
          <w:rFonts w:ascii="Times New Roman" w:hAnsi="Times New Roman" w:cs="Times New Roman"/>
          <w:iCs/>
        </w:rPr>
        <w:t xml:space="preserve"> in</w:t>
      </w:r>
      <w:r w:rsidRPr="00207611">
        <w:rPr>
          <w:rFonts w:ascii="Times New Roman" w:hAnsi="Times New Roman" w:cs="Times New Roman"/>
        </w:rPr>
        <w:t xml:space="preserve"> Model 4, and </w:t>
      </w:r>
      <w:r w:rsidRPr="00207611">
        <w:rPr>
          <w:rFonts w:ascii="Times New Roman" w:hAnsi="Times New Roman" w:cs="Times New Roman"/>
          <w:i/>
          <w:iCs/>
        </w:rPr>
        <w:t>TSCORE</w:t>
      </w:r>
      <w:r w:rsidRPr="00207611">
        <w:rPr>
          <w:rFonts w:ascii="Times New Roman" w:hAnsi="Times New Roman" w:cs="Times New Roman"/>
        </w:rPr>
        <w:t xml:space="preserve"> in Model 5) as</w:t>
      </w:r>
      <w:r w:rsidR="003F699A" w:rsidRPr="00207611">
        <w:rPr>
          <w:rFonts w:ascii="Times New Roman" w:hAnsi="Times New Roman" w:cs="Times New Roman"/>
        </w:rPr>
        <w:t xml:space="preserve"> the dependent variable</w:t>
      </w:r>
      <w:r w:rsidRPr="00207611">
        <w:rPr>
          <w:rFonts w:ascii="Times New Roman" w:hAnsi="Times New Roman" w:cs="Times New Roman"/>
        </w:rPr>
        <w:t>s</w:t>
      </w:r>
      <w:r w:rsidR="003F699A" w:rsidRPr="00207611">
        <w:rPr>
          <w:rFonts w:ascii="Times New Roman" w:hAnsi="Times New Roman" w:cs="Times New Roman"/>
        </w:rPr>
        <w:t>.</w:t>
      </w:r>
      <w:r w:rsidR="00C37503" w:rsidRPr="00207611">
        <w:rPr>
          <w:rFonts w:ascii="Times New Roman" w:hAnsi="Times New Roman" w:cs="Times New Roman"/>
        </w:rPr>
        <w:t xml:space="preserve"> </w:t>
      </w:r>
      <w:r w:rsidRPr="00207611">
        <w:rPr>
          <w:rFonts w:ascii="Times New Roman" w:hAnsi="Times New Roman" w:cs="Times New Roman"/>
        </w:rPr>
        <w:t>T</w:t>
      </w:r>
      <w:r w:rsidR="003F699A" w:rsidRPr="00207611">
        <w:rPr>
          <w:rFonts w:ascii="Times New Roman" w:hAnsi="Times New Roman" w:cs="Times New Roman"/>
        </w:rPr>
        <w:t xml:space="preserve">he </w:t>
      </w:r>
      <w:r w:rsidR="003F699A" w:rsidRPr="00207611">
        <w:rPr>
          <w:rFonts w:ascii="Times New Roman" w:hAnsi="Times New Roman" w:cs="Times New Roman"/>
        </w:rPr>
        <w:lastRenderedPageBreak/>
        <w:t>coefficient</w:t>
      </w:r>
      <w:r w:rsidRPr="00207611">
        <w:rPr>
          <w:rFonts w:ascii="Times New Roman" w:hAnsi="Times New Roman" w:cs="Times New Roman"/>
        </w:rPr>
        <w:t>s</w:t>
      </w:r>
      <w:r w:rsidR="003F699A" w:rsidRPr="00207611">
        <w:rPr>
          <w:rFonts w:ascii="Times New Roman" w:hAnsi="Times New Roman" w:cs="Times New Roman"/>
        </w:rPr>
        <w:t xml:space="preserve"> on </w:t>
      </w:r>
      <w:proofErr w:type="spellStart"/>
      <w:r w:rsidR="003F699A" w:rsidRPr="00207611">
        <w:rPr>
          <w:rFonts w:ascii="Times New Roman" w:hAnsi="Times New Roman" w:cs="Times New Roman"/>
          <w:i/>
        </w:rPr>
        <w:t>Financial_D</w:t>
      </w:r>
      <w:proofErr w:type="spellEnd"/>
      <w:r w:rsidRPr="00207611">
        <w:rPr>
          <w:rFonts w:ascii="Times New Roman" w:hAnsi="Times New Roman" w:cs="Times New Roman"/>
          <w:i/>
        </w:rPr>
        <w:t xml:space="preserve"> </w:t>
      </w:r>
      <w:r w:rsidRPr="00207611">
        <w:rPr>
          <w:rFonts w:ascii="Times New Roman" w:hAnsi="Times New Roman" w:cs="Times New Roman"/>
        </w:rPr>
        <w:t>in these three models</w:t>
      </w:r>
      <w:r w:rsidR="003F699A" w:rsidRPr="00207611">
        <w:rPr>
          <w:rFonts w:ascii="Times New Roman" w:hAnsi="Times New Roman" w:cs="Times New Roman"/>
          <w:i/>
        </w:rPr>
        <w:t xml:space="preserve"> </w:t>
      </w:r>
      <w:r w:rsidRPr="00207611">
        <w:rPr>
          <w:rFonts w:ascii="Times New Roman" w:hAnsi="Times New Roman" w:cs="Times New Roman"/>
        </w:rPr>
        <w:t xml:space="preserve">are </w:t>
      </w:r>
      <w:r w:rsidR="00992127" w:rsidRPr="00207611">
        <w:rPr>
          <w:rFonts w:ascii="Times New Roman" w:hAnsi="Times New Roman" w:cs="Times New Roman"/>
        </w:rPr>
        <w:t xml:space="preserve">significantly positive </w:t>
      </w:r>
      <w:r w:rsidR="00377553" w:rsidRPr="00207611">
        <w:rPr>
          <w:rFonts w:ascii="Times New Roman" w:hAnsi="Times New Roman" w:cs="Times New Roman"/>
        </w:rPr>
        <w:t>at the 1% level</w:t>
      </w:r>
      <w:r w:rsidR="003F699A" w:rsidRPr="00207611">
        <w:rPr>
          <w:rFonts w:ascii="Times New Roman" w:hAnsi="Times New Roman" w:cs="Times New Roman"/>
        </w:rPr>
        <w:t>,</w:t>
      </w:r>
      <w:r w:rsidR="0084465A" w:rsidRPr="00207611">
        <w:rPr>
          <w:rFonts w:ascii="Times New Roman" w:hAnsi="Times New Roman" w:cs="Times New Roman"/>
        </w:rPr>
        <w:t xml:space="preserve"> which </w:t>
      </w:r>
      <w:r w:rsidR="00CB6B16" w:rsidRPr="00207611">
        <w:rPr>
          <w:rFonts w:ascii="Times New Roman" w:hAnsi="Times New Roman" w:cs="Times New Roman"/>
        </w:rPr>
        <w:t xml:space="preserve">further </w:t>
      </w:r>
      <w:r w:rsidR="0067161A" w:rsidRPr="00207611">
        <w:rPr>
          <w:rFonts w:ascii="Times New Roman" w:hAnsi="Times New Roman" w:cs="Times New Roman"/>
        </w:rPr>
        <w:t>conforms</w:t>
      </w:r>
      <w:r w:rsidR="0084465A" w:rsidRPr="00207611">
        <w:rPr>
          <w:rFonts w:ascii="Times New Roman" w:hAnsi="Times New Roman" w:cs="Times New Roman"/>
        </w:rPr>
        <w:t xml:space="preserve"> </w:t>
      </w:r>
      <w:r w:rsidR="007C1C3C" w:rsidRPr="00207611">
        <w:rPr>
          <w:rFonts w:ascii="Times New Roman" w:hAnsi="Times New Roman" w:cs="Times New Roman"/>
        </w:rPr>
        <w:t xml:space="preserve">to </w:t>
      </w:r>
      <w:r w:rsidRPr="00207611">
        <w:rPr>
          <w:rFonts w:ascii="Times New Roman" w:hAnsi="Times New Roman" w:cs="Times New Roman"/>
        </w:rPr>
        <w:t>H1</w:t>
      </w:r>
      <w:r w:rsidR="0084465A" w:rsidRPr="00207611">
        <w:rPr>
          <w:rFonts w:ascii="Times New Roman" w:hAnsi="Times New Roman" w:cs="Times New Roman"/>
        </w:rPr>
        <w:t>.</w:t>
      </w:r>
      <w:r w:rsidR="003F699A" w:rsidRPr="00207611">
        <w:rPr>
          <w:rFonts w:ascii="Times New Roman" w:hAnsi="Times New Roman" w:cs="Times New Roman"/>
        </w:rPr>
        <w:t xml:space="preserve"> </w:t>
      </w:r>
      <w:r w:rsidR="003904B7" w:rsidRPr="00207611">
        <w:rPr>
          <w:rFonts w:ascii="Times New Roman" w:hAnsi="Times New Roman" w:cs="Times New Roman"/>
        </w:rPr>
        <w:t xml:space="preserve">Finally, </w:t>
      </w:r>
      <w:r w:rsidR="002307B2" w:rsidRPr="00207611">
        <w:rPr>
          <w:rFonts w:ascii="Times New Roman" w:hAnsi="Times New Roman" w:cs="Times New Roman"/>
        </w:rPr>
        <w:t xml:space="preserve">we employ </w:t>
      </w:r>
      <w:r w:rsidR="005F6176" w:rsidRPr="00207611">
        <w:rPr>
          <w:rFonts w:ascii="Times New Roman" w:hAnsi="Times New Roman" w:cs="Times New Roman"/>
          <w:i/>
          <w:iCs/>
        </w:rPr>
        <w:t>Page</w:t>
      </w:r>
      <w:r w:rsidR="005F6176" w:rsidRPr="00207611">
        <w:rPr>
          <w:rFonts w:ascii="Times New Roman" w:hAnsi="Times New Roman" w:cs="Times New Roman"/>
        </w:rPr>
        <w:t xml:space="preserve"> </w:t>
      </w:r>
      <w:r w:rsidR="002307B2" w:rsidRPr="00207611">
        <w:rPr>
          <w:rFonts w:ascii="Times New Roman" w:hAnsi="Times New Roman" w:cs="Times New Roman"/>
        </w:rPr>
        <w:t xml:space="preserve">as a dependent variable in Model 6 to investigate whether firms with senior executives who have financial experience issue lengthier sustainability reports to enhance the readability of CSR disclosure. </w:t>
      </w:r>
      <w:r w:rsidR="005C7D77" w:rsidRPr="00207611">
        <w:rPr>
          <w:rFonts w:ascii="Times New Roman" w:hAnsi="Times New Roman" w:cs="Times New Roman"/>
        </w:rPr>
        <w:t xml:space="preserve">The positive and highly significant coefficient on </w:t>
      </w:r>
      <w:proofErr w:type="spellStart"/>
      <w:r w:rsidR="005C7D77" w:rsidRPr="00207611">
        <w:rPr>
          <w:rFonts w:ascii="Times New Roman" w:hAnsi="Times New Roman" w:cs="Times New Roman"/>
          <w:i/>
          <w:iCs/>
        </w:rPr>
        <w:t>Financial_D</w:t>
      </w:r>
      <w:proofErr w:type="spellEnd"/>
      <w:r w:rsidR="005C7D77" w:rsidRPr="00207611">
        <w:rPr>
          <w:rFonts w:ascii="Times New Roman" w:hAnsi="Times New Roman" w:cs="Times New Roman"/>
        </w:rPr>
        <w:t xml:space="preserve"> </w:t>
      </w:r>
      <w:r w:rsidR="008D607F" w:rsidRPr="00207611">
        <w:rPr>
          <w:rFonts w:ascii="Times New Roman" w:hAnsi="Times New Roman" w:cs="Times New Roman"/>
        </w:rPr>
        <w:t>indicat</w:t>
      </w:r>
      <w:r w:rsidR="005C7D77" w:rsidRPr="00207611">
        <w:rPr>
          <w:rFonts w:ascii="Times New Roman" w:hAnsi="Times New Roman" w:cs="Times New Roman"/>
        </w:rPr>
        <w:t xml:space="preserve">es </w:t>
      </w:r>
      <w:r w:rsidR="003F699A" w:rsidRPr="00207611">
        <w:rPr>
          <w:rFonts w:ascii="Times New Roman" w:hAnsi="Times New Roman" w:cs="Times New Roman"/>
        </w:rPr>
        <w:t xml:space="preserve">that </w:t>
      </w:r>
      <w:r w:rsidR="00441F3E" w:rsidRPr="00207611">
        <w:rPr>
          <w:rFonts w:ascii="Times New Roman" w:hAnsi="Times New Roman" w:cs="Times New Roman"/>
        </w:rPr>
        <w:t xml:space="preserve">senior </w:t>
      </w:r>
      <w:r w:rsidR="003F699A" w:rsidRPr="00207611">
        <w:rPr>
          <w:rFonts w:ascii="Times New Roman" w:hAnsi="Times New Roman" w:cs="Times New Roman"/>
        </w:rPr>
        <w:t xml:space="preserve">executives </w:t>
      </w:r>
      <w:r w:rsidR="00441F3E" w:rsidRPr="00207611">
        <w:rPr>
          <w:rFonts w:ascii="Times New Roman" w:hAnsi="Times New Roman" w:cs="Times New Roman"/>
        </w:rPr>
        <w:t xml:space="preserve">with financial career experience </w:t>
      </w:r>
      <w:r w:rsidR="003F699A" w:rsidRPr="00207611">
        <w:rPr>
          <w:rFonts w:ascii="Times New Roman" w:hAnsi="Times New Roman" w:cs="Times New Roman"/>
        </w:rPr>
        <w:t>have</w:t>
      </w:r>
      <w:r w:rsidR="00A027C1" w:rsidRPr="00207611">
        <w:rPr>
          <w:rFonts w:ascii="Times New Roman" w:hAnsi="Times New Roman" w:cs="Times New Roman"/>
        </w:rPr>
        <w:t xml:space="preserve"> a positive </w:t>
      </w:r>
      <w:r w:rsidR="00793C6F" w:rsidRPr="00207611">
        <w:rPr>
          <w:rFonts w:ascii="Times New Roman" w:hAnsi="Times New Roman" w:cs="Times New Roman"/>
        </w:rPr>
        <w:t xml:space="preserve">influence </w:t>
      </w:r>
      <w:r w:rsidR="003F699A" w:rsidRPr="00207611">
        <w:rPr>
          <w:rFonts w:ascii="Times New Roman" w:hAnsi="Times New Roman" w:cs="Times New Roman"/>
        </w:rPr>
        <w:t xml:space="preserve">on the contents </w:t>
      </w:r>
      <w:r w:rsidR="00A80A37" w:rsidRPr="00207611">
        <w:rPr>
          <w:rFonts w:ascii="Times New Roman" w:hAnsi="Times New Roman" w:cs="Times New Roman"/>
        </w:rPr>
        <w:t xml:space="preserve">and readability </w:t>
      </w:r>
      <w:r w:rsidR="003F699A" w:rsidRPr="00207611">
        <w:rPr>
          <w:rFonts w:ascii="Times New Roman" w:hAnsi="Times New Roman" w:cs="Times New Roman"/>
        </w:rPr>
        <w:t xml:space="preserve">of </w:t>
      </w:r>
      <w:r w:rsidR="00730E2E" w:rsidRPr="00207611">
        <w:rPr>
          <w:rFonts w:ascii="Times New Roman" w:hAnsi="Times New Roman" w:cs="Times New Roman"/>
        </w:rPr>
        <w:t xml:space="preserve">corporate sustainable </w:t>
      </w:r>
      <w:r w:rsidR="003F699A" w:rsidRPr="00207611">
        <w:rPr>
          <w:rFonts w:ascii="Times New Roman" w:hAnsi="Times New Roman" w:cs="Times New Roman"/>
        </w:rPr>
        <w:t>reporting.</w:t>
      </w:r>
      <w:r w:rsidR="0046690D" w:rsidRPr="00207611">
        <w:rPr>
          <w:rFonts w:ascii="Times New Roman" w:hAnsi="Times New Roman" w:cs="Times New Roman"/>
        </w:rPr>
        <w:t xml:space="preserve"> Overall, the evidence affirms that senior executives with financial </w:t>
      </w:r>
      <w:r w:rsidR="00C77F89" w:rsidRPr="00207611">
        <w:rPr>
          <w:rFonts w:ascii="Times New Roman" w:hAnsi="Times New Roman" w:cs="Times New Roman"/>
        </w:rPr>
        <w:t>experience</w:t>
      </w:r>
      <w:r w:rsidR="0046690D" w:rsidRPr="00207611">
        <w:rPr>
          <w:rFonts w:ascii="Times New Roman" w:hAnsi="Times New Roman" w:cs="Times New Roman"/>
        </w:rPr>
        <w:t xml:space="preserve"> drive firms to adopt better CSR strategies</w:t>
      </w:r>
      <w:r w:rsidR="00F96BBB" w:rsidRPr="00207611">
        <w:rPr>
          <w:rFonts w:ascii="Times New Roman" w:hAnsi="Times New Roman" w:cs="Times New Roman"/>
        </w:rPr>
        <w:t xml:space="preserve">, thus supporting </w:t>
      </w:r>
      <w:r w:rsidR="007F4CC8" w:rsidRPr="00207611">
        <w:rPr>
          <w:rFonts w:ascii="Times New Roman" w:hAnsi="Times New Roman" w:cs="Times New Roman"/>
        </w:rPr>
        <w:t>H</w:t>
      </w:r>
      <w:r w:rsidR="00F96BBB" w:rsidRPr="00207611">
        <w:rPr>
          <w:rFonts w:ascii="Times New Roman" w:hAnsi="Times New Roman" w:cs="Times New Roman"/>
        </w:rPr>
        <w:t>1</w:t>
      </w:r>
      <w:r w:rsidR="0046690D" w:rsidRPr="00207611">
        <w:rPr>
          <w:rFonts w:ascii="Times New Roman" w:hAnsi="Times New Roman" w:cs="Times New Roman"/>
        </w:rPr>
        <w:t xml:space="preserve">. </w:t>
      </w:r>
    </w:p>
    <w:p w14:paraId="3B5609B7" w14:textId="636A0144" w:rsidR="00220CEE" w:rsidRPr="00207611" w:rsidRDefault="00220CEE" w:rsidP="00220CEE">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 xml:space="preserve">5.2.2. </w:t>
      </w:r>
      <w:r w:rsidR="00E97A3E" w:rsidRPr="00207611">
        <w:rPr>
          <w:rFonts w:ascii="Times New Roman" w:eastAsiaTheme="majorEastAsia" w:hAnsi="Times New Roman" w:cs="Times New Roman"/>
          <w:i/>
          <w:iCs/>
          <w:color w:val="000000" w:themeColor="text1"/>
        </w:rPr>
        <w:t xml:space="preserve">TMT’s financial experience in regulatory authorities and nonregulatory authorities </w:t>
      </w:r>
    </w:p>
    <w:p w14:paraId="58CA5803" w14:textId="3CEE72D6" w:rsidR="00E91D92" w:rsidRPr="00207611" w:rsidRDefault="006A1CD6" w:rsidP="002975EA">
      <w:pPr>
        <w:spacing w:line="480" w:lineRule="auto"/>
        <w:ind w:firstLine="720"/>
        <w:jc w:val="both"/>
        <w:rPr>
          <w:rFonts w:ascii="Times New Roman" w:hAnsi="Times New Roman" w:cs="Times New Roman"/>
        </w:rPr>
      </w:pPr>
      <w:r w:rsidRPr="00207611">
        <w:rPr>
          <w:rFonts w:ascii="Times New Roman" w:hAnsi="Times New Roman" w:cs="Times New Roman"/>
        </w:rPr>
        <w:t>To test</w:t>
      </w:r>
      <w:r w:rsidR="006E334D" w:rsidRPr="00207611">
        <w:rPr>
          <w:rFonts w:ascii="Times New Roman" w:hAnsi="Times New Roman" w:cs="Times New Roman"/>
        </w:rPr>
        <w:t xml:space="preserve"> </w:t>
      </w:r>
      <w:r w:rsidR="001969BA" w:rsidRPr="00207611">
        <w:rPr>
          <w:rFonts w:ascii="Times New Roman" w:hAnsi="Times New Roman" w:cs="Times New Roman"/>
        </w:rPr>
        <w:t xml:space="preserve">the validity of </w:t>
      </w:r>
      <w:r w:rsidR="006E334D" w:rsidRPr="00207611">
        <w:rPr>
          <w:rFonts w:ascii="Times New Roman" w:hAnsi="Times New Roman" w:cs="Times New Roman"/>
        </w:rPr>
        <w:t>Hypothesis 2</w:t>
      </w:r>
      <w:r w:rsidR="00887343" w:rsidRPr="00207611">
        <w:rPr>
          <w:rFonts w:ascii="Times New Roman" w:hAnsi="Times New Roman" w:cs="Times New Roman"/>
        </w:rPr>
        <w:t xml:space="preserve"> (H2)</w:t>
      </w:r>
      <w:r w:rsidR="001969BA" w:rsidRPr="00207611">
        <w:rPr>
          <w:rFonts w:ascii="Times New Roman" w:hAnsi="Times New Roman" w:cs="Times New Roman"/>
        </w:rPr>
        <w:t xml:space="preserve">, </w:t>
      </w:r>
      <w:r w:rsidR="0041421C" w:rsidRPr="00207611">
        <w:rPr>
          <w:rFonts w:ascii="Times New Roman" w:hAnsi="Times New Roman" w:cs="Times New Roman"/>
        </w:rPr>
        <w:t xml:space="preserve">we introduce two </w:t>
      </w:r>
      <w:r w:rsidR="00E126A0" w:rsidRPr="00207611">
        <w:rPr>
          <w:rFonts w:ascii="Times New Roman" w:hAnsi="Times New Roman" w:cs="Times New Roman"/>
        </w:rPr>
        <w:t xml:space="preserve">key independent </w:t>
      </w:r>
      <w:r w:rsidR="0041421C" w:rsidRPr="00207611">
        <w:rPr>
          <w:rFonts w:ascii="Times New Roman" w:hAnsi="Times New Roman" w:cs="Times New Roman"/>
        </w:rPr>
        <w:t>variables to our model specification to investigate the influence of TMT</w:t>
      </w:r>
      <w:r w:rsidR="00666128" w:rsidRPr="00207611">
        <w:rPr>
          <w:rFonts w:ascii="Times New Roman" w:hAnsi="Times New Roman" w:cs="Times New Roman"/>
        </w:rPr>
        <w:t xml:space="preserve"> member</w:t>
      </w:r>
      <w:r w:rsidR="0041421C" w:rsidRPr="00207611">
        <w:rPr>
          <w:rFonts w:ascii="Times New Roman" w:hAnsi="Times New Roman" w:cs="Times New Roman"/>
        </w:rPr>
        <w:t>s</w:t>
      </w:r>
      <w:r w:rsidR="00666128" w:rsidRPr="00207611">
        <w:rPr>
          <w:rFonts w:ascii="Times New Roman" w:hAnsi="Times New Roman" w:cs="Times New Roman"/>
        </w:rPr>
        <w:t>’</w:t>
      </w:r>
      <w:r w:rsidR="0041421C" w:rsidRPr="00207611">
        <w:rPr>
          <w:rFonts w:ascii="Times New Roman" w:hAnsi="Times New Roman" w:cs="Times New Roman"/>
        </w:rPr>
        <w:t xml:space="preserve"> financial experience in regulatory authorities and in nonregulatory authorities on a firm’s CSR. Specifically, </w:t>
      </w:r>
      <w:proofErr w:type="spellStart"/>
      <w:r w:rsidR="0041421C" w:rsidRPr="00207611">
        <w:rPr>
          <w:rFonts w:ascii="Times New Roman" w:hAnsi="Times New Roman" w:cs="Times New Roman"/>
          <w:i/>
          <w:iCs/>
        </w:rPr>
        <w:t>Financial_regulatory</w:t>
      </w:r>
      <w:proofErr w:type="spellEnd"/>
      <w:r w:rsidR="0041421C" w:rsidRPr="00207611">
        <w:rPr>
          <w:rFonts w:ascii="Times New Roman" w:hAnsi="Times New Roman" w:cs="Times New Roman"/>
        </w:rPr>
        <w:t xml:space="preserve"> is a</w:t>
      </w:r>
      <w:r w:rsidR="00114170" w:rsidRPr="00207611">
        <w:rPr>
          <w:rFonts w:ascii="Times New Roman" w:hAnsi="Times New Roman" w:cs="Times New Roman"/>
        </w:rPr>
        <w:t xml:space="preserve"> categorical</w:t>
      </w:r>
      <w:r w:rsidR="0041421C" w:rsidRPr="00207611">
        <w:rPr>
          <w:rFonts w:ascii="Times New Roman" w:hAnsi="Times New Roman" w:cs="Times New Roman"/>
        </w:rPr>
        <w:t xml:space="preserve"> variable assigned a value of one if any executives on the TMT have financial work</w:t>
      </w:r>
      <w:r w:rsidR="00887343" w:rsidRPr="00207611">
        <w:rPr>
          <w:rFonts w:ascii="Times New Roman" w:hAnsi="Times New Roman" w:cs="Times New Roman"/>
        </w:rPr>
        <w:t>ing</w:t>
      </w:r>
      <w:r w:rsidR="0041421C" w:rsidRPr="00207611">
        <w:rPr>
          <w:rFonts w:ascii="Times New Roman" w:hAnsi="Times New Roman" w:cs="Times New Roman"/>
        </w:rPr>
        <w:t xml:space="preserve"> experience in regulatory authorities (i.e., policy banks, regulatory commissions, or stock exchanges)</w:t>
      </w:r>
      <w:r w:rsidR="0081258D" w:rsidRPr="00207611">
        <w:rPr>
          <w:rFonts w:ascii="Times New Roman" w:hAnsi="Times New Roman" w:cs="Times New Roman"/>
        </w:rPr>
        <w:t xml:space="preserve"> </w:t>
      </w:r>
      <w:r w:rsidR="0041421C" w:rsidRPr="00207611">
        <w:rPr>
          <w:rFonts w:ascii="Times New Roman" w:hAnsi="Times New Roman" w:cs="Times New Roman"/>
        </w:rPr>
        <w:t xml:space="preserve">and zero </w:t>
      </w:r>
      <w:r w:rsidR="00887343" w:rsidRPr="00207611">
        <w:rPr>
          <w:rFonts w:ascii="Times New Roman" w:hAnsi="Times New Roman" w:cs="Times New Roman"/>
        </w:rPr>
        <w:t>otherwise</w:t>
      </w:r>
      <w:r w:rsidR="0041421C" w:rsidRPr="00207611">
        <w:rPr>
          <w:rFonts w:ascii="Times New Roman" w:hAnsi="Times New Roman" w:cs="Times New Roman"/>
        </w:rPr>
        <w:t xml:space="preserve">. </w:t>
      </w:r>
      <w:proofErr w:type="spellStart"/>
      <w:r w:rsidR="0041421C" w:rsidRPr="00207611">
        <w:rPr>
          <w:rFonts w:ascii="Times New Roman" w:hAnsi="Times New Roman" w:cs="Times New Roman"/>
          <w:i/>
          <w:iCs/>
        </w:rPr>
        <w:t>Financial_nonregulatory</w:t>
      </w:r>
      <w:proofErr w:type="spellEnd"/>
      <w:r w:rsidR="0041421C" w:rsidRPr="00207611">
        <w:rPr>
          <w:rFonts w:ascii="Times New Roman" w:hAnsi="Times New Roman" w:cs="Times New Roman"/>
        </w:rPr>
        <w:t xml:space="preserve"> is a categorical variable assigned a value of one if any executives on the TMT have financial work</w:t>
      </w:r>
      <w:r w:rsidR="00887343" w:rsidRPr="00207611">
        <w:rPr>
          <w:rFonts w:ascii="Times New Roman" w:hAnsi="Times New Roman" w:cs="Times New Roman"/>
        </w:rPr>
        <w:t>ing</w:t>
      </w:r>
      <w:r w:rsidR="0041421C" w:rsidRPr="00207611">
        <w:rPr>
          <w:rFonts w:ascii="Times New Roman" w:hAnsi="Times New Roman" w:cs="Times New Roman"/>
        </w:rPr>
        <w:t xml:space="preserve"> experience in nonregulatory authorities, and </w:t>
      </w:r>
      <w:r w:rsidR="00887343" w:rsidRPr="00207611">
        <w:rPr>
          <w:rFonts w:ascii="Times New Roman" w:hAnsi="Times New Roman" w:cs="Times New Roman"/>
        </w:rPr>
        <w:t>zero otherwise</w:t>
      </w:r>
      <w:r w:rsidR="0041421C" w:rsidRPr="00207611">
        <w:rPr>
          <w:rFonts w:ascii="Times New Roman" w:hAnsi="Times New Roman" w:cs="Times New Roman"/>
        </w:rPr>
        <w:t>.</w:t>
      </w:r>
      <w:r w:rsidR="00DC6969" w:rsidRPr="00207611">
        <w:rPr>
          <w:rFonts w:ascii="Times New Roman" w:hAnsi="Times New Roman" w:cs="Times New Roman"/>
        </w:rPr>
        <w:t xml:space="preserve"> We replace </w:t>
      </w:r>
      <w:proofErr w:type="spellStart"/>
      <w:r w:rsidR="00DC6969" w:rsidRPr="00207611">
        <w:rPr>
          <w:rFonts w:ascii="Times New Roman" w:hAnsi="Times New Roman" w:cs="Times New Roman"/>
          <w:i/>
        </w:rPr>
        <w:t>Financial_D</w:t>
      </w:r>
      <w:proofErr w:type="spellEnd"/>
      <w:r w:rsidR="00DC6969" w:rsidRPr="00207611">
        <w:rPr>
          <w:rFonts w:ascii="Times New Roman" w:hAnsi="Times New Roman" w:cs="Times New Roman"/>
        </w:rPr>
        <w:t xml:space="preserve"> with </w:t>
      </w:r>
      <w:proofErr w:type="spellStart"/>
      <w:r w:rsidR="00DC6969" w:rsidRPr="00207611">
        <w:rPr>
          <w:rFonts w:ascii="Times New Roman" w:hAnsi="Times New Roman" w:cs="Times New Roman"/>
          <w:i/>
          <w:iCs/>
        </w:rPr>
        <w:t>Financial_regulatory</w:t>
      </w:r>
      <w:proofErr w:type="spellEnd"/>
      <w:r w:rsidR="00DC6969" w:rsidRPr="00207611">
        <w:rPr>
          <w:rFonts w:ascii="Times New Roman" w:hAnsi="Times New Roman" w:cs="Times New Roman"/>
          <w:i/>
          <w:iCs/>
        </w:rPr>
        <w:t xml:space="preserve"> </w:t>
      </w:r>
      <w:r w:rsidR="00DC6969" w:rsidRPr="00207611">
        <w:rPr>
          <w:rFonts w:ascii="Times New Roman" w:hAnsi="Times New Roman" w:cs="Times New Roman"/>
        </w:rPr>
        <w:t>and</w:t>
      </w:r>
      <w:r w:rsidR="008706C8" w:rsidRPr="00207611">
        <w:rPr>
          <w:rFonts w:ascii="Times New Roman" w:hAnsi="Times New Roman" w:cs="Times New Roman"/>
        </w:rPr>
        <w:t xml:space="preserve"> </w:t>
      </w:r>
      <w:proofErr w:type="spellStart"/>
      <w:r w:rsidR="00DC6969" w:rsidRPr="00207611">
        <w:rPr>
          <w:rFonts w:ascii="Times New Roman" w:hAnsi="Times New Roman" w:cs="Times New Roman"/>
          <w:i/>
          <w:iCs/>
        </w:rPr>
        <w:t>Financial_nonregulatory</w:t>
      </w:r>
      <w:proofErr w:type="spellEnd"/>
      <w:r w:rsidR="00DC6969" w:rsidRPr="00207611">
        <w:rPr>
          <w:rFonts w:ascii="Times New Roman" w:hAnsi="Times New Roman" w:cs="Times New Roman"/>
          <w:i/>
          <w:iCs/>
        </w:rPr>
        <w:t xml:space="preserve"> </w:t>
      </w:r>
      <w:r w:rsidR="00DC6969" w:rsidRPr="00207611">
        <w:rPr>
          <w:rFonts w:ascii="Times New Roman" w:hAnsi="Times New Roman" w:cs="Times New Roman"/>
        </w:rPr>
        <w:t xml:space="preserve">in Eq. (1) and re-estimate the specification </w:t>
      </w:r>
      <w:r w:rsidR="00887343" w:rsidRPr="00207611">
        <w:rPr>
          <w:rFonts w:ascii="Times New Roman" w:hAnsi="Times New Roman" w:cs="Times New Roman"/>
        </w:rPr>
        <w:t>using</w:t>
      </w:r>
      <w:r w:rsidR="0003559B" w:rsidRPr="00207611">
        <w:rPr>
          <w:rFonts w:ascii="Times New Roman" w:hAnsi="Times New Roman" w:cs="Times New Roman"/>
        </w:rPr>
        <w:t xml:space="preserve"> the overall CSR and its subcategories </w:t>
      </w:r>
      <w:r w:rsidR="00DC6969" w:rsidRPr="00207611">
        <w:rPr>
          <w:rFonts w:ascii="Times New Roman" w:hAnsi="Times New Roman" w:cs="Times New Roman"/>
        </w:rPr>
        <w:t xml:space="preserve">and report the results in Table 5. </w:t>
      </w:r>
      <w:r w:rsidR="00C77613" w:rsidRPr="00207611">
        <w:rPr>
          <w:rFonts w:ascii="Times New Roman" w:hAnsi="Times New Roman" w:cs="Times New Roman"/>
        </w:rPr>
        <w:t>I</w:t>
      </w:r>
      <w:r w:rsidR="00A37F5A" w:rsidRPr="00207611">
        <w:rPr>
          <w:rFonts w:ascii="Times New Roman" w:hAnsi="Times New Roman" w:cs="Times New Roman"/>
        </w:rPr>
        <w:t xml:space="preserve">n all models, </w:t>
      </w:r>
      <w:r w:rsidR="00C77613" w:rsidRPr="00207611">
        <w:rPr>
          <w:rFonts w:ascii="Times New Roman" w:hAnsi="Times New Roman" w:cs="Times New Roman"/>
        </w:rPr>
        <w:t xml:space="preserve">the coefficients on </w:t>
      </w:r>
      <w:proofErr w:type="spellStart"/>
      <w:r w:rsidR="00C77613" w:rsidRPr="00207611">
        <w:rPr>
          <w:rFonts w:ascii="Times New Roman" w:hAnsi="Times New Roman" w:cs="Times New Roman"/>
          <w:i/>
          <w:iCs/>
        </w:rPr>
        <w:t>Financial_regulatory</w:t>
      </w:r>
      <w:proofErr w:type="spellEnd"/>
      <w:r w:rsidR="00C77613" w:rsidRPr="00207611">
        <w:rPr>
          <w:rFonts w:ascii="Times New Roman" w:hAnsi="Times New Roman" w:cs="Times New Roman"/>
        </w:rPr>
        <w:t xml:space="preserve"> and </w:t>
      </w:r>
      <w:proofErr w:type="spellStart"/>
      <w:r w:rsidR="00C77613" w:rsidRPr="00207611">
        <w:rPr>
          <w:rFonts w:ascii="Times New Roman" w:hAnsi="Times New Roman" w:cs="Times New Roman"/>
          <w:i/>
          <w:iCs/>
        </w:rPr>
        <w:t>Financial_nonregulatory</w:t>
      </w:r>
      <w:proofErr w:type="spellEnd"/>
      <w:r w:rsidR="00C77613" w:rsidRPr="00207611">
        <w:rPr>
          <w:rFonts w:ascii="Times New Roman" w:hAnsi="Times New Roman" w:cs="Times New Roman"/>
        </w:rPr>
        <w:t xml:space="preserve"> are positive and significant</w:t>
      </w:r>
      <w:r w:rsidR="009E1F3F" w:rsidRPr="00207611">
        <w:rPr>
          <w:rFonts w:ascii="Times New Roman" w:hAnsi="Times New Roman" w:cs="Times New Roman"/>
        </w:rPr>
        <w:t xml:space="preserve">; notably, </w:t>
      </w:r>
      <w:r w:rsidR="00B75C33" w:rsidRPr="00207611">
        <w:rPr>
          <w:rFonts w:ascii="Times New Roman" w:hAnsi="Times New Roman" w:cs="Times New Roman"/>
        </w:rPr>
        <w:t>the magnitude</w:t>
      </w:r>
      <w:r w:rsidR="00D05641" w:rsidRPr="00207611">
        <w:rPr>
          <w:rFonts w:ascii="Times New Roman" w:hAnsi="Times New Roman" w:cs="Times New Roman"/>
        </w:rPr>
        <w:t>s</w:t>
      </w:r>
      <w:r w:rsidR="00B75C33" w:rsidRPr="00207611">
        <w:rPr>
          <w:rFonts w:ascii="Times New Roman" w:hAnsi="Times New Roman" w:cs="Times New Roman"/>
        </w:rPr>
        <w:t xml:space="preserve"> of the coefficients on </w:t>
      </w:r>
      <w:proofErr w:type="spellStart"/>
      <w:r w:rsidR="00B75C33" w:rsidRPr="00207611">
        <w:rPr>
          <w:rFonts w:ascii="Times New Roman" w:hAnsi="Times New Roman" w:cs="Times New Roman"/>
          <w:i/>
          <w:iCs/>
        </w:rPr>
        <w:t>Financial_regulatory</w:t>
      </w:r>
      <w:proofErr w:type="spellEnd"/>
      <w:r w:rsidR="00B75C33" w:rsidRPr="00207611">
        <w:rPr>
          <w:rFonts w:ascii="Times New Roman" w:hAnsi="Times New Roman" w:cs="Times New Roman"/>
        </w:rPr>
        <w:t xml:space="preserve"> </w:t>
      </w:r>
      <w:r w:rsidR="00D05641" w:rsidRPr="00207611">
        <w:rPr>
          <w:rFonts w:ascii="Times New Roman" w:hAnsi="Times New Roman" w:cs="Times New Roman"/>
        </w:rPr>
        <w:t>are</w:t>
      </w:r>
      <w:r w:rsidR="00B75C33" w:rsidRPr="00207611">
        <w:rPr>
          <w:rFonts w:ascii="Times New Roman" w:hAnsi="Times New Roman" w:cs="Times New Roman"/>
        </w:rPr>
        <w:t xml:space="preserve"> </w:t>
      </w:r>
      <w:r w:rsidR="00292063" w:rsidRPr="00207611">
        <w:rPr>
          <w:rFonts w:ascii="Times New Roman" w:hAnsi="Times New Roman" w:cs="Times New Roman"/>
        </w:rPr>
        <w:t>generally larger tha</w:t>
      </w:r>
      <w:r w:rsidR="0064494F" w:rsidRPr="00207611">
        <w:rPr>
          <w:rFonts w:ascii="Times New Roman" w:hAnsi="Times New Roman" w:cs="Times New Roman"/>
        </w:rPr>
        <w:t>n</w:t>
      </w:r>
      <w:r w:rsidR="00292063" w:rsidRPr="00207611">
        <w:rPr>
          <w:rFonts w:ascii="Times New Roman" w:hAnsi="Times New Roman" w:cs="Times New Roman"/>
        </w:rPr>
        <w:t xml:space="preserve"> th</w:t>
      </w:r>
      <w:r w:rsidR="00D05641" w:rsidRPr="00207611">
        <w:rPr>
          <w:rFonts w:ascii="Times New Roman" w:hAnsi="Times New Roman" w:cs="Times New Roman"/>
        </w:rPr>
        <w:t>ose</w:t>
      </w:r>
      <w:r w:rsidR="00292063" w:rsidRPr="00207611">
        <w:rPr>
          <w:rFonts w:ascii="Times New Roman" w:hAnsi="Times New Roman" w:cs="Times New Roman"/>
        </w:rPr>
        <w:t xml:space="preserve"> of the coefficients on </w:t>
      </w:r>
      <w:proofErr w:type="spellStart"/>
      <w:r w:rsidR="00292063" w:rsidRPr="00207611">
        <w:rPr>
          <w:rFonts w:ascii="Times New Roman" w:hAnsi="Times New Roman" w:cs="Times New Roman"/>
          <w:i/>
          <w:iCs/>
        </w:rPr>
        <w:t>Financial_nonregulatory</w:t>
      </w:r>
      <w:proofErr w:type="spellEnd"/>
      <w:r w:rsidR="00E351F3" w:rsidRPr="00207611">
        <w:rPr>
          <w:rFonts w:ascii="Times New Roman" w:hAnsi="Times New Roman" w:cs="Times New Roman"/>
        </w:rPr>
        <w:t>.</w:t>
      </w:r>
      <w:r w:rsidR="00B2190F" w:rsidRPr="00207611">
        <w:rPr>
          <w:rFonts w:ascii="Times New Roman" w:hAnsi="Times New Roman" w:cs="Times New Roman"/>
        </w:rPr>
        <w:t xml:space="preserve"> </w:t>
      </w:r>
      <w:r w:rsidR="00E351F3" w:rsidRPr="00207611">
        <w:rPr>
          <w:rFonts w:ascii="Times New Roman" w:hAnsi="Times New Roman" w:cs="Times New Roman"/>
        </w:rPr>
        <w:t>F</w:t>
      </w:r>
      <w:r w:rsidR="00B2190F" w:rsidRPr="00207611">
        <w:rPr>
          <w:rFonts w:ascii="Times New Roman" w:hAnsi="Times New Roman" w:cs="Times New Roman"/>
        </w:rPr>
        <w:t xml:space="preserve">or example, in Model 1 of Table 5, the estimate on the </w:t>
      </w:r>
      <w:r w:rsidR="00651D8A" w:rsidRPr="00207611">
        <w:rPr>
          <w:rFonts w:ascii="Times New Roman" w:hAnsi="Times New Roman" w:cs="Times New Roman"/>
        </w:rPr>
        <w:t>former</w:t>
      </w:r>
      <w:r w:rsidR="00B2190F" w:rsidRPr="00207611">
        <w:rPr>
          <w:rFonts w:ascii="Times New Roman" w:hAnsi="Times New Roman" w:cs="Times New Roman"/>
        </w:rPr>
        <w:t xml:space="preserve"> is 3.5712 and that on the </w:t>
      </w:r>
      <w:r w:rsidR="00651D8A" w:rsidRPr="00207611">
        <w:rPr>
          <w:rFonts w:ascii="Times New Roman" w:hAnsi="Times New Roman" w:cs="Times New Roman"/>
        </w:rPr>
        <w:t>latter</w:t>
      </w:r>
      <w:r w:rsidR="00B2190F" w:rsidRPr="00207611">
        <w:rPr>
          <w:rFonts w:ascii="Times New Roman" w:hAnsi="Times New Roman" w:cs="Times New Roman"/>
        </w:rPr>
        <w:t xml:space="preserve"> is 1.4740</w:t>
      </w:r>
      <w:r w:rsidR="00CB4480" w:rsidRPr="00207611">
        <w:rPr>
          <w:rFonts w:ascii="Times New Roman" w:hAnsi="Times New Roman" w:cs="Times New Roman"/>
        </w:rPr>
        <w:t xml:space="preserve">. We reasonably conclude that </w:t>
      </w:r>
      <w:r w:rsidR="00E84EB7" w:rsidRPr="00207611">
        <w:rPr>
          <w:rFonts w:ascii="Times New Roman" w:hAnsi="Times New Roman" w:cs="Times New Roman"/>
        </w:rPr>
        <w:t>the improvement in CSR is</w:t>
      </w:r>
      <w:r w:rsidR="00A72EEB" w:rsidRPr="00207611">
        <w:rPr>
          <w:rFonts w:ascii="Times New Roman" w:hAnsi="Times New Roman" w:cs="Times New Roman"/>
        </w:rPr>
        <w:t>,</w:t>
      </w:r>
      <w:r w:rsidR="00E84EB7" w:rsidRPr="00207611">
        <w:rPr>
          <w:rFonts w:ascii="Times New Roman" w:hAnsi="Times New Roman" w:cs="Times New Roman"/>
        </w:rPr>
        <w:t xml:space="preserve"> to a large extent</w:t>
      </w:r>
      <w:r w:rsidR="00A72EEB" w:rsidRPr="00207611">
        <w:rPr>
          <w:rFonts w:ascii="Times New Roman" w:hAnsi="Times New Roman" w:cs="Times New Roman"/>
        </w:rPr>
        <w:t>,</w:t>
      </w:r>
      <w:r w:rsidR="00E84EB7" w:rsidRPr="00207611">
        <w:rPr>
          <w:rFonts w:ascii="Times New Roman" w:hAnsi="Times New Roman" w:cs="Times New Roman"/>
        </w:rPr>
        <w:t xml:space="preserve"> driven by senior executives who have </w:t>
      </w:r>
      <w:r w:rsidR="00E62A49" w:rsidRPr="00207611">
        <w:rPr>
          <w:rFonts w:ascii="Times New Roman" w:hAnsi="Times New Roman" w:cs="Times New Roman"/>
        </w:rPr>
        <w:t>work experience in regulatory</w:t>
      </w:r>
      <w:r w:rsidR="00E351F3" w:rsidRPr="00207611">
        <w:rPr>
          <w:rFonts w:ascii="Times New Roman" w:hAnsi="Times New Roman" w:cs="Times New Roman"/>
        </w:rPr>
        <w:t>-</w:t>
      </w:r>
      <w:r w:rsidR="00E62A49" w:rsidRPr="00207611">
        <w:rPr>
          <w:rFonts w:ascii="Times New Roman" w:hAnsi="Times New Roman" w:cs="Times New Roman"/>
        </w:rPr>
        <w:t xml:space="preserve">oriented financial institutions. </w:t>
      </w:r>
      <w:r w:rsidR="00B2190F" w:rsidRPr="00207611">
        <w:rPr>
          <w:rFonts w:ascii="Times New Roman" w:hAnsi="Times New Roman" w:cs="Times New Roman"/>
        </w:rPr>
        <w:t xml:space="preserve">Taken </w:t>
      </w:r>
      <w:r w:rsidR="00B2190F" w:rsidRPr="00207611">
        <w:rPr>
          <w:rFonts w:ascii="Times New Roman" w:hAnsi="Times New Roman" w:cs="Times New Roman"/>
        </w:rPr>
        <w:lastRenderedPageBreak/>
        <w:t xml:space="preserve">together, </w:t>
      </w:r>
      <w:r w:rsidR="009B2BAB" w:rsidRPr="00207611">
        <w:rPr>
          <w:rFonts w:ascii="Times New Roman" w:hAnsi="Times New Roman" w:cs="Times New Roman"/>
        </w:rPr>
        <w:t xml:space="preserve">these results suggest that </w:t>
      </w:r>
      <w:r w:rsidR="003A719E" w:rsidRPr="00207611">
        <w:rPr>
          <w:rFonts w:ascii="Times New Roman" w:hAnsi="Times New Roman" w:cs="Times New Roman"/>
        </w:rPr>
        <w:t>companies</w:t>
      </w:r>
      <w:r w:rsidR="00AA1622" w:rsidRPr="00207611">
        <w:rPr>
          <w:rFonts w:ascii="Times New Roman" w:hAnsi="Times New Roman" w:cs="Times New Roman"/>
        </w:rPr>
        <w:t xml:space="preserve"> with senior executives who have ever worked in</w:t>
      </w:r>
      <w:r w:rsidR="00FF0EEA" w:rsidRPr="00207611">
        <w:rPr>
          <w:rFonts w:ascii="Times New Roman" w:hAnsi="Times New Roman" w:cs="Times New Roman"/>
        </w:rPr>
        <w:t xml:space="preserve"> </w:t>
      </w:r>
      <w:r w:rsidR="00AA1622" w:rsidRPr="00207611">
        <w:rPr>
          <w:rFonts w:ascii="Times New Roman" w:hAnsi="Times New Roman" w:cs="Times New Roman"/>
        </w:rPr>
        <w:t xml:space="preserve">financial regulatory </w:t>
      </w:r>
      <w:r w:rsidR="005B6B42" w:rsidRPr="00207611">
        <w:rPr>
          <w:rFonts w:ascii="Times New Roman" w:hAnsi="Times New Roman" w:cs="Times New Roman"/>
        </w:rPr>
        <w:t>authorities</w:t>
      </w:r>
      <w:r w:rsidR="00AA1622" w:rsidRPr="00207611">
        <w:rPr>
          <w:rFonts w:ascii="Times New Roman" w:hAnsi="Times New Roman" w:cs="Times New Roman"/>
        </w:rPr>
        <w:t xml:space="preserve"> exhibit higher CSR scores </w:t>
      </w:r>
      <w:r w:rsidR="00FF0EEA" w:rsidRPr="00207611">
        <w:rPr>
          <w:rFonts w:ascii="Times New Roman" w:hAnsi="Times New Roman" w:cs="Times New Roman"/>
        </w:rPr>
        <w:t>than</w:t>
      </w:r>
      <w:r w:rsidR="00AA1622" w:rsidRPr="00207611">
        <w:rPr>
          <w:rFonts w:ascii="Times New Roman" w:hAnsi="Times New Roman" w:cs="Times New Roman"/>
        </w:rPr>
        <w:t xml:space="preserve"> firms with senior executives who have financial experience in nonregulatory authorities</w:t>
      </w:r>
      <w:r w:rsidR="00047C2F" w:rsidRPr="00207611">
        <w:rPr>
          <w:rFonts w:ascii="Times New Roman" w:hAnsi="Times New Roman" w:cs="Times New Roman"/>
        </w:rPr>
        <w:t>, thereby strongly supporting H2.</w:t>
      </w:r>
    </w:p>
    <w:p w14:paraId="539653D0" w14:textId="0B9709E7" w:rsidR="00290D42" w:rsidRPr="00207611" w:rsidRDefault="00290D42" w:rsidP="00290D42">
      <w:pPr>
        <w:spacing w:line="480" w:lineRule="auto"/>
        <w:jc w:val="center"/>
        <w:rPr>
          <w:rFonts w:ascii="Times New Roman" w:hAnsi="Times New Roman" w:cs="Times New Roman"/>
          <w:noProof/>
        </w:rPr>
      </w:pPr>
      <w:r w:rsidRPr="00207611">
        <w:rPr>
          <w:rFonts w:ascii="Times New Roman" w:hAnsi="Times New Roman" w:cs="Times New Roman"/>
          <w:noProof/>
        </w:rPr>
        <w:t>[Insert Table 5 here]</w:t>
      </w:r>
    </w:p>
    <w:p w14:paraId="6AF4A862" w14:textId="78041304" w:rsidR="00E91D92" w:rsidRPr="00207611" w:rsidRDefault="00E91D92" w:rsidP="00E91D92">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 xml:space="preserve">5.2.3. Moderating effects of SOEs and </w:t>
      </w:r>
      <w:r w:rsidR="008953F0" w:rsidRPr="00207611">
        <w:rPr>
          <w:rFonts w:ascii="Times New Roman" w:hAnsi="Times New Roman" w:cs="Times New Roman"/>
          <w:i/>
        </w:rPr>
        <w:t>slack resources</w:t>
      </w:r>
      <w:r w:rsidR="008953F0" w:rsidRPr="00207611">
        <w:rPr>
          <w:rFonts w:ascii="Times New Roman" w:hAnsi="Times New Roman" w:cs="Times New Roman"/>
        </w:rPr>
        <w:t xml:space="preserve"> </w:t>
      </w:r>
    </w:p>
    <w:p w14:paraId="30D7E2BD" w14:textId="00845475" w:rsidR="008F1528" w:rsidRPr="00207611" w:rsidRDefault="001D4E33" w:rsidP="00680DE3">
      <w:pPr>
        <w:spacing w:line="480" w:lineRule="auto"/>
        <w:ind w:firstLine="720"/>
        <w:jc w:val="both"/>
        <w:rPr>
          <w:rFonts w:ascii="Times New Roman" w:hAnsi="Times New Roman" w:cs="Times New Roman"/>
        </w:rPr>
      </w:pPr>
      <w:r w:rsidRPr="00207611">
        <w:rPr>
          <w:rFonts w:ascii="Times New Roman" w:hAnsi="Times New Roman" w:cs="Times New Roman"/>
        </w:rPr>
        <w:t>To test</w:t>
      </w:r>
      <w:r w:rsidR="00A22F5C" w:rsidRPr="00207611">
        <w:rPr>
          <w:rFonts w:ascii="Times New Roman" w:hAnsi="Times New Roman" w:cs="Times New Roman"/>
        </w:rPr>
        <w:t xml:space="preserve"> </w:t>
      </w:r>
      <w:r w:rsidR="00291911" w:rsidRPr="00207611">
        <w:rPr>
          <w:rFonts w:ascii="Times New Roman" w:hAnsi="Times New Roman" w:cs="Times New Roman"/>
        </w:rPr>
        <w:t xml:space="preserve">the validity of </w:t>
      </w:r>
      <w:r w:rsidR="00A22F5C" w:rsidRPr="00207611">
        <w:rPr>
          <w:rFonts w:ascii="Times New Roman" w:hAnsi="Times New Roman" w:cs="Times New Roman"/>
        </w:rPr>
        <w:t>Hypothesis 3</w:t>
      </w:r>
      <w:r w:rsidR="008953F0" w:rsidRPr="00207611">
        <w:rPr>
          <w:rFonts w:ascii="Times New Roman" w:hAnsi="Times New Roman" w:cs="Times New Roman"/>
        </w:rPr>
        <w:t xml:space="preserve"> (H3)</w:t>
      </w:r>
      <w:r w:rsidR="00A22F5C" w:rsidRPr="00207611">
        <w:rPr>
          <w:rFonts w:ascii="Times New Roman" w:hAnsi="Times New Roman" w:cs="Times New Roman"/>
        </w:rPr>
        <w:t xml:space="preserve">, </w:t>
      </w:r>
      <w:r w:rsidR="00E30A5E" w:rsidRPr="00207611">
        <w:rPr>
          <w:rFonts w:ascii="Times New Roman" w:hAnsi="Times New Roman" w:cs="Times New Roman"/>
        </w:rPr>
        <w:t xml:space="preserve">we re-estimate Eq. (1) by introducing an interaction term </w:t>
      </w:r>
      <w:proofErr w:type="spellStart"/>
      <w:r w:rsidR="00F346C1" w:rsidRPr="00207611">
        <w:rPr>
          <w:rFonts w:ascii="Times New Roman" w:hAnsi="Times New Roman" w:cs="Times New Roman"/>
          <w:i/>
          <w:iCs/>
        </w:rPr>
        <w:t>Financial_D</w:t>
      </w:r>
      <w:r w:rsidR="00C56CE5" w:rsidRPr="00207611">
        <w:rPr>
          <w:rFonts w:ascii="Times New Roman" w:hAnsi="Times New Roman" w:cs="Times New Roman"/>
        </w:rPr>
        <w:t>×</w:t>
      </w:r>
      <w:r w:rsidR="00F346C1" w:rsidRPr="00207611">
        <w:rPr>
          <w:rFonts w:ascii="Times New Roman" w:hAnsi="Times New Roman" w:cs="Times New Roman"/>
          <w:i/>
          <w:iCs/>
        </w:rPr>
        <w:t>SOE</w:t>
      </w:r>
      <w:proofErr w:type="spellEnd"/>
      <w:r w:rsidR="008953F0" w:rsidRPr="00207611">
        <w:rPr>
          <w:rFonts w:ascii="Times New Roman" w:hAnsi="Times New Roman" w:cs="Times New Roman"/>
        </w:rPr>
        <w:t>.</w:t>
      </w:r>
      <w:r w:rsidR="00F346C1" w:rsidRPr="00207611">
        <w:rPr>
          <w:rFonts w:ascii="Times New Roman" w:hAnsi="Times New Roman" w:cs="Times New Roman"/>
        </w:rPr>
        <w:t xml:space="preserve"> </w:t>
      </w:r>
      <w:r w:rsidR="008953F0" w:rsidRPr="00207611">
        <w:rPr>
          <w:rFonts w:ascii="Times New Roman" w:hAnsi="Times New Roman" w:cs="Times New Roman"/>
        </w:rPr>
        <w:t>T</w:t>
      </w:r>
      <w:r w:rsidR="00AE1D21" w:rsidRPr="00207611">
        <w:rPr>
          <w:rFonts w:ascii="Times New Roman" w:hAnsi="Times New Roman" w:cs="Times New Roman"/>
        </w:rPr>
        <w:t xml:space="preserve">his interaction term </w:t>
      </w:r>
      <w:r w:rsidR="00F346C1" w:rsidRPr="00207611">
        <w:rPr>
          <w:rFonts w:ascii="Times New Roman" w:hAnsi="Times New Roman" w:cs="Times New Roman"/>
        </w:rPr>
        <w:t>captures the moderating effect of SOE</w:t>
      </w:r>
      <w:r w:rsidR="00C86BB4" w:rsidRPr="00207611">
        <w:rPr>
          <w:rFonts w:ascii="Times New Roman" w:hAnsi="Times New Roman" w:cs="Times New Roman"/>
        </w:rPr>
        <w:t>s</w:t>
      </w:r>
      <w:r w:rsidR="0072746D" w:rsidRPr="00207611">
        <w:rPr>
          <w:rFonts w:ascii="Times New Roman" w:hAnsi="Times New Roman" w:cs="Times New Roman"/>
        </w:rPr>
        <w:t xml:space="preserve">. </w:t>
      </w:r>
      <w:r w:rsidR="00352995" w:rsidRPr="00207611">
        <w:rPr>
          <w:rFonts w:ascii="Times New Roman" w:hAnsi="Times New Roman" w:cs="Times New Roman"/>
        </w:rPr>
        <w:t>The re</w:t>
      </w:r>
      <w:r w:rsidR="00A331A9" w:rsidRPr="00207611">
        <w:rPr>
          <w:rFonts w:ascii="Times New Roman" w:hAnsi="Times New Roman" w:cs="Times New Roman"/>
        </w:rPr>
        <w:t>s</w:t>
      </w:r>
      <w:r w:rsidR="00352995" w:rsidRPr="00207611">
        <w:rPr>
          <w:rFonts w:ascii="Times New Roman" w:hAnsi="Times New Roman" w:cs="Times New Roman"/>
        </w:rPr>
        <w:t xml:space="preserve">ults are </w:t>
      </w:r>
      <w:r w:rsidR="00DE44D1" w:rsidRPr="00207611">
        <w:rPr>
          <w:rFonts w:ascii="Times New Roman" w:hAnsi="Times New Roman" w:cs="Times New Roman"/>
        </w:rPr>
        <w:t>presented</w:t>
      </w:r>
      <w:r w:rsidR="00352995" w:rsidRPr="00207611">
        <w:rPr>
          <w:rFonts w:ascii="Times New Roman" w:hAnsi="Times New Roman" w:cs="Times New Roman"/>
        </w:rPr>
        <w:t xml:space="preserve"> in Panel A of Table 6</w:t>
      </w:r>
      <w:r w:rsidR="00B459FC" w:rsidRPr="00207611">
        <w:rPr>
          <w:rFonts w:ascii="Times New Roman" w:hAnsi="Times New Roman" w:cs="Times New Roman"/>
        </w:rPr>
        <w:t xml:space="preserve">. </w:t>
      </w:r>
      <w:r w:rsidR="00D66E55" w:rsidRPr="00207611">
        <w:rPr>
          <w:rFonts w:ascii="Times New Roman" w:hAnsi="Times New Roman" w:cs="Times New Roman"/>
        </w:rPr>
        <w:t>The coefficient</w:t>
      </w:r>
      <w:r w:rsidR="008953F0" w:rsidRPr="00207611">
        <w:rPr>
          <w:rFonts w:ascii="Times New Roman" w:hAnsi="Times New Roman" w:cs="Times New Roman"/>
        </w:rPr>
        <w:t xml:space="preserve"> on </w:t>
      </w:r>
      <w:proofErr w:type="spellStart"/>
      <w:r w:rsidR="00B459FC" w:rsidRPr="00207611">
        <w:rPr>
          <w:rFonts w:ascii="Times New Roman" w:hAnsi="Times New Roman" w:cs="Times New Roman"/>
          <w:i/>
          <w:iCs/>
        </w:rPr>
        <w:t>Financial_D</w:t>
      </w:r>
      <w:proofErr w:type="spellEnd"/>
      <w:r w:rsidR="008953F0" w:rsidRPr="00207611">
        <w:rPr>
          <w:rFonts w:ascii="Times New Roman" w:hAnsi="Times New Roman" w:cs="Times New Roman"/>
          <w:i/>
          <w:iCs/>
        </w:rPr>
        <w:t xml:space="preserve"> </w:t>
      </w:r>
      <w:r w:rsidR="008953F0" w:rsidRPr="00207611">
        <w:rPr>
          <w:rFonts w:ascii="Times New Roman" w:hAnsi="Times New Roman" w:cs="Times New Roman"/>
          <w:iCs/>
        </w:rPr>
        <w:t>in</w:t>
      </w:r>
      <w:r w:rsidR="00B459FC" w:rsidRPr="00207611">
        <w:rPr>
          <w:rFonts w:ascii="Times New Roman" w:hAnsi="Times New Roman" w:cs="Times New Roman"/>
        </w:rPr>
        <w:t xml:space="preserve"> </w:t>
      </w:r>
      <w:r w:rsidR="008953F0" w:rsidRPr="00207611">
        <w:rPr>
          <w:rFonts w:ascii="Times New Roman" w:hAnsi="Times New Roman" w:cs="Times New Roman"/>
        </w:rPr>
        <w:t xml:space="preserve">all models </w:t>
      </w:r>
      <w:r w:rsidR="00D41BE6" w:rsidRPr="00207611">
        <w:rPr>
          <w:rFonts w:ascii="Times New Roman" w:hAnsi="Times New Roman" w:cs="Times New Roman"/>
        </w:rPr>
        <w:t>is</w:t>
      </w:r>
      <w:r w:rsidR="008953F0" w:rsidRPr="00207611">
        <w:rPr>
          <w:rFonts w:ascii="Times New Roman" w:hAnsi="Times New Roman" w:cs="Times New Roman"/>
        </w:rPr>
        <w:t xml:space="preserve"> </w:t>
      </w:r>
      <w:r w:rsidR="00B459FC" w:rsidRPr="00207611">
        <w:rPr>
          <w:rFonts w:ascii="Times New Roman" w:hAnsi="Times New Roman" w:cs="Times New Roman"/>
        </w:rPr>
        <w:t>significantly positive</w:t>
      </w:r>
      <w:r w:rsidR="00170BCE" w:rsidRPr="00207611">
        <w:rPr>
          <w:rFonts w:ascii="Times New Roman" w:hAnsi="Times New Roman" w:cs="Times New Roman"/>
        </w:rPr>
        <w:t>,</w:t>
      </w:r>
      <w:r w:rsidR="008953F0" w:rsidRPr="00207611">
        <w:rPr>
          <w:rFonts w:ascii="Times New Roman" w:hAnsi="Times New Roman" w:cs="Times New Roman"/>
        </w:rPr>
        <w:t xml:space="preserve"> while that on </w:t>
      </w:r>
      <w:proofErr w:type="spellStart"/>
      <w:r w:rsidR="00B459FC" w:rsidRPr="00207611">
        <w:rPr>
          <w:rFonts w:ascii="Times New Roman" w:hAnsi="Times New Roman" w:cs="Times New Roman"/>
          <w:i/>
          <w:iCs/>
        </w:rPr>
        <w:t>Financial_D</w:t>
      </w:r>
      <w:r w:rsidR="00B459FC" w:rsidRPr="00207611">
        <w:rPr>
          <w:rFonts w:ascii="Times New Roman" w:hAnsi="Times New Roman" w:cs="Times New Roman"/>
        </w:rPr>
        <w:t>×</w:t>
      </w:r>
      <w:r w:rsidR="00B459FC" w:rsidRPr="00207611">
        <w:rPr>
          <w:rFonts w:ascii="Times New Roman" w:hAnsi="Times New Roman" w:cs="Times New Roman"/>
          <w:i/>
          <w:iCs/>
        </w:rPr>
        <w:t>SOE</w:t>
      </w:r>
      <w:proofErr w:type="spellEnd"/>
      <w:r w:rsidR="00B459FC" w:rsidRPr="00207611">
        <w:rPr>
          <w:rFonts w:ascii="Times New Roman" w:hAnsi="Times New Roman" w:cs="Times New Roman"/>
          <w:i/>
          <w:iCs/>
        </w:rPr>
        <w:t xml:space="preserve"> </w:t>
      </w:r>
      <w:r w:rsidR="00B459FC" w:rsidRPr="00207611">
        <w:rPr>
          <w:rFonts w:ascii="Times New Roman" w:hAnsi="Times New Roman" w:cs="Times New Roman"/>
        </w:rPr>
        <w:t xml:space="preserve">is </w:t>
      </w:r>
      <w:r w:rsidR="00FE7A77" w:rsidRPr="00207611">
        <w:rPr>
          <w:rFonts w:ascii="Times New Roman" w:hAnsi="Times New Roman" w:cs="Times New Roman"/>
        </w:rPr>
        <w:t>negative and significant at the 5% level</w:t>
      </w:r>
      <w:r w:rsidR="0061317E" w:rsidRPr="00207611">
        <w:rPr>
          <w:rFonts w:ascii="Times New Roman" w:hAnsi="Times New Roman" w:cs="Times New Roman"/>
        </w:rPr>
        <w:t xml:space="preserve">, </w:t>
      </w:r>
      <w:r w:rsidR="005C7B34" w:rsidRPr="00207611">
        <w:rPr>
          <w:rFonts w:ascii="Times New Roman" w:hAnsi="Times New Roman" w:cs="Times New Roman"/>
        </w:rPr>
        <w:t xml:space="preserve">broadly </w:t>
      </w:r>
      <w:r w:rsidR="004A728E" w:rsidRPr="00207611">
        <w:rPr>
          <w:rFonts w:ascii="Times New Roman" w:hAnsi="Times New Roman" w:cs="Times New Roman"/>
        </w:rPr>
        <w:t>meaning</w:t>
      </w:r>
      <w:r w:rsidR="0061317E" w:rsidRPr="00207611">
        <w:rPr>
          <w:rFonts w:ascii="Times New Roman" w:hAnsi="Times New Roman" w:cs="Times New Roman"/>
        </w:rPr>
        <w:t xml:space="preserve"> that </w:t>
      </w:r>
      <w:r w:rsidR="00435B53" w:rsidRPr="00207611">
        <w:rPr>
          <w:rFonts w:ascii="Times New Roman" w:hAnsi="Times New Roman" w:cs="Times New Roman"/>
        </w:rPr>
        <w:t>TMT</w:t>
      </w:r>
      <w:r w:rsidR="00170BCE" w:rsidRPr="00207611">
        <w:rPr>
          <w:rFonts w:ascii="Times New Roman" w:hAnsi="Times New Roman" w:cs="Times New Roman"/>
        </w:rPr>
        <w:t xml:space="preserve"> members</w:t>
      </w:r>
      <w:r w:rsidR="00435B53" w:rsidRPr="00207611">
        <w:rPr>
          <w:rFonts w:ascii="Times New Roman" w:hAnsi="Times New Roman" w:cs="Times New Roman"/>
        </w:rPr>
        <w:t xml:space="preserve">’ financial experience indeed has a positive </w:t>
      </w:r>
      <w:r w:rsidR="008330F7" w:rsidRPr="00207611">
        <w:rPr>
          <w:rFonts w:ascii="Times New Roman" w:hAnsi="Times New Roman" w:cs="Times New Roman"/>
        </w:rPr>
        <w:t>influence</w:t>
      </w:r>
      <w:r w:rsidR="00435B53" w:rsidRPr="00207611">
        <w:rPr>
          <w:rFonts w:ascii="Times New Roman" w:hAnsi="Times New Roman" w:cs="Times New Roman"/>
        </w:rPr>
        <w:t xml:space="preserve"> on firms’ CSR and </w:t>
      </w:r>
      <w:r w:rsidR="00E50ADC" w:rsidRPr="00207611">
        <w:rPr>
          <w:rFonts w:ascii="Times New Roman" w:hAnsi="Times New Roman" w:cs="Times New Roman"/>
        </w:rPr>
        <w:t xml:space="preserve">that </w:t>
      </w:r>
      <w:r w:rsidR="00435B53" w:rsidRPr="00207611">
        <w:rPr>
          <w:rFonts w:ascii="Times New Roman" w:hAnsi="Times New Roman" w:cs="Times New Roman"/>
        </w:rPr>
        <w:t xml:space="preserve">such </w:t>
      </w:r>
      <w:r w:rsidR="00E50ADC" w:rsidRPr="00207611">
        <w:rPr>
          <w:rFonts w:ascii="Times New Roman" w:hAnsi="Times New Roman" w:cs="Times New Roman"/>
        </w:rPr>
        <w:t xml:space="preserve">a </w:t>
      </w:r>
      <w:r w:rsidR="00435B53" w:rsidRPr="00207611">
        <w:rPr>
          <w:rFonts w:ascii="Times New Roman" w:hAnsi="Times New Roman" w:cs="Times New Roman"/>
        </w:rPr>
        <w:t>positive influence is more pronounced in non-SOEs than in SOEs.</w:t>
      </w:r>
      <w:r w:rsidR="00110DF4" w:rsidRPr="00207611">
        <w:rPr>
          <w:rFonts w:ascii="Times New Roman" w:hAnsi="Times New Roman" w:cs="Times New Roman"/>
        </w:rPr>
        <w:t xml:space="preserve"> </w:t>
      </w:r>
      <w:r w:rsidR="00BD52C5" w:rsidRPr="00207611">
        <w:rPr>
          <w:rFonts w:ascii="Times New Roman" w:hAnsi="Times New Roman" w:cs="Times New Roman"/>
        </w:rPr>
        <w:t>In line</w:t>
      </w:r>
      <w:r w:rsidR="00110DF4" w:rsidRPr="00207611">
        <w:rPr>
          <w:rFonts w:ascii="Times New Roman" w:hAnsi="Times New Roman" w:cs="Times New Roman"/>
        </w:rPr>
        <w:t xml:space="preserve"> with H3, </w:t>
      </w:r>
      <w:r w:rsidR="001240F0" w:rsidRPr="00207611">
        <w:rPr>
          <w:rFonts w:ascii="Times New Roman" w:hAnsi="Times New Roman" w:cs="Times New Roman"/>
        </w:rPr>
        <w:t>senior executives</w:t>
      </w:r>
      <w:r w:rsidR="007A004C" w:rsidRPr="00207611">
        <w:rPr>
          <w:rFonts w:ascii="Times New Roman" w:hAnsi="Times New Roman" w:cs="Times New Roman"/>
        </w:rPr>
        <w:t xml:space="preserve"> tend to have a lower </w:t>
      </w:r>
      <w:r w:rsidR="00732A82" w:rsidRPr="00207611">
        <w:rPr>
          <w:rFonts w:ascii="Times New Roman" w:hAnsi="Times New Roman" w:cs="Times New Roman"/>
        </w:rPr>
        <w:t xml:space="preserve">latitude of action </w:t>
      </w:r>
      <w:r w:rsidR="007A004C" w:rsidRPr="00207611">
        <w:rPr>
          <w:rFonts w:ascii="Times New Roman" w:hAnsi="Times New Roman" w:cs="Times New Roman"/>
        </w:rPr>
        <w:t>in SOE</w:t>
      </w:r>
      <w:r w:rsidR="00002B4A" w:rsidRPr="00207611">
        <w:rPr>
          <w:rFonts w:ascii="Times New Roman" w:hAnsi="Times New Roman" w:cs="Times New Roman"/>
        </w:rPr>
        <w:t>s</w:t>
      </w:r>
      <w:r w:rsidR="007A004C" w:rsidRPr="00207611">
        <w:rPr>
          <w:rFonts w:ascii="Times New Roman" w:hAnsi="Times New Roman" w:cs="Times New Roman"/>
        </w:rPr>
        <w:t xml:space="preserve"> </w:t>
      </w:r>
      <w:r w:rsidR="00732A82" w:rsidRPr="00207611">
        <w:rPr>
          <w:rFonts w:ascii="Times New Roman" w:hAnsi="Times New Roman" w:cs="Times New Roman"/>
        </w:rPr>
        <w:fldChar w:fldCharType="begin">
          <w:fldData xml:space="preserve">PEVuZE5vdGU+PENpdGU+PEF1dGhvcj5MaTwvQXV0aG9yPjxZZWFyPjIwMTA8L1llYXI+PFJlY051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</w:fldData>
        </w:fldChar>
      </w:r>
      <w:r w:rsidR="00732A82" w:rsidRPr="00207611">
        <w:rPr>
          <w:rFonts w:ascii="Times New Roman" w:hAnsi="Times New Roman" w:cs="Times New Roman"/>
        </w:rPr>
        <w:instrText xml:space="preserve"> ADDIN EN.CITE </w:instrText>
      </w:r>
      <w:r w:rsidR="00732A82" w:rsidRPr="00207611">
        <w:rPr>
          <w:rFonts w:ascii="Times New Roman" w:hAnsi="Times New Roman" w:cs="Times New Roman"/>
        </w:rPr>
        <w:fldChar w:fldCharType="begin">
          <w:fldData xml:space="preserve">PEVuZE5vdGU+PENpdGU+PEF1dGhvcj5MaTwvQXV0aG9yPjxZZWFyPjIwMTA8L1llYXI+PFJlY051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</w:fldData>
        </w:fldChar>
      </w:r>
      <w:r w:rsidR="00732A82" w:rsidRPr="00207611">
        <w:rPr>
          <w:rFonts w:ascii="Times New Roman" w:hAnsi="Times New Roman" w:cs="Times New Roman"/>
        </w:rPr>
        <w:instrText xml:space="preserve"> ADDIN EN.CITE.DATA </w:instrText>
      </w:r>
      <w:r w:rsidR="00732A82" w:rsidRPr="00207611">
        <w:rPr>
          <w:rFonts w:ascii="Times New Roman" w:hAnsi="Times New Roman" w:cs="Times New Roman"/>
        </w:rPr>
      </w:r>
      <w:r w:rsidR="00732A82" w:rsidRPr="00207611">
        <w:rPr>
          <w:rFonts w:ascii="Times New Roman" w:hAnsi="Times New Roman" w:cs="Times New Roman"/>
        </w:rPr>
        <w:fldChar w:fldCharType="end"/>
      </w:r>
      <w:r w:rsidR="00732A82" w:rsidRPr="00207611">
        <w:rPr>
          <w:rFonts w:ascii="Times New Roman" w:hAnsi="Times New Roman" w:cs="Times New Roman"/>
        </w:rPr>
      </w:r>
      <w:r w:rsidR="00732A82" w:rsidRPr="00207611">
        <w:rPr>
          <w:rFonts w:ascii="Times New Roman" w:hAnsi="Times New Roman" w:cs="Times New Roman"/>
        </w:rPr>
        <w:fldChar w:fldCharType="separate"/>
      </w:r>
      <w:r w:rsidR="00732A82" w:rsidRPr="00207611">
        <w:rPr>
          <w:rFonts w:ascii="Times New Roman" w:hAnsi="Times New Roman" w:cs="Times New Roman"/>
          <w:noProof/>
        </w:rPr>
        <w:t>(Li and Tang, 2010; Liu and Liu, 2013; Shen et al., 2020)</w:t>
      </w:r>
      <w:r w:rsidR="00732A82" w:rsidRPr="00207611">
        <w:rPr>
          <w:rFonts w:ascii="Times New Roman" w:hAnsi="Times New Roman" w:cs="Times New Roman"/>
        </w:rPr>
        <w:fldChar w:fldCharType="end"/>
      </w:r>
      <w:r w:rsidR="007A004C" w:rsidRPr="00207611">
        <w:rPr>
          <w:rFonts w:ascii="Times New Roman" w:hAnsi="Times New Roman" w:cs="Times New Roman"/>
        </w:rPr>
        <w:t xml:space="preserve">, mainly due to the </w:t>
      </w:r>
      <w:r w:rsidR="00732A82" w:rsidRPr="00207611">
        <w:rPr>
          <w:rFonts w:ascii="Times New Roman" w:hAnsi="Times New Roman" w:cs="Times New Roman"/>
        </w:rPr>
        <w:t xml:space="preserve">higher pressure that managers </w:t>
      </w:r>
      <w:r w:rsidR="00FC1CC8" w:rsidRPr="00207611">
        <w:rPr>
          <w:rFonts w:ascii="Times New Roman" w:hAnsi="Times New Roman" w:cs="Times New Roman"/>
        </w:rPr>
        <w:t>face regarding compliance</w:t>
      </w:r>
      <w:r w:rsidR="00732A82" w:rsidRPr="00207611">
        <w:rPr>
          <w:rFonts w:ascii="Times New Roman" w:hAnsi="Times New Roman" w:cs="Times New Roman"/>
        </w:rPr>
        <w:t xml:space="preserve"> with the government’s macro-</w:t>
      </w:r>
      <w:r w:rsidR="001A12A1" w:rsidRPr="00207611">
        <w:rPr>
          <w:rFonts w:ascii="Times New Roman" w:hAnsi="Times New Roman" w:cs="Times New Roman"/>
        </w:rPr>
        <w:t xml:space="preserve">level </w:t>
      </w:r>
      <w:r w:rsidR="00732A82" w:rsidRPr="00207611">
        <w:rPr>
          <w:rFonts w:ascii="Times New Roman" w:hAnsi="Times New Roman" w:cs="Times New Roman"/>
        </w:rPr>
        <w:t xml:space="preserve">strategies </w:t>
      </w:r>
      <w:r w:rsidR="00732A82" w:rsidRPr="00207611">
        <w:rPr>
          <w:rFonts w:ascii="Times New Roman" w:hAnsi="Times New Roman" w:cs="Times New Roman"/>
        </w:rPr>
        <w:fldChar w:fldCharType="begin"/>
      </w:r>
      <w:r w:rsidR="00732A82" w:rsidRPr="00207611">
        <w:rPr>
          <w:rFonts w:ascii="Times New Roman" w:hAnsi="Times New Roman" w:cs="Times New Roman"/>
        </w:rPr>
        <w:instrText xml:space="preserve"> ADDIN EN.CITE &lt;EndNote&gt;&lt;Cite&gt;&lt;Author&gt;Delios&lt;/Author&gt;&lt;Year&gt;2008&lt;/Year&gt;&lt;RecNum&gt;835&lt;/RecNum&gt;&lt;DisplayText&gt;(Delios et al., 2008)&lt;/DisplayText&gt;&lt;record&gt;&lt;rec-number&gt;835&lt;/rec-number&gt;&lt;foreign-keys&gt;&lt;key app="EN" db-id="asdteeex60r5xqees5ypfdto5ss5vevd2rz5" timestamp="1589206676"&gt;835&lt;/key&gt;&lt;/foreign-keys&gt;&lt;ref-type name="Journal Article"&gt;17&lt;/ref-type&gt;&lt;contributors&gt;&lt;authors&gt;&lt;author&gt;Delios, Andrew&lt;/author&gt;&lt;author&gt;Zhou, Nan &lt;/author&gt;&lt;author&gt;Xu, Wei Wei&lt;/author&gt;&lt;/authors&gt;&lt;/contributors&gt;&lt;titles&gt;&lt;title&gt;Ownership structure and the diversification and performance of publicly-listed companies in China&lt;/title&gt;&lt;secondary-title&gt;Business Horizons&lt;/secondary-title&gt;&lt;/titles&gt;&lt;periodical&gt;&lt;full-title&gt;Business Horizons&lt;/full-title&gt;&lt;/periodical&gt;&lt;pages&gt;473-483&lt;/pages&gt;&lt;volume&gt;51&lt;/volume&gt;&lt;number&gt;6&lt;/number&gt;&lt;dates&gt;&lt;year&gt;2008&lt;/year&gt;&lt;/dates&gt;&lt;isbn&gt;0007-6813&lt;/isbn&gt;&lt;urls&gt;&lt;/urls&gt;&lt;electronic-resource-num&gt;10.1016/j.bushor.2008.06.004&lt;/electronic-resource-num&gt;&lt;/record&gt;&lt;/Cite&gt;&lt;/EndNote&gt;</w:instrText>
      </w:r>
      <w:r w:rsidR="00732A82" w:rsidRPr="00207611">
        <w:rPr>
          <w:rFonts w:ascii="Times New Roman" w:hAnsi="Times New Roman" w:cs="Times New Roman"/>
        </w:rPr>
        <w:fldChar w:fldCharType="separate"/>
      </w:r>
      <w:r w:rsidR="00732A82" w:rsidRPr="00207611">
        <w:rPr>
          <w:rFonts w:ascii="Times New Roman" w:hAnsi="Times New Roman" w:cs="Times New Roman"/>
          <w:noProof/>
        </w:rPr>
        <w:t>(Delios et al., 2008)</w:t>
      </w:r>
      <w:r w:rsidR="00732A82" w:rsidRPr="00207611">
        <w:rPr>
          <w:rFonts w:ascii="Times New Roman" w:hAnsi="Times New Roman" w:cs="Times New Roman"/>
        </w:rPr>
        <w:fldChar w:fldCharType="end"/>
      </w:r>
      <w:r w:rsidR="008B4B70" w:rsidRPr="00207611">
        <w:rPr>
          <w:rFonts w:ascii="Times New Roman" w:hAnsi="Times New Roman" w:cs="Times New Roman"/>
        </w:rPr>
        <w:t>; h</w:t>
      </w:r>
      <w:r w:rsidR="00E14CEC" w:rsidRPr="00207611">
        <w:rPr>
          <w:rFonts w:ascii="Times New Roman" w:hAnsi="Times New Roman" w:cs="Times New Roman"/>
        </w:rPr>
        <w:t xml:space="preserve">ence, </w:t>
      </w:r>
      <w:r w:rsidR="008B4B70" w:rsidRPr="00207611">
        <w:rPr>
          <w:rFonts w:ascii="Times New Roman" w:hAnsi="Times New Roman" w:cs="Times New Roman"/>
        </w:rPr>
        <w:t xml:space="preserve">the influence of </w:t>
      </w:r>
      <w:r w:rsidR="00E14CEC" w:rsidRPr="00207611">
        <w:rPr>
          <w:rFonts w:ascii="Times New Roman" w:hAnsi="Times New Roman" w:cs="Times New Roman"/>
        </w:rPr>
        <w:t>senior executives’ financial experience</w:t>
      </w:r>
      <w:r w:rsidR="008B4B70" w:rsidRPr="00207611">
        <w:rPr>
          <w:rFonts w:ascii="Times New Roman" w:hAnsi="Times New Roman" w:cs="Times New Roman"/>
        </w:rPr>
        <w:t xml:space="preserve"> on CSR is </w:t>
      </w:r>
      <w:r w:rsidR="0047758C" w:rsidRPr="00207611">
        <w:rPr>
          <w:rFonts w:ascii="Times New Roman" w:hAnsi="Times New Roman" w:cs="Times New Roman"/>
        </w:rPr>
        <w:t>greatly</w:t>
      </w:r>
      <w:r w:rsidR="008B4B70" w:rsidRPr="00207611">
        <w:rPr>
          <w:rFonts w:ascii="Times New Roman" w:hAnsi="Times New Roman" w:cs="Times New Roman"/>
        </w:rPr>
        <w:t xml:space="preserve"> weakened.</w:t>
      </w:r>
    </w:p>
    <w:p w14:paraId="1B1EF441" w14:textId="47902EF4" w:rsidR="00330F9B" w:rsidRPr="00207611" w:rsidRDefault="00330F9B" w:rsidP="008150FC">
      <w:pPr>
        <w:spacing w:line="480" w:lineRule="auto"/>
        <w:jc w:val="center"/>
        <w:rPr>
          <w:rFonts w:ascii="Times New Roman" w:hAnsi="Times New Roman" w:cs="Times New Roman"/>
          <w:noProof/>
        </w:rPr>
      </w:pPr>
      <w:r w:rsidRPr="00207611">
        <w:rPr>
          <w:rFonts w:ascii="Times New Roman" w:hAnsi="Times New Roman" w:cs="Times New Roman"/>
          <w:noProof/>
        </w:rPr>
        <w:t>[Insert Table 6 here]</w:t>
      </w:r>
    </w:p>
    <w:p w14:paraId="6F00F665" w14:textId="7D1A72C6" w:rsidR="00D06AAA" w:rsidRPr="00207611" w:rsidRDefault="00F22D43" w:rsidP="00D06AAA">
      <w:pPr>
        <w:spacing w:line="480" w:lineRule="auto"/>
        <w:ind w:firstLine="720"/>
        <w:jc w:val="both"/>
        <w:rPr>
          <w:rFonts w:ascii="Times New Roman" w:hAnsi="Times New Roman" w:cs="Times New Roman"/>
        </w:rPr>
      </w:pPr>
      <w:r w:rsidRPr="00207611">
        <w:rPr>
          <w:rFonts w:ascii="Times New Roman" w:hAnsi="Times New Roman" w:cs="Times New Roman"/>
        </w:rPr>
        <w:t xml:space="preserve">Similarly, </w:t>
      </w:r>
      <w:r w:rsidR="000003EF" w:rsidRPr="00207611">
        <w:rPr>
          <w:rFonts w:ascii="Times New Roman" w:hAnsi="Times New Roman" w:cs="Times New Roman"/>
        </w:rPr>
        <w:t xml:space="preserve">we re-run Eq. (1) by </w:t>
      </w:r>
      <w:r w:rsidR="008953F0" w:rsidRPr="00207611">
        <w:rPr>
          <w:rFonts w:ascii="Times New Roman" w:hAnsi="Times New Roman" w:cs="Times New Roman"/>
        </w:rPr>
        <w:t xml:space="preserve">including </w:t>
      </w:r>
      <w:r w:rsidR="000003EF" w:rsidRPr="00207611">
        <w:rPr>
          <w:rFonts w:ascii="Times New Roman" w:hAnsi="Times New Roman" w:cs="Times New Roman"/>
        </w:rPr>
        <w:t xml:space="preserve">an interaction term </w:t>
      </w:r>
      <w:proofErr w:type="spellStart"/>
      <w:r w:rsidR="000003EF" w:rsidRPr="00207611">
        <w:rPr>
          <w:rFonts w:ascii="Times New Roman" w:hAnsi="Times New Roman" w:cs="Times New Roman"/>
          <w:i/>
          <w:iCs/>
        </w:rPr>
        <w:t>Financial_D</w:t>
      </w:r>
      <w:r w:rsidR="000003EF" w:rsidRPr="00207611">
        <w:rPr>
          <w:rFonts w:ascii="Times New Roman" w:hAnsi="Times New Roman" w:cs="Times New Roman"/>
        </w:rPr>
        <w:t>×</w:t>
      </w:r>
      <w:r w:rsidR="000003EF" w:rsidRPr="00207611">
        <w:rPr>
          <w:rFonts w:ascii="Times New Roman" w:hAnsi="Times New Roman" w:cs="Times New Roman"/>
          <w:i/>
          <w:iCs/>
        </w:rPr>
        <w:t>FCF</w:t>
      </w:r>
      <w:proofErr w:type="spellEnd"/>
      <w:r w:rsidR="000003EF" w:rsidRPr="00207611">
        <w:rPr>
          <w:rFonts w:ascii="Times New Roman" w:hAnsi="Times New Roman" w:cs="Times New Roman"/>
        </w:rPr>
        <w:t xml:space="preserve">, which captures the moderating effect of corporate </w:t>
      </w:r>
      <w:r w:rsidR="005645AA" w:rsidRPr="00207611">
        <w:rPr>
          <w:rFonts w:ascii="Times New Roman" w:hAnsi="Times New Roman" w:cs="Times New Roman"/>
        </w:rPr>
        <w:t>slack resources</w:t>
      </w:r>
      <w:r w:rsidR="000003EF" w:rsidRPr="00207611">
        <w:rPr>
          <w:rFonts w:ascii="Times New Roman" w:hAnsi="Times New Roman" w:cs="Times New Roman"/>
        </w:rPr>
        <w:t xml:space="preserve"> </w:t>
      </w:r>
      <w:r w:rsidR="001E30D2" w:rsidRPr="00207611">
        <w:rPr>
          <w:rFonts w:ascii="Times New Roman" w:hAnsi="Times New Roman" w:cs="Times New Roman"/>
        </w:rPr>
        <w:t>(</w:t>
      </w:r>
      <w:r w:rsidR="008953F0" w:rsidRPr="00207611">
        <w:rPr>
          <w:rFonts w:ascii="Times New Roman" w:hAnsi="Times New Roman" w:cs="Times New Roman"/>
        </w:rPr>
        <w:t>measured by</w:t>
      </w:r>
      <w:r w:rsidR="001E30D2" w:rsidRPr="00207611">
        <w:rPr>
          <w:rFonts w:ascii="Times New Roman" w:hAnsi="Times New Roman" w:cs="Times New Roman"/>
        </w:rPr>
        <w:t xml:space="preserve"> free cash flow)</w:t>
      </w:r>
      <w:r w:rsidR="00312814" w:rsidRPr="00207611">
        <w:rPr>
          <w:rFonts w:ascii="Times New Roman" w:hAnsi="Times New Roman" w:cs="Times New Roman"/>
        </w:rPr>
        <w:t xml:space="preserve"> </w:t>
      </w:r>
      <w:r w:rsidR="006B10FE" w:rsidRPr="00207611">
        <w:rPr>
          <w:rFonts w:ascii="Times New Roman" w:hAnsi="Times New Roman" w:cs="Times New Roman"/>
        </w:rPr>
        <w:fldChar w:fldCharType="begin"/>
      </w:r>
      <w:r w:rsidR="006B10FE" w:rsidRPr="00207611">
        <w:rPr>
          <w:rFonts w:ascii="Times New Roman" w:hAnsi="Times New Roman" w:cs="Times New Roman"/>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6B10FE" w:rsidRPr="00207611">
        <w:rPr>
          <w:rFonts w:ascii="Times New Roman" w:hAnsi="Times New Roman" w:cs="Times New Roman"/>
        </w:rPr>
        <w:fldChar w:fldCharType="separate"/>
      </w:r>
      <w:r w:rsidR="006B10FE" w:rsidRPr="00207611">
        <w:rPr>
          <w:rFonts w:ascii="Times New Roman" w:hAnsi="Times New Roman" w:cs="Times New Roman"/>
          <w:noProof/>
        </w:rPr>
        <w:t>(Li et al., 2021b)</w:t>
      </w:r>
      <w:r w:rsidR="006B10FE" w:rsidRPr="00207611">
        <w:rPr>
          <w:rFonts w:ascii="Times New Roman" w:hAnsi="Times New Roman" w:cs="Times New Roman"/>
        </w:rPr>
        <w:fldChar w:fldCharType="end"/>
      </w:r>
      <w:r w:rsidR="000003EF" w:rsidRPr="00207611">
        <w:rPr>
          <w:rFonts w:ascii="Times New Roman" w:hAnsi="Times New Roman" w:cs="Times New Roman"/>
        </w:rPr>
        <w:t>.</w:t>
      </w:r>
      <w:r w:rsidR="000D142A" w:rsidRPr="00207611">
        <w:rPr>
          <w:rFonts w:ascii="Times New Roman" w:hAnsi="Times New Roman" w:cs="Times New Roman"/>
        </w:rPr>
        <w:t xml:space="preserve"> </w:t>
      </w:r>
      <w:r w:rsidR="00193826" w:rsidRPr="00207611">
        <w:rPr>
          <w:rFonts w:ascii="Times New Roman" w:hAnsi="Times New Roman" w:cs="Times New Roman"/>
        </w:rPr>
        <w:t>The re</w:t>
      </w:r>
      <w:r w:rsidR="002962E2" w:rsidRPr="00207611">
        <w:rPr>
          <w:rFonts w:ascii="Times New Roman" w:hAnsi="Times New Roman" w:cs="Times New Roman"/>
        </w:rPr>
        <w:t>s</w:t>
      </w:r>
      <w:r w:rsidR="00193826" w:rsidRPr="00207611">
        <w:rPr>
          <w:rFonts w:ascii="Times New Roman" w:hAnsi="Times New Roman" w:cs="Times New Roman"/>
        </w:rPr>
        <w:t>ults are displayed in Panel B of Table 6. In</w:t>
      </w:r>
      <w:r w:rsidR="00D44D91" w:rsidRPr="00207611">
        <w:rPr>
          <w:rFonts w:ascii="Times New Roman" w:hAnsi="Times New Roman" w:cs="Times New Roman"/>
        </w:rPr>
        <w:t xml:space="preserve"> all models</w:t>
      </w:r>
      <w:r w:rsidR="00193826" w:rsidRPr="00207611">
        <w:rPr>
          <w:rFonts w:ascii="Times New Roman" w:hAnsi="Times New Roman" w:cs="Times New Roman"/>
        </w:rPr>
        <w:t xml:space="preserve">, the coefficient on </w:t>
      </w:r>
      <w:proofErr w:type="spellStart"/>
      <w:r w:rsidR="00193826" w:rsidRPr="00207611">
        <w:rPr>
          <w:rFonts w:ascii="Times New Roman" w:hAnsi="Times New Roman" w:cs="Times New Roman"/>
          <w:i/>
          <w:iCs/>
        </w:rPr>
        <w:t>Financial_D</w:t>
      </w:r>
      <w:proofErr w:type="spellEnd"/>
      <w:r w:rsidR="00193826" w:rsidRPr="00207611">
        <w:rPr>
          <w:rFonts w:ascii="Times New Roman" w:hAnsi="Times New Roman" w:cs="Times New Roman"/>
        </w:rPr>
        <w:t xml:space="preserve"> </w:t>
      </w:r>
      <w:r w:rsidR="00D44D91" w:rsidRPr="00207611">
        <w:rPr>
          <w:rFonts w:ascii="Times New Roman" w:hAnsi="Times New Roman" w:cs="Times New Roman"/>
        </w:rPr>
        <w:t xml:space="preserve">remains </w:t>
      </w:r>
      <w:r w:rsidR="00193826" w:rsidRPr="00207611">
        <w:rPr>
          <w:rFonts w:ascii="Times New Roman" w:hAnsi="Times New Roman" w:cs="Times New Roman"/>
        </w:rPr>
        <w:t>positive</w:t>
      </w:r>
      <w:r w:rsidR="00D44D91" w:rsidRPr="00207611">
        <w:rPr>
          <w:rFonts w:ascii="Times New Roman" w:hAnsi="Times New Roman" w:cs="Times New Roman"/>
        </w:rPr>
        <w:t xml:space="preserve"> and significant at the 1% level</w:t>
      </w:r>
      <w:r w:rsidR="008953F0" w:rsidRPr="00207611">
        <w:rPr>
          <w:rFonts w:ascii="Times New Roman" w:hAnsi="Times New Roman" w:cs="Times New Roman"/>
        </w:rPr>
        <w:t>.</w:t>
      </w:r>
      <w:r w:rsidR="00193826" w:rsidRPr="00207611">
        <w:rPr>
          <w:rFonts w:ascii="Times New Roman" w:hAnsi="Times New Roman" w:cs="Times New Roman"/>
        </w:rPr>
        <w:t xml:space="preserve"> </w:t>
      </w:r>
      <w:r w:rsidR="008953F0" w:rsidRPr="00207611">
        <w:rPr>
          <w:rFonts w:ascii="Times New Roman" w:hAnsi="Times New Roman" w:cs="Times New Roman"/>
        </w:rPr>
        <w:t>T</w:t>
      </w:r>
      <w:r w:rsidR="00A232F3" w:rsidRPr="00207611">
        <w:rPr>
          <w:rFonts w:ascii="Times New Roman" w:hAnsi="Times New Roman" w:cs="Times New Roman"/>
        </w:rPr>
        <w:t>he coefficient</w:t>
      </w:r>
      <w:r w:rsidR="00193826" w:rsidRPr="00207611">
        <w:rPr>
          <w:rFonts w:ascii="Times New Roman" w:hAnsi="Times New Roman" w:cs="Times New Roman"/>
        </w:rPr>
        <w:t xml:space="preserve"> on </w:t>
      </w:r>
      <w:proofErr w:type="spellStart"/>
      <w:r w:rsidR="00193826" w:rsidRPr="00207611">
        <w:rPr>
          <w:rFonts w:ascii="Times New Roman" w:hAnsi="Times New Roman" w:cs="Times New Roman"/>
          <w:i/>
          <w:iCs/>
        </w:rPr>
        <w:t>Financial_D</w:t>
      </w:r>
      <w:r w:rsidR="00193826" w:rsidRPr="00207611">
        <w:rPr>
          <w:rFonts w:ascii="Times New Roman" w:hAnsi="Times New Roman" w:cs="Times New Roman"/>
        </w:rPr>
        <w:t>×</w:t>
      </w:r>
      <w:r w:rsidR="00A232F3" w:rsidRPr="00207611">
        <w:rPr>
          <w:rFonts w:ascii="Times New Roman" w:hAnsi="Times New Roman" w:cs="Times New Roman"/>
          <w:i/>
          <w:iCs/>
        </w:rPr>
        <w:t>FCF</w:t>
      </w:r>
      <w:proofErr w:type="spellEnd"/>
      <w:r w:rsidR="008953F0" w:rsidRPr="00207611">
        <w:rPr>
          <w:rFonts w:ascii="Times New Roman" w:hAnsi="Times New Roman" w:cs="Times New Roman"/>
          <w:i/>
          <w:iCs/>
        </w:rPr>
        <w:t xml:space="preserve"> </w:t>
      </w:r>
      <w:r w:rsidR="008953F0" w:rsidRPr="00207611">
        <w:rPr>
          <w:rFonts w:ascii="Times New Roman" w:hAnsi="Times New Roman" w:cs="Times New Roman"/>
        </w:rPr>
        <w:t>in Models 1–2 and 4–5</w:t>
      </w:r>
      <w:r w:rsidR="00193826" w:rsidRPr="00207611">
        <w:rPr>
          <w:rFonts w:ascii="Times New Roman" w:hAnsi="Times New Roman" w:cs="Times New Roman"/>
          <w:i/>
          <w:iCs/>
        </w:rPr>
        <w:t xml:space="preserve"> </w:t>
      </w:r>
      <w:r w:rsidR="00D955A2" w:rsidRPr="00207611">
        <w:rPr>
          <w:rFonts w:ascii="Times New Roman" w:hAnsi="Times New Roman" w:cs="Times New Roman"/>
        </w:rPr>
        <w:t xml:space="preserve">is </w:t>
      </w:r>
      <w:r w:rsidR="00193826" w:rsidRPr="00207611">
        <w:rPr>
          <w:rFonts w:ascii="Times New Roman" w:hAnsi="Times New Roman" w:cs="Times New Roman"/>
        </w:rPr>
        <w:t>significant</w:t>
      </w:r>
      <w:r w:rsidR="00D955A2" w:rsidRPr="00207611">
        <w:rPr>
          <w:rFonts w:ascii="Times New Roman" w:hAnsi="Times New Roman" w:cs="Times New Roman"/>
        </w:rPr>
        <w:t>ly</w:t>
      </w:r>
      <w:r w:rsidR="00193826" w:rsidRPr="00207611">
        <w:rPr>
          <w:rFonts w:ascii="Times New Roman" w:hAnsi="Times New Roman" w:cs="Times New Roman"/>
        </w:rPr>
        <w:t xml:space="preserve"> </w:t>
      </w:r>
      <w:r w:rsidR="00D955A2" w:rsidRPr="00207611">
        <w:rPr>
          <w:rFonts w:ascii="Times New Roman" w:hAnsi="Times New Roman" w:cs="Times New Roman"/>
        </w:rPr>
        <w:t xml:space="preserve">positive </w:t>
      </w:r>
      <w:r w:rsidR="00193826" w:rsidRPr="00207611">
        <w:rPr>
          <w:rFonts w:ascii="Times New Roman" w:hAnsi="Times New Roman" w:cs="Times New Roman"/>
        </w:rPr>
        <w:t xml:space="preserve">at the </w:t>
      </w:r>
      <w:r w:rsidR="00D955A2" w:rsidRPr="00207611">
        <w:rPr>
          <w:rFonts w:ascii="Times New Roman" w:hAnsi="Times New Roman" w:cs="Times New Roman"/>
        </w:rPr>
        <w:t>conventional levels</w:t>
      </w:r>
      <w:r w:rsidR="00D953C2" w:rsidRPr="00207611">
        <w:rPr>
          <w:rFonts w:ascii="Times New Roman" w:hAnsi="Times New Roman" w:cs="Times New Roman"/>
        </w:rPr>
        <w:t xml:space="preserve"> and the coefficient on </w:t>
      </w:r>
      <w:r w:rsidR="00D953C2" w:rsidRPr="00207611">
        <w:rPr>
          <w:rFonts w:ascii="Times New Roman" w:hAnsi="Times New Roman" w:cs="Times New Roman"/>
          <w:i/>
          <w:iCs/>
        </w:rPr>
        <w:t xml:space="preserve">FCF </w:t>
      </w:r>
      <w:r w:rsidR="00D953C2" w:rsidRPr="00207611">
        <w:rPr>
          <w:rFonts w:ascii="Times New Roman" w:hAnsi="Times New Roman" w:cs="Times New Roman"/>
        </w:rPr>
        <w:t xml:space="preserve">in Models </w:t>
      </w:r>
      <w:r w:rsidR="002B6C3D" w:rsidRPr="00207611">
        <w:rPr>
          <w:rFonts w:ascii="Times New Roman" w:hAnsi="Times New Roman" w:cs="Times New Roman"/>
        </w:rPr>
        <w:t xml:space="preserve">1, 4, and 5 is also significantly positive. </w:t>
      </w:r>
      <w:r w:rsidR="00D955A2" w:rsidRPr="00207611">
        <w:rPr>
          <w:rFonts w:ascii="Times New Roman" w:hAnsi="Times New Roman" w:cs="Times New Roman"/>
        </w:rPr>
        <w:t xml:space="preserve">These results suggest that firms </w:t>
      </w:r>
      <w:r w:rsidR="008E3D07" w:rsidRPr="00207611">
        <w:rPr>
          <w:rFonts w:ascii="Times New Roman" w:hAnsi="Times New Roman" w:cs="Times New Roman"/>
        </w:rPr>
        <w:t>whose</w:t>
      </w:r>
      <w:r w:rsidR="00D955A2" w:rsidRPr="00207611">
        <w:rPr>
          <w:rFonts w:ascii="Times New Roman" w:hAnsi="Times New Roman" w:cs="Times New Roman"/>
        </w:rPr>
        <w:t xml:space="preserve"> executives </w:t>
      </w:r>
      <w:r w:rsidR="008E3D07" w:rsidRPr="00207611">
        <w:rPr>
          <w:rFonts w:ascii="Times New Roman" w:hAnsi="Times New Roman" w:cs="Times New Roman"/>
        </w:rPr>
        <w:t xml:space="preserve">have financial expertise </w:t>
      </w:r>
      <w:r w:rsidR="00D955A2" w:rsidRPr="00207611">
        <w:rPr>
          <w:rFonts w:ascii="Times New Roman" w:hAnsi="Times New Roman" w:cs="Times New Roman"/>
        </w:rPr>
        <w:t xml:space="preserve">exhibit a significant increase in </w:t>
      </w:r>
      <w:r w:rsidR="00D955A2" w:rsidRPr="00207611">
        <w:rPr>
          <w:rFonts w:ascii="Times New Roman" w:hAnsi="Times New Roman" w:cs="Times New Roman"/>
        </w:rPr>
        <w:lastRenderedPageBreak/>
        <w:t xml:space="preserve">future </w:t>
      </w:r>
      <w:r w:rsidR="00193826" w:rsidRPr="00207611">
        <w:rPr>
          <w:rFonts w:ascii="Times New Roman" w:hAnsi="Times New Roman" w:cs="Times New Roman"/>
        </w:rPr>
        <w:t xml:space="preserve">CSR and </w:t>
      </w:r>
      <w:r w:rsidR="008E3D07" w:rsidRPr="00207611">
        <w:rPr>
          <w:rFonts w:ascii="Times New Roman" w:hAnsi="Times New Roman" w:cs="Times New Roman"/>
        </w:rPr>
        <w:t xml:space="preserve">that </w:t>
      </w:r>
      <w:r w:rsidR="00193826" w:rsidRPr="00207611">
        <w:rPr>
          <w:rFonts w:ascii="Times New Roman" w:hAnsi="Times New Roman" w:cs="Times New Roman"/>
        </w:rPr>
        <w:t xml:space="preserve">such </w:t>
      </w:r>
      <w:r w:rsidR="008E3D07" w:rsidRPr="00207611">
        <w:rPr>
          <w:rFonts w:ascii="Times New Roman" w:hAnsi="Times New Roman" w:cs="Times New Roman"/>
        </w:rPr>
        <w:t xml:space="preserve">a </w:t>
      </w:r>
      <w:r w:rsidR="00193826" w:rsidRPr="00207611">
        <w:rPr>
          <w:rFonts w:ascii="Times New Roman" w:hAnsi="Times New Roman" w:cs="Times New Roman"/>
        </w:rPr>
        <w:t xml:space="preserve">positive influence is more </w:t>
      </w:r>
      <w:r w:rsidR="00B42E1D" w:rsidRPr="00207611">
        <w:rPr>
          <w:rFonts w:ascii="Times New Roman" w:hAnsi="Times New Roman" w:cs="Times New Roman"/>
        </w:rPr>
        <w:t>prominent</w:t>
      </w:r>
      <w:r w:rsidR="00193826" w:rsidRPr="00207611">
        <w:rPr>
          <w:rFonts w:ascii="Times New Roman" w:hAnsi="Times New Roman" w:cs="Times New Roman"/>
        </w:rPr>
        <w:t xml:space="preserve"> in</w:t>
      </w:r>
      <w:r w:rsidR="00B42E1D" w:rsidRPr="00207611">
        <w:rPr>
          <w:rFonts w:ascii="Times New Roman" w:hAnsi="Times New Roman" w:cs="Times New Roman"/>
        </w:rPr>
        <w:t xml:space="preserve"> cash-abundant firms</w:t>
      </w:r>
      <w:r w:rsidR="00DE4580" w:rsidRPr="00207611">
        <w:rPr>
          <w:rFonts w:ascii="Times New Roman" w:hAnsi="Times New Roman" w:cs="Times New Roman"/>
        </w:rPr>
        <w:t xml:space="preserve">, which strongly conforms </w:t>
      </w:r>
      <w:r w:rsidR="008E3D07" w:rsidRPr="00207611">
        <w:rPr>
          <w:rFonts w:ascii="Times New Roman" w:hAnsi="Times New Roman" w:cs="Times New Roman"/>
        </w:rPr>
        <w:t xml:space="preserve">to </w:t>
      </w:r>
      <w:r w:rsidR="00DE4580" w:rsidRPr="00207611">
        <w:rPr>
          <w:rFonts w:ascii="Times New Roman" w:hAnsi="Times New Roman" w:cs="Times New Roman"/>
        </w:rPr>
        <w:t>H4</w:t>
      </w:r>
      <w:r w:rsidR="00193826" w:rsidRPr="00207611">
        <w:rPr>
          <w:rFonts w:ascii="Times New Roman" w:hAnsi="Times New Roman" w:cs="Times New Roman"/>
        </w:rPr>
        <w:t>.</w:t>
      </w:r>
    </w:p>
    <w:p w14:paraId="43856D7D" w14:textId="4D75902E" w:rsidR="001339D6" w:rsidRPr="00207611" w:rsidRDefault="001339D6" w:rsidP="00D06AAA">
      <w:pPr>
        <w:spacing w:line="480" w:lineRule="auto"/>
        <w:ind w:firstLine="720"/>
        <w:jc w:val="both"/>
        <w:rPr>
          <w:rFonts w:ascii="Times New Roman" w:hAnsi="Times New Roman" w:cs="Times New Roman"/>
        </w:rPr>
      </w:pPr>
      <w:r w:rsidRPr="00207611">
        <w:rPr>
          <w:rFonts w:ascii="Times New Roman" w:hAnsi="Times New Roman" w:cs="Times New Roman"/>
        </w:rPr>
        <w:t xml:space="preserve">In sum, our findings support that when a company with senior executives with financial working experience will </w:t>
      </w:r>
      <w:r w:rsidR="00FA69D1" w:rsidRPr="00207611">
        <w:rPr>
          <w:rFonts w:ascii="Times New Roman" w:hAnsi="Times New Roman" w:cs="Times New Roman"/>
        </w:rPr>
        <w:t>exhibit</w:t>
      </w:r>
      <w:r w:rsidR="00DC1B2F" w:rsidRPr="00207611">
        <w:rPr>
          <w:rFonts w:ascii="Times New Roman" w:hAnsi="Times New Roman" w:cs="Times New Roman"/>
        </w:rPr>
        <w:t xml:space="preserve"> </w:t>
      </w:r>
      <w:r w:rsidRPr="00207611">
        <w:rPr>
          <w:rFonts w:ascii="Times New Roman" w:hAnsi="Times New Roman" w:cs="Times New Roman"/>
        </w:rPr>
        <w:t>better CSR performance. In particular, the performance is even better when such working experience is from regulatory-oriented financial institutions and when the company is non-state-owned or has more financial slack.</w:t>
      </w:r>
    </w:p>
    <w:p w14:paraId="589CF877" w14:textId="472A7026" w:rsidR="00E60350" w:rsidRPr="00207611" w:rsidRDefault="006F32CB" w:rsidP="00E60350">
      <w:pPr>
        <w:keepNext/>
        <w:keepLines/>
        <w:spacing w:before="120" w:line="480" w:lineRule="auto"/>
        <w:outlineLvl w:val="1"/>
        <w:rPr>
          <w:rFonts w:ascii="Times New Roman" w:eastAsiaTheme="majorEastAsia" w:hAnsi="Times New Roman" w:cs="Times New Roman"/>
          <w:b/>
          <w:bCs/>
          <w:color w:val="000000" w:themeColor="text1"/>
          <w:szCs w:val="26"/>
        </w:rPr>
      </w:pPr>
      <w:r w:rsidRPr="00207611">
        <w:rPr>
          <w:rFonts w:ascii="Times New Roman" w:eastAsiaTheme="majorEastAsia" w:hAnsi="Times New Roman" w:cs="Times New Roman"/>
          <w:b/>
          <w:bCs/>
          <w:color w:val="000000" w:themeColor="text1"/>
          <w:szCs w:val="26"/>
        </w:rPr>
        <w:t>5</w:t>
      </w:r>
      <w:r w:rsidR="00E60350" w:rsidRPr="00207611">
        <w:rPr>
          <w:rFonts w:ascii="Times New Roman" w:eastAsiaTheme="majorEastAsia" w:hAnsi="Times New Roman" w:cs="Times New Roman"/>
          <w:b/>
          <w:bCs/>
          <w:color w:val="000000" w:themeColor="text1"/>
          <w:szCs w:val="26"/>
        </w:rPr>
        <w:t>.3. Robustness checks</w:t>
      </w:r>
    </w:p>
    <w:p w14:paraId="7823B601" w14:textId="2A86484F" w:rsidR="008869E7" w:rsidRPr="00207611" w:rsidRDefault="008869E7" w:rsidP="008869E7">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 xml:space="preserve">5.3.1. Percentage of financial experts on </w:t>
      </w:r>
      <w:r w:rsidR="004C2593" w:rsidRPr="00207611">
        <w:rPr>
          <w:rFonts w:ascii="Times New Roman" w:eastAsiaTheme="majorEastAsia" w:hAnsi="Times New Roman" w:cs="Times New Roman"/>
          <w:i/>
          <w:iCs/>
          <w:color w:val="000000" w:themeColor="text1"/>
        </w:rPr>
        <w:t xml:space="preserve">the </w:t>
      </w:r>
      <w:r w:rsidRPr="00207611">
        <w:rPr>
          <w:rFonts w:ascii="Times New Roman" w:eastAsiaTheme="majorEastAsia" w:hAnsi="Times New Roman" w:cs="Times New Roman"/>
          <w:i/>
          <w:iCs/>
          <w:color w:val="000000" w:themeColor="text1"/>
        </w:rPr>
        <w:t>TMT</w:t>
      </w:r>
    </w:p>
    <w:p w14:paraId="1A13795D" w14:textId="1E40DDE3" w:rsidR="008869E7" w:rsidRPr="00207611" w:rsidRDefault="008C6340" w:rsidP="00B93BBD">
      <w:pPr>
        <w:spacing w:line="480" w:lineRule="auto"/>
        <w:ind w:firstLine="720"/>
        <w:jc w:val="both"/>
        <w:rPr>
          <w:rFonts w:ascii="Times New Roman" w:hAnsi="Times New Roman" w:cs="Times New Roman"/>
          <w:noProof/>
          <w:color w:val="000000" w:themeColor="text1"/>
        </w:rPr>
      </w:pPr>
      <w:r w:rsidRPr="00207611">
        <w:rPr>
          <w:rFonts w:ascii="Times New Roman" w:hAnsi="Times New Roman" w:cs="Times New Roman"/>
        </w:rPr>
        <w:t>As discussed,</w:t>
      </w:r>
      <w:r w:rsidR="000E1838" w:rsidRPr="00207611">
        <w:rPr>
          <w:rFonts w:ascii="Times New Roman" w:hAnsi="Times New Roman" w:cs="Times New Roman"/>
        </w:rPr>
        <w:t xml:space="preserve"> w</w:t>
      </w:r>
      <w:r w:rsidR="008869E7" w:rsidRPr="00207611">
        <w:rPr>
          <w:rFonts w:ascii="Times New Roman" w:hAnsi="Times New Roman" w:cs="Times New Roman"/>
        </w:rPr>
        <w:t xml:space="preserve">e use </w:t>
      </w:r>
      <w:r w:rsidRPr="00207611">
        <w:rPr>
          <w:rFonts w:ascii="Times New Roman" w:hAnsi="Times New Roman" w:cs="Times New Roman"/>
          <w:i/>
          <w:noProof/>
        </w:rPr>
        <w:t>Financial_Ratio</w:t>
      </w:r>
      <w:r w:rsidRPr="00207611">
        <w:rPr>
          <w:rFonts w:ascii="Times New Roman" w:hAnsi="Times New Roman" w:cs="Times New Roman"/>
        </w:rPr>
        <w:t xml:space="preserve"> as </w:t>
      </w:r>
      <w:r w:rsidR="00DF1825" w:rsidRPr="00207611">
        <w:rPr>
          <w:rFonts w:ascii="Times New Roman" w:hAnsi="Times New Roman" w:cs="Times New Roman"/>
        </w:rPr>
        <w:t>an</w:t>
      </w:r>
      <w:r w:rsidRPr="00207611">
        <w:rPr>
          <w:rFonts w:ascii="Times New Roman" w:hAnsi="Times New Roman" w:cs="Times New Roman"/>
        </w:rPr>
        <w:t xml:space="preserve"> alternative measure of </w:t>
      </w:r>
      <w:proofErr w:type="spellStart"/>
      <w:r w:rsidRPr="00207611">
        <w:rPr>
          <w:rFonts w:ascii="Times New Roman" w:hAnsi="Times New Roman" w:cs="Times New Roman"/>
          <w:i/>
          <w:iCs/>
        </w:rPr>
        <w:t>Financial_D</w:t>
      </w:r>
      <w:proofErr w:type="spellEnd"/>
      <w:r w:rsidRPr="00207611">
        <w:rPr>
          <w:rFonts w:ascii="Times New Roman" w:hAnsi="Times New Roman" w:cs="Times New Roman"/>
          <w:i/>
          <w:iCs/>
        </w:rPr>
        <w:t xml:space="preserve"> </w:t>
      </w:r>
      <w:r w:rsidR="008869E7" w:rsidRPr="00207611">
        <w:rPr>
          <w:rFonts w:ascii="Times New Roman" w:hAnsi="Times New Roman" w:cs="Times New Roman"/>
        </w:rPr>
        <w:t>and report the result</w:t>
      </w:r>
      <w:r w:rsidR="00C03B81" w:rsidRPr="00207611">
        <w:rPr>
          <w:rFonts w:ascii="Times New Roman" w:hAnsi="Times New Roman" w:cs="Times New Roman"/>
        </w:rPr>
        <w:t>s</w:t>
      </w:r>
      <w:r w:rsidR="008869E7" w:rsidRPr="00207611">
        <w:rPr>
          <w:rFonts w:ascii="Times New Roman" w:hAnsi="Times New Roman" w:cs="Times New Roman"/>
        </w:rPr>
        <w:t xml:space="preserve"> of </w:t>
      </w:r>
      <w:r w:rsidR="00C03B81" w:rsidRPr="00207611">
        <w:rPr>
          <w:rFonts w:ascii="Times New Roman" w:hAnsi="Times New Roman" w:cs="Times New Roman"/>
        </w:rPr>
        <w:t xml:space="preserve">OLS and </w:t>
      </w:r>
      <w:r w:rsidR="008869E7" w:rsidRPr="00207611">
        <w:rPr>
          <w:rFonts w:ascii="Times New Roman" w:hAnsi="Times New Roman" w:cs="Times New Roman"/>
        </w:rPr>
        <w:t>firm fixed effects in Model</w:t>
      </w:r>
      <w:r w:rsidR="00BC4C9D" w:rsidRPr="00207611">
        <w:rPr>
          <w:rFonts w:ascii="Times New Roman" w:hAnsi="Times New Roman" w:cs="Times New Roman"/>
        </w:rPr>
        <w:t>s</w:t>
      </w:r>
      <w:r w:rsidR="008869E7" w:rsidRPr="00207611">
        <w:rPr>
          <w:rFonts w:ascii="Times New Roman" w:hAnsi="Times New Roman" w:cs="Times New Roman"/>
          <w:noProof/>
        </w:rPr>
        <w:t xml:space="preserve"> </w:t>
      </w:r>
      <w:r w:rsidR="00BC4C9D" w:rsidRPr="00207611">
        <w:rPr>
          <w:rFonts w:ascii="Times New Roman" w:hAnsi="Times New Roman" w:cs="Times New Roman"/>
          <w:noProof/>
        </w:rPr>
        <w:t>1–2 of Table 7</w:t>
      </w:r>
      <w:r w:rsidR="00B62E94" w:rsidRPr="00207611">
        <w:rPr>
          <w:rFonts w:ascii="Times New Roman" w:hAnsi="Times New Roman" w:cs="Times New Roman"/>
          <w:noProof/>
        </w:rPr>
        <w:t>, respectively</w:t>
      </w:r>
      <w:r w:rsidR="008869E7" w:rsidRPr="00207611">
        <w:rPr>
          <w:rFonts w:ascii="Times New Roman" w:hAnsi="Times New Roman" w:cs="Times New Roman"/>
          <w:noProof/>
        </w:rPr>
        <w:t xml:space="preserve">. </w:t>
      </w:r>
      <w:r w:rsidRPr="00207611">
        <w:rPr>
          <w:rFonts w:ascii="Times New Roman" w:hAnsi="Times New Roman" w:cs="Times New Roman"/>
          <w:noProof/>
        </w:rPr>
        <w:t>T</w:t>
      </w:r>
      <w:r w:rsidR="008869E7" w:rsidRPr="00207611">
        <w:rPr>
          <w:rFonts w:ascii="Times New Roman" w:hAnsi="Times New Roman" w:cs="Times New Roman"/>
          <w:noProof/>
        </w:rPr>
        <w:t xml:space="preserve">he </w:t>
      </w:r>
      <w:r w:rsidR="00002BB9" w:rsidRPr="00207611">
        <w:rPr>
          <w:rFonts w:ascii="Times New Roman" w:hAnsi="Times New Roman" w:cs="Times New Roman"/>
          <w:noProof/>
        </w:rPr>
        <w:t>estimate</w:t>
      </w:r>
      <w:r w:rsidR="008869E7" w:rsidRPr="00207611">
        <w:rPr>
          <w:rFonts w:ascii="Times New Roman" w:hAnsi="Times New Roman" w:cs="Times New Roman"/>
          <w:noProof/>
        </w:rPr>
        <w:t xml:space="preserve"> on </w:t>
      </w:r>
      <w:r w:rsidR="008869E7" w:rsidRPr="00207611">
        <w:rPr>
          <w:rFonts w:ascii="Times New Roman" w:hAnsi="Times New Roman" w:cs="Times New Roman"/>
          <w:i/>
          <w:noProof/>
        </w:rPr>
        <w:t>Financial_Ratio</w:t>
      </w:r>
      <w:r w:rsidR="008869E7" w:rsidRPr="00207611">
        <w:rPr>
          <w:rFonts w:ascii="Times New Roman" w:hAnsi="Times New Roman" w:cs="Times New Roman"/>
          <w:noProof/>
        </w:rPr>
        <w:t xml:space="preserve"> is significantly positive </w:t>
      </w:r>
      <w:r w:rsidR="00B47222" w:rsidRPr="00207611">
        <w:rPr>
          <w:rFonts w:ascii="Times New Roman" w:hAnsi="Times New Roman" w:cs="Times New Roman"/>
          <w:noProof/>
        </w:rPr>
        <w:t>in both models</w:t>
      </w:r>
      <w:r w:rsidR="007F3FC4" w:rsidRPr="00207611">
        <w:rPr>
          <w:rFonts w:ascii="Times New Roman" w:eastAsia="SimSun" w:hAnsi="Times New Roman" w:cs="Times New Roman"/>
          <w:noProof/>
        </w:rPr>
        <w:t>; specifically, t</w:t>
      </w:r>
      <w:r w:rsidR="008869E7" w:rsidRPr="00207611">
        <w:rPr>
          <w:rFonts w:ascii="Times New Roman" w:eastAsia="SimSun" w:hAnsi="Times New Roman" w:cs="Times New Roman"/>
          <w:noProof/>
        </w:rPr>
        <w:t xml:space="preserve">he </w:t>
      </w:r>
      <w:r w:rsidR="00E14C68" w:rsidRPr="00207611">
        <w:rPr>
          <w:rFonts w:ascii="Times New Roman" w:eastAsia="SimSun" w:hAnsi="Times New Roman" w:cs="Times New Roman"/>
          <w:noProof/>
        </w:rPr>
        <w:t>estimate</w:t>
      </w:r>
      <w:r w:rsidR="008869E7" w:rsidRPr="00207611">
        <w:rPr>
          <w:rFonts w:ascii="Times New Roman" w:eastAsia="SimSun" w:hAnsi="Times New Roman" w:cs="Times New Roman"/>
          <w:noProof/>
        </w:rPr>
        <w:t xml:space="preserve"> indicates that a unit increase in</w:t>
      </w:r>
      <w:r w:rsidR="008869E7" w:rsidRPr="00207611">
        <w:rPr>
          <w:rFonts w:ascii="Times New Roman" w:hAnsi="Times New Roman" w:cs="Times New Roman"/>
          <w:noProof/>
        </w:rPr>
        <w:t xml:space="preserve"> </w:t>
      </w:r>
      <w:r w:rsidR="007D6053" w:rsidRPr="00207611">
        <w:rPr>
          <w:rFonts w:ascii="Times New Roman" w:hAnsi="Times New Roman" w:cs="Times New Roman"/>
          <w:noProof/>
        </w:rPr>
        <w:t>this ratio</w:t>
      </w:r>
      <w:r w:rsidR="008869E7" w:rsidRPr="00207611">
        <w:rPr>
          <w:rFonts w:ascii="Times New Roman" w:hAnsi="Times New Roman" w:cs="Times New Roman"/>
          <w:noProof/>
        </w:rPr>
        <w:t xml:space="preserve"> is associated with an increase </w:t>
      </w:r>
      <w:r w:rsidR="00EF07C5" w:rsidRPr="00207611">
        <w:rPr>
          <w:rFonts w:ascii="Times New Roman" w:hAnsi="Times New Roman" w:cs="Times New Roman"/>
          <w:noProof/>
        </w:rPr>
        <w:t>in</w:t>
      </w:r>
      <w:r w:rsidR="008869E7" w:rsidRPr="00207611">
        <w:rPr>
          <w:rFonts w:ascii="Times New Roman" w:hAnsi="Times New Roman" w:cs="Times New Roman"/>
          <w:noProof/>
        </w:rPr>
        <w:t xml:space="preserve"> a firm’s CSR performance of approximately </w:t>
      </w:r>
      <w:r w:rsidR="00A80FA7" w:rsidRPr="00207611">
        <w:rPr>
          <w:rFonts w:ascii="Times New Roman" w:hAnsi="Times New Roman" w:cs="Times New Roman"/>
          <w:noProof/>
        </w:rPr>
        <w:t>4.1400 (</w:t>
      </w:r>
      <w:r w:rsidR="008869E7" w:rsidRPr="00207611">
        <w:rPr>
          <w:rFonts w:ascii="Times New Roman" w:hAnsi="Times New Roman" w:cs="Times New Roman"/>
          <w:noProof/>
        </w:rPr>
        <w:t>3.4966</w:t>
      </w:r>
      <w:r w:rsidR="00A80FA7" w:rsidRPr="00207611">
        <w:rPr>
          <w:rFonts w:ascii="Times New Roman" w:hAnsi="Times New Roman" w:cs="Times New Roman"/>
          <w:noProof/>
        </w:rPr>
        <w:t>)</w:t>
      </w:r>
      <w:r w:rsidR="008869E7" w:rsidRPr="00207611">
        <w:rPr>
          <w:rFonts w:ascii="Times New Roman" w:hAnsi="Times New Roman" w:cs="Times New Roman"/>
          <w:noProof/>
        </w:rPr>
        <w:t xml:space="preserve"> units</w:t>
      </w:r>
      <w:r w:rsidR="009F7C0D" w:rsidRPr="00207611">
        <w:rPr>
          <w:rFonts w:ascii="Times New Roman" w:hAnsi="Times New Roman" w:cs="Times New Roman"/>
          <w:noProof/>
        </w:rPr>
        <w:t xml:space="preserve"> in Model 1 (2)</w:t>
      </w:r>
      <w:r w:rsidR="008869E7" w:rsidRPr="00207611">
        <w:rPr>
          <w:rFonts w:ascii="Times New Roman" w:hAnsi="Times New Roman" w:cs="Times New Roman"/>
          <w:noProof/>
          <w:color w:val="000000" w:themeColor="text1"/>
        </w:rPr>
        <w:t>.</w:t>
      </w:r>
      <w:r w:rsidRPr="00207611">
        <w:rPr>
          <w:rFonts w:ascii="Times New Roman" w:hAnsi="Times New Roman" w:cs="Times New Roman"/>
          <w:noProof/>
          <w:color w:val="000000" w:themeColor="text1"/>
        </w:rPr>
        <w:t xml:space="preserve"> Th</w:t>
      </w:r>
      <w:r w:rsidR="00EF07C5" w:rsidRPr="00207611">
        <w:rPr>
          <w:rFonts w:ascii="Times New Roman" w:hAnsi="Times New Roman" w:cs="Times New Roman"/>
          <w:noProof/>
          <w:color w:val="000000" w:themeColor="text1"/>
        </w:rPr>
        <w:t>ese</w:t>
      </w:r>
      <w:r w:rsidRPr="00207611">
        <w:rPr>
          <w:rFonts w:ascii="Times New Roman" w:hAnsi="Times New Roman" w:cs="Times New Roman"/>
          <w:noProof/>
          <w:color w:val="000000" w:themeColor="text1"/>
        </w:rPr>
        <w:t xml:space="preserve"> results </w:t>
      </w:r>
      <w:r w:rsidR="00EF07C5" w:rsidRPr="00207611">
        <w:rPr>
          <w:rFonts w:ascii="Times New Roman" w:hAnsi="Times New Roman" w:cs="Times New Roman"/>
          <w:noProof/>
          <w:color w:val="000000" w:themeColor="text1"/>
        </w:rPr>
        <w:t>are</w:t>
      </w:r>
      <w:r w:rsidRPr="00207611">
        <w:rPr>
          <w:rFonts w:ascii="Times New Roman" w:hAnsi="Times New Roman" w:cs="Times New Roman"/>
          <w:noProof/>
          <w:color w:val="000000" w:themeColor="text1"/>
        </w:rPr>
        <w:t xml:space="preserve"> consistent with our baseline result. </w:t>
      </w:r>
    </w:p>
    <w:p w14:paraId="2DF38722" w14:textId="3DF8C676" w:rsidR="00331424" w:rsidRPr="00207611" w:rsidRDefault="00331424" w:rsidP="00331424">
      <w:pPr>
        <w:spacing w:line="480" w:lineRule="auto"/>
        <w:jc w:val="center"/>
        <w:rPr>
          <w:rFonts w:ascii="Times New Roman" w:hAnsi="Times New Roman" w:cs="Times New Roman"/>
          <w:lang w:eastAsia="en-US"/>
        </w:rPr>
      </w:pPr>
      <w:r w:rsidRPr="00207611">
        <w:rPr>
          <w:rFonts w:ascii="Times New Roman" w:hAnsi="Times New Roman" w:cs="Times New Roman"/>
          <w:lang w:eastAsia="en-US"/>
        </w:rPr>
        <w:t xml:space="preserve">[Insert Table </w:t>
      </w:r>
      <w:r w:rsidR="008959D5" w:rsidRPr="00207611">
        <w:rPr>
          <w:rFonts w:ascii="Times New Roman" w:hAnsi="Times New Roman" w:cs="Times New Roman"/>
          <w:lang w:eastAsia="en-US"/>
        </w:rPr>
        <w:t>7</w:t>
      </w:r>
      <w:r w:rsidRPr="00207611">
        <w:rPr>
          <w:rFonts w:ascii="Times New Roman" w:hAnsi="Times New Roman" w:cs="Times New Roman"/>
          <w:lang w:eastAsia="en-US"/>
        </w:rPr>
        <w:t xml:space="preserve"> here]</w:t>
      </w:r>
    </w:p>
    <w:p w14:paraId="6ED8F3B9" w14:textId="7225352D" w:rsidR="00E60350" w:rsidRPr="00207611" w:rsidRDefault="006F32CB" w:rsidP="00E60350">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w:t>
      </w:r>
      <w:r w:rsidR="00E60350" w:rsidRPr="00207611">
        <w:rPr>
          <w:rFonts w:ascii="Times New Roman" w:eastAsiaTheme="majorEastAsia" w:hAnsi="Times New Roman" w:cs="Times New Roman"/>
          <w:i/>
          <w:iCs/>
          <w:color w:val="000000" w:themeColor="text1"/>
        </w:rPr>
        <w:t>.3.</w:t>
      </w:r>
      <w:r w:rsidR="004C2593" w:rsidRPr="00207611">
        <w:rPr>
          <w:rFonts w:ascii="Times New Roman" w:eastAsiaTheme="majorEastAsia" w:hAnsi="Times New Roman" w:cs="Times New Roman"/>
          <w:i/>
          <w:iCs/>
          <w:color w:val="000000" w:themeColor="text1"/>
        </w:rPr>
        <w:t>2</w:t>
      </w:r>
      <w:r w:rsidR="00E60350" w:rsidRPr="00207611">
        <w:rPr>
          <w:rFonts w:ascii="Times New Roman" w:eastAsiaTheme="majorEastAsia" w:hAnsi="Times New Roman" w:cs="Times New Roman"/>
          <w:i/>
          <w:iCs/>
          <w:color w:val="000000" w:themeColor="text1"/>
        </w:rPr>
        <w:t xml:space="preserve">. </w:t>
      </w:r>
      <w:r w:rsidR="004C2593" w:rsidRPr="00207611">
        <w:rPr>
          <w:rFonts w:ascii="Times New Roman" w:eastAsiaTheme="majorEastAsia" w:hAnsi="Times New Roman" w:cs="Times New Roman"/>
          <w:i/>
          <w:iCs/>
          <w:color w:val="000000" w:themeColor="text1"/>
        </w:rPr>
        <w:t>Effect</w:t>
      </w:r>
      <w:r w:rsidR="00E60350" w:rsidRPr="00207611">
        <w:rPr>
          <w:rFonts w:ascii="Times New Roman" w:eastAsiaTheme="majorEastAsia" w:hAnsi="Times New Roman" w:cs="Times New Roman"/>
          <w:i/>
          <w:iCs/>
          <w:color w:val="000000" w:themeColor="text1"/>
        </w:rPr>
        <w:t xml:space="preserve"> of CEO</w:t>
      </w:r>
      <w:r w:rsidR="00C72484" w:rsidRPr="00207611">
        <w:rPr>
          <w:rFonts w:ascii="Times New Roman" w:eastAsiaTheme="majorEastAsia" w:hAnsi="Times New Roman" w:cs="Times New Roman"/>
          <w:i/>
          <w:iCs/>
          <w:color w:val="000000" w:themeColor="text1"/>
        </w:rPr>
        <w:t>s</w:t>
      </w:r>
      <w:r w:rsidR="00C320A3" w:rsidRPr="00207611">
        <w:rPr>
          <w:rFonts w:ascii="Times New Roman" w:eastAsiaTheme="majorEastAsia" w:hAnsi="Times New Roman" w:cs="Times New Roman"/>
          <w:i/>
          <w:iCs/>
          <w:color w:val="000000" w:themeColor="text1"/>
        </w:rPr>
        <w:t xml:space="preserve"> with financial expertise </w:t>
      </w:r>
      <w:r w:rsidR="00835007" w:rsidRPr="00207611">
        <w:rPr>
          <w:rFonts w:ascii="Times New Roman" w:eastAsiaTheme="majorEastAsia" w:hAnsi="Times New Roman" w:cs="Times New Roman"/>
          <w:i/>
          <w:iCs/>
          <w:color w:val="000000" w:themeColor="text1"/>
        </w:rPr>
        <w:t>on CSR</w:t>
      </w:r>
    </w:p>
    <w:p w14:paraId="2AF122CB" w14:textId="46779DE7" w:rsidR="00534F0F" w:rsidRPr="00207611" w:rsidRDefault="002B4163" w:rsidP="00E75058">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rPr>
        <w:t xml:space="preserve">We </w:t>
      </w:r>
      <w:r w:rsidR="005A4E40" w:rsidRPr="00207611">
        <w:rPr>
          <w:rFonts w:ascii="Times New Roman" w:hAnsi="Times New Roman" w:cs="Times New Roman"/>
        </w:rPr>
        <w:t xml:space="preserve">next </w:t>
      </w:r>
      <w:r w:rsidRPr="00207611">
        <w:rPr>
          <w:rFonts w:ascii="Times New Roman" w:hAnsi="Times New Roman" w:cs="Times New Roman"/>
        </w:rPr>
        <w:t>investigate the effect of CEO</w:t>
      </w:r>
      <w:r w:rsidR="00C72484" w:rsidRPr="00207611">
        <w:rPr>
          <w:rFonts w:ascii="Times New Roman" w:hAnsi="Times New Roman" w:cs="Times New Roman"/>
        </w:rPr>
        <w:t>s’</w:t>
      </w:r>
      <w:r w:rsidRPr="00207611">
        <w:rPr>
          <w:rFonts w:ascii="Times New Roman" w:hAnsi="Times New Roman" w:cs="Times New Roman"/>
        </w:rPr>
        <w:t xml:space="preserve"> financial experience because</w:t>
      </w:r>
      <w:r w:rsidR="00097E66" w:rsidRPr="00207611">
        <w:rPr>
          <w:rFonts w:ascii="Times New Roman" w:hAnsi="Times New Roman" w:cs="Times New Roman"/>
        </w:rPr>
        <w:t xml:space="preserve"> CEOs </w:t>
      </w:r>
      <w:r w:rsidR="00972DFA" w:rsidRPr="00207611">
        <w:rPr>
          <w:rFonts w:ascii="Times New Roman" w:hAnsi="Times New Roman" w:cs="Times New Roman"/>
        </w:rPr>
        <w:t xml:space="preserve">may </w:t>
      </w:r>
      <w:r w:rsidR="00097E66" w:rsidRPr="00207611">
        <w:rPr>
          <w:rFonts w:ascii="Times New Roman" w:hAnsi="Times New Roman" w:cs="Times New Roman"/>
        </w:rPr>
        <w:t xml:space="preserve">have </w:t>
      </w:r>
      <w:r w:rsidR="001F7FC9" w:rsidRPr="00207611">
        <w:rPr>
          <w:rFonts w:ascii="Times New Roman" w:hAnsi="Times New Roman" w:cs="Times New Roman"/>
        </w:rPr>
        <w:t xml:space="preserve">a </w:t>
      </w:r>
      <w:r w:rsidR="00097E66" w:rsidRPr="00207611">
        <w:rPr>
          <w:rFonts w:ascii="Times New Roman" w:hAnsi="Times New Roman" w:cs="Times New Roman"/>
        </w:rPr>
        <w:t xml:space="preserve">greater impact on </w:t>
      </w:r>
      <w:r w:rsidR="00A34946" w:rsidRPr="00207611">
        <w:rPr>
          <w:rFonts w:ascii="Times New Roman" w:hAnsi="Times New Roman" w:cs="Times New Roman"/>
        </w:rPr>
        <w:t>companies</w:t>
      </w:r>
      <w:r w:rsidR="00097E66" w:rsidRPr="00207611">
        <w:rPr>
          <w:rFonts w:ascii="Times New Roman" w:hAnsi="Times New Roman" w:cs="Times New Roman"/>
        </w:rPr>
        <w:t xml:space="preserve">’ strategic management process, </w:t>
      </w:r>
      <w:r w:rsidR="00A76D26" w:rsidRPr="00207611">
        <w:rPr>
          <w:rFonts w:ascii="Times New Roman" w:hAnsi="Times New Roman" w:cs="Times New Roman"/>
        </w:rPr>
        <w:t xml:space="preserve">implementation of </w:t>
      </w:r>
      <w:r w:rsidR="00097E66" w:rsidRPr="00207611">
        <w:rPr>
          <w:rFonts w:ascii="Times New Roman" w:hAnsi="Times New Roman" w:cs="Times New Roman"/>
        </w:rPr>
        <w:t>polic</w:t>
      </w:r>
      <w:r w:rsidR="00A34946" w:rsidRPr="00207611">
        <w:rPr>
          <w:rFonts w:ascii="Times New Roman" w:hAnsi="Times New Roman" w:cs="Times New Roman"/>
        </w:rPr>
        <w:t>ies</w:t>
      </w:r>
      <w:r w:rsidR="00097E66" w:rsidRPr="00207611">
        <w:rPr>
          <w:rFonts w:ascii="Times New Roman" w:hAnsi="Times New Roman" w:cs="Times New Roman"/>
        </w:rPr>
        <w:t>, and decision making than other senior executives</w:t>
      </w:r>
      <w:r w:rsidR="003C12B5" w:rsidRPr="00207611">
        <w:rPr>
          <w:rFonts w:ascii="Times New Roman" w:hAnsi="Times New Roman" w:cs="Times New Roman"/>
        </w:rPr>
        <w:t xml:space="preserve"> </w:t>
      </w:r>
      <w:r w:rsidR="003C12B5" w:rsidRPr="00207611">
        <w:rPr>
          <w:rFonts w:ascii="Times New Roman" w:hAnsi="Times New Roman" w:cs="Times New Roman"/>
        </w:rPr>
        <w:fldChar w:fldCharType="begin"/>
      </w:r>
      <w:r w:rsidR="00B05D5D" w:rsidRPr="00207611">
        <w:rPr>
          <w:rFonts w:ascii="Times New Roman" w:hAnsi="Times New Roman" w:cs="Times New Roman"/>
        </w:rPr>
        <w:instrText xml:space="preserve"> ADDIN EN.CITE &lt;EndNote&gt;&lt;Cite&gt;&lt;Author&gt;Shahab&lt;/Author&gt;&lt;Year&gt;2020&lt;/Year&gt;&lt;RecNum&gt;802&lt;/RecNum&gt;&lt;DisplayText&gt;(Custódio and Metzger, 2014; Shahab et al., 2020)&lt;/DisplayText&gt;&lt;record&gt;&lt;rec-number&gt;802&lt;/rec-number&gt;&lt;foreign-keys&gt;&lt;key app="EN" db-id="asdteeex60r5xqees5ypfdto5ss5vevd2rz5" timestamp="1579029918"&gt;802&lt;/key&gt;&lt;/foreign-keys&gt;&lt;ref-type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Environment&lt;/secondary-title&gt;&lt;/titles&gt;&lt;periodical&gt;&lt;full-title&gt;Business Strategy and the Environment&lt;/full-title&gt;&lt;/periodical&gt;&lt;pages&gt;1-17&lt;/pages&gt;&lt;volume&gt;29&lt;/volume&gt;&lt;number&gt;1&lt;/number&gt;&lt;dates&gt;&lt;year&gt;2020&lt;/year&gt;&lt;/dates&gt;&lt;isbn&gt;0964-4733&lt;/isbn&gt;&lt;urls&gt;&lt;/urls&gt;&lt;electronic-resource-num&gt;10.1002/bse.2345&lt;/electronic-resource-num&gt;&lt;/record&gt;&lt;/Cite&gt;&lt;Cite&gt;&lt;Author&gt;Custódio&lt;/Author&gt;&lt;Year&gt;2014&lt;/Year&gt;&lt;RecNum&gt;787&lt;/RecNum&gt;&lt;record&gt;&lt;rec-number&gt;787&lt;/rec-number&gt;&lt;foreign-keys&gt;&lt;key app="EN" db-id="asdteeex60r5xqees5ypfdto5ss5vevd2rz5" timestamp="1579922297"&gt;787&lt;/key&gt;&lt;/foreign-keys&gt;&lt;ref-type name="Journal Article"&gt;17&lt;/ref-type&gt;&lt;contributors&gt;&lt;authors&gt;&lt;author&gt;Custódio, Cláudia&lt;/author&gt;&lt;author&gt;Metzger, Daniel&lt;/author&gt;&lt;/authors&gt;&lt;/contributors&gt;&lt;titles&gt;&lt;title&gt;Financial expert CEOs: CEO’s work experience and firm’s financial policies&lt;/title&gt;&lt;secondary-title&gt;Journal of Financial Economics&lt;/secondary-title&gt;&lt;/titles&gt;&lt;periodical&gt;&lt;full-title&gt;Journal of Financial Economics&lt;/full-title&gt;&lt;/periodical&gt;&lt;pages&gt;125-154&lt;/pages&gt;&lt;volume&gt;114&lt;/volume&gt;&lt;number&gt;1&lt;/number&gt;&lt;dates&gt;&lt;year&gt;2014&lt;/year&gt;&lt;/dates&gt;&lt;isbn&gt;0304-405X&lt;/isbn&gt;&lt;urls&gt;&lt;/urls&gt;&lt;/record&gt;&lt;/Cite&gt;&lt;/EndNote&gt;</w:instrText>
      </w:r>
      <w:r w:rsidR="003C12B5" w:rsidRPr="00207611">
        <w:rPr>
          <w:rFonts w:ascii="Times New Roman" w:hAnsi="Times New Roman" w:cs="Times New Roman"/>
        </w:rPr>
        <w:fldChar w:fldCharType="separate"/>
      </w:r>
      <w:r w:rsidR="00B05D5D" w:rsidRPr="00207611">
        <w:rPr>
          <w:rFonts w:ascii="Times New Roman" w:hAnsi="Times New Roman" w:cs="Times New Roman"/>
          <w:noProof/>
        </w:rPr>
        <w:t>(Custódio and Metzger, 2014; Shahab et al., 2020)</w:t>
      </w:r>
      <w:r w:rsidR="003C12B5" w:rsidRPr="00207611">
        <w:rPr>
          <w:rFonts w:ascii="Times New Roman" w:hAnsi="Times New Roman" w:cs="Times New Roman"/>
        </w:rPr>
        <w:fldChar w:fldCharType="end"/>
      </w:r>
      <w:r w:rsidRPr="00207611">
        <w:rPr>
          <w:rFonts w:ascii="Times New Roman" w:hAnsi="Times New Roman" w:cs="Times New Roman"/>
        </w:rPr>
        <w:t>.</w:t>
      </w:r>
      <w:r w:rsidR="00FB196E" w:rsidRPr="00207611">
        <w:rPr>
          <w:rFonts w:ascii="Times New Roman" w:hAnsi="Times New Roman" w:cs="Times New Roman"/>
        </w:rPr>
        <w:t xml:space="preserve"> </w:t>
      </w:r>
      <w:r w:rsidR="00203139" w:rsidRPr="00207611">
        <w:rPr>
          <w:rFonts w:ascii="Times New Roman" w:hAnsi="Times New Roman" w:cs="Times New Roman"/>
        </w:rPr>
        <w:t xml:space="preserve">As noted by </w:t>
      </w:r>
      <w:r w:rsidR="00FB196E" w:rsidRPr="00207611">
        <w:rPr>
          <w:rFonts w:ascii="Times New Roman" w:hAnsi="Times New Roman" w:cs="Times New Roman"/>
        </w:rPr>
        <w:fldChar w:fldCharType="begin"/>
      </w:r>
      <w:r w:rsidR="00FB196E" w:rsidRPr="00207611">
        <w:rPr>
          <w:rFonts w:ascii="Times New Roman" w:hAnsi="Times New Roman" w:cs="Times New Roman"/>
        </w:rPr>
        <w:instrText xml:space="preserve"> ADDIN EN.CITE &lt;EndNote&gt;&lt;Cite AuthorYear="1"&gt;&lt;Author&gt;Zhang&lt;/Author&gt;&lt;Year&gt;2009&lt;/Year&gt;&lt;RecNum&gt;842&lt;/RecNum&gt;&lt;DisplayText&gt;Zhang and Wiersema (2009)&lt;/DisplayText&gt;&lt;record&gt;&lt;rec-number&gt;842&lt;/rec-number&gt;&lt;foreign-keys&gt;&lt;key app="EN" db-id="asdteeex60r5xqees5ypfdto5ss5vevd2rz5" timestamp="1590363400"&gt;842&lt;/key&gt;&lt;/foreign-keys&gt;&lt;ref-type name="Journal Article"&gt;17&lt;/ref-type&gt;&lt;contributors&gt;&lt;authors&gt;&lt;author&gt;Zhang, Yan&lt;/author&gt;&lt;author&gt;Wiersema, Margarethe F.&lt;/author&gt;&lt;/authors&gt;&lt;/contributors&gt;&lt;titles&gt;&lt;title&gt;Stock market reaction to CEO certification: the signaling role of CEO background&lt;/title&gt;&lt;secondary-title&gt;Strategic Management Journal&lt;/secondary-title&gt;&lt;/titles&gt;&lt;periodical&gt;&lt;full-title&gt;Strategic management journal&lt;/full-title&gt;&lt;/periodical&gt;&lt;pages&gt;693-710&lt;/pages&gt;&lt;volume&gt;30&lt;/volume&gt;&lt;number&gt;7&lt;/number&gt;&lt;dates&gt;&lt;year&gt;2009&lt;/year&gt;&lt;/dates&gt;&lt;isbn&gt;0143-2095&lt;/isbn&gt;&lt;urls&gt;&lt;/urls&gt;&lt;electronic-resource-num&gt;10.1002/smj.772&lt;/electronic-resource-num&gt;&lt;/record&gt;&lt;/Cite&gt;&lt;/EndNote&gt;</w:instrText>
      </w:r>
      <w:r w:rsidR="00FB196E" w:rsidRPr="00207611">
        <w:rPr>
          <w:rFonts w:ascii="Times New Roman" w:hAnsi="Times New Roman" w:cs="Times New Roman"/>
        </w:rPr>
        <w:fldChar w:fldCharType="separate"/>
      </w:r>
      <w:r w:rsidR="00FB196E" w:rsidRPr="00207611">
        <w:rPr>
          <w:rFonts w:ascii="Times New Roman" w:hAnsi="Times New Roman" w:cs="Times New Roman"/>
          <w:noProof/>
        </w:rPr>
        <w:t>Zhang and Wiersema (2009)</w:t>
      </w:r>
      <w:r w:rsidR="00FB196E" w:rsidRPr="00207611">
        <w:rPr>
          <w:rFonts w:ascii="Times New Roman" w:hAnsi="Times New Roman" w:cs="Times New Roman"/>
        </w:rPr>
        <w:fldChar w:fldCharType="end"/>
      </w:r>
      <w:r w:rsidR="00203139" w:rsidRPr="00207611">
        <w:rPr>
          <w:rFonts w:ascii="Times New Roman" w:hAnsi="Times New Roman" w:cs="Times New Roman"/>
        </w:rPr>
        <w:t xml:space="preserve">, </w:t>
      </w:r>
      <w:r w:rsidR="003C14A4" w:rsidRPr="00207611">
        <w:rPr>
          <w:rFonts w:ascii="Times New Roman" w:hAnsi="Times New Roman" w:cs="Times New Roman"/>
        </w:rPr>
        <w:t>the attributes of the CEO send important signals to the investment community regarding the credibility of the CEO certification. Hence, the quality of the company’s financial statements</w:t>
      </w:r>
      <w:r w:rsidR="00627CA5" w:rsidRPr="00207611">
        <w:rPr>
          <w:rFonts w:ascii="Times New Roman" w:hAnsi="Times New Roman" w:cs="Times New Roman"/>
        </w:rPr>
        <w:t>,</w:t>
      </w:r>
      <w:r w:rsidR="003C14A4" w:rsidRPr="00207611">
        <w:rPr>
          <w:rFonts w:ascii="Times New Roman" w:hAnsi="Times New Roman" w:cs="Times New Roman"/>
        </w:rPr>
        <w:t xml:space="preserve"> in turn</w:t>
      </w:r>
      <w:r w:rsidR="00627CA5" w:rsidRPr="00207611">
        <w:rPr>
          <w:rFonts w:ascii="Times New Roman" w:hAnsi="Times New Roman" w:cs="Times New Roman"/>
        </w:rPr>
        <w:t xml:space="preserve">, </w:t>
      </w:r>
      <w:r w:rsidR="003C14A4" w:rsidRPr="00207611">
        <w:rPr>
          <w:rFonts w:ascii="Times New Roman" w:hAnsi="Times New Roman" w:cs="Times New Roman"/>
        </w:rPr>
        <w:t>affects the stock market reaction to CEO certification. Early formative experiences, such as financial experience, may shape individuals’ belief systems and behaviours and may influence their actions when they become senior executives, such as CEOs</w:t>
      </w:r>
      <w:r w:rsidRPr="00207611">
        <w:rPr>
          <w:rFonts w:ascii="Times New Roman" w:hAnsi="Times New Roman" w:cs="Times New Roman"/>
          <w:color w:val="000000" w:themeColor="text1"/>
        </w:rPr>
        <w:t xml:space="preserve"> </w:t>
      </w:r>
      <w:r w:rsidRPr="00207611">
        <w:rPr>
          <w:rFonts w:ascii="Times New Roman" w:hAnsi="Times New Roman" w:cs="Times New Roman"/>
          <w:color w:val="000000" w:themeColor="text1"/>
        </w:rPr>
        <w:fldChar w:fldCharType="begin">
          <w:fldData xml:space="preserve">PEVuZE5vdGU+PENpdGU+PEF1dGhvcj5NYTwvQXV0aG9yPjxZZWFyPjIwMTk8L1llYXI+PFJlY051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</w:fldData>
        </w:fldChar>
      </w:r>
      <w:r w:rsidR="0054044A" w:rsidRPr="00207611">
        <w:rPr>
          <w:rFonts w:ascii="Times New Roman" w:hAnsi="Times New Roman" w:cs="Times New Roman"/>
          <w:color w:val="000000" w:themeColor="text1"/>
        </w:rPr>
        <w:instrText xml:space="preserve"> ADDIN EN.CITE </w:instrText>
      </w:r>
      <w:r w:rsidR="0054044A" w:rsidRPr="00207611">
        <w:rPr>
          <w:rFonts w:ascii="Times New Roman" w:hAnsi="Times New Roman" w:cs="Times New Roman"/>
          <w:color w:val="000000" w:themeColor="text1"/>
        </w:rPr>
        <w:fldChar w:fldCharType="begin">
          <w:fldData xml:space="preserve">PEVuZE5vdGU+PENpdGU+PEF1dGhvcj5NYTwvQXV0aG9yPjxZZWFyPjIwMTk8L1llYXI+PFJlY051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</w:fldData>
        </w:fldChar>
      </w:r>
      <w:r w:rsidR="0054044A" w:rsidRPr="00207611">
        <w:rPr>
          <w:rFonts w:ascii="Times New Roman" w:hAnsi="Times New Roman" w:cs="Times New Roman"/>
          <w:color w:val="000000" w:themeColor="text1"/>
        </w:rPr>
        <w:instrText xml:space="preserve"> ADDIN EN.CITE.DATA </w:instrText>
      </w:r>
      <w:r w:rsidR="0054044A" w:rsidRPr="00207611">
        <w:rPr>
          <w:rFonts w:ascii="Times New Roman" w:hAnsi="Times New Roman" w:cs="Times New Roman"/>
          <w:color w:val="000000" w:themeColor="text1"/>
        </w:rPr>
      </w:r>
      <w:r w:rsidR="0054044A"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r>
      <w:r w:rsidRPr="00207611">
        <w:rPr>
          <w:rFonts w:ascii="Times New Roman" w:hAnsi="Times New Roman" w:cs="Times New Roman"/>
          <w:color w:val="000000" w:themeColor="text1"/>
        </w:rPr>
        <w:fldChar w:fldCharType="separate"/>
      </w:r>
      <w:r w:rsidR="0054044A" w:rsidRPr="00207611">
        <w:rPr>
          <w:rFonts w:ascii="Times New Roman" w:hAnsi="Times New Roman" w:cs="Times New Roman"/>
          <w:noProof/>
          <w:color w:val="000000" w:themeColor="text1"/>
        </w:rPr>
        <w:t xml:space="preserve">(Gibbons and Waldman, 2004; Ma et al., 2019; Ma et al., </w:t>
      </w:r>
      <w:r w:rsidR="0054044A" w:rsidRPr="00207611">
        <w:rPr>
          <w:rFonts w:ascii="Times New Roman" w:hAnsi="Times New Roman" w:cs="Times New Roman"/>
          <w:noProof/>
          <w:color w:val="000000" w:themeColor="text1"/>
        </w:rPr>
        <w:lastRenderedPageBreak/>
        <w:t>2020)</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w:t>
      </w:r>
      <w:r w:rsidR="00392900" w:rsidRPr="00207611">
        <w:rPr>
          <w:rFonts w:ascii="Times New Roman" w:hAnsi="Times New Roman" w:cs="Times New Roman"/>
        </w:rPr>
        <w:t xml:space="preserve"> </w:t>
      </w:r>
      <w:r w:rsidR="00392900" w:rsidRPr="00207611">
        <w:rPr>
          <w:rFonts w:ascii="Times New Roman" w:hAnsi="Times New Roman" w:cs="Times New Roman"/>
          <w:color w:val="000000" w:themeColor="text1"/>
        </w:rPr>
        <w:t>W</w:t>
      </w:r>
      <w:r w:rsidR="00C409F2" w:rsidRPr="00207611">
        <w:rPr>
          <w:rFonts w:ascii="Times New Roman" w:hAnsi="Times New Roman" w:cs="Times New Roman"/>
          <w:color w:val="000000" w:themeColor="text1"/>
        </w:rPr>
        <w:t>e</w:t>
      </w:r>
      <w:r w:rsidR="001C18D0" w:rsidRPr="00207611">
        <w:rPr>
          <w:rFonts w:ascii="Times New Roman" w:hAnsi="Times New Roman" w:cs="Times New Roman"/>
          <w:color w:val="000000" w:themeColor="text1"/>
        </w:rPr>
        <w:t>,</w:t>
      </w:r>
      <w:r w:rsidR="00B166F5" w:rsidRPr="00207611">
        <w:rPr>
          <w:rFonts w:ascii="Times New Roman" w:hAnsi="Times New Roman" w:cs="Times New Roman"/>
          <w:color w:val="000000" w:themeColor="text1"/>
        </w:rPr>
        <w:t xml:space="preserve"> </w:t>
      </w:r>
      <w:r w:rsidR="00C409F2" w:rsidRPr="00207611">
        <w:rPr>
          <w:rFonts w:ascii="Times New Roman" w:hAnsi="Times New Roman" w:cs="Times New Roman"/>
          <w:color w:val="000000" w:themeColor="text1"/>
        </w:rPr>
        <w:t>therefore</w:t>
      </w:r>
      <w:r w:rsidR="001C18D0" w:rsidRPr="00207611">
        <w:rPr>
          <w:rFonts w:ascii="Times New Roman" w:hAnsi="Times New Roman" w:cs="Times New Roman"/>
          <w:color w:val="000000" w:themeColor="text1"/>
        </w:rPr>
        <w:t>,</w:t>
      </w:r>
      <w:r w:rsidR="00C409F2" w:rsidRPr="00207611">
        <w:rPr>
          <w:rFonts w:ascii="Times New Roman" w:hAnsi="Times New Roman" w:cs="Times New Roman"/>
          <w:color w:val="000000" w:themeColor="text1"/>
        </w:rPr>
        <w:t xml:space="preserve"> employ a</w:t>
      </w:r>
      <w:r w:rsidR="004F7025" w:rsidRPr="00207611">
        <w:rPr>
          <w:rFonts w:ascii="Times New Roman" w:hAnsi="Times New Roman" w:cs="Times New Roman"/>
          <w:color w:val="000000" w:themeColor="text1"/>
        </w:rPr>
        <w:t xml:space="preserve"> categorical</w:t>
      </w:r>
      <w:r w:rsidR="00C409F2" w:rsidRPr="00207611">
        <w:rPr>
          <w:rFonts w:ascii="Times New Roman" w:hAnsi="Times New Roman" w:cs="Times New Roman"/>
          <w:color w:val="000000" w:themeColor="text1"/>
        </w:rPr>
        <w:t xml:space="preserve"> variable, </w:t>
      </w:r>
      <w:proofErr w:type="spellStart"/>
      <w:r w:rsidR="00C409F2" w:rsidRPr="00207611">
        <w:rPr>
          <w:rFonts w:ascii="Times New Roman" w:hAnsi="Times New Roman" w:cs="Times New Roman"/>
          <w:i/>
          <w:color w:val="000000" w:themeColor="text1"/>
        </w:rPr>
        <w:t>Financial_CEO</w:t>
      </w:r>
      <w:proofErr w:type="spellEnd"/>
      <w:r w:rsidR="00C409F2" w:rsidRPr="00207611">
        <w:rPr>
          <w:rFonts w:ascii="Times New Roman" w:hAnsi="Times New Roman" w:cs="Times New Roman"/>
          <w:color w:val="000000" w:themeColor="text1"/>
        </w:rPr>
        <w:t xml:space="preserve">, and re-estimate Eq. (1). </w:t>
      </w:r>
      <w:proofErr w:type="spellStart"/>
      <w:r w:rsidR="003C0640" w:rsidRPr="00207611">
        <w:rPr>
          <w:rFonts w:ascii="Times New Roman" w:hAnsi="Times New Roman" w:cs="Times New Roman"/>
          <w:i/>
          <w:iCs/>
        </w:rPr>
        <w:t>Financial_CEO</w:t>
      </w:r>
      <w:proofErr w:type="spellEnd"/>
      <w:r w:rsidR="003C0640" w:rsidRPr="00207611">
        <w:rPr>
          <w:rFonts w:ascii="Times New Roman" w:hAnsi="Times New Roman" w:cs="Times New Roman"/>
        </w:rPr>
        <w:t xml:space="preserve"> is </w:t>
      </w:r>
      <w:r w:rsidR="00EE7BD0" w:rsidRPr="00207611">
        <w:rPr>
          <w:rFonts w:ascii="Times New Roman" w:hAnsi="Times New Roman" w:cs="Times New Roman"/>
        </w:rPr>
        <w:t>assigned a value of one</w:t>
      </w:r>
      <w:r w:rsidR="003C0640" w:rsidRPr="00207611">
        <w:rPr>
          <w:rFonts w:ascii="Times New Roman" w:hAnsi="Times New Roman" w:cs="Times New Roman"/>
        </w:rPr>
        <w:t xml:space="preserve"> if the CEO has </w:t>
      </w:r>
      <w:r w:rsidR="006A6C43" w:rsidRPr="00207611">
        <w:rPr>
          <w:rFonts w:ascii="Times New Roman" w:hAnsi="Times New Roman" w:cs="Times New Roman"/>
        </w:rPr>
        <w:t>a functional background in finance</w:t>
      </w:r>
      <w:r w:rsidR="00A6204C" w:rsidRPr="00207611">
        <w:rPr>
          <w:rFonts w:ascii="Times New Roman" w:hAnsi="Times New Roman" w:cs="Times New Roman"/>
        </w:rPr>
        <w:t xml:space="preserve"> </w:t>
      </w:r>
      <w:r w:rsidR="003C0640" w:rsidRPr="00207611">
        <w:rPr>
          <w:rFonts w:ascii="Times New Roman" w:hAnsi="Times New Roman" w:cs="Times New Roman"/>
        </w:rPr>
        <w:t>and 0 otherwise.</w:t>
      </w:r>
      <w:r w:rsidR="00F65EAA" w:rsidRPr="00207611">
        <w:rPr>
          <w:rFonts w:ascii="Times New Roman" w:hAnsi="Times New Roman" w:cs="Times New Roman"/>
        </w:rPr>
        <w:t xml:space="preserve"> Given our theoretical inference, the coefficient on </w:t>
      </w:r>
      <w:proofErr w:type="spellStart"/>
      <w:r w:rsidR="00F65EAA" w:rsidRPr="00207611">
        <w:rPr>
          <w:rFonts w:ascii="Times New Roman" w:hAnsi="Times New Roman" w:cs="Times New Roman"/>
          <w:i/>
          <w:iCs/>
        </w:rPr>
        <w:t>Financial_CEO</w:t>
      </w:r>
      <w:proofErr w:type="spellEnd"/>
      <w:r w:rsidR="00F65EAA" w:rsidRPr="00207611">
        <w:rPr>
          <w:rFonts w:ascii="Times New Roman" w:hAnsi="Times New Roman" w:cs="Times New Roman"/>
        </w:rPr>
        <w:t xml:space="preserve"> is expected to </w:t>
      </w:r>
      <w:r w:rsidR="00F65EAA" w:rsidRPr="00207611">
        <w:rPr>
          <w:rFonts w:ascii="Times New Roman" w:hAnsi="Times New Roman" w:cs="Times New Roman"/>
          <w:color w:val="000000" w:themeColor="text1"/>
        </w:rPr>
        <w:t xml:space="preserve">be positive. </w:t>
      </w:r>
      <w:r w:rsidR="00D16820" w:rsidRPr="00207611">
        <w:rPr>
          <w:rFonts w:ascii="Times New Roman" w:hAnsi="Times New Roman" w:cs="Times New Roman"/>
          <w:color w:val="000000" w:themeColor="text1"/>
        </w:rPr>
        <w:t>The results of OLS and firm fixed effects reported in Models</w:t>
      </w:r>
      <w:r w:rsidR="00F65EAA" w:rsidRPr="00207611">
        <w:rPr>
          <w:rFonts w:ascii="Times New Roman" w:hAnsi="Times New Roman" w:cs="Times New Roman"/>
          <w:color w:val="000000" w:themeColor="text1"/>
        </w:rPr>
        <w:t xml:space="preserve"> </w:t>
      </w:r>
      <w:r w:rsidR="00B9295A" w:rsidRPr="00207611">
        <w:rPr>
          <w:rFonts w:ascii="Times New Roman" w:hAnsi="Times New Roman" w:cs="Times New Roman"/>
          <w:color w:val="000000" w:themeColor="text1"/>
        </w:rPr>
        <w:t>3</w:t>
      </w:r>
      <w:r w:rsidR="005C04A3" w:rsidRPr="00207611">
        <w:rPr>
          <w:rFonts w:ascii="Times New Roman" w:hAnsi="Times New Roman" w:cs="Times New Roman"/>
          <w:color w:val="000000" w:themeColor="text1"/>
        </w:rPr>
        <w:t>–</w:t>
      </w:r>
      <w:r w:rsidR="00B9295A" w:rsidRPr="00207611">
        <w:rPr>
          <w:rFonts w:ascii="Times New Roman" w:hAnsi="Times New Roman" w:cs="Times New Roman"/>
          <w:color w:val="000000" w:themeColor="text1"/>
        </w:rPr>
        <w:t>4</w:t>
      </w:r>
      <w:r w:rsidR="00F65EAA" w:rsidRPr="00207611">
        <w:rPr>
          <w:rFonts w:ascii="Times New Roman" w:hAnsi="Times New Roman" w:cs="Times New Roman"/>
          <w:color w:val="000000" w:themeColor="text1"/>
        </w:rPr>
        <w:t xml:space="preserve"> of Table</w:t>
      </w:r>
      <w:r w:rsidR="00887871" w:rsidRPr="00207611">
        <w:rPr>
          <w:rFonts w:ascii="Times New Roman" w:hAnsi="Times New Roman" w:cs="Times New Roman"/>
          <w:color w:val="000000" w:themeColor="text1"/>
        </w:rPr>
        <w:t xml:space="preserve"> </w:t>
      </w:r>
      <w:r w:rsidR="00FB0E86" w:rsidRPr="00207611">
        <w:rPr>
          <w:rFonts w:ascii="Times New Roman" w:hAnsi="Times New Roman" w:cs="Times New Roman"/>
          <w:color w:val="000000" w:themeColor="text1"/>
        </w:rPr>
        <w:t>7</w:t>
      </w:r>
      <w:r w:rsidR="008C6340" w:rsidRPr="00207611">
        <w:rPr>
          <w:rFonts w:ascii="Times New Roman" w:hAnsi="Times New Roman" w:cs="Times New Roman"/>
          <w:color w:val="000000" w:themeColor="text1"/>
        </w:rPr>
        <w:t xml:space="preserve"> confirm a</w:t>
      </w:r>
      <w:r w:rsidR="00B02679" w:rsidRPr="00207611">
        <w:rPr>
          <w:rFonts w:ascii="Times New Roman" w:hAnsi="Times New Roman" w:cs="Times New Roman"/>
          <w:color w:val="000000" w:themeColor="text1"/>
        </w:rPr>
        <w:t xml:space="preserve"> positive i</w:t>
      </w:r>
      <w:r w:rsidR="00C06103" w:rsidRPr="00207611">
        <w:rPr>
          <w:rFonts w:ascii="Times New Roman" w:hAnsi="Times New Roman" w:cs="Times New Roman"/>
          <w:color w:val="000000" w:themeColor="text1"/>
        </w:rPr>
        <w:t>nfluence</w:t>
      </w:r>
      <w:r w:rsidR="00B02679" w:rsidRPr="00207611">
        <w:rPr>
          <w:rFonts w:ascii="Times New Roman" w:hAnsi="Times New Roman" w:cs="Times New Roman"/>
          <w:color w:val="000000" w:themeColor="text1"/>
        </w:rPr>
        <w:t xml:space="preserve"> of CEOs’ financial expertise on improving </w:t>
      </w:r>
      <w:r w:rsidR="00C06103" w:rsidRPr="00207611">
        <w:rPr>
          <w:rFonts w:ascii="Times New Roman" w:hAnsi="Times New Roman" w:cs="Times New Roman"/>
          <w:color w:val="000000" w:themeColor="text1"/>
        </w:rPr>
        <w:t xml:space="preserve">a company’s </w:t>
      </w:r>
      <w:r w:rsidR="0099733B" w:rsidRPr="00207611">
        <w:rPr>
          <w:rFonts w:ascii="Times New Roman" w:hAnsi="Times New Roman" w:cs="Times New Roman"/>
          <w:color w:val="000000" w:themeColor="text1"/>
        </w:rPr>
        <w:t>CSR</w:t>
      </w:r>
      <w:r w:rsidR="00B02679" w:rsidRPr="00207611">
        <w:rPr>
          <w:rFonts w:ascii="Times New Roman" w:hAnsi="Times New Roman" w:cs="Times New Roman"/>
          <w:color w:val="000000" w:themeColor="text1"/>
        </w:rPr>
        <w:t xml:space="preserve"> </w:t>
      </w:r>
      <w:r w:rsidR="00C06103" w:rsidRPr="00207611">
        <w:rPr>
          <w:rFonts w:ascii="Times New Roman" w:hAnsi="Times New Roman" w:cs="Times New Roman"/>
          <w:color w:val="000000" w:themeColor="text1"/>
        </w:rPr>
        <w:t>ratings</w:t>
      </w:r>
      <w:r w:rsidR="00A82DED" w:rsidRPr="00207611">
        <w:rPr>
          <w:rFonts w:ascii="Times New Roman" w:hAnsi="Times New Roman" w:cs="Times New Roman"/>
          <w:color w:val="000000" w:themeColor="text1"/>
        </w:rPr>
        <w:t>.</w:t>
      </w:r>
    </w:p>
    <w:p w14:paraId="15528730" w14:textId="643AAAB2" w:rsidR="002B09ED" w:rsidRPr="00207611" w:rsidRDefault="008A4CB1" w:rsidP="00661D00">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5.3.</w:t>
      </w:r>
      <w:r w:rsidR="004C2593" w:rsidRPr="00207611">
        <w:rPr>
          <w:rFonts w:ascii="Times New Roman" w:eastAsiaTheme="majorEastAsia" w:hAnsi="Times New Roman" w:cs="Times New Roman"/>
          <w:i/>
          <w:iCs/>
          <w:color w:val="000000" w:themeColor="text1"/>
        </w:rPr>
        <w:t>3</w:t>
      </w:r>
      <w:r w:rsidRPr="00207611">
        <w:rPr>
          <w:rFonts w:ascii="Times New Roman" w:eastAsiaTheme="majorEastAsia" w:hAnsi="Times New Roman" w:cs="Times New Roman"/>
          <w:i/>
          <w:iCs/>
          <w:color w:val="000000" w:themeColor="text1"/>
        </w:rPr>
        <w:t xml:space="preserve">. Excluding </w:t>
      </w:r>
      <w:r w:rsidR="00D04FD3" w:rsidRPr="00207611">
        <w:rPr>
          <w:rFonts w:ascii="Times New Roman" w:eastAsiaTheme="majorEastAsia" w:hAnsi="Times New Roman" w:cs="Times New Roman"/>
          <w:i/>
          <w:iCs/>
          <w:color w:val="000000" w:themeColor="text1"/>
        </w:rPr>
        <w:t xml:space="preserve">CEOs </w:t>
      </w:r>
      <w:r w:rsidR="00F34FEF" w:rsidRPr="00207611">
        <w:rPr>
          <w:rFonts w:ascii="Times New Roman" w:eastAsiaTheme="majorEastAsia" w:hAnsi="Times New Roman" w:cs="Times New Roman"/>
          <w:i/>
          <w:iCs/>
          <w:color w:val="000000" w:themeColor="text1"/>
        </w:rPr>
        <w:t xml:space="preserve">and CFOs </w:t>
      </w:r>
      <w:r w:rsidR="00D04FD3" w:rsidRPr="00207611">
        <w:rPr>
          <w:rFonts w:ascii="Times New Roman" w:eastAsiaTheme="majorEastAsia" w:hAnsi="Times New Roman" w:cs="Times New Roman"/>
          <w:i/>
          <w:iCs/>
          <w:color w:val="000000" w:themeColor="text1"/>
        </w:rPr>
        <w:t>from the TMT</w:t>
      </w:r>
    </w:p>
    <w:p w14:paraId="62A86CDD" w14:textId="0929FDA5" w:rsidR="00F8513A" w:rsidRPr="00207611" w:rsidRDefault="00F8513A" w:rsidP="00344B8C">
      <w:pPr>
        <w:spacing w:line="480" w:lineRule="auto"/>
        <w:ind w:firstLine="720"/>
        <w:jc w:val="both"/>
        <w:rPr>
          <w:rFonts w:ascii="Times New Roman" w:hAnsi="Times New Roman" w:cs="Times New Roman"/>
          <w:lang w:eastAsia="en-US"/>
        </w:rPr>
      </w:pPr>
      <w:r w:rsidRPr="00207611">
        <w:rPr>
          <w:rFonts w:ascii="Times New Roman" w:hAnsi="Times New Roman" w:cs="Times New Roman"/>
        </w:rPr>
        <w:t>T</w:t>
      </w:r>
      <w:r w:rsidR="004948CC" w:rsidRPr="00207611">
        <w:rPr>
          <w:rFonts w:ascii="Times New Roman" w:hAnsi="Times New Roman" w:cs="Times New Roman"/>
        </w:rPr>
        <w:t xml:space="preserve">here is no denying that the CEO is one of the most important </w:t>
      </w:r>
      <w:r w:rsidR="004948CC" w:rsidRPr="00207611">
        <w:rPr>
          <w:rFonts w:ascii="Times New Roman" w:hAnsi="Times New Roman" w:cs="Times New Roman"/>
          <w:color w:val="000000"/>
        </w:rPr>
        <w:t xml:space="preserve">characters </w:t>
      </w:r>
      <w:r w:rsidR="00E10D70" w:rsidRPr="00207611">
        <w:rPr>
          <w:rFonts w:ascii="Times New Roman" w:hAnsi="Times New Roman" w:cs="Times New Roman"/>
          <w:color w:val="000000"/>
        </w:rPr>
        <w:t>within</w:t>
      </w:r>
      <w:r w:rsidR="004948CC" w:rsidRPr="00207611">
        <w:rPr>
          <w:rFonts w:ascii="Times New Roman" w:hAnsi="Times New Roman" w:cs="Times New Roman"/>
          <w:color w:val="000000"/>
        </w:rPr>
        <w:t xml:space="preserve"> a firm</w:t>
      </w:r>
      <w:r w:rsidR="004948CC" w:rsidRPr="00207611">
        <w:rPr>
          <w:rFonts w:ascii="Times New Roman" w:hAnsi="Times New Roman" w:cs="Times New Roman"/>
        </w:rPr>
        <w:t xml:space="preserve">. </w:t>
      </w:r>
      <w:r w:rsidR="00A5324C" w:rsidRPr="00207611">
        <w:rPr>
          <w:rFonts w:ascii="Times New Roman" w:hAnsi="Times New Roman" w:cs="Times New Roman"/>
        </w:rPr>
        <w:t xml:space="preserve">Moreover, CFOs are responsible for managing firms’ </w:t>
      </w:r>
      <w:r w:rsidR="00B91D91" w:rsidRPr="00207611">
        <w:rPr>
          <w:rFonts w:ascii="Times New Roman" w:hAnsi="Times New Roman" w:cs="Times New Roman"/>
        </w:rPr>
        <w:t>financial</w:t>
      </w:r>
      <w:r w:rsidR="00A5324C" w:rsidRPr="00207611">
        <w:rPr>
          <w:rFonts w:ascii="Times New Roman" w:hAnsi="Times New Roman" w:cs="Times New Roman"/>
        </w:rPr>
        <w:t xml:space="preserve"> actions</w:t>
      </w:r>
      <w:r w:rsidR="00B91D91" w:rsidRPr="00207611">
        <w:rPr>
          <w:rFonts w:ascii="Times New Roman" w:hAnsi="Times New Roman" w:cs="Times New Roman"/>
        </w:rPr>
        <w:t xml:space="preserve"> and investment affairs </w:t>
      </w:r>
      <w:r w:rsidR="00B91D91" w:rsidRPr="00207611">
        <w:rPr>
          <w:rFonts w:ascii="Times New Roman" w:hAnsi="Times New Roman" w:cs="Times New Roman"/>
          <w:lang w:val="en-US"/>
        </w:rPr>
        <w:fldChar w:fldCharType="begin"/>
      </w:r>
      <w:r w:rsidR="00B91D91" w:rsidRPr="00207611">
        <w:rPr>
          <w:rFonts w:ascii="Times New Roman" w:hAnsi="Times New Roman" w:cs="Times New Roman"/>
          <w:lang w:val="en-US"/>
        </w:rPr>
        <w:instrText xml:space="preserve"> ADDIN EN.CITE &lt;EndNote&gt;&lt;Cite&gt;&lt;Author&gt;Ma&lt;/Author&gt;&lt;Year&gt;2019&lt;/Year&gt;&lt;RecNum&gt;696&lt;/RecNum&gt;&lt;DisplayText&gt;(Ma et al., 2019; Ma et al., 2020)&lt;/DisplayText&gt;&lt;record&gt;&lt;rec-number&gt;696&lt;/rec-number&gt;&lt;foreign-keys&gt;&lt;key app="EN" db-id="asdteeex60r5xqees5ypfdto5ss5vevd2rz5" timestamp="1573471781"&gt;696&lt;/key&gt;&lt;/foreign-keys&gt;&lt;ref-type name="Journal Article"&gt;17&lt;/ref-type&gt;&lt;contributors&gt;&lt;authors&gt;&lt;author&gt;Ma, Zhiming&lt;/author&gt;&lt;author&gt;Novoselov, Kirill E&lt;/author&gt;&lt;author&gt;Zhou, Kaitang&lt;/author&gt;&lt;author&gt;Zhou, Yi&lt;/author&gt;&lt;/authors&gt;&lt;/contributors&gt;&lt;titles&gt;&lt;title&gt;Managerial academic experience, external monitoring and financial reporting quality&lt;/title&gt;&lt;secondary-title&gt;Journal of Business Finance &amp;amp; Accounting&lt;/secondary-title&gt;&lt;/titles&gt;&lt;periodical&gt;&lt;full-title&gt;Journal of Business Finance &amp;amp; Accounting&lt;/full-title&gt;&lt;/periodical&gt;&lt;pages&gt;843-878&lt;/pages&gt;&lt;volume&gt;46&lt;/volume&gt;&lt;number&gt;7-8&lt;/number&gt;&lt;dates&gt;&lt;year&gt;2019&lt;/year&gt;&lt;/dates&gt;&lt;isbn&gt;0306-686X&lt;/isbn&gt;&lt;urls&gt;&lt;/urls&gt;&lt;/record&gt;&lt;/Cite&gt;&lt;Cite&gt;&lt;Author&gt;Ma&lt;/Author&gt;&lt;Year&gt;2020&lt;/Year&gt;&lt;RecNum&gt;1026&lt;/RecNum&gt;&lt;record&gt;&lt;rec-number&gt;1026&lt;/rec-number&gt;&lt;foreign-keys&gt;&lt;key app="EN" db-id="asdteeex60r5xqees5ypfdto5ss5vevd2rz5" timestamp="1605882472"&gt;1026&lt;/key&gt;&lt;/foreign-keys&gt;&lt;ref-type name="Journal Article"&gt;17&lt;/ref-type&gt;&lt;contributors&gt;&lt;authors&gt;&lt;author&gt;Ma, Zhiming&lt;/author&gt;&lt;author&gt;Zhang, Hong&lt;/author&gt;&lt;author&gt;Zhong, Weiguo&lt;/author&gt;&lt;author&gt;Zhou, Kaitang&lt;/author&gt;&lt;/authors&gt;&lt;/contributors&gt;&lt;titles&gt;&lt;title&gt;Top Management Teams’ Academic Experience and Firms’ Corporate Social Responsibility Voluntary Disclosure&lt;/title&gt;&lt;secondary-title&gt;Management and Organization Review&lt;/secondary-title&gt;&lt;/titles&gt;&lt;periodical&gt;&lt;full-title&gt;Management and organization review&lt;/full-title&gt;&lt;/periodical&gt;&lt;pages&gt;293-333&lt;/pages&gt;&lt;volume&gt;16&lt;/volume&gt;&lt;number&gt;2&lt;/number&gt;&lt;dates&gt;&lt;year&gt;2020&lt;/year&gt;&lt;/dates&gt;&lt;isbn&gt;1740-8776&lt;/isbn&gt;&lt;urls&gt;&lt;/urls&gt;&lt;electronic-resource-num&gt;10.1017/mor.2019.58&lt;/electronic-resource-num&gt;&lt;/record&gt;&lt;/Cite&gt;&lt;/EndNote&gt;</w:instrText>
      </w:r>
      <w:r w:rsidR="00B91D91" w:rsidRPr="00207611">
        <w:rPr>
          <w:rFonts w:ascii="Times New Roman" w:hAnsi="Times New Roman" w:cs="Times New Roman"/>
          <w:lang w:val="en-US"/>
        </w:rPr>
        <w:fldChar w:fldCharType="separate"/>
      </w:r>
      <w:r w:rsidR="00B91D91" w:rsidRPr="00207611">
        <w:rPr>
          <w:rFonts w:ascii="Times New Roman" w:hAnsi="Times New Roman" w:cs="Times New Roman"/>
          <w:noProof/>
          <w:lang w:val="en-US"/>
        </w:rPr>
        <w:t>(Ma et al., 2019; Ma et al., 2020)</w:t>
      </w:r>
      <w:r w:rsidR="00B91D91" w:rsidRPr="00207611">
        <w:rPr>
          <w:rFonts w:ascii="Times New Roman" w:hAnsi="Times New Roman" w:cs="Times New Roman"/>
          <w:lang w:val="en-US"/>
        </w:rPr>
        <w:fldChar w:fldCharType="end"/>
      </w:r>
      <w:r w:rsidR="00A5324C" w:rsidRPr="00207611">
        <w:rPr>
          <w:rFonts w:ascii="Times New Roman" w:hAnsi="Times New Roman" w:cs="Times New Roman"/>
        </w:rPr>
        <w:t>. Their duties generally include tracking cash flow and financial planning</w:t>
      </w:r>
      <w:r w:rsidR="00A67E9A" w:rsidRPr="00207611">
        <w:rPr>
          <w:rFonts w:ascii="Times New Roman" w:hAnsi="Times New Roman" w:cs="Times New Roman"/>
        </w:rPr>
        <w:t>,</w:t>
      </w:r>
      <w:r w:rsidR="000E6FCB" w:rsidRPr="00207611">
        <w:rPr>
          <w:rFonts w:ascii="Times New Roman" w:hAnsi="Times New Roman" w:cs="Times New Roman"/>
        </w:rPr>
        <w:t xml:space="preserve"> such as CSR investments</w:t>
      </w:r>
      <w:r w:rsidR="00A5324C" w:rsidRPr="00207611">
        <w:rPr>
          <w:rFonts w:ascii="Times New Roman" w:hAnsi="Times New Roman" w:cs="Times New Roman"/>
        </w:rPr>
        <w:t xml:space="preserve">. </w:t>
      </w:r>
      <w:r w:rsidR="006B5B6E" w:rsidRPr="00207611">
        <w:rPr>
          <w:rFonts w:ascii="Times New Roman" w:hAnsi="Times New Roman" w:cs="Times New Roman"/>
        </w:rPr>
        <w:t>Together, these findings demonstrate the essential role that CEOs/CFOs hold. However, the role of TMT cannot be underestimated, as the management literature has long pointed out the importance of the roles of all TMT members in day-to-day operations and in decision-making and business strategies</w:t>
      </w:r>
      <w:r w:rsidR="00D97C84">
        <w:rPr>
          <w:rFonts w:ascii="Times New Roman" w:hAnsi="Times New Roman" w:cs="Times New Roman"/>
        </w:rPr>
        <w:t xml:space="preserve"> </w:t>
      </w:r>
      <w:r w:rsidR="0015621F">
        <w:rPr>
          <w:rFonts w:ascii="Times New Roman" w:hAnsi="Times New Roman" w:cs="Times New Roman"/>
        </w:rPr>
        <w:fldChar w:fldCharType="begin"/>
      </w:r>
      <w:r w:rsidR="0015621F">
        <w:rPr>
          <w:rFonts w:ascii="Times New Roman" w:hAnsi="Times New Roman" w:cs="Times New Roman"/>
        </w:rPr>
        <w:instrText xml:space="preserve"> ADDIN EN.CITE &lt;EndNote&gt;&lt;Cite&gt;&lt;Author&gt;Ma&lt;/Author&gt;&lt;Year&gt;2020&lt;/Year&gt;&lt;RecNum&gt;1026&lt;/RecNum&gt;&lt;DisplayText&gt;(Ma et al., 2020)&lt;/DisplayText&gt;&lt;record&gt;&lt;rec-number&gt;1026&lt;/rec-number&gt;&lt;foreign-keys&gt;&lt;key app="EN" db-id="asdteeex60r5xqees5ypfdto5ss5vevd2rz5" timestamp="1605882472"&gt;1026&lt;/key&gt;&lt;/foreign-keys&gt;&lt;ref-type name="Journal Article"&gt;17&lt;/ref-type&gt;&lt;contributors&gt;&lt;authors&gt;&lt;author&gt;Ma, Zhiming&lt;/author&gt;&lt;author&gt;Zhang, Hong&lt;/author&gt;&lt;author&gt;Zhong, Weiguo&lt;/author&gt;&lt;author&gt;Zhou, Kaitang&lt;/author&gt;&lt;/authors&gt;&lt;/contributors&gt;&lt;titles&gt;&lt;title&gt;Top Management Teams’ Academic Experience and Firms’ Corporate Social Responsibility Voluntary Disclosure&lt;/title&gt;&lt;secondary-title&gt;Management and Organization Review&lt;/secondary-title&gt;&lt;/titles&gt;&lt;periodical&gt;&lt;full-title&gt;Management and organization review&lt;/full-title&gt;&lt;/periodical&gt;&lt;pages&gt;293-333&lt;/pages&gt;&lt;volume&gt;16&lt;/volume&gt;&lt;number&gt;2&lt;/number&gt;&lt;dates&gt;&lt;year&gt;2020&lt;/year&gt;&lt;/dates&gt;&lt;isbn&gt;1740-8776&lt;/isbn&gt;&lt;urls&gt;&lt;/urls&gt;&lt;electronic-resource-num&gt;10.1017/mor.2019.58&lt;/electronic-resource-num&gt;&lt;/record&gt;&lt;/Cite&gt;&lt;/EndNote&gt;</w:instrText>
      </w:r>
      <w:r w:rsidR="0015621F">
        <w:rPr>
          <w:rFonts w:ascii="Times New Roman" w:hAnsi="Times New Roman" w:cs="Times New Roman"/>
        </w:rPr>
        <w:fldChar w:fldCharType="separate"/>
      </w:r>
      <w:r w:rsidR="0015621F">
        <w:rPr>
          <w:rFonts w:ascii="Times New Roman" w:hAnsi="Times New Roman" w:cs="Times New Roman"/>
          <w:noProof/>
        </w:rPr>
        <w:t>(Ma et al., 2020)</w:t>
      </w:r>
      <w:r w:rsidR="0015621F">
        <w:rPr>
          <w:rFonts w:ascii="Times New Roman" w:hAnsi="Times New Roman" w:cs="Times New Roman"/>
        </w:rPr>
        <w:fldChar w:fldCharType="end"/>
      </w:r>
      <w:r w:rsidR="006A251E" w:rsidRPr="00207611">
        <w:rPr>
          <w:rFonts w:ascii="Times New Roman" w:hAnsi="Times New Roman" w:cs="Times New Roman"/>
        </w:rPr>
        <w:t xml:space="preserve">. </w:t>
      </w:r>
      <w:r w:rsidRPr="00207611">
        <w:rPr>
          <w:rFonts w:ascii="Times New Roman" w:hAnsi="Times New Roman" w:cs="Times New Roman"/>
        </w:rPr>
        <w:t>UET</w:t>
      </w:r>
      <w:r w:rsidR="006A251E" w:rsidRPr="00207611">
        <w:rPr>
          <w:rFonts w:ascii="Times New Roman" w:hAnsi="Times New Roman" w:cs="Times New Roman"/>
        </w:rPr>
        <w:t xml:space="preserve"> </w:t>
      </w:r>
      <w:r w:rsidR="006A251E" w:rsidRPr="00207611">
        <w:rPr>
          <w:rFonts w:ascii="Times New Roman" w:hAnsi="Times New Roman" w:cs="Times New Roman"/>
        </w:rPr>
        <w:fldChar w:fldCharType="begin"/>
      </w:r>
      <w:r w:rsidR="00945424" w:rsidRPr="00207611">
        <w:rPr>
          <w:rFonts w:ascii="Times New Roman" w:hAnsi="Times New Roman" w:cs="Times New Roman"/>
        </w:rPr>
        <w:instrText xml:space="preserve"> ADDIN EN.CITE &lt;EndNote&gt;&lt;Cite&gt;&lt;Author&gt;Hambrick&lt;/Author&gt;&lt;Year&gt;1984&lt;/Year&gt;&lt;RecNum&gt;606&lt;/RecNum&gt;&lt;DisplayText&gt;(Hambrick and Mason, 1984; Hambrick, 2007)&lt;/DisplayText&gt;&lt;record&gt;&lt;rec-number&gt;606&lt;/rec-number&gt;&lt;foreign-keys&gt;&lt;key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Cite&gt;&lt;Author&gt;Hambrick&lt;/Author&gt;&lt;Year&gt;2007&lt;/Year&gt;&lt;RecNum&gt;604&lt;/RecNum&gt;&lt;record&gt;&lt;rec-number&gt;604&lt;/rec-number&gt;&lt;foreign-keys&gt;&lt;key app="EN" db-id="asdteeex60r5xqees5ypfdto5ss5vevd2rz5" timestamp="1566123041"&gt;604&lt;/key&gt;&lt;/foreign-keys&gt;&lt;ref-type name="Journal Article"&gt;17&lt;/ref-type&gt;&lt;contributors&gt;&lt;authors&gt;&lt;author&gt;Hambrick, Donald C&lt;/author&gt;&lt;/authors&gt;&lt;/contributors&gt;&lt;titles&gt;&lt;title&gt;Upper echelons theory: An update&lt;/title&gt;&lt;secondary-title&gt;Academy of Management Review&lt;/secondary-title&gt;&lt;/titles&gt;&lt;periodical&gt;&lt;full-title&gt;Academy of management review&lt;/full-title&gt;&lt;/periodical&gt;&lt;pages&gt;334–343&lt;/pages&gt;&lt;volume&gt;32&lt;/volume&gt;&lt;number&gt;2&lt;/number&gt;&lt;dates&gt;&lt;year&gt;2007&lt;/year&gt;&lt;/dates&gt;&lt;publisher&gt;Academy of Management Briarcliff Manor, NY 10510&lt;/publisher&gt;&lt;isbn&gt;0363-7425&lt;/isbn&gt;&lt;urls&gt;&lt;/urls&gt;&lt;/record&gt;&lt;/Cite&gt;&lt;/EndNote&gt;</w:instrText>
      </w:r>
      <w:r w:rsidR="006A251E" w:rsidRPr="00207611">
        <w:rPr>
          <w:rFonts w:ascii="Times New Roman" w:hAnsi="Times New Roman" w:cs="Times New Roman"/>
        </w:rPr>
        <w:fldChar w:fldCharType="separate"/>
      </w:r>
      <w:r w:rsidR="00945424" w:rsidRPr="00207611">
        <w:rPr>
          <w:rFonts w:ascii="Times New Roman" w:hAnsi="Times New Roman" w:cs="Times New Roman"/>
          <w:noProof/>
        </w:rPr>
        <w:t>(Hambrick and Mason, 1984; Hambrick, 2007)</w:t>
      </w:r>
      <w:r w:rsidR="006A251E" w:rsidRPr="00207611">
        <w:rPr>
          <w:rFonts w:ascii="Times New Roman" w:hAnsi="Times New Roman" w:cs="Times New Roman"/>
        </w:rPr>
        <w:fldChar w:fldCharType="end"/>
      </w:r>
      <w:r w:rsidR="006A251E" w:rsidRPr="00207611">
        <w:rPr>
          <w:rFonts w:ascii="Times New Roman" w:hAnsi="Times New Roman" w:cs="Times New Roman"/>
        </w:rPr>
        <w:t xml:space="preserve"> </w:t>
      </w:r>
      <w:r w:rsidR="00686ADE" w:rsidRPr="00207611">
        <w:rPr>
          <w:rFonts w:ascii="Times New Roman" w:hAnsi="Times New Roman" w:cs="Times New Roman"/>
        </w:rPr>
        <w:t>argues that it is the positive interaction among all TMT members that creates a magnified impact on firm policies. Our current measure that includes all financial experts on the TMT may, to some extent, result in biased results because the positive relationship may be largely driven by CEOs or CFOs. Hence, it is not clear whether the financial experience of TMT members other than CEOs or CFOs plays a part in improving CSR</w:t>
      </w:r>
      <w:r w:rsidR="00814020" w:rsidRPr="00207611">
        <w:rPr>
          <w:rFonts w:ascii="Times New Roman" w:hAnsi="Times New Roman" w:cs="Times New Roman"/>
        </w:rPr>
        <w:t>.</w:t>
      </w:r>
    </w:p>
    <w:p w14:paraId="344B6F0B" w14:textId="3A7AE6F9" w:rsidR="00661D00" w:rsidRPr="00207611" w:rsidRDefault="00F777EC" w:rsidP="005D742F">
      <w:pPr>
        <w:spacing w:line="480" w:lineRule="auto"/>
        <w:ind w:firstLine="720"/>
        <w:jc w:val="both"/>
        <w:rPr>
          <w:rFonts w:ascii="Times New Roman" w:hAnsi="Times New Roman" w:cs="Times New Roman"/>
        </w:rPr>
      </w:pPr>
      <w:r w:rsidRPr="00207611">
        <w:rPr>
          <w:rFonts w:ascii="Times New Roman" w:hAnsi="Times New Roman" w:cs="Times New Roman"/>
        </w:rPr>
        <w:t>To address this concern and validate the importance of the general TMT, we repeat our main analysis by using a redefined proxy for the TMT’s financial experience, that is</w:t>
      </w:r>
      <w:r w:rsidR="00CE37C7" w:rsidRPr="00207611">
        <w:rPr>
          <w:rFonts w:ascii="Times New Roman" w:hAnsi="Times New Roman" w:cs="Times New Roman"/>
        </w:rPr>
        <w:t xml:space="preserve">, </w:t>
      </w:r>
      <w:proofErr w:type="spellStart"/>
      <w:r w:rsidR="003732EC" w:rsidRPr="00207611">
        <w:rPr>
          <w:rFonts w:ascii="Times New Roman" w:hAnsi="Times New Roman" w:cs="Times New Roman"/>
          <w:bCs/>
          <w:i/>
          <w:iCs/>
        </w:rPr>
        <w:t>Financial_D_ExCEOCFO</w:t>
      </w:r>
      <w:proofErr w:type="spellEnd"/>
      <w:r w:rsidR="00805640" w:rsidRPr="00207611">
        <w:rPr>
          <w:rFonts w:ascii="Times New Roman" w:hAnsi="Times New Roman" w:cs="Times New Roman"/>
        </w:rPr>
        <w:t xml:space="preserve">, which </w:t>
      </w:r>
      <w:r w:rsidR="00112FB8" w:rsidRPr="00207611">
        <w:rPr>
          <w:rFonts w:ascii="Times New Roman" w:hAnsi="Times New Roman" w:cs="Times New Roman"/>
        </w:rPr>
        <w:t xml:space="preserve">is a categorical variable </w:t>
      </w:r>
      <w:r w:rsidR="0023306B" w:rsidRPr="00207611">
        <w:rPr>
          <w:rFonts w:ascii="Times New Roman" w:hAnsi="Times New Roman" w:cs="Times New Roman"/>
        </w:rPr>
        <w:t>assigned a value of one</w:t>
      </w:r>
      <w:r w:rsidR="007B6F44" w:rsidRPr="00207611">
        <w:rPr>
          <w:rFonts w:ascii="Times New Roman" w:hAnsi="Times New Roman" w:cs="Times New Roman"/>
        </w:rPr>
        <w:t xml:space="preserve"> </w:t>
      </w:r>
      <w:r w:rsidR="007B0E2C" w:rsidRPr="00207611">
        <w:rPr>
          <w:rFonts w:ascii="Times New Roman" w:hAnsi="Times New Roman" w:cs="Times New Roman"/>
        </w:rPr>
        <w:t xml:space="preserve">if </w:t>
      </w:r>
      <w:r w:rsidR="0023306B" w:rsidRPr="00207611">
        <w:rPr>
          <w:rFonts w:ascii="Times New Roman" w:hAnsi="Times New Roman" w:cs="Times New Roman"/>
        </w:rPr>
        <w:t xml:space="preserve">at least one of the executives on the TMT </w:t>
      </w:r>
      <w:r w:rsidR="007B0E2C" w:rsidRPr="00207611">
        <w:rPr>
          <w:rFonts w:ascii="Times New Roman" w:hAnsi="Times New Roman" w:cs="Times New Roman"/>
        </w:rPr>
        <w:t xml:space="preserve">(i.e., executive chairperson, vice president, general manager/managing director, executive/deputy general manager, and vice manager) has </w:t>
      </w:r>
      <w:r w:rsidR="007B0E2C" w:rsidRPr="00207611">
        <w:rPr>
          <w:rFonts w:ascii="Times New Roman" w:hAnsi="Times New Roman" w:cs="Times New Roman"/>
        </w:rPr>
        <w:lastRenderedPageBreak/>
        <w:t xml:space="preserve">financial </w:t>
      </w:r>
      <w:r w:rsidR="00DA0742" w:rsidRPr="00207611">
        <w:rPr>
          <w:rFonts w:ascii="Times New Roman" w:hAnsi="Times New Roman" w:cs="Times New Roman"/>
        </w:rPr>
        <w:t xml:space="preserve">working </w:t>
      </w:r>
      <w:r w:rsidR="007B0E2C" w:rsidRPr="00207611">
        <w:rPr>
          <w:rFonts w:ascii="Times New Roman" w:hAnsi="Times New Roman" w:cs="Times New Roman"/>
        </w:rPr>
        <w:t>experience</w:t>
      </w:r>
      <w:r w:rsidR="00D95A69" w:rsidRPr="00207611">
        <w:rPr>
          <w:rFonts w:ascii="Times New Roman" w:hAnsi="Times New Roman" w:cs="Times New Roman"/>
        </w:rPr>
        <w:t xml:space="preserve"> </w:t>
      </w:r>
      <w:r w:rsidR="007B0E2C" w:rsidRPr="00207611">
        <w:rPr>
          <w:rFonts w:ascii="Times New Roman" w:hAnsi="Times New Roman" w:cs="Times New Roman"/>
        </w:rPr>
        <w:t>and zero otherwise</w:t>
      </w:r>
      <w:r w:rsidR="00805640" w:rsidRPr="00207611">
        <w:rPr>
          <w:rFonts w:ascii="Times New Roman" w:hAnsi="Times New Roman" w:cs="Times New Roman"/>
        </w:rPr>
        <w:t>.</w:t>
      </w:r>
      <w:r w:rsidR="00B2580E" w:rsidRPr="00207611">
        <w:rPr>
          <w:rStyle w:val="FootnoteReference"/>
          <w:rFonts w:ascii="Times New Roman" w:hAnsi="Times New Roman" w:cs="Times New Roman"/>
        </w:rPr>
        <w:footnoteReference w:id="13"/>
      </w:r>
      <w:r w:rsidR="008E20DB" w:rsidRPr="00207611">
        <w:rPr>
          <w:rFonts w:ascii="Times New Roman" w:hAnsi="Times New Roman" w:cs="Times New Roman"/>
        </w:rPr>
        <w:t xml:space="preserve"> Model 5 of Table 7</w:t>
      </w:r>
      <w:r w:rsidR="00F8513A" w:rsidRPr="00207611">
        <w:rPr>
          <w:rFonts w:ascii="Times New Roman" w:hAnsi="Times New Roman" w:cs="Times New Roman"/>
        </w:rPr>
        <w:t xml:space="preserve"> shows a</w:t>
      </w:r>
      <w:r w:rsidR="008E20DB" w:rsidRPr="00207611">
        <w:rPr>
          <w:rFonts w:ascii="Times New Roman" w:hAnsi="Times New Roman" w:cs="Times New Roman"/>
        </w:rPr>
        <w:t xml:space="preserve"> coefficient on </w:t>
      </w:r>
      <w:proofErr w:type="spellStart"/>
      <w:r w:rsidR="008E20DB" w:rsidRPr="00207611">
        <w:rPr>
          <w:rFonts w:ascii="Times New Roman" w:hAnsi="Times New Roman" w:cs="Times New Roman"/>
          <w:i/>
          <w:iCs/>
        </w:rPr>
        <w:t>Financial_D_ExCEOCFO</w:t>
      </w:r>
      <w:proofErr w:type="spellEnd"/>
      <w:r w:rsidR="008E20DB" w:rsidRPr="00207611">
        <w:rPr>
          <w:rFonts w:ascii="Times New Roman" w:hAnsi="Times New Roman" w:cs="Times New Roman"/>
        </w:rPr>
        <w:t xml:space="preserve"> </w:t>
      </w:r>
      <w:r w:rsidR="00F8513A" w:rsidRPr="00207611">
        <w:rPr>
          <w:rFonts w:ascii="Times New Roman" w:hAnsi="Times New Roman" w:cs="Times New Roman"/>
        </w:rPr>
        <w:t xml:space="preserve">of </w:t>
      </w:r>
      <w:r w:rsidR="008E20DB" w:rsidRPr="00207611">
        <w:rPr>
          <w:rFonts w:ascii="Times New Roman" w:hAnsi="Times New Roman" w:cs="Times New Roman"/>
        </w:rPr>
        <w:t xml:space="preserve">1.2012 </w:t>
      </w:r>
      <w:r w:rsidR="00F8513A" w:rsidRPr="00207611">
        <w:rPr>
          <w:rFonts w:ascii="Times New Roman" w:hAnsi="Times New Roman" w:cs="Times New Roman"/>
        </w:rPr>
        <w:t>(</w:t>
      </w:r>
      <w:r w:rsidR="008E20DB" w:rsidRPr="00207611">
        <w:rPr>
          <w:rFonts w:ascii="Times New Roman" w:hAnsi="Times New Roman" w:cs="Times New Roman"/>
        </w:rPr>
        <w:t xml:space="preserve">t </w:t>
      </w:r>
      <w:r w:rsidR="00F8513A" w:rsidRPr="00207611">
        <w:rPr>
          <w:rFonts w:ascii="Times New Roman" w:hAnsi="Times New Roman" w:cs="Times New Roman"/>
        </w:rPr>
        <w:t>=</w:t>
      </w:r>
      <w:r w:rsidR="005D742F" w:rsidRPr="00207611">
        <w:rPr>
          <w:rFonts w:ascii="Times New Roman" w:hAnsi="Times New Roman" w:cs="Times New Roman"/>
        </w:rPr>
        <w:t xml:space="preserve"> </w:t>
      </w:r>
      <w:r w:rsidR="008E20DB" w:rsidRPr="00207611">
        <w:rPr>
          <w:rFonts w:ascii="Times New Roman" w:hAnsi="Times New Roman" w:cs="Times New Roman"/>
        </w:rPr>
        <w:t>3.1422</w:t>
      </w:r>
      <w:r w:rsidR="00F8513A" w:rsidRPr="00207611">
        <w:rPr>
          <w:rFonts w:ascii="Times New Roman" w:hAnsi="Times New Roman" w:cs="Times New Roman"/>
        </w:rPr>
        <w:t>)</w:t>
      </w:r>
      <w:r w:rsidR="008E20DB" w:rsidRPr="00207611">
        <w:rPr>
          <w:rFonts w:ascii="Times New Roman" w:hAnsi="Times New Roman" w:cs="Times New Roman"/>
        </w:rPr>
        <w:t>, which is similar to that reported in Model 1 of Table 4</w:t>
      </w:r>
      <w:r w:rsidR="003F1CF1" w:rsidRPr="00207611">
        <w:rPr>
          <w:rFonts w:ascii="Times New Roman" w:hAnsi="Times New Roman" w:cs="Times New Roman"/>
        </w:rPr>
        <w:t xml:space="preserve"> (coefficient = 1.5652, t = </w:t>
      </w:r>
      <w:r w:rsidR="00CA1F1D" w:rsidRPr="00207611">
        <w:rPr>
          <w:rFonts w:ascii="Times New Roman" w:hAnsi="Times New Roman" w:cs="Times New Roman"/>
        </w:rPr>
        <w:t>4.6222</w:t>
      </w:r>
      <w:r w:rsidR="003F1CF1" w:rsidRPr="00207611">
        <w:rPr>
          <w:rFonts w:ascii="Times New Roman" w:hAnsi="Times New Roman" w:cs="Times New Roman"/>
        </w:rPr>
        <w:t>)</w:t>
      </w:r>
      <w:r w:rsidR="00344B8C" w:rsidRPr="00207611">
        <w:rPr>
          <w:rFonts w:ascii="Times New Roman" w:hAnsi="Times New Roman" w:cs="Times New Roman"/>
        </w:rPr>
        <w:t xml:space="preserve">, </w:t>
      </w:r>
      <w:r w:rsidR="00A67E9A" w:rsidRPr="00207611">
        <w:rPr>
          <w:rFonts w:ascii="Times New Roman" w:hAnsi="Times New Roman" w:cs="Times New Roman"/>
        </w:rPr>
        <w:t>implying</w:t>
      </w:r>
      <w:r w:rsidR="00344B8C" w:rsidRPr="00207611">
        <w:rPr>
          <w:rFonts w:ascii="Times New Roman" w:hAnsi="Times New Roman" w:cs="Times New Roman"/>
        </w:rPr>
        <w:t xml:space="preserve"> that </w:t>
      </w:r>
      <w:r w:rsidR="000B7090" w:rsidRPr="00207611">
        <w:rPr>
          <w:rFonts w:ascii="Times New Roman" w:hAnsi="Times New Roman" w:cs="Times New Roman"/>
          <w:lang w:eastAsia="en-US"/>
        </w:rPr>
        <w:t xml:space="preserve">other TMT members with financial experience, </w:t>
      </w:r>
      <w:r w:rsidR="00221242" w:rsidRPr="00207611">
        <w:rPr>
          <w:rFonts w:ascii="Times New Roman" w:hAnsi="Times New Roman" w:cs="Times New Roman"/>
          <w:lang w:eastAsia="en-US"/>
        </w:rPr>
        <w:t>other than CEOs or CFOs with financial expertise, can improve a firm’s CSR</w:t>
      </w:r>
      <w:r w:rsidR="000B7090" w:rsidRPr="00207611">
        <w:rPr>
          <w:rFonts w:ascii="Times New Roman" w:hAnsi="Times New Roman" w:cs="Times New Roman"/>
          <w:lang w:eastAsia="en-US"/>
        </w:rPr>
        <w:t>.</w:t>
      </w:r>
    </w:p>
    <w:p w14:paraId="3AB75C9C" w14:textId="17F1156B" w:rsidR="006A49F7" w:rsidRPr="00207611" w:rsidRDefault="006F32CB" w:rsidP="006A49F7">
      <w:pPr>
        <w:keepNext/>
        <w:keepLines/>
        <w:spacing w:before="40" w:line="480" w:lineRule="auto"/>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w:t>
      </w:r>
      <w:r w:rsidR="006A49F7" w:rsidRPr="00207611">
        <w:rPr>
          <w:rFonts w:ascii="Times New Roman" w:eastAsiaTheme="majorEastAsia" w:hAnsi="Times New Roman" w:cs="Times New Roman"/>
          <w:i/>
          <w:iCs/>
          <w:color w:val="000000" w:themeColor="text1"/>
        </w:rPr>
        <w:t>.3.</w:t>
      </w:r>
      <w:r w:rsidR="00B236AF" w:rsidRPr="00207611">
        <w:rPr>
          <w:rFonts w:ascii="Times New Roman" w:eastAsiaTheme="majorEastAsia" w:hAnsi="Times New Roman" w:cs="Times New Roman"/>
          <w:i/>
          <w:iCs/>
          <w:color w:val="000000" w:themeColor="text1"/>
        </w:rPr>
        <w:t>4</w:t>
      </w:r>
      <w:r w:rsidR="006A49F7" w:rsidRPr="00207611">
        <w:rPr>
          <w:rFonts w:ascii="Times New Roman" w:eastAsiaTheme="majorEastAsia" w:hAnsi="Times New Roman" w:cs="Times New Roman"/>
          <w:i/>
          <w:iCs/>
          <w:color w:val="000000" w:themeColor="text1"/>
        </w:rPr>
        <w:t xml:space="preserve">. </w:t>
      </w:r>
      <w:r w:rsidR="00AA45DF" w:rsidRPr="00207611">
        <w:rPr>
          <w:rFonts w:ascii="Times New Roman" w:eastAsiaTheme="majorEastAsia" w:hAnsi="Times New Roman" w:cs="Times New Roman"/>
          <w:i/>
          <w:iCs/>
          <w:color w:val="000000" w:themeColor="text1"/>
        </w:rPr>
        <w:t>Industry-adjusted CSR performance</w:t>
      </w:r>
      <w:r w:rsidR="006A49F7" w:rsidRPr="00207611">
        <w:rPr>
          <w:rFonts w:ascii="Times New Roman" w:eastAsiaTheme="majorEastAsia" w:hAnsi="Times New Roman" w:cs="Times New Roman"/>
          <w:i/>
          <w:iCs/>
          <w:color w:val="000000" w:themeColor="text1"/>
        </w:rPr>
        <w:t xml:space="preserve"> </w:t>
      </w:r>
    </w:p>
    <w:p w14:paraId="2A9BEBF2" w14:textId="1066475F" w:rsidR="006A49F7" w:rsidRPr="00207611" w:rsidRDefault="00B62F4C" w:rsidP="00816D45">
      <w:pPr>
        <w:pStyle w:val="FootnoteText"/>
        <w:spacing w:line="480" w:lineRule="auto"/>
        <w:ind w:firstLine="720"/>
        <w:jc w:val="both"/>
        <w:rPr>
          <w:sz w:val="24"/>
        </w:rPr>
      </w:pPr>
      <w:r w:rsidRPr="00207611">
        <w:rPr>
          <w:iCs/>
          <w:sz w:val="24"/>
          <w:szCs w:val="24"/>
        </w:rPr>
        <w:t xml:space="preserve">Since </w:t>
      </w:r>
      <w:r w:rsidRPr="00207611">
        <w:rPr>
          <w:sz w:val="24"/>
          <w:szCs w:val="24"/>
        </w:rPr>
        <w:t xml:space="preserve">CSR scores vary widely across different industries, we </w:t>
      </w:r>
      <w:r w:rsidR="00CF5947" w:rsidRPr="00207611">
        <w:rPr>
          <w:sz w:val="24"/>
          <w:szCs w:val="24"/>
        </w:rPr>
        <w:t xml:space="preserve">follow </w:t>
      </w:r>
      <w:r w:rsidR="000F553F" w:rsidRPr="00207611">
        <w:rPr>
          <w:sz w:val="24"/>
          <w:szCs w:val="24"/>
        </w:rPr>
        <w:fldChar w:fldCharType="begin"/>
      </w:r>
      <w:r w:rsidR="00C17189" w:rsidRPr="00207611">
        <w:rPr>
          <w:sz w:val="24"/>
          <w:szCs w:val="24"/>
        </w:rPr>
        <w:instrText xml:space="preserve"> ADDIN EN.CITE &lt;EndNote&gt;&lt;Cite AuthorYear="1"&gt;&lt;Author&gt;Li&lt;/Author&gt;&lt;Year&gt;2021&lt;/Year&gt;&lt;RecNum&gt;905&lt;/RecNum&gt;&lt;DisplayText&gt;Li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0F553F" w:rsidRPr="00207611">
        <w:rPr>
          <w:sz w:val="24"/>
          <w:szCs w:val="24"/>
        </w:rPr>
        <w:fldChar w:fldCharType="separate"/>
      </w:r>
      <w:r w:rsidR="00C17189" w:rsidRPr="00207611">
        <w:rPr>
          <w:noProof/>
          <w:sz w:val="24"/>
          <w:szCs w:val="24"/>
        </w:rPr>
        <w:t>Li et al. (2021b)</w:t>
      </w:r>
      <w:r w:rsidR="000F553F" w:rsidRPr="00207611">
        <w:rPr>
          <w:sz w:val="24"/>
          <w:szCs w:val="24"/>
        </w:rPr>
        <w:fldChar w:fldCharType="end"/>
      </w:r>
      <w:r w:rsidR="000F553F" w:rsidRPr="00207611">
        <w:rPr>
          <w:sz w:val="24"/>
          <w:szCs w:val="24"/>
        </w:rPr>
        <w:t xml:space="preserve"> </w:t>
      </w:r>
      <w:r w:rsidR="00983776" w:rsidRPr="00207611">
        <w:rPr>
          <w:sz w:val="24"/>
          <w:szCs w:val="24"/>
        </w:rPr>
        <w:t>and</w:t>
      </w:r>
      <w:r w:rsidR="00CF5947" w:rsidRPr="00207611">
        <w:rPr>
          <w:sz w:val="24"/>
          <w:szCs w:val="24"/>
        </w:rPr>
        <w:t xml:space="preserve"> </w:t>
      </w:r>
      <w:r w:rsidRPr="00207611">
        <w:rPr>
          <w:sz w:val="24"/>
          <w:szCs w:val="24"/>
        </w:rPr>
        <w:t xml:space="preserve">use </w:t>
      </w:r>
      <w:r w:rsidR="00CF5947" w:rsidRPr="00207611">
        <w:rPr>
          <w:sz w:val="24"/>
          <w:szCs w:val="24"/>
        </w:rPr>
        <w:t xml:space="preserve">an </w:t>
      </w:r>
      <w:r w:rsidRPr="00207611">
        <w:rPr>
          <w:sz w:val="24"/>
          <w:szCs w:val="24"/>
        </w:rPr>
        <w:t>industry-</w:t>
      </w:r>
      <w:r w:rsidR="00816D45" w:rsidRPr="00207611">
        <w:rPr>
          <w:sz w:val="24"/>
          <w:szCs w:val="24"/>
        </w:rPr>
        <w:t>mean-</w:t>
      </w:r>
      <w:r w:rsidRPr="00207611">
        <w:rPr>
          <w:sz w:val="24"/>
          <w:szCs w:val="24"/>
        </w:rPr>
        <w:t xml:space="preserve">adjusted CSR </w:t>
      </w:r>
      <w:r w:rsidR="00CF5947" w:rsidRPr="00207611">
        <w:rPr>
          <w:sz w:val="24"/>
          <w:szCs w:val="24"/>
        </w:rPr>
        <w:t>measure</w:t>
      </w:r>
      <w:r w:rsidRPr="00207611">
        <w:rPr>
          <w:sz w:val="24"/>
          <w:szCs w:val="24"/>
        </w:rPr>
        <w:t xml:space="preserve"> to </w:t>
      </w:r>
      <w:r w:rsidR="00CF5947" w:rsidRPr="00207611">
        <w:rPr>
          <w:sz w:val="24"/>
          <w:szCs w:val="24"/>
        </w:rPr>
        <w:t xml:space="preserve">assess </w:t>
      </w:r>
      <w:r w:rsidRPr="00207611">
        <w:rPr>
          <w:sz w:val="24"/>
          <w:szCs w:val="24"/>
        </w:rPr>
        <w:t xml:space="preserve">a </w:t>
      </w:r>
      <w:r w:rsidR="00CF5947" w:rsidRPr="00207611">
        <w:rPr>
          <w:sz w:val="24"/>
          <w:szCs w:val="24"/>
        </w:rPr>
        <w:t>company</w:t>
      </w:r>
      <w:r w:rsidRPr="00207611">
        <w:rPr>
          <w:sz w:val="24"/>
          <w:szCs w:val="24"/>
        </w:rPr>
        <w:t xml:space="preserve">’s </w:t>
      </w:r>
      <w:r w:rsidR="00587B97" w:rsidRPr="00207611">
        <w:rPr>
          <w:sz w:val="24"/>
          <w:szCs w:val="24"/>
        </w:rPr>
        <w:t>CSR engagement</w:t>
      </w:r>
      <w:r w:rsidRPr="00207611">
        <w:rPr>
          <w:sz w:val="24"/>
          <w:szCs w:val="24"/>
        </w:rPr>
        <w:t xml:space="preserve"> </w:t>
      </w:r>
      <w:r w:rsidR="00CF5947" w:rsidRPr="00207611">
        <w:rPr>
          <w:sz w:val="24"/>
          <w:szCs w:val="24"/>
        </w:rPr>
        <w:t xml:space="preserve">compared with </w:t>
      </w:r>
      <w:r w:rsidR="00983776" w:rsidRPr="00207611">
        <w:rPr>
          <w:sz w:val="24"/>
          <w:szCs w:val="24"/>
        </w:rPr>
        <w:t xml:space="preserve">that of its </w:t>
      </w:r>
      <w:r w:rsidRPr="00207611">
        <w:rPr>
          <w:sz w:val="24"/>
          <w:szCs w:val="24"/>
        </w:rPr>
        <w:t xml:space="preserve">peers </w:t>
      </w:r>
      <w:r w:rsidR="008876B1" w:rsidRPr="00207611">
        <w:rPr>
          <w:sz w:val="24"/>
          <w:szCs w:val="24"/>
        </w:rPr>
        <w:t>within</w:t>
      </w:r>
      <w:r w:rsidRPr="00207611">
        <w:rPr>
          <w:sz w:val="24"/>
          <w:szCs w:val="24"/>
        </w:rPr>
        <w:t xml:space="preserve"> the same </w:t>
      </w:r>
      <w:r w:rsidR="00CF5947" w:rsidRPr="00207611">
        <w:rPr>
          <w:sz w:val="24"/>
          <w:szCs w:val="24"/>
        </w:rPr>
        <w:t>industry</w:t>
      </w:r>
      <w:r w:rsidRPr="00207611">
        <w:rPr>
          <w:sz w:val="24"/>
          <w:szCs w:val="24"/>
        </w:rPr>
        <w:t>. Th</w:t>
      </w:r>
      <w:r w:rsidR="0047252C" w:rsidRPr="00207611">
        <w:rPr>
          <w:sz w:val="24"/>
          <w:szCs w:val="24"/>
        </w:rPr>
        <w:t xml:space="preserve">is </w:t>
      </w:r>
      <w:r w:rsidRPr="00207611">
        <w:rPr>
          <w:sz w:val="24"/>
          <w:szCs w:val="24"/>
        </w:rPr>
        <w:t>measure (</w:t>
      </w:r>
      <w:proofErr w:type="spellStart"/>
      <w:r w:rsidRPr="00207611">
        <w:rPr>
          <w:i/>
          <w:iCs/>
          <w:sz w:val="24"/>
          <w:szCs w:val="24"/>
        </w:rPr>
        <w:t>CSR_I</w:t>
      </w:r>
      <w:r w:rsidR="00526FDD" w:rsidRPr="00207611">
        <w:rPr>
          <w:i/>
          <w:iCs/>
          <w:sz w:val="24"/>
          <w:szCs w:val="24"/>
        </w:rPr>
        <w:t>ndustry</w:t>
      </w:r>
      <w:proofErr w:type="spellEnd"/>
      <w:r w:rsidRPr="00207611">
        <w:rPr>
          <w:sz w:val="24"/>
          <w:szCs w:val="24"/>
        </w:rPr>
        <w:t>) is</w:t>
      </w:r>
      <w:r w:rsidR="0047252C" w:rsidRPr="00207611">
        <w:rPr>
          <w:sz w:val="24"/>
          <w:szCs w:val="24"/>
        </w:rPr>
        <w:t xml:space="preserve"> calculated</w:t>
      </w:r>
      <w:r w:rsidR="0076053F" w:rsidRPr="00207611">
        <w:rPr>
          <w:sz w:val="24"/>
          <w:szCs w:val="24"/>
        </w:rPr>
        <w:t xml:space="preserve"> as </w:t>
      </w:r>
      <w:r w:rsidR="00C3267F" w:rsidRPr="00207611">
        <w:rPr>
          <w:sz w:val="24"/>
          <w:szCs w:val="24"/>
        </w:rPr>
        <w:t>the deduction of the company’s CSR rating from the average rating for all listed companies operating in the same sector for a fiscal year</w:t>
      </w:r>
      <w:r w:rsidRPr="00207611">
        <w:rPr>
          <w:sz w:val="24"/>
          <w:szCs w:val="24"/>
        </w:rPr>
        <w:t>.</w:t>
      </w:r>
      <w:r w:rsidRPr="00207611">
        <w:rPr>
          <w:rStyle w:val="FootnoteReference"/>
          <w:sz w:val="24"/>
        </w:rPr>
        <w:footnoteReference w:id="14"/>
      </w:r>
      <w:r w:rsidR="00526FDD" w:rsidRPr="00207611">
        <w:rPr>
          <w:sz w:val="24"/>
          <w:szCs w:val="24"/>
        </w:rPr>
        <w:t xml:space="preserve"> We</w:t>
      </w:r>
      <w:r w:rsidR="007B46C8" w:rsidRPr="00207611">
        <w:rPr>
          <w:sz w:val="24"/>
          <w:szCs w:val="24"/>
        </w:rPr>
        <w:t xml:space="preserve"> </w:t>
      </w:r>
      <w:r w:rsidR="00E538DD" w:rsidRPr="00207611">
        <w:rPr>
          <w:sz w:val="24"/>
          <w:szCs w:val="24"/>
        </w:rPr>
        <w:t xml:space="preserve">replace </w:t>
      </w:r>
      <w:r w:rsidR="00E538DD" w:rsidRPr="00207611">
        <w:rPr>
          <w:i/>
          <w:sz w:val="24"/>
          <w:szCs w:val="24"/>
        </w:rPr>
        <w:t>CSR</w:t>
      </w:r>
      <w:r w:rsidR="00E80608" w:rsidRPr="00207611">
        <w:rPr>
          <w:i/>
          <w:sz w:val="24"/>
          <w:szCs w:val="24"/>
        </w:rPr>
        <w:t>SCORE</w:t>
      </w:r>
      <w:r w:rsidR="00E538DD" w:rsidRPr="00207611">
        <w:rPr>
          <w:sz w:val="24"/>
          <w:szCs w:val="24"/>
        </w:rPr>
        <w:t xml:space="preserve"> with </w:t>
      </w:r>
      <w:proofErr w:type="spellStart"/>
      <w:r w:rsidR="00E538DD" w:rsidRPr="00207611">
        <w:rPr>
          <w:i/>
          <w:sz w:val="24"/>
          <w:szCs w:val="24"/>
        </w:rPr>
        <w:t>CSR_Industry</w:t>
      </w:r>
      <w:proofErr w:type="spellEnd"/>
      <w:r w:rsidR="00E538DD" w:rsidRPr="00207611">
        <w:rPr>
          <w:sz w:val="24"/>
          <w:szCs w:val="24"/>
        </w:rPr>
        <w:t xml:space="preserve"> and re-estimate Eq. (1). </w:t>
      </w:r>
      <w:r w:rsidR="00F8513A" w:rsidRPr="00207611">
        <w:rPr>
          <w:sz w:val="24"/>
          <w:szCs w:val="24"/>
        </w:rPr>
        <w:t xml:space="preserve">The result in </w:t>
      </w:r>
      <w:r w:rsidR="00E538DD" w:rsidRPr="00207611">
        <w:rPr>
          <w:sz w:val="24"/>
          <w:szCs w:val="24"/>
        </w:rPr>
        <w:t xml:space="preserve">Model </w:t>
      </w:r>
      <w:r w:rsidR="006B4E46" w:rsidRPr="00207611">
        <w:rPr>
          <w:sz w:val="24"/>
          <w:szCs w:val="24"/>
        </w:rPr>
        <w:t>6</w:t>
      </w:r>
      <w:r w:rsidR="00E538DD" w:rsidRPr="00207611">
        <w:rPr>
          <w:sz w:val="24"/>
          <w:szCs w:val="24"/>
        </w:rPr>
        <w:t xml:space="preserve"> of Table </w:t>
      </w:r>
      <w:r w:rsidR="006B4E46" w:rsidRPr="00207611">
        <w:rPr>
          <w:sz w:val="24"/>
          <w:szCs w:val="24"/>
        </w:rPr>
        <w:t>7</w:t>
      </w:r>
      <w:r w:rsidR="00F8513A" w:rsidRPr="00207611">
        <w:rPr>
          <w:sz w:val="24"/>
          <w:szCs w:val="24"/>
        </w:rPr>
        <w:t xml:space="preserve"> is consistent with our ba</w:t>
      </w:r>
      <w:r w:rsidR="00A71BD0" w:rsidRPr="00207611">
        <w:rPr>
          <w:sz w:val="24"/>
          <w:szCs w:val="24"/>
        </w:rPr>
        <w:t>seline</w:t>
      </w:r>
      <w:r w:rsidR="00F8513A" w:rsidRPr="00207611">
        <w:rPr>
          <w:sz w:val="24"/>
          <w:szCs w:val="24"/>
        </w:rPr>
        <w:t xml:space="preserve"> result</w:t>
      </w:r>
      <w:r w:rsidR="00E538DD" w:rsidRPr="00207611">
        <w:rPr>
          <w:sz w:val="24"/>
          <w:szCs w:val="24"/>
        </w:rPr>
        <w:t>.</w:t>
      </w:r>
    </w:p>
    <w:p w14:paraId="7A95402B" w14:textId="0B9A25EA" w:rsidR="005369DE" w:rsidRPr="00207611" w:rsidRDefault="006F32CB" w:rsidP="005369DE">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w:t>
      </w:r>
      <w:r w:rsidR="005369DE" w:rsidRPr="00207611">
        <w:rPr>
          <w:rFonts w:ascii="Times New Roman" w:eastAsiaTheme="majorEastAsia" w:hAnsi="Times New Roman" w:cs="Times New Roman"/>
          <w:i/>
          <w:iCs/>
          <w:color w:val="000000" w:themeColor="text1"/>
        </w:rPr>
        <w:t>.3.</w:t>
      </w:r>
      <w:r w:rsidR="007B5047" w:rsidRPr="00207611">
        <w:rPr>
          <w:rFonts w:ascii="Times New Roman" w:eastAsiaTheme="majorEastAsia" w:hAnsi="Times New Roman" w:cs="Times New Roman"/>
          <w:i/>
          <w:iCs/>
          <w:color w:val="000000" w:themeColor="text1"/>
        </w:rPr>
        <w:t>5</w:t>
      </w:r>
      <w:r w:rsidR="005369DE" w:rsidRPr="00207611">
        <w:rPr>
          <w:rFonts w:ascii="Times New Roman" w:eastAsiaTheme="majorEastAsia" w:hAnsi="Times New Roman" w:cs="Times New Roman"/>
          <w:i/>
          <w:iCs/>
          <w:color w:val="000000" w:themeColor="text1"/>
        </w:rPr>
        <w:t>. Accounting for analyst coverage</w:t>
      </w:r>
      <w:r w:rsidR="007043DB" w:rsidRPr="00207611">
        <w:rPr>
          <w:rFonts w:ascii="Times New Roman" w:eastAsiaTheme="majorEastAsia" w:hAnsi="Times New Roman" w:cs="Times New Roman"/>
          <w:i/>
          <w:iCs/>
          <w:color w:val="000000" w:themeColor="text1"/>
        </w:rPr>
        <w:t>, audit quality, and TMT heterogeneity</w:t>
      </w:r>
    </w:p>
    <w:p w14:paraId="42BCDED4" w14:textId="7FCAF4B2" w:rsidR="00566093" w:rsidRPr="00207611" w:rsidRDefault="002A591B" w:rsidP="00566093">
      <w:pPr>
        <w:spacing w:line="480" w:lineRule="auto"/>
        <w:ind w:firstLine="720"/>
        <w:jc w:val="both"/>
        <w:rPr>
          <w:rFonts w:ascii="Times New Roman" w:hAnsi="Times New Roman" w:cs="Times New Roman"/>
          <w:bCs/>
          <w:iCs/>
        </w:rPr>
      </w:pPr>
      <w:r w:rsidRPr="00207611">
        <w:rPr>
          <w:rFonts w:ascii="Times New Roman" w:hAnsi="Times New Roman" w:cs="Times New Roman"/>
          <w:bCs/>
          <w:iCs/>
        </w:rPr>
        <w:t>Next, we test whether our key result is robust to controlling for additional variables. First, external monitoring can mitigate opportunistic managerial behaviour and thus improve social engagement and practices</w:t>
      </w:r>
      <w:r w:rsidR="00384E4D" w:rsidRPr="00207611">
        <w:rPr>
          <w:rFonts w:ascii="Times New Roman" w:eastAsia="Times New Roman" w:hAnsi="Times New Roman" w:cs="Times New Roman"/>
          <w:color w:val="000000" w:themeColor="text1"/>
          <w:lang w:val="en-US"/>
        </w:rPr>
        <w:t>.</w:t>
      </w:r>
      <w:r w:rsidRPr="00207611">
        <w:rPr>
          <w:rFonts w:ascii="Times New Roman" w:eastAsia="Times New Roman" w:hAnsi="Times New Roman" w:cs="Times New Roman"/>
          <w:color w:val="000000" w:themeColor="text1"/>
          <w:lang w:val="en-US"/>
        </w:rPr>
        <w:t xml:space="preserve"> </w:t>
      </w:r>
      <w:r w:rsidR="00384E4D" w:rsidRPr="00207611">
        <w:rPr>
          <w:rFonts w:ascii="Times New Roman" w:eastAsia="Times New Roman" w:hAnsi="Times New Roman" w:cs="Times New Roman"/>
          <w:color w:val="000000" w:themeColor="text1"/>
          <w:lang w:val="en-US"/>
        </w:rPr>
        <w:t xml:space="preserve">For example, </w:t>
      </w:r>
      <w:r w:rsidR="00384E4D" w:rsidRPr="00207611">
        <w:rPr>
          <w:rFonts w:ascii="Times New Roman" w:eastAsia="Times New Roman" w:hAnsi="Times New Roman" w:cs="Times New Roman"/>
          <w:lang w:val="en-US"/>
        </w:rPr>
        <w:fldChar w:fldCharType="begin"/>
      </w:r>
      <w:r w:rsidR="000F7695" w:rsidRPr="00207611">
        <w:rPr>
          <w:rFonts w:ascii="Times New Roman" w:eastAsia="Times New Roman" w:hAnsi="Times New Roman" w:cs="Times New Roman"/>
          <w:lang w:val="en-US"/>
        </w:rPr>
        <w:instrText xml:space="preserve"> ADDIN EN.CITE &lt;EndNote&gt;&lt;Cite AuthorYear="1"&gt;&lt;Author&gt;Dhaliwal&lt;/Author&gt;&lt;Year&gt;2014&lt;/Year&gt;&lt;RecNum&gt;3&lt;/RecNum&gt;&lt;DisplayText&gt;Dhaliwal et al. (2014)&lt;/DisplayText&gt;&lt;record&gt;&lt;rec-number&gt;3&lt;/rec-number&gt;&lt;foreign-keys&gt;&lt;key app="EN" db-id="asdteeex60r5xqees5ypfdto5ss5vevd2rz5" timestamp="1546512603"&gt;3&lt;/key&gt;&lt;/foreign-keys&gt;&lt;ref-type name="Journal Article"&gt;17&lt;/ref-type&gt;&lt;contributors&gt;&lt;authors&gt;&lt;author&gt;Dhaliwal, Dan&lt;/author&gt;&lt;author&gt;Li, Oliver Zhen&lt;/author&gt;&lt;author&gt;Tsang, Albert&lt;/author&gt;&lt;author&gt;Yang, Yong George&lt;/author&gt;&lt;/authors&gt;&lt;/contributors&gt;&lt;titles&gt;&lt;title&gt;Corporate social responsibility disclosure and the cost of equity capital: The roles of stakeholder orientation and financial transparency&lt;/title&gt;&lt;secondary-title&gt;Journal of Accounting and Public Policy&lt;/secondary-title&gt;&lt;/titles&gt;&lt;periodical&gt;&lt;full-title&gt;Journal of Accounting and Public Policy&lt;/full-title&gt;&lt;/periodical&gt;&lt;pages&gt;328-355&lt;/pages&gt;&lt;volume&gt;33&lt;/volume&gt;&lt;number&gt;4&lt;/number&gt;&lt;section&gt;328&lt;/section&gt;&lt;dates&gt;&lt;year&gt;2014&lt;/year&gt;&lt;/dates&gt;&lt;isbn&gt;02784254&lt;/isbn&gt;&lt;urls&gt;&lt;/urls&gt;&lt;electronic-resource-num&gt;10.1016/j.jaccpubpol.2014.04.006&lt;/electronic-resource-num&gt;&lt;/record&gt;&lt;/Cite&gt;&lt;/EndNote&gt;</w:instrText>
      </w:r>
      <w:r w:rsidR="00384E4D" w:rsidRPr="00207611">
        <w:rPr>
          <w:rFonts w:ascii="Times New Roman" w:eastAsia="Times New Roman" w:hAnsi="Times New Roman" w:cs="Times New Roman"/>
          <w:lang w:val="en-US"/>
        </w:rPr>
        <w:fldChar w:fldCharType="separate"/>
      </w:r>
      <w:r w:rsidR="00384E4D" w:rsidRPr="00207611">
        <w:rPr>
          <w:rFonts w:ascii="Times New Roman" w:eastAsia="Times New Roman" w:hAnsi="Times New Roman" w:cs="Times New Roman"/>
          <w:noProof/>
          <w:lang w:val="en-US"/>
        </w:rPr>
        <w:t>Dhaliwal et al. (2014)</w:t>
      </w:r>
      <w:r w:rsidR="00384E4D" w:rsidRPr="00207611">
        <w:rPr>
          <w:rFonts w:ascii="Times New Roman" w:eastAsia="Times New Roman" w:hAnsi="Times New Roman" w:cs="Times New Roman"/>
          <w:lang w:val="en-US"/>
        </w:rPr>
        <w:fldChar w:fldCharType="end"/>
      </w:r>
      <w:r w:rsidR="00384E4D" w:rsidRPr="00207611">
        <w:rPr>
          <w:rFonts w:ascii="Times New Roman" w:eastAsia="Times New Roman" w:hAnsi="Times New Roman" w:cs="Times New Roman"/>
          <w:color w:val="000000" w:themeColor="text1"/>
          <w:lang w:val="en-US"/>
        </w:rPr>
        <w:t xml:space="preserve"> contend that CSR improves with scrutiny from financial analysts since </w:t>
      </w:r>
      <w:r w:rsidR="00384E4D" w:rsidRPr="00207611">
        <w:rPr>
          <w:rFonts w:ascii="Times New Roman" w:eastAsia="Times New Roman" w:hAnsi="Times New Roman" w:cs="Times New Roman"/>
          <w:lang w:val="en-US"/>
        </w:rPr>
        <w:t xml:space="preserve">extensive coverage exerts pressure on firms to disclose information, including information related to social issues. </w:t>
      </w:r>
      <w:r w:rsidR="00384E4D" w:rsidRPr="00207611">
        <w:rPr>
          <w:rFonts w:ascii="Times New Roman" w:eastAsia="Times New Roman" w:hAnsi="Times New Roman" w:cs="Times New Roman"/>
          <w:lang w:val="en-US"/>
        </w:rPr>
        <w:fldChar w:fldCharType="begin"/>
      </w:r>
      <w:r w:rsidR="000F7695" w:rsidRPr="00207611">
        <w:rPr>
          <w:rFonts w:ascii="Times New Roman" w:eastAsia="Times New Roman" w:hAnsi="Times New Roman" w:cs="Times New Roman"/>
          <w:lang w:val="en-US"/>
        </w:rPr>
        <w:instrText xml:space="preserve"> ADDIN EN.CITE &lt;EndNote&gt;&lt;Cite AuthorYear="1"&gt;&lt;Author&gt;Brammer&lt;/Author&gt;&lt;Year&gt;2005&lt;/Year&gt;&lt;RecNum&gt;84&lt;/RecNum&gt;&lt;DisplayText&gt;Brammer and Millington (2005)&lt;/DisplayText&gt;&lt;record&gt;&lt;rec-number&gt;84&lt;/rec-number&gt;&lt;foreign-keys&gt;&lt;key app="EN" db-id="asdteeex60r5xqees5ypfdto5ss5vevd2rz5" timestamp="1547568286"&gt;84&lt;/key&gt;&lt;/foreign-keys&gt;&lt;ref-type name="Journal Article"&gt;17&lt;/ref-type&gt;&lt;contributors&gt;&lt;authors&gt;&lt;author&gt;Brammer, Stephen&lt;/author&gt;&lt;author&gt;Millington, Andrew&lt;/author&gt;&lt;/authors&gt;&lt;/contributors&gt;&lt;titles&gt;&lt;title&gt;Corporate reputation and philanthropy: An empirical analysis&lt;/title&gt;&lt;secondary-title&gt;Journal of Business Ethics&lt;/secondary-title&gt;&lt;/titles&gt;&lt;periodical&gt;&lt;full-title&gt;Journal of Business Ethics&lt;/full-title&gt;&lt;/periodical&gt;&lt;pages&gt;29-44&lt;/pages&gt;&lt;volume&gt;61&lt;/volume&gt;&lt;number&gt;1&lt;/number&gt;&lt;dates&gt;&lt;year&gt;2005&lt;/year&gt;&lt;/dates&gt;&lt;isbn&gt;0167-4544&lt;/isbn&gt;&lt;urls&gt;&lt;/urls&gt;&lt;/record&gt;&lt;/Cite&gt;&lt;/EndNote&gt;</w:instrText>
      </w:r>
      <w:r w:rsidR="00384E4D" w:rsidRPr="00207611">
        <w:rPr>
          <w:rFonts w:ascii="Times New Roman" w:eastAsia="Times New Roman" w:hAnsi="Times New Roman" w:cs="Times New Roman"/>
          <w:lang w:val="en-US"/>
        </w:rPr>
        <w:fldChar w:fldCharType="separate"/>
      </w:r>
      <w:r w:rsidR="00384E4D" w:rsidRPr="00207611">
        <w:rPr>
          <w:rFonts w:ascii="Times New Roman" w:eastAsia="Times New Roman" w:hAnsi="Times New Roman" w:cs="Times New Roman"/>
          <w:noProof/>
          <w:lang w:val="en-US"/>
        </w:rPr>
        <w:t>Brammer and Millington (2005)</w:t>
      </w:r>
      <w:r w:rsidR="00384E4D" w:rsidRPr="00207611">
        <w:rPr>
          <w:rFonts w:ascii="Times New Roman" w:eastAsia="Times New Roman" w:hAnsi="Times New Roman" w:cs="Times New Roman"/>
          <w:lang w:val="en-US"/>
        </w:rPr>
        <w:fldChar w:fldCharType="end"/>
      </w:r>
      <w:r w:rsidR="00384E4D" w:rsidRPr="00207611">
        <w:rPr>
          <w:rFonts w:ascii="Times New Roman" w:eastAsia="Times New Roman" w:hAnsi="Times New Roman" w:cs="Times New Roman"/>
          <w:lang w:val="en-US"/>
        </w:rPr>
        <w:t xml:space="preserve"> document that analyst coverage helps firms accumulate more reputational capital through CSR by improving organizational visibility, which in turn encourages firms to engage in more philanthropy. To rule out the impact of external monitoring,</w:t>
      </w:r>
      <w:r w:rsidR="00F10C44" w:rsidRPr="00207611">
        <w:rPr>
          <w:rFonts w:ascii="Times New Roman" w:hAnsi="Times New Roman" w:cs="Times New Roman"/>
          <w:bCs/>
          <w:iCs/>
        </w:rPr>
        <w:t xml:space="preserve"> we account for the </w:t>
      </w:r>
      <w:r w:rsidR="00372F98" w:rsidRPr="00207611">
        <w:rPr>
          <w:rFonts w:ascii="Times New Roman" w:hAnsi="Times New Roman" w:cs="Times New Roman"/>
          <w:bCs/>
          <w:iCs/>
        </w:rPr>
        <w:t>influence</w:t>
      </w:r>
      <w:r w:rsidR="00F10C44" w:rsidRPr="00207611">
        <w:rPr>
          <w:rFonts w:ascii="Times New Roman" w:hAnsi="Times New Roman" w:cs="Times New Roman"/>
          <w:bCs/>
          <w:iCs/>
        </w:rPr>
        <w:t xml:space="preserve"> of </w:t>
      </w:r>
      <w:r w:rsidR="00372F98" w:rsidRPr="00207611">
        <w:rPr>
          <w:rFonts w:ascii="Times New Roman" w:hAnsi="Times New Roman" w:cs="Times New Roman"/>
          <w:bCs/>
          <w:iCs/>
        </w:rPr>
        <w:t>analyst coverage</w:t>
      </w:r>
      <w:r w:rsidR="00F10C44" w:rsidRPr="00207611">
        <w:rPr>
          <w:rFonts w:ascii="Times New Roman" w:hAnsi="Times New Roman" w:cs="Times New Roman"/>
          <w:bCs/>
          <w:iCs/>
        </w:rPr>
        <w:t xml:space="preserve"> on CSR</w:t>
      </w:r>
      <w:r w:rsidR="00372F98" w:rsidRPr="00207611">
        <w:rPr>
          <w:rFonts w:ascii="Times New Roman" w:hAnsi="Times New Roman" w:cs="Times New Roman"/>
          <w:bCs/>
          <w:iCs/>
        </w:rPr>
        <w:t xml:space="preserve"> </w:t>
      </w:r>
      <w:r w:rsidR="001A02E0" w:rsidRPr="00207611">
        <w:rPr>
          <w:rFonts w:ascii="Times New Roman" w:hAnsi="Times New Roman" w:cs="Times New Roman"/>
          <w:bCs/>
          <w:iCs/>
        </w:rPr>
        <w:t xml:space="preserve">performance </w:t>
      </w:r>
      <w:r w:rsidR="00F10C44" w:rsidRPr="00207611">
        <w:rPr>
          <w:rFonts w:ascii="Times New Roman" w:hAnsi="Times New Roman" w:cs="Times New Roman"/>
          <w:bCs/>
          <w:iCs/>
        </w:rPr>
        <w:t xml:space="preserve">by augmenting Eq. (1) with </w:t>
      </w:r>
      <w:proofErr w:type="spellStart"/>
      <w:r w:rsidR="00372F98" w:rsidRPr="00207611">
        <w:rPr>
          <w:rFonts w:ascii="Times New Roman" w:hAnsi="Times New Roman" w:cs="Times New Roman"/>
          <w:bCs/>
          <w:i/>
        </w:rPr>
        <w:t>AnalystCoverage</w:t>
      </w:r>
      <w:proofErr w:type="spellEnd"/>
      <w:r w:rsidR="00A44AC7" w:rsidRPr="00207611">
        <w:rPr>
          <w:rFonts w:ascii="Times New Roman" w:hAnsi="Times New Roman" w:cs="Times New Roman"/>
          <w:bCs/>
          <w:iCs/>
        </w:rPr>
        <w:t xml:space="preserve">, which is measured as the natural logarithm of the number of financial </w:t>
      </w:r>
      <w:r w:rsidR="00A44AC7" w:rsidRPr="00207611">
        <w:rPr>
          <w:rFonts w:ascii="Times New Roman" w:hAnsi="Times New Roman" w:cs="Times New Roman"/>
          <w:bCs/>
          <w:iCs/>
        </w:rPr>
        <w:lastRenderedPageBreak/>
        <w:t xml:space="preserve">analysts covering a focal </w:t>
      </w:r>
      <w:r w:rsidR="00400ABE" w:rsidRPr="00207611">
        <w:rPr>
          <w:rFonts w:ascii="Times New Roman" w:hAnsi="Times New Roman" w:cs="Times New Roman"/>
          <w:bCs/>
          <w:iCs/>
        </w:rPr>
        <w:t>company</w:t>
      </w:r>
      <w:r w:rsidR="00A44AC7" w:rsidRPr="00207611">
        <w:rPr>
          <w:rFonts w:ascii="Times New Roman" w:hAnsi="Times New Roman" w:cs="Times New Roman"/>
          <w:bCs/>
          <w:iCs/>
        </w:rPr>
        <w:t xml:space="preserve"> in a fiscal year.</w:t>
      </w:r>
      <w:r w:rsidR="00F55EC3" w:rsidRPr="00207611">
        <w:rPr>
          <w:rFonts w:ascii="Times New Roman" w:hAnsi="Times New Roman" w:cs="Times New Roman"/>
          <w:bCs/>
          <w:iCs/>
        </w:rPr>
        <w:t xml:space="preserve"> </w:t>
      </w:r>
      <w:r w:rsidR="00F10C44" w:rsidRPr="00207611">
        <w:rPr>
          <w:rFonts w:ascii="Times New Roman" w:hAnsi="Times New Roman" w:cs="Times New Roman"/>
          <w:bCs/>
          <w:iCs/>
        </w:rPr>
        <w:t xml:space="preserve">The result </w:t>
      </w:r>
      <w:r w:rsidR="00864764" w:rsidRPr="00207611">
        <w:rPr>
          <w:rFonts w:ascii="Times New Roman" w:hAnsi="Times New Roman" w:cs="Times New Roman"/>
          <w:bCs/>
          <w:iCs/>
        </w:rPr>
        <w:t xml:space="preserve">in </w:t>
      </w:r>
      <w:r w:rsidR="00F10C44" w:rsidRPr="00207611">
        <w:rPr>
          <w:rFonts w:ascii="Times New Roman" w:hAnsi="Times New Roman" w:cs="Times New Roman"/>
          <w:bCs/>
          <w:iCs/>
        </w:rPr>
        <w:t xml:space="preserve">Model </w:t>
      </w:r>
      <w:r w:rsidR="008F2144" w:rsidRPr="00207611">
        <w:rPr>
          <w:rFonts w:ascii="Times New Roman" w:hAnsi="Times New Roman" w:cs="Times New Roman"/>
          <w:bCs/>
          <w:iCs/>
        </w:rPr>
        <w:t>7</w:t>
      </w:r>
      <w:r w:rsidR="00F10C44" w:rsidRPr="00207611">
        <w:rPr>
          <w:rFonts w:ascii="Times New Roman" w:hAnsi="Times New Roman" w:cs="Times New Roman"/>
          <w:bCs/>
          <w:iCs/>
        </w:rPr>
        <w:t xml:space="preserve"> of Table </w:t>
      </w:r>
      <w:r w:rsidR="008F2144" w:rsidRPr="00207611">
        <w:rPr>
          <w:rFonts w:ascii="Times New Roman" w:hAnsi="Times New Roman" w:cs="Times New Roman"/>
          <w:bCs/>
          <w:iCs/>
        </w:rPr>
        <w:t>7</w:t>
      </w:r>
      <w:r w:rsidR="00D12DD2" w:rsidRPr="00207611">
        <w:rPr>
          <w:rFonts w:ascii="Times New Roman" w:hAnsi="Times New Roman" w:cs="Times New Roman"/>
          <w:bCs/>
          <w:iCs/>
        </w:rPr>
        <w:t xml:space="preserve"> </w:t>
      </w:r>
      <w:r w:rsidR="004E532F" w:rsidRPr="00207611">
        <w:rPr>
          <w:rFonts w:ascii="Times New Roman" w:hAnsi="Times New Roman" w:cs="Times New Roman"/>
          <w:bCs/>
          <w:iCs/>
        </w:rPr>
        <w:t>demonstrates</w:t>
      </w:r>
      <w:r w:rsidR="00B131B8" w:rsidRPr="00207611">
        <w:rPr>
          <w:rFonts w:ascii="Times New Roman" w:hAnsi="Times New Roman" w:cs="Times New Roman"/>
          <w:bCs/>
          <w:iCs/>
        </w:rPr>
        <w:t xml:space="preserve"> a significantly positive</w:t>
      </w:r>
      <w:r w:rsidR="00F10C44" w:rsidRPr="00207611">
        <w:rPr>
          <w:rFonts w:ascii="Times New Roman" w:hAnsi="Times New Roman" w:cs="Times New Roman"/>
          <w:bCs/>
          <w:iCs/>
        </w:rPr>
        <w:t xml:space="preserve"> </w:t>
      </w:r>
      <w:r w:rsidR="004E532F" w:rsidRPr="00207611">
        <w:rPr>
          <w:rFonts w:ascii="Times New Roman" w:hAnsi="Times New Roman" w:cs="Times New Roman"/>
          <w:bCs/>
          <w:iCs/>
        </w:rPr>
        <w:t>estimate</w:t>
      </w:r>
      <w:r w:rsidR="00F10C44" w:rsidRPr="00207611">
        <w:rPr>
          <w:rFonts w:ascii="Times New Roman" w:hAnsi="Times New Roman" w:cs="Times New Roman"/>
          <w:bCs/>
          <w:iCs/>
        </w:rPr>
        <w:t xml:space="preserve"> on </w:t>
      </w:r>
      <w:proofErr w:type="spellStart"/>
      <w:r w:rsidR="00F10C44" w:rsidRPr="00207611">
        <w:rPr>
          <w:rFonts w:ascii="Times New Roman" w:hAnsi="Times New Roman" w:cs="Times New Roman"/>
          <w:bCs/>
          <w:i/>
          <w:iCs/>
        </w:rPr>
        <w:t>Financial_D</w:t>
      </w:r>
      <w:proofErr w:type="spellEnd"/>
      <w:r w:rsidR="00F10C44" w:rsidRPr="00207611">
        <w:rPr>
          <w:rFonts w:ascii="Times New Roman" w:hAnsi="Times New Roman" w:cs="Times New Roman"/>
          <w:bCs/>
          <w:iCs/>
        </w:rPr>
        <w:t xml:space="preserve"> at the </w:t>
      </w:r>
      <w:r w:rsidR="00D12DD2" w:rsidRPr="00207611">
        <w:rPr>
          <w:rFonts w:ascii="Times New Roman" w:hAnsi="Times New Roman" w:cs="Times New Roman"/>
          <w:bCs/>
          <w:iCs/>
        </w:rPr>
        <w:t xml:space="preserve">1% </w:t>
      </w:r>
      <w:r w:rsidR="00F10C44" w:rsidRPr="00207611">
        <w:rPr>
          <w:rFonts w:ascii="Times New Roman" w:hAnsi="Times New Roman" w:cs="Times New Roman"/>
          <w:bCs/>
          <w:iCs/>
        </w:rPr>
        <w:t>level, supporting H1.</w:t>
      </w:r>
    </w:p>
    <w:p w14:paraId="1B89FFF9" w14:textId="69F1FAC8" w:rsidR="00683195" w:rsidRPr="00207611" w:rsidRDefault="00566093" w:rsidP="0048567E">
      <w:pPr>
        <w:spacing w:line="480" w:lineRule="auto"/>
        <w:ind w:firstLine="720"/>
        <w:jc w:val="both"/>
        <w:rPr>
          <w:rFonts w:ascii="Times New Roman" w:eastAsia="Times New Roman" w:hAnsi="Times New Roman" w:cs="Times New Roman"/>
          <w:color w:val="000000" w:themeColor="text1"/>
        </w:rPr>
      </w:pPr>
      <w:r w:rsidRPr="00207611">
        <w:rPr>
          <w:rFonts w:ascii="Times New Roman" w:hAnsi="Times New Roman" w:cs="Times New Roman"/>
          <w:bCs/>
          <w:iCs/>
        </w:rPr>
        <w:t>Next</w:t>
      </w:r>
      <w:r w:rsidR="005369DE" w:rsidRPr="00207611">
        <w:rPr>
          <w:rFonts w:ascii="Times New Roman" w:hAnsi="Times New Roman" w:cs="Times New Roman"/>
          <w:bCs/>
          <w:iCs/>
        </w:rPr>
        <w:t xml:space="preserve">, </w:t>
      </w:r>
      <w:r w:rsidR="00A3760F" w:rsidRPr="00207611">
        <w:rPr>
          <w:rFonts w:ascii="Times New Roman" w:hAnsi="Times New Roman" w:cs="Times New Roman"/>
          <w:bCs/>
          <w:iCs/>
        </w:rPr>
        <w:t xml:space="preserve">prior studies have documented that </w:t>
      </w:r>
      <w:r w:rsidR="00D36715" w:rsidRPr="00207611">
        <w:rPr>
          <w:rFonts w:ascii="Times New Roman" w:hAnsi="Times New Roman" w:cs="Times New Roman"/>
          <w:bCs/>
          <w:iCs/>
        </w:rPr>
        <w:t>better due diligence by large auditing firms plays an external monitoring role in facilitating a firm’s stakeholder-oriented activities</w:t>
      </w:r>
      <w:r w:rsidR="001C61D0" w:rsidRPr="00207611">
        <w:rPr>
          <w:rFonts w:ascii="Times New Roman" w:hAnsi="Times New Roman" w:cs="Times New Roman"/>
          <w:bCs/>
          <w:iCs/>
        </w:rPr>
        <w:t xml:space="preserve"> </w:t>
      </w:r>
      <w:r w:rsidR="003429BE" w:rsidRPr="00207611">
        <w:rPr>
          <w:rFonts w:ascii="Times New Roman" w:hAnsi="Times New Roman" w:cs="Times New Roman"/>
          <w:bCs/>
          <w:iCs/>
        </w:rPr>
        <w:fldChar w:fldCharType="begin"/>
      </w:r>
      <w:r w:rsidR="00C045B1" w:rsidRPr="00207611">
        <w:rPr>
          <w:rFonts w:ascii="Times New Roman" w:hAnsi="Times New Roman" w:cs="Times New Roman"/>
          <w:bCs/>
          <w:iCs/>
        </w:rPr>
        <w:instrText xml:space="preserve"> ADDIN EN.CITE &lt;EndNote&gt;&lt;Cite&gt;&lt;Author&gt;Pucheta‐Martínez&lt;/Author&gt;&lt;Year&gt;2019&lt;/Year&gt;&lt;RecNum&gt;1100&lt;/RecNum&gt;&lt;DisplayText&gt;(De Beelde and Tuybens, 2015; Pucheta‐Martínez et al., 2019)&lt;/DisplayText&gt;&lt;record&gt;&lt;rec-number&gt;1100&lt;/rec-number&gt;&lt;foreign-keys&gt;&lt;key app="EN" db-id="asdteeex60r5xqees5ypfdto5ss5vevd2rz5" timestamp="1610973752"&gt;1100&lt;/key&gt;&lt;/foreign-keys&gt;&lt;ref-type name="Journal Article"&gt;17&lt;/ref-type&gt;&lt;contributors&gt;&lt;authors&gt;&lt;author&gt;Pucheta‐Martínez&lt;/author&gt;&lt;author&gt;María Consuelo&lt;/author&gt;&lt;author&gt;Bel‐Oms, Inmaculada&lt;/author&gt;&lt;author&gt;Rodrigues, Lúcia Lima&lt;/author&gt;&lt;/authors&gt;&lt;/contributors&gt;&lt;titles&gt;&lt;title&gt;The engagement of auditors in the reporting of corporate social responsibility information&lt;/title&gt;&lt;secondary-title&gt;Corporate Social Responsibility and Environmental Management&lt;/secondary-title&gt;&lt;/titles&gt;&lt;periodical&gt;&lt;full-title&gt;Corporate Social Responsibility and Environmental Management&lt;/full-title&gt;&lt;/periodical&gt;&lt;pages&gt;46-56&lt;/pages&gt;&lt;volume&gt;26&lt;/volume&gt;&lt;number&gt;1&lt;/number&gt;&lt;dates&gt;&lt;year&gt;2019&lt;/year&gt;&lt;/dates&gt;&lt;isbn&gt;1535-3958&lt;/isbn&gt;&lt;urls&gt;&lt;/urls&gt;&lt;electronic-resource-num&gt;10.1002/csr.1656&lt;/electronic-resource-num&gt;&lt;/record&gt;&lt;/Cite&gt;&lt;Cite&gt;&lt;Author&gt;De Beelde&lt;/Author&gt;&lt;Year&gt;2015&lt;/Year&gt;&lt;RecNum&gt;1101&lt;/RecNum&gt;&lt;record&gt;&lt;rec-number&gt;1101&lt;/rec-number&gt;&lt;foreign-keys&gt;&lt;key app="EN" db-id="asdteeex60r5xqees5ypfdto5ss5vevd2rz5" timestamp="1610973922"&gt;1101&lt;/key&gt;&lt;/foreign-keys&gt;&lt;ref-type name="Journal Article"&gt;17&lt;/ref-type&gt;&lt;contributors&gt;&lt;authors&gt;&lt;author&gt;De Beelde, Ignace&lt;/author&gt;&lt;author&gt;Tuybens, Sanne&lt;/author&gt;&lt;/authors&gt;&lt;/contributors&gt;&lt;titles&gt;&lt;title&gt;Enhancing the Credibility of Reporting on Corporate Social Responsibility in Europe&lt;/title&gt;&lt;secondary-title&gt;Business Strategy and the Environment&lt;/secondary-title&gt;&lt;/titles&gt;&lt;periodical&gt;&lt;full-title&gt;Business Strategy and the Environment&lt;/full-title&gt;&lt;/periodical&gt;&lt;pages&gt;190-216&lt;/pages&gt;&lt;volume&gt;24&lt;/volume&gt;&lt;number&gt;3&lt;/number&gt;&lt;dates&gt;&lt;year&gt;2015&lt;/year&gt;&lt;/dates&gt;&lt;isbn&gt;0964-4733&lt;/isbn&gt;&lt;urls&gt;&lt;/urls&gt;&lt;electronic-resource-num&gt;10.1002/bse.1814&lt;/electronic-resource-num&gt;&lt;/record&gt;&lt;/Cite&gt;&lt;/EndNote&gt;</w:instrText>
      </w:r>
      <w:r w:rsidR="003429BE" w:rsidRPr="00207611">
        <w:rPr>
          <w:rFonts w:ascii="Times New Roman" w:hAnsi="Times New Roman" w:cs="Times New Roman"/>
          <w:bCs/>
          <w:iCs/>
        </w:rPr>
        <w:fldChar w:fldCharType="separate"/>
      </w:r>
      <w:r w:rsidR="00C045B1" w:rsidRPr="00207611">
        <w:rPr>
          <w:rFonts w:ascii="Times New Roman" w:hAnsi="Times New Roman" w:cs="Times New Roman"/>
          <w:bCs/>
          <w:iCs/>
          <w:noProof/>
        </w:rPr>
        <w:t>(De Beelde and Tuybens, 2015; Pucheta‐Martínez et al., 2019)</w:t>
      </w:r>
      <w:r w:rsidR="003429BE" w:rsidRPr="00207611">
        <w:rPr>
          <w:rFonts w:ascii="Times New Roman" w:hAnsi="Times New Roman" w:cs="Times New Roman"/>
          <w:bCs/>
          <w:iCs/>
        </w:rPr>
        <w:fldChar w:fldCharType="end"/>
      </w:r>
      <w:r w:rsidR="007717F4" w:rsidRPr="00207611">
        <w:rPr>
          <w:rFonts w:ascii="Times New Roman" w:hAnsi="Times New Roman" w:cs="Times New Roman"/>
          <w:bCs/>
          <w:iCs/>
        </w:rPr>
        <w:t xml:space="preserve">. </w:t>
      </w:r>
      <w:r w:rsidR="00DD5D31" w:rsidRPr="00207611">
        <w:rPr>
          <w:rFonts w:ascii="Times New Roman" w:hAnsi="Times New Roman" w:cs="Times New Roman"/>
          <w:bCs/>
          <w:iCs/>
        </w:rPr>
        <w:t xml:space="preserve">Thus, we additionally include </w:t>
      </w:r>
      <w:r w:rsidR="00F30F44" w:rsidRPr="00207611">
        <w:rPr>
          <w:rFonts w:ascii="Times New Roman" w:hAnsi="Times New Roman" w:cs="Times New Roman"/>
          <w:bCs/>
          <w:iCs/>
        </w:rPr>
        <w:t xml:space="preserve">a categorical variable </w:t>
      </w:r>
      <w:proofErr w:type="spellStart"/>
      <w:r w:rsidR="00C931E0" w:rsidRPr="00207611">
        <w:rPr>
          <w:rFonts w:ascii="Times New Roman" w:hAnsi="Times New Roman" w:cs="Times New Roman"/>
          <w:bCs/>
          <w:i/>
        </w:rPr>
        <w:t>BigFour</w:t>
      </w:r>
      <w:proofErr w:type="spellEnd"/>
      <w:r w:rsidR="00DD5D31" w:rsidRPr="00207611">
        <w:rPr>
          <w:rFonts w:ascii="Times New Roman" w:hAnsi="Times New Roman" w:cs="Times New Roman"/>
          <w:bCs/>
          <w:i/>
        </w:rPr>
        <w:t xml:space="preserve"> </w:t>
      </w:r>
      <w:r w:rsidR="00DD5D31" w:rsidRPr="00207611">
        <w:rPr>
          <w:rFonts w:ascii="Times New Roman" w:hAnsi="Times New Roman" w:cs="Times New Roman"/>
          <w:bCs/>
          <w:iCs/>
        </w:rPr>
        <w:t>as a proxy for audit quality, which</w:t>
      </w:r>
      <w:r w:rsidR="00C931E0" w:rsidRPr="00207611">
        <w:rPr>
          <w:rFonts w:ascii="Times New Roman" w:hAnsi="Times New Roman" w:cs="Times New Roman"/>
          <w:bCs/>
          <w:iCs/>
        </w:rPr>
        <w:t xml:space="preserve"> is assigned a value of one if the client</w:t>
      </w:r>
      <w:r w:rsidR="00247349" w:rsidRPr="00207611">
        <w:rPr>
          <w:rFonts w:ascii="Times New Roman" w:hAnsi="Times New Roman" w:cs="Times New Roman"/>
          <w:bCs/>
          <w:iCs/>
        </w:rPr>
        <w:t xml:space="preserve"> </w:t>
      </w:r>
      <w:r w:rsidR="00C931E0" w:rsidRPr="00207611">
        <w:rPr>
          <w:rFonts w:ascii="Times New Roman" w:hAnsi="Times New Roman" w:cs="Times New Roman"/>
          <w:bCs/>
          <w:iCs/>
        </w:rPr>
        <w:t xml:space="preserve">company is audited by a Big Four auditor in a fiscal year, and zero otherwise. </w:t>
      </w:r>
      <w:r w:rsidR="009947A1" w:rsidRPr="00207611">
        <w:rPr>
          <w:rFonts w:ascii="Times New Roman" w:hAnsi="Times New Roman" w:cs="Times New Roman"/>
          <w:bCs/>
          <w:iCs/>
        </w:rPr>
        <w:t>T</w:t>
      </w:r>
      <w:r w:rsidR="00F10C44" w:rsidRPr="00207611">
        <w:rPr>
          <w:rFonts w:ascii="Times New Roman" w:hAnsi="Times New Roman" w:cs="Times New Roman"/>
          <w:bCs/>
          <w:iCs/>
        </w:rPr>
        <w:t xml:space="preserve">he result presented in Model </w:t>
      </w:r>
      <w:r w:rsidR="002642DF" w:rsidRPr="00207611">
        <w:rPr>
          <w:rFonts w:ascii="Times New Roman" w:hAnsi="Times New Roman" w:cs="Times New Roman"/>
          <w:bCs/>
          <w:iCs/>
        </w:rPr>
        <w:t>8</w:t>
      </w:r>
      <w:r w:rsidR="002148E9" w:rsidRPr="00207611">
        <w:rPr>
          <w:rFonts w:ascii="Times New Roman" w:hAnsi="Times New Roman" w:cs="Times New Roman"/>
          <w:bCs/>
          <w:iCs/>
        </w:rPr>
        <w:t xml:space="preserve"> of Table 7</w:t>
      </w:r>
      <w:r w:rsidR="00F30F44" w:rsidRPr="00207611">
        <w:rPr>
          <w:rFonts w:ascii="Times New Roman" w:hAnsi="Times New Roman" w:cs="Times New Roman"/>
          <w:bCs/>
          <w:iCs/>
        </w:rPr>
        <w:t xml:space="preserve"> is robust</w:t>
      </w:r>
      <w:r w:rsidR="00F10C44" w:rsidRPr="00207611">
        <w:rPr>
          <w:rFonts w:ascii="Times New Roman" w:hAnsi="Times New Roman" w:cs="Times New Roman"/>
          <w:bCs/>
          <w:iCs/>
        </w:rPr>
        <w:t>.</w:t>
      </w:r>
      <w:r w:rsidR="00683195" w:rsidRPr="00207611">
        <w:rPr>
          <w:rFonts w:ascii="Times New Roman" w:eastAsia="Times New Roman" w:hAnsi="Times New Roman" w:cs="Times New Roman"/>
          <w:color w:val="000000" w:themeColor="text1"/>
        </w:rPr>
        <w:t xml:space="preserve"> </w:t>
      </w:r>
    </w:p>
    <w:p w14:paraId="3CDF7B64" w14:textId="4442B09A" w:rsidR="00964174" w:rsidRPr="00207611" w:rsidRDefault="00683195" w:rsidP="00683195">
      <w:pPr>
        <w:spacing w:line="480" w:lineRule="auto"/>
        <w:ind w:firstLine="720"/>
        <w:jc w:val="both"/>
        <w:rPr>
          <w:rFonts w:ascii="Times New Roman" w:hAnsi="Times New Roman" w:cs="Times New Roman"/>
          <w:bCs/>
          <w:iCs/>
        </w:rPr>
      </w:pPr>
      <w:r w:rsidRPr="00207611">
        <w:rPr>
          <w:rFonts w:ascii="Times New Roman" w:eastAsia="Times New Roman" w:hAnsi="Times New Roman" w:cs="Times New Roman"/>
          <w:color w:val="000000" w:themeColor="text1"/>
        </w:rPr>
        <w:fldChar w:fldCharType="begin"/>
      </w:r>
      <w:r w:rsidRPr="00207611">
        <w:rPr>
          <w:rFonts w:ascii="Times New Roman" w:eastAsia="Times New Roman" w:hAnsi="Times New Roman" w:cs="Times New Roman"/>
          <w:color w:val="000000" w:themeColor="text1"/>
        </w:rPr>
        <w:instrText xml:space="preserve"> ADDIN EN.CITE &lt;EndNote&gt;&lt;Cite AuthorYear="1"&gt;&lt;Author&gt;Ma&lt;/Author&gt;&lt;Year&gt;2020&lt;/Year&gt;&lt;RecNum&gt;1026&lt;/RecNum&gt;&lt;DisplayText&gt;Ma et al. (2020)&lt;/DisplayText&gt;&lt;record&gt;&lt;rec-number&gt;1026&lt;/rec-number&gt;&lt;foreign-keys&gt;&lt;key app="EN" db-id="asdteeex60r5xqees5ypfdto5ss5vevd2rz5" timestamp="1605882472"&gt;1026&lt;/key&gt;&lt;/foreign-keys&gt;&lt;ref-type name="Journal Article"&gt;17&lt;/ref-type&gt;&lt;contributors&gt;&lt;authors&gt;&lt;author&gt;Ma, Zhiming&lt;/author&gt;&lt;author&gt;Zhang, Hong&lt;/author&gt;&lt;author&gt;Zhong, Weiguo&lt;/author&gt;&lt;author&gt;Zhou, Kaitang&lt;/author&gt;&lt;/authors&gt;&lt;/contributors&gt;&lt;titles&gt;&lt;title&gt;Top Management Teams’ Academic Experience and Firms’ Corporate Social Responsibility Voluntary Disclosure&lt;/title&gt;&lt;secondary-title&gt;Management and Organization Review&lt;/secondary-title&gt;&lt;/titles&gt;&lt;periodical&gt;&lt;full-title&gt;Management and organization review&lt;/full-title&gt;&lt;/periodical&gt;&lt;pages&gt;293-333&lt;/pages&gt;&lt;volume&gt;16&lt;/volume&gt;&lt;number&gt;2&lt;/number&gt;&lt;dates&gt;&lt;year&gt;2020&lt;/year&gt;&lt;/dates&gt;&lt;isbn&gt;1740-8776&lt;/isbn&gt;&lt;urls&gt;&lt;/urls&gt;&lt;electronic-resource-num&gt;10.1017/mor.2019.58&lt;/electronic-resource-num&gt;&lt;/record&gt;&lt;/Cite&gt;&lt;/EndNote&gt;</w:instrText>
      </w:r>
      <w:r w:rsidRPr="00207611">
        <w:rPr>
          <w:rFonts w:ascii="Times New Roman" w:eastAsia="Times New Roman" w:hAnsi="Times New Roman" w:cs="Times New Roman"/>
          <w:color w:val="000000" w:themeColor="text1"/>
        </w:rPr>
        <w:fldChar w:fldCharType="separate"/>
      </w:r>
      <w:r w:rsidRPr="00207611">
        <w:rPr>
          <w:rFonts w:ascii="Times New Roman" w:eastAsia="Times New Roman" w:hAnsi="Times New Roman" w:cs="Times New Roman"/>
          <w:noProof/>
          <w:color w:val="000000" w:themeColor="text1"/>
        </w:rPr>
        <w:t>Ma et al. (2020)</w:t>
      </w:r>
      <w:r w:rsidRPr="00207611">
        <w:rPr>
          <w:rFonts w:ascii="Times New Roman" w:eastAsia="Times New Roman" w:hAnsi="Times New Roman" w:cs="Times New Roman"/>
          <w:color w:val="000000" w:themeColor="text1"/>
        </w:rPr>
        <w:fldChar w:fldCharType="end"/>
      </w:r>
      <w:r w:rsidRPr="00207611">
        <w:rPr>
          <w:rFonts w:ascii="Times New Roman" w:eastAsia="Times New Roman" w:hAnsi="Times New Roman" w:cs="Times New Roman"/>
          <w:color w:val="000000" w:themeColor="text1"/>
        </w:rPr>
        <w:t xml:space="preserve"> and </w:t>
      </w:r>
      <w:r w:rsidRPr="00207611">
        <w:rPr>
          <w:rFonts w:ascii="Times New Roman" w:eastAsia="Times New Roman" w:hAnsi="Times New Roman" w:cs="Times New Roman"/>
          <w:color w:val="000000" w:themeColor="text1"/>
        </w:rPr>
        <w:fldChar w:fldCharType="begin"/>
      </w:r>
      <w:r w:rsidRPr="00207611">
        <w:rPr>
          <w:rFonts w:ascii="Times New Roman" w:eastAsia="Times New Roman" w:hAnsi="Times New Roman" w:cs="Times New Roman"/>
          <w:color w:val="000000" w:themeColor="text1"/>
        </w:rPr>
        <w:instrText xml:space="preserve"> ADDIN EN.CITE &lt;EndNote&gt;&lt;Cite AuthorYear="1"&gt;&lt;Author&gt;Shahab&lt;/Author&gt;&lt;Year&gt;2020&lt;/Year&gt;&lt;RecNum&gt;1&lt;/RecNum&gt;&lt;DisplayText&gt;Shahab et al. (2020)&lt;/DisplayText&gt;&lt;record&gt;&lt;rec-number&gt;1&lt;/rec-number&gt;&lt;foreign-keys&gt;&lt;key app="EN" db-id="0v0x9etzlwfdx4ezt9lpxdr70tp0rpww0a9v" timestamp="1610880367"&gt;1&lt;/key&gt;&lt;/foreign-keys&gt;&lt;ref-type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Pr="00207611">
        <w:rPr>
          <w:rFonts w:ascii="Times New Roman" w:eastAsia="Times New Roman" w:hAnsi="Times New Roman" w:cs="Times New Roman"/>
          <w:color w:val="000000" w:themeColor="text1"/>
        </w:rPr>
        <w:fldChar w:fldCharType="separate"/>
      </w:r>
      <w:r w:rsidRPr="00207611">
        <w:rPr>
          <w:rFonts w:ascii="Times New Roman" w:eastAsia="Times New Roman" w:hAnsi="Times New Roman" w:cs="Times New Roman"/>
          <w:noProof/>
          <w:color w:val="000000" w:themeColor="text1"/>
        </w:rPr>
        <w:t>Shahab et al. (2020)</w:t>
      </w:r>
      <w:r w:rsidRPr="00207611">
        <w:rPr>
          <w:rFonts w:ascii="Times New Roman" w:eastAsia="Times New Roman" w:hAnsi="Times New Roman" w:cs="Times New Roman"/>
          <w:color w:val="000000" w:themeColor="text1"/>
        </w:rPr>
        <w:fldChar w:fldCharType="end"/>
      </w:r>
      <w:r w:rsidRPr="00207611">
        <w:rPr>
          <w:rFonts w:ascii="Times New Roman" w:eastAsia="Times New Roman" w:hAnsi="Times New Roman" w:cs="Times New Roman"/>
          <w:color w:val="000000" w:themeColor="text1"/>
        </w:rPr>
        <w:t xml:space="preserve"> find that </w:t>
      </w:r>
      <w:r w:rsidR="00F30F44" w:rsidRPr="00207611">
        <w:rPr>
          <w:rFonts w:ascii="Times New Roman" w:eastAsia="Times New Roman" w:hAnsi="Times New Roman" w:cs="Times New Roman"/>
          <w:color w:val="000000" w:themeColor="text1"/>
        </w:rPr>
        <w:t xml:space="preserve">other </w:t>
      </w:r>
      <w:r w:rsidR="00831E1D" w:rsidRPr="00207611">
        <w:rPr>
          <w:rFonts w:ascii="Times New Roman" w:eastAsia="Times New Roman" w:hAnsi="Times New Roman" w:cs="Times New Roman"/>
          <w:color w:val="000000" w:themeColor="text1"/>
        </w:rPr>
        <w:t>demographic characteristics (i.e., academic career experience, foreign experience, and age) of senior executives are positively associated with a company’s CSR performance or disclosure behaviours. Specifically, academic career experience may instil in senior executives a sense of social responsibility and shape the ways they run a firm and engage with stakeholders</w:t>
      </w:r>
      <w:r w:rsidR="00E13E52" w:rsidRPr="00207611">
        <w:rPr>
          <w:rFonts w:ascii="Times New Roman" w:hAnsi="Times New Roman" w:cs="Times New Roman"/>
          <w:bCs/>
          <w:iCs/>
        </w:rPr>
        <w:t xml:space="preserve"> </w:t>
      </w:r>
      <w:r w:rsidR="00E13E52" w:rsidRPr="00207611">
        <w:rPr>
          <w:rFonts w:ascii="Times New Roman" w:eastAsia="Times New Roman" w:hAnsi="Times New Roman" w:cs="Times New Roman"/>
          <w:color w:val="000000" w:themeColor="text1"/>
        </w:rPr>
        <w:fldChar w:fldCharType="begin">
          <w:fldData xml:space="preserve">PEVuZE5vdGU+PENpdGU+PEF1dGhvcj5NYTwvQXV0aG9yPjxZZWFyPjIwMjA8L1llYXI+PFJlY051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</w:fldData>
        </w:fldChar>
      </w:r>
      <w:r w:rsidR="00321793" w:rsidRPr="00207611">
        <w:rPr>
          <w:rFonts w:ascii="Times New Roman" w:eastAsia="Times New Roman" w:hAnsi="Times New Roman" w:cs="Times New Roman"/>
          <w:color w:val="000000" w:themeColor="text1"/>
        </w:rPr>
        <w:instrText xml:space="preserve"> ADDIN EN.CITE </w:instrText>
      </w:r>
      <w:r w:rsidR="00321793" w:rsidRPr="00207611">
        <w:rPr>
          <w:rFonts w:ascii="Times New Roman" w:eastAsia="Times New Roman" w:hAnsi="Times New Roman" w:cs="Times New Roman"/>
          <w:color w:val="000000" w:themeColor="text1"/>
        </w:rPr>
        <w:fldChar w:fldCharType="begin">
          <w:fldData xml:space="preserve">PEVuZE5vdGU+PENpdGU+PEF1dGhvcj5NYTwvQXV0aG9yPjxZZWFyPjIwMjA8L1llYXI+PFJlY051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</w:fldData>
        </w:fldChar>
      </w:r>
      <w:r w:rsidR="00321793" w:rsidRPr="00207611">
        <w:rPr>
          <w:rFonts w:ascii="Times New Roman" w:eastAsia="Times New Roman" w:hAnsi="Times New Roman" w:cs="Times New Roman"/>
          <w:color w:val="000000" w:themeColor="text1"/>
        </w:rPr>
        <w:instrText xml:space="preserve"> ADDIN EN.CITE.DATA </w:instrText>
      </w:r>
      <w:r w:rsidR="00321793" w:rsidRPr="00207611">
        <w:rPr>
          <w:rFonts w:ascii="Times New Roman" w:eastAsia="Times New Roman" w:hAnsi="Times New Roman" w:cs="Times New Roman"/>
          <w:color w:val="000000" w:themeColor="text1"/>
        </w:rPr>
      </w:r>
      <w:r w:rsidR="00321793" w:rsidRPr="00207611">
        <w:rPr>
          <w:rFonts w:ascii="Times New Roman" w:eastAsia="Times New Roman" w:hAnsi="Times New Roman" w:cs="Times New Roman"/>
          <w:color w:val="000000" w:themeColor="text1"/>
        </w:rPr>
        <w:fldChar w:fldCharType="end"/>
      </w:r>
      <w:r w:rsidR="00E13E52" w:rsidRPr="00207611">
        <w:rPr>
          <w:rFonts w:ascii="Times New Roman" w:eastAsia="Times New Roman" w:hAnsi="Times New Roman" w:cs="Times New Roman"/>
          <w:color w:val="000000" w:themeColor="text1"/>
        </w:rPr>
      </w:r>
      <w:r w:rsidR="00E13E52" w:rsidRPr="00207611">
        <w:rPr>
          <w:rFonts w:ascii="Times New Roman" w:eastAsia="Times New Roman" w:hAnsi="Times New Roman" w:cs="Times New Roman"/>
          <w:color w:val="000000" w:themeColor="text1"/>
        </w:rPr>
        <w:fldChar w:fldCharType="separate"/>
      </w:r>
      <w:r w:rsidR="00321793" w:rsidRPr="00207611">
        <w:rPr>
          <w:rFonts w:ascii="Times New Roman" w:eastAsia="Times New Roman" w:hAnsi="Times New Roman" w:cs="Times New Roman"/>
          <w:noProof/>
          <w:color w:val="000000" w:themeColor="text1"/>
        </w:rPr>
        <w:t>(Cho et al., 2017; Ma et al., 2019; Ma et al., 2020; Shahab et al., 2020)</w:t>
      </w:r>
      <w:r w:rsidR="00E13E52" w:rsidRPr="00207611">
        <w:rPr>
          <w:rFonts w:ascii="Times New Roman" w:eastAsia="Times New Roman" w:hAnsi="Times New Roman" w:cs="Times New Roman"/>
          <w:color w:val="000000" w:themeColor="text1"/>
        </w:rPr>
        <w:fldChar w:fldCharType="end"/>
      </w:r>
      <w:r w:rsidR="0039284B" w:rsidRPr="00207611">
        <w:rPr>
          <w:rFonts w:ascii="Times New Roman" w:hAnsi="Times New Roman" w:cs="Times New Roman"/>
          <w:bCs/>
          <w:iCs/>
        </w:rPr>
        <w:t xml:space="preserve">. </w:t>
      </w:r>
      <w:r w:rsidR="007258F2" w:rsidRPr="00207611">
        <w:rPr>
          <w:rFonts w:ascii="Times New Roman" w:hAnsi="Times New Roman" w:cs="Times New Roman"/>
          <w:bCs/>
          <w:iCs/>
        </w:rPr>
        <w:fldChar w:fldCharType="begin"/>
      </w:r>
      <w:r w:rsidR="000F7695" w:rsidRPr="00207611">
        <w:rPr>
          <w:rFonts w:ascii="Times New Roman" w:hAnsi="Times New Roman" w:cs="Times New Roman"/>
          <w:bCs/>
          <w:iCs/>
        </w:rPr>
        <w:instrText xml:space="preserve"> ADDIN EN.CITE &lt;EndNote&gt;&lt;Cite AuthorYear="1"&gt;&lt;Author&gt;Lau&lt;/Author&gt;&lt;Year&gt;2016&lt;/Year&gt;&lt;RecNum&gt;119&lt;/RecNum&gt;&lt;DisplayText&gt;Lau et al. (2016)&lt;/DisplayText&gt;&lt;record&gt;&lt;rec-number&gt;119&lt;/rec-number&gt;&lt;foreign-keys&gt;&lt;key app="EN" db-id="asdteeex60r5xqees5ypfdto5ss5vevd2rz5" timestamp="1547580453"&gt;119&lt;/key&gt;&lt;/foreign-keys&gt;&lt;ref-type name="Journal Article"&gt;17&lt;/ref-type&gt;&lt;contributors&gt;&lt;authors&gt;&lt;author&gt;Lau, ChungMing&lt;/author&gt;&lt;author&gt;Lu, Yuan&lt;/author&gt;&lt;author&gt;Liang, Qiang&lt;/author&gt;&lt;/authors&gt;&lt;/contributors&gt;&lt;titles&gt;&lt;title&gt;Corporate social responsibility in China: A corporate governance approach&lt;/title&gt;&lt;secondary-title&gt;Journal of Business Ethics&lt;/secondary-title&gt;&lt;/titles&gt;&lt;periodical&gt;&lt;full-title&gt;Journal of Business Ethics&lt;/full-title&gt;&lt;/periodical&gt;&lt;pages&gt;73-87&lt;/pages&gt;&lt;volume&gt;136&lt;/volume&gt;&lt;number&gt;1&lt;/number&gt;&lt;dates&gt;&lt;year&gt;2016&lt;/year&gt;&lt;/dates&gt;&lt;isbn&gt;0167-4544&lt;/isbn&gt;&lt;urls&gt;&lt;/urls&gt;&lt;/record&gt;&lt;/Cite&gt;&lt;/EndNote&gt;</w:instrText>
      </w:r>
      <w:r w:rsidR="007258F2" w:rsidRPr="00207611">
        <w:rPr>
          <w:rFonts w:ascii="Times New Roman" w:hAnsi="Times New Roman" w:cs="Times New Roman"/>
          <w:bCs/>
          <w:iCs/>
        </w:rPr>
        <w:fldChar w:fldCharType="separate"/>
      </w:r>
      <w:r w:rsidR="007258F2" w:rsidRPr="00207611">
        <w:rPr>
          <w:rFonts w:ascii="Times New Roman" w:hAnsi="Times New Roman" w:cs="Times New Roman"/>
          <w:bCs/>
          <w:iCs/>
          <w:noProof/>
        </w:rPr>
        <w:t>Lau et al. (2016)</w:t>
      </w:r>
      <w:r w:rsidR="007258F2" w:rsidRPr="00207611">
        <w:rPr>
          <w:rFonts w:ascii="Times New Roman" w:hAnsi="Times New Roman" w:cs="Times New Roman"/>
          <w:bCs/>
          <w:iCs/>
        </w:rPr>
        <w:fldChar w:fldCharType="end"/>
      </w:r>
      <w:r w:rsidR="007258F2" w:rsidRPr="00207611">
        <w:rPr>
          <w:rFonts w:ascii="Times New Roman" w:hAnsi="Times New Roman" w:cs="Times New Roman"/>
          <w:bCs/>
          <w:iCs/>
        </w:rPr>
        <w:t xml:space="preserve"> and </w:t>
      </w:r>
      <w:r w:rsidR="007E55AE" w:rsidRPr="00207611">
        <w:rPr>
          <w:rFonts w:ascii="Times New Roman" w:hAnsi="Times New Roman" w:cs="Times New Roman"/>
          <w:bCs/>
          <w:iCs/>
        </w:rPr>
        <w:fldChar w:fldCharType="begin"/>
      </w:r>
      <w:r w:rsidR="007E55AE" w:rsidRPr="00207611">
        <w:rPr>
          <w:rFonts w:ascii="Times New Roman" w:hAnsi="Times New Roman" w:cs="Times New Roman"/>
          <w:bCs/>
          <w:iCs/>
        </w:rPr>
        <w:instrText xml:space="preserve"> ADDIN EN.CITE &lt;EndNote&gt;&lt;Cite AuthorYear="1"&gt;&lt;Author&gt;Shahab&lt;/Author&gt;&lt;Year&gt;2020&lt;/Year&gt;&lt;RecNum&gt;1&lt;/RecNum&gt;&lt;DisplayText&gt;Shahab et al. (2020)&lt;/DisplayText&gt;&lt;record&gt;&lt;rec-number&gt;1&lt;/rec-number&gt;&lt;foreign-keys&gt;&lt;key app="EN" db-id="0v0x9etzlwfdx4ezt9lpxdr70tp0rpww0a9v" timestamp="1610880367"&gt;1&lt;/key&gt;&lt;/foreign-keys&gt;&lt;ref-type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007E55AE" w:rsidRPr="00207611">
        <w:rPr>
          <w:rFonts w:ascii="Times New Roman" w:hAnsi="Times New Roman" w:cs="Times New Roman"/>
          <w:bCs/>
          <w:iCs/>
        </w:rPr>
        <w:fldChar w:fldCharType="separate"/>
      </w:r>
      <w:r w:rsidR="007E55AE" w:rsidRPr="00207611">
        <w:rPr>
          <w:rFonts w:ascii="Times New Roman" w:hAnsi="Times New Roman" w:cs="Times New Roman"/>
          <w:bCs/>
          <w:iCs/>
          <w:noProof/>
        </w:rPr>
        <w:t>Shahab et al. (2020)</w:t>
      </w:r>
      <w:r w:rsidR="007E55AE" w:rsidRPr="00207611">
        <w:rPr>
          <w:rFonts w:ascii="Times New Roman" w:hAnsi="Times New Roman" w:cs="Times New Roman"/>
          <w:bCs/>
          <w:iCs/>
        </w:rPr>
        <w:fldChar w:fldCharType="end"/>
      </w:r>
      <w:r w:rsidR="007E55AE" w:rsidRPr="00207611">
        <w:rPr>
          <w:rFonts w:ascii="Times New Roman" w:hAnsi="Times New Roman" w:cs="Times New Roman"/>
          <w:bCs/>
          <w:iCs/>
        </w:rPr>
        <w:t xml:space="preserve"> </w:t>
      </w:r>
      <w:r w:rsidR="00897756" w:rsidRPr="00207611">
        <w:rPr>
          <w:rFonts w:ascii="Times New Roman" w:hAnsi="Times New Roman" w:cs="Times New Roman"/>
          <w:bCs/>
          <w:iCs/>
        </w:rPr>
        <w:t>find that under the institutional background of China, top executives with foreign experience are likely to align institutional guidelines and regulations with the international standards of advanced markets, consequently driving better CSR implementation</w:t>
      </w:r>
      <w:r w:rsidR="00A15AE7" w:rsidRPr="00207611">
        <w:rPr>
          <w:rFonts w:ascii="Times New Roman" w:hAnsi="Times New Roman" w:cs="Times New Roman"/>
          <w:bCs/>
          <w:iCs/>
        </w:rPr>
        <w:t xml:space="preserve">. </w:t>
      </w:r>
      <w:r w:rsidR="00BA3237" w:rsidRPr="00207611">
        <w:rPr>
          <w:rFonts w:ascii="Times New Roman" w:hAnsi="Times New Roman" w:cs="Times New Roman"/>
          <w:bCs/>
          <w:iCs/>
        </w:rPr>
        <w:t xml:space="preserve">Further, </w:t>
      </w:r>
      <w:r w:rsidR="00BA3237" w:rsidRPr="00207611">
        <w:rPr>
          <w:rFonts w:ascii="Times New Roman" w:hAnsi="Times New Roman" w:cs="Times New Roman"/>
          <w:bCs/>
          <w:iCs/>
        </w:rPr>
        <w:fldChar w:fldCharType="begin"/>
      </w:r>
      <w:r w:rsidR="00BA3237" w:rsidRPr="00207611">
        <w:rPr>
          <w:rFonts w:ascii="Times New Roman" w:hAnsi="Times New Roman" w:cs="Times New Roman"/>
          <w:bCs/>
          <w:iCs/>
        </w:rPr>
        <w:instrText xml:space="preserve"> ADDIN EN.CITE &lt;EndNote&gt;&lt;Cite AuthorYear="1"&gt;&lt;Author&gt;Shahab&lt;/Author&gt;&lt;Year&gt;2020&lt;/Year&gt;&lt;RecNum&gt;1&lt;/RecNum&gt;&lt;DisplayText&gt;Shahab et al. (2020)&lt;/DisplayText&gt;&lt;record&gt;&lt;rec-number&gt;1&lt;/rec-number&gt;&lt;foreign-keys&gt;&lt;key app="EN" db-id="0v0x9etzlwfdx4ezt9lpxdr70tp0rpww0a9v" timestamp="1610880367"&gt;1&lt;/key&gt;&lt;/foreign-keys&gt;&lt;ref-type name="Journal Article"&gt;17&lt;/ref-type&gt;&lt;contributors&gt;&lt;authors&gt;&lt;author&gt;Shahab, Yasir&lt;/author&gt;&lt;author&gt;Ntim, Collins G&lt;/author&gt;&lt;author&gt;Chen, Yugang&lt;/author&gt;&lt;author&gt;Ullah, Farid&lt;/author&gt;&lt;author&gt;Li, Hai‐Xia&lt;/author&gt;&lt;author&gt;Ye, Zhiwei&lt;/author&gt;&lt;/authors&gt;&lt;/contributors&gt;&lt;titles&gt;&lt;title&gt;Chief executive officer attributes, sustainable performance, environmental performance, and environmental reporting: New insights from upper echelons perspective&lt;/title&gt;&lt;secondary-title&gt;Business Strategy and the Environment&lt;/secondary-title&gt;&lt;/titles&gt;&lt;pages&gt;1-17&lt;/pages&gt;&lt;volume&gt;29&lt;/volume&gt;&lt;number&gt;1&lt;/number&gt;&lt;dates&gt;&lt;year&gt;2020&lt;/year&gt;&lt;/dates&gt;&lt;isbn&gt;0964-4733&lt;/isbn&gt;&lt;urls&gt;&lt;/urls&gt;&lt;electronic-resource-num&gt;10.1002/bse.2345&lt;/electronic-resource-num&gt;&lt;/record&gt;&lt;/Cite&gt;&lt;/EndNote&gt;</w:instrText>
      </w:r>
      <w:r w:rsidR="00BA3237" w:rsidRPr="00207611">
        <w:rPr>
          <w:rFonts w:ascii="Times New Roman" w:hAnsi="Times New Roman" w:cs="Times New Roman"/>
          <w:bCs/>
          <w:iCs/>
        </w:rPr>
        <w:fldChar w:fldCharType="separate"/>
      </w:r>
      <w:r w:rsidR="00BA3237" w:rsidRPr="00207611">
        <w:rPr>
          <w:rFonts w:ascii="Times New Roman" w:hAnsi="Times New Roman" w:cs="Times New Roman"/>
          <w:bCs/>
          <w:iCs/>
          <w:noProof/>
        </w:rPr>
        <w:t>Shahab et al. (2020)</w:t>
      </w:r>
      <w:r w:rsidR="00BA3237" w:rsidRPr="00207611">
        <w:rPr>
          <w:rFonts w:ascii="Times New Roman" w:hAnsi="Times New Roman" w:cs="Times New Roman"/>
          <w:bCs/>
          <w:iCs/>
        </w:rPr>
        <w:fldChar w:fldCharType="end"/>
      </w:r>
      <w:r w:rsidR="00BA3237" w:rsidRPr="00207611">
        <w:rPr>
          <w:rFonts w:ascii="Times New Roman" w:hAnsi="Times New Roman" w:cs="Times New Roman"/>
          <w:bCs/>
          <w:iCs/>
        </w:rPr>
        <w:t xml:space="preserve"> argue</w:t>
      </w:r>
      <w:r w:rsidR="001D251F" w:rsidRPr="00207611">
        <w:rPr>
          <w:rFonts w:ascii="Times New Roman" w:hAnsi="Times New Roman" w:cs="Times New Roman"/>
          <w:bCs/>
          <w:iCs/>
        </w:rPr>
        <w:t xml:space="preserve"> </w:t>
      </w:r>
      <w:r w:rsidR="00DD0FD7" w:rsidRPr="00207611">
        <w:rPr>
          <w:rFonts w:ascii="Times New Roman" w:hAnsi="Times New Roman" w:cs="Times New Roman"/>
          <w:bCs/>
          <w:iCs/>
        </w:rPr>
        <w:t xml:space="preserve">that </w:t>
      </w:r>
      <w:r w:rsidR="001C1899" w:rsidRPr="00207611">
        <w:rPr>
          <w:rFonts w:ascii="Times New Roman" w:hAnsi="Times New Roman" w:cs="Times New Roman"/>
          <w:bCs/>
          <w:iCs/>
        </w:rPr>
        <w:t>young</w:t>
      </w:r>
      <w:r w:rsidR="00E67F55" w:rsidRPr="00207611">
        <w:rPr>
          <w:rFonts w:ascii="Times New Roman" w:hAnsi="Times New Roman" w:cs="Times New Roman"/>
          <w:bCs/>
          <w:iCs/>
        </w:rPr>
        <w:t xml:space="preserve"> </w:t>
      </w:r>
      <w:r w:rsidR="001C1899" w:rsidRPr="00207611">
        <w:rPr>
          <w:rFonts w:ascii="Times New Roman" w:hAnsi="Times New Roman" w:cs="Times New Roman"/>
          <w:bCs/>
          <w:iCs/>
        </w:rPr>
        <w:t xml:space="preserve">executives </w:t>
      </w:r>
      <w:r w:rsidR="001D251F" w:rsidRPr="00207611">
        <w:rPr>
          <w:rFonts w:ascii="Times New Roman" w:hAnsi="Times New Roman" w:cs="Times New Roman"/>
          <w:bCs/>
          <w:iCs/>
        </w:rPr>
        <w:t xml:space="preserve">may </w:t>
      </w:r>
      <w:r w:rsidR="001C1899" w:rsidRPr="00207611">
        <w:rPr>
          <w:rFonts w:ascii="Times New Roman" w:hAnsi="Times New Roman" w:cs="Times New Roman"/>
          <w:bCs/>
          <w:iCs/>
        </w:rPr>
        <w:t>engage in empire building activities and focus more on short-term profit maximization</w:t>
      </w:r>
      <w:r w:rsidR="00737CCC" w:rsidRPr="00207611">
        <w:rPr>
          <w:rFonts w:ascii="Times New Roman" w:hAnsi="Times New Roman" w:cs="Times New Roman"/>
          <w:bCs/>
          <w:iCs/>
        </w:rPr>
        <w:t xml:space="preserve">, while </w:t>
      </w:r>
      <w:r w:rsidR="001C1899" w:rsidRPr="00207611">
        <w:rPr>
          <w:rFonts w:ascii="Times New Roman" w:hAnsi="Times New Roman" w:cs="Times New Roman"/>
          <w:bCs/>
          <w:iCs/>
        </w:rPr>
        <w:t xml:space="preserve">older executives are more experienced and more likely to emphasize social capital enhancement and long-term objectives, such as socially responsible practices. </w:t>
      </w:r>
      <w:r w:rsidR="000B5016" w:rsidRPr="00207611">
        <w:rPr>
          <w:rFonts w:ascii="Times New Roman" w:eastAsia="Times New Roman" w:hAnsi="Times New Roman" w:cs="Times New Roman"/>
          <w:color w:val="000000" w:themeColor="text1"/>
        </w:rPr>
        <w:t>To mitigate the concern that our result</w:t>
      </w:r>
      <w:r w:rsidR="005D26C7" w:rsidRPr="00207611">
        <w:rPr>
          <w:rFonts w:ascii="Times New Roman" w:eastAsia="Times New Roman" w:hAnsi="Times New Roman" w:cs="Times New Roman"/>
          <w:color w:val="000000" w:themeColor="text1"/>
        </w:rPr>
        <w:t>s</w:t>
      </w:r>
      <w:r w:rsidR="000B5016" w:rsidRPr="00207611">
        <w:rPr>
          <w:rFonts w:ascii="Times New Roman" w:eastAsia="Times New Roman" w:hAnsi="Times New Roman" w:cs="Times New Roman"/>
          <w:color w:val="000000" w:themeColor="text1"/>
        </w:rPr>
        <w:t xml:space="preserve"> may be driven by the omitted executive team heterogeneity, we additionally control for </w:t>
      </w:r>
      <w:proofErr w:type="spellStart"/>
      <w:r w:rsidR="000B5016" w:rsidRPr="00207611">
        <w:rPr>
          <w:rFonts w:ascii="Times New Roman" w:eastAsia="Times New Roman" w:hAnsi="Times New Roman" w:cs="Times New Roman"/>
          <w:i/>
          <w:color w:val="000000" w:themeColor="text1"/>
        </w:rPr>
        <w:t>TMT_</w:t>
      </w:r>
      <w:r w:rsidR="008B1A9C" w:rsidRPr="00207611">
        <w:rPr>
          <w:rFonts w:ascii="Times New Roman" w:eastAsia="Times New Roman" w:hAnsi="Times New Roman" w:cs="Times New Roman"/>
          <w:i/>
          <w:color w:val="000000" w:themeColor="text1"/>
        </w:rPr>
        <w:t>AcademicRatio</w:t>
      </w:r>
      <w:proofErr w:type="spellEnd"/>
      <w:r w:rsidR="000B5016" w:rsidRPr="00207611">
        <w:rPr>
          <w:rFonts w:ascii="Times New Roman" w:eastAsia="Times New Roman" w:hAnsi="Times New Roman" w:cs="Times New Roman"/>
          <w:color w:val="000000" w:themeColor="text1"/>
        </w:rPr>
        <w:t xml:space="preserve">, measured as the proportion of executives </w:t>
      </w:r>
      <w:r w:rsidR="00BA761F" w:rsidRPr="00207611">
        <w:rPr>
          <w:rFonts w:ascii="Times New Roman" w:eastAsia="Times New Roman" w:hAnsi="Times New Roman" w:cs="Times New Roman"/>
          <w:color w:val="000000" w:themeColor="text1"/>
        </w:rPr>
        <w:t xml:space="preserve">with academic career experience </w:t>
      </w:r>
      <w:r w:rsidR="000B5016" w:rsidRPr="00207611">
        <w:rPr>
          <w:rFonts w:ascii="Times New Roman" w:eastAsia="Times New Roman" w:hAnsi="Times New Roman" w:cs="Times New Roman"/>
          <w:color w:val="000000" w:themeColor="text1"/>
        </w:rPr>
        <w:t xml:space="preserve">on the TMT; </w:t>
      </w:r>
      <w:proofErr w:type="spellStart"/>
      <w:r w:rsidR="000B5016" w:rsidRPr="00207611">
        <w:rPr>
          <w:rFonts w:ascii="Times New Roman" w:eastAsia="Times New Roman" w:hAnsi="Times New Roman" w:cs="Times New Roman"/>
          <w:i/>
          <w:color w:val="000000" w:themeColor="text1"/>
        </w:rPr>
        <w:t>TMT_</w:t>
      </w:r>
      <w:r w:rsidR="00FE0A3A" w:rsidRPr="00207611">
        <w:rPr>
          <w:rFonts w:ascii="Times New Roman" w:eastAsia="Times New Roman" w:hAnsi="Times New Roman" w:cs="Times New Roman"/>
          <w:i/>
          <w:color w:val="000000" w:themeColor="text1"/>
        </w:rPr>
        <w:t>ForeignRatio</w:t>
      </w:r>
      <w:proofErr w:type="spellEnd"/>
      <w:r w:rsidR="000B5016" w:rsidRPr="00207611">
        <w:rPr>
          <w:rFonts w:ascii="Times New Roman" w:eastAsia="Times New Roman" w:hAnsi="Times New Roman" w:cs="Times New Roman"/>
          <w:color w:val="000000" w:themeColor="text1"/>
        </w:rPr>
        <w:t xml:space="preserve">, measured as </w:t>
      </w:r>
      <w:r w:rsidR="00FE0A3A" w:rsidRPr="00207611">
        <w:rPr>
          <w:rFonts w:ascii="Times New Roman" w:eastAsia="Times New Roman" w:hAnsi="Times New Roman" w:cs="Times New Roman"/>
          <w:color w:val="000000" w:themeColor="text1"/>
        </w:rPr>
        <w:t>the percentage of senior executives with foreign work experience or study experience on the TMT</w:t>
      </w:r>
      <w:r w:rsidR="000B5016" w:rsidRPr="00207611">
        <w:rPr>
          <w:rFonts w:ascii="Times New Roman" w:eastAsia="Times New Roman" w:hAnsi="Times New Roman" w:cs="Times New Roman"/>
          <w:color w:val="000000" w:themeColor="text1"/>
        </w:rPr>
        <w:t xml:space="preserve">; and </w:t>
      </w:r>
      <w:proofErr w:type="spellStart"/>
      <w:r w:rsidR="000B5016" w:rsidRPr="00207611">
        <w:rPr>
          <w:rFonts w:ascii="Times New Roman" w:eastAsia="Times New Roman" w:hAnsi="Times New Roman" w:cs="Times New Roman"/>
          <w:i/>
          <w:color w:val="000000" w:themeColor="text1"/>
        </w:rPr>
        <w:t>TMT_</w:t>
      </w:r>
      <w:r w:rsidR="00FE0A3A" w:rsidRPr="00207611">
        <w:rPr>
          <w:rFonts w:ascii="Times New Roman" w:eastAsia="Times New Roman" w:hAnsi="Times New Roman" w:cs="Times New Roman"/>
          <w:i/>
          <w:color w:val="000000" w:themeColor="text1"/>
        </w:rPr>
        <w:t>Age</w:t>
      </w:r>
      <w:proofErr w:type="spellEnd"/>
      <w:r w:rsidR="000B5016" w:rsidRPr="00207611">
        <w:rPr>
          <w:rFonts w:ascii="Times New Roman" w:eastAsia="Times New Roman" w:hAnsi="Times New Roman" w:cs="Times New Roman"/>
          <w:color w:val="000000" w:themeColor="text1"/>
        </w:rPr>
        <w:t xml:space="preserve">, the natural logarithm of the </w:t>
      </w:r>
      <w:r w:rsidR="000B5016" w:rsidRPr="00207611">
        <w:rPr>
          <w:rFonts w:ascii="Times New Roman" w:eastAsia="Times New Roman" w:hAnsi="Times New Roman" w:cs="Times New Roman"/>
          <w:color w:val="000000" w:themeColor="text1"/>
        </w:rPr>
        <w:lastRenderedPageBreak/>
        <w:t xml:space="preserve">average age of </w:t>
      </w:r>
      <w:r w:rsidR="004A2B36" w:rsidRPr="00207611">
        <w:rPr>
          <w:rFonts w:ascii="Times New Roman" w:eastAsia="Times New Roman" w:hAnsi="Times New Roman" w:cs="Times New Roman"/>
          <w:color w:val="000000" w:themeColor="text1"/>
        </w:rPr>
        <w:t>TMT members</w:t>
      </w:r>
      <w:r w:rsidR="000B5016" w:rsidRPr="00207611">
        <w:rPr>
          <w:rFonts w:ascii="Times New Roman" w:eastAsia="Times New Roman" w:hAnsi="Times New Roman" w:cs="Times New Roman"/>
          <w:color w:val="000000" w:themeColor="text1"/>
        </w:rPr>
        <w:t>.</w:t>
      </w:r>
      <w:r w:rsidR="00B15713" w:rsidRPr="00207611">
        <w:rPr>
          <w:rStyle w:val="FootnoteReference"/>
          <w:rFonts w:ascii="Times New Roman" w:eastAsia="Times New Roman" w:hAnsi="Times New Roman" w:cs="Times New Roman"/>
          <w:color w:val="000000" w:themeColor="text1"/>
        </w:rPr>
        <w:footnoteReference w:id="15"/>
      </w:r>
      <w:r w:rsidR="000B5016" w:rsidRPr="00207611">
        <w:rPr>
          <w:rFonts w:ascii="Times New Roman" w:eastAsia="Times New Roman" w:hAnsi="Times New Roman" w:cs="Times New Roman"/>
          <w:color w:val="000000" w:themeColor="text1"/>
        </w:rPr>
        <w:t xml:space="preserve"> We then re-</w:t>
      </w:r>
      <w:r w:rsidR="00210108" w:rsidRPr="00207611">
        <w:rPr>
          <w:rFonts w:ascii="Times New Roman" w:eastAsia="Times New Roman" w:hAnsi="Times New Roman" w:cs="Times New Roman"/>
          <w:color w:val="000000" w:themeColor="text1"/>
        </w:rPr>
        <w:t>run</w:t>
      </w:r>
      <w:r w:rsidR="000B5016" w:rsidRPr="00207611">
        <w:rPr>
          <w:rFonts w:ascii="Times New Roman" w:eastAsia="Times New Roman" w:hAnsi="Times New Roman" w:cs="Times New Roman"/>
          <w:color w:val="000000" w:themeColor="text1"/>
        </w:rPr>
        <w:t xml:space="preserve"> Eq. (</w:t>
      </w:r>
      <w:r w:rsidR="004A2B36" w:rsidRPr="00207611">
        <w:rPr>
          <w:rFonts w:ascii="Times New Roman" w:eastAsia="Times New Roman" w:hAnsi="Times New Roman" w:cs="Times New Roman"/>
          <w:color w:val="000000" w:themeColor="text1"/>
        </w:rPr>
        <w:t>1</w:t>
      </w:r>
      <w:r w:rsidR="000B5016" w:rsidRPr="00207611">
        <w:rPr>
          <w:rFonts w:ascii="Times New Roman" w:eastAsia="Times New Roman" w:hAnsi="Times New Roman" w:cs="Times New Roman"/>
          <w:color w:val="000000" w:themeColor="text1"/>
        </w:rPr>
        <w:t>)</w:t>
      </w:r>
      <w:r w:rsidR="003B0BE2" w:rsidRPr="00207611">
        <w:rPr>
          <w:rFonts w:ascii="Times New Roman" w:eastAsia="Times New Roman" w:hAnsi="Times New Roman" w:cs="Times New Roman"/>
          <w:color w:val="000000" w:themeColor="text1"/>
        </w:rPr>
        <w:t xml:space="preserve"> and </w:t>
      </w:r>
      <w:r w:rsidR="00210108" w:rsidRPr="00207611">
        <w:rPr>
          <w:rFonts w:ascii="Times New Roman" w:eastAsia="Times New Roman" w:hAnsi="Times New Roman" w:cs="Times New Roman"/>
          <w:color w:val="000000" w:themeColor="text1"/>
        </w:rPr>
        <w:t>present</w:t>
      </w:r>
      <w:r w:rsidR="003B0BE2" w:rsidRPr="00207611">
        <w:rPr>
          <w:rFonts w:ascii="Times New Roman" w:eastAsia="Times New Roman" w:hAnsi="Times New Roman" w:cs="Times New Roman"/>
          <w:color w:val="000000" w:themeColor="text1"/>
        </w:rPr>
        <w:t xml:space="preserve"> the</w:t>
      </w:r>
      <w:r w:rsidR="000B5016" w:rsidRPr="00207611">
        <w:rPr>
          <w:rFonts w:ascii="Times New Roman" w:hAnsi="Times New Roman" w:cs="Times New Roman"/>
        </w:rPr>
        <w:t xml:space="preserve"> result </w:t>
      </w:r>
      <w:r w:rsidR="003B0BE2" w:rsidRPr="00207611">
        <w:rPr>
          <w:rFonts w:ascii="Times New Roman" w:hAnsi="Times New Roman" w:cs="Times New Roman"/>
        </w:rPr>
        <w:t>in Model 9</w:t>
      </w:r>
      <w:r w:rsidR="000B5016" w:rsidRPr="00207611">
        <w:rPr>
          <w:rFonts w:ascii="Times New Roman" w:hAnsi="Times New Roman" w:cs="Times New Roman"/>
        </w:rPr>
        <w:t xml:space="preserve"> of Table </w:t>
      </w:r>
      <w:r w:rsidR="003B0BE2" w:rsidRPr="00207611">
        <w:rPr>
          <w:rFonts w:ascii="Times New Roman" w:hAnsi="Times New Roman" w:cs="Times New Roman"/>
        </w:rPr>
        <w:t>7</w:t>
      </w:r>
      <w:r w:rsidR="000B5016" w:rsidRPr="00207611">
        <w:rPr>
          <w:rFonts w:ascii="Times New Roman" w:hAnsi="Times New Roman" w:cs="Times New Roman"/>
        </w:rPr>
        <w:t>. It is worth noting</w:t>
      </w:r>
      <w:r w:rsidR="000B5016" w:rsidRPr="00207611">
        <w:rPr>
          <w:rFonts w:ascii="Times New Roman" w:eastAsia="Times New Roman" w:hAnsi="Times New Roman" w:cs="Times New Roman"/>
          <w:iCs/>
        </w:rPr>
        <w:t xml:space="preserve"> that the coefficient on </w:t>
      </w:r>
      <w:proofErr w:type="spellStart"/>
      <w:r w:rsidR="009E71DC" w:rsidRPr="00207611">
        <w:rPr>
          <w:rFonts w:ascii="Times New Roman" w:eastAsia="Times New Roman" w:hAnsi="Times New Roman" w:cs="Times New Roman"/>
          <w:i/>
          <w:iCs/>
        </w:rPr>
        <w:t>Financial</w:t>
      </w:r>
      <w:r w:rsidR="000B5016" w:rsidRPr="00207611">
        <w:rPr>
          <w:rFonts w:ascii="Times New Roman" w:eastAsia="Times New Roman" w:hAnsi="Times New Roman" w:cs="Times New Roman"/>
          <w:i/>
          <w:iCs/>
        </w:rPr>
        <w:t>_D</w:t>
      </w:r>
      <w:proofErr w:type="spellEnd"/>
      <w:r w:rsidR="000B5016" w:rsidRPr="00207611">
        <w:rPr>
          <w:rFonts w:ascii="Times New Roman" w:eastAsia="Times New Roman" w:hAnsi="Times New Roman" w:cs="Times New Roman"/>
          <w:i/>
          <w:iCs/>
        </w:rPr>
        <w:t xml:space="preserve"> </w:t>
      </w:r>
      <w:r w:rsidR="000B5016" w:rsidRPr="00207611">
        <w:rPr>
          <w:rFonts w:ascii="Times New Roman" w:eastAsia="Times New Roman" w:hAnsi="Times New Roman" w:cs="Times New Roman"/>
        </w:rPr>
        <w:t xml:space="preserve">remains significantly </w:t>
      </w:r>
      <w:r w:rsidR="009E71DC" w:rsidRPr="00207611">
        <w:rPr>
          <w:rFonts w:ascii="Times New Roman" w:eastAsia="Times New Roman" w:hAnsi="Times New Roman" w:cs="Times New Roman"/>
        </w:rPr>
        <w:t>positive</w:t>
      </w:r>
      <w:r w:rsidR="000B5016" w:rsidRPr="00207611">
        <w:rPr>
          <w:rFonts w:ascii="Times New Roman" w:eastAsia="Times New Roman" w:hAnsi="Times New Roman" w:cs="Times New Roman"/>
        </w:rPr>
        <w:t xml:space="preserve"> </w:t>
      </w:r>
      <w:r w:rsidR="000B5016" w:rsidRPr="00207611">
        <w:rPr>
          <w:rFonts w:ascii="Times New Roman" w:hAnsi="Times New Roman" w:cs="Times New Roman"/>
        </w:rPr>
        <w:t xml:space="preserve">(coefficient = </w:t>
      </w:r>
      <w:r w:rsidR="0071340F" w:rsidRPr="00207611">
        <w:rPr>
          <w:rFonts w:ascii="Times New Roman" w:eastAsia="DengXian" w:hAnsi="Times New Roman" w:cs="Times New Roman"/>
          <w:iCs/>
          <w:color w:val="000000" w:themeColor="text1"/>
        </w:rPr>
        <w:t>1.5772</w:t>
      </w:r>
      <w:r w:rsidR="000B5016" w:rsidRPr="00207611">
        <w:rPr>
          <w:rFonts w:ascii="Times New Roman" w:hAnsi="Times New Roman" w:cs="Times New Roman"/>
        </w:rPr>
        <w:t>, t =</w:t>
      </w:r>
      <w:r w:rsidR="0071340F" w:rsidRPr="00207611">
        <w:rPr>
          <w:rFonts w:ascii="Times New Roman" w:hAnsi="Times New Roman" w:cs="Times New Roman"/>
        </w:rPr>
        <w:t xml:space="preserve"> 4.7229</w:t>
      </w:r>
      <w:r w:rsidR="000B5016" w:rsidRPr="00207611">
        <w:rPr>
          <w:rFonts w:ascii="Times New Roman" w:hAnsi="Times New Roman" w:cs="Times New Roman"/>
        </w:rPr>
        <w:t>)</w:t>
      </w:r>
      <w:r w:rsidR="009E71DC" w:rsidRPr="00207611">
        <w:rPr>
          <w:rFonts w:ascii="Times New Roman" w:hAnsi="Times New Roman" w:cs="Times New Roman"/>
        </w:rPr>
        <w:t xml:space="preserve">, indicating </w:t>
      </w:r>
      <w:r w:rsidR="000B5016" w:rsidRPr="00207611">
        <w:rPr>
          <w:rFonts w:ascii="Times New Roman" w:eastAsia="Times New Roman" w:hAnsi="Times New Roman" w:cs="Times New Roman"/>
        </w:rPr>
        <w:t>that our key finding is robust to controlling for TMT heterogeneity.</w:t>
      </w:r>
    </w:p>
    <w:p w14:paraId="2F4B6638" w14:textId="4FBC9088" w:rsidR="00092C5B" w:rsidRPr="00207611" w:rsidRDefault="006F32CB" w:rsidP="00092C5B">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w:t>
      </w:r>
      <w:r w:rsidR="00092C5B" w:rsidRPr="00207611">
        <w:rPr>
          <w:rFonts w:ascii="Times New Roman" w:eastAsiaTheme="majorEastAsia" w:hAnsi="Times New Roman" w:cs="Times New Roman"/>
          <w:i/>
          <w:iCs/>
          <w:color w:val="000000" w:themeColor="text1"/>
        </w:rPr>
        <w:t>.3.</w:t>
      </w:r>
      <w:r w:rsidR="00106109" w:rsidRPr="00207611">
        <w:rPr>
          <w:rFonts w:ascii="Times New Roman" w:eastAsiaTheme="majorEastAsia" w:hAnsi="Times New Roman" w:cs="Times New Roman"/>
          <w:i/>
          <w:iCs/>
          <w:color w:val="000000" w:themeColor="text1"/>
        </w:rPr>
        <w:t>6</w:t>
      </w:r>
      <w:r w:rsidR="00092C5B" w:rsidRPr="00207611">
        <w:rPr>
          <w:rFonts w:ascii="Times New Roman" w:eastAsiaTheme="majorEastAsia" w:hAnsi="Times New Roman" w:cs="Times New Roman"/>
          <w:i/>
          <w:iCs/>
          <w:color w:val="000000" w:themeColor="text1"/>
        </w:rPr>
        <w:t xml:space="preserve">. Weighted least squares </w:t>
      </w:r>
    </w:p>
    <w:p w14:paraId="562200B4" w14:textId="118CB56D" w:rsidR="00DE4ECA" w:rsidRPr="00207611" w:rsidRDefault="00092C5B" w:rsidP="00106109">
      <w:pPr>
        <w:spacing w:line="480" w:lineRule="auto"/>
        <w:ind w:firstLine="720"/>
        <w:jc w:val="both"/>
        <w:rPr>
          <w:rFonts w:ascii="Times New Roman" w:hAnsi="Times New Roman" w:cs="Times New Roman"/>
          <w:noProof/>
        </w:rPr>
      </w:pPr>
      <w:r w:rsidRPr="00207611">
        <w:rPr>
          <w:rFonts w:ascii="Times New Roman" w:hAnsi="Times New Roman" w:cs="Times New Roman"/>
        </w:rPr>
        <w:t>As shown in Table 1, our sample is unevenly distributed across years, with 27</w:t>
      </w:r>
      <w:r w:rsidR="008D7A87" w:rsidRPr="00207611">
        <w:rPr>
          <w:rFonts w:ascii="Times New Roman" w:hAnsi="Times New Roman" w:cs="Times New Roman"/>
        </w:rPr>
        <w:t>4</w:t>
      </w:r>
      <w:r w:rsidRPr="00207611">
        <w:rPr>
          <w:rFonts w:ascii="Times New Roman" w:hAnsi="Times New Roman" w:cs="Times New Roman"/>
        </w:rPr>
        <w:t xml:space="preserve"> observations in 2009 and 4</w:t>
      </w:r>
      <w:r w:rsidR="008D7A87" w:rsidRPr="00207611">
        <w:rPr>
          <w:rFonts w:ascii="Times New Roman" w:hAnsi="Times New Roman" w:cs="Times New Roman"/>
        </w:rPr>
        <w:t>46</w:t>
      </w:r>
      <w:r w:rsidRPr="00207611">
        <w:rPr>
          <w:rFonts w:ascii="Times New Roman" w:hAnsi="Times New Roman" w:cs="Times New Roman"/>
        </w:rPr>
        <w:t xml:space="preserve"> observations in 2018. Given that </w:t>
      </w:r>
      <w:r w:rsidR="007C0F8B" w:rsidRPr="00207611">
        <w:rPr>
          <w:rFonts w:ascii="Times New Roman" w:hAnsi="Times New Roman" w:cs="Times New Roman"/>
          <w:color w:val="000000" w:themeColor="text1"/>
        </w:rPr>
        <w:t>each</w:t>
      </w:r>
      <w:r w:rsidRPr="00207611">
        <w:rPr>
          <w:rFonts w:ascii="Times New Roman" w:hAnsi="Times New Roman" w:cs="Times New Roman"/>
          <w:color w:val="000000" w:themeColor="text1"/>
        </w:rPr>
        <w:t xml:space="preserve"> firm-year observation </w:t>
      </w:r>
      <w:r w:rsidR="007C0F8B" w:rsidRPr="00207611">
        <w:rPr>
          <w:rFonts w:ascii="Times New Roman" w:hAnsi="Times New Roman" w:cs="Times New Roman"/>
          <w:color w:val="000000" w:themeColor="text1"/>
        </w:rPr>
        <w:t>may not be</w:t>
      </w:r>
      <w:r w:rsidRPr="00207611">
        <w:rPr>
          <w:rFonts w:ascii="Times New Roman" w:hAnsi="Times New Roman" w:cs="Times New Roman"/>
          <w:color w:val="000000" w:themeColor="text1"/>
        </w:rPr>
        <w:t xml:space="preserve"> treated equally</w:t>
      </w:r>
      <w:r w:rsidR="00730325" w:rsidRPr="00207611">
        <w:rPr>
          <w:rFonts w:ascii="Times New Roman" w:hAnsi="Times New Roman" w:cs="Times New Roman"/>
          <w:color w:val="000000" w:themeColor="text1"/>
        </w:rPr>
        <w:t>,</w:t>
      </w:r>
      <w:r w:rsidR="00A44689" w:rsidRPr="00207611">
        <w:rPr>
          <w:rFonts w:ascii="Times New Roman" w:hAnsi="Times New Roman" w:cs="Times New Roman"/>
          <w:color w:val="000000" w:themeColor="text1"/>
        </w:rPr>
        <w:t xml:space="preserve"> which drives potential concerns</w:t>
      </w:r>
      <w:r w:rsidR="006F0C99" w:rsidRPr="00207611">
        <w:rPr>
          <w:rFonts w:ascii="Times New Roman" w:hAnsi="Times New Roman" w:cs="Times New Roman"/>
          <w:color w:val="000000" w:themeColor="text1"/>
        </w:rPr>
        <w:t xml:space="preserve"> </w:t>
      </w:r>
      <w:r w:rsidR="006F0C99" w:rsidRPr="00207611">
        <w:rPr>
          <w:rFonts w:ascii="Times New Roman" w:hAnsi="Times New Roman" w:cs="Times New Roman"/>
          <w:color w:val="000000" w:themeColor="text1"/>
          <w:lang w:val="en-US"/>
        </w:rPr>
        <w:t xml:space="preserve">regarding </w:t>
      </w:r>
      <w:r w:rsidR="00495CFC" w:rsidRPr="00207611">
        <w:rPr>
          <w:rFonts w:ascii="Times New Roman" w:hAnsi="Times New Roman" w:cs="Times New Roman"/>
          <w:color w:val="000000" w:themeColor="text1"/>
          <w:lang w:val="en-US"/>
        </w:rPr>
        <w:t xml:space="preserve">the </w:t>
      </w:r>
      <w:r w:rsidR="006F0C99" w:rsidRPr="00207611">
        <w:rPr>
          <w:rFonts w:ascii="Times New Roman" w:hAnsi="Times New Roman" w:cs="Times New Roman"/>
          <w:color w:val="000000" w:themeColor="text1"/>
          <w:lang w:val="en-US"/>
        </w:rPr>
        <w:t xml:space="preserve">homogeneity of </w:t>
      </w:r>
      <w:r w:rsidR="006F2682" w:rsidRPr="00207611">
        <w:rPr>
          <w:rFonts w:ascii="Times New Roman" w:hAnsi="Times New Roman" w:cs="Times New Roman"/>
          <w:color w:val="000000" w:themeColor="text1"/>
          <w:lang w:val="en-US"/>
        </w:rPr>
        <w:t>error terms</w:t>
      </w:r>
      <w:r w:rsidRPr="00207611">
        <w:rPr>
          <w:rFonts w:ascii="Times New Roman" w:hAnsi="Times New Roman" w:cs="Times New Roman"/>
          <w:color w:val="000000" w:themeColor="text1"/>
        </w:rPr>
        <w:t xml:space="preserve">, we follow </w:t>
      </w:r>
      <w:r w:rsidRPr="00207611">
        <w:rPr>
          <w:rFonts w:ascii="Times New Roman" w:hAnsi="Times New Roman" w:cs="Times New Roman"/>
          <w:noProof/>
          <w:color w:val="000000" w:themeColor="text1"/>
        </w:rPr>
        <w:fldChar w:fldCharType="begin"/>
      </w:r>
      <w:r w:rsidRPr="00207611">
        <w:rPr>
          <w:rFonts w:ascii="Times New Roman" w:hAnsi="Times New Roman" w:cs="Times New Roman"/>
          <w:noProof/>
          <w:color w:val="000000" w:themeColor="text1"/>
        </w:rPr>
        <w:instrText xml:space="preserve"> ADDIN EN.CITE &lt;EndNote&gt;&lt;Cite AuthorYear="1"&gt;&lt;Author&gt;Callan&lt;/Author&gt;&lt;Year&gt;2011&lt;/Year&gt;&lt;RecNum&gt;669&lt;/RecNum&gt;&lt;DisplayText&gt;Callan and Thomas (2011)&lt;/DisplayText&gt;&lt;record&gt;&lt;rec-number&gt;669&lt;/rec-number&gt;&lt;foreign-keys&gt;&lt;key app="EN" db-id="asdteeex60r5xqees5ypfdto5ss5vevd2rz5" timestamp="1570384218"&gt;669&lt;/key&gt;&lt;/foreign-keys&gt;&lt;ref-type name="Journal Article"&gt;17&lt;/ref-type&gt;&lt;contributors&gt;&lt;authors&gt;&lt;author&gt;Callan, Scott J&lt;/author&gt;&lt;author&gt;Thomas, Janet M&lt;/author&gt;&lt;/authors&gt;&lt;/contributors&gt;&lt;titles&gt;&lt;title&gt;Executive compensation, corporate social responsibility, and corporate financial performance: a multi‐equation framework&lt;/title&gt;&lt;secondary-title&gt;Corporate Social Responsibility and Environmental Management&lt;/secondary-title&gt;&lt;/titles&gt;&lt;periodical&gt;&lt;full-title&gt;Corporate Social Responsibility and Environmental Management&lt;/full-title&gt;&lt;/periodical&gt;&lt;pages&gt;332-351&lt;/pages&gt;&lt;volume&gt;18&lt;/volume&gt;&lt;number&gt;6&lt;/number&gt;&lt;dates&gt;&lt;year&gt;2011&lt;/year&gt;&lt;/dates&gt;&lt;isbn&gt;1535-3958&lt;/isbn&gt;&lt;urls&gt;&lt;/urls&gt;&lt;/record&gt;&lt;/Cite&gt;&lt;/EndNote&gt;</w:instrText>
      </w:r>
      <w:r w:rsidRPr="00207611">
        <w:rPr>
          <w:rFonts w:ascii="Times New Roman" w:hAnsi="Times New Roman" w:cs="Times New Roman"/>
          <w:noProof/>
          <w:color w:val="000000" w:themeColor="text1"/>
        </w:rPr>
        <w:fldChar w:fldCharType="separate"/>
      </w:r>
      <w:r w:rsidRPr="00207611">
        <w:rPr>
          <w:rFonts w:ascii="Times New Roman" w:hAnsi="Times New Roman" w:cs="Times New Roman"/>
          <w:noProof/>
          <w:color w:val="000000" w:themeColor="text1"/>
        </w:rPr>
        <w:t>Callan and Thomas (2011)</w:t>
      </w:r>
      <w:r w:rsidRPr="00207611">
        <w:rPr>
          <w:rFonts w:ascii="Times New Roman" w:hAnsi="Times New Roman" w:cs="Times New Roman"/>
          <w:noProof/>
          <w:color w:val="000000" w:themeColor="text1"/>
        </w:rPr>
        <w:fldChar w:fldCharType="end"/>
      </w:r>
      <w:r w:rsidRPr="00207611">
        <w:rPr>
          <w:rFonts w:ascii="Times New Roman" w:hAnsi="Times New Roman" w:cs="Times New Roman"/>
          <w:noProof/>
          <w:color w:val="000000" w:themeColor="text1"/>
        </w:rPr>
        <w:t xml:space="preserve"> </w:t>
      </w:r>
      <w:r w:rsidR="00F30F44" w:rsidRPr="00207611">
        <w:rPr>
          <w:rFonts w:ascii="Times New Roman" w:hAnsi="Times New Roman" w:cs="Times New Roman"/>
          <w:noProof/>
          <w:color w:val="000000" w:themeColor="text1"/>
        </w:rPr>
        <w:t xml:space="preserve">to </w:t>
      </w:r>
      <w:r w:rsidRPr="00207611">
        <w:rPr>
          <w:rFonts w:ascii="Times New Roman" w:hAnsi="Times New Roman" w:cs="Times New Roman"/>
          <w:color w:val="000000" w:themeColor="text1"/>
        </w:rPr>
        <w:t xml:space="preserve">introduce </w:t>
      </w:r>
      <w:r w:rsidR="00BA60D1" w:rsidRPr="00207611">
        <w:rPr>
          <w:rFonts w:ascii="Times New Roman" w:hAnsi="Times New Roman" w:cs="Times New Roman"/>
          <w:color w:val="000000" w:themeColor="text1"/>
        </w:rPr>
        <w:t xml:space="preserve">the </w:t>
      </w:r>
      <w:r w:rsidRPr="00207611">
        <w:rPr>
          <w:rFonts w:ascii="Times New Roman" w:hAnsi="Times New Roman" w:cs="Times New Roman"/>
          <w:color w:val="000000" w:themeColor="text1"/>
        </w:rPr>
        <w:t>WLS</w:t>
      </w:r>
      <w:r w:rsidR="00BA60D1" w:rsidRPr="00207611">
        <w:rPr>
          <w:rFonts w:ascii="Times New Roman" w:hAnsi="Times New Roman" w:cs="Times New Roman"/>
          <w:color w:val="000000" w:themeColor="text1"/>
        </w:rPr>
        <w:t xml:space="preserve"> regression</w:t>
      </w:r>
      <w:r w:rsidRPr="00207611">
        <w:rPr>
          <w:rFonts w:ascii="Times New Roman" w:hAnsi="Times New Roman" w:cs="Times New Roman"/>
          <w:color w:val="000000" w:themeColor="text1"/>
        </w:rPr>
        <w:t xml:space="preserve"> to maximize </w:t>
      </w:r>
      <w:r w:rsidR="000C64D8" w:rsidRPr="00207611">
        <w:rPr>
          <w:rFonts w:ascii="Times New Roman" w:hAnsi="Times New Roman" w:cs="Times New Roman"/>
          <w:color w:val="000000" w:themeColor="text1"/>
        </w:rPr>
        <w:t xml:space="preserve">the </w:t>
      </w:r>
      <w:r w:rsidRPr="00207611">
        <w:rPr>
          <w:rFonts w:ascii="Times New Roman" w:hAnsi="Times New Roman" w:cs="Times New Roman"/>
          <w:color w:val="000000" w:themeColor="text1"/>
        </w:rPr>
        <w:t>parameter estimation</w:t>
      </w:r>
      <w:r w:rsidR="000C64D8" w:rsidRPr="00207611">
        <w:rPr>
          <w:rFonts w:ascii="Times New Roman" w:hAnsi="Times New Roman" w:cs="Times New Roman"/>
          <w:color w:val="000000" w:themeColor="text1"/>
        </w:rPr>
        <w:t xml:space="preserve"> efficiency</w:t>
      </w:r>
      <w:r w:rsidRPr="00207611">
        <w:rPr>
          <w:rFonts w:ascii="Times New Roman" w:hAnsi="Times New Roman" w:cs="Times New Roman"/>
          <w:noProof/>
          <w:color w:val="000000" w:themeColor="text1"/>
        </w:rPr>
        <w:t>.</w:t>
      </w:r>
      <w:r w:rsidRPr="00207611">
        <w:rPr>
          <w:rFonts w:ascii="Times New Roman" w:hAnsi="Times New Roman" w:cs="Times New Roman"/>
          <w:noProof/>
          <w:color w:val="FF0000"/>
        </w:rPr>
        <w:t xml:space="preserve"> </w:t>
      </w:r>
      <w:r w:rsidRPr="00207611">
        <w:rPr>
          <w:rFonts w:ascii="Times New Roman" w:hAnsi="Times New Roman" w:cs="Times New Roman"/>
          <w:noProof/>
        </w:rPr>
        <w:t xml:space="preserve">The result is displayed in Model </w:t>
      </w:r>
      <w:r w:rsidR="005A295D" w:rsidRPr="00207611">
        <w:rPr>
          <w:rFonts w:ascii="Times New Roman" w:hAnsi="Times New Roman" w:cs="Times New Roman"/>
          <w:noProof/>
        </w:rPr>
        <w:t>10</w:t>
      </w:r>
      <w:r w:rsidRPr="00207611">
        <w:rPr>
          <w:rFonts w:ascii="Times New Roman" w:hAnsi="Times New Roman" w:cs="Times New Roman"/>
          <w:noProof/>
        </w:rPr>
        <w:t xml:space="preserve"> of Table </w:t>
      </w:r>
      <w:r w:rsidR="005A295D" w:rsidRPr="00207611">
        <w:rPr>
          <w:rFonts w:ascii="Times New Roman" w:hAnsi="Times New Roman" w:cs="Times New Roman"/>
          <w:noProof/>
        </w:rPr>
        <w:t>7; t</w:t>
      </w:r>
      <w:r w:rsidRPr="00207611">
        <w:rPr>
          <w:rFonts w:ascii="Times New Roman" w:hAnsi="Times New Roman" w:cs="Times New Roman"/>
          <w:noProof/>
        </w:rPr>
        <w:t xml:space="preserve">he </w:t>
      </w:r>
      <w:r w:rsidR="000C64D8" w:rsidRPr="00207611">
        <w:rPr>
          <w:rFonts w:ascii="Times New Roman" w:hAnsi="Times New Roman" w:cs="Times New Roman"/>
          <w:noProof/>
        </w:rPr>
        <w:t>estimate</w:t>
      </w:r>
      <w:r w:rsidRPr="00207611">
        <w:rPr>
          <w:rFonts w:ascii="Times New Roman" w:hAnsi="Times New Roman" w:cs="Times New Roman"/>
          <w:noProof/>
        </w:rPr>
        <w:t xml:space="preserve"> on </w:t>
      </w:r>
      <w:r w:rsidRPr="00207611">
        <w:rPr>
          <w:rFonts w:ascii="Times New Roman" w:hAnsi="Times New Roman" w:cs="Times New Roman"/>
          <w:i/>
          <w:iCs/>
          <w:noProof/>
        </w:rPr>
        <w:t>Financial_D</w:t>
      </w:r>
      <w:r w:rsidRPr="00207611">
        <w:rPr>
          <w:rFonts w:ascii="Times New Roman" w:hAnsi="Times New Roman" w:cs="Times New Roman"/>
          <w:noProof/>
        </w:rPr>
        <w:t xml:space="preserve"> is significantly positive at the </w:t>
      </w:r>
      <w:r w:rsidR="005A295D" w:rsidRPr="00207611">
        <w:rPr>
          <w:rFonts w:ascii="Times New Roman" w:hAnsi="Times New Roman" w:cs="Times New Roman"/>
          <w:noProof/>
        </w:rPr>
        <w:t>1</w:t>
      </w:r>
      <w:r w:rsidRPr="00207611">
        <w:rPr>
          <w:rFonts w:ascii="Times New Roman" w:hAnsi="Times New Roman" w:cs="Times New Roman"/>
          <w:noProof/>
        </w:rPr>
        <w:t>% level, confirming</w:t>
      </w:r>
      <w:r w:rsidR="00881545" w:rsidRPr="00207611">
        <w:rPr>
          <w:rFonts w:ascii="Times New Roman" w:hAnsi="Times New Roman" w:cs="Times New Roman"/>
          <w:noProof/>
        </w:rPr>
        <w:t xml:space="preserve"> the positive link between </w:t>
      </w:r>
      <w:r w:rsidR="005C294D" w:rsidRPr="00207611">
        <w:rPr>
          <w:rFonts w:ascii="Times New Roman" w:hAnsi="Times New Roman" w:cs="Times New Roman"/>
          <w:noProof/>
        </w:rPr>
        <w:t xml:space="preserve">the </w:t>
      </w:r>
      <w:r w:rsidR="00881545" w:rsidRPr="00207611">
        <w:rPr>
          <w:rFonts w:ascii="Times New Roman" w:hAnsi="Times New Roman" w:cs="Times New Roman"/>
          <w:noProof/>
        </w:rPr>
        <w:t>TMT</w:t>
      </w:r>
      <w:r w:rsidR="005C294D" w:rsidRPr="00207611">
        <w:rPr>
          <w:rFonts w:ascii="Times New Roman" w:hAnsi="Times New Roman" w:cs="Times New Roman"/>
          <w:noProof/>
        </w:rPr>
        <w:t xml:space="preserve"> member</w:t>
      </w:r>
      <w:r w:rsidR="00881545" w:rsidRPr="00207611">
        <w:rPr>
          <w:rFonts w:ascii="Times New Roman" w:hAnsi="Times New Roman" w:cs="Times New Roman"/>
          <w:noProof/>
        </w:rPr>
        <w:t>s</w:t>
      </w:r>
      <w:r w:rsidR="005C294D" w:rsidRPr="00207611">
        <w:rPr>
          <w:rFonts w:ascii="Times New Roman" w:hAnsi="Times New Roman" w:cs="Times New Roman"/>
          <w:noProof/>
        </w:rPr>
        <w:t>’</w:t>
      </w:r>
      <w:r w:rsidR="00881545" w:rsidRPr="00207611">
        <w:rPr>
          <w:rFonts w:ascii="Times New Roman" w:hAnsi="Times New Roman" w:cs="Times New Roman"/>
          <w:noProof/>
        </w:rPr>
        <w:t xml:space="preserve"> financial experience and CSR as posited in H1</w:t>
      </w:r>
      <w:r w:rsidRPr="00207611">
        <w:rPr>
          <w:rFonts w:ascii="Times New Roman" w:hAnsi="Times New Roman" w:cs="Times New Roman"/>
          <w:noProof/>
        </w:rPr>
        <w:t>.</w:t>
      </w:r>
    </w:p>
    <w:p w14:paraId="40493AEB" w14:textId="77777777" w:rsidR="00D57F62" w:rsidRPr="00207611" w:rsidRDefault="00D57F62" w:rsidP="00D57F62">
      <w:pPr>
        <w:keepNext/>
        <w:keepLines/>
        <w:spacing w:before="40" w:line="480" w:lineRule="auto"/>
        <w:jc w:val="both"/>
        <w:outlineLvl w:val="2"/>
        <w:rPr>
          <w:rFonts w:ascii="Times New Roman" w:eastAsiaTheme="majorEastAsia" w:hAnsi="Times New Roman" w:cs="Times New Roman"/>
          <w:i/>
          <w:iCs/>
          <w:color w:val="000000" w:themeColor="text1"/>
        </w:rPr>
      </w:pPr>
      <w:r w:rsidRPr="00207611">
        <w:rPr>
          <w:rFonts w:ascii="Times New Roman" w:eastAsiaTheme="majorEastAsia" w:hAnsi="Times New Roman" w:cs="Times New Roman"/>
          <w:i/>
          <w:iCs/>
          <w:color w:val="000000" w:themeColor="text1"/>
        </w:rPr>
        <w:t>5.3.7. Role of CSR rules by the regulatory authority in the link between financial experts and CSR</w:t>
      </w:r>
    </w:p>
    <w:p w14:paraId="6110DDCF" w14:textId="78364AB7" w:rsidR="00D57F62" w:rsidRPr="00207611" w:rsidRDefault="00D83114" w:rsidP="0099067F">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themeColor="text1"/>
        </w:rPr>
        <w:t xml:space="preserve">The Chinese government and regulatory authorities have widened socially responsible engagement in more recent years. </w:t>
      </w:r>
      <w:r w:rsidR="00D57F62" w:rsidRPr="00207611">
        <w:rPr>
          <w:rFonts w:ascii="Times New Roman" w:hAnsi="Times New Roman" w:cs="Times New Roman"/>
          <w:color w:val="000000" w:themeColor="text1"/>
        </w:rPr>
        <w:t xml:space="preserve">For instance, </w:t>
      </w:r>
      <w:r w:rsidR="00D57F62" w:rsidRPr="00207611">
        <w:rPr>
          <w:rFonts w:ascii="Times New Roman" w:hAnsi="Times New Roman" w:cs="Times New Roman"/>
          <w:color w:val="000000" w:themeColor="text1"/>
          <w:lang w:val="en-US"/>
        </w:rPr>
        <w:t xml:space="preserve">the CSRC has enacted guidelines for Chinese listed firms </w:t>
      </w:r>
      <w:r w:rsidR="00CD3B90" w:rsidRPr="00207611">
        <w:rPr>
          <w:rFonts w:ascii="Times New Roman" w:hAnsi="Times New Roman" w:cs="Times New Roman"/>
          <w:color w:val="000000" w:themeColor="text1"/>
          <w:lang w:val="en-US"/>
        </w:rPr>
        <w:t>regarding</w:t>
      </w:r>
      <w:r w:rsidR="00D57F62" w:rsidRPr="00207611">
        <w:rPr>
          <w:rFonts w:ascii="Times New Roman" w:hAnsi="Times New Roman" w:cs="Times New Roman"/>
          <w:color w:val="000000" w:themeColor="text1"/>
          <w:lang w:val="en-US"/>
        </w:rPr>
        <w:t xml:space="preserve"> how to voluntarily disclose CSR information and environmental management in the annual report </w:t>
      </w:r>
      <w:r w:rsidR="00D57F62" w:rsidRPr="00207611">
        <w:rPr>
          <w:rFonts w:ascii="Times New Roman" w:hAnsi="Times New Roman" w:cs="Times New Roman"/>
          <w:color w:val="000000" w:themeColor="text1"/>
        </w:rPr>
        <w:t>since 2013</w:t>
      </w:r>
      <w:r w:rsidR="00D57F62" w:rsidRPr="00207611">
        <w:rPr>
          <w:rFonts w:ascii="Times New Roman" w:hAnsi="Times New Roman" w:cs="Times New Roman"/>
          <w:color w:val="000000" w:themeColor="text1"/>
          <w:lang w:val="en-US"/>
        </w:rPr>
        <w:t>.</w:t>
      </w:r>
      <w:r w:rsidR="00D57F62" w:rsidRPr="00207611">
        <w:rPr>
          <w:rStyle w:val="FootnoteReference"/>
          <w:rFonts w:ascii="Times New Roman" w:hAnsi="Times New Roman" w:cs="Times New Roman"/>
          <w:color w:val="000000" w:themeColor="text1"/>
          <w:lang w:val="en-US"/>
        </w:rPr>
        <w:footnoteReference w:id="16"/>
      </w:r>
      <w:r w:rsidR="00D57F62" w:rsidRPr="00207611">
        <w:rPr>
          <w:rFonts w:ascii="Times New Roman" w:hAnsi="Times New Roman" w:cs="Times New Roman"/>
          <w:color w:val="000000" w:themeColor="text1"/>
          <w:lang w:val="en-US"/>
        </w:rPr>
        <w:t xml:space="preserve"> Therefore, one might argue that the enhancement in firms’ CSR is not mainly driven by financial expert executives but attributable to the government’s motive for social reputation building. </w:t>
      </w:r>
      <w:r w:rsidR="00D57F62" w:rsidRPr="00207611">
        <w:rPr>
          <w:rFonts w:ascii="Times New Roman" w:hAnsi="Times New Roman" w:cs="Times New Roman"/>
          <w:color w:val="000000" w:themeColor="text1"/>
        </w:rPr>
        <w:t xml:space="preserve">We then empirically examine the varying scope of the influence of financial expert executives on CSR performance by partitioning </w:t>
      </w:r>
      <w:r w:rsidR="0055150F" w:rsidRPr="00207611">
        <w:rPr>
          <w:rFonts w:ascii="Times New Roman" w:hAnsi="Times New Roman" w:cs="Times New Roman"/>
          <w:color w:val="000000" w:themeColor="text1"/>
        </w:rPr>
        <w:t>our</w:t>
      </w:r>
      <w:r w:rsidR="00D57F62" w:rsidRPr="00207611">
        <w:rPr>
          <w:rFonts w:ascii="Times New Roman" w:hAnsi="Times New Roman" w:cs="Times New Roman"/>
          <w:color w:val="000000" w:themeColor="text1"/>
        </w:rPr>
        <w:t xml:space="preserve"> sample around 2013 as a cut-off point and present the regression results in </w:t>
      </w:r>
      <w:r w:rsidR="00D57F62" w:rsidRPr="00207611">
        <w:rPr>
          <w:rFonts w:ascii="Times New Roman" w:hAnsi="Times New Roman" w:cs="Times New Roman"/>
          <w:color w:val="000000" w:themeColor="text1"/>
        </w:rPr>
        <w:lastRenderedPageBreak/>
        <w:t xml:space="preserve">Models 11 and 12 of Table 7, respectively. Notably, </w:t>
      </w:r>
      <w:proofErr w:type="spellStart"/>
      <w:r w:rsidR="00D57F62" w:rsidRPr="00207611">
        <w:rPr>
          <w:rFonts w:ascii="Times New Roman" w:hAnsi="Times New Roman" w:cs="Times New Roman"/>
          <w:i/>
          <w:iCs/>
          <w:color w:val="000000" w:themeColor="text1"/>
        </w:rPr>
        <w:t>Financial_D</w:t>
      </w:r>
      <w:proofErr w:type="spellEnd"/>
      <w:r w:rsidR="00D57F62" w:rsidRPr="00207611">
        <w:rPr>
          <w:rFonts w:ascii="Times New Roman" w:hAnsi="Times New Roman" w:cs="Times New Roman"/>
          <w:color w:val="000000" w:themeColor="text1"/>
        </w:rPr>
        <w:t xml:space="preserve"> attracts a significantly positive coefficient in both models. Although </w:t>
      </w:r>
      <w:r w:rsidR="00D57F62" w:rsidRPr="00207611">
        <w:rPr>
          <w:rFonts w:ascii="Times New Roman" w:hAnsi="Times New Roman" w:cs="Times New Roman"/>
        </w:rPr>
        <w:t xml:space="preserve">the magnitude of the coefficient on </w:t>
      </w:r>
      <w:proofErr w:type="spellStart"/>
      <w:r w:rsidR="00D57F62" w:rsidRPr="00207611">
        <w:rPr>
          <w:rFonts w:ascii="Times New Roman" w:hAnsi="Times New Roman" w:cs="Times New Roman"/>
          <w:i/>
          <w:iCs/>
        </w:rPr>
        <w:t>Financial_D</w:t>
      </w:r>
      <w:proofErr w:type="spellEnd"/>
      <w:r w:rsidR="00D57F62" w:rsidRPr="00207611">
        <w:rPr>
          <w:rFonts w:ascii="Times New Roman" w:hAnsi="Times New Roman" w:cs="Times New Roman"/>
        </w:rPr>
        <w:t xml:space="preserve"> is larger during the period 2014–2018 (coefficient = 2.0416) than that in the period 2009–2013 (coefficient = 1.0012)</w:t>
      </w:r>
      <w:r w:rsidR="00D57F62" w:rsidRPr="00207611">
        <w:rPr>
          <w:rFonts w:ascii="Times New Roman" w:hAnsi="Times New Roman" w:cs="Times New Roman"/>
          <w:color w:val="000000" w:themeColor="text1"/>
        </w:rPr>
        <w:t xml:space="preserve">, the seemingly unrelated test shows no systematic difference between these estimates, which is evidenced by a p-value of 0.1338 in the Chi test. These results suggest that such a change in CSR-related regulations does not bias our main finding because senior executives with financial working experience intrinsically initiate efforts in propelling CSR in both periods. </w:t>
      </w:r>
    </w:p>
    <w:p w14:paraId="557F70A3" w14:textId="6B3EF1B3" w:rsidR="007B4F7C" w:rsidRPr="00207611" w:rsidRDefault="00B55104" w:rsidP="007B4F7C">
      <w:pPr>
        <w:keepNext/>
        <w:keepLines/>
        <w:spacing w:before="120" w:line="480" w:lineRule="auto"/>
        <w:outlineLvl w:val="0"/>
        <w:rPr>
          <w:rFonts w:ascii="Times New Roman" w:eastAsiaTheme="majorEastAsia" w:hAnsi="Times New Roman" w:cs="Times New Roman"/>
          <w:b/>
          <w:color w:val="000000" w:themeColor="text1"/>
          <w:szCs w:val="28"/>
          <w:lang w:eastAsia="en-US"/>
        </w:rPr>
      </w:pPr>
      <w:r w:rsidRPr="00207611">
        <w:rPr>
          <w:rFonts w:ascii="Times New Roman" w:eastAsiaTheme="majorEastAsia" w:hAnsi="Times New Roman" w:cs="Times New Roman"/>
          <w:b/>
          <w:color w:val="000000" w:themeColor="text1"/>
          <w:szCs w:val="28"/>
          <w:lang w:eastAsia="en-US"/>
        </w:rPr>
        <w:t>6</w:t>
      </w:r>
      <w:r w:rsidR="007B4F7C" w:rsidRPr="00207611">
        <w:rPr>
          <w:rFonts w:ascii="Times New Roman" w:eastAsiaTheme="majorEastAsia" w:hAnsi="Times New Roman" w:cs="Times New Roman"/>
          <w:b/>
          <w:color w:val="000000" w:themeColor="text1"/>
          <w:szCs w:val="28"/>
          <w:lang w:eastAsia="en-US"/>
        </w:rPr>
        <w:t xml:space="preserve">. Endogeneity </w:t>
      </w:r>
      <w:r w:rsidR="001D68E1" w:rsidRPr="00207611">
        <w:rPr>
          <w:rFonts w:ascii="Times New Roman" w:eastAsiaTheme="majorEastAsia" w:hAnsi="Times New Roman" w:cs="Times New Roman"/>
          <w:b/>
          <w:color w:val="000000" w:themeColor="text1"/>
          <w:szCs w:val="28"/>
          <w:lang w:eastAsia="en-US"/>
        </w:rPr>
        <w:t>concerns</w:t>
      </w:r>
    </w:p>
    <w:p w14:paraId="1BDE77F4" w14:textId="1084E72B" w:rsidR="00632336" w:rsidRPr="00207611" w:rsidRDefault="00F30F44" w:rsidP="00B00555">
      <w:pPr>
        <w:spacing w:line="480" w:lineRule="auto"/>
        <w:ind w:firstLine="720"/>
        <w:jc w:val="both"/>
        <w:rPr>
          <w:rFonts w:ascii="Times New Roman" w:hAnsi="Times New Roman" w:cs="Times New Roman"/>
        </w:rPr>
      </w:pPr>
      <w:r w:rsidRPr="00207611">
        <w:rPr>
          <w:rFonts w:ascii="Times New Roman" w:hAnsi="Times New Roman" w:cs="Times New Roman"/>
          <w:color w:val="000000" w:themeColor="text1"/>
        </w:rPr>
        <w:t xml:space="preserve">We </w:t>
      </w:r>
      <w:r w:rsidR="008055E6" w:rsidRPr="00207611">
        <w:rPr>
          <w:rFonts w:ascii="Times New Roman" w:hAnsi="Times New Roman" w:cs="Times New Roman"/>
          <w:color w:val="000000" w:themeColor="text1"/>
        </w:rPr>
        <w:t>cannot completely</w:t>
      </w:r>
      <w:r w:rsidRPr="00207611">
        <w:rPr>
          <w:rFonts w:ascii="Times New Roman" w:hAnsi="Times New Roman" w:cs="Times New Roman"/>
          <w:color w:val="000000" w:themeColor="text1"/>
        </w:rPr>
        <w:t xml:space="preserve"> rule out e</w:t>
      </w:r>
      <w:r w:rsidR="00403368" w:rsidRPr="00207611">
        <w:rPr>
          <w:rFonts w:ascii="Times New Roman" w:hAnsi="Times New Roman" w:cs="Times New Roman"/>
          <w:color w:val="000000" w:themeColor="text1"/>
        </w:rPr>
        <w:t xml:space="preserve">ndogeneity </w:t>
      </w:r>
      <w:r w:rsidR="00AC209D" w:rsidRPr="00207611">
        <w:rPr>
          <w:rFonts w:ascii="Times New Roman" w:hAnsi="Times New Roman" w:cs="Times New Roman"/>
          <w:color w:val="000000" w:themeColor="text1"/>
        </w:rPr>
        <w:t>in our empirical context</w:t>
      </w:r>
      <w:r w:rsidR="005A188F" w:rsidRPr="00207611">
        <w:rPr>
          <w:rFonts w:ascii="Times New Roman" w:hAnsi="Times New Roman" w:cs="Times New Roman"/>
          <w:color w:val="000000" w:themeColor="text1"/>
        </w:rPr>
        <w:t xml:space="preserve"> </w:t>
      </w:r>
      <w:r w:rsidR="00F26EBD" w:rsidRPr="00207611">
        <w:rPr>
          <w:rFonts w:ascii="Times New Roman" w:hAnsi="Times New Roman" w:cs="Times New Roman"/>
          <w:color w:val="000000" w:themeColor="text1"/>
        </w:rPr>
        <w:t>because</w:t>
      </w:r>
      <w:r w:rsidR="00403368" w:rsidRPr="00207611">
        <w:rPr>
          <w:rFonts w:ascii="Times New Roman" w:hAnsi="Times New Roman" w:cs="Times New Roman"/>
          <w:color w:val="000000" w:themeColor="text1"/>
        </w:rPr>
        <w:t xml:space="preserve"> </w:t>
      </w:r>
      <w:r w:rsidR="00F26EBD" w:rsidRPr="00207611">
        <w:rPr>
          <w:rFonts w:ascii="Times New Roman" w:hAnsi="Times New Roman" w:cs="Times New Roman"/>
          <w:color w:val="000000" w:themeColor="text1"/>
        </w:rPr>
        <w:t>socially responsible</w:t>
      </w:r>
      <w:r w:rsidR="00403368" w:rsidRPr="00207611">
        <w:rPr>
          <w:rFonts w:ascii="Times New Roman" w:hAnsi="Times New Roman" w:cs="Times New Roman"/>
          <w:color w:val="000000" w:themeColor="text1"/>
        </w:rPr>
        <w:t xml:space="preserve"> firms may attract </w:t>
      </w:r>
      <w:r w:rsidR="00057686" w:rsidRPr="00207611">
        <w:rPr>
          <w:rFonts w:ascii="Times New Roman" w:hAnsi="Times New Roman" w:cs="Times New Roman"/>
          <w:color w:val="000000" w:themeColor="text1"/>
        </w:rPr>
        <w:t xml:space="preserve">senior </w:t>
      </w:r>
      <w:r w:rsidR="00403368" w:rsidRPr="00207611">
        <w:rPr>
          <w:rFonts w:ascii="Times New Roman" w:hAnsi="Times New Roman" w:cs="Times New Roman"/>
          <w:color w:val="000000" w:themeColor="text1"/>
        </w:rPr>
        <w:t xml:space="preserve">executives with financial </w:t>
      </w:r>
      <w:r w:rsidR="00A1621C" w:rsidRPr="00207611">
        <w:rPr>
          <w:rFonts w:ascii="Times New Roman" w:hAnsi="Times New Roman" w:cs="Times New Roman"/>
          <w:color w:val="000000" w:themeColor="text1"/>
        </w:rPr>
        <w:t>expertise</w:t>
      </w:r>
      <w:r w:rsidR="00403368" w:rsidRPr="00207611">
        <w:rPr>
          <w:rFonts w:ascii="Times New Roman" w:hAnsi="Times New Roman" w:cs="Times New Roman"/>
          <w:color w:val="000000" w:themeColor="text1"/>
        </w:rPr>
        <w:t xml:space="preserve">. It is also possible that </w:t>
      </w:r>
      <w:r w:rsidR="00384832" w:rsidRPr="00207611">
        <w:rPr>
          <w:rFonts w:ascii="Times New Roman" w:hAnsi="Times New Roman" w:cs="Times New Roman"/>
          <w:color w:val="000000" w:themeColor="text1"/>
        </w:rPr>
        <w:t>CSR</w:t>
      </w:r>
      <w:r w:rsidR="00403368" w:rsidRPr="00207611">
        <w:rPr>
          <w:rFonts w:ascii="Times New Roman" w:hAnsi="Times New Roman" w:cs="Times New Roman"/>
          <w:color w:val="000000" w:themeColor="text1"/>
        </w:rPr>
        <w:t xml:space="preserve"> </w:t>
      </w:r>
      <w:r w:rsidR="006032EF" w:rsidRPr="00207611">
        <w:rPr>
          <w:rFonts w:ascii="Times New Roman" w:hAnsi="Times New Roman" w:cs="Times New Roman"/>
          <w:color w:val="000000" w:themeColor="text1"/>
        </w:rPr>
        <w:t xml:space="preserve">and the appointment of financial expert managers </w:t>
      </w:r>
      <w:r w:rsidR="00403368" w:rsidRPr="00207611">
        <w:rPr>
          <w:rFonts w:ascii="Times New Roman" w:hAnsi="Times New Roman" w:cs="Times New Roman"/>
          <w:color w:val="000000" w:themeColor="text1"/>
        </w:rPr>
        <w:t xml:space="preserve">are simultaneously influenced by omitted variables. </w:t>
      </w:r>
      <w:r w:rsidR="00403368" w:rsidRPr="00207611">
        <w:rPr>
          <w:rFonts w:ascii="Times New Roman" w:hAnsi="Times New Roman" w:cs="Times New Roman"/>
        </w:rPr>
        <w:t xml:space="preserve">Although the fixed-effect model </w:t>
      </w:r>
      <w:r w:rsidR="00D35CFD" w:rsidRPr="00207611">
        <w:rPr>
          <w:rFonts w:ascii="Times New Roman" w:hAnsi="Times New Roman" w:cs="Times New Roman"/>
        </w:rPr>
        <w:t xml:space="preserve">in prior sections </w:t>
      </w:r>
      <w:r w:rsidR="00317851" w:rsidRPr="00207611">
        <w:rPr>
          <w:rFonts w:ascii="Times New Roman" w:hAnsi="Times New Roman" w:cs="Times New Roman"/>
        </w:rPr>
        <w:t>could</w:t>
      </w:r>
      <w:r w:rsidR="00232D27" w:rsidRPr="00207611">
        <w:rPr>
          <w:rFonts w:ascii="Times New Roman" w:hAnsi="Times New Roman" w:cs="Times New Roman"/>
        </w:rPr>
        <w:t xml:space="preserve"> help </w:t>
      </w:r>
      <w:r w:rsidR="007854AC" w:rsidRPr="00207611">
        <w:rPr>
          <w:rFonts w:ascii="Times New Roman" w:hAnsi="Times New Roman" w:cs="Times New Roman"/>
        </w:rPr>
        <w:t>alleviate</w:t>
      </w:r>
      <w:r w:rsidR="00403368" w:rsidRPr="00207611">
        <w:rPr>
          <w:rFonts w:ascii="Times New Roman" w:hAnsi="Times New Roman" w:cs="Times New Roman"/>
        </w:rPr>
        <w:t xml:space="preserve"> these concerns, </w:t>
      </w:r>
      <w:r w:rsidR="00317851" w:rsidRPr="00207611">
        <w:rPr>
          <w:rFonts w:ascii="Times New Roman" w:hAnsi="Times New Roman" w:cs="Times New Roman"/>
        </w:rPr>
        <w:t>this model</w:t>
      </w:r>
      <w:r w:rsidR="00403368" w:rsidRPr="00207611">
        <w:rPr>
          <w:rFonts w:ascii="Times New Roman" w:hAnsi="Times New Roman" w:cs="Times New Roman"/>
        </w:rPr>
        <w:t xml:space="preserve"> cannot</w:t>
      </w:r>
      <w:r w:rsidR="005C1BC0" w:rsidRPr="00207611">
        <w:rPr>
          <w:rFonts w:ascii="Times New Roman" w:hAnsi="Times New Roman" w:cs="Times New Roman"/>
        </w:rPr>
        <w:t xml:space="preserve"> sufficiently</w:t>
      </w:r>
      <w:r w:rsidR="00403368" w:rsidRPr="00207611">
        <w:rPr>
          <w:rFonts w:ascii="Times New Roman" w:hAnsi="Times New Roman" w:cs="Times New Roman"/>
        </w:rPr>
        <w:t xml:space="preserve"> </w:t>
      </w:r>
      <w:r w:rsidR="005C1BC0" w:rsidRPr="00207611">
        <w:rPr>
          <w:rFonts w:ascii="Times New Roman" w:hAnsi="Times New Roman" w:cs="Times New Roman"/>
        </w:rPr>
        <w:t>rule out</w:t>
      </w:r>
      <w:r w:rsidR="00403368" w:rsidRPr="00207611">
        <w:rPr>
          <w:rFonts w:ascii="Times New Roman" w:hAnsi="Times New Roman" w:cs="Times New Roman"/>
        </w:rPr>
        <w:t xml:space="preserve"> reverse causality </w:t>
      </w:r>
      <w:r w:rsidR="00E2380E" w:rsidRPr="00207611">
        <w:rPr>
          <w:rFonts w:ascii="Times New Roman" w:hAnsi="Times New Roman" w:cs="Times New Roman"/>
        </w:rPr>
        <w:t>concerns</w:t>
      </w:r>
      <w:r w:rsidR="00403368" w:rsidRPr="00207611">
        <w:rPr>
          <w:rFonts w:ascii="Times New Roman" w:hAnsi="Times New Roman" w:cs="Times New Roman"/>
        </w:rPr>
        <w:t xml:space="preserve"> and capture </w:t>
      </w:r>
      <w:r w:rsidR="00AB59E0" w:rsidRPr="00207611">
        <w:rPr>
          <w:rFonts w:ascii="Times New Roman" w:hAnsi="Times New Roman" w:cs="Times New Roman"/>
        </w:rPr>
        <w:t>unobserved characteristics because of sample selection bias. In this section, we carry out the PSM analysis, the Heckman correction model, and the dynamic GMM approach to further address these concerns. For brevity, we report the results based on the baseline model</w:t>
      </w:r>
      <w:r w:rsidR="00403368" w:rsidRPr="00207611">
        <w:rPr>
          <w:rFonts w:ascii="Times New Roman" w:hAnsi="Times New Roman" w:cs="Times New Roman"/>
        </w:rPr>
        <w:t>.</w:t>
      </w:r>
    </w:p>
    <w:p w14:paraId="75F3E924" w14:textId="07BD721D" w:rsidR="000F3E12" w:rsidRPr="00207611" w:rsidRDefault="00B55104" w:rsidP="000F3E12">
      <w:pPr>
        <w:keepNext/>
        <w:keepLines/>
        <w:spacing w:line="480" w:lineRule="auto"/>
        <w:outlineLvl w:val="1"/>
        <w:rPr>
          <w:rFonts w:ascii="Times New Roman" w:eastAsiaTheme="majorEastAsia" w:hAnsi="Times New Roman" w:cs="Times New Roman"/>
          <w:b/>
          <w:bCs/>
          <w:iCs/>
          <w:color w:val="000000" w:themeColor="text1"/>
        </w:rPr>
      </w:pPr>
      <w:r w:rsidRPr="00207611">
        <w:rPr>
          <w:rFonts w:ascii="Times New Roman" w:eastAsiaTheme="majorEastAsia" w:hAnsi="Times New Roman" w:cs="Times New Roman"/>
          <w:b/>
          <w:bCs/>
          <w:iCs/>
          <w:color w:val="000000" w:themeColor="text1"/>
        </w:rPr>
        <w:t>6</w:t>
      </w:r>
      <w:r w:rsidR="000F3E12" w:rsidRPr="00207611">
        <w:rPr>
          <w:rFonts w:ascii="Times New Roman" w:eastAsiaTheme="majorEastAsia" w:hAnsi="Times New Roman" w:cs="Times New Roman"/>
          <w:b/>
          <w:bCs/>
          <w:iCs/>
          <w:color w:val="000000" w:themeColor="text1"/>
        </w:rPr>
        <w:t>.1. P</w:t>
      </w:r>
      <w:r w:rsidR="00315010" w:rsidRPr="00207611">
        <w:rPr>
          <w:rFonts w:ascii="Times New Roman" w:eastAsiaTheme="majorEastAsia" w:hAnsi="Times New Roman" w:cs="Times New Roman"/>
          <w:b/>
          <w:bCs/>
          <w:iCs/>
          <w:color w:val="000000" w:themeColor="text1"/>
        </w:rPr>
        <w:t>SM</w:t>
      </w:r>
      <w:r w:rsidR="000F3E12" w:rsidRPr="00207611">
        <w:rPr>
          <w:rFonts w:ascii="Times New Roman" w:eastAsiaTheme="majorEastAsia" w:hAnsi="Times New Roman" w:cs="Times New Roman"/>
          <w:b/>
          <w:bCs/>
          <w:iCs/>
          <w:color w:val="000000" w:themeColor="text1"/>
        </w:rPr>
        <w:t xml:space="preserve"> approach</w:t>
      </w:r>
    </w:p>
    <w:p w14:paraId="667F0587" w14:textId="02DC7DF8" w:rsidR="00D57F62" w:rsidRPr="00207611" w:rsidRDefault="00D57F62" w:rsidP="000F6772">
      <w:pPr>
        <w:spacing w:line="480" w:lineRule="auto"/>
        <w:ind w:firstLine="720"/>
        <w:jc w:val="both"/>
        <w:rPr>
          <w:rFonts w:ascii="Times New Roman" w:hAnsi="Times New Roman" w:cs="Times New Roman"/>
          <w:color w:val="131413"/>
        </w:rPr>
      </w:pPr>
      <w:r w:rsidRPr="00207611">
        <w:rPr>
          <w:rFonts w:ascii="Times New Roman" w:hAnsi="Times New Roman" w:cs="Times New Roman"/>
          <w:color w:val="000000" w:themeColor="text1"/>
        </w:rPr>
        <w:t xml:space="preserve">There may exist differences in observable firm fundamentals between firms with senior executives with a career background in finance and firms without, thereby driving biased results in our study. We follow </w:t>
      </w:r>
      <w:r w:rsidRPr="00207611">
        <w:rPr>
          <w:rFonts w:ascii="Times New Roman" w:hAnsi="Times New Roman" w:cs="Times New Roman"/>
          <w:color w:val="000000" w:themeColor="text1"/>
        </w:rPr>
        <w:fldChar w:fldCharType="begin"/>
      </w:r>
      <w:r w:rsidR="000F7695" w:rsidRPr="00207611">
        <w:rPr>
          <w:rFonts w:ascii="Times New Roman" w:hAnsi="Times New Roman" w:cs="Times New Roman"/>
          <w:color w:val="000000" w:themeColor="text1"/>
        </w:rPr>
        <w:instrText xml:space="preserve"> ADDIN EN.CITE &lt;EndNote&gt;&lt;Cite AuthorYear="1"&gt;&lt;Author&gt;Ma&lt;/Author&gt;&lt;Year&gt;2019&lt;/Year&gt;&lt;RecNum&gt;696&lt;/RecNum&gt;&lt;DisplayText&gt;Ma et al. (2019)&lt;/DisplayText&gt;&lt;record&gt;&lt;rec-number&gt;696&lt;/rec-number&gt;&lt;foreign-keys&gt;&lt;key app="EN" db-id="asdteeex60r5xqees5ypfdto5ss5vevd2rz5" timestamp="1573471781"&gt;696&lt;/key&gt;&lt;/foreign-keys&gt;&lt;ref-type name="Journal Article"&gt;17&lt;/ref-type&gt;&lt;contributors&gt;&lt;authors&gt;&lt;author&gt;Ma, Zhiming&lt;/author&gt;&lt;author&gt;Novoselov, Kirill E&lt;/author&gt;&lt;author&gt;Zhou, Kaitang&lt;/author&gt;&lt;author&gt;Zhou, Yi&lt;/author&gt;&lt;/authors&gt;&lt;/contributors&gt;&lt;titles&gt;&lt;title&gt;Managerial academic experience, external monitoring and financial reporting quality&lt;/title&gt;&lt;secondary-title&gt;Journal of Business Finance &amp;amp; Accounting&lt;/secondary-title&gt;&lt;/titles&gt;&lt;periodical&gt;&lt;full-title&gt;Journal of Business Finance &amp;amp; Accounting&lt;/full-title&gt;&lt;/periodical&gt;&lt;pages&gt;843-878&lt;/pages&gt;&lt;volume&gt;46&lt;/volume&gt;&lt;number&gt;7-8&lt;/number&gt;&lt;dates&gt;&lt;year&gt;2019&lt;/year&gt;&lt;/dates&gt;&lt;isbn&gt;0306-686X&lt;/isbn&gt;&lt;urls&gt;&lt;/urls&gt;&lt;/record&gt;&lt;/Cite&gt;&lt;/EndNote&gt;</w:instrText>
      </w:r>
      <w:r w:rsidRPr="00207611">
        <w:rPr>
          <w:rFonts w:ascii="Times New Roman" w:hAnsi="Times New Roman" w:cs="Times New Roman"/>
          <w:color w:val="000000" w:themeColor="text1"/>
        </w:rPr>
        <w:fldChar w:fldCharType="separate"/>
      </w:r>
      <w:r w:rsidR="000F7695" w:rsidRPr="00207611">
        <w:rPr>
          <w:rFonts w:ascii="Times New Roman" w:hAnsi="Times New Roman" w:cs="Times New Roman"/>
          <w:noProof/>
          <w:color w:val="000000" w:themeColor="text1"/>
        </w:rPr>
        <w:t>Ma et al. (2019)</w:t>
      </w:r>
      <w:r w:rsidRPr="00207611">
        <w:rPr>
          <w:rFonts w:ascii="Times New Roman" w:hAnsi="Times New Roman" w:cs="Times New Roman"/>
          <w:color w:val="000000" w:themeColor="text1"/>
        </w:rPr>
        <w:fldChar w:fldCharType="end"/>
      </w:r>
      <w:r w:rsidRPr="00207611">
        <w:rPr>
          <w:rFonts w:ascii="Times New Roman" w:hAnsi="Times New Roman" w:cs="Times New Roman"/>
          <w:color w:val="000000" w:themeColor="text1"/>
        </w:rPr>
        <w:t xml:space="preserve"> to carry out a PSM analysis to address concerns that firms with executives with financial expertise are fundamentally different from firms without. Along with the </w:t>
      </w:r>
      <w:proofErr w:type="spellStart"/>
      <w:r w:rsidRPr="00207611">
        <w:rPr>
          <w:rFonts w:ascii="Times New Roman" w:hAnsi="Times New Roman" w:cs="Times New Roman"/>
          <w:color w:val="000000" w:themeColor="text1"/>
        </w:rPr>
        <w:t>caliper</w:t>
      </w:r>
      <w:proofErr w:type="spellEnd"/>
      <w:r w:rsidRPr="00207611">
        <w:rPr>
          <w:rFonts w:ascii="Times New Roman" w:hAnsi="Times New Roman" w:cs="Times New Roman"/>
          <w:color w:val="000000" w:themeColor="text1"/>
        </w:rPr>
        <w:t xml:space="preserve"> set at 0.01, </w:t>
      </w:r>
      <w:r w:rsidRPr="00207611">
        <w:rPr>
          <w:rFonts w:ascii="Times New Roman" w:hAnsi="Times New Roman" w:cs="Times New Roman"/>
        </w:rPr>
        <w:t xml:space="preserve">we adopt a matching process with </w:t>
      </w:r>
      <w:r w:rsidR="00582734" w:rsidRPr="00207611">
        <w:rPr>
          <w:rFonts w:ascii="Times New Roman" w:hAnsi="Times New Roman" w:cs="Times New Roman"/>
        </w:rPr>
        <w:t>a ‘</w:t>
      </w:r>
      <w:r w:rsidRPr="00207611">
        <w:rPr>
          <w:rFonts w:ascii="Times New Roman" w:hAnsi="Times New Roman" w:cs="Times New Roman"/>
        </w:rPr>
        <w:t>replacement</w:t>
      </w:r>
      <w:r w:rsidR="00582734" w:rsidRPr="00207611">
        <w:rPr>
          <w:rFonts w:ascii="Times New Roman" w:hAnsi="Times New Roman" w:cs="Times New Roman"/>
        </w:rPr>
        <w:t>’</w:t>
      </w:r>
      <w:r w:rsidR="004F1DF0" w:rsidRPr="00207611">
        <w:rPr>
          <w:rFonts w:ascii="Times New Roman" w:hAnsi="Times New Roman" w:cs="Times New Roman"/>
        </w:rPr>
        <w:t xml:space="preserve"> </w:t>
      </w:r>
      <w:r w:rsidR="00596F17" w:rsidRPr="00207611">
        <w:rPr>
          <w:rFonts w:ascii="Times New Roman" w:hAnsi="Times New Roman" w:cs="Times New Roman"/>
        </w:rPr>
        <w:t xml:space="preserve">procedure </w:t>
      </w:r>
      <w:r w:rsidRPr="00207611">
        <w:rPr>
          <w:rFonts w:ascii="Times New Roman" w:hAnsi="Times New Roman" w:cs="Times New Roman"/>
        </w:rPr>
        <w:t xml:space="preserve">and use the nearest neighbour PSM technique to match each firm-year observation with senior executives who have financial experience with a firm-year observation without </w:t>
      </w:r>
      <w:r w:rsidRPr="00207611">
        <w:rPr>
          <w:rFonts w:ascii="Times New Roman" w:hAnsi="Times New Roman" w:cs="Times New Roman"/>
        </w:rPr>
        <w:lastRenderedPageBreak/>
        <w:t xml:space="preserve">such executives based on a battery of factors used as control variables in Eq. (1). The industry and time dummies are included as matching criteria. </w:t>
      </w:r>
      <w:r w:rsidRPr="00207611">
        <w:rPr>
          <w:rFonts w:ascii="Times New Roman" w:hAnsi="Times New Roman" w:cs="Times New Roman"/>
          <w:noProof/>
        </w:rPr>
        <w:t>We first estimate the average treatment effect on the treated (ATT).</w:t>
      </w:r>
      <w:r w:rsidR="004F1DF0" w:rsidRPr="00207611">
        <w:rPr>
          <w:rFonts w:ascii="Times New Roman" w:hAnsi="Times New Roman" w:cs="Times New Roman"/>
          <w:noProof/>
        </w:rPr>
        <w:t xml:space="preserve"> </w:t>
      </w:r>
      <w:r w:rsidRPr="00207611">
        <w:rPr>
          <w:rFonts w:ascii="Times New Roman" w:hAnsi="Times New Roman" w:cs="Times New Roman"/>
          <w:noProof/>
        </w:rPr>
        <w:t xml:space="preserve">Specifically, the ATT is the average difference between the CSR performance of firms with senior executives </w:t>
      </w:r>
      <w:r w:rsidRPr="00207611">
        <w:rPr>
          <w:rFonts w:ascii="Times New Roman" w:hAnsi="Times New Roman" w:cs="Times New Roman"/>
          <w:color w:val="000000" w:themeColor="text1"/>
        </w:rPr>
        <w:t>with a career background in finance</w:t>
      </w:r>
      <w:r w:rsidRPr="00207611">
        <w:rPr>
          <w:rFonts w:ascii="Times New Roman" w:hAnsi="Times New Roman" w:cs="Times New Roman"/>
          <w:noProof/>
        </w:rPr>
        <w:t xml:space="preserve"> and their counterfactual peers’ CSR. </w:t>
      </w:r>
      <w:r w:rsidRPr="00207611">
        <w:rPr>
          <w:rFonts w:ascii="Times New Roman" w:hAnsi="Times New Roman" w:cs="Times New Roman"/>
          <w:color w:val="131413"/>
        </w:rPr>
        <w:t xml:space="preserve">Next, we re-estimate Eq. (1) based on the PSM sample to test the validity of H1. </w:t>
      </w:r>
      <w:r w:rsidRPr="00207611">
        <w:rPr>
          <w:rFonts w:ascii="Times New Roman" w:hAnsi="Times New Roman" w:cs="Times New Roman"/>
        </w:rPr>
        <w:t xml:space="preserve">Table 8 reports the results of the PSM analysis. </w:t>
      </w:r>
      <w:r w:rsidRPr="00207611">
        <w:rPr>
          <w:rFonts w:ascii="Times New Roman" w:hAnsi="Times New Roman" w:cs="Times New Roman"/>
          <w:color w:val="131413"/>
        </w:rPr>
        <w:t xml:space="preserve">Panel A shows that firms run by senior executives with financial experience are associated with higher CSR ratings than firms headed by senior executives without such experience (ATT = 1.834, t = 3.05). After matching, our univariate results from the balancing test reported in Panel B show that the mean values of control variables (matching criteria) are not statistically different between firms with financial expert TMTs and those without, suggesting our sample is well matched. </w:t>
      </w:r>
      <w:r w:rsidRPr="00207611">
        <w:rPr>
          <w:rFonts w:ascii="Times New Roman" w:hAnsi="Times New Roman" w:cs="Times New Roman"/>
          <w:color w:val="000000" w:themeColor="text1"/>
        </w:rPr>
        <w:t xml:space="preserve">In Panel C, </w:t>
      </w:r>
      <w:r w:rsidRPr="00207611">
        <w:rPr>
          <w:rFonts w:ascii="Times New Roman" w:hAnsi="Times New Roman" w:cs="Times New Roman"/>
          <w:noProof/>
          <w:color w:val="000000" w:themeColor="text1"/>
        </w:rPr>
        <w:t xml:space="preserve">the estimate on </w:t>
      </w:r>
      <w:r w:rsidRPr="00207611">
        <w:rPr>
          <w:rFonts w:ascii="Times New Roman" w:hAnsi="Times New Roman" w:cs="Times New Roman"/>
          <w:i/>
          <w:noProof/>
          <w:color w:val="000000" w:themeColor="text1"/>
        </w:rPr>
        <w:t>Financial</w:t>
      </w:r>
      <w:r w:rsidRPr="00207611">
        <w:rPr>
          <w:rFonts w:ascii="Times New Roman" w:hAnsi="Times New Roman" w:cs="Times New Roman"/>
          <w:i/>
          <w:iCs/>
          <w:noProof/>
          <w:color w:val="000000" w:themeColor="text1"/>
        </w:rPr>
        <w:t>_D</w:t>
      </w:r>
      <w:r w:rsidRPr="00207611">
        <w:rPr>
          <w:rFonts w:ascii="Times New Roman" w:hAnsi="Times New Roman" w:cs="Times New Roman"/>
          <w:noProof/>
          <w:color w:val="000000" w:themeColor="text1"/>
        </w:rPr>
        <w:t xml:space="preserve"> is positive and significant; this indicates </w:t>
      </w:r>
      <w:r w:rsidRPr="00207611">
        <w:rPr>
          <w:rFonts w:ascii="Times New Roman" w:hAnsi="Times New Roman" w:cs="Times New Roman"/>
          <w:color w:val="000000" w:themeColor="text1"/>
        </w:rPr>
        <w:t>that senior executives with financial experience have the potential to propel CSR practices</w:t>
      </w:r>
      <w:r w:rsidRPr="00207611">
        <w:rPr>
          <w:rFonts w:ascii="Times New Roman" w:hAnsi="Times New Roman" w:cs="Times New Roman"/>
          <w:noProof/>
          <w:color w:val="000000" w:themeColor="text1"/>
        </w:rPr>
        <w:t>.</w:t>
      </w:r>
    </w:p>
    <w:p w14:paraId="1CC235C9" w14:textId="31C08262" w:rsidR="002660A2" w:rsidRPr="00207611" w:rsidRDefault="002660A2" w:rsidP="002660A2">
      <w:pPr>
        <w:spacing w:line="480" w:lineRule="auto"/>
        <w:jc w:val="center"/>
        <w:rPr>
          <w:rFonts w:ascii="Times New Roman" w:hAnsi="Times New Roman" w:cs="Times New Roman"/>
          <w:noProof/>
          <w:color w:val="000000" w:themeColor="text1"/>
        </w:rPr>
      </w:pPr>
      <w:r w:rsidRPr="00207611">
        <w:rPr>
          <w:rFonts w:ascii="Times New Roman" w:hAnsi="Times New Roman" w:cs="Times New Roman"/>
          <w:noProof/>
          <w:color w:val="000000" w:themeColor="text1"/>
        </w:rPr>
        <w:t xml:space="preserve">[Insert Table </w:t>
      </w:r>
      <w:r w:rsidR="000E513A" w:rsidRPr="00207611">
        <w:rPr>
          <w:rFonts w:ascii="Times New Roman" w:hAnsi="Times New Roman" w:cs="Times New Roman"/>
          <w:noProof/>
          <w:color w:val="000000" w:themeColor="text1"/>
        </w:rPr>
        <w:t>8</w:t>
      </w:r>
      <w:r w:rsidR="009878EC" w:rsidRPr="00207611">
        <w:rPr>
          <w:rFonts w:ascii="Times New Roman" w:hAnsi="Times New Roman" w:cs="Times New Roman"/>
          <w:noProof/>
          <w:color w:val="000000" w:themeColor="text1"/>
        </w:rPr>
        <w:t xml:space="preserve"> </w:t>
      </w:r>
      <w:r w:rsidRPr="00207611">
        <w:rPr>
          <w:rFonts w:ascii="Times New Roman" w:hAnsi="Times New Roman" w:cs="Times New Roman"/>
          <w:noProof/>
          <w:color w:val="000000" w:themeColor="text1"/>
        </w:rPr>
        <w:t>here]</w:t>
      </w:r>
    </w:p>
    <w:p w14:paraId="752C43FD" w14:textId="3D91477B" w:rsidR="00E56044" w:rsidRPr="00207611" w:rsidRDefault="003975BB" w:rsidP="00E56044">
      <w:pPr>
        <w:keepNext/>
        <w:keepLines/>
        <w:spacing w:line="480" w:lineRule="auto"/>
        <w:outlineLvl w:val="1"/>
        <w:rPr>
          <w:rFonts w:ascii="Times New Roman" w:eastAsiaTheme="majorEastAsia" w:hAnsi="Times New Roman" w:cs="Times New Roman"/>
          <w:b/>
          <w:bCs/>
          <w:iCs/>
          <w:color w:val="000000" w:themeColor="text1"/>
        </w:rPr>
      </w:pPr>
      <w:r w:rsidRPr="00207611">
        <w:rPr>
          <w:rFonts w:ascii="Times New Roman" w:eastAsiaTheme="majorEastAsia" w:hAnsi="Times New Roman" w:cs="Times New Roman"/>
          <w:b/>
          <w:bCs/>
          <w:iCs/>
          <w:color w:val="000000" w:themeColor="text1"/>
        </w:rPr>
        <w:t>6</w:t>
      </w:r>
      <w:r w:rsidR="00E56044" w:rsidRPr="00207611">
        <w:rPr>
          <w:rFonts w:ascii="Times New Roman" w:eastAsiaTheme="majorEastAsia" w:hAnsi="Times New Roman" w:cs="Times New Roman"/>
          <w:b/>
          <w:bCs/>
          <w:iCs/>
          <w:color w:val="000000" w:themeColor="text1"/>
        </w:rPr>
        <w:t>.</w:t>
      </w:r>
      <w:r w:rsidR="00094387" w:rsidRPr="00207611">
        <w:rPr>
          <w:rFonts w:ascii="Times New Roman" w:eastAsiaTheme="majorEastAsia" w:hAnsi="Times New Roman" w:cs="Times New Roman"/>
          <w:b/>
          <w:bCs/>
          <w:iCs/>
          <w:color w:val="000000" w:themeColor="text1"/>
        </w:rPr>
        <w:t>2</w:t>
      </w:r>
      <w:r w:rsidR="00E56044" w:rsidRPr="00207611">
        <w:rPr>
          <w:rFonts w:ascii="Times New Roman" w:eastAsiaTheme="majorEastAsia" w:hAnsi="Times New Roman" w:cs="Times New Roman"/>
          <w:b/>
          <w:bCs/>
          <w:iCs/>
          <w:color w:val="000000" w:themeColor="text1"/>
        </w:rPr>
        <w:t xml:space="preserve">. Heckman two-stage </w:t>
      </w:r>
      <w:r w:rsidR="00532315" w:rsidRPr="00207611">
        <w:rPr>
          <w:rFonts w:ascii="Times New Roman" w:eastAsiaTheme="majorEastAsia" w:hAnsi="Times New Roman" w:cs="Times New Roman"/>
          <w:b/>
          <w:bCs/>
          <w:iCs/>
          <w:color w:val="000000" w:themeColor="text1"/>
        </w:rPr>
        <w:t>procedure</w:t>
      </w:r>
    </w:p>
    <w:p w14:paraId="3E393D11" w14:textId="63C0D12F" w:rsidR="00E56044" w:rsidRPr="00207611" w:rsidRDefault="00C86A4E" w:rsidP="009D6A80">
      <w:pPr>
        <w:spacing w:line="480" w:lineRule="auto"/>
        <w:ind w:firstLine="720"/>
        <w:jc w:val="both"/>
        <w:rPr>
          <w:rFonts w:ascii="Times New Roman" w:hAnsi="Times New Roman" w:cs="Times New Roman"/>
        </w:rPr>
      </w:pPr>
      <w:r w:rsidRPr="00207611">
        <w:rPr>
          <w:rFonts w:ascii="Times New Roman" w:hAnsi="Times New Roman" w:cs="Times New Roman"/>
        </w:rPr>
        <w:t xml:space="preserve">Not all Chinese listed </w:t>
      </w:r>
      <w:r w:rsidR="007854AC" w:rsidRPr="00207611">
        <w:rPr>
          <w:rFonts w:ascii="Times New Roman" w:hAnsi="Times New Roman" w:cs="Times New Roman"/>
        </w:rPr>
        <w:t>companies</w:t>
      </w:r>
      <w:r w:rsidRPr="00207611">
        <w:rPr>
          <w:rFonts w:ascii="Times New Roman" w:hAnsi="Times New Roman" w:cs="Times New Roman"/>
        </w:rPr>
        <w:t xml:space="preserve"> disclose sustainability reports</w:t>
      </w:r>
      <w:r w:rsidR="00400D4A" w:rsidRPr="00207611">
        <w:rPr>
          <w:rFonts w:ascii="Times New Roman" w:hAnsi="Times New Roman" w:cs="Times New Roman"/>
        </w:rPr>
        <w:t xml:space="preserve"> every</w:t>
      </w:r>
      <w:r w:rsidRPr="00207611">
        <w:rPr>
          <w:rFonts w:ascii="Times New Roman" w:hAnsi="Times New Roman" w:cs="Times New Roman"/>
        </w:rPr>
        <w:t xml:space="preserve"> year; hence, this may </w:t>
      </w:r>
      <w:r w:rsidR="00E56044" w:rsidRPr="00207611">
        <w:rPr>
          <w:rFonts w:ascii="Times New Roman" w:hAnsi="Times New Roman" w:cs="Times New Roman"/>
        </w:rPr>
        <w:t>introduce a sample selection bias</w:t>
      </w:r>
      <w:r w:rsidR="00DF2F47" w:rsidRPr="00207611">
        <w:rPr>
          <w:rFonts w:ascii="Times New Roman" w:hAnsi="Times New Roman" w:cs="Times New Roman"/>
        </w:rPr>
        <w:t xml:space="preserve"> to our study</w:t>
      </w:r>
      <w:r w:rsidR="00E56044" w:rsidRPr="00207611">
        <w:rPr>
          <w:rFonts w:ascii="Times New Roman" w:hAnsi="Times New Roman" w:cs="Times New Roman"/>
        </w:rPr>
        <w:t xml:space="preserve"> </w:t>
      </w:r>
      <w:r w:rsidR="00E56044"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&lt;EndNote&gt;&lt;Cite&gt;&lt;Author&gt;Kong&lt;/Author&gt;&lt;Year&gt;2020&lt;/Year&gt;&lt;RecNum&gt;650&lt;/RecNum&gt;&lt;DisplayText&gt;(Kong et al., 2020; Li et al., 2021b)&lt;/DisplayText&gt;&lt;record&gt;&lt;rec-number&gt;650&lt;/rec-number&gt;&lt;foreign-keys&gt;&lt;key app="EN" db-id="asdteeex60r5xqees5ypfdto5ss5vevd2rz5" timestamp="1568883060"&gt;650&lt;/key&gt;&lt;/foreign-keys&gt;&lt;ref-type name="Journal Article"&gt;17&lt;/ref-type&gt;&lt;contributors&gt;&lt;authors&gt;&lt;author&gt;Kong, Dongmin&lt;/author&gt;&lt;author&gt;Yang, Xiandong&lt;/author&gt;&lt;author&gt;Liu, Chen&lt;/author&gt;&lt;author&gt;Yang, Wei&lt;/author&gt;&lt;/authors&gt;&lt;/contributors&gt;&lt;titles&gt;&lt;title&gt;Business strategy and firm efforts on environmental protection: Evidence from China&lt;/title&gt;&lt;secondary-title&gt;Business Strategy and the Environment&lt;/secondary-title&gt;&lt;/titles&gt;&lt;periodical&gt;&lt;full-title&gt;Business Strategy and the Environment&lt;/full-title&gt;&lt;/periodical&gt;&lt;pages&gt;445-464&lt;/pages&gt;&lt;volume&gt;29&lt;/volume&gt;&lt;number&gt;2&lt;/number&gt;&lt;dates&gt;&lt;year&gt;2020&lt;/year&gt;&lt;/dates&gt;&lt;isbn&gt;0964-4733&lt;/isbn&gt;&lt;urls&gt;&lt;/urls&gt;&lt;electronic-resource-num&gt;10.1002/bse.2376&lt;/electronic-resource-num&gt;&lt;/record&gt;&lt;/Cite&gt;&lt;Cite&gt;&lt;Author&gt;Li&lt;/Author&gt;&lt;Year&gt;2021&lt;/Year&gt;&lt;RecNum&gt;905&lt;/RecNum&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E56044" w:rsidRPr="00207611">
        <w:rPr>
          <w:rFonts w:ascii="Times New Roman" w:hAnsi="Times New Roman" w:cs="Times New Roman"/>
        </w:rPr>
        <w:fldChar w:fldCharType="separate"/>
      </w:r>
      <w:r w:rsidR="00C17189" w:rsidRPr="00207611">
        <w:rPr>
          <w:rFonts w:ascii="Times New Roman" w:hAnsi="Times New Roman" w:cs="Times New Roman"/>
          <w:noProof/>
        </w:rPr>
        <w:t>(Kong et al., 2020; Li et al., 2021b)</w:t>
      </w:r>
      <w:r w:rsidR="00E56044" w:rsidRPr="00207611">
        <w:rPr>
          <w:rFonts w:ascii="Times New Roman" w:hAnsi="Times New Roman" w:cs="Times New Roman"/>
        </w:rPr>
        <w:fldChar w:fldCharType="end"/>
      </w:r>
      <w:r w:rsidR="00E56044" w:rsidRPr="00207611">
        <w:rPr>
          <w:rFonts w:ascii="Times New Roman" w:hAnsi="Times New Roman" w:cs="Times New Roman"/>
        </w:rPr>
        <w:t xml:space="preserve">. </w:t>
      </w:r>
      <w:r w:rsidR="001228C1" w:rsidRPr="00207611">
        <w:rPr>
          <w:rFonts w:ascii="Times New Roman" w:hAnsi="Times New Roman" w:cs="Times New Roman"/>
        </w:rPr>
        <w:t>W</w:t>
      </w:r>
      <w:r w:rsidR="00E56044" w:rsidRPr="00207611">
        <w:rPr>
          <w:rFonts w:ascii="Times New Roman" w:hAnsi="Times New Roman" w:cs="Times New Roman"/>
        </w:rPr>
        <w:t>e</w:t>
      </w:r>
      <w:r w:rsidR="001228C1" w:rsidRPr="00207611">
        <w:rPr>
          <w:rFonts w:ascii="Times New Roman" w:hAnsi="Times New Roman" w:cs="Times New Roman"/>
        </w:rPr>
        <w:t xml:space="preserve"> turn to</w:t>
      </w:r>
      <w:r w:rsidR="00E56044" w:rsidRPr="00207611">
        <w:rPr>
          <w:rFonts w:ascii="Times New Roman" w:hAnsi="Times New Roman" w:cs="Times New Roman"/>
        </w:rPr>
        <w:t xml:space="preserve"> the </w:t>
      </w:r>
      <w:r w:rsidR="00E56044" w:rsidRPr="00207611">
        <w:rPr>
          <w:rFonts w:ascii="Times New Roman" w:hAnsi="Times New Roman" w:cs="Times New Roman"/>
        </w:rPr>
        <w:fldChar w:fldCharType="begin"/>
      </w:r>
      <w:r w:rsidR="00E56044" w:rsidRPr="00207611">
        <w:rPr>
          <w:rFonts w:ascii="Times New Roman" w:hAnsi="Times New Roman" w:cs="Times New Roman"/>
        </w:rPr>
        <w:instrText xml:space="preserve"> ADDIN EN.CITE &lt;EndNote&gt;&lt;Cite AuthorYear="1"&gt;&lt;Author&gt;Heckman&lt;/Author&gt;&lt;Year&gt;1979&lt;/Year&gt;&lt;RecNum&gt;618&lt;/RecNum&gt;&lt;DisplayText&gt;Heckman (1979)&lt;/DisplayText&gt;&lt;record&gt;&lt;rec-number&gt;618&lt;/rec-number&gt;&lt;foreign-keys&gt;&lt;key app="EN" db-id="asdteeex60r5xqees5ypfdto5ss5vevd2rz5" timestamp="1566983053"&gt;618&lt;/key&gt;&lt;/foreign-keys&gt;&lt;ref-type name="Journal Article"&gt;17&lt;/ref-type&gt;&lt;contributors&gt;&lt;authors&gt;&lt;author&gt;Heckman, James J&lt;/author&gt;&lt;/authors&gt;&lt;/contributors&gt;&lt;titles&gt;&lt;title&gt;Sample selection bias as a specification error&lt;/title&gt;&lt;secondary-title&gt;Econometrica: Journal of the Econometric Society&lt;/secondary-title&gt;&lt;/titles&gt;&lt;periodical&gt;&lt;full-title&gt;Econometrica: Journal of the Econometric Society&lt;/full-title&gt;&lt;/periodical&gt;&lt;pages&gt;153-161&lt;/pages&gt;&lt;dates&gt;&lt;year&gt;1979&lt;/year&gt;&lt;/dates&gt;&lt;isbn&gt;0012-9682&lt;/isbn&gt;&lt;urls&gt;&lt;/urls&gt;&lt;/record&gt;&lt;/Cite&gt;&lt;/EndNote&gt;</w:instrText>
      </w:r>
      <w:r w:rsidR="00E56044" w:rsidRPr="00207611">
        <w:rPr>
          <w:rFonts w:ascii="Times New Roman" w:hAnsi="Times New Roman" w:cs="Times New Roman"/>
        </w:rPr>
        <w:fldChar w:fldCharType="separate"/>
      </w:r>
      <w:r w:rsidR="00E56044" w:rsidRPr="00207611">
        <w:rPr>
          <w:rFonts w:ascii="Times New Roman" w:hAnsi="Times New Roman" w:cs="Times New Roman"/>
          <w:noProof/>
        </w:rPr>
        <w:t>Heckman (1979)</w:t>
      </w:r>
      <w:r w:rsidR="00E56044" w:rsidRPr="00207611">
        <w:rPr>
          <w:rFonts w:ascii="Times New Roman" w:hAnsi="Times New Roman" w:cs="Times New Roman"/>
        </w:rPr>
        <w:fldChar w:fldCharType="end"/>
      </w:r>
      <w:r w:rsidR="00E56044" w:rsidRPr="00207611">
        <w:rPr>
          <w:rFonts w:ascii="Times New Roman" w:hAnsi="Times New Roman" w:cs="Times New Roman"/>
        </w:rPr>
        <w:t xml:space="preserve"> two-stage estimator to test whether our </w:t>
      </w:r>
      <w:r w:rsidR="004B6390" w:rsidRPr="00207611">
        <w:rPr>
          <w:rFonts w:ascii="Times New Roman" w:hAnsi="Times New Roman" w:cs="Times New Roman"/>
        </w:rPr>
        <w:t>key finding</w:t>
      </w:r>
      <w:r w:rsidR="00E56044" w:rsidRPr="00207611">
        <w:rPr>
          <w:rFonts w:ascii="Times New Roman" w:hAnsi="Times New Roman" w:cs="Times New Roman"/>
        </w:rPr>
        <w:t xml:space="preserve"> is robust. </w:t>
      </w:r>
      <w:r w:rsidR="00F064C4" w:rsidRPr="00207611">
        <w:rPr>
          <w:rFonts w:ascii="Times New Roman" w:hAnsi="Times New Roman" w:cs="Times New Roman"/>
        </w:rPr>
        <w:t>First, w</w:t>
      </w:r>
      <w:r w:rsidR="00E56044" w:rsidRPr="00207611">
        <w:rPr>
          <w:rFonts w:ascii="Times New Roman" w:hAnsi="Times New Roman" w:cs="Times New Roman"/>
        </w:rPr>
        <w:t xml:space="preserve">e </w:t>
      </w:r>
      <w:r w:rsidR="00F064C4" w:rsidRPr="00207611">
        <w:rPr>
          <w:rFonts w:ascii="Times New Roman" w:hAnsi="Times New Roman" w:cs="Times New Roman"/>
        </w:rPr>
        <w:t xml:space="preserve">conduct </w:t>
      </w:r>
      <w:r w:rsidR="00E56044" w:rsidRPr="00207611">
        <w:rPr>
          <w:rFonts w:ascii="Times New Roman" w:hAnsi="Times New Roman" w:cs="Times New Roman"/>
        </w:rPr>
        <w:t xml:space="preserve">a </w:t>
      </w:r>
      <w:proofErr w:type="spellStart"/>
      <w:r w:rsidR="00E56044" w:rsidRPr="00207611">
        <w:rPr>
          <w:rFonts w:ascii="Times New Roman" w:hAnsi="Times New Roman" w:cs="Times New Roman"/>
        </w:rPr>
        <w:t>probit</w:t>
      </w:r>
      <w:proofErr w:type="spellEnd"/>
      <w:r w:rsidR="00E56044" w:rsidRPr="00207611">
        <w:rPr>
          <w:rFonts w:ascii="Times New Roman" w:hAnsi="Times New Roman" w:cs="Times New Roman"/>
        </w:rPr>
        <w:t xml:space="preserve"> model, as </w:t>
      </w:r>
      <w:r w:rsidR="00016B56" w:rsidRPr="00207611">
        <w:rPr>
          <w:rFonts w:ascii="Times New Roman" w:hAnsi="Times New Roman" w:cs="Times New Roman"/>
        </w:rPr>
        <w:t>specified</w:t>
      </w:r>
      <w:r w:rsidR="00E56044" w:rsidRPr="00207611">
        <w:rPr>
          <w:rFonts w:ascii="Times New Roman" w:hAnsi="Times New Roman" w:cs="Times New Roman"/>
        </w:rPr>
        <w:t xml:space="preserve"> in Eq. (</w:t>
      </w:r>
      <w:r w:rsidR="004B6390" w:rsidRPr="00207611">
        <w:rPr>
          <w:rFonts w:ascii="Times New Roman" w:hAnsi="Times New Roman" w:cs="Times New Roman"/>
        </w:rPr>
        <w:t>2</w:t>
      </w:r>
      <w:r w:rsidR="00E56044" w:rsidRPr="00207611">
        <w:rPr>
          <w:rFonts w:ascii="Times New Roman" w:hAnsi="Times New Roman" w:cs="Times New Roman"/>
        </w:rPr>
        <w:t>)</w:t>
      </w:r>
      <w:r w:rsidR="006215F2" w:rsidRPr="00207611">
        <w:rPr>
          <w:rFonts w:ascii="Times New Roman" w:hAnsi="Times New Roman" w:cs="Times New Roman"/>
        </w:rPr>
        <w:t xml:space="preserve"> </w:t>
      </w:r>
      <w:r w:rsidR="00E56044" w:rsidRPr="00207611">
        <w:rPr>
          <w:rFonts w:ascii="Times New Roman" w:hAnsi="Times New Roman" w:cs="Times New Roman"/>
        </w:rPr>
        <w:t xml:space="preserve">to estimate the likelihood that </w:t>
      </w:r>
      <w:r w:rsidR="00A322F5" w:rsidRPr="00207611">
        <w:rPr>
          <w:rFonts w:ascii="Times New Roman" w:hAnsi="Times New Roman" w:cs="Times New Roman"/>
        </w:rPr>
        <w:t>companies</w:t>
      </w:r>
      <w:r w:rsidR="00E56044" w:rsidRPr="00207611">
        <w:rPr>
          <w:rFonts w:ascii="Times New Roman" w:hAnsi="Times New Roman" w:cs="Times New Roman"/>
        </w:rPr>
        <w:t xml:space="preserve"> issue </w:t>
      </w:r>
      <w:r w:rsidR="00132392" w:rsidRPr="00207611">
        <w:rPr>
          <w:rFonts w:ascii="Times New Roman" w:hAnsi="Times New Roman" w:cs="Times New Roman"/>
        </w:rPr>
        <w:t>sustainability</w:t>
      </w:r>
      <w:r w:rsidR="00E56044" w:rsidRPr="00207611">
        <w:rPr>
          <w:rFonts w:ascii="Times New Roman" w:hAnsi="Times New Roman" w:cs="Times New Roman"/>
        </w:rPr>
        <w:t xml:space="preserve"> reports and </w:t>
      </w:r>
      <w:r w:rsidR="00A322F5" w:rsidRPr="00207611">
        <w:rPr>
          <w:rFonts w:ascii="Times New Roman" w:hAnsi="Times New Roman" w:cs="Times New Roman"/>
        </w:rPr>
        <w:t>o</w:t>
      </w:r>
      <w:r w:rsidR="006215F2" w:rsidRPr="00207611">
        <w:rPr>
          <w:rFonts w:ascii="Times New Roman" w:hAnsi="Times New Roman" w:cs="Times New Roman"/>
        </w:rPr>
        <w:t>btain</w:t>
      </w:r>
      <w:r w:rsidR="00E56044" w:rsidRPr="00207611">
        <w:rPr>
          <w:rFonts w:ascii="Times New Roman" w:hAnsi="Times New Roman" w:cs="Times New Roman"/>
        </w:rPr>
        <w:t xml:space="preserve"> </w:t>
      </w:r>
      <w:r w:rsidR="00132392" w:rsidRPr="00207611">
        <w:rPr>
          <w:rFonts w:ascii="Times New Roman" w:hAnsi="Times New Roman" w:cs="Times New Roman"/>
        </w:rPr>
        <w:t>social responsibility</w:t>
      </w:r>
      <w:r w:rsidR="00E56044" w:rsidRPr="00207611">
        <w:rPr>
          <w:rFonts w:ascii="Times New Roman" w:hAnsi="Times New Roman" w:cs="Times New Roman"/>
        </w:rPr>
        <w:t xml:space="preserve"> </w:t>
      </w:r>
      <w:r w:rsidR="00016B56" w:rsidRPr="00207611">
        <w:rPr>
          <w:rFonts w:ascii="Times New Roman" w:hAnsi="Times New Roman" w:cs="Times New Roman"/>
        </w:rPr>
        <w:t xml:space="preserve">ratings </w:t>
      </w:r>
      <w:r w:rsidR="006E4E87" w:rsidRPr="00207611">
        <w:rPr>
          <w:rFonts w:ascii="Times New Roman" w:hAnsi="Times New Roman" w:cs="Times New Roman"/>
        </w:rPr>
        <w:t xml:space="preserve">from </w:t>
      </w:r>
      <w:r w:rsidR="00297B28" w:rsidRPr="00207611">
        <w:rPr>
          <w:rFonts w:ascii="Times New Roman" w:hAnsi="Times New Roman" w:cs="Times New Roman"/>
        </w:rPr>
        <w:t xml:space="preserve">the </w:t>
      </w:r>
      <w:r w:rsidR="006E4E87" w:rsidRPr="00207611">
        <w:rPr>
          <w:rFonts w:ascii="Times New Roman" w:hAnsi="Times New Roman" w:cs="Times New Roman"/>
        </w:rPr>
        <w:t>RKS</w:t>
      </w:r>
      <w:r w:rsidR="00297B28" w:rsidRPr="00207611">
        <w:rPr>
          <w:rFonts w:ascii="Times New Roman" w:hAnsi="Times New Roman" w:cs="Times New Roman"/>
        </w:rPr>
        <w:t xml:space="preserve"> </w:t>
      </w:r>
      <w:proofErr w:type="spellStart"/>
      <w:r w:rsidR="006512E6" w:rsidRPr="00207611">
        <w:rPr>
          <w:rFonts w:ascii="Times New Roman" w:hAnsi="Times New Roman" w:cs="Times New Roman"/>
        </w:rPr>
        <w:t>Runling</w:t>
      </w:r>
      <w:proofErr w:type="spellEnd"/>
      <w:r w:rsidR="006512E6" w:rsidRPr="00207611">
        <w:rPr>
          <w:rFonts w:ascii="Times New Roman" w:hAnsi="Times New Roman" w:cs="Times New Roman"/>
        </w:rPr>
        <w:t xml:space="preserve"> </w:t>
      </w:r>
      <w:r w:rsidR="00A322F5" w:rsidRPr="00207611">
        <w:rPr>
          <w:rFonts w:ascii="Times New Roman" w:hAnsi="Times New Roman" w:cs="Times New Roman"/>
        </w:rPr>
        <w:t xml:space="preserve">rating </w:t>
      </w:r>
      <w:r w:rsidR="004B6390" w:rsidRPr="00207611">
        <w:rPr>
          <w:rFonts w:ascii="Times New Roman" w:hAnsi="Times New Roman" w:cs="Times New Roman"/>
        </w:rPr>
        <w:t>system</w:t>
      </w:r>
      <w:r w:rsidR="00297B28" w:rsidRPr="00207611">
        <w:rPr>
          <w:rFonts w:ascii="Times New Roman" w:hAnsi="Times New Roman" w:cs="Times New Roman"/>
        </w:rPr>
        <w:t xml:space="preserve"> </w:t>
      </w:r>
      <w:r w:rsidR="00E56044" w:rsidRPr="00207611">
        <w:rPr>
          <w:rFonts w:ascii="Times New Roman" w:hAnsi="Times New Roman" w:cs="Times New Roman"/>
        </w:rPr>
        <w:t xml:space="preserve">to </w:t>
      </w:r>
      <w:r w:rsidR="004A0B8C" w:rsidRPr="00207611">
        <w:rPr>
          <w:rFonts w:ascii="Times New Roman" w:hAnsi="Times New Roman" w:cs="Times New Roman"/>
        </w:rPr>
        <w:t>calculate</w:t>
      </w:r>
      <w:r w:rsidR="00E56044" w:rsidRPr="00207611">
        <w:rPr>
          <w:rFonts w:ascii="Times New Roman" w:hAnsi="Times New Roman" w:cs="Times New Roman"/>
        </w:rPr>
        <w:t xml:space="preserve"> the </w:t>
      </w:r>
      <w:r w:rsidR="006215F2" w:rsidRPr="00207611">
        <w:rPr>
          <w:rFonts w:ascii="Times New Roman" w:hAnsi="Times New Roman" w:cs="Times New Roman"/>
        </w:rPr>
        <w:t>i</w:t>
      </w:r>
      <w:r w:rsidR="00E56044" w:rsidRPr="00207611">
        <w:rPr>
          <w:rFonts w:ascii="Times New Roman" w:hAnsi="Times New Roman" w:cs="Times New Roman"/>
        </w:rPr>
        <w:t xml:space="preserve">nverse Mills </w:t>
      </w:r>
      <w:r w:rsidR="006215F2" w:rsidRPr="00207611">
        <w:rPr>
          <w:rFonts w:ascii="Times New Roman" w:hAnsi="Times New Roman" w:cs="Times New Roman"/>
        </w:rPr>
        <w:t>r</w:t>
      </w:r>
      <w:r w:rsidR="00E56044" w:rsidRPr="00207611">
        <w:rPr>
          <w:rFonts w:ascii="Times New Roman" w:hAnsi="Times New Roman" w:cs="Times New Roman"/>
        </w:rPr>
        <w:t>atio (</w:t>
      </w:r>
      <w:r w:rsidR="00DE707C" w:rsidRPr="00207611">
        <w:rPr>
          <w:rFonts w:ascii="Times New Roman" w:hAnsi="Times New Roman" w:cs="Times New Roman"/>
        </w:rPr>
        <w:t xml:space="preserve">also </w:t>
      </w:r>
      <w:r w:rsidR="00E56044" w:rsidRPr="00207611">
        <w:rPr>
          <w:rFonts w:ascii="Times New Roman" w:hAnsi="Times New Roman" w:cs="Times New Roman"/>
        </w:rPr>
        <w:t xml:space="preserve">known as </w:t>
      </w:r>
      <w:r w:rsidR="00E56044" w:rsidRPr="00207611">
        <w:rPr>
          <w:rFonts w:ascii="Times New Roman" w:hAnsi="Times New Roman" w:cs="Times New Roman"/>
          <w:i/>
          <w:iCs/>
        </w:rPr>
        <w:t>Lambda</w:t>
      </w:r>
      <w:r w:rsidR="00E56044" w:rsidRPr="00207611">
        <w:rPr>
          <w:rFonts w:ascii="Times New Roman" w:hAnsi="Times New Roman" w:cs="Times New Roman"/>
        </w:rPr>
        <w:t>)</w:t>
      </w:r>
      <w:r w:rsidR="004A0B8C" w:rsidRPr="00207611">
        <w:rPr>
          <w:rFonts w:ascii="Times New Roman" w:hAnsi="Times New Roman" w:cs="Times New Roman"/>
        </w:rPr>
        <w:t xml:space="preserve"> from the residuals</w:t>
      </w:r>
      <w:r w:rsidR="00E56044" w:rsidRPr="00207611">
        <w:rPr>
          <w:rFonts w:ascii="Times New Roman" w:hAnsi="Times New Roman" w:cs="Times New Roman"/>
        </w:rPr>
        <w:t xml:space="preserve">. </w:t>
      </w:r>
      <w:r w:rsidR="00016B56" w:rsidRPr="00207611">
        <w:rPr>
          <w:rFonts w:ascii="Times New Roman" w:hAnsi="Times New Roman" w:cs="Times New Roman"/>
        </w:rPr>
        <w:t>Next, w</w:t>
      </w:r>
      <w:r w:rsidR="00E56044" w:rsidRPr="00207611">
        <w:rPr>
          <w:rFonts w:ascii="Times New Roman" w:hAnsi="Times New Roman" w:cs="Times New Roman"/>
        </w:rPr>
        <w:t xml:space="preserve">e include </w:t>
      </w:r>
      <w:r w:rsidR="00E56044" w:rsidRPr="00207611">
        <w:rPr>
          <w:rFonts w:ascii="Times New Roman" w:hAnsi="Times New Roman" w:cs="Times New Roman"/>
          <w:i/>
          <w:iCs/>
        </w:rPr>
        <w:t>Lambda</w:t>
      </w:r>
      <w:r w:rsidR="00E56044" w:rsidRPr="00207611">
        <w:rPr>
          <w:rFonts w:ascii="Times New Roman" w:hAnsi="Times New Roman" w:cs="Times New Roman"/>
        </w:rPr>
        <w:t xml:space="preserve"> </w:t>
      </w:r>
      <w:r w:rsidR="00297B28" w:rsidRPr="00207611">
        <w:rPr>
          <w:rFonts w:ascii="Times New Roman" w:hAnsi="Times New Roman" w:cs="Times New Roman"/>
        </w:rPr>
        <w:t xml:space="preserve">as a control variable </w:t>
      </w:r>
      <w:r w:rsidR="00E56044" w:rsidRPr="00207611">
        <w:rPr>
          <w:rFonts w:ascii="Times New Roman" w:hAnsi="Times New Roman" w:cs="Times New Roman"/>
        </w:rPr>
        <w:t>in Eq. (</w:t>
      </w:r>
      <w:r w:rsidR="00B26C17" w:rsidRPr="00207611">
        <w:rPr>
          <w:rFonts w:ascii="Times New Roman" w:hAnsi="Times New Roman" w:cs="Times New Roman"/>
        </w:rPr>
        <w:t>3</w:t>
      </w:r>
      <w:r w:rsidR="00E56044" w:rsidRPr="00207611">
        <w:rPr>
          <w:rFonts w:ascii="Times New Roman" w:hAnsi="Times New Roman" w:cs="Times New Roman"/>
        </w:rPr>
        <w:t>) as follows:</w:t>
      </w:r>
    </w:p>
    <w:p w14:paraId="34E88E44" w14:textId="73EB4C3F" w:rsidR="00E56044" w:rsidRPr="00207611" w:rsidRDefault="004F6857" w:rsidP="00101DCD">
      <w:pPr>
        <w:spacing w:line="480" w:lineRule="auto"/>
        <w:rPr>
          <w:rFonts w:ascii="Times New Roman" w:hAnsi="Times New Roman" w:cs="Times New Roman"/>
          <w:sz w:val="22"/>
          <w:szCs w:val="22"/>
        </w:rPr>
      </w:pPr>
      <m:oMath>
        <m:sSub>
          <m:sSubPr>
            <m:ctrlPr>
              <w:rPr>
                <w:rFonts w:ascii="Cambria Math" w:hAnsi="Cambria Math" w:cs="Times New Roman"/>
                <w:i/>
                <w:noProof/>
                <w:sz w:val="22"/>
                <w:szCs w:val="22"/>
              </w:rPr>
            </m:ctrlPr>
          </m:sSubPr>
          <m:e>
            <m:r>
              <w:rPr>
                <w:rFonts w:ascii="Cambria Math" w:hAnsi="Cambria Math" w:cs="Times New Roman"/>
                <w:noProof/>
                <w:sz w:val="22"/>
                <w:szCs w:val="22"/>
              </w:rPr>
              <m:t>CSR_Presence</m:t>
            </m:r>
          </m:e>
          <m:sub>
            <m:r>
              <w:rPr>
                <w:rFonts w:ascii="Cambria Math" w:hAnsi="Cambria Math" w:cs="Times New Roman"/>
                <w:noProof/>
                <w:sz w:val="22"/>
                <w:szCs w:val="22"/>
              </w:rPr>
              <m:t>i,t</m:t>
            </m:r>
          </m:sub>
        </m:sSub>
      </m:oMath>
      <w:r w:rsidR="00E56044" w:rsidRPr="00207611">
        <w:rPr>
          <w:rFonts w:ascii="Times New Roman" w:hAnsi="Times New Roman" w:cs="Times New Roman"/>
          <w:sz w:val="22"/>
          <w:szCs w:val="22"/>
        </w:rPr>
        <w:t xml:space="preserve"> = </w:t>
      </w:r>
      <m:oMath>
        <m:r>
          <m:rPr>
            <m:sty m:val="p"/>
          </m:rPr>
          <w:rPr>
            <w:rFonts w:ascii="Cambria Math" w:hAnsi="Cambria Math" w:cs="Times New Roman"/>
            <w:noProof/>
            <w:sz w:val="22"/>
            <w:szCs w:val="22"/>
          </w:rPr>
          <m:t>α+</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1</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MandatoryPolicy</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2</m:t>
            </m:r>
          </m:sub>
        </m:sSub>
        <m:sSub>
          <m:sSubPr>
            <m:ctrlPr>
              <w:rPr>
                <w:rFonts w:ascii="Cambria Math" w:hAnsi="Cambria Math" w:cs="Times New Roman"/>
                <w:noProof/>
                <w:sz w:val="22"/>
                <w:szCs w:val="22"/>
              </w:rPr>
            </m:ctrlPr>
          </m:sSubPr>
          <m:e>
            <m:r>
              <w:rPr>
                <w:rFonts w:ascii="Cambria Math" w:hAnsi="Cambria Math" w:cs="Times New Roman"/>
                <w:noProof/>
                <w:sz w:val="22"/>
                <w:szCs w:val="22"/>
              </w:rPr>
              <m:t>Control</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year</m:t>
            </m:r>
          </m:sub>
        </m:sSub>
        <m:r>
          <m:rPr>
            <m:sty m:val="p"/>
          </m:rPr>
          <w:rPr>
            <w:rFonts w:ascii="Cambria Math" w:hAnsi="Cambria Math" w:cs="Times New Roman"/>
            <w:noProof/>
            <w:sz w:val="22"/>
            <w:szCs w:val="22"/>
          </w:rPr>
          <m:t xml:space="preserve">+ </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industry</m:t>
            </m:r>
          </m:sub>
        </m:sSub>
        <m:r>
          <m:rPr>
            <m:sty m:val="p"/>
          </m:rPr>
          <w:rPr>
            <w:rFonts w:ascii="Cambria Math" w:hAnsi="Cambria Math" w:cs="Times New Roman"/>
            <w:noProof/>
            <w:sz w:val="22"/>
            <w:szCs w:val="22"/>
          </w:rPr>
          <m:t xml:space="preserve">+ </m:t>
        </m:r>
        <m:sSub>
          <m:sSubPr>
            <m:ctrlPr>
              <w:rPr>
                <w:rFonts w:ascii="Cambria Math" w:hAnsi="Cambria Math" w:cs="Times New Roman"/>
                <w:sz w:val="22"/>
                <w:szCs w:val="22"/>
              </w:rPr>
            </m:ctrlPr>
          </m:sSubPr>
          <m:e>
            <m:r>
              <w:rPr>
                <w:rFonts w:ascii="Cambria Math" w:hAnsi="Cambria Math" w:cs="Times New Roman"/>
                <w:sz w:val="22"/>
                <w:szCs w:val="22"/>
              </w:rPr>
              <m:t>ε</m:t>
            </m:r>
          </m:e>
          <m:sub>
            <m:r>
              <w:rPr>
                <w:rFonts w:ascii="Cambria Math" w:hAnsi="Cambria Math" w:cs="Times New Roman"/>
                <w:sz w:val="22"/>
                <w:szCs w:val="22"/>
              </w:rPr>
              <m:t>i,t</m:t>
            </m:r>
          </m:sub>
        </m:sSub>
      </m:oMath>
      <w:r w:rsidR="00E56044" w:rsidRPr="00207611">
        <w:rPr>
          <w:rFonts w:ascii="Times New Roman" w:hAnsi="Times New Roman" w:cs="Times New Roman"/>
          <w:sz w:val="22"/>
          <w:szCs w:val="22"/>
        </w:rPr>
        <w:t xml:space="preserve">,                           </w:t>
      </w:r>
      <w:r w:rsidR="00B046CC" w:rsidRPr="00207611">
        <w:rPr>
          <w:rFonts w:ascii="Times New Roman" w:hAnsi="Times New Roman" w:cs="Times New Roman"/>
          <w:sz w:val="22"/>
          <w:szCs w:val="22"/>
        </w:rPr>
        <w:t xml:space="preserve">                                    </w:t>
      </w:r>
      <w:r w:rsidR="00E32820" w:rsidRPr="00207611">
        <w:rPr>
          <w:rFonts w:ascii="Times New Roman" w:hAnsi="Times New Roman" w:cs="Times New Roman"/>
          <w:sz w:val="22"/>
          <w:szCs w:val="22"/>
        </w:rPr>
        <w:t xml:space="preserve">                        </w:t>
      </w:r>
      <w:r w:rsidR="00F4424F" w:rsidRPr="00207611">
        <w:rPr>
          <w:rFonts w:ascii="Times New Roman" w:hAnsi="Times New Roman" w:cs="Times New Roman"/>
          <w:sz w:val="22"/>
          <w:szCs w:val="22"/>
        </w:rPr>
        <w:t xml:space="preserve">                                (2)</w:t>
      </w:r>
      <w:r w:rsidR="00E32820" w:rsidRPr="00207611">
        <w:rPr>
          <w:rFonts w:ascii="Times New Roman" w:hAnsi="Times New Roman" w:cs="Times New Roman"/>
          <w:sz w:val="22"/>
          <w:szCs w:val="22"/>
        </w:rPr>
        <w:t xml:space="preserve">                                 </w:t>
      </w:r>
    </w:p>
    <w:p w14:paraId="58A69F6B" w14:textId="24E45F1B" w:rsidR="00E56044" w:rsidRPr="00207611" w:rsidRDefault="004F6857" w:rsidP="00101DCD">
      <w:pPr>
        <w:spacing w:line="480" w:lineRule="auto"/>
        <w:rPr>
          <w:rFonts w:ascii="Times New Roman" w:hAnsi="Times New Roman" w:cs="Times New Roman"/>
          <w:sz w:val="22"/>
          <w:szCs w:val="22"/>
        </w:rPr>
      </w:pPr>
      <m:oMath>
        <m:sSub>
          <m:sSubPr>
            <m:ctrlPr>
              <w:rPr>
                <w:rFonts w:ascii="Cambria Math" w:hAnsi="Cambria Math" w:cs="Times New Roman"/>
                <w:i/>
                <w:noProof/>
                <w:sz w:val="22"/>
                <w:szCs w:val="22"/>
              </w:rPr>
            </m:ctrlPr>
          </m:sSubPr>
          <m:e>
            <m:r>
              <w:rPr>
                <w:rFonts w:ascii="Cambria Math" w:hAnsi="Cambria Math" w:cs="Times New Roman"/>
                <w:noProof/>
                <w:sz w:val="22"/>
                <w:szCs w:val="22"/>
              </w:rPr>
              <m:t>CSRSCORE</m:t>
            </m:r>
          </m:e>
          <m:sub>
            <m:r>
              <w:rPr>
                <w:rFonts w:ascii="Cambria Math" w:hAnsi="Cambria Math" w:cs="Times New Roman"/>
                <w:noProof/>
                <w:sz w:val="22"/>
                <w:szCs w:val="22"/>
              </w:rPr>
              <m:t>i,t</m:t>
            </m:r>
          </m:sub>
        </m:sSub>
      </m:oMath>
      <w:r w:rsidR="00E56044" w:rsidRPr="00207611">
        <w:rPr>
          <w:rFonts w:ascii="Times New Roman" w:hAnsi="Times New Roman" w:cs="Times New Roman"/>
          <w:sz w:val="22"/>
          <w:szCs w:val="22"/>
        </w:rPr>
        <w:t xml:space="preserve"> = </w:t>
      </w:r>
      <m:oMath>
        <m:r>
          <m:rPr>
            <m:sty m:val="p"/>
          </m:rPr>
          <w:rPr>
            <w:rFonts w:ascii="Cambria Math" w:hAnsi="Cambria Math" w:cs="Times New Roman"/>
            <w:noProof/>
            <w:sz w:val="22"/>
            <w:szCs w:val="22"/>
          </w:rPr>
          <m:t>α+</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1</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Financial_D</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2</m:t>
            </m:r>
          </m:sub>
        </m:sSub>
        <m:sSub>
          <m:sSubPr>
            <m:ctrlPr>
              <w:rPr>
                <w:rFonts w:ascii="Cambria Math" w:hAnsi="Cambria Math" w:cs="Times New Roman"/>
                <w:noProof/>
                <w:sz w:val="22"/>
                <w:szCs w:val="22"/>
              </w:rPr>
            </m:ctrlPr>
          </m:sSubPr>
          <m:e>
            <m:r>
              <w:rPr>
                <w:rFonts w:ascii="Cambria Math" w:hAnsi="Cambria Math" w:cs="Times New Roman"/>
                <w:noProof/>
                <w:sz w:val="22"/>
                <w:szCs w:val="22"/>
              </w:rPr>
              <m:t>Lambda</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3</m:t>
            </m:r>
          </m:sub>
        </m:sSub>
        <m:sSub>
          <m:sSubPr>
            <m:ctrlPr>
              <w:rPr>
                <w:rFonts w:ascii="Cambria Math" w:hAnsi="Cambria Math" w:cs="Times New Roman"/>
                <w:noProof/>
                <w:sz w:val="22"/>
                <w:szCs w:val="22"/>
              </w:rPr>
            </m:ctrlPr>
          </m:sSubPr>
          <m:e>
            <m:r>
              <w:rPr>
                <w:rFonts w:ascii="Cambria Math" w:hAnsi="Cambria Math" w:cs="Times New Roman"/>
                <w:noProof/>
                <w:sz w:val="22"/>
                <w:szCs w:val="22"/>
              </w:rPr>
              <m:t>Control</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year</m:t>
            </m:r>
          </m:sub>
        </m:sSub>
        <m:r>
          <m:rPr>
            <m:sty m:val="p"/>
          </m:rPr>
          <w:rPr>
            <w:rFonts w:ascii="Cambria Math" w:hAnsi="Cambria Math" w:cs="Times New Roman"/>
            <w:noProof/>
            <w:sz w:val="22"/>
            <w:szCs w:val="22"/>
          </w:rPr>
          <m:t xml:space="preserve">+ </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industry</m:t>
            </m:r>
          </m:sub>
        </m:sSub>
        <m:r>
          <m:rPr>
            <m:sty m:val="p"/>
          </m:rPr>
          <w:rPr>
            <w:rFonts w:ascii="Cambria Math" w:hAnsi="Cambria Math" w:cs="Times New Roman"/>
            <w:noProof/>
            <w:sz w:val="22"/>
            <w:szCs w:val="22"/>
          </w:rPr>
          <m:t xml:space="preserve">+ </m:t>
        </m:r>
        <m:sSub>
          <m:sSubPr>
            <m:ctrlPr>
              <w:rPr>
                <w:rFonts w:ascii="Cambria Math" w:hAnsi="Cambria Math" w:cs="Times New Roman"/>
                <w:sz w:val="22"/>
                <w:szCs w:val="22"/>
              </w:rPr>
            </m:ctrlPr>
          </m:sSubPr>
          <m:e>
            <m:r>
              <w:rPr>
                <w:rFonts w:ascii="Cambria Math" w:hAnsi="Cambria Math" w:cs="Times New Roman"/>
                <w:sz w:val="22"/>
                <w:szCs w:val="22"/>
              </w:rPr>
              <m:t>ε</m:t>
            </m:r>
          </m:e>
          <m:sub>
            <m:r>
              <w:rPr>
                <w:rFonts w:ascii="Cambria Math" w:hAnsi="Cambria Math" w:cs="Times New Roman"/>
                <w:sz w:val="22"/>
                <w:szCs w:val="22"/>
              </w:rPr>
              <m:t>i,t</m:t>
            </m:r>
          </m:sub>
        </m:sSub>
      </m:oMath>
      <w:r w:rsidR="00E56044" w:rsidRPr="00207611">
        <w:rPr>
          <w:rFonts w:ascii="Times New Roman" w:hAnsi="Times New Roman" w:cs="Times New Roman"/>
          <w:sz w:val="22"/>
          <w:szCs w:val="22"/>
        </w:rPr>
        <w:t xml:space="preserve">, </w:t>
      </w:r>
      <w:r w:rsidR="00E03AD0" w:rsidRPr="00207611">
        <w:rPr>
          <w:rFonts w:ascii="Times New Roman" w:hAnsi="Times New Roman" w:cs="Times New Roman"/>
          <w:sz w:val="22"/>
          <w:szCs w:val="22"/>
        </w:rPr>
        <w:t xml:space="preserve">                                                                                                                      </w:t>
      </w:r>
      <w:r w:rsidR="00F4424F" w:rsidRPr="00207611">
        <w:rPr>
          <w:rFonts w:ascii="Times New Roman" w:hAnsi="Times New Roman" w:cs="Times New Roman"/>
          <w:sz w:val="22"/>
          <w:szCs w:val="22"/>
        </w:rPr>
        <w:t>(3)</w:t>
      </w:r>
    </w:p>
    <w:p w14:paraId="46FE3744" w14:textId="77D6D615" w:rsidR="007B0743" w:rsidRPr="00207611" w:rsidRDefault="00E56044" w:rsidP="00E56044">
      <w:pPr>
        <w:spacing w:line="480" w:lineRule="auto"/>
        <w:jc w:val="both"/>
        <w:rPr>
          <w:rFonts w:ascii="Times New Roman" w:hAnsi="Times New Roman" w:cs="Times New Roman"/>
        </w:rPr>
      </w:pPr>
      <w:r w:rsidRPr="00207611">
        <w:rPr>
          <w:rFonts w:ascii="Times New Roman" w:hAnsi="Times New Roman" w:cs="Times New Roman"/>
        </w:rPr>
        <w:t xml:space="preserve">where </w:t>
      </w:r>
      <w:proofErr w:type="spellStart"/>
      <w:r w:rsidRPr="00207611">
        <w:rPr>
          <w:rFonts w:ascii="Times New Roman" w:hAnsi="Times New Roman" w:cs="Times New Roman"/>
          <w:i/>
          <w:iCs/>
        </w:rPr>
        <w:t>Mandatory</w:t>
      </w:r>
      <w:r w:rsidR="00DB720E" w:rsidRPr="00207611">
        <w:rPr>
          <w:rFonts w:ascii="Times New Roman" w:hAnsi="Times New Roman" w:cs="Times New Roman"/>
          <w:i/>
          <w:iCs/>
        </w:rPr>
        <w:t>Policy</w:t>
      </w:r>
      <w:proofErr w:type="spellEnd"/>
      <w:r w:rsidRPr="00207611">
        <w:rPr>
          <w:rFonts w:ascii="Times New Roman" w:hAnsi="Times New Roman" w:cs="Times New Roman"/>
        </w:rPr>
        <w:t xml:space="preserve"> </w:t>
      </w:r>
      <w:r w:rsidRPr="00207611">
        <w:rPr>
          <w:rFonts w:ascii="Times New Roman" w:hAnsi="Times New Roman" w:cs="Times New Roman"/>
          <w:color w:val="000000"/>
          <w:szCs w:val="27"/>
        </w:rPr>
        <w:t xml:space="preserve">is </w:t>
      </w:r>
      <w:r w:rsidR="00662155" w:rsidRPr="00207611">
        <w:rPr>
          <w:rFonts w:ascii="Times New Roman" w:hAnsi="Times New Roman" w:cs="Times New Roman"/>
          <w:color w:val="000000"/>
          <w:szCs w:val="27"/>
        </w:rPr>
        <w:t>measured</w:t>
      </w:r>
      <w:r w:rsidRPr="00207611">
        <w:rPr>
          <w:rFonts w:ascii="Times New Roman" w:hAnsi="Times New Roman" w:cs="Times New Roman"/>
          <w:color w:val="000000"/>
          <w:szCs w:val="27"/>
        </w:rPr>
        <w:t xml:space="preserve"> </w:t>
      </w:r>
      <w:r w:rsidRPr="00207611">
        <w:rPr>
          <w:rFonts w:ascii="Times New Roman" w:hAnsi="Times New Roman" w:cs="Times New Roman"/>
        </w:rPr>
        <w:t xml:space="preserve">as a </w:t>
      </w:r>
      <w:r w:rsidR="008E1477" w:rsidRPr="00207611">
        <w:rPr>
          <w:rFonts w:ascii="Times New Roman" w:hAnsi="Times New Roman" w:cs="Times New Roman"/>
        </w:rPr>
        <w:t>categorical</w:t>
      </w:r>
      <w:r w:rsidRPr="00207611">
        <w:rPr>
          <w:rFonts w:ascii="Times New Roman" w:hAnsi="Times New Roman" w:cs="Times New Roman"/>
        </w:rPr>
        <w:t xml:space="preserve"> variable </w:t>
      </w:r>
      <w:r w:rsidR="00662155" w:rsidRPr="00207611">
        <w:rPr>
          <w:rFonts w:ascii="Times New Roman" w:hAnsi="Times New Roman" w:cs="Times New Roman"/>
        </w:rPr>
        <w:t>set to one</w:t>
      </w:r>
      <w:r w:rsidRPr="00207611">
        <w:rPr>
          <w:rFonts w:ascii="Times New Roman" w:hAnsi="Times New Roman" w:cs="Times New Roman"/>
        </w:rPr>
        <w:t xml:space="preserve"> if a </w:t>
      </w:r>
      <w:r w:rsidR="006260C7" w:rsidRPr="00207611">
        <w:rPr>
          <w:rFonts w:ascii="Times New Roman" w:hAnsi="Times New Roman" w:cs="Times New Roman"/>
        </w:rPr>
        <w:t>company</w:t>
      </w:r>
      <w:r w:rsidRPr="00207611">
        <w:rPr>
          <w:rFonts w:ascii="Times New Roman" w:hAnsi="Times New Roman" w:cs="Times New Roman"/>
        </w:rPr>
        <w:t xml:space="preserve"> is mandated to disclose a</w:t>
      </w:r>
      <w:r w:rsidR="00662155" w:rsidRPr="00207611">
        <w:rPr>
          <w:rFonts w:ascii="Times New Roman" w:hAnsi="Times New Roman" w:cs="Times New Roman"/>
        </w:rPr>
        <w:t xml:space="preserve"> sustainability</w:t>
      </w:r>
      <w:r w:rsidRPr="00207611">
        <w:rPr>
          <w:rFonts w:ascii="Times New Roman" w:hAnsi="Times New Roman" w:cs="Times New Roman"/>
        </w:rPr>
        <w:t xml:space="preserve"> report in a </w:t>
      </w:r>
      <w:r w:rsidR="00AA6998" w:rsidRPr="00207611">
        <w:rPr>
          <w:rFonts w:ascii="Times New Roman" w:hAnsi="Times New Roman" w:cs="Times New Roman"/>
        </w:rPr>
        <w:t xml:space="preserve">fiscal </w:t>
      </w:r>
      <w:r w:rsidRPr="00207611">
        <w:rPr>
          <w:rFonts w:ascii="Times New Roman" w:hAnsi="Times New Roman" w:cs="Times New Roman"/>
        </w:rPr>
        <w:t>year and 0 otherwise.</w:t>
      </w:r>
      <w:r w:rsidRPr="00207611">
        <w:rPr>
          <w:rStyle w:val="FootnoteReference"/>
          <w:rFonts w:ascii="Times New Roman" w:hAnsi="Times New Roman" w:cs="Times New Roman"/>
        </w:rPr>
        <w:footnoteReference w:id="17"/>
      </w:r>
      <w:r w:rsidRPr="00207611">
        <w:rPr>
          <w:rFonts w:ascii="Times New Roman" w:hAnsi="Times New Roman" w:cs="Times New Roman"/>
        </w:rPr>
        <w:t xml:space="preserve"> </w:t>
      </w:r>
      <w:proofErr w:type="spellStart"/>
      <w:r w:rsidR="008E1477" w:rsidRPr="00207611">
        <w:rPr>
          <w:rFonts w:ascii="Times New Roman" w:hAnsi="Times New Roman" w:cs="Times New Roman"/>
          <w:i/>
          <w:iCs/>
        </w:rPr>
        <w:t>CSR_Presence</w:t>
      </w:r>
      <w:proofErr w:type="spellEnd"/>
      <w:r w:rsidR="008E1477" w:rsidRPr="00207611">
        <w:rPr>
          <w:rFonts w:ascii="Times New Roman" w:hAnsi="Times New Roman" w:cs="Times New Roman"/>
          <w:i/>
          <w:iCs/>
        </w:rPr>
        <w:t xml:space="preserve"> </w:t>
      </w:r>
      <w:r w:rsidR="008E1477" w:rsidRPr="00207611">
        <w:rPr>
          <w:rFonts w:ascii="Times New Roman" w:hAnsi="Times New Roman" w:cs="Times New Roman"/>
        </w:rPr>
        <w:t>is a categorical variable</w:t>
      </w:r>
      <w:r w:rsidR="00FC4306" w:rsidRPr="00207611">
        <w:rPr>
          <w:rFonts w:ascii="Times New Roman" w:hAnsi="Times New Roman" w:cs="Times New Roman"/>
        </w:rPr>
        <w:t xml:space="preserve"> that</w:t>
      </w:r>
      <w:r w:rsidR="00D371C5" w:rsidRPr="00207611">
        <w:rPr>
          <w:rFonts w:ascii="Times New Roman" w:hAnsi="Times New Roman" w:cs="Times New Roman"/>
        </w:rPr>
        <w:t xml:space="preserve"> is </w:t>
      </w:r>
      <w:r w:rsidR="00FE66A6" w:rsidRPr="00207611">
        <w:rPr>
          <w:rFonts w:ascii="Times New Roman" w:hAnsi="Times New Roman" w:cs="Times New Roman"/>
        </w:rPr>
        <w:t>assigned a value of</w:t>
      </w:r>
      <w:r w:rsidR="008E1477" w:rsidRPr="00207611">
        <w:rPr>
          <w:rFonts w:ascii="Times New Roman" w:hAnsi="Times New Roman" w:cs="Times New Roman"/>
        </w:rPr>
        <w:t xml:space="preserve"> </w:t>
      </w:r>
      <w:r w:rsidR="00ED6C5D" w:rsidRPr="00207611">
        <w:rPr>
          <w:rFonts w:ascii="Times New Roman" w:hAnsi="Times New Roman" w:cs="Times New Roman"/>
        </w:rPr>
        <w:t>one</w:t>
      </w:r>
      <w:r w:rsidR="008E1477" w:rsidRPr="00207611">
        <w:rPr>
          <w:rFonts w:ascii="Times New Roman" w:hAnsi="Times New Roman" w:cs="Times New Roman"/>
        </w:rPr>
        <w:t xml:space="preserve"> if a company issues a </w:t>
      </w:r>
      <w:r w:rsidR="00ED6C5D" w:rsidRPr="00207611">
        <w:rPr>
          <w:rFonts w:ascii="Times New Roman" w:hAnsi="Times New Roman" w:cs="Times New Roman"/>
        </w:rPr>
        <w:t>sustainability</w:t>
      </w:r>
      <w:r w:rsidR="008E1477" w:rsidRPr="00207611">
        <w:rPr>
          <w:rFonts w:ascii="Times New Roman" w:hAnsi="Times New Roman" w:cs="Times New Roman"/>
        </w:rPr>
        <w:t xml:space="preserve"> report and </w:t>
      </w:r>
      <w:r w:rsidR="00246BEC" w:rsidRPr="00207611">
        <w:rPr>
          <w:rFonts w:ascii="Times New Roman" w:hAnsi="Times New Roman" w:cs="Times New Roman"/>
        </w:rPr>
        <w:t xml:space="preserve">is rated by </w:t>
      </w:r>
      <w:r w:rsidR="00FC4306" w:rsidRPr="00207611">
        <w:rPr>
          <w:rFonts w:ascii="Times New Roman" w:hAnsi="Times New Roman" w:cs="Times New Roman"/>
        </w:rPr>
        <w:t xml:space="preserve">the </w:t>
      </w:r>
      <w:r w:rsidR="0012448C" w:rsidRPr="00207611">
        <w:rPr>
          <w:rFonts w:ascii="Times New Roman" w:hAnsi="Times New Roman" w:cs="Times New Roman"/>
        </w:rPr>
        <w:t xml:space="preserve">RKS </w:t>
      </w:r>
      <w:proofErr w:type="spellStart"/>
      <w:r w:rsidR="007A4F41" w:rsidRPr="00207611">
        <w:rPr>
          <w:rFonts w:ascii="Times New Roman" w:hAnsi="Times New Roman" w:cs="Times New Roman"/>
        </w:rPr>
        <w:t>Runling</w:t>
      </w:r>
      <w:proofErr w:type="spellEnd"/>
      <w:r w:rsidR="007A4F41" w:rsidRPr="00207611">
        <w:rPr>
          <w:rFonts w:ascii="Times New Roman" w:hAnsi="Times New Roman" w:cs="Times New Roman"/>
        </w:rPr>
        <w:t xml:space="preserve"> </w:t>
      </w:r>
      <w:r w:rsidR="0012448C" w:rsidRPr="00207611">
        <w:rPr>
          <w:rFonts w:ascii="Times New Roman" w:hAnsi="Times New Roman" w:cs="Times New Roman"/>
        </w:rPr>
        <w:t>rating system</w:t>
      </w:r>
      <w:r w:rsidR="00246BEC" w:rsidRPr="00207611">
        <w:rPr>
          <w:rFonts w:ascii="Times New Roman" w:hAnsi="Times New Roman" w:cs="Times New Roman"/>
        </w:rPr>
        <w:t xml:space="preserve"> in a fiscal year</w:t>
      </w:r>
      <w:r w:rsidR="005E6A3F" w:rsidRPr="00207611">
        <w:rPr>
          <w:rFonts w:ascii="Times New Roman" w:hAnsi="Times New Roman" w:cs="Times New Roman"/>
        </w:rPr>
        <w:t xml:space="preserve">; </w:t>
      </w:r>
      <w:r w:rsidR="008E1477" w:rsidRPr="00207611">
        <w:rPr>
          <w:rFonts w:ascii="Times New Roman" w:hAnsi="Times New Roman" w:cs="Times New Roman"/>
        </w:rPr>
        <w:t>otherwise</w:t>
      </w:r>
      <w:r w:rsidR="005E6A3F" w:rsidRPr="00207611">
        <w:rPr>
          <w:rFonts w:ascii="Times New Roman" w:hAnsi="Times New Roman" w:cs="Times New Roman"/>
        </w:rPr>
        <w:t>, it is assigned</w:t>
      </w:r>
      <w:r w:rsidR="00510B9A" w:rsidRPr="00207611">
        <w:rPr>
          <w:rFonts w:ascii="Times New Roman" w:hAnsi="Times New Roman" w:cs="Times New Roman"/>
        </w:rPr>
        <w:t xml:space="preserve"> </w:t>
      </w:r>
      <w:r w:rsidR="005E6A3F" w:rsidRPr="00207611">
        <w:rPr>
          <w:rFonts w:ascii="Times New Roman" w:hAnsi="Times New Roman" w:cs="Times New Roman"/>
        </w:rPr>
        <w:t xml:space="preserve">a value of </w:t>
      </w:r>
      <w:r w:rsidR="009712F2" w:rsidRPr="00207611">
        <w:rPr>
          <w:rFonts w:ascii="Times New Roman" w:hAnsi="Times New Roman" w:cs="Times New Roman"/>
        </w:rPr>
        <w:t>zero</w:t>
      </w:r>
      <w:r w:rsidR="008E1477" w:rsidRPr="00207611">
        <w:rPr>
          <w:rFonts w:ascii="Times New Roman" w:hAnsi="Times New Roman" w:cs="Times New Roman"/>
        </w:rPr>
        <w:t xml:space="preserve">. </w:t>
      </w:r>
      <w:proofErr w:type="spellStart"/>
      <w:r w:rsidRPr="00207611">
        <w:rPr>
          <w:rFonts w:ascii="Times New Roman" w:hAnsi="Times New Roman" w:cs="Times New Roman"/>
          <w:i/>
          <w:iCs/>
        </w:rPr>
        <w:t>Mandatory</w:t>
      </w:r>
      <w:r w:rsidR="00170E7A" w:rsidRPr="00207611">
        <w:rPr>
          <w:rFonts w:ascii="Times New Roman" w:hAnsi="Times New Roman" w:cs="Times New Roman"/>
          <w:i/>
          <w:iCs/>
        </w:rPr>
        <w:t>Policy</w:t>
      </w:r>
      <w:proofErr w:type="spellEnd"/>
      <w:r w:rsidRPr="00207611">
        <w:rPr>
          <w:rFonts w:ascii="Times New Roman" w:hAnsi="Times New Roman" w:cs="Times New Roman"/>
        </w:rPr>
        <w:t xml:space="preserve"> </w:t>
      </w:r>
      <w:r w:rsidR="00886448" w:rsidRPr="00207611">
        <w:rPr>
          <w:rFonts w:ascii="Times New Roman" w:hAnsi="Times New Roman" w:cs="Times New Roman"/>
        </w:rPr>
        <w:t>influences</w:t>
      </w:r>
      <w:r w:rsidRPr="00207611">
        <w:rPr>
          <w:rFonts w:ascii="Times New Roman" w:hAnsi="Times New Roman" w:cs="Times New Roman"/>
        </w:rPr>
        <w:t xml:space="preserve"> </w:t>
      </w:r>
      <w:r w:rsidR="00886448" w:rsidRPr="00207611">
        <w:rPr>
          <w:rFonts w:ascii="Times New Roman" w:hAnsi="Times New Roman" w:cs="Times New Roman"/>
        </w:rPr>
        <w:t xml:space="preserve">CSR at the company level </w:t>
      </w:r>
      <w:r w:rsidRPr="00207611">
        <w:rPr>
          <w:rFonts w:ascii="Times New Roman" w:hAnsi="Times New Roman" w:cs="Times New Roman"/>
        </w:rPr>
        <w:t xml:space="preserve">but has no direct impact on the </w:t>
      </w:r>
      <w:r w:rsidR="00B12F90" w:rsidRPr="00207611">
        <w:rPr>
          <w:rFonts w:ascii="Times New Roman" w:hAnsi="Times New Roman" w:cs="Times New Roman"/>
        </w:rPr>
        <w:t>appoin</w:t>
      </w:r>
      <w:r w:rsidR="009C1407" w:rsidRPr="00207611">
        <w:rPr>
          <w:rFonts w:ascii="Times New Roman" w:hAnsi="Times New Roman" w:cs="Times New Roman"/>
        </w:rPr>
        <w:t>t</w:t>
      </w:r>
      <w:r w:rsidR="00B12F90" w:rsidRPr="00207611">
        <w:rPr>
          <w:rFonts w:ascii="Times New Roman" w:hAnsi="Times New Roman" w:cs="Times New Roman"/>
        </w:rPr>
        <w:t>ment</w:t>
      </w:r>
      <w:r w:rsidRPr="00207611">
        <w:rPr>
          <w:rFonts w:ascii="Times New Roman" w:hAnsi="Times New Roman" w:cs="Times New Roman"/>
        </w:rPr>
        <w:t xml:space="preserve"> of senior executives with </w:t>
      </w:r>
      <w:r w:rsidR="00984D81" w:rsidRPr="00207611">
        <w:rPr>
          <w:rFonts w:ascii="Times New Roman" w:hAnsi="Times New Roman" w:cs="Times New Roman"/>
        </w:rPr>
        <w:t>financial</w:t>
      </w:r>
      <w:r w:rsidRPr="00207611">
        <w:rPr>
          <w:rFonts w:ascii="Times New Roman" w:hAnsi="Times New Roman" w:cs="Times New Roman"/>
        </w:rPr>
        <w:t xml:space="preserve"> experience </w:t>
      </w:r>
      <w:r w:rsidRPr="00207611">
        <w:rPr>
          <w:rFonts w:ascii="Times New Roman" w:hAnsi="Times New Roman" w:cs="Times New Roman"/>
        </w:rPr>
        <w:fldChar w:fldCharType="begin"/>
      </w:r>
      <w:r w:rsidR="00807AF7" w:rsidRPr="00207611">
        <w:rPr>
          <w:rFonts w:ascii="Times New Roman" w:hAnsi="Times New Roman" w:cs="Times New Roman"/>
        </w:rPr>
        <w:instrText xml:space="preserve"> ADDIN EN.CITE &lt;EndNote&gt;&lt;Cite&gt;&lt;Author&gt;Chen&lt;/Author&gt;&lt;Year&gt;2018&lt;/Year&gt;&lt;RecNum&gt;619&lt;/RecNum&gt;&lt;DisplayText&gt;(Chen et al., 2018; Kong et al., 2020)&lt;/DisplayText&gt;&lt;record&gt;&lt;rec-number&gt;619&lt;/rec-number&gt;&lt;foreign-keys&gt;&lt;key app="EN" db-id="asdteeex60r5xqees5ypfdto5ss5vevd2rz5" timestamp="1566988570"&gt;619&lt;/key&gt;&lt;/foreign-keys&gt;&lt;ref-type name="Journal Article"&gt;17&lt;/ref-type&gt;&lt;contributors&gt;&lt;authors&gt;&lt;author&gt;Chen, Yi-Chun&lt;/author&gt;&lt;author&gt;Hung, Mingyi&lt;/author&gt;&lt;author&gt;Wang, Yongxiang&lt;/author&gt;&lt;/authors&gt;&lt;/contributors&gt;&lt;titles&gt;&lt;title&gt;The effect of mandatory CSR disclosure on firm profitability and social externalities: Evidence from China&lt;/title&gt;&lt;secondary-title&gt;Journal of Accounting and Economics&lt;/secondary-title&gt;&lt;/titles&gt;&lt;periodical&gt;&lt;full-title&gt;Journal of Accounting and Economics&lt;/full-title&gt;&lt;/periodical&gt;&lt;pages&gt;169-190&lt;/pages&gt;&lt;volume&gt;65&lt;/volume&gt;&lt;number&gt;1&lt;/number&gt;&lt;dates&gt;&lt;year&gt;2018&lt;/year&gt;&lt;/dates&gt;&lt;isbn&gt;0165-4101&lt;/isbn&gt;&lt;urls&gt;&lt;/urls&gt;&lt;/record&gt;&lt;/Cite&gt;&lt;Cite&gt;&lt;Author&gt;Kong&lt;/Author&gt;&lt;Year&gt;2020&lt;/Year&gt;&lt;RecNum&gt;650&lt;/RecNum&gt;&lt;record&gt;&lt;rec-number&gt;650&lt;/rec-number&gt;&lt;foreign-keys&gt;&lt;key app="EN" db-id="asdteeex60r5xqees5ypfdto5ss5vevd2rz5" timestamp="1568883060"&gt;650&lt;/key&gt;&lt;/foreign-keys&gt;&lt;ref-type name="Journal Article"&gt;17&lt;/ref-type&gt;&lt;contributors&gt;&lt;authors&gt;&lt;author&gt;Kong, Dongmin&lt;/author&gt;&lt;author&gt;Yang, Xiandong&lt;/author&gt;&lt;author&gt;Liu, Chen&lt;/author&gt;&lt;author&gt;Yang, Wei&lt;/author&gt;&lt;/authors&gt;&lt;/contributors&gt;&lt;titles&gt;&lt;title&gt;Business strategy and firm efforts on environmental protection: Evidence from China&lt;/title&gt;&lt;secondary-title&gt;Business Strategy and the Environment&lt;/secondary-title&gt;&lt;/titles&gt;&lt;periodical&gt;&lt;full-title&gt;Business Strategy and the Environment&lt;/full-title&gt;&lt;/periodical&gt;&lt;pages&gt;445-464&lt;/pages&gt;&lt;volume&gt;29&lt;/volume&gt;&lt;number&gt;2&lt;/number&gt;&lt;dates&gt;&lt;year&gt;2020&lt;/year&gt;&lt;/dates&gt;&lt;isbn&gt;0964-4733&lt;/isbn&gt;&lt;urls&gt;&lt;/urls&gt;&lt;electronic-resource-num&gt;10.1002/bse.2376&lt;/electronic-resource-num&gt;&lt;/record&gt;&lt;/Cite&gt;&lt;/EndNote&gt;</w:instrText>
      </w:r>
      <w:r w:rsidRPr="00207611">
        <w:rPr>
          <w:rFonts w:ascii="Times New Roman" w:hAnsi="Times New Roman" w:cs="Times New Roman"/>
        </w:rPr>
        <w:fldChar w:fldCharType="separate"/>
      </w:r>
      <w:r w:rsidR="00807AF7" w:rsidRPr="00207611">
        <w:rPr>
          <w:rFonts w:ascii="Times New Roman" w:hAnsi="Times New Roman" w:cs="Times New Roman"/>
          <w:noProof/>
        </w:rPr>
        <w:t>(Chen et al., 2018; Kong et al., 2020)</w:t>
      </w:r>
      <w:r w:rsidRPr="00207611">
        <w:rPr>
          <w:rFonts w:ascii="Times New Roman" w:hAnsi="Times New Roman" w:cs="Times New Roman"/>
        </w:rPr>
        <w:fldChar w:fldCharType="end"/>
      </w:r>
      <w:r w:rsidRPr="00207611">
        <w:rPr>
          <w:rFonts w:ascii="Times New Roman" w:hAnsi="Times New Roman" w:cs="Times New Roman"/>
        </w:rPr>
        <w:t xml:space="preserve">. </w:t>
      </w:r>
    </w:p>
    <w:p w14:paraId="7DC404A6" w14:textId="1F2BD8E4" w:rsidR="00E56044" w:rsidRPr="00207611" w:rsidRDefault="00E56044" w:rsidP="007B0743">
      <w:pPr>
        <w:spacing w:line="480" w:lineRule="auto"/>
        <w:ind w:firstLine="720"/>
        <w:jc w:val="both"/>
        <w:rPr>
          <w:rFonts w:ascii="Times New Roman" w:hAnsi="Times New Roman" w:cs="Times New Roman"/>
          <w:color w:val="C00000"/>
        </w:rPr>
      </w:pPr>
      <w:r w:rsidRPr="00207611">
        <w:rPr>
          <w:rFonts w:ascii="Times New Roman" w:hAnsi="Times New Roman" w:cs="Times New Roman"/>
        </w:rPr>
        <w:t>The regression results</w:t>
      </w:r>
      <w:r w:rsidR="002C445D" w:rsidRPr="00207611">
        <w:rPr>
          <w:rFonts w:ascii="Times New Roman" w:hAnsi="Times New Roman" w:cs="Times New Roman"/>
        </w:rPr>
        <w:t xml:space="preserve"> are presented in Table 9</w:t>
      </w:r>
      <w:r w:rsidRPr="00207611">
        <w:rPr>
          <w:rFonts w:ascii="Times New Roman" w:hAnsi="Times New Roman" w:cs="Times New Roman"/>
        </w:rPr>
        <w:t xml:space="preserve">. In Model 1, the </w:t>
      </w:r>
      <w:r w:rsidR="00F75929" w:rsidRPr="00207611">
        <w:rPr>
          <w:rFonts w:ascii="Times New Roman" w:hAnsi="Times New Roman" w:cs="Times New Roman"/>
        </w:rPr>
        <w:t>estimate</w:t>
      </w:r>
      <w:r w:rsidRPr="00207611">
        <w:rPr>
          <w:rFonts w:ascii="Times New Roman" w:hAnsi="Times New Roman" w:cs="Times New Roman"/>
        </w:rPr>
        <w:t xml:space="preserve"> on </w:t>
      </w:r>
      <w:proofErr w:type="spellStart"/>
      <w:r w:rsidRPr="00207611">
        <w:rPr>
          <w:rFonts w:ascii="Times New Roman" w:hAnsi="Times New Roman" w:cs="Times New Roman"/>
          <w:i/>
          <w:iCs/>
        </w:rPr>
        <w:t>Mandatory</w:t>
      </w:r>
      <w:r w:rsidR="00F75929" w:rsidRPr="00207611">
        <w:rPr>
          <w:rFonts w:ascii="Times New Roman" w:hAnsi="Times New Roman" w:cs="Times New Roman"/>
          <w:i/>
          <w:iCs/>
        </w:rPr>
        <w:t>Policy</w:t>
      </w:r>
      <w:proofErr w:type="spellEnd"/>
      <w:r w:rsidRPr="00207611">
        <w:rPr>
          <w:rFonts w:ascii="Times New Roman" w:hAnsi="Times New Roman" w:cs="Times New Roman"/>
        </w:rPr>
        <w:t xml:space="preserve"> is significantly positive</w:t>
      </w:r>
      <w:r w:rsidR="0057004E" w:rsidRPr="00207611">
        <w:rPr>
          <w:rFonts w:ascii="Times New Roman" w:hAnsi="Times New Roman" w:cs="Times New Roman"/>
        </w:rPr>
        <w:t xml:space="preserve"> (coefficient = </w:t>
      </w:r>
      <w:r w:rsidR="00954397" w:rsidRPr="00207611">
        <w:rPr>
          <w:rFonts w:ascii="Times New Roman" w:hAnsi="Times New Roman" w:cs="Times New Roman"/>
        </w:rPr>
        <w:t>2.7400</w:t>
      </w:r>
      <w:r w:rsidR="0057004E" w:rsidRPr="00207611">
        <w:rPr>
          <w:rFonts w:ascii="Times New Roman" w:hAnsi="Times New Roman" w:cs="Times New Roman"/>
        </w:rPr>
        <w:t xml:space="preserve">, t = </w:t>
      </w:r>
      <w:r w:rsidR="00954397" w:rsidRPr="00207611">
        <w:rPr>
          <w:rFonts w:ascii="Times New Roman" w:hAnsi="Times New Roman" w:cs="Times New Roman"/>
        </w:rPr>
        <w:t>30.8129</w:t>
      </w:r>
      <w:r w:rsidR="0057004E" w:rsidRPr="00207611">
        <w:rPr>
          <w:rFonts w:ascii="Times New Roman" w:hAnsi="Times New Roman" w:cs="Times New Roman"/>
        </w:rPr>
        <w:t>)</w:t>
      </w:r>
      <w:r w:rsidRPr="00207611">
        <w:rPr>
          <w:rFonts w:ascii="Times New Roman" w:hAnsi="Times New Roman" w:cs="Times New Roman"/>
        </w:rPr>
        <w:t xml:space="preserve">, </w:t>
      </w:r>
      <w:r w:rsidR="00C416EA" w:rsidRPr="00207611">
        <w:rPr>
          <w:rFonts w:ascii="Times New Roman" w:hAnsi="Times New Roman" w:cs="Times New Roman"/>
        </w:rPr>
        <w:t>meaning</w:t>
      </w:r>
      <w:r w:rsidRPr="00207611">
        <w:rPr>
          <w:rFonts w:ascii="Times New Roman" w:hAnsi="Times New Roman" w:cs="Times New Roman"/>
        </w:rPr>
        <w:t xml:space="preserve"> that </w:t>
      </w:r>
      <w:r w:rsidR="0018038B" w:rsidRPr="00207611">
        <w:rPr>
          <w:rFonts w:ascii="Times New Roman" w:hAnsi="Times New Roman" w:cs="Times New Roman"/>
        </w:rPr>
        <w:t>companies</w:t>
      </w:r>
      <w:r w:rsidRPr="00207611">
        <w:rPr>
          <w:rFonts w:ascii="Times New Roman" w:hAnsi="Times New Roman" w:cs="Times New Roman"/>
        </w:rPr>
        <w:t xml:space="preserve"> </w:t>
      </w:r>
      <w:r w:rsidR="00FF4FCD" w:rsidRPr="00207611">
        <w:rPr>
          <w:rFonts w:ascii="Times New Roman" w:hAnsi="Times New Roman" w:cs="Times New Roman"/>
        </w:rPr>
        <w:t xml:space="preserve">that are </w:t>
      </w:r>
      <w:r w:rsidRPr="00207611">
        <w:rPr>
          <w:rFonts w:ascii="Times New Roman" w:hAnsi="Times New Roman" w:cs="Times New Roman"/>
        </w:rPr>
        <w:t xml:space="preserve">subject to a mandatory CSR reporting policy </w:t>
      </w:r>
      <w:r w:rsidR="00FF4FCD" w:rsidRPr="00207611">
        <w:rPr>
          <w:rFonts w:ascii="Times New Roman" w:hAnsi="Times New Roman" w:cs="Times New Roman"/>
        </w:rPr>
        <w:t xml:space="preserve">tend to issue CSR reports </w:t>
      </w:r>
      <w:r w:rsidRPr="00207611">
        <w:rPr>
          <w:rFonts w:ascii="Times New Roman" w:hAnsi="Times New Roman" w:cs="Times New Roman"/>
        </w:rPr>
        <w:t>and</w:t>
      </w:r>
      <w:r w:rsidR="008720F9" w:rsidRPr="00207611">
        <w:rPr>
          <w:rFonts w:ascii="Times New Roman" w:hAnsi="Times New Roman" w:cs="Times New Roman"/>
        </w:rPr>
        <w:t xml:space="preserve"> </w:t>
      </w:r>
      <w:r w:rsidR="00FF4FCD" w:rsidRPr="00207611">
        <w:rPr>
          <w:rFonts w:ascii="Times New Roman" w:hAnsi="Times New Roman" w:cs="Times New Roman"/>
        </w:rPr>
        <w:t>are highly likely to</w:t>
      </w:r>
      <w:r w:rsidRPr="00207611">
        <w:rPr>
          <w:rFonts w:ascii="Times New Roman" w:hAnsi="Times New Roman" w:cs="Times New Roman"/>
        </w:rPr>
        <w:t xml:space="preserve"> </w:t>
      </w:r>
      <w:r w:rsidR="00FF4FCD" w:rsidRPr="00207611">
        <w:rPr>
          <w:rFonts w:ascii="Times New Roman" w:hAnsi="Times New Roman" w:cs="Times New Roman"/>
        </w:rPr>
        <w:t>be rated</w:t>
      </w:r>
      <w:r w:rsidRPr="00207611">
        <w:rPr>
          <w:rFonts w:ascii="Times New Roman" w:hAnsi="Times New Roman" w:cs="Times New Roman"/>
        </w:rPr>
        <w:t xml:space="preserve"> </w:t>
      </w:r>
      <w:r w:rsidR="00FF4FCD" w:rsidRPr="00207611">
        <w:rPr>
          <w:rFonts w:ascii="Times New Roman" w:hAnsi="Times New Roman" w:cs="Times New Roman"/>
        </w:rPr>
        <w:t xml:space="preserve">by </w:t>
      </w:r>
      <w:r w:rsidR="00F02471" w:rsidRPr="00207611">
        <w:rPr>
          <w:rFonts w:ascii="Times New Roman" w:hAnsi="Times New Roman" w:cs="Times New Roman"/>
        </w:rPr>
        <w:t xml:space="preserve">the RKS </w:t>
      </w:r>
      <w:proofErr w:type="spellStart"/>
      <w:r w:rsidR="00361997" w:rsidRPr="00207611">
        <w:rPr>
          <w:rFonts w:ascii="Times New Roman" w:hAnsi="Times New Roman" w:cs="Times New Roman"/>
        </w:rPr>
        <w:t>Runling</w:t>
      </w:r>
      <w:proofErr w:type="spellEnd"/>
      <w:r w:rsidR="00361997" w:rsidRPr="00207611">
        <w:rPr>
          <w:rFonts w:ascii="Times New Roman" w:hAnsi="Times New Roman" w:cs="Times New Roman"/>
        </w:rPr>
        <w:t xml:space="preserve"> </w:t>
      </w:r>
      <w:r w:rsidR="00F02471" w:rsidRPr="00207611">
        <w:rPr>
          <w:rFonts w:ascii="Times New Roman" w:hAnsi="Times New Roman" w:cs="Times New Roman"/>
        </w:rPr>
        <w:t>rating agency</w:t>
      </w:r>
      <w:r w:rsidRPr="00207611">
        <w:rPr>
          <w:rFonts w:ascii="Times New Roman" w:hAnsi="Times New Roman" w:cs="Times New Roman"/>
        </w:rPr>
        <w:t>. In Model 2, the coefficient on</w:t>
      </w:r>
      <w:r w:rsidR="005667FC" w:rsidRPr="00207611">
        <w:rPr>
          <w:rFonts w:ascii="Times New Roman" w:hAnsi="Times New Roman" w:cs="Times New Roman"/>
        </w:rPr>
        <w:t xml:space="preserve"> </w:t>
      </w:r>
      <w:proofErr w:type="spellStart"/>
      <w:r w:rsidR="005667FC" w:rsidRPr="00207611">
        <w:rPr>
          <w:rFonts w:ascii="Times New Roman" w:hAnsi="Times New Roman" w:cs="Times New Roman"/>
          <w:i/>
        </w:rPr>
        <w:t>Financial</w:t>
      </w:r>
      <w:r w:rsidRPr="00207611">
        <w:rPr>
          <w:rFonts w:ascii="Times New Roman" w:hAnsi="Times New Roman" w:cs="Times New Roman"/>
          <w:i/>
          <w:iCs/>
        </w:rPr>
        <w:t>_D</w:t>
      </w:r>
      <w:proofErr w:type="spellEnd"/>
      <w:r w:rsidRPr="00207611">
        <w:rPr>
          <w:rFonts w:ascii="Times New Roman" w:hAnsi="Times New Roman" w:cs="Times New Roman"/>
          <w:i/>
          <w:iCs/>
        </w:rPr>
        <w:t xml:space="preserve"> </w:t>
      </w:r>
      <w:r w:rsidRPr="00207611">
        <w:rPr>
          <w:rFonts w:ascii="Times New Roman" w:hAnsi="Times New Roman" w:cs="Times New Roman"/>
        </w:rPr>
        <w:t>is</w:t>
      </w:r>
      <w:r w:rsidR="004375AE" w:rsidRPr="00207611">
        <w:rPr>
          <w:rFonts w:ascii="Times New Roman" w:hAnsi="Times New Roman" w:cs="Times New Roman"/>
        </w:rPr>
        <w:t xml:space="preserve"> </w:t>
      </w:r>
      <w:r w:rsidRPr="00207611">
        <w:rPr>
          <w:rFonts w:ascii="Times New Roman" w:hAnsi="Times New Roman" w:cs="Times New Roman"/>
        </w:rPr>
        <w:t>significant</w:t>
      </w:r>
      <w:r w:rsidR="004375AE" w:rsidRPr="00207611">
        <w:rPr>
          <w:rFonts w:ascii="Times New Roman" w:hAnsi="Times New Roman" w:cs="Times New Roman"/>
        </w:rPr>
        <w:t xml:space="preserve">ly positive (coefficient = </w:t>
      </w:r>
      <w:r w:rsidR="00097428" w:rsidRPr="00207611">
        <w:rPr>
          <w:rFonts w:ascii="Times New Roman" w:hAnsi="Times New Roman" w:cs="Times New Roman"/>
        </w:rPr>
        <w:t>1.5175</w:t>
      </w:r>
      <w:r w:rsidR="004375AE" w:rsidRPr="00207611">
        <w:rPr>
          <w:rFonts w:ascii="Times New Roman" w:hAnsi="Times New Roman" w:cs="Times New Roman"/>
        </w:rPr>
        <w:t xml:space="preserve">, t = </w:t>
      </w:r>
      <w:r w:rsidR="00097428" w:rsidRPr="00207611">
        <w:rPr>
          <w:rFonts w:ascii="Times New Roman" w:hAnsi="Times New Roman" w:cs="Times New Roman"/>
        </w:rPr>
        <w:t>4.5699</w:t>
      </w:r>
      <w:r w:rsidR="004375AE" w:rsidRPr="00207611">
        <w:rPr>
          <w:rFonts w:ascii="Times New Roman" w:hAnsi="Times New Roman" w:cs="Times New Roman"/>
        </w:rPr>
        <w:t>)</w:t>
      </w:r>
      <w:r w:rsidRPr="00207611">
        <w:rPr>
          <w:rFonts w:ascii="Times New Roman" w:hAnsi="Times New Roman" w:cs="Times New Roman"/>
        </w:rPr>
        <w:t xml:space="preserve">, </w:t>
      </w:r>
      <w:r w:rsidR="00950E70" w:rsidRPr="00207611">
        <w:rPr>
          <w:rFonts w:ascii="Times New Roman" w:hAnsi="Times New Roman" w:cs="Times New Roman"/>
        </w:rPr>
        <w:t>strongly supporting</w:t>
      </w:r>
      <w:r w:rsidRPr="00207611">
        <w:rPr>
          <w:rFonts w:ascii="Times New Roman" w:hAnsi="Times New Roman" w:cs="Times New Roman"/>
        </w:rPr>
        <w:t xml:space="preserve"> H1. </w:t>
      </w:r>
    </w:p>
    <w:p w14:paraId="3BAC211F" w14:textId="61B65EB9" w:rsidR="007B4F7C" w:rsidRPr="00207611" w:rsidRDefault="00E56044" w:rsidP="00E56044">
      <w:pPr>
        <w:spacing w:line="480" w:lineRule="auto"/>
        <w:jc w:val="center"/>
        <w:rPr>
          <w:rFonts w:ascii="Times New Roman" w:hAnsi="Times New Roman" w:cs="Times New Roman"/>
          <w:noProof/>
          <w:color w:val="000000" w:themeColor="text1"/>
        </w:rPr>
      </w:pPr>
      <w:r w:rsidRPr="00207611">
        <w:rPr>
          <w:rFonts w:ascii="Times New Roman" w:hAnsi="Times New Roman" w:cs="Times New Roman"/>
          <w:noProof/>
          <w:color w:val="000000" w:themeColor="text1"/>
        </w:rPr>
        <w:t xml:space="preserve">[Insert Table </w:t>
      </w:r>
      <w:r w:rsidR="000E513A" w:rsidRPr="00207611">
        <w:rPr>
          <w:rFonts w:ascii="Times New Roman" w:hAnsi="Times New Roman" w:cs="Times New Roman"/>
          <w:noProof/>
          <w:color w:val="000000" w:themeColor="text1"/>
        </w:rPr>
        <w:t>9</w:t>
      </w:r>
      <w:r w:rsidRPr="00207611">
        <w:rPr>
          <w:rFonts w:ascii="Times New Roman" w:hAnsi="Times New Roman" w:cs="Times New Roman"/>
          <w:noProof/>
          <w:color w:val="000000" w:themeColor="text1"/>
        </w:rPr>
        <w:t xml:space="preserve"> here]</w:t>
      </w:r>
    </w:p>
    <w:p w14:paraId="1A588175" w14:textId="34617CE8" w:rsidR="00397ED6" w:rsidRPr="00207611" w:rsidRDefault="00397ED6" w:rsidP="00397ED6">
      <w:pPr>
        <w:keepNext/>
        <w:keepLines/>
        <w:spacing w:line="480" w:lineRule="auto"/>
        <w:outlineLvl w:val="1"/>
        <w:rPr>
          <w:rFonts w:ascii="Times New Roman" w:eastAsiaTheme="majorEastAsia" w:hAnsi="Times New Roman" w:cs="Times New Roman"/>
          <w:b/>
          <w:bCs/>
          <w:iCs/>
          <w:color w:val="000000" w:themeColor="text1"/>
        </w:rPr>
      </w:pPr>
      <w:r w:rsidRPr="00207611">
        <w:rPr>
          <w:rFonts w:ascii="Times New Roman" w:eastAsiaTheme="majorEastAsia" w:hAnsi="Times New Roman" w:cs="Times New Roman"/>
          <w:b/>
          <w:bCs/>
          <w:iCs/>
          <w:color w:val="000000" w:themeColor="text1"/>
        </w:rPr>
        <w:t xml:space="preserve">6.3. </w:t>
      </w:r>
      <w:r w:rsidR="00F24C2C" w:rsidRPr="00207611">
        <w:rPr>
          <w:rFonts w:ascii="Times New Roman" w:eastAsiaTheme="majorEastAsia" w:hAnsi="Times New Roman" w:cs="Times New Roman"/>
          <w:b/>
          <w:bCs/>
          <w:iCs/>
          <w:color w:val="000000" w:themeColor="text1"/>
        </w:rPr>
        <w:t xml:space="preserve">Dynamic GMM </w:t>
      </w:r>
      <w:r w:rsidR="00CB04F1" w:rsidRPr="00207611">
        <w:rPr>
          <w:rFonts w:ascii="Times New Roman" w:eastAsiaTheme="majorEastAsia" w:hAnsi="Times New Roman" w:cs="Times New Roman"/>
          <w:b/>
          <w:bCs/>
          <w:iCs/>
          <w:color w:val="000000" w:themeColor="text1"/>
        </w:rPr>
        <w:t>approach</w:t>
      </w:r>
    </w:p>
    <w:p w14:paraId="003ED8C7" w14:textId="1A7E6B47" w:rsidR="00E25DC8" w:rsidRPr="00207611" w:rsidRDefault="00AF64C1" w:rsidP="00C50BED">
      <w:pPr>
        <w:spacing w:line="480" w:lineRule="auto"/>
        <w:ind w:firstLine="720"/>
        <w:jc w:val="both"/>
        <w:rPr>
          <w:rFonts w:ascii="Times New Roman" w:hAnsi="Times New Roman" w:cs="Times New Roman"/>
        </w:rPr>
      </w:pPr>
      <w:r w:rsidRPr="00207611">
        <w:rPr>
          <w:rFonts w:ascii="Times New Roman" w:hAnsi="Times New Roman" w:cs="Times New Roman"/>
        </w:rPr>
        <w:t>The dynamic nature of our variables, according to which the current values of the independent variables are a function of past values of the explained variable, may drive endogeneity issues in our empirical setting</w:t>
      </w:r>
      <w:r w:rsidR="00E25DC8" w:rsidRPr="00207611">
        <w:rPr>
          <w:rFonts w:ascii="Times New Roman" w:hAnsi="Times New Roman" w:cs="Times New Roman"/>
        </w:rPr>
        <w:t xml:space="preserve">. </w:t>
      </w:r>
      <w:r w:rsidR="00B12B39" w:rsidRPr="00207611">
        <w:rPr>
          <w:rFonts w:ascii="Times New Roman" w:hAnsi="Times New Roman" w:cs="Times New Roman"/>
        </w:rPr>
        <w:t>F</w:t>
      </w:r>
      <w:r w:rsidR="00331B62" w:rsidRPr="00207611">
        <w:rPr>
          <w:rFonts w:ascii="Times New Roman" w:hAnsi="Times New Roman" w:cs="Times New Roman"/>
        </w:rPr>
        <w:t>ollow</w:t>
      </w:r>
      <w:r w:rsidR="00B12B39" w:rsidRPr="00207611">
        <w:rPr>
          <w:rFonts w:ascii="Times New Roman" w:hAnsi="Times New Roman" w:cs="Times New Roman"/>
        </w:rPr>
        <w:t>ing</w:t>
      </w:r>
      <w:r w:rsidR="00331B62" w:rsidRPr="00207611">
        <w:rPr>
          <w:rFonts w:ascii="Times New Roman" w:hAnsi="Times New Roman" w:cs="Times New Roman"/>
        </w:rPr>
        <w:t xml:space="preserve"> </w:t>
      </w:r>
      <w:r w:rsidR="00785FEF" w:rsidRPr="00207611">
        <w:rPr>
          <w:rFonts w:ascii="Times New Roman" w:hAnsi="Times New Roman" w:cs="Times New Roman"/>
        </w:rPr>
        <w:fldChar w:fldCharType="begin"/>
      </w:r>
      <w:r w:rsidR="00785FEF" w:rsidRPr="00207611">
        <w:rPr>
          <w:rFonts w:ascii="Times New Roman" w:hAnsi="Times New Roman" w:cs="Times New Roman"/>
        </w:rPr>
        <w:instrText xml:space="preserve"> ADDIN EN.CITE &lt;EndNote&gt;&lt;Cite AuthorYear="1"&gt;&lt;Author&gt;Blundell&lt;/Author&gt;&lt;Year&gt;1998&lt;/Year&gt;&lt;RecNum&gt;941&lt;/RecNum&gt;&lt;DisplayText&gt;Blundell and Bond (1998)&lt;/DisplayText&gt;&lt;record&gt;&lt;rec-number&gt;941&lt;/rec-number&gt;&lt;foreign-keys&gt;&lt;key app="EN" db-id="asdteeex60r5xqees5ypfdto5ss5vevd2rz5" timestamp="1598052218"&gt;941&lt;/key&gt;&lt;/foreign-keys&gt;&lt;ref-type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dates&gt;&lt;year&gt;1998&lt;/year&gt;&lt;/dates&gt;&lt;isbn&gt;0304-4076&lt;/isbn&gt;&lt;urls&gt;&lt;/urls&gt;&lt;electronic-resource-num&gt;10.1016/s0304-4076(98)00009-8&lt;/electronic-resource-num&gt;&lt;/record&gt;&lt;/Cite&gt;&lt;/EndNote&gt;</w:instrText>
      </w:r>
      <w:r w:rsidR="00785FEF" w:rsidRPr="00207611">
        <w:rPr>
          <w:rFonts w:ascii="Times New Roman" w:hAnsi="Times New Roman" w:cs="Times New Roman"/>
        </w:rPr>
        <w:fldChar w:fldCharType="separate"/>
      </w:r>
      <w:r w:rsidR="00785FEF" w:rsidRPr="00207611">
        <w:rPr>
          <w:rFonts w:ascii="Times New Roman" w:hAnsi="Times New Roman" w:cs="Times New Roman"/>
          <w:noProof/>
        </w:rPr>
        <w:t>Blundell and Bond (1998)</w:t>
      </w:r>
      <w:r w:rsidR="00785FEF" w:rsidRPr="00207611">
        <w:rPr>
          <w:rFonts w:ascii="Times New Roman" w:hAnsi="Times New Roman" w:cs="Times New Roman"/>
        </w:rPr>
        <w:fldChar w:fldCharType="end"/>
      </w:r>
      <w:r w:rsidR="007E31D9" w:rsidRPr="00207611">
        <w:rPr>
          <w:rFonts w:ascii="Times New Roman" w:hAnsi="Times New Roman" w:cs="Times New Roman"/>
        </w:rPr>
        <w:t xml:space="preserve">, </w:t>
      </w:r>
      <w:r w:rsidR="000758A3" w:rsidRPr="00207611">
        <w:rPr>
          <w:rFonts w:ascii="Times New Roman" w:hAnsi="Times New Roman" w:cs="Times New Roman"/>
        </w:rPr>
        <w:fldChar w:fldCharType="begin"/>
      </w:r>
      <w:r w:rsidR="000758A3" w:rsidRPr="00207611">
        <w:rPr>
          <w:rFonts w:ascii="Times New Roman" w:hAnsi="Times New Roman" w:cs="Times New Roman"/>
        </w:rPr>
        <w:instrText xml:space="preserve"> ADDIN EN.CITE &lt;EndNote&gt;&lt;Cite AuthorYear="1"&gt;&lt;Author&gt;Wintoki&lt;/Author&gt;&lt;Year&gt;2012&lt;/Year&gt;&lt;RecNum&gt;1099&lt;/RecNum&gt;&lt;DisplayText&gt;Wintoki et al. (2012)&lt;/DisplayText&gt;&lt;record&gt;&lt;rec-number&gt;1099&lt;/rec-number&gt;&lt;foreign-keys&gt;&lt;key app="EN" db-id="asdteeex60r5xqees5ypfdto5ss5vevd2rz5" timestamp="1610880536"&gt;1099&lt;/key&gt;&lt;/foreign-keys&gt;&lt;ref-type name="Journal Article"&gt;17&lt;/ref-type&gt;&lt;contributors&gt;&lt;authors&gt;&lt;author&gt;Wintoki, M. Babajide&lt;/author&gt;&lt;author&gt;Linck, James S.&lt;/author&gt;&lt;author&gt;Netter, Jeffry M.&lt;/author&gt;&lt;/authors&gt;&lt;/contributors&gt;&lt;titles&gt;&lt;title&gt;Endogeneity and the dynamics of internal corporate governance&lt;/title&gt;&lt;secondary-title&gt;Journal of Financial Economics&lt;/secondary-title&gt;&lt;/titles&gt;&lt;periodical&gt;&lt;full-title&gt;Journal of Financial Economics&lt;/full-title&gt;&lt;/periodical&gt;&lt;pages&gt;581-607&lt;/pages&gt;&lt;volume&gt;105&lt;/volume&gt;&lt;number&gt;3&lt;/number&gt;&lt;dates&gt;&lt;year&gt;2012&lt;/year&gt;&lt;/dates&gt;&lt;isbn&gt;0304405X&lt;/isbn&gt;&lt;urls&gt;&lt;/urls&gt;&lt;electronic-resource-num&gt;10.1016/j.jfineco.2012.03.005&lt;/electronic-resource-num&gt;&lt;/record&gt;&lt;/Cite&gt;&lt;/EndNote&gt;</w:instrText>
      </w:r>
      <w:r w:rsidR="000758A3" w:rsidRPr="00207611">
        <w:rPr>
          <w:rFonts w:ascii="Times New Roman" w:hAnsi="Times New Roman" w:cs="Times New Roman"/>
        </w:rPr>
        <w:fldChar w:fldCharType="separate"/>
      </w:r>
      <w:r w:rsidR="000758A3" w:rsidRPr="00207611">
        <w:rPr>
          <w:rFonts w:ascii="Times New Roman" w:hAnsi="Times New Roman" w:cs="Times New Roman"/>
          <w:noProof/>
        </w:rPr>
        <w:t>Wintoki et al. (2012)</w:t>
      </w:r>
      <w:r w:rsidR="000758A3" w:rsidRPr="00207611">
        <w:rPr>
          <w:rFonts w:ascii="Times New Roman" w:hAnsi="Times New Roman" w:cs="Times New Roman"/>
        </w:rPr>
        <w:fldChar w:fldCharType="end"/>
      </w:r>
      <w:r w:rsidR="000758A3" w:rsidRPr="00207611">
        <w:rPr>
          <w:rFonts w:ascii="Times New Roman" w:hAnsi="Times New Roman" w:cs="Times New Roman"/>
        </w:rPr>
        <w:t xml:space="preserve">, and </w:t>
      </w:r>
      <w:r w:rsidR="006A5DC9" w:rsidRPr="00207611">
        <w:rPr>
          <w:rFonts w:ascii="Times New Roman" w:hAnsi="Times New Roman" w:cs="Times New Roman"/>
        </w:rPr>
        <w:fldChar w:fldCharType="begin"/>
      </w:r>
      <w:r w:rsidR="006A5DC9" w:rsidRPr="00207611">
        <w:rPr>
          <w:rFonts w:ascii="Times New Roman" w:hAnsi="Times New Roman" w:cs="Times New Roman"/>
        </w:rPr>
        <w:instrText xml:space="preserve"> ADDIN EN.CITE &lt;EndNote&gt;&lt;Cite AuthorYear="1"&gt;&lt;Author&gt;Cui&lt;/Author&gt;&lt;Year&gt;2018&lt;/Year&gt;&lt;RecNum&gt;651&lt;/RecNum&gt;&lt;DisplayText&gt;Cui et al. (2018)&lt;/DisplayText&gt;&lt;record&gt;&lt;rec-number&gt;651&lt;/rec-number&gt;&lt;foreign-keys&gt;&lt;key app="EN" db-id="asdteeex60r5xqees5ypfdto5ss5vevd2rz5" timestamp="1568888920"&gt;651&lt;/key&gt;&lt;/foreign-keys&gt;&lt;ref-type name="Journal Article"&gt;17&lt;/ref-type&gt;&lt;contributors&gt;&lt;authors&gt;&lt;author&gt;Cui, Jinhua&lt;/author&gt;&lt;author&gt;Jo, Hoje&lt;/author&gt;&lt;author&gt;Na, Haejung&lt;/author&gt;&lt;/authors&gt;&lt;/contributors&gt;&lt;titles&gt;&lt;title&gt;Does corporate social responsibility affect information asymmetry?&lt;/title&gt;&lt;secondary-title&gt;Journal of Business Ethics&lt;/secondary-title&gt;&lt;/titles&gt;&lt;periodical&gt;&lt;full-title&gt;Journal of Business Ethics&lt;/full-title&gt;&lt;/periodical&gt;&lt;pages&gt;549-572&lt;/pages&gt;&lt;volume&gt;148&lt;/volume&gt;&lt;number&gt;3&lt;/number&gt;&lt;dates&gt;&lt;year&gt;2018&lt;/year&gt;&lt;/dates&gt;&lt;isbn&gt;0167-4544&lt;/isbn&gt;&lt;urls&gt;&lt;/urls&gt;&lt;/record&gt;&lt;/Cite&gt;&lt;/EndNote&gt;</w:instrText>
      </w:r>
      <w:r w:rsidR="006A5DC9" w:rsidRPr="00207611">
        <w:rPr>
          <w:rFonts w:ascii="Times New Roman" w:hAnsi="Times New Roman" w:cs="Times New Roman"/>
        </w:rPr>
        <w:fldChar w:fldCharType="separate"/>
      </w:r>
      <w:r w:rsidR="006A5DC9" w:rsidRPr="00207611">
        <w:rPr>
          <w:rFonts w:ascii="Times New Roman" w:hAnsi="Times New Roman" w:cs="Times New Roman"/>
          <w:noProof/>
        </w:rPr>
        <w:t>Cui et al. (2018)</w:t>
      </w:r>
      <w:r w:rsidR="006A5DC9" w:rsidRPr="00207611">
        <w:rPr>
          <w:rFonts w:ascii="Times New Roman" w:hAnsi="Times New Roman" w:cs="Times New Roman"/>
        </w:rPr>
        <w:fldChar w:fldCharType="end"/>
      </w:r>
      <w:r w:rsidR="00B12B39" w:rsidRPr="00207611">
        <w:rPr>
          <w:rFonts w:ascii="Times New Roman" w:hAnsi="Times New Roman" w:cs="Times New Roman"/>
        </w:rPr>
        <w:t>,</w:t>
      </w:r>
      <w:r w:rsidR="006A5DC9" w:rsidRPr="00207611">
        <w:rPr>
          <w:rFonts w:ascii="Times New Roman" w:hAnsi="Times New Roman" w:cs="Times New Roman"/>
        </w:rPr>
        <w:t xml:space="preserve"> </w:t>
      </w:r>
      <w:r w:rsidR="00B12B39" w:rsidRPr="00207611">
        <w:rPr>
          <w:rFonts w:ascii="Times New Roman" w:hAnsi="Times New Roman" w:cs="Times New Roman"/>
        </w:rPr>
        <w:t xml:space="preserve">we </w:t>
      </w:r>
      <w:r w:rsidR="00E25DC8" w:rsidRPr="00207611">
        <w:rPr>
          <w:rFonts w:ascii="Times New Roman" w:hAnsi="Times New Roman" w:cs="Times New Roman"/>
        </w:rPr>
        <w:t xml:space="preserve">include the one-year lagged </w:t>
      </w:r>
      <w:r w:rsidR="00851705" w:rsidRPr="00207611">
        <w:rPr>
          <w:rFonts w:ascii="Times New Roman" w:hAnsi="Times New Roman" w:cs="Times New Roman"/>
        </w:rPr>
        <w:t xml:space="preserve">CSR </w:t>
      </w:r>
      <w:r w:rsidR="006971EB" w:rsidRPr="00207611">
        <w:rPr>
          <w:rFonts w:ascii="Times New Roman" w:hAnsi="Times New Roman" w:cs="Times New Roman"/>
        </w:rPr>
        <w:t>ratings</w:t>
      </w:r>
      <w:r w:rsidR="00E25DC8" w:rsidRPr="00207611">
        <w:rPr>
          <w:rFonts w:ascii="Times New Roman" w:hAnsi="Times New Roman" w:cs="Times New Roman"/>
        </w:rPr>
        <w:t xml:space="preserve"> as an independent variable in Eq. (1)</w:t>
      </w:r>
      <w:r w:rsidR="00D34668" w:rsidRPr="00207611">
        <w:rPr>
          <w:rFonts w:ascii="Times New Roman" w:hAnsi="Times New Roman" w:cs="Times New Roman"/>
        </w:rPr>
        <w:t xml:space="preserve"> to implement the dynamic GMM estimation</w:t>
      </w:r>
      <w:r w:rsidR="00E25DC8" w:rsidRPr="00207611">
        <w:rPr>
          <w:rFonts w:ascii="Times New Roman" w:hAnsi="Times New Roman" w:cs="Times New Roman"/>
        </w:rPr>
        <w:t xml:space="preserve">. We employ the Arellano–Bond system GMM method, which is a procedure </w:t>
      </w:r>
      <w:r w:rsidR="001D4A49" w:rsidRPr="00207611">
        <w:rPr>
          <w:rFonts w:ascii="Times New Roman" w:hAnsi="Times New Roman" w:cs="Times New Roman"/>
        </w:rPr>
        <w:t>involving</w:t>
      </w:r>
      <w:r w:rsidR="00E25DC8" w:rsidRPr="00207611">
        <w:rPr>
          <w:rFonts w:ascii="Times New Roman" w:hAnsi="Times New Roman" w:cs="Times New Roman"/>
        </w:rPr>
        <w:t xml:space="preserve"> two models. One is the dynamic </w:t>
      </w:r>
      <w:r w:rsidR="00E25DC8" w:rsidRPr="00207611">
        <w:rPr>
          <w:rFonts w:ascii="Times New Roman" w:hAnsi="Times New Roman" w:cs="Times New Roman"/>
        </w:rPr>
        <w:lastRenderedPageBreak/>
        <w:t>regression that is transformed into a firs</w:t>
      </w:r>
      <w:r w:rsidR="00AB1E3A" w:rsidRPr="00207611">
        <w:rPr>
          <w:rFonts w:ascii="Times New Roman" w:hAnsi="Times New Roman" w:cs="Times New Roman"/>
        </w:rPr>
        <w:t>t-</w:t>
      </w:r>
      <w:r w:rsidR="00E25DC8" w:rsidRPr="00207611">
        <w:rPr>
          <w:rFonts w:ascii="Times New Roman" w:hAnsi="Times New Roman" w:cs="Times New Roman"/>
        </w:rPr>
        <w:t xml:space="preserve">differenced mode. The other is the dynamic regression that is transformed into a level form </w:t>
      </w:r>
      <w:r w:rsidR="00E25DC8" w:rsidRPr="00207611">
        <w:rPr>
          <w:rFonts w:ascii="Times New Roman" w:hAnsi="Times New Roman" w:cs="Times New Roman"/>
        </w:rPr>
        <w:fldChar w:fldCharType="begin"/>
      </w:r>
      <w:r w:rsidR="00785FEF" w:rsidRPr="00207611">
        <w:rPr>
          <w:rFonts w:ascii="Times New Roman" w:hAnsi="Times New Roman" w:cs="Times New Roman"/>
        </w:rPr>
        <w:instrText xml:space="preserve"> ADDIN EN.CITE &lt;EndNote&gt;&lt;Cite&gt;&lt;Author&gt;Arellano&lt;/Author&gt;&lt;Year&gt;1995&lt;/Year&gt;&lt;RecNum&gt;940&lt;/RecNum&gt;&lt;DisplayText&gt;(Arellano and Bover, 1995; Blundell and Bond, 1998)&lt;/DisplayText&gt;&lt;record&gt;&lt;rec-number&gt;940&lt;/rec-number&gt;&lt;foreign-keys&gt;&lt;key app="EN" db-id="asdteeex60r5xqees5ypfdto5ss5vevd2rz5" timestamp="1598051752"&gt;940&lt;/key&gt;&lt;/foreign-keys&gt;&lt;ref-type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periodical&gt;&lt;pages&gt;29-51&lt;/pages&gt;&lt;volume&gt;68&lt;/volume&gt;&lt;number&gt;1&lt;/number&gt;&lt;dates&gt;&lt;year&gt;1995&lt;/year&gt;&lt;/dates&gt;&lt;isbn&gt;0304-4076&lt;/isbn&gt;&lt;urls&gt;&lt;/urls&gt;&lt;electronic-resource-num&gt;https://doi.org/10.1016/0304-4076(94)01642-D&lt;/electronic-resource-num&gt;&lt;/record&gt;&lt;/Cite&gt;&lt;Cite&gt;&lt;Author&gt;Blundell&lt;/Author&gt;&lt;Year&gt;1998&lt;/Year&gt;&lt;RecNum&gt;941&lt;/RecNum&gt;&lt;record&gt;&lt;rec-number&gt;941&lt;/rec-number&gt;&lt;foreign-keys&gt;&lt;key app="EN" db-id="asdteeex60r5xqees5ypfdto5ss5vevd2rz5" timestamp="1598052218"&gt;941&lt;/key&gt;&lt;/foreign-keys&gt;&lt;ref-type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dates&gt;&lt;year&gt;1998&lt;/year&gt;&lt;/dates&gt;&lt;isbn&gt;0304-4076&lt;/isbn&gt;&lt;urls&gt;&lt;/urls&gt;&lt;electronic-resource-num&gt;10.1016/s0304-4076(98)00009-8&lt;/electronic-resource-num&gt;&lt;/record&gt;&lt;/Cite&gt;&lt;/EndNote&gt;</w:instrText>
      </w:r>
      <w:r w:rsidR="00E25DC8" w:rsidRPr="00207611">
        <w:rPr>
          <w:rFonts w:ascii="Times New Roman" w:hAnsi="Times New Roman" w:cs="Times New Roman"/>
        </w:rPr>
        <w:fldChar w:fldCharType="separate"/>
      </w:r>
      <w:r w:rsidR="00785FEF" w:rsidRPr="00207611">
        <w:rPr>
          <w:rFonts w:ascii="Times New Roman" w:hAnsi="Times New Roman" w:cs="Times New Roman"/>
          <w:noProof/>
        </w:rPr>
        <w:t>(Arellano and Bover, 1995; Blundell and Bond, 1998)</w:t>
      </w:r>
      <w:r w:rsidR="00E25DC8" w:rsidRPr="00207611">
        <w:rPr>
          <w:rFonts w:ascii="Times New Roman" w:hAnsi="Times New Roman" w:cs="Times New Roman"/>
        </w:rPr>
        <w:fldChar w:fldCharType="end"/>
      </w:r>
      <w:r w:rsidR="00E25DC8" w:rsidRPr="00207611">
        <w:rPr>
          <w:rFonts w:ascii="Times New Roman" w:hAnsi="Times New Roman" w:cs="Times New Roman"/>
        </w:rPr>
        <w:t>.</w:t>
      </w:r>
      <w:r w:rsidR="00E25DC8" w:rsidRPr="00207611">
        <w:rPr>
          <w:rStyle w:val="FootnoteReference"/>
          <w:rFonts w:ascii="Times New Roman" w:hAnsi="Times New Roman" w:cs="Times New Roman"/>
        </w:rPr>
        <w:footnoteReference w:id="18"/>
      </w:r>
      <w:r w:rsidR="00E25DC8" w:rsidRPr="00207611">
        <w:rPr>
          <w:rFonts w:ascii="Times New Roman" w:hAnsi="Times New Roman" w:cs="Times New Roman"/>
        </w:rPr>
        <w:t xml:space="preserve"> </w:t>
      </w:r>
    </w:p>
    <w:p w14:paraId="00FD8874" w14:textId="77777777" w:rsidR="001E7F44" w:rsidRPr="00207611" w:rsidRDefault="00A54DE3" w:rsidP="00844C53">
      <w:pPr>
        <w:spacing w:line="480" w:lineRule="auto"/>
        <w:ind w:firstLine="720"/>
        <w:jc w:val="both"/>
        <w:rPr>
          <w:rFonts w:ascii="Times New Roman" w:hAnsi="Times New Roman" w:cs="Times New Roman"/>
        </w:rPr>
      </w:pPr>
      <w:r w:rsidRPr="00207611">
        <w:rPr>
          <w:rFonts w:ascii="Times New Roman" w:hAnsi="Times New Roman" w:cs="Times New Roman"/>
        </w:rPr>
        <w:t>T</w:t>
      </w:r>
      <w:r w:rsidR="00E25DC8" w:rsidRPr="00207611">
        <w:rPr>
          <w:rFonts w:ascii="Times New Roman" w:hAnsi="Times New Roman" w:cs="Times New Roman"/>
        </w:rPr>
        <w:t xml:space="preserve">he result from the dynamic </w:t>
      </w:r>
      <w:r w:rsidR="004813C7" w:rsidRPr="00207611">
        <w:rPr>
          <w:rFonts w:ascii="Times New Roman" w:hAnsi="Times New Roman" w:cs="Times New Roman"/>
        </w:rPr>
        <w:t xml:space="preserve">panel system </w:t>
      </w:r>
      <w:r w:rsidR="00E25DC8" w:rsidRPr="00207611">
        <w:rPr>
          <w:rFonts w:ascii="Times New Roman" w:hAnsi="Times New Roman" w:cs="Times New Roman"/>
        </w:rPr>
        <w:t xml:space="preserve">GMM </w:t>
      </w:r>
      <w:r w:rsidR="004813C7" w:rsidRPr="00207611">
        <w:rPr>
          <w:rFonts w:ascii="Times New Roman" w:hAnsi="Times New Roman" w:cs="Times New Roman"/>
        </w:rPr>
        <w:t xml:space="preserve">approach </w:t>
      </w:r>
      <w:r w:rsidR="00E25DC8" w:rsidRPr="00207611">
        <w:rPr>
          <w:rFonts w:ascii="Times New Roman" w:hAnsi="Times New Roman" w:cs="Times New Roman"/>
        </w:rPr>
        <w:t xml:space="preserve">presented in </w:t>
      </w:r>
      <w:r w:rsidR="001D3C14" w:rsidRPr="00207611">
        <w:rPr>
          <w:rFonts w:ascii="Times New Roman" w:hAnsi="Times New Roman" w:cs="Times New Roman"/>
        </w:rPr>
        <w:t>Model</w:t>
      </w:r>
      <w:r w:rsidR="00E25DC8" w:rsidRPr="00207611">
        <w:rPr>
          <w:rFonts w:ascii="Times New Roman" w:hAnsi="Times New Roman" w:cs="Times New Roman"/>
        </w:rPr>
        <w:t xml:space="preserve"> 1 </w:t>
      </w:r>
      <w:r w:rsidRPr="00207611">
        <w:rPr>
          <w:rFonts w:ascii="Times New Roman" w:hAnsi="Times New Roman" w:cs="Times New Roman"/>
        </w:rPr>
        <w:t xml:space="preserve">of Table 10 </w:t>
      </w:r>
      <w:r w:rsidR="00E25DC8" w:rsidRPr="00207611">
        <w:rPr>
          <w:rFonts w:ascii="Times New Roman" w:hAnsi="Times New Roman" w:cs="Times New Roman"/>
        </w:rPr>
        <w:t xml:space="preserve">shows </w:t>
      </w:r>
      <w:r w:rsidR="009B000B" w:rsidRPr="00207611">
        <w:rPr>
          <w:rFonts w:ascii="Times New Roman" w:hAnsi="Times New Roman" w:cs="Times New Roman"/>
        </w:rPr>
        <w:t xml:space="preserve">that </w:t>
      </w:r>
      <w:r w:rsidR="00E25DC8" w:rsidRPr="00207611">
        <w:rPr>
          <w:rFonts w:ascii="Times New Roman" w:hAnsi="Times New Roman" w:cs="Times New Roman"/>
        </w:rPr>
        <w:t xml:space="preserve">the estimate on </w:t>
      </w:r>
      <w:proofErr w:type="spellStart"/>
      <w:r w:rsidR="00703FC7" w:rsidRPr="00207611">
        <w:rPr>
          <w:rFonts w:ascii="Times New Roman" w:hAnsi="Times New Roman" w:cs="Times New Roman"/>
          <w:i/>
        </w:rPr>
        <w:t>Financial_D</w:t>
      </w:r>
      <w:proofErr w:type="spellEnd"/>
      <w:r w:rsidR="00E25DC8" w:rsidRPr="00207611">
        <w:rPr>
          <w:rFonts w:ascii="Times New Roman" w:hAnsi="Times New Roman" w:cs="Times New Roman"/>
        </w:rPr>
        <w:t xml:space="preserve"> is</w:t>
      </w:r>
      <w:r w:rsidR="0054587C" w:rsidRPr="00207611">
        <w:rPr>
          <w:rFonts w:ascii="Times New Roman" w:hAnsi="Times New Roman" w:cs="Times New Roman"/>
        </w:rPr>
        <w:t xml:space="preserve"> </w:t>
      </w:r>
      <w:r w:rsidR="00844C53" w:rsidRPr="00207611">
        <w:rPr>
          <w:rFonts w:ascii="Times New Roman" w:hAnsi="Times New Roman" w:cs="Times New Roman"/>
        </w:rPr>
        <w:t xml:space="preserve">significantly </w:t>
      </w:r>
      <w:r w:rsidR="0054587C" w:rsidRPr="00207611">
        <w:rPr>
          <w:rFonts w:ascii="Times New Roman" w:hAnsi="Times New Roman" w:cs="Times New Roman"/>
        </w:rPr>
        <w:t>positive</w:t>
      </w:r>
      <w:r w:rsidR="00E25DC8" w:rsidRPr="00207611">
        <w:rPr>
          <w:rFonts w:ascii="Times New Roman" w:hAnsi="Times New Roman" w:cs="Times New Roman"/>
        </w:rPr>
        <w:t xml:space="preserve">. </w:t>
      </w:r>
      <w:r w:rsidR="00E8290C" w:rsidRPr="00207611">
        <w:rPr>
          <w:rFonts w:ascii="Times New Roman" w:hAnsi="Times New Roman" w:cs="Times New Roman"/>
        </w:rPr>
        <w:t xml:space="preserve">The </w:t>
      </w:r>
      <w:r w:rsidR="00C052C0" w:rsidRPr="00207611">
        <w:rPr>
          <w:rFonts w:ascii="Times New Roman" w:hAnsi="Times New Roman" w:cs="Times New Roman"/>
        </w:rPr>
        <w:t xml:space="preserve">results of </w:t>
      </w:r>
      <w:r w:rsidR="00934D8D" w:rsidRPr="00207611">
        <w:rPr>
          <w:rFonts w:ascii="Times New Roman" w:hAnsi="Times New Roman" w:cs="Times New Roman"/>
        </w:rPr>
        <w:t xml:space="preserve">the </w:t>
      </w:r>
      <w:r w:rsidR="00C052C0" w:rsidRPr="00207611">
        <w:rPr>
          <w:rFonts w:ascii="Times New Roman" w:hAnsi="Times New Roman" w:cs="Times New Roman"/>
        </w:rPr>
        <w:t xml:space="preserve">Arellano-Bond test – AR(1) and AR (2) </w:t>
      </w:r>
      <w:r w:rsidR="009870AB" w:rsidRPr="00207611">
        <w:rPr>
          <w:rFonts w:ascii="Times New Roman" w:hAnsi="Times New Roman" w:cs="Times New Roman"/>
        </w:rPr>
        <w:t xml:space="preserve">for </w:t>
      </w:r>
      <w:r w:rsidR="00E8290C" w:rsidRPr="00207611">
        <w:rPr>
          <w:rFonts w:ascii="Times New Roman" w:hAnsi="Times New Roman" w:cs="Times New Roman"/>
        </w:rPr>
        <w:t>first-order and second-order serial correlation in the fir</w:t>
      </w:r>
      <w:r w:rsidR="00043212" w:rsidRPr="00207611">
        <w:rPr>
          <w:rFonts w:ascii="Times New Roman" w:hAnsi="Times New Roman" w:cs="Times New Roman"/>
        </w:rPr>
        <w:t>st</w:t>
      </w:r>
      <w:r w:rsidR="00E8290C" w:rsidRPr="00207611">
        <w:rPr>
          <w:rFonts w:ascii="Times New Roman" w:hAnsi="Times New Roman" w:cs="Times New Roman"/>
        </w:rPr>
        <w:t xml:space="preserve">-differenced residuals </w:t>
      </w:r>
      <w:r w:rsidR="00554455" w:rsidRPr="00207611">
        <w:rPr>
          <w:rFonts w:ascii="Times New Roman" w:hAnsi="Times New Roman" w:cs="Times New Roman"/>
        </w:rPr>
        <w:t xml:space="preserve">– </w:t>
      </w:r>
      <w:r w:rsidR="00694681" w:rsidRPr="00207611">
        <w:rPr>
          <w:rFonts w:ascii="Times New Roman" w:hAnsi="Times New Roman" w:cs="Times New Roman"/>
        </w:rPr>
        <w:t>support</w:t>
      </w:r>
      <w:r w:rsidR="00E8290C" w:rsidRPr="00207611">
        <w:rPr>
          <w:rFonts w:ascii="Times New Roman" w:hAnsi="Times New Roman" w:cs="Times New Roman"/>
        </w:rPr>
        <w:t xml:space="preserve"> the null hypothesis of no serial correlation </w:t>
      </w:r>
      <w:r w:rsidR="009870AB" w:rsidRPr="00207611">
        <w:rPr>
          <w:rFonts w:ascii="Times New Roman" w:hAnsi="Times New Roman" w:cs="Times New Roman"/>
        </w:rPr>
        <w:t>because</w:t>
      </w:r>
      <w:r w:rsidR="00E8290C" w:rsidRPr="00207611">
        <w:rPr>
          <w:rFonts w:ascii="Times New Roman" w:hAnsi="Times New Roman" w:cs="Times New Roman"/>
        </w:rPr>
        <w:t xml:space="preserve"> AR(1) is serially correlated, but AR(2) is uncorrelated. </w:t>
      </w:r>
      <w:r w:rsidR="00D012E2" w:rsidRPr="00207611">
        <w:rPr>
          <w:rFonts w:ascii="Times New Roman" w:hAnsi="Times New Roman" w:cs="Times New Roman"/>
        </w:rPr>
        <w:t>To validate the use of our instruments</w:t>
      </w:r>
      <w:r w:rsidR="00E25DC8" w:rsidRPr="00207611">
        <w:rPr>
          <w:rFonts w:ascii="Times New Roman" w:hAnsi="Times New Roman" w:cs="Times New Roman"/>
        </w:rPr>
        <w:t xml:space="preserve">, we adopt the Hansen test </w:t>
      </w:r>
      <w:r w:rsidR="00DE3BC5" w:rsidRPr="00207611">
        <w:rPr>
          <w:rFonts w:ascii="Times New Roman" w:hAnsi="Times New Roman" w:cs="Times New Roman"/>
        </w:rPr>
        <w:t xml:space="preserve">of overidentification </w:t>
      </w:r>
      <w:r w:rsidR="00E25DC8" w:rsidRPr="00207611">
        <w:rPr>
          <w:rFonts w:ascii="Times New Roman" w:hAnsi="Times New Roman" w:cs="Times New Roman"/>
        </w:rPr>
        <w:t xml:space="preserve">and find a p-value of </w:t>
      </w:r>
      <w:r w:rsidR="00342496" w:rsidRPr="00207611">
        <w:rPr>
          <w:rFonts w:ascii="Times New Roman" w:hAnsi="Times New Roman" w:cs="Times New Roman"/>
        </w:rPr>
        <w:t>0.271</w:t>
      </w:r>
      <w:r w:rsidR="00B34FCA" w:rsidRPr="00207611">
        <w:rPr>
          <w:rFonts w:ascii="Times New Roman" w:hAnsi="Times New Roman" w:cs="Times New Roman"/>
        </w:rPr>
        <w:t xml:space="preserve">, </w:t>
      </w:r>
      <w:r w:rsidR="0029583E" w:rsidRPr="00207611">
        <w:rPr>
          <w:rFonts w:ascii="Times New Roman" w:hAnsi="Times New Roman" w:cs="Times New Roman"/>
        </w:rPr>
        <w:t>suggesting</w:t>
      </w:r>
      <w:r w:rsidR="00B34FCA" w:rsidRPr="00207611">
        <w:rPr>
          <w:rFonts w:ascii="Times New Roman" w:hAnsi="Times New Roman" w:cs="Times New Roman"/>
        </w:rPr>
        <w:t xml:space="preserve"> that the instruments are uncorrelated with the error terms</w:t>
      </w:r>
      <w:r w:rsidR="00E25DC8" w:rsidRPr="00207611">
        <w:rPr>
          <w:rFonts w:ascii="Times New Roman" w:hAnsi="Times New Roman" w:cs="Times New Roman"/>
        </w:rPr>
        <w:t xml:space="preserve">. </w:t>
      </w:r>
    </w:p>
    <w:p w14:paraId="060F0018" w14:textId="3E31BB61" w:rsidR="00E25DC8" w:rsidRPr="00207611" w:rsidRDefault="001C4ECF" w:rsidP="00844C53">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rPr>
        <w:t>In summary</w:t>
      </w:r>
      <w:r w:rsidR="00725844" w:rsidRPr="00207611">
        <w:rPr>
          <w:rFonts w:ascii="Times New Roman" w:hAnsi="Times New Roman" w:cs="Times New Roman"/>
        </w:rPr>
        <w:t>,</w:t>
      </w:r>
      <w:r w:rsidRPr="00207611">
        <w:rPr>
          <w:rFonts w:ascii="Times New Roman" w:hAnsi="Times New Roman" w:cs="Times New Roman"/>
        </w:rPr>
        <w:t xml:space="preserve"> our findings still hold when we employ the PSM technique, </w:t>
      </w:r>
      <w:r w:rsidRPr="00207611">
        <w:rPr>
          <w:rFonts w:ascii="Times New Roman" w:hAnsi="Times New Roman" w:cs="Times New Roman"/>
          <w:color w:val="000000" w:themeColor="text1"/>
        </w:rPr>
        <w:t>Heckman selection analysis, and the dynamic system GMM approach.</w:t>
      </w:r>
      <w:r w:rsidR="003431D5" w:rsidRPr="00207611">
        <w:rPr>
          <w:rStyle w:val="FootnoteReference"/>
          <w:rFonts w:ascii="Times New Roman" w:hAnsi="Times New Roman" w:cs="Times New Roman"/>
          <w:color w:val="000000" w:themeColor="text1"/>
        </w:rPr>
        <w:footnoteReference w:id="19"/>
      </w:r>
    </w:p>
    <w:p w14:paraId="3B123B90" w14:textId="752EE6A2" w:rsidR="00E25DC8" w:rsidRPr="00207611" w:rsidRDefault="00E25DC8" w:rsidP="00E25DC8">
      <w:pPr>
        <w:spacing w:line="480" w:lineRule="auto"/>
        <w:jc w:val="center"/>
        <w:rPr>
          <w:rFonts w:ascii="Times New Roman" w:hAnsi="Times New Roman" w:cs="Times New Roman"/>
          <w:noProof/>
          <w:color w:val="000000" w:themeColor="text1"/>
        </w:rPr>
      </w:pPr>
      <w:r w:rsidRPr="00207611">
        <w:rPr>
          <w:rFonts w:ascii="Times New Roman" w:hAnsi="Times New Roman" w:cs="Times New Roman"/>
          <w:noProof/>
          <w:color w:val="000000" w:themeColor="text1"/>
        </w:rPr>
        <w:t xml:space="preserve">[Insert Table </w:t>
      </w:r>
      <w:r w:rsidR="00293808" w:rsidRPr="00207611">
        <w:rPr>
          <w:rFonts w:ascii="Times New Roman" w:hAnsi="Times New Roman" w:cs="Times New Roman"/>
          <w:noProof/>
          <w:color w:val="000000" w:themeColor="text1"/>
        </w:rPr>
        <w:t>10</w:t>
      </w:r>
      <w:r w:rsidRPr="00207611">
        <w:rPr>
          <w:rFonts w:ascii="Times New Roman" w:hAnsi="Times New Roman" w:cs="Times New Roman"/>
          <w:noProof/>
          <w:color w:val="000000" w:themeColor="text1"/>
        </w:rPr>
        <w:t xml:space="preserve"> here]</w:t>
      </w:r>
    </w:p>
    <w:p w14:paraId="0395470A" w14:textId="4BBD5491" w:rsidR="00360354" w:rsidRPr="00207611" w:rsidRDefault="00AD279C" w:rsidP="00360354">
      <w:pPr>
        <w:keepNext/>
        <w:keepLines/>
        <w:spacing w:before="120" w:line="480" w:lineRule="auto"/>
        <w:outlineLvl w:val="0"/>
        <w:rPr>
          <w:rFonts w:ascii="Times New Roman" w:eastAsiaTheme="majorEastAsia" w:hAnsi="Times New Roman" w:cs="Times New Roman"/>
          <w:b/>
          <w:color w:val="000000" w:themeColor="text1"/>
          <w:szCs w:val="28"/>
          <w:lang w:eastAsia="en-US"/>
        </w:rPr>
      </w:pPr>
      <w:r w:rsidRPr="00207611">
        <w:rPr>
          <w:rFonts w:ascii="Times New Roman" w:eastAsiaTheme="majorEastAsia" w:hAnsi="Times New Roman" w:cs="Times New Roman"/>
          <w:b/>
          <w:color w:val="000000" w:themeColor="text1"/>
          <w:szCs w:val="28"/>
          <w:lang w:eastAsia="en-US"/>
        </w:rPr>
        <w:t>7</w:t>
      </w:r>
      <w:r w:rsidR="00360354" w:rsidRPr="00207611">
        <w:rPr>
          <w:rFonts w:ascii="Times New Roman" w:eastAsiaTheme="majorEastAsia" w:hAnsi="Times New Roman" w:cs="Times New Roman"/>
          <w:b/>
          <w:color w:val="000000" w:themeColor="text1"/>
          <w:szCs w:val="28"/>
          <w:lang w:eastAsia="en-US"/>
        </w:rPr>
        <w:t xml:space="preserve">. </w:t>
      </w:r>
      <w:r w:rsidR="00C272AF" w:rsidRPr="00207611">
        <w:rPr>
          <w:rFonts w:ascii="Times New Roman" w:eastAsiaTheme="majorEastAsia" w:hAnsi="Times New Roman" w:cs="Times New Roman"/>
          <w:b/>
          <w:color w:val="000000" w:themeColor="text1"/>
          <w:szCs w:val="28"/>
          <w:lang w:eastAsia="en-US"/>
        </w:rPr>
        <w:t>Further</w:t>
      </w:r>
      <w:r w:rsidR="00360354" w:rsidRPr="00207611">
        <w:rPr>
          <w:rFonts w:ascii="Times New Roman" w:eastAsiaTheme="majorEastAsia" w:hAnsi="Times New Roman" w:cs="Times New Roman"/>
          <w:b/>
          <w:color w:val="000000" w:themeColor="text1"/>
          <w:szCs w:val="28"/>
          <w:lang w:eastAsia="en-US"/>
        </w:rPr>
        <w:t xml:space="preserve"> </w:t>
      </w:r>
      <w:r w:rsidR="00833D1C" w:rsidRPr="00207611">
        <w:rPr>
          <w:rFonts w:ascii="Times New Roman" w:eastAsiaTheme="majorEastAsia" w:hAnsi="Times New Roman" w:cs="Times New Roman"/>
          <w:b/>
          <w:color w:val="000000" w:themeColor="text1"/>
          <w:szCs w:val="28"/>
          <w:lang w:eastAsia="en-US"/>
        </w:rPr>
        <w:t>analysis</w:t>
      </w:r>
    </w:p>
    <w:p w14:paraId="208AEED2" w14:textId="75BC093D" w:rsidR="008D1ABE" w:rsidRPr="00207611" w:rsidRDefault="000B4F51" w:rsidP="0021355C">
      <w:pPr>
        <w:spacing w:line="480" w:lineRule="auto"/>
        <w:ind w:firstLine="720"/>
        <w:jc w:val="both"/>
        <w:rPr>
          <w:rFonts w:ascii="Times New Roman" w:hAnsi="Times New Roman" w:cs="Times New Roman"/>
        </w:rPr>
      </w:pPr>
      <w:r w:rsidRPr="00207611">
        <w:rPr>
          <w:rFonts w:ascii="Times New Roman" w:hAnsi="Times New Roman" w:cs="Times New Roman"/>
        </w:rPr>
        <w:t>As an extension</w:t>
      </w:r>
      <w:r w:rsidR="000A4F24" w:rsidRPr="00207611">
        <w:rPr>
          <w:rFonts w:ascii="Times New Roman" w:hAnsi="Times New Roman" w:cs="Times New Roman"/>
        </w:rPr>
        <w:t xml:space="preserve">, we </w:t>
      </w:r>
      <w:r w:rsidRPr="00207611">
        <w:rPr>
          <w:rFonts w:ascii="Times New Roman" w:hAnsi="Times New Roman" w:cs="Times New Roman"/>
        </w:rPr>
        <w:t xml:space="preserve">empirically </w:t>
      </w:r>
      <w:r w:rsidR="007447D5" w:rsidRPr="00207611">
        <w:rPr>
          <w:rFonts w:ascii="Times New Roman" w:hAnsi="Times New Roman" w:cs="Times New Roman"/>
        </w:rPr>
        <w:t>explor</w:t>
      </w:r>
      <w:r w:rsidRPr="00207611">
        <w:rPr>
          <w:rFonts w:ascii="Times New Roman" w:hAnsi="Times New Roman" w:cs="Times New Roman"/>
        </w:rPr>
        <w:t>e</w:t>
      </w:r>
      <w:r w:rsidR="000A4F24" w:rsidRPr="00207611">
        <w:rPr>
          <w:rFonts w:ascii="Times New Roman" w:hAnsi="Times New Roman" w:cs="Times New Roman"/>
        </w:rPr>
        <w:t xml:space="preserve"> whether the </w:t>
      </w:r>
      <w:r w:rsidR="007B3C28" w:rsidRPr="00207611">
        <w:rPr>
          <w:rFonts w:ascii="Times New Roman" w:hAnsi="Times New Roman" w:cs="Times New Roman"/>
        </w:rPr>
        <w:t>enhancement</w:t>
      </w:r>
      <w:r w:rsidR="000A4F24" w:rsidRPr="00207611">
        <w:rPr>
          <w:rFonts w:ascii="Times New Roman" w:hAnsi="Times New Roman" w:cs="Times New Roman"/>
        </w:rPr>
        <w:t xml:space="preserve"> in </w:t>
      </w:r>
      <w:r w:rsidR="000C4446" w:rsidRPr="00207611">
        <w:rPr>
          <w:rFonts w:ascii="Times New Roman" w:hAnsi="Times New Roman" w:cs="Times New Roman"/>
        </w:rPr>
        <w:t>a firm’s philanthropic</w:t>
      </w:r>
      <w:r w:rsidR="00473E3F" w:rsidRPr="00207611">
        <w:rPr>
          <w:rFonts w:ascii="Times New Roman" w:hAnsi="Times New Roman" w:cs="Times New Roman"/>
        </w:rPr>
        <w:t xml:space="preserve"> activities</w:t>
      </w:r>
      <w:r w:rsidR="000A4F24" w:rsidRPr="00207611">
        <w:rPr>
          <w:rFonts w:ascii="Times New Roman" w:hAnsi="Times New Roman" w:cs="Times New Roman"/>
        </w:rPr>
        <w:t xml:space="preserve"> </w:t>
      </w:r>
      <w:r w:rsidR="00473E3F" w:rsidRPr="00207611">
        <w:rPr>
          <w:rFonts w:ascii="Times New Roman" w:hAnsi="Times New Roman" w:cs="Times New Roman"/>
        </w:rPr>
        <w:t>driven by</w:t>
      </w:r>
      <w:r w:rsidR="000A4F24" w:rsidRPr="00207611">
        <w:rPr>
          <w:rFonts w:ascii="Times New Roman" w:hAnsi="Times New Roman" w:cs="Times New Roman"/>
        </w:rPr>
        <w:t xml:space="preserve"> financial expert executives </w:t>
      </w:r>
      <w:r w:rsidR="00F754D4" w:rsidRPr="00207611">
        <w:rPr>
          <w:rFonts w:ascii="Times New Roman" w:hAnsi="Times New Roman" w:cs="Times New Roman"/>
        </w:rPr>
        <w:t>may influence</w:t>
      </w:r>
      <w:r w:rsidR="000D3820" w:rsidRPr="00207611">
        <w:rPr>
          <w:rFonts w:ascii="Times New Roman" w:hAnsi="Times New Roman" w:cs="Times New Roman"/>
        </w:rPr>
        <w:t xml:space="preserve"> business outcomes</w:t>
      </w:r>
      <w:r w:rsidR="008D1ABE" w:rsidRPr="00207611">
        <w:rPr>
          <w:rFonts w:ascii="Times New Roman" w:hAnsi="Times New Roman" w:cs="Times New Roman"/>
        </w:rPr>
        <w:t xml:space="preserve">. </w:t>
      </w:r>
      <w:r w:rsidR="008D1ABE" w:rsidRPr="00207611">
        <w:rPr>
          <w:rFonts w:ascii="Times New Roman" w:hAnsi="Times New Roman" w:cs="Times New Roman"/>
          <w:lang w:eastAsia="en-US"/>
        </w:rPr>
        <w:t xml:space="preserve">Indeed, </w:t>
      </w:r>
      <w:r w:rsidR="00AC737E" w:rsidRPr="00207611">
        <w:rPr>
          <w:rFonts w:ascii="Times New Roman" w:hAnsi="Times New Roman" w:cs="Times New Roman"/>
          <w:lang w:eastAsia="en-US"/>
        </w:rPr>
        <w:t>stakeholder-oriented</w:t>
      </w:r>
      <w:r w:rsidR="008D1ABE" w:rsidRPr="00207611">
        <w:rPr>
          <w:rFonts w:ascii="Times New Roman" w:hAnsi="Times New Roman" w:cs="Times New Roman"/>
          <w:lang w:eastAsia="en-US"/>
        </w:rPr>
        <w:t xml:space="preserve"> engagements have significant effects on </w:t>
      </w:r>
      <w:r w:rsidR="00AC737E" w:rsidRPr="00207611">
        <w:rPr>
          <w:rFonts w:ascii="Times New Roman" w:hAnsi="Times New Roman" w:cs="Times New Roman"/>
          <w:lang w:eastAsia="en-US"/>
        </w:rPr>
        <w:t>business</w:t>
      </w:r>
      <w:r w:rsidR="008D1ABE" w:rsidRPr="00207611">
        <w:rPr>
          <w:rFonts w:ascii="Times New Roman" w:hAnsi="Times New Roman" w:cs="Times New Roman"/>
          <w:lang w:eastAsia="en-US"/>
        </w:rPr>
        <w:t xml:space="preserve"> </w:t>
      </w:r>
      <w:r w:rsidR="00933A7F" w:rsidRPr="00207611">
        <w:rPr>
          <w:rFonts w:ascii="Times New Roman" w:hAnsi="Times New Roman" w:cs="Times New Roman"/>
          <w:lang w:eastAsia="en-US"/>
        </w:rPr>
        <w:t>strategies</w:t>
      </w:r>
      <w:r w:rsidR="0008512B" w:rsidRPr="00207611">
        <w:rPr>
          <w:rFonts w:ascii="Times New Roman" w:hAnsi="Times New Roman" w:cs="Times New Roman"/>
          <w:lang w:eastAsia="en-US"/>
        </w:rPr>
        <w:t xml:space="preserve"> </w:t>
      </w:r>
      <w:r w:rsidR="0008512B" w:rsidRPr="00207611">
        <w:rPr>
          <w:rFonts w:ascii="Times New Roman" w:hAnsi="Times New Roman" w:cs="Times New Roman"/>
        </w:rPr>
        <w:fldChar w:fldCharType="begin">
          <w:fldData xml:space="preserve">PEVuZE5vdGU+PENpdGU+PEF1dGhvcj5MaW5zPC9BdXRob3I+PFllYXI+MjAxNzwvWWVhcj48UmVj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</w:fldData>
        </w:fldChar>
      </w:r>
      <w:r w:rsidR="002045C2" w:rsidRPr="00207611">
        <w:rPr>
          <w:rFonts w:ascii="Times New Roman" w:hAnsi="Times New Roman" w:cs="Times New Roman"/>
        </w:rPr>
        <w:instrText xml:space="preserve"> ADDIN EN.CITE </w:instrText>
      </w:r>
      <w:r w:rsidR="002045C2" w:rsidRPr="00207611">
        <w:rPr>
          <w:rFonts w:ascii="Times New Roman" w:hAnsi="Times New Roman" w:cs="Times New Roman"/>
        </w:rPr>
        <w:fldChar w:fldCharType="begin">
          <w:fldData xml:space="preserve">PEVuZE5vdGU+PENpdGU+PEF1dGhvcj5MaW5zPC9BdXRob3I+PFllYXI+MjAxNzwvWWVhcj48UmVj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</w:fldData>
        </w:fldChar>
      </w:r>
      <w:r w:rsidR="002045C2" w:rsidRPr="00207611">
        <w:rPr>
          <w:rFonts w:ascii="Times New Roman" w:hAnsi="Times New Roman" w:cs="Times New Roman"/>
        </w:rPr>
        <w:instrText xml:space="preserve"> ADDIN EN.CITE.DATA </w:instrText>
      </w:r>
      <w:r w:rsidR="002045C2" w:rsidRPr="00207611">
        <w:rPr>
          <w:rFonts w:ascii="Times New Roman" w:hAnsi="Times New Roman" w:cs="Times New Roman"/>
        </w:rPr>
      </w:r>
      <w:r w:rsidR="002045C2" w:rsidRPr="00207611">
        <w:rPr>
          <w:rFonts w:ascii="Times New Roman" w:hAnsi="Times New Roman" w:cs="Times New Roman"/>
        </w:rPr>
        <w:fldChar w:fldCharType="end"/>
      </w:r>
      <w:r w:rsidR="0008512B" w:rsidRPr="00207611">
        <w:rPr>
          <w:rFonts w:ascii="Times New Roman" w:hAnsi="Times New Roman" w:cs="Times New Roman"/>
        </w:rPr>
      </w:r>
      <w:r w:rsidR="0008512B" w:rsidRPr="00207611">
        <w:rPr>
          <w:rFonts w:ascii="Times New Roman" w:hAnsi="Times New Roman" w:cs="Times New Roman"/>
        </w:rPr>
        <w:fldChar w:fldCharType="separate"/>
      </w:r>
      <w:r w:rsidR="002045C2" w:rsidRPr="00207611">
        <w:rPr>
          <w:rFonts w:ascii="Times New Roman" w:hAnsi="Times New Roman" w:cs="Times New Roman"/>
          <w:noProof/>
        </w:rPr>
        <w:t>(Boubakri et al., 2016; Ferrell et al., 2016; Liang and Renneboog, 2017a; Lins et al., 2017; Li and Wang, 2021)</w:t>
      </w:r>
      <w:r w:rsidR="0008512B" w:rsidRPr="00207611">
        <w:rPr>
          <w:rFonts w:ascii="Times New Roman" w:hAnsi="Times New Roman" w:cs="Times New Roman"/>
        </w:rPr>
        <w:fldChar w:fldCharType="end"/>
      </w:r>
      <w:r w:rsidR="00213C82" w:rsidRPr="00207611">
        <w:rPr>
          <w:rFonts w:ascii="Times New Roman" w:hAnsi="Times New Roman" w:cs="Times New Roman"/>
          <w:lang w:eastAsia="en-US"/>
        </w:rPr>
        <w:t xml:space="preserve">; </w:t>
      </w:r>
      <w:r w:rsidR="00274DEC" w:rsidRPr="00207611">
        <w:rPr>
          <w:rFonts w:ascii="Times New Roman" w:hAnsi="Times New Roman" w:cs="Times New Roman"/>
          <w:lang w:eastAsia="en-US"/>
        </w:rPr>
        <w:t>the positive view of CSR</w:t>
      </w:r>
      <w:r w:rsidR="008D1ABE" w:rsidRPr="00207611">
        <w:rPr>
          <w:rFonts w:ascii="Times New Roman" w:hAnsi="Times New Roman" w:cs="Times New Roman"/>
          <w:lang w:eastAsia="en-US"/>
        </w:rPr>
        <w:t xml:space="preserve"> suggests that</w:t>
      </w:r>
      <w:r w:rsidR="00A62D40" w:rsidRPr="00207611">
        <w:rPr>
          <w:rFonts w:ascii="Times New Roman" w:hAnsi="Times New Roman" w:cs="Times New Roman"/>
          <w:lang w:eastAsia="en-US"/>
        </w:rPr>
        <w:t xml:space="preserve"> </w:t>
      </w:r>
      <w:r w:rsidR="00CD686A" w:rsidRPr="00207611">
        <w:rPr>
          <w:rFonts w:ascii="Times New Roman" w:hAnsi="Times New Roman" w:cs="Times New Roman"/>
          <w:lang w:eastAsia="en-US"/>
        </w:rPr>
        <w:t>if a company behave</w:t>
      </w:r>
      <w:r w:rsidR="00AB375A" w:rsidRPr="00207611">
        <w:rPr>
          <w:rFonts w:ascii="Times New Roman" w:hAnsi="Times New Roman" w:cs="Times New Roman"/>
          <w:lang w:eastAsia="en-US"/>
        </w:rPr>
        <w:t>s</w:t>
      </w:r>
      <w:r w:rsidR="00CD686A" w:rsidRPr="00207611">
        <w:rPr>
          <w:rFonts w:ascii="Times New Roman" w:hAnsi="Times New Roman" w:cs="Times New Roman"/>
          <w:lang w:eastAsia="en-US"/>
        </w:rPr>
        <w:t xml:space="preserve"> socially responsibl</w:t>
      </w:r>
      <w:r w:rsidR="00AB375A" w:rsidRPr="00207611">
        <w:rPr>
          <w:rFonts w:ascii="Times New Roman" w:hAnsi="Times New Roman" w:cs="Times New Roman"/>
          <w:lang w:eastAsia="en-US"/>
        </w:rPr>
        <w:t>y</w:t>
      </w:r>
      <w:r w:rsidR="00CD686A" w:rsidRPr="00207611">
        <w:rPr>
          <w:rFonts w:ascii="Times New Roman" w:hAnsi="Times New Roman" w:cs="Times New Roman"/>
          <w:lang w:eastAsia="en-US"/>
        </w:rPr>
        <w:t xml:space="preserve"> in its operation, actively </w:t>
      </w:r>
      <w:r w:rsidR="00905188" w:rsidRPr="00207611">
        <w:rPr>
          <w:rFonts w:ascii="Times New Roman" w:hAnsi="Times New Roman" w:cs="Times New Roman"/>
          <w:lang w:eastAsia="en-US"/>
        </w:rPr>
        <w:t>addresses</w:t>
      </w:r>
      <w:r w:rsidR="00CD686A" w:rsidRPr="00207611">
        <w:rPr>
          <w:rFonts w:ascii="Times New Roman" w:hAnsi="Times New Roman" w:cs="Times New Roman"/>
          <w:lang w:eastAsia="en-US"/>
        </w:rPr>
        <w:t xml:space="preserve"> stakeholder concerns and develop</w:t>
      </w:r>
      <w:r w:rsidR="00905188" w:rsidRPr="00207611">
        <w:rPr>
          <w:rFonts w:ascii="Times New Roman" w:hAnsi="Times New Roman" w:cs="Times New Roman"/>
          <w:lang w:eastAsia="en-US"/>
        </w:rPr>
        <w:t>s</w:t>
      </w:r>
      <w:r w:rsidR="00CD686A" w:rsidRPr="00207611">
        <w:rPr>
          <w:rFonts w:ascii="Times New Roman" w:hAnsi="Times New Roman" w:cs="Times New Roman"/>
          <w:lang w:eastAsia="en-US"/>
        </w:rPr>
        <w:t xml:space="preserve"> relationships </w:t>
      </w:r>
      <w:r w:rsidR="00905188" w:rsidRPr="00207611">
        <w:rPr>
          <w:rFonts w:ascii="Times New Roman" w:hAnsi="Times New Roman" w:cs="Times New Roman"/>
          <w:lang w:eastAsia="en-US"/>
        </w:rPr>
        <w:t xml:space="preserve">of mutual trust </w:t>
      </w:r>
      <w:r w:rsidR="00CD686A" w:rsidRPr="00207611">
        <w:rPr>
          <w:rFonts w:ascii="Times New Roman" w:hAnsi="Times New Roman" w:cs="Times New Roman"/>
          <w:lang w:eastAsia="en-US"/>
        </w:rPr>
        <w:t xml:space="preserve">with stakeholders, then the company will be </w:t>
      </w:r>
      <w:r w:rsidR="00974E6F" w:rsidRPr="00207611">
        <w:rPr>
          <w:rFonts w:ascii="Times New Roman" w:hAnsi="Times New Roman" w:cs="Times New Roman"/>
          <w:lang w:eastAsia="en-US"/>
        </w:rPr>
        <w:t>financially rewarded</w:t>
      </w:r>
      <w:r w:rsidR="008D1ABE" w:rsidRPr="00207611">
        <w:rPr>
          <w:rFonts w:ascii="Times New Roman" w:hAnsi="Times New Roman" w:cs="Times New Roman"/>
          <w:lang w:eastAsia="en-US"/>
        </w:rPr>
        <w:t xml:space="preserve">. </w:t>
      </w:r>
      <w:r w:rsidR="008D1ABE" w:rsidRPr="00207611">
        <w:rPr>
          <w:rFonts w:ascii="Times New Roman" w:hAnsi="Times New Roman" w:cs="Times New Roman"/>
        </w:rPr>
        <w:t xml:space="preserve">In markets </w:t>
      </w:r>
      <w:r w:rsidR="008D1ABE" w:rsidRPr="00207611">
        <w:rPr>
          <w:rFonts w:ascii="Times New Roman" w:hAnsi="Times New Roman" w:cs="Times New Roman"/>
        </w:rPr>
        <w:lastRenderedPageBreak/>
        <w:t xml:space="preserve">where investors have relatively high social consciousness and awareness, CSR </w:t>
      </w:r>
      <w:r w:rsidR="00A7340D" w:rsidRPr="00207611">
        <w:rPr>
          <w:rFonts w:ascii="Times New Roman" w:hAnsi="Times New Roman" w:cs="Times New Roman"/>
        </w:rPr>
        <w:t xml:space="preserve">activities </w:t>
      </w:r>
      <w:r w:rsidR="008D1ABE" w:rsidRPr="00207611">
        <w:rPr>
          <w:rFonts w:ascii="Times New Roman" w:hAnsi="Times New Roman" w:cs="Times New Roman"/>
        </w:rPr>
        <w:t xml:space="preserve">can </w:t>
      </w:r>
      <w:r w:rsidR="00A7340D" w:rsidRPr="00207611">
        <w:rPr>
          <w:rFonts w:ascii="Times New Roman" w:hAnsi="Times New Roman" w:cs="Times New Roman"/>
        </w:rPr>
        <w:t>improve</w:t>
      </w:r>
      <w:r w:rsidR="008D1ABE" w:rsidRPr="00207611">
        <w:rPr>
          <w:rFonts w:ascii="Times New Roman" w:hAnsi="Times New Roman" w:cs="Times New Roman"/>
        </w:rPr>
        <w:t xml:space="preserve"> brand value</w:t>
      </w:r>
      <w:r w:rsidR="00A7340D" w:rsidRPr="00207611">
        <w:rPr>
          <w:rFonts w:ascii="Times New Roman" w:hAnsi="Times New Roman" w:cs="Times New Roman"/>
        </w:rPr>
        <w:t xml:space="preserve"> and corporate reputation</w:t>
      </w:r>
      <w:r w:rsidR="008D1ABE" w:rsidRPr="00207611">
        <w:rPr>
          <w:rFonts w:ascii="Times New Roman" w:hAnsi="Times New Roman" w:cs="Times New Roman"/>
        </w:rPr>
        <w:t xml:space="preserve">, which </w:t>
      </w:r>
      <w:r w:rsidR="00322ABE" w:rsidRPr="00207611">
        <w:rPr>
          <w:rFonts w:ascii="Times New Roman" w:hAnsi="Times New Roman" w:cs="Times New Roman"/>
        </w:rPr>
        <w:t xml:space="preserve">eventually </w:t>
      </w:r>
      <w:r w:rsidR="008D1ABE" w:rsidRPr="00207611">
        <w:rPr>
          <w:rFonts w:ascii="Times New Roman" w:hAnsi="Times New Roman" w:cs="Times New Roman"/>
        </w:rPr>
        <w:t>leads to stronger</w:t>
      </w:r>
      <w:r w:rsidR="009E6477" w:rsidRPr="00207611">
        <w:rPr>
          <w:rFonts w:ascii="Times New Roman" w:hAnsi="Times New Roman" w:cs="Times New Roman"/>
        </w:rPr>
        <w:t xml:space="preserve"> firm performance</w:t>
      </w:r>
      <w:r w:rsidR="00CD7F38" w:rsidRPr="00207611">
        <w:rPr>
          <w:rFonts w:ascii="Times New Roman" w:hAnsi="Times New Roman" w:cs="Times New Roman"/>
        </w:rPr>
        <w:t xml:space="preserve"> </w:t>
      </w:r>
      <w:r w:rsidR="00B80528" w:rsidRPr="00207611">
        <w:rPr>
          <w:rFonts w:ascii="Times New Roman" w:hAnsi="Times New Roman" w:cs="Times New Roman"/>
        </w:rPr>
        <w:fldChar w:fldCharType="begin"/>
      </w:r>
      <w:r w:rsidR="00C17189" w:rsidRPr="00207611">
        <w:rPr>
          <w:rFonts w:ascii="Times New Roman" w:hAnsi="Times New Roman" w:cs="Times New Roman"/>
        </w:rPr>
        <w:instrText xml:space="preserve"> ADDIN EN.CITE &lt;EndNote&gt;&lt;Cite&gt;&lt;Author&gt;Li&lt;/Author&gt;&lt;Year&gt;2021&lt;/Year&gt;&lt;RecNum&gt;905&lt;/RecNum&gt;&lt;DisplayText&gt;(Li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B80528" w:rsidRPr="00207611">
        <w:rPr>
          <w:rFonts w:ascii="Times New Roman" w:hAnsi="Times New Roman" w:cs="Times New Roman"/>
        </w:rPr>
        <w:fldChar w:fldCharType="separate"/>
      </w:r>
      <w:r w:rsidR="00C17189" w:rsidRPr="00207611">
        <w:rPr>
          <w:rFonts w:ascii="Times New Roman" w:hAnsi="Times New Roman" w:cs="Times New Roman"/>
          <w:noProof/>
        </w:rPr>
        <w:t>(Li et al., 2021b)</w:t>
      </w:r>
      <w:r w:rsidR="00B80528" w:rsidRPr="00207611">
        <w:rPr>
          <w:rFonts w:ascii="Times New Roman" w:hAnsi="Times New Roman" w:cs="Times New Roman"/>
        </w:rPr>
        <w:fldChar w:fldCharType="end"/>
      </w:r>
      <w:r w:rsidR="008D1ABE" w:rsidRPr="00207611">
        <w:rPr>
          <w:rFonts w:ascii="Times New Roman" w:hAnsi="Times New Roman" w:cs="Times New Roman"/>
        </w:rPr>
        <w:t>.</w:t>
      </w:r>
      <w:r w:rsidR="008D1ABE" w:rsidRPr="00207611">
        <w:rPr>
          <w:rFonts w:ascii="Times New Roman" w:hAnsi="Times New Roman" w:cs="Times New Roman"/>
          <w:lang w:eastAsia="en-US"/>
        </w:rPr>
        <w:t xml:space="preserve"> </w:t>
      </w:r>
      <w:r w:rsidR="00A56078" w:rsidRPr="00207611">
        <w:rPr>
          <w:rFonts w:ascii="Times New Roman" w:hAnsi="Times New Roman" w:cs="Times New Roman"/>
        </w:rPr>
        <w:t>Hence</w:t>
      </w:r>
      <w:r w:rsidR="008D1ABE" w:rsidRPr="00207611">
        <w:rPr>
          <w:rFonts w:ascii="Times New Roman" w:hAnsi="Times New Roman" w:cs="Times New Roman"/>
        </w:rPr>
        <w:t xml:space="preserve">, we </w:t>
      </w:r>
      <w:r w:rsidR="00821AFA" w:rsidRPr="00207611">
        <w:rPr>
          <w:rFonts w:ascii="Times New Roman" w:hAnsi="Times New Roman" w:cs="Times New Roman"/>
        </w:rPr>
        <w:t xml:space="preserve">specify </w:t>
      </w:r>
      <w:r w:rsidR="006131C4" w:rsidRPr="00207611">
        <w:rPr>
          <w:rFonts w:ascii="Times New Roman" w:hAnsi="Times New Roman" w:cs="Times New Roman"/>
        </w:rPr>
        <w:t>Eq. (4)</w:t>
      </w:r>
      <w:r w:rsidR="00821AFA" w:rsidRPr="00207611">
        <w:rPr>
          <w:rFonts w:ascii="Times New Roman" w:hAnsi="Times New Roman" w:cs="Times New Roman"/>
        </w:rPr>
        <w:t xml:space="preserve"> to</w:t>
      </w:r>
      <w:r w:rsidR="008D1ABE" w:rsidRPr="00207611">
        <w:rPr>
          <w:rFonts w:ascii="Times New Roman" w:hAnsi="Times New Roman" w:cs="Times New Roman"/>
        </w:rPr>
        <w:t xml:space="preserve"> examine</w:t>
      </w:r>
      <w:r w:rsidR="008D1ABE" w:rsidRPr="00207611">
        <w:rPr>
          <w:rFonts w:ascii="Times New Roman" w:hAnsi="Times New Roman" w:cs="Times New Roman"/>
          <w:color w:val="000000" w:themeColor="text1"/>
        </w:rPr>
        <w:t xml:space="preserve"> </w:t>
      </w:r>
      <w:r w:rsidR="008D1ABE" w:rsidRPr="00207611">
        <w:rPr>
          <w:rFonts w:ascii="Times New Roman" w:hAnsi="Times New Roman" w:cs="Times New Roman"/>
        </w:rPr>
        <w:t xml:space="preserve">whether </w:t>
      </w:r>
      <w:r w:rsidR="00481026" w:rsidRPr="00207611">
        <w:rPr>
          <w:rFonts w:ascii="Times New Roman" w:hAnsi="Times New Roman" w:cs="Times New Roman"/>
        </w:rPr>
        <w:t>companies</w:t>
      </w:r>
      <w:r w:rsidR="008D1ABE" w:rsidRPr="00207611">
        <w:rPr>
          <w:rFonts w:ascii="Times New Roman" w:hAnsi="Times New Roman" w:cs="Times New Roman"/>
        </w:rPr>
        <w:t xml:space="preserve"> </w:t>
      </w:r>
      <w:r w:rsidR="00905188" w:rsidRPr="00207611">
        <w:rPr>
          <w:rFonts w:ascii="Times New Roman" w:hAnsi="Times New Roman" w:cs="Times New Roman"/>
        </w:rPr>
        <w:t xml:space="preserve">are </w:t>
      </w:r>
      <w:r w:rsidR="00D67AD5" w:rsidRPr="00207611">
        <w:rPr>
          <w:rFonts w:ascii="Times New Roman" w:hAnsi="Times New Roman" w:cs="Times New Roman"/>
        </w:rPr>
        <w:t xml:space="preserve">rewarded by the market </w:t>
      </w:r>
      <w:r w:rsidR="007E4EC2" w:rsidRPr="00207611">
        <w:rPr>
          <w:rFonts w:ascii="Times New Roman" w:hAnsi="Times New Roman" w:cs="Times New Roman"/>
        </w:rPr>
        <w:t xml:space="preserve">because of </w:t>
      </w:r>
      <w:r w:rsidR="00C4186C" w:rsidRPr="00207611">
        <w:rPr>
          <w:rFonts w:ascii="Times New Roman" w:hAnsi="Times New Roman" w:cs="Times New Roman"/>
        </w:rPr>
        <w:t xml:space="preserve">the </w:t>
      </w:r>
      <w:r w:rsidR="007E4EC2" w:rsidRPr="00207611">
        <w:rPr>
          <w:rFonts w:ascii="Times New Roman" w:hAnsi="Times New Roman" w:cs="Times New Roman"/>
        </w:rPr>
        <w:t xml:space="preserve">superior </w:t>
      </w:r>
      <w:r w:rsidR="008D1ABE" w:rsidRPr="00207611">
        <w:rPr>
          <w:rFonts w:ascii="Times New Roman" w:hAnsi="Times New Roman" w:cs="Times New Roman"/>
        </w:rPr>
        <w:t>CSR</w:t>
      </w:r>
      <w:r w:rsidR="0077739C" w:rsidRPr="00207611">
        <w:rPr>
          <w:rFonts w:ascii="Times New Roman" w:hAnsi="Times New Roman" w:cs="Times New Roman"/>
        </w:rPr>
        <w:t xml:space="preserve"> </w:t>
      </w:r>
      <w:r w:rsidR="007E4EC2" w:rsidRPr="00207611">
        <w:rPr>
          <w:rFonts w:ascii="Times New Roman" w:hAnsi="Times New Roman" w:cs="Times New Roman"/>
        </w:rPr>
        <w:t xml:space="preserve">performance </w:t>
      </w:r>
      <w:r w:rsidR="008D1ABE" w:rsidRPr="00207611">
        <w:rPr>
          <w:rFonts w:ascii="Times New Roman" w:hAnsi="Times New Roman" w:cs="Times New Roman"/>
        </w:rPr>
        <w:t xml:space="preserve">driven by senior </w:t>
      </w:r>
      <w:r w:rsidR="00CA66FB" w:rsidRPr="00207611">
        <w:rPr>
          <w:rFonts w:ascii="Times New Roman" w:hAnsi="Times New Roman" w:cs="Times New Roman"/>
        </w:rPr>
        <w:t>executives</w:t>
      </w:r>
      <w:r w:rsidR="008D1ABE" w:rsidRPr="00207611">
        <w:rPr>
          <w:rFonts w:ascii="Times New Roman" w:hAnsi="Times New Roman" w:cs="Times New Roman"/>
        </w:rPr>
        <w:t xml:space="preserve"> with financial exper</w:t>
      </w:r>
      <w:r w:rsidR="00A43A96" w:rsidRPr="00207611">
        <w:rPr>
          <w:rFonts w:ascii="Times New Roman" w:hAnsi="Times New Roman" w:cs="Times New Roman"/>
        </w:rPr>
        <w:t>tise</w:t>
      </w:r>
      <w:r w:rsidR="008D1ABE" w:rsidRPr="00207611">
        <w:rPr>
          <w:rFonts w:ascii="Times New Roman" w:hAnsi="Times New Roman" w:cs="Times New Roman"/>
        </w:rPr>
        <w:t xml:space="preserve"> by </w:t>
      </w:r>
      <w:r w:rsidR="003373FE" w:rsidRPr="00207611">
        <w:rPr>
          <w:rFonts w:ascii="Times New Roman" w:hAnsi="Times New Roman" w:cs="Times New Roman"/>
        </w:rPr>
        <w:t xml:space="preserve">introducing </w:t>
      </w:r>
      <w:r w:rsidR="008D1ABE" w:rsidRPr="00207611">
        <w:rPr>
          <w:rFonts w:ascii="Times New Roman" w:hAnsi="Times New Roman" w:cs="Times New Roman"/>
          <w:i/>
        </w:rPr>
        <w:t>MTB</w:t>
      </w:r>
      <w:r w:rsidR="003373FE" w:rsidRPr="00207611">
        <w:rPr>
          <w:rFonts w:ascii="Times New Roman" w:hAnsi="Times New Roman" w:cs="Times New Roman"/>
          <w:i/>
        </w:rPr>
        <w:t xml:space="preserve"> </w:t>
      </w:r>
      <w:r w:rsidR="003373FE" w:rsidRPr="00207611">
        <w:rPr>
          <w:rFonts w:ascii="Times New Roman" w:hAnsi="Times New Roman" w:cs="Times New Roman"/>
          <w:iCs/>
        </w:rPr>
        <w:t>as</w:t>
      </w:r>
      <w:r w:rsidR="000E37F2" w:rsidRPr="00207611">
        <w:rPr>
          <w:rFonts w:ascii="Times New Roman" w:hAnsi="Times New Roman" w:cs="Times New Roman"/>
          <w:iCs/>
        </w:rPr>
        <w:t xml:space="preserve"> a dependent variable</w:t>
      </w:r>
      <w:r w:rsidR="008D1ABE" w:rsidRPr="00207611">
        <w:rPr>
          <w:rFonts w:ascii="Times New Roman" w:hAnsi="Times New Roman" w:cs="Times New Roman"/>
        </w:rPr>
        <w:t>:</w:t>
      </w:r>
    </w:p>
    <w:p w14:paraId="57E21B29" w14:textId="44BF30B0" w:rsidR="00D81CC3" w:rsidRPr="00207611" w:rsidRDefault="004F6857" w:rsidP="00D81CC3">
      <w:pPr>
        <w:rPr>
          <w:rFonts w:ascii="Times New Roman" w:hAnsi="Times New Roman" w:cs="Times New Roman"/>
          <w:sz w:val="22"/>
          <w:szCs w:val="22"/>
        </w:rPr>
      </w:pPr>
      <m:oMath>
        <m:sSub>
          <m:sSubPr>
            <m:ctrlPr>
              <w:rPr>
                <w:rFonts w:ascii="Cambria Math" w:hAnsi="Cambria Math" w:cs="Times New Roman"/>
                <w:i/>
                <w:noProof/>
                <w:sz w:val="22"/>
                <w:szCs w:val="22"/>
              </w:rPr>
            </m:ctrlPr>
          </m:sSubPr>
          <m:e>
            <m:r>
              <w:rPr>
                <w:rFonts w:ascii="Cambria Math" w:hAnsi="Cambria Math" w:cs="Times New Roman"/>
                <w:noProof/>
                <w:sz w:val="22"/>
                <w:szCs w:val="22"/>
              </w:rPr>
              <m:t>MTB</m:t>
            </m:r>
          </m:e>
          <m:sub>
            <m:r>
              <w:rPr>
                <w:rFonts w:ascii="Cambria Math" w:hAnsi="Cambria Math" w:cs="Times New Roman"/>
                <w:noProof/>
                <w:sz w:val="22"/>
                <w:szCs w:val="22"/>
              </w:rPr>
              <m:t>i,t</m:t>
            </m:r>
          </m:sub>
        </m:sSub>
      </m:oMath>
      <w:r w:rsidR="00D81CC3" w:rsidRPr="00207611">
        <w:rPr>
          <w:rFonts w:ascii="Times New Roman" w:hAnsi="Times New Roman" w:cs="Times New Roman"/>
          <w:sz w:val="22"/>
          <w:szCs w:val="22"/>
        </w:rPr>
        <w:t xml:space="preserve"> =</w:t>
      </w:r>
      <m:oMath>
        <m:r>
          <m:rPr>
            <m:sty m:val="p"/>
          </m:rPr>
          <w:rPr>
            <w:rFonts w:ascii="Cambria Math" w:hAnsi="Cambria Math" w:cs="Times New Roman"/>
            <w:sz w:val="22"/>
            <w:szCs w:val="22"/>
          </w:rPr>
          <m:t xml:space="preserve"> </m:t>
        </m:r>
        <m:r>
          <m:rPr>
            <m:sty m:val="p"/>
          </m:rPr>
          <w:rPr>
            <w:rFonts w:ascii="Cambria Math" w:hAnsi="Cambria Math" w:cs="Times New Roman"/>
            <w:noProof/>
            <w:sz w:val="22"/>
            <w:szCs w:val="22"/>
          </w:rPr>
          <m:t>α+</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1</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Financial_D</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2</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CSRSCORE</m:t>
            </m:r>
          </m:e>
          <m:sub>
            <m:r>
              <w:rPr>
                <w:rFonts w:ascii="Cambria Math" w:hAnsi="Cambria Math" w:cs="Times New Roman"/>
                <w:noProof/>
                <w:sz w:val="22"/>
                <w:szCs w:val="22"/>
              </w:rPr>
              <m:t>i,t-1</m:t>
            </m:r>
          </m:sub>
        </m:sSub>
        <m: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 xml:space="preserve">3 </m:t>
            </m:r>
          </m:sub>
        </m:sSub>
        <m:sSub>
          <m:sSubPr>
            <m:ctrlPr>
              <w:rPr>
                <w:rFonts w:ascii="Cambria Math" w:hAnsi="Cambria Math" w:cs="Times New Roman"/>
                <w:i/>
                <w:noProof/>
                <w:sz w:val="22"/>
                <w:szCs w:val="22"/>
              </w:rPr>
            </m:ctrlPr>
          </m:sSubPr>
          <m:e>
            <m:r>
              <w:rPr>
                <w:rFonts w:ascii="Cambria Math" w:hAnsi="Cambria Math" w:cs="Times New Roman"/>
                <w:noProof/>
                <w:sz w:val="22"/>
                <w:szCs w:val="22"/>
              </w:rPr>
              <m:t>Financial_D</m:t>
            </m:r>
          </m:e>
          <m:sub>
            <m:r>
              <w:rPr>
                <w:rFonts w:ascii="Cambria Math" w:hAnsi="Cambria Math" w:cs="Times New Roman"/>
                <w:noProof/>
                <w:sz w:val="22"/>
                <w:szCs w:val="22"/>
              </w:rPr>
              <m:t>i,t-1</m:t>
            </m:r>
          </m:sub>
        </m:sSub>
        <m:r>
          <w:rPr>
            <w:rFonts w:ascii="Cambria Math" w:hAnsi="Cambria Math" w:cs="Times New Roman"/>
            <w:noProof/>
            <w:sz w:val="22"/>
            <w:szCs w:val="22"/>
          </w:rPr>
          <m:t>×</m:t>
        </m:r>
        <m:sSub>
          <m:sSubPr>
            <m:ctrlPr>
              <w:rPr>
                <w:rFonts w:ascii="Cambria Math" w:hAnsi="Cambria Math" w:cs="Times New Roman"/>
                <w:i/>
                <w:noProof/>
                <w:sz w:val="22"/>
                <w:szCs w:val="22"/>
              </w:rPr>
            </m:ctrlPr>
          </m:sSubPr>
          <m:e>
            <m:r>
              <w:rPr>
                <w:rFonts w:ascii="Cambria Math" w:hAnsi="Cambria Math" w:cs="Times New Roman"/>
                <w:noProof/>
                <w:sz w:val="22"/>
                <w:szCs w:val="22"/>
              </w:rPr>
              <m:t>CSRSCORE</m:t>
            </m:r>
          </m:e>
          <m:sub>
            <m:r>
              <w:rPr>
                <w:rFonts w:ascii="Cambria Math" w:hAnsi="Cambria Math" w:cs="Times New Roman"/>
                <w:noProof/>
                <w:sz w:val="22"/>
                <w:szCs w:val="22"/>
              </w:rPr>
              <m:t>i,t-1</m:t>
            </m:r>
          </m:sub>
        </m:sSub>
        <m:r>
          <w:rPr>
            <w:rFonts w:ascii="Cambria Math" w:hAnsi="Cambria Math" w:cs="Times New Roman"/>
            <w:noProof/>
            <w:sz w:val="22"/>
            <w:szCs w:val="22"/>
          </w:rPr>
          <m:t xml:space="preserve">+                </m:t>
        </m:r>
        <m:sSub>
          <m:sSubPr>
            <m:ctrlPr>
              <w:rPr>
                <w:rFonts w:ascii="Cambria Math" w:hAnsi="Cambria Math" w:cs="Times New Roman"/>
                <w:noProof/>
                <w:sz w:val="22"/>
                <w:szCs w:val="22"/>
              </w:rPr>
            </m:ctrlPr>
          </m:sSubPr>
          <m:e>
            <m:r>
              <w:rPr>
                <w:rFonts w:ascii="Cambria Math" w:hAnsi="Cambria Math" w:cs="Times New Roman"/>
                <w:noProof/>
                <w:sz w:val="22"/>
                <w:szCs w:val="22"/>
              </w:rPr>
              <m:t>β</m:t>
            </m:r>
          </m:e>
          <m:sub>
            <m:r>
              <m:rPr>
                <m:sty m:val="p"/>
              </m:rPr>
              <w:rPr>
                <w:rFonts w:ascii="Cambria Math" w:hAnsi="Cambria Math" w:cs="Times New Roman"/>
                <w:noProof/>
                <w:sz w:val="22"/>
                <w:szCs w:val="22"/>
              </w:rPr>
              <m:t>4</m:t>
            </m:r>
          </m:sub>
        </m:sSub>
        <m:sSub>
          <m:sSubPr>
            <m:ctrlPr>
              <w:rPr>
                <w:rFonts w:ascii="Cambria Math" w:hAnsi="Cambria Math" w:cs="Times New Roman"/>
                <w:noProof/>
                <w:sz w:val="22"/>
                <w:szCs w:val="22"/>
              </w:rPr>
            </m:ctrlPr>
          </m:sSubPr>
          <m:e>
            <m:r>
              <w:rPr>
                <w:rFonts w:ascii="Cambria Math" w:hAnsi="Cambria Math" w:cs="Times New Roman"/>
                <w:noProof/>
                <w:sz w:val="22"/>
                <w:szCs w:val="22"/>
              </w:rPr>
              <m:t>Control</m:t>
            </m:r>
          </m:e>
          <m:sub>
            <m:r>
              <w:rPr>
                <w:rFonts w:ascii="Cambria Math" w:hAnsi="Cambria Math" w:cs="Times New Roman"/>
                <w:noProof/>
                <w:sz w:val="22"/>
                <w:szCs w:val="22"/>
              </w:rPr>
              <m:t>i,t-1</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year</m:t>
            </m:r>
          </m:sub>
        </m:sSub>
        <m:r>
          <m:rPr>
            <m:sty m:val="p"/>
          </m:rP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Dummy</m:t>
            </m:r>
          </m:e>
          <m:sub>
            <m:r>
              <w:rPr>
                <w:rFonts w:ascii="Cambria Math" w:hAnsi="Cambria Math" w:cs="Times New Roman"/>
                <w:noProof/>
                <w:sz w:val="22"/>
                <w:szCs w:val="22"/>
              </w:rPr>
              <m:t>industry</m:t>
            </m:r>
          </m:sub>
        </m:sSub>
        <m:r>
          <w:rPr>
            <w:rFonts w:ascii="Cambria Math" w:hAnsi="Cambria Math" w:cs="Times New Roman"/>
            <w:noProof/>
            <w:sz w:val="22"/>
            <w:szCs w:val="22"/>
          </w:rPr>
          <m:t>+</m:t>
        </m:r>
        <m:sSub>
          <m:sSubPr>
            <m:ctrlPr>
              <w:rPr>
                <w:rFonts w:ascii="Cambria Math" w:hAnsi="Cambria Math" w:cs="Times New Roman"/>
                <w:noProof/>
                <w:sz w:val="22"/>
                <w:szCs w:val="22"/>
              </w:rPr>
            </m:ctrlPr>
          </m:sSubPr>
          <m:e>
            <m:r>
              <w:rPr>
                <w:rFonts w:ascii="Cambria Math" w:hAnsi="Cambria Math" w:cs="Times New Roman"/>
                <w:noProof/>
                <w:sz w:val="22"/>
                <w:szCs w:val="22"/>
              </w:rPr>
              <m:t>ε</m:t>
            </m:r>
          </m:e>
          <m:sub>
            <m:r>
              <w:rPr>
                <w:rFonts w:ascii="Cambria Math" w:hAnsi="Cambria Math" w:cs="Times New Roman"/>
                <w:noProof/>
                <w:sz w:val="22"/>
                <w:szCs w:val="22"/>
              </w:rPr>
              <m:t>i,t</m:t>
            </m:r>
          </m:sub>
        </m:sSub>
        <m:r>
          <m:rPr>
            <m:sty m:val="p"/>
          </m:rPr>
          <w:rPr>
            <w:rFonts w:ascii="Cambria Math" w:hAnsi="Cambria Math" w:cs="Times New Roman"/>
            <w:sz w:val="22"/>
            <w:szCs w:val="22"/>
          </w:rPr>
          <m:t xml:space="preserve">,     </m:t>
        </m:r>
      </m:oMath>
      <w:r w:rsidR="00D81CC3" w:rsidRPr="00207611">
        <w:rPr>
          <w:rFonts w:ascii="Times New Roman" w:hAnsi="Times New Roman" w:cs="Times New Roman"/>
          <w:sz w:val="22"/>
          <w:szCs w:val="22"/>
        </w:rPr>
        <w:t xml:space="preserve">                                              </w:t>
      </w:r>
      <w:r w:rsidR="00391E57" w:rsidRPr="00207611">
        <w:rPr>
          <w:rFonts w:ascii="Times New Roman" w:hAnsi="Times New Roman" w:cs="Times New Roman"/>
          <w:sz w:val="22"/>
          <w:szCs w:val="22"/>
        </w:rPr>
        <w:t xml:space="preserve">  </w:t>
      </w:r>
      <w:r w:rsidR="00D81CC3" w:rsidRPr="00207611">
        <w:rPr>
          <w:rFonts w:ascii="Times New Roman" w:hAnsi="Times New Roman" w:cs="Times New Roman"/>
          <w:sz w:val="22"/>
          <w:szCs w:val="22"/>
        </w:rPr>
        <w:t>(</w:t>
      </w:r>
      <w:r w:rsidR="00AD10DF" w:rsidRPr="00207611">
        <w:rPr>
          <w:rFonts w:ascii="Times New Roman" w:hAnsi="Times New Roman" w:cs="Times New Roman"/>
          <w:sz w:val="22"/>
          <w:szCs w:val="22"/>
        </w:rPr>
        <w:t>4</w:t>
      </w:r>
      <w:r w:rsidR="00D81CC3" w:rsidRPr="00207611">
        <w:rPr>
          <w:rFonts w:ascii="Times New Roman" w:hAnsi="Times New Roman" w:cs="Times New Roman"/>
          <w:sz w:val="22"/>
          <w:szCs w:val="22"/>
        </w:rPr>
        <w:t>)</w:t>
      </w:r>
    </w:p>
    <w:p w14:paraId="5D93DCA7" w14:textId="0C84C9D0" w:rsidR="00D81CC3" w:rsidRPr="00207611" w:rsidRDefault="00D81CC3" w:rsidP="00D81CC3">
      <w:pPr>
        <w:rPr>
          <w:rFonts w:ascii="Times New Roman" w:hAnsi="Times New Roman" w:cs="Times New Roman"/>
          <w:sz w:val="22"/>
          <w:szCs w:val="22"/>
        </w:rPr>
      </w:pPr>
    </w:p>
    <w:p w14:paraId="10C6641C" w14:textId="19358E18" w:rsidR="00B212C7" w:rsidRPr="00207611" w:rsidRDefault="00D81CC3" w:rsidP="000D3B19">
      <w:pPr>
        <w:spacing w:line="480" w:lineRule="auto"/>
        <w:jc w:val="both"/>
        <w:rPr>
          <w:rFonts w:ascii="Times New Roman" w:hAnsi="Times New Roman" w:cs="Times New Roman"/>
        </w:rPr>
      </w:pPr>
      <w:r w:rsidRPr="00207611">
        <w:rPr>
          <w:rFonts w:ascii="Times New Roman" w:hAnsi="Times New Roman" w:cs="Times New Roman"/>
        </w:rPr>
        <w:t xml:space="preserve">where </w:t>
      </w:r>
      <w:r w:rsidRPr="00207611">
        <w:rPr>
          <w:rFonts w:ascii="Times New Roman" w:hAnsi="Times New Roman" w:cs="Times New Roman"/>
          <w:i/>
        </w:rPr>
        <w:t>MTB</w:t>
      </w:r>
      <w:r w:rsidR="00C96D87" w:rsidRPr="00207611">
        <w:rPr>
          <w:rFonts w:ascii="Times New Roman" w:hAnsi="Times New Roman" w:cs="Times New Roman"/>
        </w:rPr>
        <w:t xml:space="preserve">, a proxy for firm value, </w:t>
      </w:r>
      <w:r w:rsidRPr="00207611">
        <w:rPr>
          <w:rFonts w:ascii="Times New Roman" w:hAnsi="Times New Roman" w:cs="Times New Roman"/>
        </w:rPr>
        <w:t>is measured as the market value of equity divided by the book value of equity</w:t>
      </w:r>
      <w:r w:rsidR="00B57D75" w:rsidRPr="00207611">
        <w:rPr>
          <w:rFonts w:ascii="Times New Roman" w:hAnsi="Times New Roman" w:cs="Times New Roman"/>
        </w:rPr>
        <w:t xml:space="preserve">. </w:t>
      </w:r>
      <w:proofErr w:type="spellStart"/>
      <w:r w:rsidR="00E3410C" w:rsidRPr="00207611">
        <w:rPr>
          <w:rFonts w:ascii="Times New Roman" w:hAnsi="Times New Roman" w:cs="Times New Roman"/>
          <w:i/>
          <w:iCs/>
        </w:rPr>
        <w:t>Financial_D</w:t>
      </w:r>
      <w:proofErr w:type="spellEnd"/>
      <w:r w:rsidR="00E3410C" w:rsidRPr="00207611">
        <w:rPr>
          <w:rFonts w:ascii="Times New Roman" w:hAnsi="Times New Roman" w:cs="Times New Roman"/>
          <w:i/>
          <w:iCs/>
        </w:rPr>
        <w:t xml:space="preserve"> </w:t>
      </w:r>
      <w:r w:rsidR="00E3410C" w:rsidRPr="00207611">
        <w:rPr>
          <w:rFonts w:ascii="Times New Roman" w:hAnsi="Times New Roman" w:cs="Times New Roman"/>
        </w:rPr>
        <w:t xml:space="preserve">× </w:t>
      </w:r>
      <w:r w:rsidR="00E3410C" w:rsidRPr="00207611">
        <w:rPr>
          <w:rFonts w:ascii="Times New Roman" w:hAnsi="Times New Roman" w:cs="Times New Roman"/>
          <w:i/>
          <w:iCs/>
        </w:rPr>
        <w:t>CSRSCORE</w:t>
      </w:r>
      <w:r w:rsidR="00E3410C" w:rsidRPr="00207611">
        <w:rPr>
          <w:rFonts w:ascii="Times New Roman" w:hAnsi="Times New Roman" w:cs="Times New Roman"/>
        </w:rPr>
        <w:t xml:space="preserve"> captures t</w:t>
      </w:r>
      <w:r w:rsidR="006C0B29" w:rsidRPr="00207611">
        <w:rPr>
          <w:rFonts w:ascii="Times New Roman" w:hAnsi="Times New Roman" w:cs="Times New Roman"/>
        </w:rPr>
        <w:t>he incremental effects of CSR through the presence of senior executives with financial experience</w:t>
      </w:r>
      <w:r w:rsidR="00A7349D" w:rsidRPr="00207611">
        <w:rPr>
          <w:rFonts w:ascii="Times New Roman" w:hAnsi="Times New Roman" w:cs="Times New Roman"/>
        </w:rPr>
        <w:t xml:space="preserve"> </w:t>
      </w:r>
      <w:r w:rsidR="006C0B29" w:rsidRPr="00207611">
        <w:rPr>
          <w:rFonts w:ascii="Times New Roman" w:hAnsi="Times New Roman" w:cs="Times New Roman"/>
        </w:rPr>
        <w:t xml:space="preserve">on </w:t>
      </w:r>
      <w:r w:rsidR="00E25350" w:rsidRPr="00207611">
        <w:rPr>
          <w:rFonts w:ascii="Times New Roman" w:hAnsi="Times New Roman" w:cs="Times New Roman"/>
        </w:rPr>
        <w:t>company</w:t>
      </w:r>
      <w:r w:rsidR="006C0B29" w:rsidRPr="00207611">
        <w:rPr>
          <w:rFonts w:ascii="Times New Roman" w:hAnsi="Times New Roman" w:cs="Times New Roman"/>
        </w:rPr>
        <w:t xml:space="preserve"> performance</w:t>
      </w:r>
      <w:r w:rsidR="00E3410C" w:rsidRPr="00207611">
        <w:rPr>
          <w:rFonts w:ascii="Times New Roman" w:hAnsi="Times New Roman" w:cs="Times New Roman"/>
        </w:rPr>
        <w:t>.</w:t>
      </w:r>
      <w:r w:rsidR="00A354E2" w:rsidRPr="00207611">
        <w:rPr>
          <w:rFonts w:ascii="Times New Roman" w:hAnsi="Times New Roman" w:cs="Times New Roman"/>
        </w:rPr>
        <w:t xml:space="preserve"> </w:t>
      </w:r>
    </w:p>
    <w:p w14:paraId="2680331F" w14:textId="5B619C0B" w:rsidR="002C00DA" w:rsidRPr="00207611" w:rsidRDefault="002C00DA" w:rsidP="00B212C7">
      <w:pPr>
        <w:spacing w:line="480" w:lineRule="auto"/>
        <w:ind w:firstLine="720"/>
        <w:jc w:val="both"/>
        <w:rPr>
          <w:rFonts w:ascii="Times New Roman" w:hAnsi="Times New Roman" w:cs="Times New Roman"/>
        </w:rPr>
      </w:pPr>
      <w:r w:rsidRPr="00207611">
        <w:rPr>
          <w:rFonts w:ascii="Times New Roman" w:hAnsi="Times New Roman" w:cs="Times New Roman"/>
        </w:rPr>
        <w:t>Model</w:t>
      </w:r>
      <w:r w:rsidR="00E94ECF" w:rsidRPr="00207611">
        <w:rPr>
          <w:rFonts w:ascii="Times New Roman" w:hAnsi="Times New Roman" w:cs="Times New Roman"/>
        </w:rPr>
        <w:t>s</w:t>
      </w:r>
      <w:r w:rsidRPr="00207611">
        <w:rPr>
          <w:rFonts w:ascii="Times New Roman" w:hAnsi="Times New Roman" w:cs="Times New Roman"/>
        </w:rPr>
        <w:t xml:space="preserve"> 1</w:t>
      </w:r>
      <w:r w:rsidR="00E94ECF" w:rsidRPr="00207611">
        <w:rPr>
          <w:rFonts w:ascii="Times New Roman" w:hAnsi="Times New Roman" w:cs="Times New Roman"/>
        </w:rPr>
        <w:t xml:space="preserve"> and 2</w:t>
      </w:r>
      <w:r w:rsidRPr="00207611">
        <w:rPr>
          <w:rFonts w:ascii="Times New Roman" w:hAnsi="Times New Roman" w:cs="Times New Roman"/>
        </w:rPr>
        <w:t xml:space="preserve"> of Table </w:t>
      </w:r>
      <w:r w:rsidR="00A35FCF" w:rsidRPr="00207611">
        <w:rPr>
          <w:rFonts w:ascii="Times New Roman" w:hAnsi="Times New Roman" w:cs="Times New Roman"/>
        </w:rPr>
        <w:t>11</w:t>
      </w:r>
      <w:r w:rsidR="003F5742" w:rsidRPr="00207611">
        <w:rPr>
          <w:rFonts w:ascii="Times New Roman" w:hAnsi="Times New Roman" w:cs="Times New Roman"/>
        </w:rPr>
        <w:t xml:space="preserve"> display the regression results</w:t>
      </w:r>
      <w:r w:rsidRPr="00207611">
        <w:rPr>
          <w:rFonts w:ascii="Times New Roman" w:hAnsi="Times New Roman" w:cs="Times New Roman"/>
        </w:rPr>
        <w:t xml:space="preserve">. </w:t>
      </w:r>
      <w:r w:rsidR="00DF07A8" w:rsidRPr="00207611">
        <w:rPr>
          <w:rFonts w:ascii="Times New Roman" w:hAnsi="Times New Roman" w:cs="Times New Roman"/>
        </w:rPr>
        <w:t>W</w:t>
      </w:r>
      <w:r w:rsidR="00B57D75" w:rsidRPr="00207611">
        <w:rPr>
          <w:rFonts w:ascii="Times New Roman" w:hAnsi="Times New Roman" w:cs="Times New Roman"/>
        </w:rPr>
        <w:t xml:space="preserve">e find </w:t>
      </w:r>
      <w:r w:rsidR="00D01544" w:rsidRPr="00207611">
        <w:rPr>
          <w:rFonts w:ascii="Times New Roman" w:hAnsi="Times New Roman" w:cs="Times New Roman"/>
        </w:rPr>
        <w:t xml:space="preserve">that </w:t>
      </w:r>
      <w:r w:rsidR="00B57D75" w:rsidRPr="00207611">
        <w:rPr>
          <w:rFonts w:ascii="Times New Roman" w:hAnsi="Times New Roman" w:cs="Times New Roman"/>
        </w:rPr>
        <w:t>t</w:t>
      </w:r>
      <w:r w:rsidRPr="00207611">
        <w:rPr>
          <w:rFonts w:ascii="Times New Roman" w:hAnsi="Times New Roman" w:cs="Times New Roman"/>
        </w:rPr>
        <w:t xml:space="preserve">he </w:t>
      </w:r>
      <w:r w:rsidR="00202229" w:rsidRPr="00207611">
        <w:rPr>
          <w:rFonts w:ascii="Times New Roman" w:hAnsi="Times New Roman" w:cs="Times New Roman"/>
        </w:rPr>
        <w:t>estimate</w:t>
      </w:r>
      <w:r w:rsidRPr="00207611">
        <w:rPr>
          <w:rFonts w:ascii="Times New Roman" w:hAnsi="Times New Roman" w:cs="Times New Roman"/>
        </w:rPr>
        <w:t xml:space="preserve"> on </w:t>
      </w:r>
      <w:proofErr w:type="spellStart"/>
      <w:r w:rsidRPr="00207611">
        <w:rPr>
          <w:rFonts w:ascii="Times New Roman" w:hAnsi="Times New Roman" w:cs="Times New Roman"/>
          <w:i/>
          <w:iCs/>
        </w:rPr>
        <w:t>Financial_D×CSR</w:t>
      </w:r>
      <w:r w:rsidR="00A35FCF" w:rsidRPr="00207611">
        <w:rPr>
          <w:rFonts w:ascii="Times New Roman" w:hAnsi="Times New Roman" w:cs="Times New Roman"/>
          <w:i/>
          <w:iCs/>
        </w:rPr>
        <w:t>SCORE</w:t>
      </w:r>
      <w:proofErr w:type="spellEnd"/>
      <w:r w:rsidRPr="00207611">
        <w:rPr>
          <w:rFonts w:ascii="Times New Roman" w:hAnsi="Times New Roman" w:cs="Times New Roman"/>
        </w:rPr>
        <w:t xml:space="preserve"> </w:t>
      </w:r>
      <w:r w:rsidR="00DF07A8" w:rsidRPr="00207611">
        <w:rPr>
          <w:rFonts w:ascii="Times New Roman" w:hAnsi="Times New Roman" w:cs="Times New Roman"/>
        </w:rPr>
        <w:t xml:space="preserve">in Model 2 </w:t>
      </w:r>
      <w:r w:rsidRPr="00207611">
        <w:rPr>
          <w:rFonts w:ascii="Times New Roman" w:hAnsi="Times New Roman" w:cs="Times New Roman"/>
        </w:rPr>
        <w:t xml:space="preserve">is </w:t>
      </w:r>
      <w:r w:rsidR="00A72EC3" w:rsidRPr="00207611">
        <w:rPr>
          <w:rFonts w:ascii="Times New Roman" w:hAnsi="Times New Roman" w:cs="Times New Roman"/>
        </w:rPr>
        <w:t xml:space="preserve">significantly </w:t>
      </w:r>
      <w:r w:rsidRPr="00207611">
        <w:rPr>
          <w:rFonts w:ascii="Times New Roman" w:hAnsi="Times New Roman" w:cs="Times New Roman"/>
        </w:rPr>
        <w:t>positive</w:t>
      </w:r>
      <w:r w:rsidR="00857490" w:rsidRPr="00207611">
        <w:rPr>
          <w:rFonts w:ascii="Times New Roman" w:hAnsi="Times New Roman" w:cs="Times New Roman"/>
        </w:rPr>
        <w:t xml:space="preserve"> at the </w:t>
      </w:r>
      <w:r w:rsidR="00E94ECF" w:rsidRPr="00207611">
        <w:rPr>
          <w:rFonts w:ascii="Times New Roman" w:hAnsi="Times New Roman" w:cs="Times New Roman"/>
        </w:rPr>
        <w:t>1</w:t>
      </w:r>
      <w:r w:rsidR="00857490" w:rsidRPr="00207611">
        <w:rPr>
          <w:rFonts w:ascii="Times New Roman" w:hAnsi="Times New Roman" w:cs="Times New Roman"/>
        </w:rPr>
        <w:t>% level</w:t>
      </w:r>
      <w:r w:rsidRPr="00207611">
        <w:rPr>
          <w:rFonts w:ascii="Times New Roman" w:hAnsi="Times New Roman" w:cs="Times New Roman"/>
        </w:rPr>
        <w:t xml:space="preserve">, </w:t>
      </w:r>
      <w:r w:rsidR="00426AFC" w:rsidRPr="00207611">
        <w:rPr>
          <w:rFonts w:ascii="Times New Roman" w:hAnsi="Times New Roman" w:cs="Times New Roman"/>
        </w:rPr>
        <w:t xml:space="preserve">implying that </w:t>
      </w:r>
      <w:r w:rsidR="00202229" w:rsidRPr="00207611">
        <w:rPr>
          <w:rFonts w:ascii="Times New Roman" w:hAnsi="Times New Roman" w:cs="Times New Roman"/>
        </w:rPr>
        <w:t>the CSR enhancement</w:t>
      </w:r>
      <w:r w:rsidR="002E3BEC" w:rsidRPr="00207611">
        <w:rPr>
          <w:rFonts w:ascii="Times New Roman" w:hAnsi="Times New Roman" w:cs="Times New Roman"/>
        </w:rPr>
        <w:t xml:space="preserve"> </w:t>
      </w:r>
      <w:r w:rsidR="00202229" w:rsidRPr="00207611">
        <w:rPr>
          <w:rFonts w:ascii="Times New Roman" w:hAnsi="Times New Roman" w:cs="Times New Roman"/>
        </w:rPr>
        <w:t>attribut</w:t>
      </w:r>
      <w:r w:rsidR="00F81962" w:rsidRPr="00207611">
        <w:rPr>
          <w:rFonts w:ascii="Times New Roman" w:hAnsi="Times New Roman" w:cs="Times New Roman"/>
        </w:rPr>
        <w:t>ed</w:t>
      </w:r>
      <w:r w:rsidR="00202229" w:rsidRPr="00207611">
        <w:rPr>
          <w:rFonts w:ascii="Times New Roman" w:hAnsi="Times New Roman" w:cs="Times New Roman"/>
        </w:rPr>
        <w:t xml:space="preserve"> to senior executives with financial experience results in</w:t>
      </w:r>
      <w:r w:rsidR="002E3BEC" w:rsidRPr="00207611">
        <w:rPr>
          <w:rFonts w:ascii="Times New Roman" w:hAnsi="Times New Roman" w:cs="Times New Roman"/>
        </w:rPr>
        <w:t xml:space="preserve"> higher firm value.</w:t>
      </w:r>
      <w:r w:rsidR="00B57D75" w:rsidRPr="00207611">
        <w:rPr>
          <w:rFonts w:ascii="Times New Roman" w:hAnsi="Times New Roman" w:cs="Times New Roman"/>
        </w:rPr>
        <w:t xml:space="preserve"> Moreover, consistent with </w:t>
      </w:r>
      <w:r w:rsidR="00B57D75" w:rsidRPr="00207611">
        <w:rPr>
          <w:rFonts w:ascii="Times New Roman" w:hAnsi="Times New Roman" w:cs="Times New Roman"/>
        </w:rPr>
        <w:fldChar w:fldCharType="begin"/>
      </w:r>
      <w:r w:rsidR="000F7695" w:rsidRPr="00207611">
        <w:rPr>
          <w:rFonts w:ascii="Times New Roman" w:hAnsi="Times New Roman" w:cs="Times New Roman"/>
        </w:rPr>
        <w:instrText xml:space="preserve"> ADDIN EN.CITE &lt;EndNote&gt;&lt;Cite AuthorYear="1"&gt;&lt;Author&gt;Boubakri&lt;/Author&gt;&lt;Year&gt;2016&lt;/Year&gt;&lt;RecNum&gt;86&lt;/RecNum&gt;&lt;DisplayText&gt;Boubakri et al. (2016)&lt;/DisplayText&gt;&lt;record&gt;&lt;rec-number&gt;86&lt;/rec-number&gt;&lt;foreign-keys&gt;&lt;key app="EN" db-id="asdteeex60r5xqees5ypfdto5ss5vevd2rz5" timestamp="1547568815"&gt;86&lt;/key&gt;&lt;/foreign-keys&gt;&lt;ref-type name="Journal Article"&gt;17&lt;/ref-type&gt;&lt;contributors&gt;&lt;authors&gt;&lt;author&gt;Boubakri, Narjess&lt;/author&gt;&lt;author&gt;El Ghoul, Sadok&lt;/author&gt;&lt;author&gt;Wang, He&lt;/author&gt;&lt;author&gt;Guedhami, Omrane&lt;/author&gt;&lt;author&gt;Kwok, Chuck CY&lt;/author&gt;&lt;/authors&gt;&lt;/contributors&gt;&lt;titles&gt;&lt;title&gt;Cross-listing and corporate social responsibility&lt;/title&gt;&lt;secondary-title&gt;Journal of Corporate Finance&lt;/secondary-title&gt;&lt;/titles&gt;&lt;periodical&gt;&lt;full-title&gt;Journal of Corporate Finance&lt;/full-title&gt;&lt;/periodical&gt;&lt;pages&gt;123-138&lt;/pages&gt;&lt;volume&gt;41&lt;/volume&gt;&lt;dates&gt;&lt;year&gt;2016&lt;/year&gt;&lt;/dates&gt;&lt;isbn&gt;0929-1199&lt;/isbn&gt;&lt;urls&gt;&lt;/urls&gt;&lt;/record&gt;&lt;/Cite&gt;&lt;/EndNote&gt;</w:instrText>
      </w:r>
      <w:r w:rsidR="00B57D75" w:rsidRPr="00207611">
        <w:rPr>
          <w:rFonts w:ascii="Times New Roman" w:hAnsi="Times New Roman" w:cs="Times New Roman"/>
        </w:rPr>
        <w:fldChar w:fldCharType="separate"/>
      </w:r>
      <w:r w:rsidR="00B57D75" w:rsidRPr="00207611">
        <w:rPr>
          <w:rFonts w:ascii="Times New Roman" w:hAnsi="Times New Roman" w:cs="Times New Roman"/>
          <w:noProof/>
        </w:rPr>
        <w:t>Boubakri et al. (2016)</w:t>
      </w:r>
      <w:r w:rsidR="00B57D75" w:rsidRPr="00207611">
        <w:rPr>
          <w:rFonts w:ascii="Times New Roman" w:hAnsi="Times New Roman" w:cs="Times New Roman"/>
        </w:rPr>
        <w:fldChar w:fldCharType="end"/>
      </w:r>
      <w:r w:rsidR="00B57D75" w:rsidRPr="00207611">
        <w:rPr>
          <w:rFonts w:ascii="Times New Roman" w:hAnsi="Times New Roman" w:cs="Times New Roman"/>
        </w:rPr>
        <w:t xml:space="preserve">, firms with higher CSR performance indeed exhibit higher </w:t>
      </w:r>
      <w:r w:rsidR="00CB28CF" w:rsidRPr="00207611">
        <w:rPr>
          <w:rFonts w:ascii="Times New Roman" w:hAnsi="Times New Roman" w:cs="Times New Roman"/>
        </w:rPr>
        <w:t>investor valuations</w:t>
      </w:r>
      <w:r w:rsidR="00DC31F0" w:rsidRPr="00207611">
        <w:rPr>
          <w:rFonts w:ascii="Times New Roman" w:hAnsi="Times New Roman" w:cs="Times New Roman"/>
        </w:rPr>
        <w:t>,</w:t>
      </w:r>
      <w:r w:rsidR="00CB28CF" w:rsidRPr="00207611">
        <w:rPr>
          <w:rFonts w:ascii="Times New Roman" w:hAnsi="Times New Roman" w:cs="Times New Roman"/>
        </w:rPr>
        <w:t xml:space="preserve"> as evidenced by the significantly positive coefficient on </w:t>
      </w:r>
      <w:r w:rsidR="00CB28CF" w:rsidRPr="00207611">
        <w:rPr>
          <w:rFonts w:ascii="Times New Roman" w:hAnsi="Times New Roman" w:cs="Times New Roman"/>
          <w:i/>
        </w:rPr>
        <w:t>CSR</w:t>
      </w:r>
      <w:r w:rsidR="00A35FCF" w:rsidRPr="00207611">
        <w:rPr>
          <w:rFonts w:ascii="Times New Roman" w:hAnsi="Times New Roman" w:cs="Times New Roman"/>
          <w:i/>
        </w:rPr>
        <w:t>SCORE</w:t>
      </w:r>
      <w:r w:rsidR="006C71CC" w:rsidRPr="00207611">
        <w:rPr>
          <w:rFonts w:ascii="Times New Roman" w:hAnsi="Times New Roman" w:cs="Times New Roman"/>
          <w:i/>
        </w:rPr>
        <w:t xml:space="preserve"> </w:t>
      </w:r>
      <w:r w:rsidR="006C71CC" w:rsidRPr="00207611">
        <w:rPr>
          <w:rFonts w:ascii="Times New Roman" w:hAnsi="Times New Roman" w:cs="Times New Roman"/>
          <w:iCs/>
        </w:rPr>
        <w:t>in both models</w:t>
      </w:r>
      <w:r w:rsidR="00CB28CF" w:rsidRPr="00207611">
        <w:rPr>
          <w:rFonts w:ascii="Times New Roman" w:hAnsi="Times New Roman" w:cs="Times New Roman"/>
        </w:rPr>
        <w:t xml:space="preserve">. </w:t>
      </w:r>
    </w:p>
    <w:p w14:paraId="734DE8E5" w14:textId="2189EBB9" w:rsidR="00D2530E" w:rsidRPr="00207611" w:rsidRDefault="00D2530E" w:rsidP="00344A28">
      <w:pPr>
        <w:spacing w:after="100" w:afterAutospacing="1" w:line="480" w:lineRule="auto"/>
        <w:jc w:val="center"/>
        <w:rPr>
          <w:rFonts w:ascii="Times New Roman" w:hAnsi="Times New Roman" w:cs="Times New Roman"/>
          <w:noProof/>
          <w:color w:val="000000" w:themeColor="text1"/>
        </w:rPr>
      </w:pPr>
      <w:r w:rsidRPr="00207611">
        <w:rPr>
          <w:rFonts w:ascii="Times New Roman" w:hAnsi="Times New Roman" w:cs="Times New Roman"/>
          <w:noProof/>
          <w:color w:val="000000" w:themeColor="text1"/>
        </w:rPr>
        <w:t xml:space="preserve">[Insert Table </w:t>
      </w:r>
      <w:r w:rsidR="00A35FCF" w:rsidRPr="00207611">
        <w:rPr>
          <w:rFonts w:ascii="Times New Roman" w:hAnsi="Times New Roman" w:cs="Times New Roman"/>
          <w:noProof/>
          <w:color w:val="000000" w:themeColor="text1"/>
        </w:rPr>
        <w:t>11</w:t>
      </w:r>
      <w:r w:rsidRPr="00207611">
        <w:rPr>
          <w:rFonts w:ascii="Times New Roman" w:hAnsi="Times New Roman" w:cs="Times New Roman"/>
          <w:noProof/>
          <w:color w:val="000000" w:themeColor="text1"/>
        </w:rPr>
        <w:t xml:space="preserve"> here]</w:t>
      </w:r>
    </w:p>
    <w:p w14:paraId="2B9C6130" w14:textId="04EEFAC0" w:rsidR="00D2530E" w:rsidRPr="00207611" w:rsidRDefault="00AD279C" w:rsidP="00D2530E">
      <w:pPr>
        <w:keepNext/>
        <w:keepLines/>
        <w:spacing w:before="120" w:line="480" w:lineRule="auto"/>
        <w:outlineLvl w:val="0"/>
        <w:rPr>
          <w:rFonts w:ascii="Times New Roman" w:eastAsiaTheme="majorEastAsia" w:hAnsi="Times New Roman" w:cs="Times New Roman"/>
          <w:b/>
          <w:bCs/>
          <w:color w:val="000000" w:themeColor="text1"/>
        </w:rPr>
      </w:pPr>
      <w:r w:rsidRPr="00207611">
        <w:rPr>
          <w:rFonts w:ascii="Times New Roman" w:eastAsiaTheme="majorEastAsia" w:hAnsi="Times New Roman" w:cs="Times New Roman"/>
          <w:b/>
          <w:bCs/>
          <w:color w:val="000000" w:themeColor="text1"/>
        </w:rPr>
        <w:t>8</w:t>
      </w:r>
      <w:r w:rsidR="00D2530E" w:rsidRPr="00207611">
        <w:rPr>
          <w:rFonts w:ascii="Times New Roman" w:eastAsiaTheme="majorEastAsia" w:hAnsi="Times New Roman" w:cs="Times New Roman"/>
          <w:b/>
          <w:bCs/>
          <w:color w:val="000000" w:themeColor="text1"/>
        </w:rPr>
        <w:t>. Conclusions</w:t>
      </w:r>
    </w:p>
    <w:p w14:paraId="01A8A29B" w14:textId="3CA59AF1" w:rsidR="004D48CB" w:rsidRPr="00207611" w:rsidRDefault="00D2530E" w:rsidP="004D48CB">
      <w:pPr>
        <w:spacing w:line="480" w:lineRule="auto"/>
        <w:ind w:firstLine="720"/>
        <w:jc w:val="both"/>
        <w:rPr>
          <w:rFonts w:ascii="Times New Roman" w:hAnsi="Times New Roman" w:cs="Times New Roman"/>
        </w:rPr>
      </w:pPr>
      <w:r w:rsidRPr="00207611">
        <w:rPr>
          <w:rFonts w:ascii="Times New Roman" w:hAnsi="Times New Roman" w:cs="Times New Roman"/>
          <w:lang w:eastAsia="en-US"/>
        </w:rPr>
        <w:t xml:space="preserve">This </w:t>
      </w:r>
      <w:r w:rsidR="000C3077" w:rsidRPr="00207611">
        <w:rPr>
          <w:rFonts w:ascii="Times New Roman" w:hAnsi="Times New Roman" w:cs="Times New Roman"/>
          <w:lang w:eastAsia="en-US"/>
        </w:rPr>
        <w:t>study</w:t>
      </w:r>
      <w:r w:rsidR="00A02356" w:rsidRPr="00207611">
        <w:rPr>
          <w:rFonts w:ascii="Times New Roman" w:hAnsi="Times New Roman" w:cs="Times New Roman"/>
          <w:lang w:eastAsia="en-US"/>
        </w:rPr>
        <w:t>, conducted in the context of Chinese listed firms,</w:t>
      </w:r>
      <w:r w:rsidRPr="00207611">
        <w:rPr>
          <w:rFonts w:ascii="Times New Roman" w:hAnsi="Times New Roman" w:cs="Times New Roman"/>
          <w:lang w:eastAsia="en-US"/>
        </w:rPr>
        <w:t xml:space="preserve"> investigates the </w:t>
      </w:r>
      <w:r w:rsidR="0036071A" w:rsidRPr="00207611">
        <w:rPr>
          <w:rFonts w:ascii="Times New Roman" w:hAnsi="Times New Roman" w:cs="Times New Roman"/>
          <w:lang w:eastAsia="en-US"/>
        </w:rPr>
        <w:t>influence</w:t>
      </w:r>
      <w:r w:rsidRPr="00207611">
        <w:rPr>
          <w:rFonts w:ascii="Times New Roman" w:hAnsi="Times New Roman" w:cs="Times New Roman"/>
          <w:lang w:eastAsia="en-US"/>
        </w:rPr>
        <w:t xml:space="preserve"> of </w:t>
      </w:r>
      <w:r w:rsidR="0036071A" w:rsidRPr="00207611">
        <w:rPr>
          <w:rFonts w:ascii="Times New Roman" w:hAnsi="Times New Roman" w:cs="Times New Roman"/>
          <w:lang w:eastAsia="en-US"/>
        </w:rPr>
        <w:t>TMT members</w:t>
      </w:r>
      <w:r w:rsidRPr="00207611">
        <w:rPr>
          <w:rFonts w:ascii="Times New Roman" w:hAnsi="Times New Roman" w:cs="Times New Roman"/>
          <w:lang w:eastAsia="en-US"/>
        </w:rPr>
        <w:t xml:space="preserve">’ financial </w:t>
      </w:r>
      <w:r w:rsidR="0036071A" w:rsidRPr="00207611">
        <w:rPr>
          <w:rFonts w:ascii="Times New Roman" w:hAnsi="Times New Roman" w:cs="Times New Roman"/>
          <w:lang w:eastAsia="en-US"/>
        </w:rPr>
        <w:t xml:space="preserve">working </w:t>
      </w:r>
      <w:r w:rsidRPr="00207611">
        <w:rPr>
          <w:rFonts w:ascii="Times New Roman" w:hAnsi="Times New Roman" w:cs="Times New Roman"/>
          <w:lang w:eastAsia="en-US"/>
        </w:rPr>
        <w:t xml:space="preserve">experience on CSR </w:t>
      </w:r>
      <w:r w:rsidR="0036071A" w:rsidRPr="00207611">
        <w:rPr>
          <w:rFonts w:ascii="Times New Roman" w:hAnsi="Times New Roman" w:cs="Times New Roman"/>
          <w:lang w:eastAsia="en-US"/>
        </w:rPr>
        <w:t>performance</w:t>
      </w:r>
      <w:r w:rsidRPr="00207611">
        <w:rPr>
          <w:rFonts w:ascii="Times New Roman" w:hAnsi="Times New Roman" w:cs="Times New Roman"/>
          <w:lang w:eastAsia="en-US"/>
        </w:rPr>
        <w:t xml:space="preserve"> and reporting behavio</w:t>
      </w:r>
      <w:r w:rsidR="00674968" w:rsidRPr="00207611">
        <w:rPr>
          <w:rFonts w:ascii="Times New Roman" w:hAnsi="Times New Roman" w:cs="Times New Roman"/>
          <w:lang w:eastAsia="en-US"/>
        </w:rPr>
        <w:t>u</w:t>
      </w:r>
      <w:r w:rsidRPr="00207611">
        <w:rPr>
          <w:rFonts w:ascii="Times New Roman" w:hAnsi="Times New Roman" w:cs="Times New Roman"/>
          <w:lang w:eastAsia="en-US"/>
        </w:rPr>
        <w:t xml:space="preserve">rs. Our analyses are </w:t>
      </w:r>
      <w:r w:rsidR="00281F1F" w:rsidRPr="00207611">
        <w:rPr>
          <w:rFonts w:ascii="Times New Roman" w:hAnsi="Times New Roman" w:cs="Times New Roman"/>
          <w:lang w:eastAsia="en-US"/>
        </w:rPr>
        <w:t xml:space="preserve">mainly </w:t>
      </w:r>
      <w:r w:rsidRPr="00207611">
        <w:rPr>
          <w:rFonts w:ascii="Times New Roman" w:hAnsi="Times New Roman" w:cs="Times New Roman"/>
          <w:lang w:eastAsia="en-US"/>
        </w:rPr>
        <w:t xml:space="preserve">informed by the predictions of </w:t>
      </w:r>
      <w:r w:rsidR="00DF07A8" w:rsidRPr="00207611">
        <w:rPr>
          <w:rFonts w:ascii="Times New Roman" w:hAnsi="Times New Roman" w:cs="Times New Roman"/>
          <w:lang w:eastAsia="en-US"/>
        </w:rPr>
        <w:t>UET</w:t>
      </w:r>
      <w:r w:rsidRPr="00207611">
        <w:rPr>
          <w:rFonts w:ascii="Times New Roman" w:hAnsi="Times New Roman" w:cs="Times New Roman"/>
          <w:lang w:eastAsia="en-US"/>
        </w:rPr>
        <w:t xml:space="preserve"> </w:t>
      </w:r>
      <w:r w:rsidR="005F431E" w:rsidRPr="00207611">
        <w:rPr>
          <w:rFonts w:ascii="Times New Roman" w:hAnsi="Times New Roman" w:cs="Times New Roman"/>
          <w:lang w:eastAsia="en-US"/>
        </w:rPr>
        <w:fldChar w:fldCharType="begin"/>
      </w:r>
      <w:r w:rsidR="00B816FB" w:rsidRPr="00207611">
        <w:rPr>
          <w:rFonts w:ascii="Times New Roman" w:hAnsi="Times New Roman" w:cs="Times New Roman"/>
          <w:lang w:eastAsia="en-US"/>
        </w:rPr>
        <w:instrText xml:space="preserve"> ADDIN EN.CITE &lt;EndNote&gt;&lt;Cite&gt;&lt;Author&gt;Hambrick&lt;/Author&gt;&lt;Year&gt;1984&lt;/Year&gt;&lt;RecNum&gt;606&lt;/RecNum&gt;&lt;DisplayText&gt;(Hambrick and Mason, 1984; Hambrick, 2007)&lt;/DisplayText&gt;&lt;record&gt;&lt;rec-number&gt;606&lt;/rec-number&gt;&lt;foreign-keys&gt;&lt;key app="EN" db-id="asdteeex60r5xqees5ypfdto5ss5vevd2rz5" timestamp="1566123830"&gt;606&lt;/key&gt;&lt;/foreign-keys&gt;&lt;ref-type name="Journal Article"&gt;17&lt;/ref-type&gt;&lt;contributors&gt;&lt;authors&gt;&lt;author&gt;Hambrick, Donald C&lt;/author&gt;&lt;author&gt;Mason, Phyllis A&lt;/author&gt;&lt;/authors&gt;&lt;/contributors&gt;&lt;titles&gt;&lt;title&gt;Upper echelons: The organization as a reflection of its top managers&lt;/title&gt;&lt;secondary-title&gt;Academy of Management Review&lt;/secondary-title&gt;&lt;/titles&gt;&lt;periodical&gt;&lt;full-title&gt;Academy of management review&lt;/full-title&gt;&lt;/periodical&gt;&lt;pages&gt;193-206&lt;/pages&gt;&lt;volume&gt;9&lt;/volume&gt;&lt;number&gt;2&lt;/number&gt;&lt;dates&gt;&lt;year&gt;1984&lt;/year&gt;&lt;/dates&gt;&lt;isbn&gt;0363-7425&lt;/isbn&gt;&lt;urls&gt;&lt;/urls&gt;&lt;/record&gt;&lt;/Cite&gt;&lt;Cite&gt;&lt;Author&gt;Hambrick&lt;/Author&gt;&lt;Year&gt;2007&lt;/Year&gt;&lt;RecNum&gt;604&lt;/RecNum&gt;&lt;record&gt;&lt;rec-number&gt;604&lt;/rec-number&gt;&lt;foreign-keys&gt;&lt;key app="EN" db-id="asdteeex60r5xqees5ypfdto5ss5vevd2rz5" timestamp="1566123041"&gt;604&lt;/key&gt;&lt;/foreign-keys&gt;&lt;ref-type name="Journal Article"&gt;17&lt;/ref-type&gt;&lt;contributors&gt;&lt;authors&gt;&lt;author&gt;Hambrick, Donald C&lt;/author&gt;&lt;/authors&gt;&lt;/contributors&gt;&lt;titles&gt;&lt;title&gt;Upper echelons theory: An update&lt;/title&gt;&lt;secondary-title&gt;Academy of Management Review&lt;/secondary-title&gt;&lt;/titles&gt;&lt;periodical&gt;&lt;full-title&gt;Academy of management review&lt;/full-title&gt;&lt;/periodical&gt;&lt;pages&gt;334–343&lt;/pages&gt;&lt;volume&gt;32&lt;/volume&gt;&lt;number&gt;2&lt;/number&gt;&lt;dates&gt;&lt;year&gt;2007&lt;/year&gt;&lt;/dates&gt;&lt;publisher&gt;Academy of Management Briarcliff Manor, NY 10510&lt;/publisher&gt;&lt;isbn&gt;0363-7425&lt;/isbn&gt;&lt;urls&gt;&lt;/urls&gt;&lt;/record&gt;&lt;/Cite&gt;&lt;/EndNote&gt;</w:instrText>
      </w:r>
      <w:r w:rsidR="005F431E" w:rsidRPr="00207611">
        <w:rPr>
          <w:rFonts w:ascii="Times New Roman" w:hAnsi="Times New Roman" w:cs="Times New Roman"/>
          <w:lang w:eastAsia="en-US"/>
        </w:rPr>
        <w:fldChar w:fldCharType="separate"/>
      </w:r>
      <w:r w:rsidR="00B816FB" w:rsidRPr="00207611">
        <w:rPr>
          <w:rFonts w:ascii="Times New Roman" w:hAnsi="Times New Roman" w:cs="Times New Roman"/>
          <w:noProof/>
          <w:lang w:eastAsia="en-US"/>
        </w:rPr>
        <w:t>(Hambrick and Mason, 1984; Hambrick, 2007)</w:t>
      </w:r>
      <w:r w:rsidR="005F431E" w:rsidRPr="00207611">
        <w:rPr>
          <w:rFonts w:ascii="Times New Roman" w:hAnsi="Times New Roman" w:cs="Times New Roman"/>
          <w:lang w:eastAsia="en-US"/>
        </w:rPr>
        <w:fldChar w:fldCharType="end"/>
      </w:r>
      <w:r w:rsidR="00DF07A8" w:rsidRPr="00207611">
        <w:rPr>
          <w:rFonts w:ascii="Times New Roman" w:hAnsi="Times New Roman" w:cs="Times New Roman"/>
          <w:lang w:eastAsia="en-US"/>
        </w:rPr>
        <w:t>. O</w:t>
      </w:r>
      <w:r w:rsidRPr="00207611">
        <w:rPr>
          <w:rFonts w:ascii="Times New Roman" w:hAnsi="Times New Roman" w:cs="Times New Roman"/>
          <w:lang w:eastAsia="en-US"/>
        </w:rPr>
        <w:t>ur</w:t>
      </w:r>
      <w:r w:rsidR="0026010E" w:rsidRPr="00207611">
        <w:rPr>
          <w:rFonts w:ascii="Times New Roman" w:hAnsi="Times New Roman" w:cs="Times New Roman"/>
          <w:lang w:eastAsia="en-US"/>
        </w:rPr>
        <w:t xml:space="preserve"> </w:t>
      </w:r>
      <w:r w:rsidRPr="00207611">
        <w:rPr>
          <w:rFonts w:ascii="Times New Roman" w:hAnsi="Times New Roman" w:cs="Times New Roman"/>
          <w:lang w:eastAsia="en-US"/>
        </w:rPr>
        <w:t xml:space="preserve">findings </w:t>
      </w:r>
      <w:r w:rsidR="00C649DC" w:rsidRPr="00207611">
        <w:rPr>
          <w:rFonts w:ascii="Times New Roman" w:hAnsi="Times New Roman" w:cs="Times New Roman"/>
          <w:lang w:eastAsia="en-US"/>
        </w:rPr>
        <w:t>demonstrate</w:t>
      </w:r>
      <w:r w:rsidRPr="00207611">
        <w:rPr>
          <w:rFonts w:ascii="Times New Roman" w:hAnsi="Times New Roman" w:cs="Times New Roman"/>
          <w:lang w:eastAsia="en-US"/>
        </w:rPr>
        <w:t xml:space="preserve"> that </w:t>
      </w:r>
      <w:r w:rsidR="00935D0E" w:rsidRPr="00207611">
        <w:rPr>
          <w:rFonts w:ascii="Times New Roman" w:hAnsi="Times New Roman" w:cs="Times New Roman"/>
          <w:lang w:eastAsia="en-US"/>
        </w:rPr>
        <w:t>senior executives with a career background in finance play a</w:t>
      </w:r>
      <w:r w:rsidR="00C649DC" w:rsidRPr="00207611">
        <w:rPr>
          <w:rFonts w:ascii="Times New Roman" w:hAnsi="Times New Roman" w:cs="Times New Roman"/>
          <w:lang w:eastAsia="en-US"/>
        </w:rPr>
        <w:t xml:space="preserve"> </w:t>
      </w:r>
      <w:r w:rsidR="00935D0E" w:rsidRPr="00207611">
        <w:rPr>
          <w:rFonts w:ascii="Times New Roman" w:hAnsi="Times New Roman" w:cs="Times New Roman"/>
          <w:lang w:eastAsia="en-US"/>
        </w:rPr>
        <w:t xml:space="preserve">vital </w:t>
      </w:r>
      <w:r w:rsidR="00C649DC" w:rsidRPr="00207611">
        <w:rPr>
          <w:rFonts w:ascii="Times New Roman" w:hAnsi="Times New Roman" w:cs="Times New Roman"/>
          <w:lang w:eastAsia="en-US"/>
        </w:rPr>
        <w:t xml:space="preserve">and integral </w:t>
      </w:r>
      <w:r w:rsidR="00935D0E" w:rsidRPr="00207611">
        <w:rPr>
          <w:rFonts w:ascii="Times New Roman" w:hAnsi="Times New Roman" w:cs="Times New Roman"/>
          <w:lang w:eastAsia="en-US"/>
        </w:rPr>
        <w:t xml:space="preserve">role in the successful implementation of institutionally oriented social and environmental practices. In particular, firms </w:t>
      </w:r>
      <w:r w:rsidR="00D17614" w:rsidRPr="00207611">
        <w:rPr>
          <w:rFonts w:ascii="Times New Roman" w:hAnsi="Times New Roman" w:cs="Times New Roman"/>
          <w:lang w:eastAsia="en-US"/>
        </w:rPr>
        <w:t>with</w:t>
      </w:r>
      <w:r w:rsidR="00935D0E" w:rsidRPr="00207611">
        <w:rPr>
          <w:rFonts w:ascii="Times New Roman" w:hAnsi="Times New Roman" w:cs="Times New Roman"/>
          <w:lang w:eastAsia="en-US"/>
        </w:rPr>
        <w:t xml:space="preserve"> senior executives with financial expertise are more likely to be associated with CSR performance</w:t>
      </w:r>
      <w:r w:rsidR="00D40E2F" w:rsidRPr="00207611">
        <w:rPr>
          <w:rFonts w:ascii="Times New Roman" w:hAnsi="Times New Roman" w:cs="Times New Roman"/>
          <w:lang w:eastAsia="en-US"/>
        </w:rPr>
        <w:t xml:space="preserve"> </w:t>
      </w:r>
      <w:r w:rsidR="00DF07A8" w:rsidRPr="00207611">
        <w:rPr>
          <w:rFonts w:ascii="Times New Roman" w:hAnsi="Times New Roman" w:cs="Times New Roman"/>
          <w:lang w:eastAsia="en-US"/>
        </w:rPr>
        <w:lastRenderedPageBreak/>
        <w:t xml:space="preserve">improvement </w:t>
      </w:r>
      <w:r w:rsidR="00935D0E" w:rsidRPr="00207611">
        <w:rPr>
          <w:rFonts w:ascii="Times New Roman" w:hAnsi="Times New Roman" w:cs="Times New Roman"/>
          <w:lang w:eastAsia="en-US"/>
        </w:rPr>
        <w:t xml:space="preserve">and </w:t>
      </w:r>
      <w:r w:rsidR="00935D0E" w:rsidRPr="00207611">
        <w:rPr>
          <w:rFonts w:ascii="Times New Roman" w:hAnsi="Times New Roman" w:cs="Times New Roman"/>
        </w:rPr>
        <w:t>have longer sustainability reports</w:t>
      </w:r>
      <w:r w:rsidR="00D17614" w:rsidRPr="00207611">
        <w:rPr>
          <w:rFonts w:ascii="Times New Roman" w:hAnsi="Times New Roman" w:cs="Times New Roman"/>
        </w:rPr>
        <w:t xml:space="preserve"> than firms without</w:t>
      </w:r>
      <w:r w:rsidR="00935D0E" w:rsidRPr="00207611">
        <w:rPr>
          <w:rFonts w:ascii="Times New Roman" w:hAnsi="Times New Roman" w:cs="Times New Roman"/>
        </w:rPr>
        <w:t>.</w:t>
      </w:r>
      <w:r w:rsidR="00325ED0" w:rsidRPr="00207611">
        <w:rPr>
          <w:rFonts w:ascii="Times New Roman" w:hAnsi="Times New Roman" w:cs="Times New Roman"/>
        </w:rPr>
        <w:t xml:space="preserve"> </w:t>
      </w:r>
      <w:r w:rsidR="00760132" w:rsidRPr="00207611">
        <w:rPr>
          <w:rFonts w:ascii="Times New Roman" w:hAnsi="Times New Roman" w:cs="Times New Roman"/>
        </w:rPr>
        <w:t>In addition</w:t>
      </w:r>
      <w:r w:rsidR="000C2278" w:rsidRPr="00207611">
        <w:rPr>
          <w:rFonts w:ascii="Times New Roman" w:hAnsi="Times New Roman" w:cs="Times New Roman"/>
        </w:rPr>
        <w:t xml:space="preserve">, </w:t>
      </w:r>
      <w:r w:rsidR="00DB4D5E" w:rsidRPr="00207611">
        <w:rPr>
          <w:rFonts w:ascii="Times New Roman" w:hAnsi="Times New Roman" w:cs="Times New Roman"/>
        </w:rPr>
        <w:t xml:space="preserve">we confirm that </w:t>
      </w:r>
      <w:r w:rsidR="00354C4B" w:rsidRPr="00207611">
        <w:rPr>
          <w:rFonts w:ascii="Times New Roman" w:hAnsi="Times New Roman" w:cs="Times New Roman"/>
        </w:rPr>
        <w:t xml:space="preserve">the significant improvement in future CSR is mainly attributed to senior executives who have financial work experience in regulatory authorities. </w:t>
      </w:r>
      <w:r w:rsidR="007A68ED" w:rsidRPr="00207611">
        <w:rPr>
          <w:rFonts w:ascii="Times New Roman" w:hAnsi="Times New Roman" w:cs="Times New Roman"/>
        </w:rPr>
        <w:t>Next, by investigating</w:t>
      </w:r>
      <w:r w:rsidR="008618E9" w:rsidRPr="00207611">
        <w:rPr>
          <w:rFonts w:ascii="Times New Roman" w:hAnsi="Times New Roman" w:cs="Times New Roman"/>
        </w:rPr>
        <w:t xml:space="preserve"> the role of senior executives’ latitude of action in the </w:t>
      </w:r>
      <w:r w:rsidR="000A711C" w:rsidRPr="00207611">
        <w:rPr>
          <w:rFonts w:ascii="Times New Roman" w:hAnsi="Times New Roman" w:cs="Times New Roman"/>
        </w:rPr>
        <w:t>relation</w:t>
      </w:r>
      <w:r w:rsidR="008618E9" w:rsidRPr="00207611">
        <w:rPr>
          <w:rFonts w:ascii="Times New Roman" w:hAnsi="Times New Roman" w:cs="Times New Roman"/>
        </w:rPr>
        <w:t xml:space="preserve"> between </w:t>
      </w:r>
      <w:r w:rsidR="00BA0569" w:rsidRPr="00207611">
        <w:rPr>
          <w:rFonts w:ascii="Times New Roman" w:hAnsi="Times New Roman" w:cs="Times New Roman"/>
        </w:rPr>
        <w:t xml:space="preserve">the </w:t>
      </w:r>
      <w:r w:rsidR="008618E9" w:rsidRPr="00207611">
        <w:rPr>
          <w:rFonts w:ascii="Times New Roman" w:hAnsi="Times New Roman" w:cs="Times New Roman"/>
        </w:rPr>
        <w:t>TMT</w:t>
      </w:r>
      <w:r w:rsidR="00BA0569" w:rsidRPr="00207611">
        <w:rPr>
          <w:rFonts w:ascii="Times New Roman" w:hAnsi="Times New Roman" w:cs="Times New Roman"/>
        </w:rPr>
        <w:t xml:space="preserve"> member</w:t>
      </w:r>
      <w:r w:rsidR="008618E9" w:rsidRPr="00207611">
        <w:rPr>
          <w:rFonts w:ascii="Times New Roman" w:hAnsi="Times New Roman" w:cs="Times New Roman"/>
        </w:rPr>
        <w:t>s</w:t>
      </w:r>
      <w:r w:rsidR="00BA0569" w:rsidRPr="00207611">
        <w:rPr>
          <w:rFonts w:ascii="Times New Roman" w:hAnsi="Times New Roman" w:cs="Times New Roman"/>
        </w:rPr>
        <w:t>’</w:t>
      </w:r>
      <w:r w:rsidR="008618E9" w:rsidRPr="00207611">
        <w:rPr>
          <w:rFonts w:ascii="Times New Roman" w:hAnsi="Times New Roman" w:cs="Times New Roman"/>
        </w:rPr>
        <w:t xml:space="preserve"> financial experience and CSR, we </w:t>
      </w:r>
      <w:r w:rsidR="0079069F" w:rsidRPr="00207611">
        <w:rPr>
          <w:rFonts w:ascii="Times New Roman" w:hAnsi="Times New Roman" w:cs="Times New Roman"/>
        </w:rPr>
        <w:t xml:space="preserve">reveal </w:t>
      </w:r>
      <w:r w:rsidR="00CF11C7" w:rsidRPr="00207611">
        <w:rPr>
          <w:rFonts w:ascii="Times New Roman" w:hAnsi="Times New Roman" w:cs="Times New Roman"/>
        </w:rPr>
        <w:t xml:space="preserve">that </w:t>
      </w:r>
      <w:r w:rsidR="008618E9" w:rsidRPr="00207611">
        <w:rPr>
          <w:rFonts w:ascii="Times New Roman" w:hAnsi="Times New Roman" w:cs="Times New Roman"/>
        </w:rPr>
        <w:t xml:space="preserve">this positive influence is more </w:t>
      </w:r>
      <w:r w:rsidR="00FC72CF" w:rsidRPr="00207611">
        <w:rPr>
          <w:rFonts w:ascii="Times New Roman" w:hAnsi="Times New Roman" w:cs="Times New Roman"/>
        </w:rPr>
        <w:t>salient</w:t>
      </w:r>
      <w:r w:rsidR="008618E9" w:rsidRPr="00207611">
        <w:rPr>
          <w:rFonts w:ascii="Times New Roman" w:hAnsi="Times New Roman" w:cs="Times New Roman"/>
        </w:rPr>
        <w:t xml:space="preserve"> in non-SOE </w:t>
      </w:r>
      <w:r w:rsidR="00FC72CF" w:rsidRPr="00207611">
        <w:rPr>
          <w:rFonts w:ascii="Times New Roman" w:hAnsi="Times New Roman" w:cs="Times New Roman"/>
        </w:rPr>
        <w:t>entities</w:t>
      </w:r>
      <w:r w:rsidR="008618E9" w:rsidRPr="00207611">
        <w:rPr>
          <w:rFonts w:ascii="Times New Roman" w:hAnsi="Times New Roman" w:cs="Times New Roman"/>
        </w:rPr>
        <w:t xml:space="preserve"> or more </w:t>
      </w:r>
      <w:r w:rsidR="00FC72CF" w:rsidRPr="00207611">
        <w:rPr>
          <w:rFonts w:ascii="Times New Roman" w:hAnsi="Times New Roman" w:cs="Times New Roman"/>
        </w:rPr>
        <w:t>prominent</w:t>
      </w:r>
      <w:r w:rsidR="008618E9" w:rsidRPr="00207611">
        <w:rPr>
          <w:rFonts w:ascii="Times New Roman" w:hAnsi="Times New Roman" w:cs="Times New Roman"/>
        </w:rPr>
        <w:t xml:space="preserve"> in cash-abundant firms. </w:t>
      </w:r>
      <w:r w:rsidR="008316CA" w:rsidRPr="00207611">
        <w:rPr>
          <w:rFonts w:ascii="Times New Roman" w:hAnsi="Times New Roman" w:cs="Times New Roman"/>
        </w:rPr>
        <w:t>O</w:t>
      </w:r>
      <w:proofErr w:type="spellStart"/>
      <w:r w:rsidR="008316CA" w:rsidRPr="00207611">
        <w:rPr>
          <w:rFonts w:ascii="Times New Roman" w:hAnsi="Times New Roman" w:cs="Times New Roman"/>
          <w:lang w:val="en-US"/>
        </w:rPr>
        <w:t>ur</w:t>
      </w:r>
      <w:proofErr w:type="spellEnd"/>
      <w:r w:rsidR="008316CA" w:rsidRPr="00207611">
        <w:rPr>
          <w:rFonts w:ascii="Times New Roman" w:hAnsi="Times New Roman" w:cs="Times New Roman"/>
          <w:lang w:val="en-US"/>
        </w:rPr>
        <w:t xml:space="preserve"> result </w:t>
      </w:r>
      <w:r w:rsidR="00D9446D" w:rsidRPr="00207611">
        <w:rPr>
          <w:rFonts w:ascii="Times New Roman" w:hAnsi="Times New Roman" w:cs="Times New Roman"/>
          <w:lang w:val="en-US"/>
        </w:rPr>
        <w:t>still holds when we carry out a series of robustness checks and endogeneity tests</w:t>
      </w:r>
      <w:r w:rsidR="008316CA" w:rsidRPr="00207611">
        <w:rPr>
          <w:rFonts w:ascii="Times New Roman" w:hAnsi="Times New Roman" w:cs="Times New Roman"/>
          <w:lang w:val="en-US"/>
        </w:rPr>
        <w:t xml:space="preserve">. </w:t>
      </w:r>
      <w:r w:rsidR="00BC0F70" w:rsidRPr="00207611">
        <w:rPr>
          <w:rFonts w:ascii="Times New Roman" w:hAnsi="Times New Roman" w:cs="Times New Roman"/>
        </w:rPr>
        <w:t>Our</w:t>
      </w:r>
      <w:r w:rsidR="009E2A0F" w:rsidRPr="00207611">
        <w:rPr>
          <w:rFonts w:ascii="Times New Roman" w:hAnsi="Times New Roman" w:cs="Times New Roman"/>
        </w:rPr>
        <w:t xml:space="preserve"> further analysis illustrates that </w:t>
      </w:r>
      <w:r w:rsidR="006B5AC2" w:rsidRPr="00207611">
        <w:rPr>
          <w:rFonts w:ascii="Times New Roman" w:hAnsi="Times New Roman" w:cs="Times New Roman"/>
        </w:rPr>
        <w:t xml:space="preserve">the CSR improvement </w:t>
      </w:r>
      <w:r w:rsidR="00BC0F70" w:rsidRPr="00207611">
        <w:rPr>
          <w:rFonts w:ascii="Times New Roman" w:hAnsi="Times New Roman" w:cs="Times New Roman"/>
        </w:rPr>
        <w:t>attribut</w:t>
      </w:r>
      <w:r w:rsidR="006E4FF7" w:rsidRPr="00207611">
        <w:rPr>
          <w:rFonts w:ascii="Times New Roman" w:hAnsi="Times New Roman" w:cs="Times New Roman"/>
        </w:rPr>
        <w:t>ed</w:t>
      </w:r>
      <w:r w:rsidR="00BC0F70" w:rsidRPr="00207611">
        <w:rPr>
          <w:rFonts w:ascii="Times New Roman" w:hAnsi="Times New Roman" w:cs="Times New Roman"/>
        </w:rPr>
        <w:t xml:space="preserve"> to </w:t>
      </w:r>
      <w:r w:rsidR="006B5AC2" w:rsidRPr="00207611">
        <w:rPr>
          <w:rFonts w:ascii="Times New Roman" w:hAnsi="Times New Roman" w:cs="Times New Roman"/>
        </w:rPr>
        <w:t xml:space="preserve">financial experts on </w:t>
      </w:r>
      <w:r w:rsidR="001B0E09" w:rsidRPr="00207611">
        <w:rPr>
          <w:rFonts w:ascii="Times New Roman" w:hAnsi="Times New Roman" w:cs="Times New Roman"/>
        </w:rPr>
        <w:t xml:space="preserve">the </w:t>
      </w:r>
      <w:r w:rsidR="00DF07A8" w:rsidRPr="00207611">
        <w:rPr>
          <w:rFonts w:ascii="Times New Roman" w:hAnsi="Times New Roman" w:cs="Times New Roman"/>
        </w:rPr>
        <w:t>TMT</w:t>
      </w:r>
      <w:r w:rsidR="006B5AC2" w:rsidRPr="00207611">
        <w:rPr>
          <w:rFonts w:ascii="Times New Roman" w:hAnsi="Times New Roman" w:cs="Times New Roman"/>
        </w:rPr>
        <w:t xml:space="preserve"> </w:t>
      </w:r>
      <w:r w:rsidR="00F622F0" w:rsidRPr="00207611">
        <w:rPr>
          <w:rFonts w:ascii="Times New Roman" w:hAnsi="Times New Roman" w:cs="Times New Roman"/>
        </w:rPr>
        <w:t>results in</w:t>
      </w:r>
      <w:r w:rsidR="006B5AC2" w:rsidRPr="00207611">
        <w:rPr>
          <w:rFonts w:ascii="Times New Roman" w:hAnsi="Times New Roman" w:cs="Times New Roman"/>
        </w:rPr>
        <w:t xml:space="preserve"> higher firm value.</w:t>
      </w:r>
    </w:p>
    <w:p w14:paraId="7E759E36" w14:textId="79AEB2E7" w:rsidR="00DE55B1" w:rsidRPr="00207611" w:rsidRDefault="00DF07A8" w:rsidP="00DE55B1">
      <w:pPr>
        <w:spacing w:line="480" w:lineRule="auto"/>
        <w:ind w:firstLine="720"/>
        <w:jc w:val="both"/>
        <w:rPr>
          <w:rFonts w:ascii="Times New Roman" w:hAnsi="Times New Roman" w:cs="Times New Roman"/>
        </w:rPr>
      </w:pPr>
      <w:r w:rsidRPr="00207611">
        <w:rPr>
          <w:rFonts w:ascii="Times New Roman" w:hAnsi="Times New Roman" w:cs="Times New Roman"/>
        </w:rPr>
        <w:t>T</w:t>
      </w:r>
      <w:r w:rsidR="00246A9C" w:rsidRPr="00207611">
        <w:rPr>
          <w:rFonts w:ascii="Times New Roman" w:hAnsi="Times New Roman" w:cs="Times New Roman"/>
        </w:rPr>
        <w:t xml:space="preserve">his </w:t>
      </w:r>
      <w:r w:rsidR="00986F77" w:rsidRPr="00207611">
        <w:rPr>
          <w:rFonts w:ascii="Times New Roman" w:hAnsi="Times New Roman" w:cs="Times New Roman"/>
        </w:rPr>
        <w:t>study</w:t>
      </w:r>
      <w:r w:rsidR="00246A9C" w:rsidRPr="00207611">
        <w:rPr>
          <w:rFonts w:ascii="Times New Roman" w:hAnsi="Times New Roman" w:cs="Times New Roman"/>
        </w:rPr>
        <w:t xml:space="preserve"> is subject to common limitations. </w:t>
      </w:r>
      <w:r w:rsidR="00043663" w:rsidRPr="00207611">
        <w:rPr>
          <w:rFonts w:ascii="Times New Roman" w:hAnsi="Times New Roman" w:cs="Times New Roman"/>
        </w:rPr>
        <w:t>First</w:t>
      </w:r>
      <w:r w:rsidR="00053B4D" w:rsidRPr="00207611">
        <w:rPr>
          <w:rFonts w:ascii="Times New Roman" w:hAnsi="Times New Roman" w:cs="Times New Roman"/>
        </w:rPr>
        <w:t xml:space="preserve"> of all</w:t>
      </w:r>
      <w:r w:rsidR="00821FAE" w:rsidRPr="00207611">
        <w:rPr>
          <w:rFonts w:ascii="Times New Roman" w:hAnsi="Times New Roman" w:cs="Times New Roman"/>
        </w:rPr>
        <w:t>, there may be other firm cha</w:t>
      </w:r>
      <w:r w:rsidR="005E1A98" w:rsidRPr="00207611">
        <w:rPr>
          <w:rFonts w:ascii="Times New Roman" w:hAnsi="Times New Roman" w:cs="Times New Roman"/>
        </w:rPr>
        <w:t>racteristics</w:t>
      </w:r>
      <w:r w:rsidR="00821FAE" w:rsidRPr="00207611">
        <w:rPr>
          <w:rFonts w:ascii="Times New Roman" w:hAnsi="Times New Roman" w:cs="Times New Roman"/>
        </w:rPr>
        <w:t xml:space="preserve"> that are not </w:t>
      </w:r>
      <w:r w:rsidR="005E1A98" w:rsidRPr="00207611">
        <w:rPr>
          <w:rFonts w:ascii="Times New Roman" w:hAnsi="Times New Roman" w:cs="Times New Roman"/>
        </w:rPr>
        <w:t>investigated</w:t>
      </w:r>
      <w:r w:rsidR="00821FAE" w:rsidRPr="00207611">
        <w:rPr>
          <w:rFonts w:ascii="Times New Roman" w:hAnsi="Times New Roman" w:cs="Times New Roman"/>
        </w:rPr>
        <w:t xml:space="preserve"> in this study but are affected by the presence of</w:t>
      </w:r>
      <w:r w:rsidR="005E1A98" w:rsidRPr="00207611">
        <w:rPr>
          <w:rFonts w:ascii="Times New Roman" w:hAnsi="Times New Roman" w:cs="Times New Roman"/>
        </w:rPr>
        <w:t xml:space="preserve"> financial experts on the </w:t>
      </w:r>
      <w:r w:rsidR="00043663" w:rsidRPr="00207611">
        <w:rPr>
          <w:rFonts w:ascii="Times New Roman" w:hAnsi="Times New Roman" w:cs="Times New Roman"/>
        </w:rPr>
        <w:t>TMT</w:t>
      </w:r>
      <w:r w:rsidR="00821FAE" w:rsidRPr="00207611">
        <w:rPr>
          <w:rFonts w:ascii="Times New Roman" w:hAnsi="Times New Roman" w:cs="Times New Roman"/>
        </w:rPr>
        <w:t xml:space="preserve">. To provide convincing evidence on the mechanisms that link </w:t>
      </w:r>
      <w:r w:rsidR="005E1A98" w:rsidRPr="00207611">
        <w:rPr>
          <w:rFonts w:ascii="Times New Roman" w:hAnsi="Times New Roman" w:cs="Times New Roman"/>
        </w:rPr>
        <w:t>financial experience</w:t>
      </w:r>
      <w:r w:rsidR="00821FAE" w:rsidRPr="00207611">
        <w:rPr>
          <w:rFonts w:ascii="Times New Roman" w:hAnsi="Times New Roman" w:cs="Times New Roman"/>
        </w:rPr>
        <w:t xml:space="preserve"> to </w:t>
      </w:r>
      <w:r w:rsidR="005E1A98" w:rsidRPr="00207611">
        <w:rPr>
          <w:rFonts w:ascii="Times New Roman" w:hAnsi="Times New Roman" w:cs="Times New Roman"/>
        </w:rPr>
        <w:t>CSR performance</w:t>
      </w:r>
      <w:r w:rsidR="00821FAE" w:rsidRPr="00207611">
        <w:rPr>
          <w:rFonts w:ascii="Times New Roman" w:hAnsi="Times New Roman" w:cs="Times New Roman"/>
        </w:rPr>
        <w:t>, it will be necessary to collect more consistent information on firm policies.</w:t>
      </w:r>
      <w:r w:rsidR="00272835" w:rsidRPr="00207611">
        <w:rPr>
          <w:rFonts w:ascii="Times New Roman" w:hAnsi="Times New Roman" w:cs="Times New Roman"/>
        </w:rPr>
        <w:t xml:space="preserve"> We </w:t>
      </w:r>
      <w:r w:rsidR="0005521E" w:rsidRPr="00207611">
        <w:rPr>
          <w:rFonts w:ascii="Times New Roman" w:hAnsi="Times New Roman" w:cs="Times New Roman"/>
        </w:rPr>
        <w:t>next</w:t>
      </w:r>
      <w:r w:rsidR="00272835" w:rsidRPr="00207611">
        <w:rPr>
          <w:rFonts w:ascii="Times New Roman" w:hAnsi="Times New Roman" w:cs="Times New Roman"/>
        </w:rPr>
        <w:t xml:space="preserve"> provide some suggestions for future research. </w:t>
      </w:r>
      <w:r w:rsidR="002E1123" w:rsidRPr="00207611">
        <w:rPr>
          <w:rFonts w:ascii="Times New Roman" w:hAnsi="Times New Roman" w:cs="Times New Roman"/>
        </w:rPr>
        <w:t xml:space="preserve">Conditional on the results of the current study, it would be interesting to see how the increase in CSR </w:t>
      </w:r>
      <w:r w:rsidR="0047157E" w:rsidRPr="00207611">
        <w:rPr>
          <w:rFonts w:ascii="Times New Roman" w:hAnsi="Times New Roman" w:cs="Times New Roman"/>
        </w:rPr>
        <w:t>ratings</w:t>
      </w:r>
      <w:r w:rsidR="002E1123" w:rsidRPr="00207611">
        <w:rPr>
          <w:rFonts w:ascii="Times New Roman" w:hAnsi="Times New Roman" w:cs="Times New Roman"/>
        </w:rPr>
        <w:t xml:space="preserve"> driven by financial experts might affect</w:t>
      </w:r>
      <w:r w:rsidR="00E22BAD" w:rsidRPr="00207611">
        <w:rPr>
          <w:rFonts w:ascii="Times New Roman" w:hAnsi="Times New Roman" w:cs="Times New Roman"/>
        </w:rPr>
        <w:t xml:space="preserve"> investment efficiency</w:t>
      </w:r>
      <w:r w:rsidR="002E1123" w:rsidRPr="00207611">
        <w:rPr>
          <w:rFonts w:ascii="Times New Roman" w:hAnsi="Times New Roman" w:cs="Times New Roman"/>
        </w:rPr>
        <w:t>.</w:t>
      </w:r>
      <w:r w:rsidR="004413D4" w:rsidRPr="00207611">
        <w:rPr>
          <w:rFonts w:ascii="Times New Roman" w:hAnsi="Times New Roman" w:cs="Times New Roman"/>
        </w:rPr>
        <w:t xml:space="preserve"> As </w:t>
      </w:r>
      <w:r w:rsidR="00795D07" w:rsidRPr="00207611">
        <w:rPr>
          <w:rFonts w:ascii="Times New Roman" w:hAnsi="Times New Roman" w:cs="Times New Roman"/>
        </w:rPr>
        <w:t xml:space="preserve">indicated by </w:t>
      </w:r>
      <w:r w:rsidR="00ED0BA4" w:rsidRPr="00207611">
        <w:rPr>
          <w:rFonts w:ascii="Times New Roman" w:hAnsi="Times New Roman" w:cs="Times New Roman"/>
        </w:rPr>
        <w:fldChar w:fldCharType="begin"/>
      </w:r>
      <w:r w:rsidR="004C75CF" w:rsidRPr="00207611">
        <w:rPr>
          <w:rFonts w:ascii="Times New Roman" w:hAnsi="Times New Roman" w:cs="Times New Roman"/>
        </w:rPr>
        <w:instrText xml:space="preserve"> ADDIN EN.CITE &lt;EndNote&gt;&lt;Cite AuthorYear="1"&gt;&lt;Author&gt;Cook&lt;/Author&gt;&lt;Year&gt;2019&lt;/Year&gt;&lt;RecNum&gt;662&lt;/RecNum&gt;&lt;DisplayText&gt;Cook et al. (2019)&lt;/DisplayText&gt;&lt;record&gt;&lt;rec-number&gt;662&lt;/rec-number&gt;&lt;foreign-keys&gt;&lt;key app="EN" db-id="asdteeex60r5xqees5ypfdto5ss5vevd2rz5" timestamp="1569757044"&gt;662&lt;/key&gt;&lt;/foreign-keys&gt;&lt;ref-type name="Journal Article"&gt;17&lt;/ref-type&gt;&lt;contributors&gt;&lt;authors&gt;&lt;author&gt;Cook, Kirsten A&lt;/author&gt;&lt;author&gt;Romi, Andrea M&lt;/author&gt;&lt;author&gt;Sánchez, Daniela&lt;/author&gt;&lt;author&gt;Sánchez, Juan Manuel&lt;/author&gt;&lt;/authors&gt;&lt;/contributors&gt;&lt;titles&gt;&lt;title&gt;The influence of corporate social responsibility on investment efficiency and innovation&lt;/title&gt;&lt;secondary-title&gt;Journal of Business Finance &amp;amp; Accounting&lt;/secondary-title&gt;&lt;/titles&gt;&lt;periodical&gt;&lt;full-title&gt;Journal of Business Finance &amp;amp; Accounting&lt;/full-title&gt;&lt;/periodical&gt;&lt;pages&gt;494-537&lt;/pages&gt;&lt;volume&gt;46&lt;/volume&gt;&lt;number&gt;3-4&lt;/number&gt;&lt;dates&gt;&lt;year&gt;2019&lt;/year&gt;&lt;/dates&gt;&lt;isbn&gt;0306-686X&lt;/isbn&gt;&lt;urls&gt;&lt;/urls&gt;&lt;/record&gt;&lt;/Cite&gt;&lt;/EndNote&gt;</w:instrText>
      </w:r>
      <w:r w:rsidR="00ED0BA4" w:rsidRPr="00207611">
        <w:rPr>
          <w:rFonts w:ascii="Times New Roman" w:hAnsi="Times New Roman" w:cs="Times New Roman"/>
        </w:rPr>
        <w:fldChar w:fldCharType="separate"/>
      </w:r>
      <w:r w:rsidR="004C75CF" w:rsidRPr="00207611">
        <w:rPr>
          <w:rFonts w:ascii="Times New Roman" w:hAnsi="Times New Roman" w:cs="Times New Roman"/>
          <w:noProof/>
        </w:rPr>
        <w:t>Cook et al. (2019)</w:t>
      </w:r>
      <w:r w:rsidR="00ED0BA4" w:rsidRPr="00207611">
        <w:rPr>
          <w:rFonts w:ascii="Times New Roman" w:hAnsi="Times New Roman" w:cs="Times New Roman"/>
        </w:rPr>
        <w:fldChar w:fldCharType="end"/>
      </w:r>
      <w:r w:rsidR="00795D07" w:rsidRPr="00207611">
        <w:rPr>
          <w:rFonts w:ascii="Times New Roman" w:hAnsi="Times New Roman" w:cs="Times New Roman"/>
        </w:rPr>
        <w:t>,</w:t>
      </w:r>
      <w:r w:rsidR="004C75CF" w:rsidRPr="00207611">
        <w:rPr>
          <w:rFonts w:ascii="Times New Roman" w:hAnsi="Times New Roman" w:cs="Times New Roman"/>
        </w:rPr>
        <w:t xml:space="preserve"> </w:t>
      </w:r>
      <w:r w:rsidR="00795D07" w:rsidRPr="00207611">
        <w:rPr>
          <w:rFonts w:ascii="Times New Roman" w:hAnsi="Times New Roman" w:cs="Times New Roman"/>
        </w:rPr>
        <w:t xml:space="preserve">socially responsible companies may </w:t>
      </w:r>
      <w:r w:rsidR="00E22BAD" w:rsidRPr="00207611">
        <w:rPr>
          <w:rFonts w:ascii="Times New Roman" w:hAnsi="Times New Roman" w:cs="Times New Roman"/>
        </w:rPr>
        <w:t>invest more efficiently</w:t>
      </w:r>
      <w:r w:rsidR="004413D4" w:rsidRPr="00207611">
        <w:rPr>
          <w:rFonts w:ascii="Times New Roman" w:hAnsi="Times New Roman" w:cs="Times New Roman"/>
        </w:rPr>
        <w:t xml:space="preserve">, </w:t>
      </w:r>
      <w:r w:rsidR="00F21BC4" w:rsidRPr="00207611">
        <w:rPr>
          <w:rFonts w:ascii="Times New Roman" w:hAnsi="Times New Roman" w:cs="Times New Roman"/>
        </w:rPr>
        <w:t xml:space="preserve">and </w:t>
      </w:r>
      <w:r w:rsidR="004413D4" w:rsidRPr="00207611">
        <w:rPr>
          <w:rFonts w:ascii="Times New Roman" w:hAnsi="Times New Roman" w:cs="Times New Roman"/>
        </w:rPr>
        <w:t xml:space="preserve">the incremental effects of CSR </w:t>
      </w:r>
      <w:r w:rsidR="004B282F" w:rsidRPr="00207611">
        <w:rPr>
          <w:rFonts w:ascii="Times New Roman" w:hAnsi="Times New Roman" w:cs="Times New Roman"/>
        </w:rPr>
        <w:t xml:space="preserve">may lead to higher </w:t>
      </w:r>
      <w:r w:rsidR="00E22BAD" w:rsidRPr="00207611">
        <w:rPr>
          <w:rFonts w:ascii="Times New Roman" w:hAnsi="Times New Roman" w:cs="Times New Roman"/>
        </w:rPr>
        <w:t>capital allocation efficiency</w:t>
      </w:r>
      <w:r w:rsidR="004B282F" w:rsidRPr="00207611">
        <w:rPr>
          <w:rFonts w:ascii="Times New Roman" w:hAnsi="Times New Roman" w:cs="Times New Roman"/>
        </w:rPr>
        <w:t xml:space="preserve">. </w:t>
      </w:r>
    </w:p>
    <w:p w14:paraId="755E6133" w14:textId="2D2047A1" w:rsidR="00A26539" w:rsidRPr="00207611" w:rsidRDefault="00DE55B1" w:rsidP="00A16259">
      <w:pPr>
        <w:spacing w:line="480" w:lineRule="auto"/>
        <w:ind w:firstLine="720"/>
        <w:jc w:val="both"/>
        <w:rPr>
          <w:rFonts w:ascii="Times New Roman" w:hAnsi="Times New Roman" w:cs="Times New Roman"/>
          <w:color w:val="000000" w:themeColor="text1"/>
        </w:rPr>
      </w:pPr>
      <w:r w:rsidRPr="00207611">
        <w:rPr>
          <w:rFonts w:ascii="Times New Roman" w:hAnsi="Times New Roman" w:cs="Times New Roman"/>
          <w:color w:val="000000"/>
        </w:rPr>
        <w:t xml:space="preserve">This </w:t>
      </w:r>
      <w:r w:rsidR="002F25B5" w:rsidRPr="00207611">
        <w:rPr>
          <w:rFonts w:ascii="Times New Roman" w:hAnsi="Times New Roman" w:cs="Times New Roman"/>
          <w:color w:val="000000"/>
        </w:rPr>
        <w:t>study</w:t>
      </w:r>
      <w:r w:rsidRPr="00207611">
        <w:rPr>
          <w:rFonts w:ascii="Times New Roman" w:hAnsi="Times New Roman" w:cs="Times New Roman"/>
          <w:color w:val="000000"/>
        </w:rPr>
        <w:t xml:space="preserve"> sheds light on the influence of senior executives’ financial career experience on CSR strategies</w:t>
      </w:r>
      <w:r w:rsidR="00246A9C" w:rsidRPr="00207611">
        <w:rPr>
          <w:rFonts w:ascii="Times New Roman" w:hAnsi="Times New Roman" w:cs="Times New Roman"/>
          <w:color w:val="000000" w:themeColor="text1"/>
        </w:rPr>
        <w:t xml:space="preserve">. </w:t>
      </w:r>
      <w:r w:rsidR="007025E9" w:rsidRPr="00207611">
        <w:rPr>
          <w:rFonts w:ascii="Times New Roman" w:hAnsi="Times New Roman" w:cs="Times New Roman"/>
          <w:color w:val="000000" w:themeColor="text1"/>
        </w:rPr>
        <w:t xml:space="preserve">Our findings have valuable implications for policymakers, </w:t>
      </w:r>
      <w:r w:rsidR="00E120F8" w:rsidRPr="00207611">
        <w:rPr>
          <w:rFonts w:ascii="Times New Roman" w:hAnsi="Times New Roman" w:cs="Times New Roman"/>
          <w:color w:val="000000" w:themeColor="text1"/>
        </w:rPr>
        <w:t xml:space="preserve">corporate </w:t>
      </w:r>
      <w:r w:rsidR="007025E9" w:rsidRPr="00207611">
        <w:rPr>
          <w:rFonts w:ascii="Times New Roman" w:hAnsi="Times New Roman" w:cs="Times New Roman"/>
          <w:color w:val="000000" w:themeColor="text1"/>
        </w:rPr>
        <w:t>manage</w:t>
      </w:r>
      <w:r w:rsidR="00E120F8" w:rsidRPr="00207611">
        <w:rPr>
          <w:rFonts w:ascii="Times New Roman" w:hAnsi="Times New Roman" w:cs="Times New Roman"/>
          <w:color w:val="000000" w:themeColor="text1"/>
        </w:rPr>
        <w:t>rs</w:t>
      </w:r>
      <w:r w:rsidR="007025E9" w:rsidRPr="00207611">
        <w:rPr>
          <w:rFonts w:ascii="Times New Roman" w:hAnsi="Times New Roman" w:cs="Times New Roman"/>
          <w:color w:val="000000" w:themeColor="text1"/>
        </w:rPr>
        <w:t xml:space="preserve">, and professionals in China and other countries, especially those with similar institutional backgrounds (i.e., other emerging countries in Asia with inferior social preference and governance quality). Instead of appointing CSR experts whom the executive labour markets in emerging countries </w:t>
      </w:r>
      <w:r w:rsidR="005C1A7A" w:rsidRPr="00207611">
        <w:rPr>
          <w:rFonts w:ascii="Times New Roman" w:hAnsi="Times New Roman" w:cs="Times New Roman"/>
          <w:color w:val="000000" w:themeColor="text1"/>
        </w:rPr>
        <w:t xml:space="preserve">may </w:t>
      </w:r>
      <w:r w:rsidR="007025E9" w:rsidRPr="00207611">
        <w:rPr>
          <w:rFonts w:ascii="Times New Roman" w:hAnsi="Times New Roman" w:cs="Times New Roman"/>
          <w:color w:val="000000" w:themeColor="text1"/>
        </w:rPr>
        <w:t xml:space="preserve">have a shortage of, firms could consider appointing top executives with financial working experience since these executives may better incorporate ethical values and social norms into their business strategies, potentially generating capital </w:t>
      </w:r>
      <w:r w:rsidR="007025E9" w:rsidRPr="00207611">
        <w:rPr>
          <w:rFonts w:ascii="Times New Roman" w:hAnsi="Times New Roman" w:cs="Times New Roman"/>
          <w:color w:val="000000" w:themeColor="text1"/>
        </w:rPr>
        <w:lastRenderedPageBreak/>
        <w:t>market benefits for various stakeholders.</w:t>
      </w:r>
      <w:r w:rsidR="00B70356" w:rsidRPr="00207611">
        <w:rPr>
          <w:rFonts w:ascii="Times New Roman" w:hAnsi="Times New Roman" w:cs="Times New Roman"/>
          <w:color w:val="000000" w:themeColor="text1"/>
        </w:rPr>
        <w:t xml:space="preserve"> </w:t>
      </w:r>
      <w:r w:rsidR="007025E9" w:rsidRPr="00207611">
        <w:rPr>
          <w:rFonts w:ascii="Times New Roman" w:hAnsi="Times New Roman" w:cs="Times New Roman"/>
          <w:color w:val="000000" w:themeColor="text1"/>
        </w:rPr>
        <w:t xml:space="preserve">In particular, the experience in regulatory-oriented financial institutions can provide an essential avenue for firms in the emerging markets to engage more in </w:t>
      </w:r>
      <w:r w:rsidR="00320824" w:rsidRPr="00207611">
        <w:rPr>
          <w:rFonts w:ascii="Times New Roman" w:hAnsi="Times New Roman" w:cs="Times New Roman"/>
          <w:color w:val="000000" w:themeColor="text1"/>
        </w:rPr>
        <w:t>CSR-relevant</w:t>
      </w:r>
      <w:r w:rsidR="007025E9" w:rsidRPr="00207611">
        <w:rPr>
          <w:rFonts w:ascii="Times New Roman" w:hAnsi="Times New Roman" w:cs="Times New Roman"/>
          <w:color w:val="000000" w:themeColor="text1"/>
        </w:rPr>
        <w:t xml:space="preserve"> activities.</w:t>
      </w:r>
    </w:p>
    <w:p w14:paraId="4A68B72A" w14:textId="2E47B1A2" w:rsidR="00976605" w:rsidRPr="00207611" w:rsidRDefault="00976605" w:rsidP="00A16259">
      <w:pPr>
        <w:spacing w:line="480" w:lineRule="auto"/>
        <w:ind w:firstLine="720"/>
        <w:jc w:val="both"/>
        <w:rPr>
          <w:rFonts w:ascii="Times New Roman" w:hAnsi="Times New Roman" w:cs="Times New Roman"/>
          <w:color w:val="000000" w:themeColor="text1"/>
        </w:rPr>
      </w:pPr>
    </w:p>
    <w:p w14:paraId="0F76527F" w14:textId="49477FEB" w:rsidR="00976605" w:rsidRPr="00207611" w:rsidRDefault="00976605" w:rsidP="00A16259">
      <w:pPr>
        <w:spacing w:line="480" w:lineRule="auto"/>
        <w:ind w:firstLine="720"/>
        <w:jc w:val="both"/>
        <w:rPr>
          <w:rFonts w:ascii="Times New Roman" w:hAnsi="Times New Roman" w:cs="Times New Roman"/>
          <w:color w:val="000000" w:themeColor="text1"/>
        </w:rPr>
      </w:pPr>
    </w:p>
    <w:p w14:paraId="57033389" w14:textId="30DCEE74" w:rsidR="00976605" w:rsidRPr="00207611" w:rsidRDefault="00976605" w:rsidP="00A16259">
      <w:pPr>
        <w:spacing w:line="480" w:lineRule="auto"/>
        <w:ind w:firstLine="720"/>
        <w:jc w:val="both"/>
        <w:rPr>
          <w:rFonts w:ascii="Times New Roman" w:hAnsi="Times New Roman" w:cs="Times New Roman"/>
          <w:color w:val="000000" w:themeColor="text1"/>
        </w:rPr>
      </w:pPr>
    </w:p>
    <w:p w14:paraId="26B4B042" w14:textId="7CDA9ED4" w:rsidR="00976605" w:rsidRPr="00207611" w:rsidRDefault="00976605" w:rsidP="00A16259">
      <w:pPr>
        <w:spacing w:line="480" w:lineRule="auto"/>
        <w:ind w:firstLine="720"/>
        <w:jc w:val="both"/>
        <w:rPr>
          <w:rFonts w:ascii="Times New Roman" w:hAnsi="Times New Roman" w:cs="Times New Roman"/>
          <w:color w:val="000000" w:themeColor="text1"/>
        </w:rPr>
      </w:pPr>
    </w:p>
    <w:p w14:paraId="6A0C1676" w14:textId="6CC698FC" w:rsidR="00976605" w:rsidRPr="00207611" w:rsidRDefault="00976605" w:rsidP="00A16259">
      <w:pPr>
        <w:spacing w:line="480" w:lineRule="auto"/>
        <w:ind w:firstLine="720"/>
        <w:jc w:val="both"/>
        <w:rPr>
          <w:rFonts w:ascii="Times New Roman" w:hAnsi="Times New Roman" w:cs="Times New Roman"/>
          <w:color w:val="000000" w:themeColor="text1"/>
        </w:rPr>
      </w:pPr>
    </w:p>
    <w:p w14:paraId="19E7FFDF" w14:textId="744FDF75" w:rsidR="00976605" w:rsidRPr="00207611" w:rsidRDefault="00976605" w:rsidP="00A16259">
      <w:pPr>
        <w:spacing w:line="480" w:lineRule="auto"/>
        <w:ind w:firstLine="720"/>
        <w:jc w:val="both"/>
        <w:rPr>
          <w:rFonts w:ascii="Times New Roman" w:hAnsi="Times New Roman" w:cs="Times New Roman"/>
          <w:color w:val="000000" w:themeColor="text1"/>
        </w:rPr>
      </w:pPr>
    </w:p>
    <w:p w14:paraId="373C765A" w14:textId="2595356F" w:rsidR="00976605" w:rsidRPr="00207611" w:rsidRDefault="00976605" w:rsidP="00A16259">
      <w:pPr>
        <w:spacing w:line="480" w:lineRule="auto"/>
        <w:ind w:firstLine="720"/>
        <w:jc w:val="both"/>
        <w:rPr>
          <w:rFonts w:ascii="Times New Roman" w:hAnsi="Times New Roman" w:cs="Times New Roman"/>
          <w:color w:val="000000" w:themeColor="text1"/>
        </w:rPr>
      </w:pPr>
    </w:p>
    <w:p w14:paraId="682FBBE3" w14:textId="0A47E822" w:rsidR="00976605" w:rsidRPr="00207611" w:rsidRDefault="00976605" w:rsidP="00A16259">
      <w:pPr>
        <w:spacing w:line="480" w:lineRule="auto"/>
        <w:ind w:firstLine="720"/>
        <w:jc w:val="both"/>
        <w:rPr>
          <w:rFonts w:ascii="Times New Roman" w:hAnsi="Times New Roman" w:cs="Times New Roman"/>
          <w:color w:val="000000" w:themeColor="text1"/>
        </w:rPr>
      </w:pPr>
    </w:p>
    <w:p w14:paraId="03A10CB7" w14:textId="547169F9" w:rsidR="00976605" w:rsidRPr="00207611" w:rsidRDefault="00976605" w:rsidP="00A16259">
      <w:pPr>
        <w:spacing w:line="480" w:lineRule="auto"/>
        <w:ind w:firstLine="720"/>
        <w:jc w:val="both"/>
        <w:rPr>
          <w:rFonts w:ascii="Times New Roman" w:hAnsi="Times New Roman" w:cs="Times New Roman"/>
          <w:color w:val="000000" w:themeColor="text1"/>
        </w:rPr>
      </w:pPr>
    </w:p>
    <w:p w14:paraId="1DFB56B7" w14:textId="215D1CB0" w:rsidR="00976605" w:rsidRDefault="00976605" w:rsidP="00A16259">
      <w:pPr>
        <w:spacing w:line="480" w:lineRule="auto"/>
        <w:ind w:firstLine="720"/>
        <w:jc w:val="both"/>
        <w:rPr>
          <w:rFonts w:ascii="Times New Roman" w:hAnsi="Times New Roman" w:cs="Times New Roman"/>
          <w:color w:val="000000" w:themeColor="text1"/>
        </w:rPr>
      </w:pPr>
    </w:p>
    <w:p w14:paraId="0C224B7B" w14:textId="1AB6625C" w:rsidR="00063298" w:rsidRDefault="00063298" w:rsidP="00A16259">
      <w:pPr>
        <w:spacing w:line="480" w:lineRule="auto"/>
        <w:ind w:firstLine="720"/>
        <w:jc w:val="both"/>
        <w:rPr>
          <w:rFonts w:ascii="Times New Roman" w:hAnsi="Times New Roman" w:cs="Times New Roman"/>
          <w:color w:val="000000" w:themeColor="text1"/>
        </w:rPr>
      </w:pPr>
    </w:p>
    <w:p w14:paraId="61E8317F" w14:textId="23BFB951" w:rsidR="00063298" w:rsidRDefault="00063298" w:rsidP="00A16259">
      <w:pPr>
        <w:spacing w:line="480" w:lineRule="auto"/>
        <w:ind w:firstLine="720"/>
        <w:jc w:val="both"/>
        <w:rPr>
          <w:rFonts w:ascii="Times New Roman" w:hAnsi="Times New Roman" w:cs="Times New Roman"/>
          <w:color w:val="000000" w:themeColor="text1"/>
        </w:rPr>
      </w:pPr>
    </w:p>
    <w:p w14:paraId="0D352CA6" w14:textId="4BFE9613" w:rsidR="00063298" w:rsidRDefault="00063298" w:rsidP="00A16259">
      <w:pPr>
        <w:spacing w:line="480" w:lineRule="auto"/>
        <w:ind w:firstLine="720"/>
        <w:jc w:val="both"/>
        <w:rPr>
          <w:rFonts w:ascii="Times New Roman" w:hAnsi="Times New Roman" w:cs="Times New Roman"/>
          <w:color w:val="000000" w:themeColor="text1"/>
        </w:rPr>
      </w:pPr>
    </w:p>
    <w:p w14:paraId="00D03278" w14:textId="4E2CD7B8" w:rsidR="00063298" w:rsidRDefault="00063298" w:rsidP="00A16259">
      <w:pPr>
        <w:spacing w:line="480" w:lineRule="auto"/>
        <w:ind w:firstLine="720"/>
        <w:jc w:val="both"/>
        <w:rPr>
          <w:rFonts w:ascii="Times New Roman" w:hAnsi="Times New Roman" w:cs="Times New Roman"/>
          <w:color w:val="000000" w:themeColor="text1"/>
        </w:rPr>
      </w:pPr>
    </w:p>
    <w:p w14:paraId="295C9B8B" w14:textId="60C7DF70" w:rsidR="00063298" w:rsidRDefault="00063298" w:rsidP="00A16259">
      <w:pPr>
        <w:spacing w:line="480" w:lineRule="auto"/>
        <w:ind w:firstLine="720"/>
        <w:jc w:val="both"/>
        <w:rPr>
          <w:rFonts w:ascii="Times New Roman" w:hAnsi="Times New Roman" w:cs="Times New Roman"/>
          <w:color w:val="000000" w:themeColor="text1"/>
        </w:rPr>
      </w:pPr>
    </w:p>
    <w:p w14:paraId="0258A9E2" w14:textId="1E7A0411" w:rsidR="00063298" w:rsidRDefault="00063298" w:rsidP="00A16259">
      <w:pPr>
        <w:spacing w:line="480" w:lineRule="auto"/>
        <w:ind w:firstLine="720"/>
        <w:jc w:val="both"/>
        <w:rPr>
          <w:rFonts w:ascii="Times New Roman" w:hAnsi="Times New Roman" w:cs="Times New Roman"/>
          <w:color w:val="000000" w:themeColor="text1"/>
        </w:rPr>
      </w:pPr>
    </w:p>
    <w:p w14:paraId="49FAC629" w14:textId="3490F666" w:rsidR="00063298" w:rsidRDefault="00063298" w:rsidP="00A16259">
      <w:pPr>
        <w:spacing w:line="480" w:lineRule="auto"/>
        <w:ind w:firstLine="720"/>
        <w:jc w:val="both"/>
        <w:rPr>
          <w:rFonts w:ascii="Times New Roman" w:hAnsi="Times New Roman" w:cs="Times New Roman"/>
          <w:color w:val="000000" w:themeColor="text1"/>
        </w:rPr>
      </w:pPr>
    </w:p>
    <w:p w14:paraId="38498949" w14:textId="77777777" w:rsidR="00063298" w:rsidRPr="00207611" w:rsidRDefault="00063298" w:rsidP="00A16259">
      <w:pPr>
        <w:spacing w:line="480" w:lineRule="auto"/>
        <w:ind w:firstLine="720"/>
        <w:jc w:val="both"/>
        <w:rPr>
          <w:rFonts w:ascii="Times New Roman" w:hAnsi="Times New Roman" w:cs="Times New Roman"/>
          <w:color w:val="000000" w:themeColor="text1"/>
        </w:rPr>
      </w:pPr>
    </w:p>
    <w:p w14:paraId="349FDEB9" w14:textId="77777777" w:rsidR="00976605" w:rsidRPr="00207611" w:rsidRDefault="00976605" w:rsidP="00A16259">
      <w:pPr>
        <w:spacing w:line="480" w:lineRule="auto"/>
        <w:ind w:firstLine="720"/>
        <w:jc w:val="both"/>
        <w:rPr>
          <w:rFonts w:ascii="Times New Roman" w:hAnsi="Times New Roman" w:cs="Times New Roman"/>
        </w:rPr>
      </w:pPr>
    </w:p>
    <w:p w14:paraId="571CE426" w14:textId="77777777" w:rsidR="00A16259" w:rsidRPr="00207611" w:rsidRDefault="00A16259" w:rsidP="00A16259">
      <w:pPr>
        <w:spacing w:line="480" w:lineRule="auto"/>
        <w:ind w:firstLine="720"/>
        <w:jc w:val="both"/>
        <w:rPr>
          <w:rFonts w:ascii="Times New Roman" w:hAnsi="Times New Roman" w:cs="Times New Roman"/>
        </w:rPr>
      </w:pPr>
    </w:p>
    <w:p w14:paraId="45CF3A44" w14:textId="77777777" w:rsidR="00EE4E1A" w:rsidRPr="002732BD" w:rsidRDefault="00EE4E1A" w:rsidP="00EF7422">
      <w:pPr>
        <w:pStyle w:val="Heading1"/>
        <w:spacing w:before="0" w:line="480" w:lineRule="auto"/>
        <w:rPr>
          <w:rFonts w:ascii="Times New Roman" w:hAnsi="Times New Roman" w:cs="Times New Roman"/>
          <w:b/>
          <w:color w:val="000000" w:themeColor="text1"/>
          <w:sz w:val="24"/>
          <w:szCs w:val="24"/>
          <w:lang w:val="de-DE"/>
        </w:rPr>
      </w:pPr>
      <w:r w:rsidRPr="002732BD">
        <w:rPr>
          <w:rFonts w:ascii="Times New Roman" w:hAnsi="Times New Roman" w:cs="Times New Roman"/>
          <w:b/>
          <w:color w:val="000000" w:themeColor="text1"/>
          <w:sz w:val="24"/>
          <w:szCs w:val="24"/>
          <w:lang w:val="de-DE"/>
        </w:rPr>
        <w:lastRenderedPageBreak/>
        <w:t>References</w:t>
      </w:r>
    </w:p>
    <w:p w14:paraId="61ECBFAA" w14:textId="77777777" w:rsidR="00E726EC" w:rsidRPr="00E726EC" w:rsidRDefault="00EE4E1A" w:rsidP="00E726EC">
      <w:pPr>
        <w:pStyle w:val="EndNoteBibliography"/>
        <w:ind w:left="720" w:hanging="720"/>
        <w:rPr>
          <w:rFonts w:ascii="Times New Roman" w:hAnsi="Times New Roman" w:cs="Times New Roman"/>
        </w:rPr>
      </w:pPr>
      <w:r w:rsidRPr="00E927EB">
        <w:rPr>
          <w:rFonts w:ascii="Times New Roman" w:hAnsi="Times New Roman" w:cs="Times New Roman"/>
        </w:rPr>
        <w:fldChar w:fldCharType="begin"/>
      </w:r>
      <w:r w:rsidRPr="002732BD">
        <w:rPr>
          <w:rFonts w:ascii="Times New Roman" w:hAnsi="Times New Roman" w:cs="Times New Roman"/>
          <w:lang w:val="de-DE"/>
        </w:rPr>
        <w:instrText xml:space="preserve"> ADDIN EN.REFLIST </w:instrText>
      </w:r>
      <w:r w:rsidRPr="00E927EB">
        <w:rPr>
          <w:rFonts w:ascii="Times New Roman" w:hAnsi="Times New Roman" w:cs="Times New Roman"/>
        </w:rPr>
        <w:fldChar w:fldCharType="separate"/>
      </w:r>
      <w:r w:rsidR="00E726EC" w:rsidRPr="002732BD">
        <w:rPr>
          <w:rFonts w:ascii="Times New Roman" w:hAnsi="Times New Roman" w:cs="Times New Roman"/>
          <w:lang w:val="de-DE"/>
        </w:rPr>
        <w:t xml:space="preserve">Abernathy, J. L., Herrmann, D., Kang, T. &amp; Krishnan, G. V. (2013). </w:t>
      </w:r>
      <w:r w:rsidR="00E726EC" w:rsidRPr="00E726EC">
        <w:rPr>
          <w:rFonts w:ascii="Times New Roman" w:hAnsi="Times New Roman" w:cs="Times New Roman"/>
        </w:rPr>
        <w:t xml:space="preserve">Audit committee financial expertise and properties of analyst earnings forecasts, </w:t>
      </w:r>
      <w:r w:rsidR="00E726EC" w:rsidRPr="00E726EC">
        <w:rPr>
          <w:rFonts w:ascii="Times New Roman" w:hAnsi="Times New Roman" w:cs="Times New Roman"/>
          <w:i/>
        </w:rPr>
        <w:t>Advances in Accounting</w:t>
      </w:r>
      <w:r w:rsidR="00E726EC" w:rsidRPr="00E726EC">
        <w:rPr>
          <w:rFonts w:ascii="Times New Roman" w:hAnsi="Times New Roman" w:cs="Times New Roman"/>
        </w:rPr>
        <w:t xml:space="preserve"> 29, 1-11.</w:t>
      </w:r>
    </w:p>
    <w:p w14:paraId="4EF5D695"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Adhikari, B. K. (2016). Causal effect of analyst following on corporate social responsibility, </w:t>
      </w:r>
      <w:r w:rsidRPr="00E726EC">
        <w:rPr>
          <w:rFonts w:ascii="Times New Roman" w:hAnsi="Times New Roman" w:cs="Times New Roman"/>
          <w:i/>
        </w:rPr>
        <w:t>Journal of Corporate Finance</w:t>
      </w:r>
      <w:r w:rsidRPr="00E726EC">
        <w:rPr>
          <w:rFonts w:ascii="Times New Roman" w:hAnsi="Times New Roman" w:cs="Times New Roman"/>
        </w:rPr>
        <w:t xml:space="preserve"> 41, 201-216.</w:t>
      </w:r>
    </w:p>
    <w:p w14:paraId="4B167E5C"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Al-Shammari, M., Rasheed, A. &amp; Al-Shammari, H. A. (2019). </w:t>
      </w:r>
      <w:r w:rsidRPr="00E726EC">
        <w:rPr>
          <w:rFonts w:ascii="Times New Roman" w:hAnsi="Times New Roman" w:cs="Times New Roman"/>
        </w:rPr>
        <w:t xml:space="preserve">CEO narcissism and corporate social responsibility: Does CEO narcissism affect CSR focus?, </w:t>
      </w:r>
      <w:r w:rsidRPr="00E726EC">
        <w:rPr>
          <w:rFonts w:ascii="Times New Roman" w:hAnsi="Times New Roman" w:cs="Times New Roman"/>
          <w:i/>
        </w:rPr>
        <w:t>Journal of Business Research</w:t>
      </w:r>
      <w:r w:rsidRPr="00E726EC">
        <w:rPr>
          <w:rFonts w:ascii="Times New Roman" w:hAnsi="Times New Roman" w:cs="Times New Roman"/>
        </w:rPr>
        <w:t xml:space="preserve"> 104, 106-117.</w:t>
      </w:r>
    </w:p>
    <w:p w14:paraId="7B1AB03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Appuhami, R. &amp; Tashakor, S. (2017). The Impact of Audit Committee Characteristics on CSR Disclosure: An Analysis of Australian Firms, </w:t>
      </w:r>
      <w:r w:rsidRPr="00E726EC">
        <w:rPr>
          <w:rFonts w:ascii="Times New Roman" w:hAnsi="Times New Roman" w:cs="Times New Roman"/>
          <w:i/>
        </w:rPr>
        <w:t>Australian Accounting Review</w:t>
      </w:r>
      <w:r w:rsidRPr="00E726EC">
        <w:rPr>
          <w:rFonts w:ascii="Times New Roman" w:hAnsi="Times New Roman" w:cs="Times New Roman"/>
        </w:rPr>
        <w:t xml:space="preserve"> 27, 400-421.</w:t>
      </w:r>
    </w:p>
    <w:p w14:paraId="54AE713C"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Arellano, M. &amp; Bover, O. (1995). Another look at the instrumental variable estimation of error-components models, </w:t>
      </w:r>
      <w:r w:rsidRPr="00E726EC">
        <w:rPr>
          <w:rFonts w:ascii="Times New Roman" w:hAnsi="Times New Roman" w:cs="Times New Roman"/>
          <w:i/>
        </w:rPr>
        <w:t>Journal of Econometrics</w:t>
      </w:r>
      <w:r w:rsidRPr="00E726EC">
        <w:rPr>
          <w:rFonts w:ascii="Times New Roman" w:hAnsi="Times New Roman" w:cs="Times New Roman"/>
        </w:rPr>
        <w:t xml:space="preserve"> 68, 29-51.</w:t>
      </w:r>
    </w:p>
    <w:p w14:paraId="4E0D2446"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Arora, P. &amp; Dharwadkar, R. (2011). Corporate Governance and Corporate Social Responsibility (CSR): The Moderating Roles of Attainment Discrepancy and Organization Slack, </w:t>
      </w:r>
      <w:r w:rsidRPr="00E726EC">
        <w:rPr>
          <w:rFonts w:ascii="Times New Roman" w:hAnsi="Times New Roman" w:cs="Times New Roman"/>
          <w:i/>
        </w:rPr>
        <w:t>Corporate Governance : An International Review</w:t>
      </w:r>
      <w:r w:rsidRPr="00E726EC">
        <w:rPr>
          <w:rFonts w:ascii="Times New Roman" w:hAnsi="Times New Roman" w:cs="Times New Roman"/>
        </w:rPr>
        <w:t xml:space="preserve"> 19, 136-152.</w:t>
      </w:r>
    </w:p>
    <w:p w14:paraId="42B7185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Badolato, P. G., Donelson, D. C. &amp; Ege, M. (2014). Audit committee financial expertise and earnings management: The role of status, </w:t>
      </w:r>
      <w:r w:rsidRPr="00E726EC">
        <w:rPr>
          <w:rFonts w:ascii="Times New Roman" w:hAnsi="Times New Roman" w:cs="Times New Roman"/>
          <w:i/>
        </w:rPr>
        <w:t>Journal of Accounting &amp; Economics</w:t>
      </w:r>
      <w:r w:rsidRPr="00E726EC">
        <w:rPr>
          <w:rFonts w:ascii="Times New Roman" w:hAnsi="Times New Roman" w:cs="Times New Roman"/>
        </w:rPr>
        <w:t xml:space="preserve"> 58, 208-231.</w:t>
      </w:r>
    </w:p>
    <w:p w14:paraId="1AFDC1F1"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Bamber, L. S., Jiang, J. &amp; Wang, I. Y. (2010). What’s my style? The influence of top managers on voluntary corporate financial disclosure, </w:t>
      </w:r>
      <w:r w:rsidRPr="00E726EC">
        <w:rPr>
          <w:rFonts w:ascii="Times New Roman" w:hAnsi="Times New Roman" w:cs="Times New Roman"/>
          <w:i/>
        </w:rPr>
        <w:t>The Accounting Review</w:t>
      </w:r>
      <w:r w:rsidRPr="00E726EC">
        <w:rPr>
          <w:rFonts w:ascii="Times New Roman" w:hAnsi="Times New Roman" w:cs="Times New Roman"/>
        </w:rPr>
        <w:t xml:space="preserve"> 85, 1131-1162.</w:t>
      </w:r>
    </w:p>
    <w:p w14:paraId="0B35A6EB"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Baumann-Pauly, D., Wickert, C., Spence, L. J. &amp; Scherer, A. G. (2013). </w:t>
      </w:r>
      <w:r w:rsidRPr="00E726EC">
        <w:rPr>
          <w:rFonts w:ascii="Times New Roman" w:hAnsi="Times New Roman" w:cs="Times New Roman"/>
        </w:rPr>
        <w:t xml:space="preserve">Organizing Corporate Social Responsibility in Small and Large Firms: Size Matters, </w:t>
      </w:r>
      <w:r w:rsidRPr="00E726EC">
        <w:rPr>
          <w:rFonts w:ascii="Times New Roman" w:hAnsi="Times New Roman" w:cs="Times New Roman"/>
          <w:i/>
        </w:rPr>
        <w:t>Journal of Business Ethics</w:t>
      </w:r>
      <w:r w:rsidRPr="00E726EC">
        <w:rPr>
          <w:rFonts w:ascii="Times New Roman" w:hAnsi="Times New Roman" w:cs="Times New Roman"/>
        </w:rPr>
        <w:t xml:space="preserve"> 115, 693-705.</w:t>
      </w:r>
    </w:p>
    <w:p w14:paraId="753528D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Bear, S., Rahman, N. &amp; Post, C. (2010). </w:t>
      </w:r>
      <w:r w:rsidRPr="00E726EC">
        <w:rPr>
          <w:rFonts w:ascii="Times New Roman" w:hAnsi="Times New Roman" w:cs="Times New Roman"/>
        </w:rPr>
        <w:t xml:space="preserve">The Impact of Board Diversity and Gender Composition on Corporate Social Responsibility and Firm Reputation, </w:t>
      </w:r>
      <w:r w:rsidRPr="00E726EC">
        <w:rPr>
          <w:rFonts w:ascii="Times New Roman" w:hAnsi="Times New Roman" w:cs="Times New Roman"/>
          <w:i/>
        </w:rPr>
        <w:t>Journal of Business Ethics</w:t>
      </w:r>
      <w:r w:rsidRPr="00E726EC">
        <w:rPr>
          <w:rFonts w:ascii="Times New Roman" w:hAnsi="Times New Roman" w:cs="Times New Roman"/>
        </w:rPr>
        <w:t xml:space="preserve"> 97, 207-221.</w:t>
      </w:r>
    </w:p>
    <w:p w14:paraId="7208CA9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Block, J. H. &amp; Wagner, M. (2014). The Effect of Family Ownership on Different Dimensions of Corporate Social Responsibility: Evidence from Large US Firms, </w:t>
      </w:r>
      <w:r w:rsidRPr="00E726EC">
        <w:rPr>
          <w:rFonts w:ascii="Times New Roman" w:hAnsi="Times New Roman" w:cs="Times New Roman"/>
          <w:i/>
        </w:rPr>
        <w:t>Business Strategy and the Environment</w:t>
      </w:r>
      <w:r w:rsidRPr="00E726EC">
        <w:rPr>
          <w:rFonts w:ascii="Times New Roman" w:hAnsi="Times New Roman" w:cs="Times New Roman"/>
        </w:rPr>
        <w:t xml:space="preserve"> 23, 475-492.</w:t>
      </w:r>
    </w:p>
    <w:p w14:paraId="34B344E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Blundell, R. &amp; Bond, S. (1998). Initial conditions and moment restrictions in dynamic panel data models, </w:t>
      </w:r>
      <w:r w:rsidRPr="00E726EC">
        <w:rPr>
          <w:rFonts w:ascii="Times New Roman" w:hAnsi="Times New Roman" w:cs="Times New Roman"/>
          <w:i/>
        </w:rPr>
        <w:t>Journal of Econometrics</w:t>
      </w:r>
      <w:r w:rsidRPr="00E726EC">
        <w:rPr>
          <w:rFonts w:ascii="Times New Roman" w:hAnsi="Times New Roman" w:cs="Times New Roman"/>
        </w:rPr>
        <w:t xml:space="preserve"> 87, 115-143.</w:t>
      </w:r>
    </w:p>
    <w:p w14:paraId="1BFC4DB6"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Boubakri, N., El Ghoul, S., Wang, H., Guedhami, O. &amp; Kwok, C. C. (2016). Cross-listing and corporate social responsibility, </w:t>
      </w:r>
      <w:r w:rsidRPr="00E726EC">
        <w:rPr>
          <w:rFonts w:ascii="Times New Roman" w:hAnsi="Times New Roman" w:cs="Times New Roman"/>
          <w:i/>
        </w:rPr>
        <w:t>Journal of Corporate Finance</w:t>
      </w:r>
      <w:r w:rsidRPr="00E726EC">
        <w:rPr>
          <w:rFonts w:ascii="Times New Roman" w:hAnsi="Times New Roman" w:cs="Times New Roman"/>
        </w:rPr>
        <w:t xml:space="preserve"> 41, 123-138.</w:t>
      </w:r>
    </w:p>
    <w:p w14:paraId="1C0E7AAC"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Brammer, S. &amp; Millington, A. (2005). Corporate reputation and philanthropy: An empirical analysis, </w:t>
      </w:r>
      <w:r w:rsidRPr="00E726EC">
        <w:rPr>
          <w:rFonts w:ascii="Times New Roman" w:hAnsi="Times New Roman" w:cs="Times New Roman"/>
          <w:i/>
        </w:rPr>
        <w:t>Journal of Business Ethics</w:t>
      </w:r>
      <w:r w:rsidRPr="00E726EC">
        <w:rPr>
          <w:rFonts w:ascii="Times New Roman" w:hAnsi="Times New Roman" w:cs="Times New Roman"/>
        </w:rPr>
        <w:t xml:space="preserve"> 61, 29-44.</w:t>
      </w:r>
    </w:p>
    <w:p w14:paraId="34E828A0"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Brower, J. &amp; Mahajan, V. (2013). Driven to Be Good: A Stakeholder Theory Perspective on the Drivers of Corporate Social Performance, </w:t>
      </w:r>
      <w:r w:rsidRPr="00E726EC">
        <w:rPr>
          <w:rFonts w:ascii="Times New Roman" w:hAnsi="Times New Roman" w:cs="Times New Roman"/>
          <w:i/>
        </w:rPr>
        <w:t>Journal of Business Ethics</w:t>
      </w:r>
      <w:r w:rsidRPr="00E726EC">
        <w:rPr>
          <w:rFonts w:ascii="Times New Roman" w:hAnsi="Times New Roman" w:cs="Times New Roman"/>
        </w:rPr>
        <w:t xml:space="preserve"> 117, 313-332.</w:t>
      </w:r>
    </w:p>
    <w:p w14:paraId="3571F2E3"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Brown, T. J. &amp; Dacin, P. A. (1997). The company and the product: Corporate associations and consumer product responses, </w:t>
      </w:r>
      <w:r w:rsidRPr="00E726EC">
        <w:rPr>
          <w:rFonts w:ascii="Times New Roman" w:hAnsi="Times New Roman" w:cs="Times New Roman"/>
          <w:i/>
        </w:rPr>
        <w:t>The Journal of Marketing</w:t>
      </w:r>
      <w:r w:rsidRPr="00E726EC">
        <w:rPr>
          <w:rFonts w:ascii="Times New Roman" w:hAnsi="Times New Roman" w:cs="Times New Roman"/>
        </w:rPr>
        <w:t>, 68-84.</w:t>
      </w:r>
    </w:p>
    <w:p w14:paraId="7EFC8B0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Burak Güner, A., Malmendier, U. &amp; Tate, G. (2008a). </w:t>
      </w:r>
      <w:r w:rsidRPr="00E726EC">
        <w:rPr>
          <w:rFonts w:ascii="Times New Roman" w:hAnsi="Times New Roman" w:cs="Times New Roman"/>
        </w:rPr>
        <w:t xml:space="preserve">Financial expertise of directors, </w:t>
      </w:r>
      <w:r w:rsidRPr="00E726EC">
        <w:rPr>
          <w:rFonts w:ascii="Times New Roman" w:hAnsi="Times New Roman" w:cs="Times New Roman"/>
          <w:i/>
        </w:rPr>
        <w:t>Journal of Financial Economics</w:t>
      </w:r>
      <w:r w:rsidRPr="00E726EC">
        <w:rPr>
          <w:rFonts w:ascii="Times New Roman" w:hAnsi="Times New Roman" w:cs="Times New Roman"/>
        </w:rPr>
        <w:t xml:space="preserve"> 88, 323-354.</w:t>
      </w:r>
    </w:p>
    <w:p w14:paraId="5446A237"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Burak Güner, A., Malmendier, U. &amp; Tate, G. (2008b). </w:t>
      </w:r>
      <w:r w:rsidRPr="00E726EC">
        <w:rPr>
          <w:rFonts w:ascii="Times New Roman" w:hAnsi="Times New Roman" w:cs="Times New Roman"/>
        </w:rPr>
        <w:t xml:space="preserve">Financial expertise of directors, </w:t>
      </w:r>
      <w:r w:rsidRPr="00E726EC">
        <w:rPr>
          <w:rFonts w:ascii="Times New Roman" w:hAnsi="Times New Roman" w:cs="Times New Roman"/>
          <w:i/>
        </w:rPr>
        <w:t>Journal of Financial Economics</w:t>
      </w:r>
      <w:r w:rsidRPr="00E726EC">
        <w:rPr>
          <w:rFonts w:ascii="Times New Roman" w:hAnsi="Times New Roman" w:cs="Times New Roman"/>
        </w:rPr>
        <w:t xml:space="preserve"> 88, 323-355.</w:t>
      </w:r>
    </w:p>
    <w:p w14:paraId="08710F7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Callan, S. J. &amp; T</w:t>
      </w:r>
      <w:r w:rsidRPr="00E726EC">
        <w:rPr>
          <w:rFonts w:ascii="Times New Roman" w:hAnsi="Times New Roman" w:cs="Times New Roman" w:hint="eastAsia"/>
        </w:rPr>
        <w:t>homas, J. M. (2011). Executive compensation, corporate social responsibility, and corporate financial performance: a multi</w:t>
      </w:r>
      <w:r w:rsidRPr="00E726EC">
        <w:rPr>
          <w:rFonts w:ascii="Times New Roman" w:hAnsi="Times New Roman" w:cs="Times New Roman" w:hint="eastAsia"/>
        </w:rPr>
        <w:t>‐</w:t>
      </w:r>
      <w:r w:rsidRPr="00E726EC">
        <w:rPr>
          <w:rFonts w:ascii="Times New Roman" w:hAnsi="Times New Roman" w:cs="Times New Roman" w:hint="eastAsia"/>
        </w:rPr>
        <w:t xml:space="preserve">equation framework, </w:t>
      </w:r>
      <w:r w:rsidRPr="00E726EC">
        <w:rPr>
          <w:rFonts w:ascii="Times New Roman" w:hAnsi="Times New Roman" w:cs="Times New Roman" w:hint="eastAsia"/>
          <w:i/>
        </w:rPr>
        <w:t>Corporate Social Responsibility and Environmental Management</w:t>
      </w:r>
      <w:r w:rsidRPr="00E726EC">
        <w:rPr>
          <w:rFonts w:ascii="Times New Roman" w:hAnsi="Times New Roman" w:cs="Times New Roman" w:hint="eastAsia"/>
        </w:rPr>
        <w:t xml:space="preserve"> 18, 332-351.</w:t>
      </w:r>
    </w:p>
    <w:p w14:paraId="11A9775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lastRenderedPageBreak/>
        <w:t xml:space="preserve">Carpenter, M. A., Geletkanycz, M. A. &amp; Sanders, W. G. (2004). Upper echelons research revisited: Antecedents, elements, and consequences of top management team composition, </w:t>
      </w:r>
      <w:r w:rsidRPr="00E726EC">
        <w:rPr>
          <w:rFonts w:ascii="Times New Roman" w:hAnsi="Times New Roman" w:cs="Times New Roman"/>
          <w:i/>
        </w:rPr>
        <w:t>Journal of Management</w:t>
      </w:r>
      <w:r w:rsidRPr="00E726EC">
        <w:rPr>
          <w:rFonts w:ascii="Times New Roman" w:hAnsi="Times New Roman" w:cs="Times New Roman"/>
        </w:rPr>
        <w:t xml:space="preserve"> 30, 749-778.</w:t>
      </w:r>
    </w:p>
    <w:p w14:paraId="48E59A9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Carroll, A. B. (1979). A three-dimensional conceptual model of corporate performance, </w:t>
      </w:r>
      <w:r w:rsidRPr="00E726EC">
        <w:rPr>
          <w:rFonts w:ascii="Times New Roman" w:hAnsi="Times New Roman" w:cs="Times New Roman"/>
          <w:i/>
        </w:rPr>
        <w:t>Academy of Management Review</w:t>
      </w:r>
      <w:r w:rsidRPr="00E726EC">
        <w:rPr>
          <w:rFonts w:ascii="Times New Roman" w:hAnsi="Times New Roman" w:cs="Times New Roman"/>
        </w:rPr>
        <w:t xml:space="preserve"> 4, 497-505.</w:t>
      </w:r>
    </w:p>
    <w:p w14:paraId="6D47A2C3"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Chen, J., Liu, X., Song, W. &amp; Zhou, S. (2020a). </w:t>
      </w:r>
      <w:r w:rsidRPr="00E726EC">
        <w:rPr>
          <w:rFonts w:ascii="Times New Roman" w:hAnsi="Times New Roman" w:cs="Times New Roman"/>
        </w:rPr>
        <w:t xml:space="preserve">General managerial skills and corporate social responsibility, </w:t>
      </w:r>
      <w:r w:rsidRPr="00E726EC">
        <w:rPr>
          <w:rFonts w:ascii="Times New Roman" w:hAnsi="Times New Roman" w:cs="Times New Roman"/>
          <w:i/>
        </w:rPr>
        <w:t>Journal of Empirical Finance</w:t>
      </w:r>
      <w:r w:rsidRPr="00E726EC">
        <w:rPr>
          <w:rFonts w:ascii="Times New Roman" w:hAnsi="Times New Roman" w:cs="Times New Roman"/>
        </w:rPr>
        <w:t xml:space="preserve"> 55, 43-59.</w:t>
      </w:r>
    </w:p>
    <w:p w14:paraId="0BED866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Chen, M.-C., Chang, C.-W. &amp; Lee, M.-C. (2020b). </w:t>
      </w:r>
      <w:r w:rsidRPr="00E726EC">
        <w:rPr>
          <w:rFonts w:ascii="Times New Roman" w:hAnsi="Times New Roman" w:cs="Times New Roman"/>
        </w:rPr>
        <w:t xml:space="preserve">The effect of chief financial officers’ accounting expertise on corporate tax avoidance: the role of compensation design, </w:t>
      </w:r>
      <w:r w:rsidRPr="00E726EC">
        <w:rPr>
          <w:rFonts w:ascii="Times New Roman" w:hAnsi="Times New Roman" w:cs="Times New Roman"/>
          <w:i/>
        </w:rPr>
        <w:t>Review of Quantitative Finance and Accounting</w:t>
      </w:r>
      <w:r w:rsidRPr="00E726EC">
        <w:rPr>
          <w:rFonts w:ascii="Times New Roman" w:hAnsi="Times New Roman" w:cs="Times New Roman"/>
        </w:rPr>
        <w:t xml:space="preserve"> 54, 273-296.</w:t>
      </w:r>
    </w:p>
    <w:p w14:paraId="2BBCD77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Chen, Y.-C., Hung, M. &amp; Wang, Y. (2018). </w:t>
      </w:r>
      <w:r w:rsidRPr="00E726EC">
        <w:rPr>
          <w:rFonts w:ascii="Times New Roman" w:hAnsi="Times New Roman" w:cs="Times New Roman"/>
        </w:rPr>
        <w:t xml:space="preserve">The effect of mandatory CSR disclosure on firm profitability and social externalities: Evidence from China, </w:t>
      </w:r>
      <w:r w:rsidRPr="00E726EC">
        <w:rPr>
          <w:rFonts w:ascii="Times New Roman" w:hAnsi="Times New Roman" w:cs="Times New Roman"/>
          <w:i/>
        </w:rPr>
        <w:t>Journal of Accounting and Economics</w:t>
      </w:r>
      <w:r w:rsidRPr="00E726EC">
        <w:rPr>
          <w:rFonts w:ascii="Times New Roman" w:hAnsi="Times New Roman" w:cs="Times New Roman"/>
        </w:rPr>
        <w:t xml:space="preserve"> 65, 169-190.</w:t>
      </w:r>
    </w:p>
    <w:p w14:paraId="218FF793"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Cheng, B., Ioannou, I. &amp; Serafeim, G. (2014). </w:t>
      </w:r>
      <w:r w:rsidRPr="00E726EC">
        <w:rPr>
          <w:rFonts w:ascii="Times New Roman" w:hAnsi="Times New Roman" w:cs="Times New Roman"/>
        </w:rPr>
        <w:t xml:space="preserve">Corporate social responsibility and access to finance, </w:t>
      </w:r>
      <w:r w:rsidRPr="00E726EC">
        <w:rPr>
          <w:rFonts w:ascii="Times New Roman" w:hAnsi="Times New Roman" w:cs="Times New Roman"/>
          <w:i/>
        </w:rPr>
        <w:t>Strategic Management Journal</w:t>
      </w:r>
      <w:r w:rsidRPr="00E726EC">
        <w:rPr>
          <w:rFonts w:ascii="Times New Roman" w:hAnsi="Times New Roman" w:cs="Times New Roman"/>
        </w:rPr>
        <w:t xml:space="preserve"> 35, 1-23.</w:t>
      </w:r>
    </w:p>
    <w:p w14:paraId="6B96EAA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Cho, C. H., Jung, J. H., Kwak, B., Lee, J. &amp; Yoo, C.-Y. (2017). Professors on the Board: Do they contribute to society outside the classroom?, </w:t>
      </w:r>
      <w:r w:rsidRPr="00E726EC">
        <w:rPr>
          <w:rFonts w:ascii="Times New Roman" w:hAnsi="Times New Roman" w:cs="Times New Roman"/>
          <w:i/>
        </w:rPr>
        <w:t>Journal of Business Ethics</w:t>
      </w:r>
      <w:r w:rsidRPr="00E726EC">
        <w:rPr>
          <w:rFonts w:ascii="Times New Roman" w:hAnsi="Times New Roman" w:cs="Times New Roman"/>
        </w:rPr>
        <w:t xml:space="preserve"> 141, 393-409.</w:t>
      </w:r>
    </w:p>
    <w:p w14:paraId="7BD8D10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Christensen, L. J., Mackey, A. &amp; Whetten, D. (2014). Taking responsibility for corporate social responsibility: The role of leaders in creating, implementing, sustaining, or avoiding socially responsible firm behaviors, </w:t>
      </w:r>
      <w:r w:rsidRPr="00E726EC">
        <w:rPr>
          <w:rFonts w:ascii="Times New Roman" w:hAnsi="Times New Roman" w:cs="Times New Roman"/>
          <w:i/>
        </w:rPr>
        <w:t>Academy of Management Perspectives</w:t>
      </w:r>
      <w:r w:rsidRPr="00E726EC">
        <w:rPr>
          <w:rFonts w:ascii="Times New Roman" w:hAnsi="Times New Roman" w:cs="Times New Roman"/>
        </w:rPr>
        <w:t xml:space="preserve"> 28, 164-178.</w:t>
      </w:r>
    </w:p>
    <w:p w14:paraId="67289E59"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Cook, K. A., Romi, A. M., Sánchez, D. &amp; Sánchez, J. M. (2019). </w:t>
      </w:r>
      <w:r w:rsidRPr="00E726EC">
        <w:rPr>
          <w:rFonts w:ascii="Times New Roman" w:hAnsi="Times New Roman" w:cs="Times New Roman"/>
        </w:rPr>
        <w:t xml:space="preserve">The influence of corporate social responsibility on investment efficiency and innovation, </w:t>
      </w:r>
      <w:r w:rsidRPr="00E726EC">
        <w:rPr>
          <w:rFonts w:ascii="Times New Roman" w:hAnsi="Times New Roman" w:cs="Times New Roman"/>
          <w:i/>
        </w:rPr>
        <w:t>Journal of Business Finance &amp; Accounting</w:t>
      </w:r>
      <w:r w:rsidRPr="00E726EC">
        <w:rPr>
          <w:rFonts w:ascii="Times New Roman" w:hAnsi="Times New Roman" w:cs="Times New Roman"/>
        </w:rPr>
        <w:t xml:space="preserve"> 46, 494-537.</w:t>
      </w:r>
    </w:p>
    <w:p w14:paraId="57B06CA8"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Crifo, P. &amp; Forget, V. (2013). Think Global, Invest Responsible: Why the Private Equity Industry Goes Green, </w:t>
      </w:r>
      <w:r w:rsidRPr="00E726EC">
        <w:rPr>
          <w:rFonts w:ascii="Times New Roman" w:hAnsi="Times New Roman" w:cs="Times New Roman"/>
          <w:i/>
        </w:rPr>
        <w:t>Journal of Business Ethics</w:t>
      </w:r>
      <w:r w:rsidRPr="00E726EC">
        <w:rPr>
          <w:rFonts w:ascii="Times New Roman" w:hAnsi="Times New Roman" w:cs="Times New Roman"/>
        </w:rPr>
        <w:t xml:space="preserve"> 116, 21-49.</w:t>
      </w:r>
    </w:p>
    <w:p w14:paraId="4A70D331"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Cui, J., Jo, H. &amp; Na, H. (2018). </w:t>
      </w:r>
      <w:r w:rsidRPr="00E726EC">
        <w:rPr>
          <w:rFonts w:ascii="Times New Roman" w:hAnsi="Times New Roman" w:cs="Times New Roman"/>
        </w:rPr>
        <w:t xml:space="preserve">Does corporate social responsibility affect information asymmetry?, </w:t>
      </w:r>
      <w:r w:rsidRPr="00E726EC">
        <w:rPr>
          <w:rFonts w:ascii="Times New Roman" w:hAnsi="Times New Roman" w:cs="Times New Roman"/>
          <w:i/>
        </w:rPr>
        <w:t>Journal of Business Ethics</w:t>
      </w:r>
      <w:r w:rsidRPr="00E726EC">
        <w:rPr>
          <w:rFonts w:ascii="Times New Roman" w:hAnsi="Times New Roman" w:cs="Times New Roman"/>
        </w:rPr>
        <w:t xml:space="preserve"> 148, 549-572.</w:t>
      </w:r>
    </w:p>
    <w:p w14:paraId="231E56B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Cullinan, C. P. &amp; Roush, P. B. (2011). Has the likelihood of appointing a CEO with an accounting/finance background changed in the post-Sarbanes Oxley era?, </w:t>
      </w:r>
      <w:r w:rsidRPr="00E726EC">
        <w:rPr>
          <w:rFonts w:ascii="Times New Roman" w:hAnsi="Times New Roman" w:cs="Times New Roman"/>
          <w:i/>
        </w:rPr>
        <w:t>Research in Accounting Regulation</w:t>
      </w:r>
      <w:r w:rsidRPr="00E726EC">
        <w:rPr>
          <w:rFonts w:ascii="Times New Roman" w:hAnsi="Times New Roman" w:cs="Times New Roman"/>
        </w:rPr>
        <w:t xml:space="preserve"> 23, 71-77.</w:t>
      </w:r>
    </w:p>
    <w:p w14:paraId="6E68B79F"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Custódio, C. &amp; Metzger, D. (2014). Financial expert CEOs: CEO’s work experience and firm’s financial policies, </w:t>
      </w:r>
      <w:r w:rsidRPr="00E726EC">
        <w:rPr>
          <w:rFonts w:ascii="Times New Roman" w:hAnsi="Times New Roman" w:cs="Times New Roman"/>
          <w:i/>
        </w:rPr>
        <w:t>Journal of Financial Economics</w:t>
      </w:r>
      <w:r w:rsidRPr="00E726EC">
        <w:rPr>
          <w:rFonts w:ascii="Times New Roman" w:hAnsi="Times New Roman" w:cs="Times New Roman"/>
        </w:rPr>
        <w:t xml:space="preserve"> 114, 125-154.</w:t>
      </w:r>
    </w:p>
    <w:p w14:paraId="73A7F48C"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De Beelde, I. &amp; Tuybens, S. (2015). </w:t>
      </w:r>
      <w:r w:rsidRPr="00E726EC">
        <w:rPr>
          <w:rFonts w:ascii="Times New Roman" w:hAnsi="Times New Roman" w:cs="Times New Roman"/>
        </w:rPr>
        <w:t xml:space="preserve">Enhancing the Credibility of Reporting on Corporate Social Responsibility in Europe, </w:t>
      </w:r>
      <w:r w:rsidRPr="00E726EC">
        <w:rPr>
          <w:rFonts w:ascii="Times New Roman" w:hAnsi="Times New Roman" w:cs="Times New Roman"/>
          <w:i/>
        </w:rPr>
        <w:t>Business Strategy and the Environment</w:t>
      </w:r>
      <w:r w:rsidRPr="00E726EC">
        <w:rPr>
          <w:rFonts w:ascii="Times New Roman" w:hAnsi="Times New Roman" w:cs="Times New Roman"/>
        </w:rPr>
        <w:t xml:space="preserve"> 24, 190-216.</w:t>
      </w:r>
    </w:p>
    <w:p w14:paraId="0DD6D787"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Defond, M. L., Hann, R. N. &amp; Hu, X. (2005). </w:t>
      </w:r>
      <w:r w:rsidRPr="00E726EC">
        <w:rPr>
          <w:rFonts w:ascii="Times New Roman" w:hAnsi="Times New Roman" w:cs="Times New Roman"/>
        </w:rPr>
        <w:t xml:space="preserve">Does the Market Value Financial Expertise on Audit Committees of Boards of Directors?, </w:t>
      </w:r>
      <w:r w:rsidRPr="00E726EC">
        <w:rPr>
          <w:rFonts w:ascii="Times New Roman" w:hAnsi="Times New Roman" w:cs="Times New Roman"/>
          <w:i/>
        </w:rPr>
        <w:t>Journal of Accounting Research</w:t>
      </w:r>
      <w:r w:rsidRPr="00E726EC">
        <w:rPr>
          <w:rFonts w:ascii="Times New Roman" w:hAnsi="Times New Roman" w:cs="Times New Roman"/>
        </w:rPr>
        <w:t xml:space="preserve"> 43, 153-193.</w:t>
      </w:r>
    </w:p>
    <w:p w14:paraId="7623EF16"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Del Bosco, B. &amp; Misani, N. (2016). </w:t>
      </w:r>
      <w:r w:rsidRPr="00E726EC">
        <w:rPr>
          <w:rFonts w:ascii="Times New Roman" w:hAnsi="Times New Roman" w:cs="Times New Roman"/>
        </w:rPr>
        <w:t xml:space="preserve">The effect of cross-listing on the environmental, social, and governance performance of firms, </w:t>
      </w:r>
      <w:r w:rsidRPr="00E726EC">
        <w:rPr>
          <w:rFonts w:ascii="Times New Roman" w:hAnsi="Times New Roman" w:cs="Times New Roman"/>
          <w:i/>
        </w:rPr>
        <w:t>Journal of World Business</w:t>
      </w:r>
      <w:r w:rsidRPr="00E726EC">
        <w:rPr>
          <w:rFonts w:ascii="Times New Roman" w:hAnsi="Times New Roman" w:cs="Times New Roman"/>
        </w:rPr>
        <w:t xml:space="preserve"> 51, 977-990.</w:t>
      </w:r>
    </w:p>
    <w:p w14:paraId="7730A4A1"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Delios, A., Zhou, N. &amp; Xu, W. W. (2008). </w:t>
      </w:r>
      <w:r w:rsidRPr="00E726EC">
        <w:rPr>
          <w:rFonts w:ascii="Times New Roman" w:hAnsi="Times New Roman" w:cs="Times New Roman"/>
        </w:rPr>
        <w:t xml:space="preserve">Ownership structure and the diversification and performance of publicly-listed companies in China, </w:t>
      </w:r>
      <w:r w:rsidRPr="00E726EC">
        <w:rPr>
          <w:rFonts w:ascii="Times New Roman" w:hAnsi="Times New Roman" w:cs="Times New Roman"/>
          <w:i/>
        </w:rPr>
        <w:t>Business Horizons</w:t>
      </w:r>
      <w:r w:rsidRPr="00E726EC">
        <w:rPr>
          <w:rFonts w:ascii="Times New Roman" w:hAnsi="Times New Roman" w:cs="Times New Roman"/>
        </w:rPr>
        <w:t xml:space="preserve"> 51, 473-483.</w:t>
      </w:r>
    </w:p>
    <w:p w14:paraId="31AEA6A0"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Demirbag, M., Wood, G., Makhmadshoev, D. &amp; Rymkevich, O. (2017). Varieties of CSR: Institutions and Socially Responsible Behaviour, </w:t>
      </w:r>
      <w:r w:rsidRPr="00E726EC">
        <w:rPr>
          <w:rFonts w:ascii="Times New Roman" w:hAnsi="Times New Roman" w:cs="Times New Roman"/>
          <w:i/>
        </w:rPr>
        <w:t>International Business Review</w:t>
      </w:r>
      <w:r w:rsidRPr="00E726EC">
        <w:rPr>
          <w:rFonts w:ascii="Times New Roman" w:hAnsi="Times New Roman" w:cs="Times New Roman"/>
        </w:rPr>
        <w:t xml:space="preserve"> 26, 1064-1074.</w:t>
      </w:r>
    </w:p>
    <w:p w14:paraId="79425404"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Deng, X., Kang, J.-k. &amp; Low, B. S. (2013). </w:t>
      </w:r>
      <w:r w:rsidRPr="00E726EC">
        <w:rPr>
          <w:rFonts w:ascii="Times New Roman" w:hAnsi="Times New Roman" w:cs="Times New Roman"/>
        </w:rPr>
        <w:t xml:space="preserve">Corporate social responsibility and stakeholder value maximization: Evidence from mergers, </w:t>
      </w:r>
      <w:r w:rsidRPr="00E726EC">
        <w:rPr>
          <w:rFonts w:ascii="Times New Roman" w:hAnsi="Times New Roman" w:cs="Times New Roman"/>
          <w:i/>
        </w:rPr>
        <w:t>Journal of Financial Economics</w:t>
      </w:r>
      <w:r w:rsidRPr="00E726EC">
        <w:rPr>
          <w:rFonts w:ascii="Times New Roman" w:hAnsi="Times New Roman" w:cs="Times New Roman"/>
        </w:rPr>
        <w:t xml:space="preserve"> 110, 87-109.</w:t>
      </w:r>
    </w:p>
    <w:p w14:paraId="4BC234E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lastRenderedPageBreak/>
        <w:t xml:space="preserve">Dezső, C. L. &amp; Ross, D. G. (2012). Does female representation in top management improve firm performance? A panel data investigation, </w:t>
      </w:r>
      <w:r w:rsidRPr="00E726EC">
        <w:rPr>
          <w:rFonts w:ascii="Times New Roman" w:hAnsi="Times New Roman" w:cs="Times New Roman"/>
          <w:i/>
        </w:rPr>
        <w:t>Strategic Management Journal</w:t>
      </w:r>
      <w:r w:rsidRPr="00E726EC">
        <w:rPr>
          <w:rFonts w:ascii="Times New Roman" w:hAnsi="Times New Roman" w:cs="Times New Roman"/>
        </w:rPr>
        <w:t xml:space="preserve"> 33, 1072-1089.</w:t>
      </w:r>
    </w:p>
    <w:p w14:paraId="7334915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Dhaliwal, D., Li, O. Z., Tsang, A. &amp; Yang, Y. G. (2014). Corporate social responsibility disclosure and the cost of equity capital: The roles of stakeholder orientation and financial transparency, </w:t>
      </w:r>
      <w:r w:rsidRPr="00E726EC">
        <w:rPr>
          <w:rFonts w:ascii="Times New Roman" w:hAnsi="Times New Roman" w:cs="Times New Roman"/>
          <w:i/>
        </w:rPr>
        <w:t>Journal of Accounting and Public Policy</w:t>
      </w:r>
      <w:r w:rsidRPr="00E726EC">
        <w:rPr>
          <w:rFonts w:ascii="Times New Roman" w:hAnsi="Times New Roman" w:cs="Times New Roman"/>
        </w:rPr>
        <w:t xml:space="preserve"> 33, 328-355.</w:t>
      </w:r>
    </w:p>
    <w:p w14:paraId="43C8D2D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Dhaliwal, D. S., Li, O. Z., Tsang, A. &amp; Yang, Y. G. (2011). </w:t>
      </w:r>
      <w:r w:rsidRPr="00E726EC">
        <w:rPr>
          <w:rFonts w:ascii="Times New Roman" w:hAnsi="Times New Roman" w:cs="Times New Roman"/>
        </w:rPr>
        <w:t xml:space="preserve">Voluntary nonfinancial disclosure and the cost of equity capital: The initiation of corporate social responsibility reporting, </w:t>
      </w:r>
      <w:r w:rsidRPr="00E726EC">
        <w:rPr>
          <w:rFonts w:ascii="Times New Roman" w:hAnsi="Times New Roman" w:cs="Times New Roman"/>
          <w:i/>
        </w:rPr>
        <w:t>The Accounting Review</w:t>
      </w:r>
      <w:r w:rsidRPr="00E726EC">
        <w:rPr>
          <w:rFonts w:ascii="Times New Roman" w:hAnsi="Times New Roman" w:cs="Times New Roman"/>
        </w:rPr>
        <w:t xml:space="preserve"> 86, 59-100.</w:t>
      </w:r>
    </w:p>
    <w:p w14:paraId="17A2F05C"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Dimitrios, G. &amp; Hang, P. (2018). Financial Expert CEOs and Earnings Management Around Initial Public Offerings, </w:t>
      </w:r>
      <w:r w:rsidRPr="00E726EC">
        <w:rPr>
          <w:rFonts w:ascii="Times New Roman" w:hAnsi="Times New Roman" w:cs="Times New Roman"/>
          <w:i/>
        </w:rPr>
        <w:t>The International Journal of Accounting</w:t>
      </w:r>
      <w:r w:rsidRPr="00E726EC">
        <w:rPr>
          <w:rFonts w:ascii="Times New Roman" w:hAnsi="Times New Roman" w:cs="Times New Roman"/>
        </w:rPr>
        <w:t xml:space="preserve"> 53, 102-117.</w:t>
      </w:r>
    </w:p>
    <w:p w14:paraId="129E4A06"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Dong, S., Xu, L. &amp; McIver, R. (2020). </w:t>
      </w:r>
      <w:r w:rsidRPr="00E726EC">
        <w:rPr>
          <w:rFonts w:ascii="Times New Roman" w:hAnsi="Times New Roman" w:cs="Times New Roman"/>
        </w:rPr>
        <w:t xml:space="preserve">China’s financial sector sustainability and “green finance” disclosures, </w:t>
      </w:r>
      <w:r w:rsidRPr="00E726EC">
        <w:rPr>
          <w:rFonts w:ascii="Times New Roman" w:hAnsi="Times New Roman" w:cs="Times New Roman"/>
          <w:i/>
        </w:rPr>
        <w:t>Sustainability Accounting, Management and Policy Journal</w:t>
      </w:r>
      <w:r w:rsidRPr="00E726EC">
        <w:rPr>
          <w:rFonts w:ascii="Times New Roman" w:hAnsi="Times New Roman" w:cs="Times New Roman"/>
        </w:rPr>
        <w:t>.</w:t>
      </w:r>
    </w:p>
    <w:p w14:paraId="255A865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Du, X., Jian, W., Zeng, Q. &amp; Du, Y. (2014). </w:t>
      </w:r>
      <w:r w:rsidRPr="00E726EC">
        <w:rPr>
          <w:rFonts w:ascii="Times New Roman" w:hAnsi="Times New Roman" w:cs="Times New Roman"/>
        </w:rPr>
        <w:t xml:space="preserve">Corporate environmental responsibility in polluting industries: Does religion matter?, </w:t>
      </w:r>
      <w:r w:rsidRPr="00E726EC">
        <w:rPr>
          <w:rFonts w:ascii="Times New Roman" w:hAnsi="Times New Roman" w:cs="Times New Roman"/>
          <w:i/>
        </w:rPr>
        <w:t>Journal of Business Ethics</w:t>
      </w:r>
      <w:r w:rsidRPr="00E726EC">
        <w:rPr>
          <w:rFonts w:ascii="Times New Roman" w:hAnsi="Times New Roman" w:cs="Times New Roman"/>
        </w:rPr>
        <w:t xml:space="preserve"> 124, 485-507.</w:t>
      </w:r>
    </w:p>
    <w:p w14:paraId="38F3CEE3"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Dyck, A., Lins, K. V., Roth, L. &amp; Wagner, H. F. (2019). Do institutional investors drive corporate social responsibility? International evidence, </w:t>
      </w:r>
      <w:r w:rsidRPr="00E726EC">
        <w:rPr>
          <w:rFonts w:ascii="Times New Roman" w:hAnsi="Times New Roman" w:cs="Times New Roman"/>
          <w:i/>
        </w:rPr>
        <w:t>Journal of Financial Economics</w:t>
      </w:r>
      <w:r w:rsidRPr="00E726EC">
        <w:rPr>
          <w:rFonts w:ascii="Times New Roman" w:hAnsi="Times New Roman" w:cs="Times New Roman"/>
        </w:rPr>
        <w:t xml:space="preserve"> 131, 693-714.</w:t>
      </w:r>
    </w:p>
    <w:p w14:paraId="34F2AAF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Edinger-Schons, L. M., Lengler-Graiff, L., Scheidler, S. &amp; Wieseke, J. (2019). Frontline Employees as Corporate Social Responsibility (CSR) Ambassadors: A Quasi-Field Experiment, </w:t>
      </w:r>
      <w:r w:rsidRPr="00E726EC">
        <w:rPr>
          <w:rFonts w:ascii="Times New Roman" w:hAnsi="Times New Roman" w:cs="Times New Roman"/>
          <w:i/>
        </w:rPr>
        <w:t>Journal of Business Ethics</w:t>
      </w:r>
      <w:r w:rsidRPr="00E726EC">
        <w:rPr>
          <w:rFonts w:ascii="Times New Roman" w:hAnsi="Times New Roman" w:cs="Times New Roman"/>
        </w:rPr>
        <w:t xml:space="preserve"> 157, 359-373.</w:t>
      </w:r>
    </w:p>
    <w:p w14:paraId="7297EC7F"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El Ghoul, S., Guedhami, O., Kim, H. &amp; Park, K. (2018). Corporate environmental responsibility and the cost of capital: International evidence, </w:t>
      </w:r>
      <w:r w:rsidRPr="00E726EC">
        <w:rPr>
          <w:rFonts w:ascii="Times New Roman" w:hAnsi="Times New Roman" w:cs="Times New Roman"/>
          <w:i/>
        </w:rPr>
        <w:t>Journal of Business Ethics</w:t>
      </w:r>
      <w:r w:rsidRPr="00E726EC">
        <w:rPr>
          <w:rFonts w:ascii="Times New Roman" w:hAnsi="Times New Roman" w:cs="Times New Roman"/>
        </w:rPr>
        <w:t xml:space="preserve"> 149, 335-361.</w:t>
      </w:r>
    </w:p>
    <w:p w14:paraId="53171F3B"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Elmagrhi, M. H., Ntim, C. G., Elamer, A. A. &amp; Zhang, Q. (2019). </w:t>
      </w:r>
      <w:r w:rsidRPr="00E726EC">
        <w:rPr>
          <w:rFonts w:ascii="Times New Roman" w:hAnsi="Times New Roman" w:cs="Times New Roman"/>
        </w:rPr>
        <w:t xml:space="preserve">A study of environmental policies and regulations, governance structures, and environmental performance: The role of female directors, </w:t>
      </w:r>
      <w:r w:rsidRPr="00E726EC">
        <w:rPr>
          <w:rFonts w:ascii="Times New Roman" w:hAnsi="Times New Roman" w:cs="Times New Roman"/>
          <w:i/>
        </w:rPr>
        <w:t>Business Strategy and the Environment</w:t>
      </w:r>
      <w:r w:rsidRPr="00E726EC">
        <w:rPr>
          <w:rFonts w:ascii="Times New Roman" w:hAnsi="Times New Roman" w:cs="Times New Roman"/>
        </w:rPr>
        <w:t xml:space="preserve"> 28, 206-220.</w:t>
      </w:r>
    </w:p>
    <w:p w14:paraId="1D4B507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Farag, H., Meng, Q. &amp; Mallin, C. (2015). The social, environmental and ethical performance of Chinese companies: Evidence from the Shanghai Stock Exchange, </w:t>
      </w:r>
      <w:r w:rsidRPr="00E726EC">
        <w:rPr>
          <w:rFonts w:ascii="Times New Roman" w:hAnsi="Times New Roman" w:cs="Times New Roman"/>
          <w:i/>
        </w:rPr>
        <w:t>International Review of Financial Analysis</w:t>
      </w:r>
      <w:r w:rsidRPr="00E726EC">
        <w:rPr>
          <w:rFonts w:ascii="Times New Roman" w:hAnsi="Times New Roman" w:cs="Times New Roman"/>
        </w:rPr>
        <w:t xml:space="preserve"> 42, 53-63.</w:t>
      </w:r>
    </w:p>
    <w:p w14:paraId="3CAA5CBD"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Farber, D. B., Huang, S. X. &amp; Mauldin, E. (2018). </w:t>
      </w:r>
      <w:r w:rsidRPr="00E726EC">
        <w:rPr>
          <w:rFonts w:ascii="Times New Roman" w:hAnsi="Times New Roman" w:cs="Times New Roman"/>
        </w:rPr>
        <w:t xml:space="preserve">Audit Committee Accounting Expertise, Analyst Following, and Market Liquidity, </w:t>
      </w:r>
      <w:r w:rsidRPr="00E726EC">
        <w:rPr>
          <w:rFonts w:ascii="Times New Roman" w:hAnsi="Times New Roman" w:cs="Times New Roman"/>
          <w:i/>
        </w:rPr>
        <w:t>Journal of Accounting, Auditing &amp; Finance</w:t>
      </w:r>
      <w:r w:rsidRPr="00E726EC">
        <w:rPr>
          <w:rFonts w:ascii="Times New Roman" w:hAnsi="Times New Roman" w:cs="Times New Roman"/>
        </w:rPr>
        <w:t xml:space="preserve"> 33, 174-200.</w:t>
      </w:r>
    </w:p>
    <w:p w14:paraId="3C87D89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Ferrell, A., Liang, H. &amp; Renneboog, L. (2016). Socially responsible firms, </w:t>
      </w:r>
      <w:r w:rsidRPr="00E726EC">
        <w:rPr>
          <w:rFonts w:ascii="Times New Roman" w:hAnsi="Times New Roman" w:cs="Times New Roman"/>
          <w:i/>
        </w:rPr>
        <w:t>Journal of Financial Economics</w:t>
      </w:r>
      <w:r w:rsidRPr="00E726EC">
        <w:rPr>
          <w:rFonts w:ascii="Times New Roman" w:hAnsi="Times New Roman" w:cs="Times New Roman"/>
        </w:rPr>
        <w:t xml:space="preserve"> 122, 585-606.</w:t>
      </w:r>
    </w:p>
    <w:p w14:paraId="58C2A428"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Finkelstein, S. &amp; Hambrick, D. C. (1990). </w:t>
      </w:r>
      <w:r w:rsidRPr="00E726EC">
        <w:rPr>
          <w:rFonts w:ascii="Times New Roman" w:hAnsi="Times New Roman" w:cs="Times New Roman"/>
        </w:rPr>
        <w:t xml:space="preserve">Top management tenure and organizational outcomes: The moderating role of managerial discretion, </w:t>
      </w:r>
      <w:r w:rsidRPr="00E726EC">
        <w:rPr>
          <w:rFonts w:ascii="Times New Roman" w:hAnsi="Times New Roman" w:cs="Times New Roman"/>
          <w:i/>
        </w:rPr>
        <w:t>Administrative Science Quarterly</w:t>
      </w:r>
      <w:r w:rsidRPr="00E726EC">
        <w:rPr>
          <w:rFonts w:ascii="Times New Roman" w:hAnsi="Times New Roman" w:cs="Times New Roman"/>
        </w:rPr>
        <w:t xml:space="preserve"> 35, 484-503.</w:t>
      </w:r>
    </w:p>
    <w:p w14:paraId="299965E3"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Fombrun, C. J. &amp; Gardberg, N. (2000). Who's Tops in Corporate Reputation?, </w:t>
      </w:r>
      <w:r w:rsidRPr="00E726EC">
        <w:rPr>
          <w:rFonts w:ascii="Times New Roman" w:hAnsi="Times New Roman" w:cs="Times New Roman"/>
          <w:i/>
        </w:rPr>
        <w:t>Corporate Reputation Review</w:t>
      </w:r>
      <w:r w:rsidRPr="00E726EC">
        <w:rPr>
          <w:rFonts w:ascii="Times New Roman" w:hAnsi="Times New Roman" w:cs="Times New Roman"/>
        </w:rPr>
        <w:t xml:space="preserve"> 3, 13-17.</w:t>
      </w:r>
    </w:p>
    <w:p w14:paraId="319C1176"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Gibbons, R. &amp; Waldman, M. (2004). Task-Specific Human Capital, </w:t>
      </w:r>
      <w:r w:rsidRPr="00E726EC">
        <w:rPr>
          <w:rFonts w:ascii="Times New Roman" w:hAnsi="Times New Roman" w:cs="Times New Roman"/>
          <w:i/>
        </w:rPr>
        <w:t>American Economic Review</w:t>
      </w:r>
      <w:r w:rsidRPr="00E726EC">
        <w:rPr>
          <w:rFonts w:ascii="Times New Roman" w:hAnsi="Times New Roman" w:cs="Times New Roman"/>
        </w:rPr>
        <w:t xml:space="preserve"> 94, 203-207.</w:t>
      </w:r>
    </w:p>
    <w:p w14:paraId="674B6DF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Gibbons, R. &amp; Waldman, M. (2006). Enriching a Theory of Wage and Promotion Dynamics inside Firms, </w:t>
      </w:r>
      <w:r w:rsidRPr="00E726EC">
        <w:rPr>
          <w:rFonts w:ascii="Times New Roman" w:hAnsi="Times New Roman" w:cs="Times New Roman"/>
          <w:i/>
        </w:rPr>
        <w:t>Journal of Labor Economics</w:t>
      </w:r>
      <w:r w:rsidRPr="00E726EC">
        <w:rPr>
          <w:rFonts w:ascii="Times New Roman" w:hAnsi="Times New Roman" w:cs="Times New Roman"/>
        </w:rPr>
        <w:t xml:space="preserve"> 24, 59-107.</w:t>
      </w:r>
    </w:p>
    <w:p w14:paraId="15B8F3A0"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Godfrey, P. C. (2005). The relationship between corporate philanthropy and shareholder wealth: A risk management perspective, </w:t>
      </w:r>
      <w:r w:rsidRPr="00E726EC">
        <w:rPr>
          <w:rFonts w:ascii="Times New Roman" w:hAnsi="Times New Roman" w:cs="Times New Roman"/>
          <w:i/>
        </w:rPr>
        <w:t>Academy of Management Review</w:t>
      </w:r>
      <w:r w:rsidRPr="00E726EC">
        <w:rPr>
          <w:rFonts w:ascii="Times New Roman" w:hAnsi="Times New Roman" w:cs="Times New Roman"/>
        </w:rPr>
        <w:t xml:space="preserve"> 30, 777-798.</w:t>
      </w:r>
    </w:p>
    <w:p w14:paraId="55DE3F17"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Greening, D. W. &amp; Turban, D. B. (2000). Corporate Social Performance As a Competitive Advantage in Attracting a Quality Workforce, </w:t>
      </w:r>
      <w:r w:rsidRPr="00E726EC">
        <w:rPr>
          <w:rFonts w:ascii="Times New Roman" w:hAnsi="Times New Roman" w:cs="Times New Roman"/>
          <w:i/>
        </w:rPr>
        <w:t>Business &amp; Society</w:t>
      </w:r>
      <w:r w:rsidRPr="00E726EC">
        <w:rPr>
          <w:rFonts w:ascii="Times New Roman" w:hAnsi="Times New Roman" w:cs="Times New Roman"/>
        </w:rPr>
        <w:t xml:space="preserve"> 39, 254-280.</w:t>
      </w:r>
    </w:p>
    <w:p w14:paraId="74F03018"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lastRenderedPageBreak/>
        <w:t xml:space="preserve">Guariglia, A. &amp; Yang, J. (2016). A balancing act: managing financial constraints and agency costs to minimize investment inefficiency in the Chinese market, </w:t>
      </w:r>
      <w:r w:rsidRPr="00E726EC">
        <w:rPr>
          <w:rFonts w:ascii="Times New Roman" w:hAnsi="Times New Roman" w:cs="Times New Roman"/>
          <w:i/>
        </w:rPr>
        <w:t>Journal of Corporate Finance</w:t>
      </w:r>
      <w:r w:rsidRPr="00E726EC">
        <w:rPr>
          <w:rFonts w:ascii="Times New Roman" w:hAnsi="Times New Roman" w:cs="Times New Roman"/>
        </w:rPr>
        <w:t xml:space="preserve"> 36, 111-130.</w:t>
      </w:r>
    </w:p>
    <w:p w14:paraId="06E58BC4"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Guler, I., Guillén, M. F. &amp; Macpherson, J. M. (2002). </w:t>
      </w:r>
      <w:r w:rsidRPr="00E726EC">
        <w:rPr>
          <w:rFonts w:ascii="Times New Roman" w:hAnsi="Times New Roman" w:cs="Times New Roman"/>
        </w:rPr>
        <w:t xml:space="preserve">Global Competition, Institutions, and the Diffusion of Organizational Practices: The International Spread of ISO 9000 Quality Certificates, </w:t>
      </w:r>
      <w:r w:rsidRPr="00E726EC">
        <w:rPr>
          <w:rFonts w:ascii="Times New Roman" w:hAnsi="Times New Roman" w:cs="Times New Roman"/>
          <w:i/>
        </w:rPr>
        <w:t>Administrative Science Quarterly</w:t>
      </w:r>
      <w:r w:rsidRPr="00E726EC">
        <w:rPr>
          <w:rFonts w:ascii="Times New Roman" w:hAnsi="Times New Roman" w:cs="Times New Roman"/>
        </w:rPr>
        <w:t xml:space="preserve"> 47, 207-232.</w:t>
      </w:r>
    </w:p>
    <w:p w14:paraId="51DFF04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Guo, M., He, L. &amp; Zhong, L. (2018). Business groups and corporate social responsibility: Evidence from China, </w:t>
      </w:r>
      <w:r w:rsidRPr="00E726EC">
        <w:rPr>
          <w:rFonts w:ascii="Times New Roman" w:hAnsi="Times New Roman" w:cs="Times New Roman"/>
          <w:i/>
        </w:rPr>
        <w:t>Emerging Markets Review</w:t>
      </w:r>
      <w:r w:rsidRPr="00E726EC">
        <w:rPr>
          <w:rFonts w:ascii="Times New Roman" w:hAnsi="Times New Roman" w:cs="Times New Roman"/>
        </w:rPr>
        <w:t xml:space="preserve"> 37, 83-97.</w:t>
      </w:r>
    </w:p>
    <w:p w14:paraId="61E1FBB1"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Hall, M., Mikes, A. &amp; Millo, Y. (2015). How do risk managers become influential? A field study of toolmaking in two financial institutions, </w:t>
      </w:r>
      <w:r w:rsidRPr="00E726EC">
        <w:rPr>
          <w:rFonts w:ascii="Times New Roman" w:hAnsi="Times New Roman" w:cs="Times New Roman"/>
          <w:i/>
        </w:rPr>
        <w:t>Management Accounting Research</w:t>
      </w:r>
      <w:r w:rsidRPr="00E726EC">
        <w:rPr>
          <w:rFonts w:ascii="Times New Roman" w:hAnsi="Times New Roman" w:cs="Times New Roman"/>
        </w:rPr>
        <w:t xml:space="preserve"> 26, 3-22.</w:t>
      </w:r>
    </w:p>
    <w:p w14:paraId="4651AA4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Hambrick, D. C. (2007). Upper echelons theory: An update, </w:t>
      </w:r>
      <w:r w:rsidRPr="00E726EC">
        <w:rPr>
          <w:rFonts w:ascii="Times New Roman" w:hAnsi="Times New Roman" w:cs="Times New Roman"/>
          <w:i/>
        </w:rPr>
        <w:t>Academy of Management Review</w:t>
      </w:r>
      <w:r w:rsidRPr="00E726EC">
        <w:rPr>
          <w:rFonts w:ascii="Times New Roman" w:hAnsi="Times New Roman" w:cs="Times New Roman"/>
        </w:rPr>
        <w:t xml:space="preserve"> 32, 334–343.</w:t>
      </w:r>
    </w:p>
    <w:p w14:paraId="2BAE499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Hambrick, D. C. &amp; Mason, P. A. (1984). Upper echelons: The organization as a reflection of its top managers, </w:t>
      </w:r>
      <w:r w:rsidRPr="00E726EC">
        <w:rPr>
          <w:rFonts w:ascii="Times New Roman" w:hAnsi="Times New Roman" w:cs="Times New Roman"/>
          <w:i/>
        </w:rPr>
        <w:t>Academy of Management Review</w:t>
      </w:r>
      <w:r w:rsidRPr="00E726EC">
        <w:rPr>
          <w:rFonts w:ascii="Times New Roman" w:hAnsi="Times New Roman" w:cs="Times New Roman"/>
        </w:rPr>
        <w:t xml:space="preserve"> 9, 193-206.</w:t>
      </w:r>
    </w:p>
    <w:p w14:paraId="4B284225"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Heckman, J. J. (1979). Sample selection bias as a specification error, </w:t>
      </w:r>
      <w:r w:rsidRPr="00E726EC">
        <w:rPr>
          <w:rFonts w:ascii="Times New Roman" w:hAnsi="Times New Roman" w:cs="Times New Roman"/>
          <w:i/>
        </w:rPr>
        <w:t>Econometrica: Journal of the Econometric Society</w:t>
      </w:r>
      <w:r w:rsidRPr="00E726EC">
        <w:rPr>
          <w:rFonts w:ascii="Times New Roman" w:hAnsi="Times New Roman" w:cs="Times New Roman"/>
        </w:rPr>
        <w:t>, 153-161.</w:t>
      </w:r>
    </w:p>
    <w:p w14:paraId="317B675A"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Hegde, S. P. &amp; Mishra, D. R. (2019). </w:t>
      </w:r>
      <w:r w:rsidRPr="00E726EC">
        <w:rPr>
          <w:rFonts w:ascii="Times New Roman" w:hAnsi="Times New Roman" w:cs="Times New Roman"/>
        </w:rPr>
        <w:t xml:space="preserve">Married CEOs and corporate social responsibility, </w:t>
      </w:r>
      <w:r w:rsidRPr="00E726EC">
        <w:rPr>
          <w:rFonts w:ascii="Times New Roman" w:hAnsi="Times New Roman" w:cs="Times New Roman"/>
          <w:i/>
        </w:rPr>
        <w:t>Journal of Corporate Finance</w:t>
      </w:r>
      <w:r w:rsidRPr="00E726EC">
        <w:rPr>
          <w:rFonts w:ascii="Times New Roman" w:hAnsi="Times New Roman" w:cs="Times New Roman"/>
        </w:rPr>
        <w:t xml:space="preserve"> 58, 226-246.</w:t>
      </w:r>
    </w:p>
    <w:p w14:paraId="0F58882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Helfaya, A. &amp; Moussa, T. (2017). Do Board's Corporate Social Responsibility Strategy and Orientation Influence Environmental Sustainability Disclosure? UK Evidence, </w:t>
      </w:r>
      <w:r w:rsidRPr="00E726EC">
        <w:rPr>
          <w:rFonts w:ascii="Times New Roman" w:hAnsi="Times New Roman" w:cs="Times New Roman"/>
          <w:i/>
        </w:rPr>
        <w:t>Business strategy and the environment</w:t>
      </w:r>
      <w:r w:rsidRPr="00E726EC">
        <w:rPr>
          <w:rFonts w:ascii="Times New Roman" w:hAnsi="Times New Roman" w:cs="Times New Roman"/>
        </w:rPr>
        <w:t xml:space="preserve"> 26, 1061-1077.</w:t>
      </w:r>
    </w:p>
    <w:p w14:paraId="17B24E0B"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hint="eastAsia"/>
        </w:rPr>
        <w:t>Heyden, M. L. M., Fourn</w:t>
      </w:r>
      <w:r w:rsidRPr="00E726EC">
        <w:rPr>
          <w:rFonts w:ascii="Times New Roman" w:hAnsi="Times New Roman" w:cs="Times New Roman" w:hint="eastAsia"/>
        </w:rPr>
        <w:t>é</w:t>
      </w:r>
      <w:r w:rsidRPr="00E726EC">
        <w:rPr>
          <w:rFonts w:ascii="Times New Roman" w:hAnsi="Times New Roman" w:cs="Times New Roman" w:hint="eastAsia"/>
        </w:rPr>
        <w:t xml:space="preserve">, S. P. L., Koene, B. A. S., Werkman, R. &amp; Ansari, S. (2017). Rethinking </w:t>
      </w:r>
      <w:r w:rsidRPr="00E726EC">
        <w:rPr>
          <w:rFonts w:ascii="Times New Roman" w:hAnsi="Times New Roman" w:cs="Times New Roman" w:hint="eastAsia"/>
        </w:rPr>
        <w:t>‘</w:t>
      </w:r>
      <w:r w:rsidRPr="00E726EC">
        <w:rPr>
          <w:rFonts w:ascii="Times New Roman" w:hAnsi="Times New Roman" w:cs="Times New Roman" w:hint="eastAsia"/>
        </w:rPr>
        <w:t>Top</w:t>
      </w:r>
      <w:r w:rsidRPr="00E726EC">
        <w:rPr>
          <w:rFonts w:ascii="Times New Roman" w:hAnsi="Times New Roman" w:cs="Times New Roman" w:hint="eastAsia"/>
        </w:rPr>
        <w:t>‐</w:t>
      </w:r>
      <w:r w:rsidRPr="00E726EC">
        <w:rPr>
          <w:rFonts w:ascii="Times New Roman" w:hAnsi="Times New Roman" w:cs="Times New Roman" w:hint="eastAsia"/>
        </w:rPr>
        <w:t>Down</w:t>
      </w:r>
      <w:r w:rsidRPr="00E726EC">
        <w:rPr>
          <w:rFonts w:ascii="Times New Roman" w:hAnsi="Times New Roman" w:cs="Times New Roman" w:hint="eastAsia"/>
        </w:rPr>
        <w:t>’</w:t>
      </w:r>
      <w:r w:rsidRPr="00E726EC">
        <w:rPr>
          <w:rFonts w:ascii="Times New Roman" w:hAnsi="Times New Roman" w:cs="Times New Roman" w:hint="eastAsia"/>
        </w:rPr>
        <w:t xml:space="preserve"> and </w:t>
      </w:r>
      <w:r w:rsidRPr="00E726EC">
        <w:rPr>
          <w:rFonts w:ascii="Times New Roman" w:hAnsi="Times New Roman" w:cs="Times New Roman" w:hint="eastAsia"/>
        </w:rPr>
        <w:t>‘</w:t>
      </w:r>
      <w:r w:rsidRPr="00E726EC">
        <w:rPr>
          <w:rFonts w:ascii="Times New Roman" w:hAnsi="Times New Roman" w:cs="Times New Roman" w:hint="eastAsia"/>
        </w:rPr>
        <w:t>Bottom</w:t>
      </w:r>
      <w:r w:rsidRPr="00E726EC">
        <w:rPr>
          <w:rFonts w:ascii="Times New Roman" w:hAnsi="Times New Roman" w:cs="Times New Roman" w:hint="eastAsia"/>
        </w:rPr>
        <w:t>‐</w:t>
      </w:r>
      <w:r w:rsidRPr="00E726EC">
        <w:rPr>
          <w:rFonts w:ascii="Times New Roman" w:hAnsi="Times New Roman" w:cs="Times New Roman" w:hint="eastAsia"/>
        </w:rPr>
        <w:t>Up</w:t>
      </w:r>
      <w:r w:rsidRPr="00E726EC">
        <w:rPr>
          <w:rFonts w:ascii="Times New Roman" w:hAnsi="Times New Roman" w:cs="Times New Roman" w:hint="eastAsia"/>
        </w:rPr>
        <w:t>’</w:t>
      </w:r>
      <w:r w:rsidRPr="00E726EC">
        <w:rPr>
          <w:rFonts w:ascii="Times New Roman" w:hAnsi="Times New Roman" w:cs="Times New Roman" w:hint="eastAsia"/>
        </w:rPr>
        <w:t xml:space="preserve"> Roles of Top and Middle Managers in Organizational Cha</w:t>
      </w:r>
      <w:r w:rsidRPr="00E726EC">
        <w:rPr>
          <w:rFonts w:ascii="Times New Roman" w:hAnsi="Times New Roman" w:cs="Times New Roman"/>
        </w:rPr>
        <w:t xml:space="preserve">nge: Implications for Employee Support, </w:t>
      </w:r>
      <w:r w:rsidRPr="00E726EC">
        <w:rPr>
          <w:rFonts w:ascii="Times New Roman" w:hAnsi="Times New Roman" w:cs="Times New Roman"/>
          <w:i/>
        </w:rPr>
        <w:t>Journal of Management Studies</w:t>
      </w:r>
      <w:r w:rsidRPr="00E726EC">
        <w:rPr>
          <w:rFonts w:ascii="Times New Roman" w:hAnsi="Times New Roman" w:cs="Times New Roman"/>
        </w:rPr>
        <w:t xml:space="preserve"> 54, 961-985.</w:t>
      </w:r>
    </w:p>
    <w:p w14:paraId="0592D36B"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Huang, X. B. &amp; Watson, L. (2015). </w:t>
      </w:r>
      <w:r w:rsidRPr="00E726EC">
        <w:rPr>
          <w:rFonts w:ascii="Times New Roman" w:hAnsi="Times New Roman" w:cs="Times New Roman"/>
        </w:rPr>
        <w:t xml:space="preserve">Corporate social responsibility research in accounting, </w:t>
      </w:r>
      <w:r w:rsidRPr="00E726EC">
        <w:rPr>
          <w:rFonts w:ascii="Times New Roman" w:hAnsi="Times New Roman" w:cs="Times New Roman"/>
          <w:i/>
        </w:rPr>
        <w:t>Journal of Accounting Literature</w:t>
      </w:r>
      <w:r w:rsidRPr="00E726EC">
        <w:rPr>
          <w:rFonts w:ascii="Times New Roman" w:hAnsi="Times New Roman" w:cs="Times New Roman"/>
        </w:rPr>
        <w:t xml:space="preserve"> 34, 1-17.</w:t>
      </w:r>
    </w:p>
    <w:p w14:paraId="66D2659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Jiang, F., Zhu, B. &amp; Huang, J. (2013). CEO’s financial experience and earnings management, </w:t>
      </w:r>
      <w:r w:rsidRPr="00E726EC">
        <w:rPr>
          <w:rFonts w:ascii="Times New Roman" w:hAnsi="Times New Roman" w:cs="Times New Roman"/>
          <w:i/>
        </w:rPr>
        <w:t>Journal of Multinational Financial Management</w:t>
      </w:r>
      <w:r w:rsidRPr="00E726EC">
        <w:rPr>
          <w:rFonts w:ascii="Times New Roman" w:hAnsi="Times New Roman" w:cs="Times New Roman"/>
        </w:rPr>
        <w:t xml:space="preserve"> 23, 134-145.</w:t>
      </w:r>
    </w:p>
    <w:p w14:paraId="1EB2D0C6"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Kong, D., Yang, X., Liu, C. &amp; Yang, W. (2020). </w:t>
      </w:r>
      <w:r w:rsidRPr="00E726EC">
        <w:rPr>
          <w:rFonts w:ascii="Times New Roman" w:hAnsi="Times New Roman" w:cs="Times New Roman"/>
        </w:rPr>
        <w:t xml:space="preserve">Business strategy and firm efforts on environmental protection: Evidence from China, </w:t>
      </w:r>
      <w:r w:rsidRPr="00E726EC">
        <w:rPr>
          <w:rFonts w:ascii="Times New Roman" w:hAnsi="Times New Roman" w:cs="Times New Roman"/>
          <w:i/>
        </w:rPr>
        <w:t>Business Strategy and the Environment</w:t>
      </w:r>
      <w:r w:rsidRPr="00E726EC">
        <w:rPr>
          <w:rFonts w:ascii="Times New Roman" w:hAnsi="Times New Roman" w:cs="Times New Roman"/>
        </w:rPr>
        <w:t xml:space="preserve"> 29, 445-464.</w:t>
      </w:r>
    </w:p>
    <w:p w14:paraId="13FFFE6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Krüger, P. (2015). Corporate goodness and shareholder wealth, </w:t>
      </w:r>
      <w:r w:rsidRPr="00E726EC">
        <w:rPr>
          <w:rFonts w:ascii="Times New Roman" w:hAnsi="Times New Roman" w:cs="Times New Roman"/>
          <w:i/>
        </w:rPr>
        <w:t>Journal of Financial Economics</w:t>
      </w:r>
      <w:r w:rsidRPr="00E726EC">
        <w:rPr>
          <w:rFonts w:ascii="Times New Roman" w:hAnsi="Times New Roman" w:cs="Times New Roman"/>
        </w:rPr>
        <w:t xml:space="preserve"> 115, 304-329.</w:t>
      </w:r>
    </w:p>
    <w:p w14:paraId="75F029AC"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Lau, C., Lu, Y. &amp; Liang, Q. (2016). </w:t>
      </w:r>
      <w:r w:rsidRPr="00E726EC">
        <w:rPr>
          <w:rFonts w:ascii="Times New Roman" w:hAnsi="Times New Roman" w:cs="Times New Roman"/>
        </w:rPr>
        <w:t xml:space="preserve">Corporate social responsibility in China: A corporate governance approach, </w:t>
      </w:r>
      <w:r w:rsidRPr="00E726EC">
        <w:rPr>
          <w:rFonts w:ascii="Times New Roman" w:hAnsi="Times New Roman" w:cs="Times New Roman"/>
          <w:i/>
        </w:rPr>
        <w:t>Journal of Business Ethics</w:t>
      </w:r>
      <w:r w:rsidRPr="00E726EC">
        <w:rPr>
          <w:rFonts w:ascii="Times New Roman" w:hAnsi="Times New Roman" w:cs="Times New Roman"/>
        </w:rPr>
        <w:t xml:space="preserve"> 136, 73-87.</w:t>
      </w:r>
    </w:p>
    <w:p w14:paraId="38F4CAFF"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Li, J., Mangena, M. &amp; Pike, R. (2012). </w:t>
      </w:r>
      <w:r w:rsidRPr="00E726EC">
        <w:rPr>
          <w:rFonts w:ascii="Times New Roman" w:hAnsi="Times New Roman" w:cs="Times New Roman"/>
        </w:rPr>
        <w:t xml:space="preserve">The effect of audit committee characteristics on intellectual capital disclosure, </w:t>
      </w:r>
      <w:r w:rsidRPr="00E726EC">
        <w:rPr>
          <w:rFonts w:ascii="Times New Roman" w:hAnsi="Times New Roman" w:cs="Times New Roman"/>
          <w:i/>
        </w:rPr>
        <w:t>British Accounting Review</w:t>
      </w:r>
      <w:r w:rsidRPr="00E726EC">
        <w:rPr>
          <w:rFonts w:ascii="Times New Roman" w:hAnsi="Times New Roman" w:cs="Times New Roman"/>
        </w:rPr>
        <w:t xml:space="preserve"> 44, 98-111.</w:t>
      </w:r>
    </w:p>
    <w:p w14:paraId="25509DD3"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Li, J. &amp; Tang, Y. (2010). CEO hubris and firm risk taking in China: the moderating role of managerial discretion, </w:t>
      </w:r>
      <w:r w:rsidRPr="00E726EC">
        <w:rPr>
          <w:rFonts w:ascii="Times New Roman" w:hAnsi="Times New Roman" w:cs="Times New Roman"/>
          <w:i/>
        </w:rPr>
        <w:t>Academy of Management journal</w:t>
      </w:r>
      <w:r w:rsidRPr="00E726EC">
        <w:rPr>
          <w:rFonts w:ascii="Times New Roman" w:hAnsi="Times New Roman" w:cs="Times New Roman"/>
        </w:rPr>
        <w:t xml:space="preserve"> 53, 45-68.</w:t>
      </w:r>
    </w:p>
    <w:p w14:paraId="04D70B9E"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Li, W. &amp; Zhang, R. (2010). Corporate social responsibility, ownership structure, and political interference: Evidence from China, </w:t>
      </w:r>
      <w:r w:rsidRPr="00E726EC">
        <w:rPr>
          <w:rFonts w:ascii="Times New Roman" w:hAnsi="Times New Roman" w:cs="Times New Roman"/>
          <w:i/>
        </w:rPr>
        <w:t>Journal of Business Ethics</w:t>
      </w:r>
      <w:r w:rsidRPr="00E726EC">
        <w:rPr>
          <w:rFonts w:ascii="Times New Roman" w:hAnsi="Times New Roman" w:cs="Times New Roman"/>
        </w:rPr>
        <w:t xml:space="preserve"> 96, 631-645.</w:t>
      </w:r>
    </w:p>
    <w:p w14:paraId="2425B45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Li, Z., Pryshchepa, O. &amp; Wang, B. (2021a). </w:t>
      </w:r>
      <w:r w:rsidRPr="00E726EC">
        <w:rPr>
          <w:rFonts w:ascii="Times New Roman" w:hAnsi="Times New Roman" w:cs="Times New Roman"/>
        </w:rPr>
        <w:t xml:space="preserve">Financial experts on the top management team: Do they reduce investment inefficiency?, </w:t>
      </w:r>
      <w:r w:rsidRPr="00E726EC">
        <w:rPr>
          <w:rFonts w:ascii="Times New Roman" w:hAnsi="Times New Roman" w:cs="Times New Roman"/>
          <w:i/>
        </w:rPr>
        <w:t>Journal of Business Finance &amp; Accounting</w:t>
      </w:r>
      <w:r w:rsidRPr="00E726EC">
        <w:rPr>
          <w:rFonts w:ascii="Times New Roman" w:hAnsi="Times New Roman" w:cs="Times New Roman"/>
        </w:rPr>
        <w:t>.</w:t>
      </w:r>
    </w:p>
    <w:p w14:paraId="653DF620"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Li, Z. &amp; Wang, P. (2021). Flotation costs of seasoned equity offerings: Does corporate social responsibility matter?, </w:t>
      </w:r>
      <w:r w:rsidRPr="00E726EC">
        <w:rPr>
          <w:rFonts w:ascii="Times New Roman" w:hAnsi="Times New Roman" w:cs="Times New Roman"/>
          <w:i/>
        </w:rPr>
        <w:t>European Financial Management</w:t>
      </w:r>
      <w:r w:rsidRPr="00E726EC">
        <w:rPr>
          <w:rFonts w:ascii="Times New Roman" w:hAnsi="Times New Roman" w:cs="Times New Roman"/>
        </w:rPr>
        <w:t>.</w:t>
      </w:r>
    </w:p>
    <w:p w14:paraId="18BAB540"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Li, Z., Wang, P. &amp; Wu, T. (2021b). </w:t>
      </w:r>
      <w:r w:rsidRPr="00E726EC">
        <w:rPr>
          <w:rFonts w:ascii="Times New Roman" w:hAnsi="Times New Roman" w:cs="Times New Roman"/>
        </w:rPr>
        <w:t xml:space="preserve">Do foreign institutional investors drive corporate social responsibility? Evidence from listed firms in China, </w:t>
      </w:r>
      <w:r w:rsidRPr="00E726EC">
        <w:rPr>
          <w:rFonts w:ascii="Times New Roman" w:hAnsi="Times New Roman" w:cs="Times New Roman"/>
          <w:i/>
        </w:rPr>
        <w:t>Journal of Business Finance &amp; Accounting</w:t>
      </w:r>
      <w:r w:rsidRPr="00E726EC">
        <w:rPr>
          <w:rFonts w:ascii="Times New Roman" w:hAnsi="Times New Roman" w:cs="Times New Roman"/>
        </w:rPr>
        <w:t xml:space="preserve"> 48, 338-373.</w:t>
      </w:r>
    </w:p>
    <w:p w14:paraId="0E4B922F"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lastRenderedPageBreak/>
        <w:t xml:space="preserve">Liang, H. &amp; Renneboog, L. (2017a). </w:t>
      </w:r>
      <w:r w:rsidRPr="00E726EC">
        <w:rPr>
          <w:rFonts w:ascii="Times New Roman" w:hAnsi="Times New Roman" w:cs="Times New Roman"/>
        </w:rPr>
        <w:t xml:space="preserve">Corporate donations and shareholder value, </w:t>
      </w:r>
      <w:r w:rsidRPr="00E726EC">
        <w:rPr>
          <w:rFonts w:ascii="Times New Roman" w:hAnsi="Times New Roman" w:cs="Times New Roman"/>
          <w:i/>
        </w:rPr>
        <w:t>Oxford Review of Economic Policy</w:t>
      </w:r>
      <w:r w:rsidRPr="00E726EC">
        <w:rPr>
          <w:rFonts w:ascii="Times New Roman" w:hAnsi="Times New Roman" w:cs="Times New Roman"/>
        </w:rPr>
        <w:t xml:space="preserve"> 33, 278-316.</w:t>
      </w:r>
    </w:p>
    <w:p w14:paraId="7E311903"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Liang, H. &amp; Renneboog, L. (2017b). </w:t>
      </w:r>
      <w:r w:rsidRPr="00E726EC">
        <w:rPr>
          <w:rFonts w:ascii="Times New Roman" w:hAnsi="Times New Roman" w:cs="Times New Roman"/>
        </w:rPr>
        <w:t xml:space="preserve">On the foundations of corporate social responsibility, </w:t>
      </w:r>
      <w:r w:rsidRPr="00E726EC">
        <w:rPr>
          <w:rFonts w:ascii="Times New Roman" w:hAnsi="Times New Roman" w:cs="Times New Roman"/>
          <w:i/>
        </w:rPr>
        <w:t>The Journal of Finance</w:t>
      </w:r>
      <w:r w:rsidRPr="00E726EC">
        <w:rPr>
          <w:rFonts w:ascii="Times New Roman" w:hAnsi="Times New Roman" w:cs="Times New Roman"/>
        </w:rPr>
        <w:t xml:space="preserve"> 72, 853-910.</w:t>
      </w:r>
    </w:p>
    <w:p w14:paraId="674E0B2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Lins, K. V., Servaes, H. &amp; Tamayo, A. (2017). Social capital, trust, and firm performance: The value of corporate social responsibility during the financial crisis, </w:t>
      </w:r>
      <w:r w:rsidRPr="00E726EC">
        <w:rPr>
          <w:rFonts w:ascii="Times New Roman" w:hAnsi="Times New Roman" w:cs="Times New Roman"/>
          <w:i/>
        </w:rPr>
        <w:t>The Journal of Finance</w:t>
      </w:r>
      <w:r w:rsidRPr="00E726EC">
        <w:rPr>
          <w:rFonts w:ascii="Times New Roman" w:hAnsi="Times New Roman" w:cs="Times New Roman"/>
        </w:rPr>
        <w:t xml:space="preserve"> 72, 1785-1824.</w:t>
      </w:r>
    </w:p>
    <w:p w14:paraId="0FABD39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Liu, J. &amp; Liu, F. (2013). Fiscal centralization, government control and corporate tax burden: Evidence from China, </w:t>
      </w:r>
      <w:r w:rsidRPr="00E726EC">
        <w:rPr>
          <w:rFonts w:ascii="Times New Roman" w:hAnsi="Times New Roman" w:cs="Times New Roman"/>
          <w:i/>
        </w:rPr>
        <w:t>China Journal of Accounting Studies</w:t>
      </w:r>
      <w:r w:rsidRPr="00E726EC">
        <w:rPr>
          <w:rFonts w:ascii="Times New Roman" w:hAnsi="Times New Roman" w:cs="Times New Roman"/>
        </w:rPr>
        <w:t xml:space="preserve"> 1, 168-189.</w:t>
      </w:r>
    </w:p>
    <w:p w14:paraId="199EE0B6"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Liu, L. X., Shu, H. &amp; Wei, K. C. J. (2017). </w:t>
      </w:r>
      <w:r w:rsidRPr="00E726EC">
        <w:rPr>
          <w:rFonts w:ascii="Times New Roman" w:hAnsi="Times New Roman" w:cs="Times New Roman"/>
        </w:rPr>
        <w:t xml:space="preserve">The impacts of political uncertainty on asset prices: Evidence from the Bo scandal in China, </w:t>
      </w:r>
      <w:r w:rsidRPr="00E726EC">
        <w:rPr>
          <w:rFonts w:ascii="Times New Roman" w:hAnsi="Times New Roman" w:cs="Times New Roman"/>
          <w:i/>
        </w:rPr>
        <w:t>Journal of Financial Economics</w:t>
      </w:r>
      <w:r w:rsidRPr="00E726EC">
        <w:rPr>
          <w:rFonts w:ascii="Times New Roman" w:hAnsi="Times New Roman" w:cs="Times New Roman"/>
        </w:rPr>
        <w:t xml:space="preserve"> 125, 286-310.</w:t>
      </w:r>
    </w:p>
    <w:p w14:paraId="3E14F231"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Long, W., Li, S., Wu, H. &amp; Song, X. (2020). Corporate social responsibility and financial performance: The roles of government intervention and market competition, </w:t>
      </w:r>
      <w:r w:rsidRPr="00E726EC">
        <w:rPr>
          <w:rFonts w:ascii="Times New Roman" w:hAnsi="Times New Roman" w:cs="Times New Roman"/>
          <w:i/>
        </w:rPr>
        <w:t>Corporate Social Responsibility and Environmental Management</w:t>
      </w:r>
      <w:r w:rsidRPr="00E726EC">
        <w:rPr>
          <w:rFonts w:ascii="Times New Roman" w:hAnsi="Times New Roman" w:cs="Times New Roman"/>
        </w:rPr>
        <w:t xml:space="preserve"> 27, 525-541.</w:t>
      </w:r>
    </w:p>
    <w:p w14:paraId="328443C5"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Lu, J. &amp; Wang, J. (2021). Corporate governance, law, culture, environmental performance and CSR disclosure: A global perspective, </w:t>
      </w:r>
      <w:r w:rsidRPr="00E726EC">
        <w:rPr>
          <w:rFonts w:ascii="Times New Roman" w:hAnsi="Times New Roman" w:cs="Times New Roman"/>
          <w:i/>
        </w:rPr>
        <w:t>Journal of International Financial Markets, Institutions and Money</w:t>
      </w:r>
      <w:r w:rsidRPr="00E726EC">
        <w:rPr>
          <w:rFonts w:ascii="Times New Roman" w:hAnsi="Times New Roman" w:cs="Times New Roman"/>
        </w:rPr>
        <w:t xml:space="preserve"> 70, 101264.</w:t>
      </w:r>
    </w:p>
    <w:p w14:paraId="7E00E74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Ma, Z., Novoselov, K. E., Zhou, K. &amp; Zhou, Y. (2019). </w:t>
      </w:r>
      <w:r w:rsidRPr="00E726EC">
        <w:rPr>
          <w:rFonts w:ascii="Times New Roman" w:hAnsi="Times New Roman" w:cs="Times New Roman"/>
        </w:rPr>
        <w:t xml:space="preserve">Managerial academic experience, external monitoring and financial reporting quality, </w:t>
      </w:r>
      <w:r w:rsidRPr="00E726EC">
        <w:rPr>
          <w:rFonts w:ascii="Times New Roman" w:hAnsi="Times New Roman" w:cs="Times New Roman"/>
          <w:i/>
        </w:rPr>
        <w:t>Journal of Business Finance &amp; Accounting</w:t>
      </w:r>
      <w:r w:rsidRPr="00E726EC">
        <w:rPr>
          <w:rFonts w:ascii="Times New Roman" w:hAnsi="Times New Roman" w:cs="Times New Roman"/>
        </w:rPr>
        <w:t xml:space="preserve"> 46, 843-878.</w:t>
      </w:r>
    </w:p>
    <w:p w14:paraId="0DF2BED5"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Ma, Z., Zhang, H., Zhong, W. &amp; Zhou, K. (2020). Top Management Teams’ Academic Experience and Firms’ Corporate Social Responsibility Voluntary Disclosure, </w:t>
      </w:r>
      <w:r w:rsidRPr="00E726EC">
        <w:rPr>
          <w:rFonts w:ascii="Times New Roman" w:hAnsi="Times New Roman" w:cs="Times New Roman"/>
          <w:i/>
        </w:rPr>
        <w:t>Management and Organization Review</w:t>
      </w:r>
      <w:r w:rsidRPr="00E726EC">
        <w:rPr>
          <w:rFonts w:ascii="Times New Roman" w:hAnsi="Times New Roman" w:cs="Times New Roman"/>
        </w:rPr>
        <w:t xml:space="preserve"> 16, 293-333.</w:t>
      </w:r>
    </w:p>
    <w:p w14:paraId="0177431B"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Marquis, C. &amp; Qian, C. (2014). Corporate social responsibility reporting in China: Symbol or substance?, </w:t>
      </w:r>
      <w:r w:rsidRPr="00E726EC">
        <w:rPr>
          <w:rFonts w:ascii="Times New Roman" w:hAnsi="Times New Roman" w:cs="Times New Roman"/>
          <w:i/>
        </w:rPr>
        <w:t>Organization science</w:t>
      </w:r>
      <w:r w:rsidRPr="00E726EC">
        <w:rPr>
          <w:rFonts w:ascii="Times New Roman" w:hAnsi="Times New Roman" w:cs="Times New Roman"/>
        </w:rPr>
        <w:t xml:space="preserve"> 25, 127-148.</w:t>
      </w:r>
    </w:p>
    <w:p w14:paraId="1EF4C56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McCarthy, S., Oliver, B. &amp; Song, S. (2017). Corporate social responsibility and CEO confidence, </w:t>
      </w:r>
      <w:r w:rsidRPr="00E726EC">
        <w:rPr>
          <w:rFonts w:ascii="Times New Roman" w:hAnsi="Times New Roman" w:cs="Times New Roman"/>
          <w:i/>
        </w:rPr>
        <w:t>Journal of Banking &amp; Finance</w:t>
      </w:r>
      <w:r w:rsidRPr="00E726EC">
        <w:rPr>
          <w:rFonts w:ascii="Times New Roman" w:hAnsi="Times New Roman" w:cs="Times New Roman"/>
        </w:rPr>
        <w:t xml:space="preserve"> 75, 280-291.</w:t>
      </w:r>
    </w:p>
    <w:p w14:paraId="1A574DF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McGuinness, P. B., Vieito, J. P. &amp; Wang, M. (2017). The role of board gender and foreign ownership in the CSR performance of Chinese listed firms, </w:t>
      </w:r>
      <w:r w:rsidRPr="00E726EC">
        <w:rPr>
          <w:rFonts w:ascii="Times New Roman" w:hAnsi="Times New Roman" w:cs="Times New Roman"/>
          <w:i/>
        </w:rPr>
        <w:t>Journal of Corporate Finance</w:t>
      </w:r>
      <w:r w:rsidRPr="00E726EC">
        <w:rPr>
          <w:rFonts w:ascii="Times New Roman" w:hAnsi="Times New Roman" w:cs="Times New Roman"/>
        </w:rPr>
        <w:t xml:space="preserve"> 42, 75-99.</w:t>
      </w:r>
    </w:p>
    <w:p w14:paraId="612B582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McWilliams, A. &amp; Siegel, D. (2000). Corporate social responsibility and financial performance: correlation or misspecification?, </w:t>
      </w:r>
      <w:r w:rsidRPr="00E726EC">
        <w:rPr>
          <w:rFonts w:ascii="Times New Roman" w:hAnsi="Times New Roman" w:cs="Times New Roman"/>
          <w:i/>
        </w:rPr>
        <w:t>Strategic Management Journal</w:t>
      </w:r>
      <w:r w:rsidRPr="00E726EC">
        <w:rPr>
          <w:rFonts w:ascii="Times New Roman" w:hAnsi="Times New Roman" w:cs="Times New Roman"/>
        </w:rPr>
        <w:t xml:space="preserve"> 21, 603-609.</w:t>
      </w:r>
    </w:p>
    <w:p w14:paraId="385E3DF7"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McWilliams, A. &amp; Siegel, D. (2001). Corporate social responsibility: A theory of the firm perspective, </w:t>
      </w:r>
      <w:r w:rsidRPr="00E726EC">
        <w:rPr>
          <w:rFonts w:ascii="Times New Roman" w:hAnsi="Times New Roman" w:cs="Times New Roman"/>
          <w:i/>
        </w:rPr>
        <w:t>Academy of Management Review</w:t>
      </w:r>
      <w:r w:rsidRPr="00E726EC">
        <w:rPr>
          <w:rFonts w:ascii="Times New Roman" w:hAnsi="Times New Roman" w:cs="Times New Roman"/>
        </w:rPr>
        <w:t xml:space="preserve"> 26, 117-127.</w:t>
      </w:r>
    </w:p>
    <w:p w14:paraId="50578FCA"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Nguyen, P.-A., Kecskés, A. &amp; Mansi, S. (2020). </w:t>
      </w:r>
      <w:r w:rsidRPr="00E726EC">
        <w:rPr>
          <w:rFonts w:ascii="Times New Roman" w:hAnsi="Times New Roman" w:cs="Times New Roman"/>
        </w:rPr>
        <w:t xml:space="preserve">Does corporate social responsibility create shareholder value? The importance of long-term investors, </w:t>
      </w:r>
      <w:r w:rsidRPr="00E726EC">
        <w:rPr>
          <w:rFonts w:ascii="Times New Roman" w:hAnsi="Times New Roman" w:cs="Times New Roman"/>
          <w:i/>
        </w:rPr>
        <w:t>Journal of Banking &amp; Finance</w:t>
      </w:r>
      <w:r w:rsidRPr="00E726EC">
        <w:rPr>
          <w:rFonts w:ascii="Times New Roman" w:hAnsi="Times New Roman" w:cs="Times New Roman"/>
        </w:rPr>
        <w:t xml:space="preserve"> 112, 105217.</w:t>
      </w:r>
    </w:p>
    <w:p w14:paraId="35D224FD"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hint="eastAsia"/>
        </w:rPr>
        <w:t>Ntim, C. G. &amp; Soobaroyen, T. (2013). Corporate governance and performance in socially responsible corporations: New empirical insights from a neo</w:t>
      </w:r>
      <w:r w:rsidRPr="00E726EC">
        <w:rPr>
          <w:rFonts w:ascii="Times New Roman" w:hAnsi="Times New Roman" w:cs="Times New Roman" w:hint="eastAsia"/>
        </w:rPr>
        <w:t>‐</w:t>
      </w:r>
      <w:r w:rsidRPr="00E726EC">
        <w:rPr>
          <w:rFonts w:ascii="Times New Roman" w:hAnsi="Times New Roman" w:cs="Times New Roman" w:hint="eastAsia"/>
        </w:rPr>
        <w:t>institutional framewo</w:t>
      </w:r>
      <w:r w:rsidRPr="00E726EC">
        <w:rPr>
          <w:rFonts w:ascii="Times New Roman" w:hAnsi="Times New Roman" w:cs="Times New Roman"/>
        </w:rPr>
        <w:t xml:space="preserve">rk, </w:t>
      </w:r>
      <w:r w:rsidRPr="00E726EC">
        <w:rPr>
          <w:rFonts w:ascii="Times New Roman" w:hAnsi="Times New Roman" w:cs="Times New Roman"/>
          <w:i/>
        </w:rPr>
        <w:t>Corporate Governance: An International Review</w:t>
      </w:r>
      <w:r w:rsidRPr="00E726EC">
        <w:rPr>
          <w:rFonts w:ascii="Times New Roman" w:hAnsi="Times New Roman" w:cs="Times New Roman"/>
        </w:rPr>
        <w:t xml:space="preserve"> 21, 468-494.</w:t>
      </w:r>
    </w:p>
    <w:p w14:paraId="4738BCC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Oh, W.-Y., Chang, Y. K. &amp; Jung, R. (2019). </w:t>
      </w:r>
      <w:r w:rsidRPr="00E726EC">
        <w:rPr>
          <w:rFonts w:ascii="Times New Roman" w:hAnsi="Times New Roman" w:cs="Times New Roman"/>
        </w:rPr>
        <w:t xml:space="preserve">Board characteristics and corporate social responsibility: Does family involvement in management matter?, </w:t>
      </w:r>
      <w:r w:rsidRPr="00E726EC">
        <w:rPr>
          <w:rFonts w:ascii="Times New Roman" w:hAnsi="Times New Roman" w:cs="Times New Roman"/>
          <w:i/>
        </w:rPr>
        <w:t>Journal of Business Research</w:t>
      </w:r>
      <w:r w:rsidRPr="00E726EC">
        <w:rPr>
          <w:rFonts w:ascii="Times New Roman" w:hAnsi="Times New Roman" w:cs="Times New Roman"/>
        </w:rPr>
        <w:t xml:space="preserve"> 103, 23-33.</w:t>
      </w:r>
    </w:p>
    <w:p w14:paraId="254064E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Oradi, J., Asiaei, K. &amp; Rezaee, Z. (2020). </w:t>
      </w:r>
      <w:r w:rsidRPr="00E726EC">
        <w:rPr>
          <w:rFonts w:ascii="Times New Roman" w:hAnsi="Times New Roman" w:cs="Times New Roman"/>
        </w:rPr>
        <w:t xml:space="preserve">CEO financial background and internal control weaknesses, </w:t>
      </w:r>
      <w:r w:rsidRPr="00E726EC">
        <w:rPr>
          <w:rFonts w:ascii="Times New Roman" w:hAnsi="Times New Roman" w:cs="Times New Roman"/>
          <w:i/>
        </w:rPr>
        <w:t>Corporate Governance: An International Review</w:t>
      </w:r>
      <w:r w:rsidRPr="00E726EC">
        <w:rPr>
          <w:rFonts w:ascii="Times New Roman" w:hAnsi="Times New Roman" w:cs="Times New Roman"/>
        </w:rPr>
        <w:t xml:space="preserve"> 28, 119-140.</w:t>
      </w:r>
    </w:p>
    <w:p w14:paraId="1625164F"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Orlitzky, M., Louche, C., Gond, J.-P. &amp; Chapple, W. (2015). Unpacking the drivers of corporate social performance: A multilevel, multistakeholder, and multimethod analysis, </w:t>
      </w:r>
      <w:r w:rsidRPr="00E726EC">
        <w:rPr>
          <w:rFonts w:ascii="Times New Roman" w:hAnsi="Times New Roman" w:cs="Times New Roman"/>
          <w:i/>
        </w:rPr>
        <w:t>Journal of Business Ethics</w:t>
      </w:r>
      <w:r w:rsidRPr="00E726EC">
        <w:rPr>
          <w:rFonts w:ascii="Times New Roman" w:hAnsi="Times New Roman" w:cs="Times New Roman"/>
        </w:rPr>
        <w:t xml:space="preserve"> 144, 21-40.</w:t>
      </w:r>
    </w:p>
    <w:p w14:paraId="3404381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Parker, L. D. (2014). Corporate social accountability through action: Contemporary insights from British industrial pioneers, </w:t>
      </w:r>
      <w:r w:rsidRPr="00E726EC">
        <w:rPr>
          <w:rFonts w:ascii="Times New Roman" w:hAnsi="Times New Roman" w:cs="Times New Roman"/>
          <w:i/>
        </w:rPr>
        <w:t>Accounting, Organizations &amp; Society</w:t>
      </w:r>
      <w:r w:rsidRPr="00E726EC">
        <w:rPr>
          <w:rFonts w:ascii="Times New Roman" w:hAnsi="Times New Roman" w:cs="Times New Roman"/>
        </w:rPr>
        <w:t xml:space="preserve"> 39, 632-660.</w:t>
      </w:r>
    </w:p>
    <w:p w14:paraId="1FCEE92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lastRenderedPageBreak/>
        <w:t xml:space="preserve">Pavelin, S. &amp; Porter, L. A. (2008). </w:t>
      </w:r>
      <w:r w:rsidRPr="00E726EC">
        <w:rPr>
          <w:rFonts w:ascii="Times New Roman" w:hAnsi="Times New Roman" w:cs="Times New Roman"/>
        </w:rPr>
        <w:t xml:space="preserve">The corporate social performance content of innovation in the UK, </w:t>
      </w:r>
      <w:r w:rsidRPr="00E726EC">
        <w:rPr>
          <w:rFonts w:ascii="Times New Roman" w:hAnsi="Times New Roman" w:cs="Times New Roman"/>
          <w:i/>
        </w:rPr>
        <w:t>Journal of Business Ethics</w:t>
      </w:r>
      <w:r w:rsidRPr="00E726EC">
        <w:rPr>
          <w:rFonts w:ascii="Times New Roman" w:hAnsi="Times New Roman" w:cs="Times New Roman"/>
        </w:rPr>
        <w:t xml:space="preserve"> 80, 711-725.</w:t>
      </w:r>
    </w:p>
    <w:p w14:paraId="0E003730"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Plöckinger, M., Aschauer, E., Hiebl, M. R. W. &amp; Rohatschek, R. (2016). </w:t>
      </w:r>
      <w:r w:rsidRPr="00E726EC">
        <w:rPr>
          <w:rFonts w:ascii="Times New Roman" w:hAnsi="Times New Roman" w:cs="Times New Roman"/>
        </w:rPr>
        <w:t xml:space="preserve">The influence of individual executives on corporate financial reporting: A review and outlook from the perspective of upper echelons theory, </w:t>
      </w:r>
      <w:r w:rsidRPr="00E726EC">
        <w:rPr>
          <w:rFonts w:ascii="Times New Roman" w:hAnsi="Times New Roman" w:cs="Times New Roman"/>
          <w:i/>
        </w:rPr>
        <w:t>Journal of Accounting Literature</w:t>
      </w:r>
      <w:r w:rsidRPr="00E726EC">
        <w:rPr>
          <w:rFonts w:ascii="Times New Roman" w:hAnsi="Times New Roman" w:cs="Times New Roman"/>
        </w:rPr>
        <w:t xml:space="preserve"> 37, 55-75.</w:t>
      </w:r>
    </w:p>
    <w:p w14:paraId="7C9D9699"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fr-FR"/>
        </w:rPr>
        <w:t xml:space="preserve">Pondeville, S., Swaen, V. &amp; De Rongé, Y. (2013). </w:t>
      </w:r>
      <w:r w:rsidRPr="00E726EC">
        <w:rPr>
          <w:rFonts w:ascii="Times New Roman" w:hAnsi="Times New Roman" w:cs="Times New Roman"/>
        </w:rPr>
        <w:t xml:space="preserve">Environmental management control systems: The role of contextual and strategic factors, </w:t>
      </w:r>
      <w:r w:rsidRPr="00E726EC">
        <w:rPr>
          <w:rFonts w:ascii="Times New Roman" w:hAnsi="Times New Roman" w:cs="Times New Roman"/>
          <w:i/>
        </w:rPr>
        <w:t>Management Accounting Research</w:t>
      </w:r>
      <w:r w:rsidRPr="00E726EC">
        <w:rPr>
          <w:rFonts w:ascii="Times New Roman" w:hAnsi="Times New Roman" w:cs="Times New Roman"/>
        </w:rPr>
        <w:t xml:space="preserve"> 24, 317-332.</w:t>
      </w:r>
    </w:p>
    <w:p w14:paraId="4334D2A6"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hint="eastAsia"/>
          <w:lang w:val="fr-FR"/>
        </w:rPr>
        <w:t>Pucheta</w:t>
      </w:r>
      <w:r w:rsidRPr="002732BD">
        <w:rPr>
          <w:rFonts w:ascii="Times New Roman" w:hAnsi="Times New Roman" w:cs="Times New Roman" w:hint="eastAsia"/>
          <w:lang w:val="fr-FR"/>
        </w:rPr>
        <w:t>‐</w:t>
      </w:r>
      <w:r w:rsidRPr="002732BD">
        <w:rPr>
          <w:rFonts w:ascii="Times New Roman" w:hAnsi="Times New Roman" w:cs="Times New Roman" w:hint="eastAsia"/>
          <w:lang w:val="fr-FR"/>
        </w:rPr>
        <w:t>Mart</w:t>
      </w:r>
      <w:r w:rsidRPr="002732BD">
        <w:rPr>
          <w:rFonts w:ascii="Times New Roman" w:hAnsi="Times New Roman" w:cs="Times New Roman" w:hint="eastAsia"/>
          <w:lang w:val="fr-FR"/>
        </w:rPr>
        <w:t>í</w:t>
      </w:r>
      <w:r w:rsidRPr="002732BD">
        <w:rPr>
          <w:rFonts w:ascii="Times New Roman" w:hAnsi="Times New Roman" w:cs="Times New Roman" w:hint="eastAsia"/>
          <w:lang w:val="fr-FR"/>
        </w:rPr>
        <w:t>nez, Consuelo, M., Bel</w:t>
      </w:r>
      <w:r w:rsidRPr="002732BD">
        <w:rPr>
          <w:rFonts w:ascii="Times New Roman" w:hAnsi="Times New Roman" w:cs="Times New Roman" w:hint="eastAsia"/>
          <w:lang w:val="fr-FR"/>
        </w:rPr>
        <w:t>‐</w:t>
      </w:r>
      <w:r w:rsidRPr="002732BD">
        <w:rPr>
          <w:rFonts w:ascii="Times New Roman" w:hAnsi="Times New Roman" w:cs="Times New Roman" w:hint="eastAsia"/>
          <w:lang w:val="fr-FR"/>
        </w:rPr>
        <w:t xml:space="preserve">Oms, I. &amp; Rodrigues, L. L. (2019). </w:t>
      </w:r>
      <w:r w:rsidRPr="00E726EC">
        <w:rPr>
          <w:rFonts w:ascii="Times New Roman" w:hAnsi="Times New Roman" w:cs="Times New Roman" w:hint="eastAsia"/>
        </w:rPr>
        <w:t>The engagement of auditors in the reporting of corporate social responsibility i</w:t>
      </w:r>
      <w:r w:rsidRPr="00E726EC">
        <w:rPr>
          <w:rFonts w:ascii="Times New Roman" w:hAnsi="Times New Roman" w:cs="Times New Roman"/>
        </w:rPr>
        <w:t xml:space="preserve">nformation, </w:t>
      </w:r>
      <w:r w:rsidRPr="00E726EC">
        <w:rPr>
          <w:rFonts w:ascii="Times New Roman" w:hAnsi="Times New Roman" w:cs="Times New Roman"/>
          <w:i/>
        </w:rPr>
        <w:t>Corporate Social Responsibility and Environmental Management</w:t>
      </w:r>
      <w:r w:rsidRPr="00E726EC">
        <w:rPr>
          <w:rFonts w:ascii="Times New Roman" w:hAnsi="Times New Roman" w:cs="Times New Roman"/>
        </w:rPr>
        <w:t xml:space="preserve"> 26, 46-56.</w:t>
      </w:r>
    </w:p>
    <w:p w14:paraId="550979A6"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Ramón-Llorens, M. C., García-Meca, E. &amp; Pucheta-Martínez, M. C. (2019). The role of human and social board capital in driving CSR reporting, </w:t>
      </w:r>
      <w:r w:rsidRPr="00E726EC">
        <w:rPr>
          <w:rFonts w:ascii="Times New Roman" w:hAnsi="Times New Roman" w:cs="Times New Roman"/>
          <w:i/>
        </w:rPr>
        <w:t>Long Range Planning</w:t>
      </w:r>
      <w:r w:rsidRPr="00E726EC">
        <w:rPr>
          <w:rFonts w:ascii="Times New Roman" w:hAnsi="Times New Roman" w:cs="Times New Roman"/>
        </w:rPr>
        <w:t xml:space="preserve"> 52, 101846.</w:t>
      </w:r>
    </w:p>
    <w:p w14:paraId="1C89803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nl-NL"/>
        </w:rPr>
        <w:t xml:space="preserve">Reimer, M., Van Doorn, S. &amp; Heyden, M. L. (2018). </w:t>
      </w:r>
      <w:r w:rsidRPr="00E726EC">
        <w:rPr>
          <w:rFonts w:ascii="Times New Roman" w:hAnsi="Times New Roman" w:cs="Times New Roman"/>
        </w:rPr>
        <w:t xml:space="preserve">Unpacking functional experience complementarities in senior leaders’ influences on CSR strategy: A CEO–Top management team approach, </w:t>
      </w:r>
      <w:r w:rsidRPr="00E726EC">
        <w:rPr>
          <w:rFonts w:ascii="Times New Roman" w:hAnsi="Times New Roman" w:cs="Times New Roman"/>
          <w:i/>
        </w:rPr>
        <w:t>Journal of Business Ethics</w:t>
      </w:r>
      <w:r w:rsidRPr="00E726EC">
        <w:rPr>
          <w:rFonts w:ascii="Times New Roman" w:hAnsi="Times New Roman" w:cs="Times New Roman"/>
        </w:rPr>
        <w:t xml:space="preserve"> 151, 977-995.</w:t>
      </w:r>
    </w:p>
    <w:p w14:paraId="630EA94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Shahab, Y., Ntim, C., Ullah, F. &amp; Fosu, S. (2018a). Environmental policy, environmental performance, and financial distress in China: Do top management team characteristics matter?, </w:t>
      </w:r>
      <w:r w:rsidRPr="00E726EC">
        <w:rPr>
          <w:rFonts w:ascii="Times New Roman" w:hAnsi="Times New Roman" w:cs="Times New Roman"/>
          <w:i/>
        </w:rPr>
        <w:t>Business Strategy and the Environment</w:t>
      </w:r>
      <w:r w:rsidRPr="00E726EC">
        <w:rPr>
          <w:rFonts w:ascii="Times New Roman" w:hAnsi="Times New Roman" w:cs="Times New Roman"/>
        </w:rPr>
        <w:t xml:space="preserve"> 27, 1635-1652.</w:t>
      </w:r>
    </w:p>
    <w:p w14:paraId="2F1BDFC4"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Shahab, Y., Ntim, C. G., Chen, Y., Ullah, F., Li, H. X. &amp; Ye, Z. (2020). Chief executive officer attributes, sustainable performance, environmental performance, and environmental reporting: New insights from upper echelons perspective, </w:t>
      </w:r>
      <w:r w:rsidRPr="00E726EC">
        <w:rPr>
          <w:rFonts w:ascii="Times New Roman" w:hAnsi="Times New Roman" w:cs="Times New Roman"/>
          <w:i/>
        </w:rPr>
        <w:t>Business Strategy and the Environment</w:t>
      </w:r>
      <w:r w:rsidRPr="00E726EC">
        <w:rPr>
          <w:rFonts w:ascii="Times New Roman" w:hAnsi="Times New Roman" w:cs="Times New Roman"/>
        </w:rPr>
        <w:t xml:space="preserve"> 29, 1-17.</w:t>
      </w:r>
    </w:p>
    <w:p w14:paraId="37078995"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Shahab, Y., Ntim, C. G., Chengang, Y., Ullah, F. &amp; Fosu, S. (2018b). Environmental policy, environmental performance, and financial distress in China: Do top management team characteristics matter?, </w:t>
      </w:r>
      <w:r w:rsidRPr="00E726EC">
        <w:rPr>
          <w:rFonts w:ascii="Times New Roman" w:hAnsi="Times New Roman" w:cs="Times New Roman"/>
          <w:i/>
        </w:rPr>
        <w:t>Business Strategy and the Environment</w:t>
      </w:r>
      <w:r w:rsidRPr="00E726EC">
        <w:rPr>
          <w:rFonts w:ascii="Times New Roman" w:hAnsi="Times New Roman" w:cs="Times New Roman"/>
        </w:rPr>
        <w:t xml:space="preserve"> 27, 1635-1652.</w:t>
      </w:r>
    </w:p>
    <w:p w14:paraId="037079EF"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Shen, H., Lan, F., Xiong, H., Lv, J. &amp; Jian, J. (2020). Does top management Team’s academic experience promote corporate innovation? Evidence from China, </w:t>
      </w:r>
      <w:r w:rsidRPr="00E726EC">
        <w:rPr>
          <w:rFonts w:ascii="Times New Roman" w:hAnsi="Times New Roman" w:cs="Times New Roman"/>
          <w:i/>
        </w:rPr>
        <w:t>Economic Modelling</w:t>
      </w:r>
      <w:r w:rsidRPr="00E726EC">
        <w:rPr>
          <w:rFonts w:ascii="Times New Roman" w:hAnsi="Times New Roman" w:cs="Times New Roman"/>
        </w:rPr>
        <w:t xml:space="preserve"> 79, 464-475.</w:t>
      </w:r>
    </w:p>
    <w:p w14:paraId="1AFF6801"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Siegel, D. S. (2014). Responsible Leadership, </w:t>
      </w:r>
      <w:r w:rsidRPr="00E726EC">
        <w:rPr>
          <w:rFonts w:ascii="Times New Roman" w:hAnsi="Times New Roman" w:cs="Times New Roman"/>
          <w:i/>
        </w:rPr>
        <w:t>Academy of Management Perspectives</w:t>
      </w:r>
      <w:r w:rsidRPr="00E726EC">
        <w:rPr>
          <w:rFonts w:ascii="Times New Roman" w:hAnsi="Times New Roman" w:cs="Times New Roman"/>
        </w:rPr>
        <w:t xml:space="preserve"> 28, 221-224.</w:t>
      </w:r>
    </w:p>
    <w:p w14:paraId="31F4000E"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Siegel, D. S. &amp; Vitaliano, D. F. (2007). </w:t>
      </w:r>
      <w:r w:rsidRPr="00E726EC">
        <w:rPr>
          <w:rFonts w:ascii="Times New Roman" w:hAnsi="Times New Roman" w:cs="Times New Roman"/>
        </w:rPr>
        <w:t xml:space="preserve">An empirical analysis of the strategic use of corporate social responsibility, </w:t>
      </w:r>
      <w:r w:rsidRPr="00E726EC">
        <w:rPr>
          <w:rFonts w:ascii="Times New Roman" w:hAnsi="Times New Roman" w:cs="Times New Roman"/>
          <w:i/>
        </w:rPr>
        <w:t>Journal of Economics &amp; Management Strategy</w:t>
      </w:r>
      <w:r w:rsidRPr="00E726EC">
        <w:rPr>
          <w:rFonts w:ascii="Times New Roman" w:hAnsi="Times New Roman" w:cs="Times New Roman"/>
        </w:rPr>
        <w:t xml:space="preserve"> 16, 773-792.</w:t>
      </w:r>
    </w:p>
    <w:p w14:paraId="4756AF6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Slater, D. J. &amp; Dixon-Fowler, H. R. (2009). CEO international assignment experience and corporate social performance, </w:t>
      </w:r>
      <w:r w:rsidRPr="00E726EC">
        <w:rPr>
          <w:rFonts w:ascii="Times New Roman" w:hAnsi="Times New Roman" w:cs="Times New Roman"/>
          <w:i/>
        </w:rPr>
        <w:t>Journal of business ethics</w:t>
      </w:r>
      <w:r w:rsidRPr="00E726EC">
        <w:rPr>
          <w:rFonts w:ascii="Times New Roman" w:hAnsi="Times New Roman" w:cs="Times New Roman"/>
        </w:rPr>
        <w:t xml:space="preserve"> 89, 473-489.</w:t>
      </w:r>
    </w:p>
    <w:p w14:paraId="46FEB942"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Surroca, J., Tribó, J. A. &amp; Waddock, S. (2010). Corporate responsibility and financial performance: the role of intangible resources, </w:t>
      </w:r>
      <w:r w:rsidRPr="00E726EC">
        <w:rPr>
          <w:rFonts w:ascii="Times New Roman" w:hAnsi="Times New Roman" w:cs="Times New Roman"/>
          <w:i/>
        </w:rPr>
        <w:t>Strategic Management Journal</w:t>
      </w:r>
      <w:r w:rsidRPr="00E726EC">
        <w:rPr>
          <w:rFonts w:ascii="Times New Roman" w:hAnsi="Times New Roman" w:cs="Times New Roman"/>
        </w:rPr>
        <w:t xml:space="preserve"> 31, 463-491.</w:t>
      </w:r>
    </w:p>
    <w:p w14:paraId="24F47A67"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Tang, Y., Qian, C., Chen, G. &amp; Shen, R. (2015). How CEO hubris affects corporate social (ir) responsibility, </w:t>
      </w:r>
      <w:r w:rsidRPr="00E726EC">
        <w:rPr>
          <w:rFonts w:ascii="Times New Roman" w:hAnsi="Times New Roman" w:cs="Times New Roman"/>
          <w:i/>
        </w:rPr>
        <w:t>Strategic Management Journal</w:t>
      </w:r>
      <w:r w:rsidRPr="00E726EC">
        <w:rPr>
          <w:rFonts w:ascii="Times New Roman" w:hAnsi="Times New Roman" w:cs="Times New Roman"/>
        </w:rPr>
        <w:t xml:space="preserve"> 36, 1338-1357.</w:t>
      </w:r>
    </w:p>
    <w:p w14:paraId="165E58CD"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Uhde, D. A., Klarner, P. &amp; Tuschke, A. (2017). </w:t>
      </w:r>
      <w:r w:rsidRPr="00E726EC">
        <w:rPr>
          <w:rFonts w:ascii="Times New Roman" w:hAnsi="Times New Roman" w:cs="Times New Roman"/>
        </w:rPr>
        <w:t xml:space="preserve">Board monitoring of the chief financial officer: A review and research agenda, </w:t>
      </w:r>
      <w:r w:rsidRPr="00E726EC">
        <w:rPr>
          <w:rFonts w:ascii="Times New Roman" w:hAnsi="Times New Roman" w:cs="Times New Roman"/>
          <w:i/>
        </w:rPr>
        <w:t>Corporate Governance : An International Review</w:t>
      </w:r>
      <w:r w:rsidRPr="00E726EC">
        <w:rPr>
          <w:rFonts w:ascii="Times New Roman" w:hAnsi="Times New Roman" w:cs="Times New Roman"/>
        </w:rPr>
        <w:t xml:space="preserve"> 25, 116-133.</w:t>
      </w:r>
    </w:p>
    <w:p w14:paraId="551BB82A"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Wang, H. &amp; Qian, C. (2011). Corporate philanthropy and corporate financial performance: The roles of stakeholder response and political access, </w:t>
      </w:r>
      <w:r w:rsidRPr="00E726EC">
        <w:rPr>
          <w:rFonts w:ascii="Times New Roman" w:hAnsi="Times New Roman" w:cs="Times New Roman"/>
          <w:i/>
        </w:rPr>
        <w:t>Academy of Management Journal</w:t>
      </w:r>
      <w:r w:rsidRPr="00E726EC">
        <w:rPr>
          <w:rFonts w:ascii="Times New Roman" w:hAnsi="Times New Roman" w:cs="Times New Roman"/>
        </w:rPr>
        <w:t xml:space="preserve"> 54, 1159-1182.</w:t>
      </w:r>
    </w:p>
    <w:p w14:paraId="625CD9F3"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it-IT"/>
        </w:rPr>
        <w:t xml:space="preserve">Wiengarten, F., Lo, C. K. &amp; Lam, J. Y. (2017). </w:t>
      </w:r>
      <w:r w:rsidRPr="00E726EC">
        <w:rPr>
          <w:rFonts w:ascii="Times New Roman" w:hAnsi="Times New Roman" w:cs="Times New Roman"/>
        </w:rPr>
        <w:t xml:space="preserve">How does sustainability leadership affect firm performance? The choices associated with appointing a chief officer of corporate social responsibility, </w:t>
      </w:r>
      <w:r w:rsidRPr="00E726EC">
        <w:rPr>
          <w:rFonts w:ascii="Times New Roman" w:hAnsi="Times New Roman" w:cs="Times New Roman"/>
          <w:i/>
        </w:rPr>
        <w:t>Journal of Business Ethics</w:t>
      </w:r>
      <w:r w:rsidRPr="00E726EC">
        <w:rPr>
          <w:rFonts w:ascii="Times New Roman" w:hAnsi="Times New Roman" w:cs="Times New Roman"/>
        </w:rPr>
        <w:t xml:space="preserve"> 140, 477-493.</w:t>
      </w:r>
    </w:p>
    <w:p w14:paraId="7D0484B8"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lastRenderedPageBreak/>
        <w:t xml:space="preserve">Williams, R. J. &amp; Barrett, J. D. (2000). Corporate Philanthropy, Criminal Activity, and Firm Reputation: Is There a Link?, </w:t>
      </w:r>
      <w:r w:rsidRPr="00E726EC">
        <w:rPr>
          <w:rFonts w:ascii="Times New Roman" w:hAnsi="Times New Roman" w:cs="Times New Roman"/>
          <w:i/>
        </w:rPr>
        <w:t>Journal of Business Ethics</w:t>
      </w:r>
      <w:r w:rsidRPr="00E726EC">
        <w:rPr>
          <w:rFonts w:ascii="Times New Roman" w:hAnsi="Times New Roman" w:cs="Times New Roman"/>
        </w:rPr>
        <w:t xml:space="preserve"> 26, 341-350.</w:t>
      </w:r>
    </w:p>
    <w:p w14:paraId="599E71C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Wintoki, M. B., Linck, J. S. &amp; Netter, J. M. (2012). Endogeneity and the dynamics of internal corporate governance, </w:t>
      </w:r>
      <w:r w:rsidRPr="00E726EC">
        <w:rPr>
          <w:rFonts w:ascii="Times New Roman" w:hAnsi="Times New Roman" w:cs="Times New Roman"/>
          <w:i/>
        </w:rPr>
        <w:t>Journal of Financial Economics</w:t>
      </w:r>
      <w:r w:rsidRPr="00E726EC">
        <w:rPr>
          <w:rFonts w:ascii="Times New Roman" w:hAnsi="Times New Roman" w:cs="Times New Roman"/>
        </w:rPr>
        <w:t xml:space="preserve"> 105, 581-607.</w:t>
      </w:r>
    </w:p>
    <w:p w14:paraId="010E935B"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Xie, Q. (2014). CEO tenure and ownership mode choice of Chinese firms: The moderating roles of managerial discretion, </w:t>
      </w:r>
      <w:r w:rsidRPr="00E726EC">
        <w:rPr>
          <w:rFonts w:ascii="Times New Roman" w:hAnsi="Times New Roman" w:cs="Times New Roman"/>
          <w:i/>
        </w:rPr>
        <w:t>International Business Review</w:t>
      </w:r>
      <w:r w:rsidRPr="00E726EC">
        <w:rPr>
          <w:rFonts w:ascii="Times New Roman" w:hAnsi="Times New Roman" w:cs="Times New Roman"/>
        </w:rPr>
        <w:t xml:space="preserve"> 23, 910-919.</w:t>
      </w:r>
    </w:p>
    <w:p w14:paraId="55E3C379"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Yin, J. &amp; Zhang, Y. (2012). Institutional dynamics and corporate social responsibility (CSR) in an emerging country context: Evidence from China, </w:t>
      </w:r>
      <w:r w:rsidRPr="00E726EC">
        <w:rPr>
          <w:rFonts w:ascii="Times New Roman" w:hAnsi="Times New Roman" w:cs="Times New Roman"/>
          <w:i/>
        </w:rPr>
        <w:t>Journal of business ethics</w:t>
      </w:r>
      <w:r w:rsidRPr="00E726EC">
        <w:rPr>
          <w:rFonts w:ascii="Times New Roman" w:hAnsi="Times New Roman" w:cs="Times New Roman"/>
        </w:rPr>
        <w:t xml:space="preserve"> 111, 301-316.</w:t>
      </w:r>
    </w:p>
    <w:p w14:paraId="7BEE0755" w14:textId="77777777" w:rsidR="00E726EC" w:rsidRPr="00E726EC" w:rsidRDefault="00E726EC" w:rsidP="00E726EC">
      <w:pPr>
        <w:pStyle w:val="EndNoteBibliography"/>
        <w:ind w:left="720" w:hanging="720"/>
        <w:rPr>
          <w:rFonts w:ascii="Times New Roman" w:hAnsi="Times New Roman" w:cs="Times New Roman"/>
        </w:rPr>
      </w:pPr>
      <w:r w:rsidRPr="002732BD">
        <w:rPr>
          <w:rFonts w:ascii="Times New Roman" w:hAnsi="Times New Roman" w:cs="Times New Roman"/>
          <w:lang w:val="de-DE"/>
        </w:rPr>
        <w:t xml:space="preserve">Zhang, Y. &amp; Wiersema, M. F. (2009). </w:t>
      </w:r>
      <w:r w:rsidRPr="00E726EC">
        <w:rPr>
          <w:rFonts w:ascii="Times New Roman" w:hAnsi="Times New Roman" w:cs="Times New Roman"/>
        </w:rPr>
        <w:t xml:space="preserve">Stock market reaction to CEO certification: the signaling role of CEO background, </w:t>
      </w:r>
      <w:r w:rsidRPr="00E726EC">
        <w:rPr>
          <w:rFonts w:ascii="Times New Roman" w:hAnsi="Times New Roman" w:cs="Times New Roman"/>
          <w:i/>
        </w:rPr>
        <w:t>Strategic Management Journal</w:t>
      </w:r>
      <w:r w:rsidRPr="00E726EC">
        <w:rPr>
          <w:rFonts w:ascii="Times New Roman" w:hAnsi="Times New Roman" w:cs="Times New Roman"/>
        </w:rPr>
        <w:t xml:space="preserve"> 30, 693-710.</w:t>
      </w:r>
    </w:p>
    <w:p w14:paraId="074F81C3" w14:textId="77777777" w:rsidR="00E726EC" w:rsidRPr="00E726EC" w:rsidRDefault="00E726EC" w:rsidP="00E726EC">
      <w:pPr>
        <w:pStyle w:val="EndNoteBibliography"/>
        <w:ind w:left="720" w:hanging="720"/>
        <w:rPr>
          <w:rFonts w:ascii="Times New Roman" w:hAnsi="Times New Roman" w:cs="Times New Roman"/>
        </w:rPr>
      </w:pPr>
      <w:r w:rsidRPr="00E726EC">
        <w:rPr>
          <w:rFonts w:ascii="Times New Roman" w:hAnsi="Times New Roman" w:cs="Times New Roman"/>
        </w:rPr>
        <w:t xml:space="preserve">Zorn, D. M. (2004). Here a Chief, There a Chief: The Rise of the CFO in the American Firm, </w:t>
      </w:r>
      <w:r w:rsidRPr="00E726EC">
        <w:rPr>
          <w:rFonts w:ascii="Times New Roman" w:hAnsi="Times New Roman" w:cs="Times New Roman"/>
          <w:i/>
        </w:rPr>
        <w:t>American Sociological Review</w:t>
      </w:r>
      <w:r w:rsidRPr="00E726EC">
        <w:rPr>
          <w:rFonts w:ascii="Times New Roman" w:hAnsi="Times New Roman" w:cs="Times New Roman"/>
        </w:rPr>
        <w:t xml:space="preserve"> 69, 345-364.</w:t>
      </w:r>
    </w:p>
    <w:p w14:paraId="0E838595" w14:textId="759C46A8" w:rsidR="003F210A" w:rsidRPr="00E927EB" w:rsidRDefault="00EE4E1A" w:rsidP="009D64DD">
      <w:pPr>
        <w:jc w:val="both"/>
        <w:rPr>
          <w:rFonts w:ascii="Times New Roman" w:hAnsi="Times New Roman" w:cs="Times New Roman"/>
        </w:rPr>
      </w:pPr>
      <w:r w:rsidRPr="00E927EB">
        <w:rPr>
          <w:rFonts w:ascii="Times New Roman" w:hAnsi="Times New Roman" w:cs="Times New Roman"/>
        </w:rPr>
        <w:fldChar w:fldCharType="end"/>
      </w:r>
    </w:p>
    <w:p w14:paraId="4732DAC1" w14:textId="378997D4" w:rsidR="0098320C" w:rsidRPr="00E927EB" w:rsidRDefault="0098320C" w:rsidP="005132CD">
      <w:pPr>
        <w:rPr>
          <w:rFonts w:ascii="Times New Roman" w:hAnsi="Times New Roman" w:cs="Times New Roman"/>
        </w:rPr>
      </w:pPr>
    </w:p>
    <w:p w14:paraId="34926B05" w14:textId="702071D6" w:rsidR="0098320C" w:rsidRPr="00E927EB" w:rsidRDefault="0098320C" w:rsidP="005132CD">
      <w:pPr>
        <w:rPr>
          <w:rFonts w:ascii="Times New Roman" w:hAnsi="Times New Roman" w:cs="Times New Roman"/>
        </w:rPr>
      </w:pPr>
    </w:p>
    <w:p w14:paraId="27BC0279" w14:textId="72B7ACCD" w:rsidR="0098320C" w:rsidRPr="00207611" w:rsidRDefault="0098320C" w:rsidP="005132CD">
      <w:pPr>
        <w:rPr>
          <w:rFonts w:ascii="Times New Roman" w:hAnsi="Times New Roman" w:cs="Times New Roman"/>
        </w:rPr>
      </w:pPr>
    </w:p>
    <w:p w14:paraId="0B6D344E" w14:textId="777C4350" w:rsidR="0098320C" w:rsidRPr="00207611" w:rsidRDefault="0098320C" w:rsidP="005132CD">
      <w:pPr>
        <w:rPr>
          <w:rFonts w:ascii="Times New Roman" w:hAnsi="Times New Roman" w:cs="Times New Roman"/>
        </w:rPr>
      </w:pPr>
    </w:p>
    <w:p w14:paraId="752F4FFE" w14:textId="75CA30EA" w:rsidR="0098320C" w:rsidRPr="00207611" w:rsidRDefault="0098320C" w:rsidP="005132CD">
      <w:pPr>
        <w:rPr>
          <w:rFonts w:ascii="Times New Roman" w:hAnsi="Times New Roman" w:cs="Times New Roman"/>
        </w:rPr>
      </w:pPr>
    </w:p>
    <w:p w14:paraId="68C37D03" w14:textId="5C07D030" w:rsidR="00E27D61" w:rsidRPr="00207611" w:rsidRDefault="00E27D61" w:rsidP="005132CD">
      <w:pPr>
        <w:rPr>
          <w:rFonts w:ascii="Times New Roman" w:hAnsi="Times New Roman" w:cs="Times New Roman"/>
        </w:rPr>
      </w:pPr>
    </w:p>
    <w:p w14:paraId="32CAB953" w14:textId="2634709B" w:rsidR="00E27D61" w:rsidRPr="00207611" w:rsidRDefault="00E27D61" w:rsidP="005132CD">
      <w:pPr>
        <w:rPr>
          <w:rFonts w:ascii="Times New Roman" w:hAnsi="Times New Roman" w:cs="Times New Roman"/>
        </w:rPr>
      </w:pPr>
    </w:p>
    <w:p w14:paraId="44D0C0C7" w14:textId="17805D4D" w:rsidR="00E27D61" w:rsidRPr="00207611" w:rsidRDefault="00E27D61" w:rsidP="005132CD">
      <w:pPr>
        <w:rPr>
          <w:rFonts w:ascii="Times New Roman" w:hAnsi="Times New Roman" w:cs="Times New Roman"/>
        </w:rPr>
      </w:pPr>
    </w:p>
    <w:p w14:paraId="3287FFA2" w14:textId="2666A738" w:rsidR="00E27D61" w:rsidRPr="00207611" w:rsidRDefault="00E27D61" w:rsidP="005132CD">
      <w:pPr>
        <w:rPr>
          <w:rFonts w:ascii="Times New Roman" w:hAnsi="Times New Roman" w:cs="Times New Roman"/>
        </w:rPr>
      </w:pPr>
    </w:p>
    <w:p w14:paraId="4B29E01E" w14:textId="2087B166" w:rsidR="00E27D61" w:rsidRPr="00207611" w:rsidRDefault="00E27D61" w:rsidP="005132CD">
      <w:pPr>
        <w:rPr>
          <w:rFonts w:ascii="Times New Roman" w:hAnsi="Times New Roman" w:cs="Times New Roman"/>
        </w:rPr>
      </w:pPr>
    </w:p>
    <w:p w14:paraId="10AD4902" w14:textId="62D698FB" w:rsidR="00E27D61" w:rsidRPr="00207611" w:rsidRDefault="00E27D61" w:rsidP="005132CD">
      <w:pPr>
        <w:rPr>
          <w:rFonts w:ascii="Times New Roman" w:hAnsi="Times New Roman" w:cs="Times New Roman"/>
        </w:rPr>
      </w:pPr>
    </w:p>
    <w:p w14:paraId="5DB7CB6B" w14:textId="6F03B9D6" w:rsidR="00E27D61" w:rsidRPr="00207611" w:rsidRDefault="00E27D61" w:rsidP="005132CD">
      <w:pPr>
        <w:rPr>
          <w:rFonts w:ascii="Times New Roman" w:hAnsi="Times New Roman" w:cs="Times New Roman"/>
        </w:rPr>
      </w:pPr>
    </w:p>
    <w:p w14:paraId="7CFD2B25" w14:textId="176D1392" w:rsidR="00E27D61" w:rsidRPr="00207611" w:rsidRDefault="00E27D61" w:rsidP="005132CD">
      <w:pPr>
        <w:rPr>
          <w:rFonts w:ascii="Times New Roman" w:hAnsi="Times New Roman" w:cs="Times New Roman"/>
        </w:rPr>
      </w:pPr>
    </w:p>
    <w:p w14:paraId="4E947585" w14:textId="306D52F9" w:rsidR="00E27D61" w:rsidRPr="00207611" w:rsidRDefault="00E27D61" w:rsidP="005132CD">
      <w:pPr>
        <w:rPr>
          <w:rFonts w:ascii="Times New Roman" w:hAnsi="Times New Roman" w:cs="Times New Roman"/>
        </w:rPr>
      </w:pPr>
    </w:p>
    <w:p w14:paraId="6D14E442" w14:textId="5585B4F5" w:rsidR="00E27D61" w:rsidRPr="00207611" w:rsidRDefault="00E27D61" w:rsidP="005132CD">
      <w:pPr>
        <w:rPr>
          <w:rFonts w:ascii="Times New Roman" w:hAnsi="Times New Roman" w:cs="Times New Roman"/>
        </w:rPr>
      </w:pPr>
    </w:p>
    <w:p w14:paraId="057BF3F3" w14:textId="7F4A55B0" w:rsidR="00E27D61" w:rsidRPr="00207611" w:rsidRDefault="00E27D61" w:rsidP="005132CD">
      <w:pPr>
        <w:rPr>
          <w:rFonts w:ascii="Times New Roman" w:hAnsi="Times New Roman" w:cs="Times New Roman"/>
        </w:rPr>
      </w:pPr>
    </w:p>
    <w:p w14:paraId="61C64BC7" w14:textId="6EA39A67" w:rsidR="00E27D61" w:rsidRDefault="00E27D61" w:rsidP="005132CD">
      <w:pPr>
        <w:rPr>
          <w:rFonts w:ascii="Times New Roman" w:hAnsi="Times New Roman" w:cs="Times New Roman"/>
        </w:rPr>
      </w:pPr>
    </w:p>
    <w:p w14:paraId="156745C0" w14:textId="35EB929E" w:rsidR="00C345DD" w:rsidRDefault="00C345DD" w:rsidP="005132CD">
      <w:pPr>
        <w:rPr>
          <w:rFonts w:ascii="Times New Roman" w:hAnsi="Times New Roman" w:cs="Times New Roman"/>
        </w:rPr>
      </w:pPr>
    </w:p>
    <w:p w14:paraId="29649642" w14:textId="12E53A2C" w:rsidR="00C345DD" w:rsidRDefault="00C345DD" w:rsidP="005132CD">
      <w:pPr>
        <w:rPr>
          <w:rFonts w:ascii="Times New Roman" w:hAnsi="Times New Roman" w:cs="Times New Roman"/>
        </w:rPr>
      </w:pPr>
    </w:p>
    <w:p w14:paraId="7EF55570" w14:textId="24DBB761" w:rsidR="00C345DD" w:rsidRDefault="00C345DD" w:rsidP="005132CD">
      <w:pPr>
        <w:rPr>
          <w:rFonts w:ascii="Times New Roman" w:hAnsi="Times New Roman" w:cs="Times New Roman"/>
        </w:rPr>
      </w:pPr>
    </w:p>
    <w:p w14:paraId="1C16CA4C" w14:textId="315B9915" w:rsidR="00C345DD" w:rsidRDefault="00C345DD" w:rsidP="005132CD">
      <w:pPr>
        <w:rPr>
          <w:rFonts w:ascii="Times New Roman" w:hAnsi="Times New Roman" w:cs="Times New Roman"/>
        </w:rPr>
      </w:pPr>
    </w:p>
    <w:p w14:paraId="220C7B72" w14:textId="53E87C76" w:rsidR="00C345DD" w:rsidRDefault="00C345DD" w:rsidP="005132CD">
      <w:pPr>
        <w:rPr>
          <w:rFonts w:ascii="Times New Roman" w:hAnsi="Times New Roman" w:cs="Times New Roman"/>
        </w:rPr>
      </w:pPr>
    </w:p>
    <w:p w14:paraId="18FB8F9D" w14:textId="05C13E39" w:rsidR="00C345DD" w:rsidRDefault="00C345DD" w:rsidP="005132CD">
      <w:pPr>
        <w:rPr>
          <w:rFonts w:ascii="Times New Roman" w:hAnsi="Times New Roman" w:cs="Times New Roman"/>
        </w:rPr>
      </w:pPr>
    </w:p>
    <w:p w14:paraId="617CCF6C" w14:textId="0C2E3D5A" w:rsidR="00C345DD" w:rsidRDefault="00C345DD" w:rsidP="005132CD">
      <w:pPr>
        <w:rPr>
          <w:rFonts w:ascii="Times New Roman" w:hAnsi="Times New Roman" w:cs="Times New Roman"/>
        </w:rPr>
      </w:pPr>
    </w:p>
    <w:p w14:paraId="64F45460" w14:textId="77777777" w:rsidR="00C345DD" w:rsidRPr="00207611" w:rsidRDefault="00C345DD" w:rsidP="005132CD">
      <w:pPr>
        <w:rPr>
          <w:rFonts w:ascii="Times New Roman" w:hAnsi="Times New Roman" w:cs="Times New Roman"/>
        </w:rPr>
      </w:pPr>
    </w:p>
    <w:p w14:paraId="7182E27B" w14:textId="453787FD" w:rsidR="00E27D61" w:rsidRPr="00207611" w:rsidRDefault="00E27D61" w:rsidP="005132CD">
      <w:pPr>
        <w:rPr>
          <w:rFonts w:ascii="Times New Roman" w:hAnsi="Times New Roman" w:cs="Times New Roman"/>
        </w:rPr>
      </w:pPr>
    </w:p>
    <w:p w14:paraId="7E68BFC3" w14:textId="4698CB50" w:rsidR="00E27D61" w:rsidRDefault="00E27D61" w:rsidP="005132CD">
      <w:pPr>
        <w:rPr>
          <w:rFonts w:ascii="Times New Roman" w:hAnsi="Times New Roman" w:cs="Times New Roman"/>
        </w:rPr>
      </w:pPr>
    </w:p>
    <w:p w14:paraId="6EBC8EC8" w14:textId="52BE7CE0" w:rsidR="00055F06" w:rsidRDefault="00055F06" w:rsidP="005132CD">
      <w:pPr>
        <w:rPr>
          <w:rFonts w:ascii="Times New Roman" w:hAnsi="Times New Roman" w:cs="Times New Roman"/>
        </w:rPr>
      </w:pPr>
    </w:p>
    <w:p w14:paraId="70C97EB4" w14:textId="7D0EBDB7" w:rsidR="00055F06" w:rsidRDefault="00055F06" w:rsidP="005132CD">
      <w:pPr>
        <w:rPr>
          <w:rFonts w:ascii="Times New Roman" w:hAnsi="Times New Roman" w:cs="Times New Roman"/>
        </w:rPr>
      </w:pPr>
    </w:p>
    <w:p w14:paraId="39911F46" w14:textId="0F699BC5" w:rsidR="00055F06" w:rsidRDefault="00055F06" w:rsidP="005132CD">
      <w:pPr>
        <w:rPr>
          <w:rFonts w:ascii="Times New Roman" w:hAnsi="Times New Roman" w:cs="Times New Roman"/>
        </w:rPr>
      </w:pPr>
    </w:p>
    <w:p w14:paraId="61899826" w14:textId="769EE3DC" w:rsidR="00055F06" w:rsidRDefault="00055F06" w:rsidP="005132CD">
      <w:pPr>
        <w:rPr>
          <w:rFonts w:ascii="Times New Roman" w:hAnsi="Times New Roman" w:cs="Times New Roman"/>
        </w:rPr>
      </w:pPr>
    </w:p>
    <w:p w14:paraId="48986B01" w14:textId="1A4DD76A" w:rsidR="00055F06" w:rsidRDefault="00055F06" w:rsidP="005132CD">
      <w:pPr>
        <w:rPr>
          <w:rFonts w:ascii="Times New Roman" w:hAnsi="Times New Roman" w:cs="Times New Roman"/>
        </w:rPr>
      </w:pPr>
    </w:p>
    <w:p w14:paraId="374DAD03" w14:textId="77777777" w:rsidR="00055F06" w:rsidRPr="00207611" w:rsidRDefault="00055F06" w:rsidP="005132CD">
      <w:pPr>
        <w:rPr>
          <w:rFonts w:ascii="Times New Roman" w:hAnsi="Times New Roman" w:cs="Times New Roman"/>
        </w:rPr>
      </w:pPr>
    </w:p>
    <w:p w14:paraId="1598EB0C" w14:textId="55B71BAA" w:rsidR="0098320C" w:rsidRPr="00207611" w:rsidRDefault="0098320C" w:rsidP="005132CD">
      <w:pPr>
        <w:rPr>
          <w:rFonts w:ascii="Times New Roman" w:hAnsi="Times New Roman" w:cs="Times New Roman"/>
        </w:rPr>
      </w:pPr>
    </w:p>
    <w:p w14:paraId="6CAD30C2" w14:textId="77777777" w:rsidR="00D65208" w:rsidRPr="00207611" w:rsidRDefault="00D65208" w:rsidP="005132CD">
      <w:pPr>
        <w:rPr>
          <w:rFonts w:ascii="Times New Roman" w:hAnsi="Times New Roman" w:cs="Times New Roman"/>
        </w:rPr>
      </w:pPr>
    </w:p>
    <w:p w14:paraId="761808D6" w14:textId="53162C8B" w:rsidR="009C3B49" w:rsidRPr="00207611" w:rsidRDefault="009C3B49" w:rsidP="009C3B49">
      <w:pPr>
        <w:keepNext/>
        <w:keepLines/>
        <w:jc w:val="both"/>
        <w:outlineLvl w:val="0"/>
        <w:rPr>
          <w:rFonts w:ascii="Times New Roman" w:eastAsiaTheme="majorEastAsia" w:hAnsi="Times New Roman" w:cs="Times New Roman"/>
          <w:b/>
          <w:color w:val="000000" w:themeColor="text1"/>
          <w:sz w:val="20"/>
          <w:szCs w:val="20"/>
        </w:rPr>
      </w:pPr>
      <w:r w:rsidRPr="00207611">
        <w:rPr>
          <w:rFonts w:ascii="Times New Roman" w:eastAsiaTheme="majorEastAsia" w:hAnsi="Times New Roman" w:cs="Times New Roman"/>
          <w:b/>
          <w:color w:val="000000" w:themeColor="text1"/>
          <w:sz w:val="20"/>
          <w:szCs w:val="20"/>
        </w:rPr>
        <w:lastRenderedPageBreak/>
        <w:t xml:space="preserve">Table 1 </w:t>
      </w:r>
      <w:r w:rsidR="00602559" w:rsidRPr="00207611">
        <w:rPr>
          <w:rFonts w:ascii="Times New Roman" w:eastAsiaTheme="majorEastAsia" w:hAnsi="Times New Roman" w:cs="Times New Roman"/>
          <w:b/>
          <w:color w:val="000000" w:themeColor="text1"/>
          <w:sz w:val="20"/>
          <w:szCs w:val="20"/>
        </w:rPr>
        <w:t>Full s</w:t>
      </w:r>
      <w:r w:rsidRPr="00207611">
        <w:rPr>
          <w:rFonts w:ascii="Times New Roman" w:eastAsiaTheme="majorEastAsia" w:hAnsi="Times New Roman" w:cs="Times New Roman"/>
          <w:b/>
          <w:color w:val="000000" w:themeColor="text1"/>
          <w:sz w:val="20"/>
          <w:szCs w:val="20"/>
        </w:rPr>
        <w:t>ample distribution</w:t>
      </w:r>
    </w:p>
    <w:p w14:paraId="429F4B03" w14:textId="418193AA" w:rsidR="00FF6FDC" w:rsidRPr="00207611" w:rsidRDefault="00FF6FDC" w:rsidP="00FF6FDC">
      <w:pPr>
        <w:jc w:val="both"/>
        <w:rPr>
          <w:rFonts w:ascii="Times New Roman" w:hAnsi="Times New Roman" w:cs="Times New Roman"/>
          <w:sz w:val="20"/>
          <w:szCs w:val="20"/>
        </w:rPr>
      </w:pPr>
      <w:r w:rsidRPr="00207611">
        <w:rPr>
          <w:rFonts w:ascii="Times New Roman" w:hAnsi="Times New Roman" w:cs="Times New Roman"/>
          <w:sz w:val="20"/>
          <w:szCs w:val="20"/>
        </w:rPr>
        <w:t xml:space="preserve">This table displays the annual distribution of the characteristics on </w:t>
      </w:r>
      <w:r w:rsidR="00C71C37" w:rsidRPr="00207611">
        <w:rPr>
          <w:rFonts w:ascii="Times New Roman" w:hAnsi="Times New Roman" w:cs="Times New Roman"/>
          <w:sz w:val="20"/>
          <w:szCs w:val="20"/>
        </w:rPr>
        <w:t>senior</w:t>
      </w:r>
      <w:r w:rsidRPr="00207611">
        <w:rPr>
          <w:rFonts w:ascii="Times New Roman" w:hAnsi="Times New Roman" w:cs="Times New Roman"/>
          <w:sz w:val="20"/>
          <w:szCs w:val="20"/>
        </w:rPr>
        <w:t xml:space="preserve"> executives with financial experience and CSR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2221"/>
        <w:gridCol w:w="2730"/>
        <w:gridCol w:w="1642"/>
        <w:gridCol w:w="1096"/>
      </w:tblGrid>
      <w:tr w:rsidR="00B757FD" w:rsidRPr="00207611" w14:paraId="420C41A9" w14:textId="77777777" w:rsidTr="00C11610">
        <w:trPr>
          <w:trHeight w:val="20"/>
        </w:trPr>
        <w:tc>
          <w:tcPr>
            <w:tcW w:w="1377" w:type="dxa"/>
            <w:tcBorders>
              <w:bottom w:val="single" w:sz="4" w:space="0" w:color="auto"/>
            </w:tcBorders>
            <w:noWrap/>
            <w:hideMark/>
          </w:tcPr>
          <w:p w14:paraId="5FBD9602"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Year</w:t>
            </w:r>
          </w:p>
        </w:tc>
        <w:tc>
          <w:tcPr>
            <w:tcW w:w="2304" w:type="dxa"/>
            <w:tcBorders>
              <w:bottom w:val="single" w:sz="4" w:space="0" w:color="auto"/>
            </w:tcBorders>
            <w:noWrap/>
            <w:hideMark/>
          </w:tcPr>
          <w:p w14:paraId="0730A82A" w14:textId="4D427E2D"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 xml:space="preserve">Percentage of firms with </w:t>
            </w:r>
            <w:r w:rsidR="00D87F29" w:rsidRPr="00207611">
              <w:rPr>
                <w:rFonts w:ascii="Times New Roman" w:hAnsi="Times New Roman" w:cs="Times New Roman"/>
                <w:sz w:val="16"/>
                <w:szCs w:val="16"/>
              </w:rPr>
              <w:t>senior</w:t>
            </w:r>
            <w:r w:rsidRPr="00207611">
              <w:rPr>
                <w:rFonts w:ascii="Times New Roman" w:hAnsi="Times New Roman" w:cs="Times New Roman"/>
                <w:sz w:val="16"/>
                <w:szCs w:val="16"/>
              </w:rPr>
              <w:t xml:space="preserve"> executives </w:t>
            </w:r>
            <w:r w:rsidR="00340BD6" w:rsidRPr="00207611">
              <w:rPr>
                <w:rFonts w:ascii="Times New Roman" w:hAnsi="Times New Roman" w:cs="Times New Roman"/>
                <w:sz w:val="16"/>
                <w:szCs w:val="16"/>
              </w:rPr>
              <w:t>who have</w:t>
            </w:r>
            <w:r w:rsidRPr="00207611">
              <w:rPr>
                <w:rFonts w:ascii="Times New Roman" w:hAnsi="Times New Roman" w:cs="Times New Roman"/>
                <w:sz w:val="16"/>
                <w:szCs w:val="16"/>
              </w:rPr>
              <w:t xml:space="preserve"> financial experience</w:t>
            </w:r>
          </w:p>
        </w:tc>
        <w:tc>
          <w:tcPr>
            <w:tcW w:w="2835" w:type="dxa"/>
            <w:tcBorders>
              <w:bottom w:val="single" w:sz="4" w:space="0" w:color="auto"/>
            </w:tcBorders>
            <w:noWrap/>
            <w:hideMark/>
          </w:tcPr>
          <w:p w14:paraId="70B01A23" w14:textId="75CEE7F7" w:rsidR="00B757FD" w:rsidRPr="00207611" w:rsidRDefault="00581049" w:rsidP="00C11610">
            <w:pPr>
              <w:jc w:val="center"/>
              <w:rPr>
                <w:rFonts w:ascii="Times New Roman" w:hAnsi="Times New Roman" w:cs="Times New Roman"/>
                <w:sz w:val="16"/>
                <w:szCs w:val="16"/>
              </w:rPr>
            </w:pPr>
            <w:r w:rsidRPr="00207611">
              <w:rPr>
                <w:rFonts w:ascii="Times New Roman" w:hAnsi="Times New Roman" w:cs="Times New Roman"/>
                <w:sz w:val="16"/>
                <w:szCs w:val="16"/>
              </w:rPr>
              <w:t>Proportion of executives with financial experience on the TMT</w:t>
            </w:r>
          </w:p>
        </w:tc>
        <w:tc>
          <w:tcPr>
            <w:tcW w:w="1701" w:type="dxa"/>
            <w:tcBorders>
              <w:bottom w:val="single" w:sz="4" w:space="0" w:color="auto"/>
            </w:tcBorders>
            <w:noWrap/>
            <w:hideMark/>
          </w:tcPr>
          <w:p w14:paraId="2EE7AA7A"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CSR performance</w:t>
            </w:r>
          </w:p>
        </w:tc>
        <w:tc>
          <w:tcPr>
            <w:tcW w:w="1133" w:type="dxa"/>
            <w:tcBorders>
              <w:bottom w:val="single" w:sz="4" w:space="0" w:color="auto"/>
            </w:tcBorders>
            <w:noWrap/>
            <w:hideMark/>
          </w:tcPr>
          <w:p w14:paraId="0883C43E"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No. of Obs.</w:t>
            </w:r>
          </w:p>
        </w:tc>
      </w:tr>
      <w:tr w:rsidR="00B757FD" w:rsidRPr="00207611" w14:paraId="042D6AF0" w14:textId="77777777" w:rsidTr="00C11610">
        <w:trPr>
          <w:trHeight w:val="20"/>
        </w:trPr>
        <w:tc>
          <w:tcPr>
            <w:tcW w:w="1377" w:type="dxa"/>
            <w:tcBorders>
              <w:top w:val="single" w:sz="4" w:space="0" w:color="auto"/>
            </w:tcBorders>
            <w:noWrap/>
            <w:hideMark/>
          </w:tcPr>
          <w:p w14:paraId="6B3FC0A4"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2009</w:t>
            </w:r>
          </w:p>
        </w:tc>
        <w:tc>
          <w:tcPr>
            <w:tcW w:w="2304" w:type="dxa"/>
            <w:tcBorders>
              <w:top w:val="single" w:sz="4" w:space="0" w:color="auto"/>
            </w:tcBorders>
            <w:noWrap/>
            <w:hideMark/>
          </w:tcPr>
          <w:p w14:paraId="07CE4207"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0.2445</w:t>
            </w:r>
          </w:p>
        </w:tc>
        <w:tc>
          <w:tcPr>
            <w:tcW w:w="2835" w:type="dxa"/>
            <w:tcBorders>
              <w:top w:val="single" w:sz="4" w:space="0" w:color="auto"/>
            </w:tcBorders>
            <w:noWrap/>
            <w:hideMark/>
          </w:tcPr>
          <w:p w14:paraId="0EC7B022"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0.0478</w:t>
            </w:r>
          </w:p>
        </w:tc>
        <w:tc>
          <w:tcPr>
            <w:tcW w:w="1701" w:type="dxa"/>
            <w:tcBorders>
              <w:top w:val="single" w:sz="4" w:space="0" w:color="auto"/>
            </w:tcBorders>
            <w:noWrap/>
            <w:hideMark/>
          </w:tcPr>
          <w:p w14:paraId="1DBCB490"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28.8922</w:t>
            </w:r>
          </w:p>
        </w:tc>
        <w:tc>
          <w:tcPr>
            <w:tcW w:w="1133" w:type="dxa"/>
            <w:tcBorders>
              <w:top w:val="single" w:sz="4" w:space="0" w:color="auto"/>
            </w:tcBorders>
            <w:noWrap/>
            <w:hideMark/>
          </w:tcPr>
          <w:p w14:paraId="6B67B23B"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274</w:t>
            </w:r>
          </w:p>
        </w:tc>
      </w:tr>
      <w:tr w:rsidR="00B757FD" w:rsidRPr="00207611" w14:paraId="1DB8B25E" w14:textId="77777777" w:rsidTr="00C11610">
        <w:trPr>
          <w:trHeight w:val="20"/>
        </w:trPr>
        <w:tc>
          <w:tcPr>
            <w:tcW w:w="1377" w:type="dxa"/>
            <w:noWrap/>
            <w:hideMark/>
          </w:tcPr>
          <w:p w14:paraId="5D6C2312"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2010</w:t>
            </w:r>
          </w:p>
        </w:tc>
        <w:tc>
          <w:tcPr>
            <w:tcW w:w="2304" w:type="dxa"/>
            <w:noWrap/>
            <w:hideMark/>
          </w:tcPr>
          <w:p w14:paraId="188A57FC"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0.2555</w:t>
            </w:r>
          </w:p>
        </w:tc>
        <w:tc>
          <w:tcPr>
            <w:tcW w:w="2835" w:type="dxa"/>
            <w:noWrap/>
            <w:hideMark/>
          </w:tcPr>
          <w:p w14:paraId="0E5E2E59"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0.0546</w:t>
            </w:r>
          </w:p>
        </w:tc>
        <w:tc>
          <w:tcPr>
            <w:tcW w:w="1701" w:type="dxa"/>
            <w:noWrap/>
            <w:hideMark/>
          </w:tcPr>
          <w:p w14:paraId="4E24D0F7"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31.6110</w:t>
            </w:r>
          </w:p>
        </w:tc>
        <w:tc>
          <w:tcPr>
            <w:tcW w:w="1133" w:type="dxa"/>
            <w:noWrap/>
            <w:hideMark/>
          </w:tcPr>
          <w:p w14:paraId="75717C41"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411</w:t>
            </w:r>
          </w:p>
        </w:tc>
      </w:tr>
      <w:tr w:rsidR="00B757FD" w:rsidRPr="00207611" w14:paraId="1F218D04" w14:textId="77777777" w:rsidTr="00C11610">
        <w:trPr>
          <w:trHeight w:val="20"/>
        </w:trPr>
        <w:tc>
          <w:tcPr>
            <w:tcW w:w="1377" w:type="dxa"/>
            <w:noWrap/>
            <w:hideMark/>
          </w:tcPr>
          <w:p w14:paraId="519F713A"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2011</w:t>
            </w:r>
          </w:p>
        </w:tc>
        <w:tc>
          <w:tcPr>
            <w:tcW w:w="2304" w:type="dxa"/>
            <w:noWrap/>
            <w:hideMark/>
          </w:tcPr>
          <w:p w14:paraId="6CC796E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0.2598</w:t>
            </w:r>
          </w:p>
        </w:tc>
        <w:tc>
          <w:tcPr>
            <w:tcW w:w="2835" w:type="dxa"/>
            <w:noWrap/>
            <w:hideMark/>
          </w:tcPr>
          <w:p w14:paraId="3FF638F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0.0579</w:t>
            </w:r>
          </w:p>
        </w:tc>
        <w:tc>
          <w:tcPr>
            <w:tcW w:w="1701" w:type="dxa"/>
            <w:noWrap/>
            <w:hideMark/>
          </w:tcPr>
          <w:p w14:paraId="63F5774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34.1646</w:t>
            </w:r>
          </w:p>
        </w:tc>
        <w:tc>
          <w:tcPr>
            <w:tcW w:w="1133" w:type="dxa"/>
            <w:noWrap/>
            <w:hideMark/>
          </w:tcPr>
          <w:p w14:paraId="5AEF0862"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281</w:t>
            </w:r>
          </w:p>
        </w:tc>
      </w:tr>
      <w:tr w:rsidR="00B757FD" w:rsidRPr="00207611" w14:paraId="4BCC251F" w14:textId="77777777" w:rsidTr="00C11610">
        <w:trPr>
          <w:trHeight w:val="20"/>
        </w:trPr>
        <w:tc>
          <w:tcPr>
            <w:tcW w:w="1377" w:type="dxa"/>
            <w:noWrap/>
            <w:hideMark/>
          </w:tcPr>
          <w:p w14:paraId="652B9E21"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2012</w:t>
            </w:r>
          </w:p>
        </w:tc>
        <w:tc>
          <w:tcPr>
            <w:tcW w:w="2304" w:type="dxa"/>
            <w:noWrap/>
            <w:hideMark/>
          </w:tcPr>
          <w:p w14:paraId="555E435C"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0.2649</w:t>
            </w:r>
          </w:p>
        </w:tc>
        <w:tc>
          <w:tcPr>
            <w:tcW w:w="2835" w:type="dxa"/>
            <w:noWrap/>
            <w:hideMark/>
          </w:tcPr>
          <w:p w14:paraId="1C4B056D"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0.0508</w:t>
            </w:r>
          </w:p>
        </w:tc>
        <w:tc>
          <w:tcPr>
            <w:tcW w:w="1701" w:type="dxa"/>
            <w:noWrap/>
            <w:hideMark/>
          </w:tcPr>
          <w:p w14:paraId="051BFAB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36.0147</w:t>
            </w:r>
          </w:p>
        </w:tc>
        <w:tc>
          <w:tcPr>
            <w:tcW w:w="1133" w:type="dxa"/>
            <w:noWrap/>
            <w:hideMark/>
          </w:tcPr>
          <w:p w14:paraId="1D6F2431"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521</w:t>
            </w:r>
          </w:p>
        </w:tc>
      </w:tr>
      <w:tr w:rsidR="00B757FD" w:rsidRPr="00207611" w14:paraId="43ADA26E" w14:textId="77777777" w:rsidTr="00C11610">
        <w:trPr>
          <w:trHeight w:val="20"/>
        </w:trPr>
        <w:tc>
          <w:tcPr>
            <w:tcW w:w="1377" w:type="dxa"/>
            <w:noWrap/>
            <w:hideMark/>
          </w:tcPr>
          <w:p w14:paraId="71B8EE60"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2013</w:t>
            </w:r>
          </w:p>
        </w:tc>
        <w:tc>
          <w:tcPr>
            <w:tcW w:w="2304" w:type="dxa"/>
            <w:noWrap/>
            <w:hideMark/>
          </w:tcPr>
          <w:p w14:paraId="5E9DCA17"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0.2543</w:t>
            </w:r>
          </w:p>
        </w:tc>
        <w:tc>
          <w:tcPr>
            <w:tcW w:w="2835" w:type="dxa"/>
            <w:noWrap/>
            <w:hideMark/>
          </w:tcPr>
          <w:p w14:paraId="665EBFE0"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0.0482</w:t>
            </w:r>
          </w:p>
        </w:tc>
        <w:tc>
          <w:tcPr>
            <w:tcW w:w="1701" w:type="dxa"/>
            <w:noWrap/>
            <w:hideMark/>
          </w:tcPr>
          <w:p w14:paraId="5BF3E750"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37.9659</w:t>
            </w:r>
          </w:p>
        </w:tc>
        <w:tc>
          <w:tcPr>
            <w:tcW w:w="1133" w:type="dxa"/>
            <w:noWrap/>
            <w:hideMark/>
          </w:tcPr>
          <w:p w14:paraId="36FDDA54"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586</w:t>
            </w:r>
          </w:p>
        </w:tc>
      </w:tr>
      <w:tr w:rsidR="00B757FD" w:rsidRPr="00207611" w14:paraId="3C5DFFE8" w14:textId="77777777" w:rsidTr="00C11610">
        <w:trPr>
          <w:trHeight w:val="20"/>
        </w:trPr>
        <w:tc>
          <w:tcPr>
            <w:tcW w:w="1377" w:type="dxa"/>
            <w:noWrap/>
            <w:hideMark/>
          </w:tcPr>
          <w:p w14:paraId="773D2E99"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2014</w:t>
            </w:r>
          </w:p>
        </w:tc>
        <w:tc>
          <w:tcPr>
            <w:tcW w:w="2304" w:type="dxa"/>
            <w:noWrap/>
            <w:hideMark/>
          </w:tcPr>
          <w:p w14:paraId="01319F38"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0.2516</w:t>
            </w:r>
          </w:p>
        </w:tc>
        <w:tc>
          <w:tcPr>
            <w:tcW w:w="2835" w:type="dxa"/>
            <w:noWrap/>
            <w:hideMark/>
          </w:tcPr>
          <w:p w14:paraId="67B5CFBA"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0.0466</w:t>
            </w:r>
          </w:p>
        </w:tc>
        <w:tc>
          <w:tcPr>
            <w:tcW w:w="1701" w:type="dxa"/>
            <w:noWrap/>
            <w:hideMark/>
          </w:tcPr>
          <w:p w14:paraId="44EF0F1A"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39.4625</w:t>
            </w:r>
          </w:p>
        </w:tc>
        <w:tc>
          <w:tcPr>
            <w:tcW w:w="1133" w:type="dxa"/>
            <w:noWrap/>
            <w:hideMark/>
          </w:tcPr>
          <w:p w14:paraId="22233968"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624</w:t>
            </w:r>
          </w:p>
        </w:tc>
      </w:tr>
      <w:tr w:rsidR="00B757FD" w:rsidRPr="00207611" w14:paraId="36F5504B" w14:textId="77777777" w:rsidTr="00C11610">
        <w:trPr>
          <w:trHeight w:val="20"/>
        </w:trPr>
        <w:tc>
          <w:tcPr>
            <w:tcW w:w="1377" w:type="dxa"/>
            <w:noWrap/>
            <w:hideMark/>
          </w:tcPr>
          <w:p w14:paraId="7D2F38CD"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2015</w:t>
            </w:r>
          </w:p>
        </w:tc>
        <w:tc>
          <w:tcPr>
            <w:tcW w:w="2304" w:type="dxa"/>
            <w:noWrap/>
            <w:hideMark/>
          </w:tcPr>
          <w:p w14:paraId="17A3024B"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0.2504</w:t>
            </w:r>
          </w:p>
        </w:tc>
        <w:tc>
          <w:tcPr>
            <w:tcW w:w="2835" w:type="dxa"/>
            <w:noWrap/>
            <w:hideMark/>
          </w:tcPr>
          <w:p w14:paraId="639BA76C"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0.0465</w:t>
            </w:r>
          </w:p>
        </w:tc>
        <w:tc>
          <w:tcPr>
            <w:tcW w:w="1701" w:type="dxa"/>
            <w:noWrap/>
            <w:hideMark/>
          </w:tcPr>
          <w:p w14:paraId="6572D291"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41.6688</w:t>
            </w:r>
          </w:p>
        </w:tc>
        <w:tc>
          <w:tcPr>
            <w:tcW w:w="1133" w:type="dxa"/>
            <w:noWrap/>
            <w:hideMark/>
          </w:tcPr>
          <w:p w14:paraId="0104F9F1"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643</w:t>
            </w:r>
          </w:p>
        </w:tc>
      </w:tr>
      <w:tr w:rsidR="00B757FD" w:rsidRPr="00207611" w14:paraId="0E1DD5A5" w14:textId="77777777" w:rsidTr="00C11610">
        <w:trPr>
          <w:trHeight w:val="20"/>
        </w:trPr>
        <w:tc>
          <w:tcPr>
            <w:tcW w:w="1377" w:type="dxa"/>
            <w:noWrap/>
            <w:hideMark/>
          </w:tcPr>
          <w:p w14:paraId="7C161A7F"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2016</w:t>
            </w:r>
          </w:p>
        </w:tc>
        <w:tc>
          <w:tcPr>
            <w:tcW w:w="2304" w:type="dxa"/>
            <w:noWrap/>
            <w:hideMark/>
          </w:tcPr>
          <w:p w14:paraId="770369DA"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0.1979</w:t>
            </w:r>
          </w:p>
        </w:tc>
        <w:tc>
          <w:tcPr>
            <w:tcW w:w="2835" w:type="dxa"/>
            <w:noWrap/>
            <w:hideMark/>
          </w:tcPr>
          <w:p w14:paraId="5900C9CD"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0.0338</w:t>
            </w:r>
          </w:p>
        </w:tc>
        <w:tc>
          <w:tcPr>
            <w:tcW w:w="1701" w:type="dxa"/>
            <w:noWrap/>
            <w:hideMark/>
          </w:tcPr>
          <w:p w14:paraId="0E4AB62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41.6022</w:t>
            </w:r>
          </w:p>
        </w:tc>
        <w:tc>
          <w:tcPr>
            <w:tcW w:w="1133" w:type="dxa"/>
            <w:noWrap/>
            <w:hideMark/>
          </w:tcPr>
          <w:p w14:paraId="633BF473"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672</w:t>
            </w:r>
          </w:p>
        </w:tc>
      </w:tr>
      <w:tr w:rsidR="00B757FD" w:rsidRPr="00207611" w14:paraId="5AF14271" w14:textId="77777777" w:rsidTr="00C11610">
        <w:trPr>
          <w:trHeight w:val="20"/>
        </w:trPr>
        <w:tc>
          <w:tcPr>
            <w:tcW w:w="1377" w:type="dxa"/>
            <w:noWrap/>
            <w:hideMark/>
          </w:tcPr>
          <w:p w14:paraId="2999C3B4"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2017</w:t>
            </w:r>
          </w:p>
        </w:tc>
        <w:tc>
          <w:tcPr>
            <w:tcW w:w="2304" w:type="dxa"/>
            <w:noWrap/>
            <w:hideMark/>
          </w:tcPr>
          <w:p w14:paraId="0AF5A30A"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0.2314</w:t>
            </w:r>
          </w:p>
        </w:tc>
        <w:tc>
          <w:tcPr>
            <w:tcW w:w="2835" w:type="dxa"/>
            <w:noWrap/>
            <w:hideMark/>
          </w:tcPr>
          <w:p w14:paraId="0C7C7786"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0.0389</w:t>
            </w:r>
          </w:p>
        </w:tc>
        <w:tc>
          <w:tcPr>
            <w:tcW w:w="1701" w:type="dxa"/>
            <w:noWrap/>
            <w:hideMark/>
          </w:tcPr>
          <w:p w14:paraId="1E020EB2"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42.3867</w:t>
            </w:r>
          </w:p>
        </w:tc>
        <w:tc>
          <w:tcPr>
            <w:tcW w:w="1133" w:type="dxa"/>
            <w:noWrap/>
            <w:hideMark/>
          </w:tcPr>
          <w:p w14:paraId="4FFA9349"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700</w:t>
            </w:r>
          </w:p>
        </w:tc>
      </w:tr>
      <w:tr w:rsidR="00B757FD" w:rsidRPr="00207611" w14:paraId="1C0F0DA7" w14:textId="77777777" w:rsidTr="00B757FD">
        <w:trPr>
          <w:trHeight w:val="20"/>
        </w:trPr>
        <w:tc>
          <w:tcPr>
            <w:tcW w:w="1377" w:type="dxa"/>
            <w:tcBorders>
              <w:bottom w:val="single" w:sz="4" w:space="0" w:color="auto"/>
            </w:tcBorders>
            <w:noWrap/>
            <w:hideMark/>
          </w:tcPr>
          <w:p w14:paraId="748ECA9B"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2018</w:t>
            </w:r>
          </w:p>
        </w:tc>
        <w:tc>
          <w:tcPr>
            <w:tcW w:w="2304" w:type="dxa"/>
            <w:tcBorders>
              <w:bottom w:val="single" w:sz="4" w:space="0" w:color="auto"/>
            </w:tcBorders>
            <w:noWrap/>
            <w:hideMark/>
          </w:tcPr>
          <w:p w14:paraId="24FF892E"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0.2892</w:t>
            </w:r>
          </w:p>
        </w:tc>
        <w:tc>
          <w:tcPr>
            <w:tcW w:w="2835" w:type="dxa"/>
            <w:tcBorders>
              <w:bottom w:val="single" w:sz="4" w:space="0" w:color="auto"/>
            </w:tcBorders>
            <w:noWrap/>
            <w:hideMark/>
          </w:tcPr>
          <w:p w14:paraId="7A3E80B3"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0.0512</w:t>
            </w:r>
          </w:p>
        </w:tc>
        <w:tc>
          <w:tcPr>
            <w:tcW w:w="1701" w:type="dxa"/>
            <w:tcBorders>
              <w:bottom w:val="single" w:sz="4" w:space="0" w:color="auto"/>
            </w:tcBorders>
            <w:noWrap/>
            <w:hideMark/>
          </w:tcPr>
          <w:p w14:paraId="4ADC4ECF"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41.7502</w:t>
            </w:r>
          </w:p>
        </w:tc>
        <w:tc>
          <w:tcPr>
            <w:tcW w:w="1133" w:type="dxa"/>
            <w:tcBorders>
              <w:bottom w:val="single" w:sz="4" w:space="0" w:color="auto"/>
            </w:tcBorders>
            <w:noWrap/>
            <w:hideMark/>
          </w:tcPr>
          <w:p w14:paraId="00C837BD"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446</w:t>
            </w:r>
          </w:p>
        </w:tc>
      </w:tr>
      <w:tr w:rsidR="00B757FD" w:rsidRPr="00207611" w14:paraId="1083468D" w14:textId="77777777" w:rsidTr="00B757FD">
        <w:trPr>
          <w:trHeight w:val="20"/>
        </w:trPr>
        <w:tc>
          <w:tcPr>
            <w:tcW w:w="1377" w:type="dxa"/>
            <w:tcBorders>
              <w:top w:val="single" w:sz="4" w:space="0" w:color="auto"/>
            </w:tcBorders>
            <w:noWrap/>
            <w:hideMark/>
          </w:tcPr>
          <w:p w14:paraId="088B77CB" w14:textId="77777777" w:rsidR="00B757FD" w:rsidRPr="00207611" w:rsidRDefault="00B757FD" w:rsidP="00C11610">
            <w:pPr>
              <w:rPr>
                <w:rFonts w:ascii="Times New Roman" w:hAnsi="Times New Roman" w:cs="Times New Roman"/>
                <w:sz w:val="16"/>
                <w:szCs w:val="16"/>
              </w:rPr>
            </w:pPr>
            <w:r w:rsidRPr="00207611">
              <w:rPr>
                <w:rFonts w:ascii="Times New Roman" w:hAnsi="Times New Roman" w:cs="Times New Roman"/>
                <w:sz w:val="16"/>
                <w:szCs w:val="16"/>
              </w:rPr>
              <w:t>Average/Total</w:t>
            </w:r>
          </w:p>
        </w:tc>
        <w:tc>
          <w:tcPr>
            <w:tcW w:w="2304" w:type="dxa"/>
            <w:tcBorders>
              <w:top w:val="single" w:sz="4" w:space="0" w:color="auto"/>
            </w:tcBorders>
            <w:noWrap/>
            <w:hideMark/>
          </w:tcPr>
          <w:p w14:paraId="697F6798"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0.2470</w:t>
            </w:r>
          </w:p>
        </w:tc>
        <w:tc>
          <w:tcPr>
            <w:tcW w:w="2835" w:type="dxa"/>
            <w:tcBorders>
              <w:top w:val="single" w:sz="4" w:space="0" w:color="auto"/>
            </w:tcBorders>
            <w:noWrap/>
            <w:hideMark/>
          </w:tcPr>
          <w:p w14:paraId="57B6274B"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0.0462</w:t>
            </w:r>
          </w:p>
        </w:tc>
        <w:tc>
          <w:tcPr>
            <w:tcW w:w="1701" w:type="dxa"/>
            <w:tcBorders>
              <w:top w:val="single" w:sz="4" w:space="0" w:color="auto"/>
            </w:tcBorders>
            <w:noWrap/>
            <w:hideMark/>
          </w:tcPr>
          <w:p w14:paraId="020E4E27"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38.6169</w:t>
            </w:r>
          </w:p>
        </w:tc>
        <w:tc>
          <w:tcPr>
            <w:tcW w:w="1133" w:type="dxa"/>
            <w:tcBorders>
              <w:top w:val="single" w:sz="4" w:space="0" w:color="auto"/>
            </w:tcBorders>
            <w:noWrap/>
            <w:hideMark/>
          </w:tcPr>
          <w:p w14:paraId="79D8E2D7" w14:textId="77777777" w:rsidR="00B757FD" w:rsidRPr="00207611" w:rsidRDefault="00B757FD"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r>
    </w:tbl>
    <w:p w14:paraId="15DD6755" w14:textId="717291C9" w:rsidR="009C3B49" w:rsidRPr="00207611" w:rsidRDefault="009C3B49" w:rsidP="00B757FD">
      <w:pPr>
        <w:spacing w:line="480" w:lineRule="auto"/>
        <w:jc w:val="center"/>
        <w:rPr>
          <w:rFonts w:ascii="Times New Roman" w:hAnsi="Times New Roman" w:cs="Times New Roman"/>
        </w:rPr>
      </w:pPr>
    </w:p>
    <w:p w14:paraId="72D5DBBE" w14:textId="6CD8D7C3" w:rsidR="005864A4" w:rsidRPr="00207611" w:rsidRDefault="00C458E8" w:rsidP="00AB5DD5">
      <w:pPr>
        <w:keepNext/>
        <w:keepLines/>
        <w:jc w:val="both"/>
        <w:outlineLvl w:val="0"/>
        <w:rPr>
          <w:rFonts w:ascii="Times New Roman" w:eastAsiaTheme="majorEastAsia" w:hAnsi="Times New Roman" w:cs="Times New Roman"/>
          <w:b/>
          <w:color w:val="000000" w:themeColor="text1"/>
          <w:sz w:val="20"/>
          <w:szCs w:val="20"/>
        </w:rPr>
      </w:pPr>
      <w:r w:rsidRPr="00207611">
        <w:rPr>
          <w:rFonts w:ascii="Times New Roman" w:eastAsiaTheme="majorEastAsia" w:hAnsi="Times New Roman" w:cs="Times New Roman"/>
          <w:b/>
          <w:color w:val="000000" w:themeColor="text1"/>
          <w:sz w:val="20"/>
          <w:szCs w:val="20"/>
        </w:rPr>
        <w:t>Table 2 Descriptive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67"/>
        <w:gridCol w:w="822"/>
        <w:gridCol w:w="823"/>
        <w:gridCol w:w="957"/>
        <w:gridCol w:w="826"/>
        <w:gridCol w:w="965"/>
        <w:gridCol w:w="834"/>
        <w:gridCol w:w="799"/>
      </w:tblGrid>
      <w:tr w:rsidR="00BB2387" w:rsidRPr="00207611" w14:paraId="393E9245" w14:textId="77777777" w:rsidTr="00BB2387">
        <w:trPr>
          <w:trHeight w:val="20"/>
        </w:trPr>
        <w:tc>
          <w:tcPr>
            <w:tcW w:w="2127" w:type="dxa"/>
            <w:tcBorders>
              <w:bottom w:val="single" w:sz="4" w:space="0" w:color="auto"/>
            </w:tcBorders>
            <w:noWrap/>
            <w:hideMark/>
          </w:tcPr>
          <w:p w14:paraId="26547C39"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Variable</w:t>
            </w:r>
          </w:p>
        </w:tc>
        <w:tc>
          <w:tcPr>
            <w:tcW w:w="867" w:type="dxa"/>
            <w:tcBorders>
              <w:bottom w:val="single" w:sz="4" w:space="0" w:color="auto"/>
            </w:tcBorders>
            <w:noWrap/>
            <w:hideMark/>
          </w:tcPr>
          <w:p w14:paraId="122E70A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No. of Obs.</w:t>
            </w:r>
          </w:p>
        </w:tc>
        <w:tc>
          <w:tcPr>
            <w:tcW w:w="822" w:type="dxa"/>
            <w:tcBorders>
              <w:bottom w:val="single" w:sz="4" w:space="0" w:color="auto"/>
            </w:tcBorders>
            <w:noWrap/>
            <w:hideMark/>
          </w:tcPr>
          <w:p w14:paraId="1AA35C6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Mean</w:t>
            </w:r>
          </w:p>
        </w:tc>
        <w:tc>
          <w:tcPr>
            <w:tcW w:w="823" w:type="dxa"/>
            <w:tcBorders>
              <w:bottom w:val="single" w:sz="4" w:space="0" w:color="auto"/>
            </w:tcBorders>
            <w:noWrap/>
            <w:hideMark/>
          </w:tcPr>
          <w:p w14:paraId="081CB0B1" w14:textId="3F3F9D3B"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S</w:t>
            </w:r>
            <w:r w:rsidR="00E81DF4" w:rsidRPr="00207611">
              <w:rPr>
                <w:rFonts w:ascii="Times New Roman" w:hAnsi="Times New Roman" w:cs="Times New Roman"/>
                <w:sz w:val="16"/>
                <w:szCs w:val="16"/>
              </w:rPr>
              <w:t>D</w:t>
            </w:r>
          </w:p>
        </w:tc>
        <w:tc>
          <w:tcPr>
            <w:tcW w:w="957" w:type="dxa"/>
            <w:tcBorders>
              <w:bottom w:val="single" w:sz="4" w:space="0" w:color="auto"/>
            </w:tcBorders>
            <w:noWrap/>
            <w:hideMark/>
          </w:tcPr>
          <w:p w14:paraId="4FB31E8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Min</w:t>
            </w:r>
          </w:p>
        </w:tc>
        <w:tc>
          <w:tcPr>
            <w:tcW w:w="826" w:type="dxa"/>
            <w:tcBorders>
              <w:bottom w:val="single" w:sz="4" w:space="0" w:color="auto"/>
            </w:tcBorders>
            <w:noWrap/>
            <w:hideMark/>
          </w:tcPr>
          <w:p w14:paraId="25A75C5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P25</w:t>
            </w:r>
          </w:p>
        </w:tc>
        <w:tc>
          <w:tcPr>
            <w:tcW w:w="965" w:type="dxa"/>
            <w:tcBorders>
              <w:bottom w:val="single" w:sz="4" w:space="0" w:color="auto"/>
            </w:tcBorders>
            <w:noWrap/>
            <w:hideMark/>
          </w:tcPr>
          <w:p w14:paraId="208F398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P50</w:t>
            </w:r>
          </w:p>
        </w:tc>
        <w:tc>
          <w:tcPr>
            <w:tcW w:w="834" w:type="dxa"/>
            <w:tcBorders>
              <w:bottom w:val="single" w:sz="4" w:space="0" w:color="auto"/>
            </w:tcBorders>
            <w:noWrap/>
            <w:hideMark/>
          </w:tcPr>
          <w:p w14:paraId="319E861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P75</w:t>
            </w:r>
          </w:p>
        </w:tc>
        <w:tc>
          <w:tcPr>
            <w:tcW w:w="799" w:type="dxa"/>
            <w:tcBorders>
              <w:bottom w:val="single" w:sz="4" w:space="0" w:color="auto"/>
            </w:tcBorders>
            <w:noWrap/>
            <w:hideMark/>
          </w:tcPr>
          <w:p w14:paraId="298A49D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Max</w:t>
            </w:r>
          </w:p>
        </w:tc>
      </w:tr>
      <w:tr w:rsidR="00BB2387" w:rsidRPr="00207611" w14:paraId="6E82E9A9" w14:textId="77777777" w:rsidTr="00BB2387">
        <w:trPr>
          <w:trHeight w:val="20"/>
        </w:trPr>
        <w:tc>
          <w:tcPr>
            <w:tcW w:w="2127" w:type="dxa"/>
            <w:tcBorders>
              <w:top w:val="single" w:sz="4" w:space="0" w:color="auto"/>
            </w:tcBorders>
            <w:noWrap/>
            <w:hideMark/>
          </w:tcPr>
          <w:p w14:paraId="307E3583"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CSRSCORE</w:t>
            </w:r>
          </w:p>
        </w:tc>
        <w:tc>
          <w:tcPr>
            <w:tcW w:w="867" w:type="dxa"/>
            <w:tcBorders>
              <w:top w:val="single" w:sz="4" w:space="0" w:color="auto"/>
            </w:tcBorders>
            <w:noWrap/>
            <w:hideMark/>
          </w:tcPr>
          <w:p w14:paraId="74D7B14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tcBorders>
              <w:top w:val="single" w:sz="4" w:space="0" w:color="auto"/>
            </w:tcBorders>
            <w:noWrap/>
            <w:hideMark/>
          </w:tcPr>
          <w:p w14:paraId="11B84CE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38.6169</w:t>
            </w:r>
          </w:p>
        </w:tc>
        <w:tc>
          <w:tcPr>
            <w:tcW w:w="823" w:type="dxa"/>
            <w:tcBorders>
              <w:top w:val="single" w:sz="4" w:space="0" w:color="auto"/>
            </w:tcBorders>
            <w:noWrap/>
            <w:hideMark/>
          </w:tcPr>
          <w:p w14:paraId="666B139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12.1592</w:t>
            </w:r>
          </w:p>
        </w:tc>
        <w:tc>
          <w:tcPr>
            <w:tcW w:w="957" w:type="dxa"/>
            <w:tcBorders>
              <w:top w:val="single" w:sz="4" w:space="0" w:color="auto"/>
            </w:tcBorders>
            <w:noWrap/>
            <w:hideMark/>
          </w:tcPr>
          <w:p w14:paraId="34DC0B6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14.1400</w:t>
            </w:r>
          </w:p>
        </w:tc>
        <w:tc>
          <w:tcPr>
            <w:tcW w:w="826" w:type="dxa"/>
            <w:tcBorders>
              <w:top w:val="single" w:sz="4" w:space="0" w:color="auto"/>
            </w:tcBorders>
            <w:noWrap/>
            <w:hideMark/>
          </w:tcPr>
          <w:p w14:paraId="78AE766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30.2800</w:t>
            </w:r>
          </w:p>
        </w:tc>
        <w:tc>
          <w:tcPr>
            <w:tcW w:w="965" w:type="dxa"/>
            <w:tcBorders>
              <w:top w:val="single" w:sz="4" w:space="0" w:color="auto"/>
            </w:tcBorders>
            <w:noWrap/>
            <w:hideMark/>
          </w:tcPr>
          <w:p w14:paraId="58018DF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36.0304</w:t>
            </w:r>
          </w:p>
        </w:tc>
        <w:tc>
          <w:tcPr>
            <w:tcW w:w="834" w:type="dxa"/>
            <w:tcBorders>
              <w:top w:val="single" w:sz="4" w:space="0" w:color="auto"/>
            </w:tcBorders>
            <w:noWrap/>
            <w:hideMark/>
          </w:tcPr>
          <w:p w14:paraId="4EB0CF7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44.3377</w:t>
            </w:r>
          </w:p>
        </w:tc>
        <w:tc>
          <w:tcPr>
            <w:tcW w:w="799" w:type="dxa"/>
            <w:tcBorders>
              <w:top w:val="single" w:sz="4" w:space="0" w:color="auto"/>
            </w:tcBorders>
            <w:noWrap/>
            <w:hideMark/>
          </w:tcPr>
          <w:p w14:paraId="7014F18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87.9478</w:t>
            </w:r>
          </w:p>
        </w:tc>
      </w:tr>
      <w:tr w:rsidR="00BB2387" w:rsidRPr="00207611" w14:paraId="4DBD4CE4" w14:textId="77777777" w:rsidTr="00BB2387">
        <w:trPr>
          <w:trHeight w:val="20"/>
        </w:trPr>
        <w:tc>
          <w:tcPr>
            <w:tcW w:w="2127" w:type="dxa"/>
            <w:noWrap/>
            <w:hideMark/>
          </w:tcPr>
          <w:p w14:paraId="2F4AF0F5"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MSCORE</w:t>
            </w:r>
          </w:p>
        </w:tc>
        <w:tc>
          <w:tcPr>
            <w:tcW w:w="867" w:type="dxa"/>
            <w:noWrap/>
            <w:hideMark/>
          </w:tcPr>
          <w:p w14:paraId="690AA48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822" w:type="dxa"/>
            <w:noWrap/>
            <w:hideMark/>
          </w:tcPr>
          <w:p w14:paraId="5856610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13.2619</w:t>
            </w:r>
          </w:p>
        </w:tc>
        <w:tc>
          <w:tcPr>
            <w:tcW w:w="823" w:type="dxa"/>
            <w:noWrap/>
            <w:hideMark/>
          </w:tcPr>
          <w:p w14:paraId="04D513C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4.4435</w:t>
            </w:r>
          </w:p>
        </w:tc>
        <w:tc>
          <w:tcPr>
            <w:tcW w:w="957" w:type="dxa"/>
            <w:noWrap/>
            <w:hideMark/>
          </w:tcPr>
          <w:p w14:paraId="7D65532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2.8100</w:t>
            </w:r>
          </w:p>
        </w:tc>
        <w:tc>
          <w:tcPr>
            <w:tcW w:w="826" w:type="dxa"/>
            <w:noWrap/>
            <w:hideMark/>
          </w:tcPr>
          <w:p w14:paraId="3334A59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10.0800</w:t>
            </w:r>
          </w:p>
        </w:tc>
        <w:tc>
          <w:tcPr>
            <w:tcW w:w="965" w:type="dxa"/>
            <w:noWrap/>
            <w:hideMark/>
          </w:tcPr>
          <w:p w14:paraId="05C0526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12.8906</w:t>
            </w:r>
          </w:p>
        </w:tc>
        <w:tc>
          <w:tcPr>
            <w:tcW w:w="834" w:type="dxa"/>
            <w:noWrap/>
            <w:hideMark/>
          </w:tcPr>
          <w:p w14:paraId="3E2682D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15.9375</w:t>
            </w:r>
          </w:p>
        </w:tc>
        <w:tc>
          <w:tcPr>
            <w:tcW w:w="799" w:type="dxa"/>
            <w:noWrap/>
            <w:hideMark/>
          </w:tcPr>
          <w:p w14:paraId="6675BC1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27.5625</w:t>
            </w:r>
          </w:p>
        </w:tc>
      </w:tr>
      <w:tr w:rsidR="00BB2387" w:rsidRPr="00207611" w14:paraId="5AA13C6B" w14:textId="77777777" w:rsidTr="00BB2387">
        <w:trPr>
          <w:trHeight w:val="20"/>
        </w:trPr>
        <w:tc>
          <w:tcPr>
            <w:tcW w:w="2127" w:type="dxa"/>
            <w:noWrap/>
            <w:hideMark/>
          </w:tcPr>
          <w:p w14:paraId="723BA9CE"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CSCORE</w:t>
            </w:r>
          </w:p>
        </w:tc>
        <w:tc>
          <w:tcPr>
            <w:tcW w:w="867" w:type="dxa"/>
            <w:noWrap/>
            <w:hideMark/>
          </w:tcPr>
          <w:p w14:paraId="75EE420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822" w:type="dxa"/>
            <w:noWrap/>
            <w:hideMark/>
          </w:tcPr>
          <w:p w14:paraId="506768C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17.2572</w:t>
            </w:r>
          </w:p>
        </w:tc>
        <w:tc>
          <w:tcPr>
            <w:tcW w:w="823" w:type="dxa"/>
            <w:noWrap/>
            <w:hideMark/>
          </w:tcPr>
          <w:p w14:paraId="2A2C2FC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5.7795</w:t>
            </w:r>
          </w:p>
        </w:tc>
        <w:tc>
          <w:tcPr>
            <w:tcW w:w="957" w:type="dxa"/>
            <w:noWrap/>
            <w:hideMark/>
          </w:tcPr>
          <w:p w14:paraId="7C30CA3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2.6367</w:t>
            </w:r>
          </w:p>
        </w:tc>
        <w:tc>
          <w:tcPr>
            <w:tcW w:w="826" w:type="dxa"/>
            <w:noWrap/>
            <w:hideMark/>
          </w:tcPr>
          <w:p w14:paraId="76C993C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13.3447</w:t>
            </w:r>
          </w:p>
        </w:tc>
        <w:tc>
          <w:tcPr>
            <w:tcW w:w="965" w:type="dxa"/>
            <w:noWrap/>
            <w:hideMark/>
          </w:tcPr>
          <w:p w14:paraId="2E378C1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16.3100</w:t>
            </w:r>
          </w:p>
        </w:tc>
        <w:tc>
          <w:tcPr>
            <w:tcW w:w="834" w:type="dxa"/>
            <w:noWrap/>
            <w:hideMark/>
          </w:tcPr>
          <w:p w14:paraId="2405405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20.2148</w:t>
            </w:r>
          </w:p>
        </w:tc>
        <w:tc>
          <w:tcPr>
            <w:tcW w:w="799" w:type="dxa"/>
            <w:noWrap/>
            <w:hideMark/>
          </w:tcPr>
          <w:p w14:paraId="788327F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39.5903</w:t>
            </w:r>
          </w:p>
        </w:tc>
      </w:tr>
      <w:tr w:rsidR="00BB2387" w:rsidRPr="00207611" w14:paraId="094A234B" w14:textId="77777777" w:rsidTr="00BB2387">
        <w:trPr>
          <w:trHeight w:val="20"/>
        </w:trPr>
        <w:tc>
          <w:tcPr>
            <w:tcW w:w="2127" w:type="dxa"/>
            <w:noWrap/>
            <w:hideMark/>
          </w:tcPr>
          <w:p w14:paraId="7697C14A"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TSCORE</w:t>
            </w:r>
          </w:p>
        </w:tc>
        <w:tc>
          <w:tcPr>
            <w:tcW w:w="867" w:type="dxa"/>
            <w:noWrap/>
            <w:hideMark/>
          </w:tcPr>
          <w:p w14:paraId="36DF2DB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822" w:type="dxa"/>
            <w:noWrap/>
            <w:hideMark/>
          </w:tcPr>
          <w:p w14:paraId="2AE9ACC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6.9334</w:t>
            </w:r>
          </w:p>
        </w:tc>
        <w:tc>
          <w:tcPr>
            <w:tcW w:w="823" w:type="dxa"/>
            <w:noWrap/>
            <w:hideMark/>
          </w:tcPr>
          <w:p w14:paraId="6197472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1.8926</w:t>
            </w:r>
          </w:p>
        </w:tc>
        <w:tc>
          <w:tcPr>
            <w:tcW w:w="957" w:type="dxa"/>
            <w:noWrap/>
            <w:hideMark/>
          </w:tcPr>
          <w:p w14:paraId="0392A29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1.7763</w:t>
            </w:r>
          </w:p>
        </w:tc>
        <w:tc>
          <w:tcPr>
            <w:tcW w:w="826" w:type="dxa"/>
            <w:noWrap/>
            <w:hideMark/>
          </w:tcPr>
          <w:p w14:paraId="2B73CCB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5.6250</w:t>
            </w:r>
          </w:p>
        </w:tc>
        <w:tc>
          <w:tcPr>
            <w:tcW w:w="965" w:type="dxa"/>
            <w:noWrap/>
            <w:hideMark/>
          </w:tcPr>
          <w:p w14:paraId="1480CD1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6.5132</w:t>
            </w:r>
          </w:p>
        </w:tc>
        <w:tc>
          <w:tcPr>
            <w:tcW w:w="834" w:type="dxa"/>
            <w:noWrap/>
            <w:hideMark/>
          </w:tcPr>
          <w:p w14:paraId="2C47B71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7.7961</w:t>
            </w:r>
          </w:p>
        </w:tc>
        <w:tc>
          <w:tcPr>
            <w:tcW w:w="799" w:type="dxa"/>
            <w:noWrap/>
            <w:hideMark/>
          </w:tcPr>
          <w:p w14:paraId="5647530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17.6500</w:t>
            </w:r>
          </w:p>
        </w:tc>
      </w:tr>
      <w:tr w:rsidR="00BB2387" w:rsidRPr="00207611" w14:paraId="1D5A398C" w14:textId="77777777" w:rsidTr="00BB2387">
        <w:trPr>
          <w:trHeight w:val="20"/>
        </w:trPr>
        <w:tc>
          <w:tcPr>
            <w:tcW w:w="2127" w:type="dxa"/>
            <w:noWrap/>
            <w:hideMark/>
          </w:tcPr>
          <w:p w14:paraId="7C38BA9A"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CSR_Industry</w:t>
            </w:r>
            <w:proofErr w:type="spellEnd"/>
          </w:p>
        </w:tc>
        <w:tc>
          <w:tcPr>
            <w:tcW w:w="867" w:type="dxa"/>
            <w:noWrap/>
            <w:hideMark/>
          </w:tcPr>
          <w:p w14:paraId="275B954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7F7B0EB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0.0266</w:t>
            </w:r>
          </w:p>
        </w:tc>
        <w:tc>
          <w:tcPr>
            <w:tcW w:w="823" w:type="dxa"/>
            <w:noWrap/>
            <w:hideMark/>
          </w:tcPr>
          <w:p w14:paraId="2EF0BD0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10.3259</w:t>
            </w:r>
          </w:p>
        </w:tc>
        <w:tc>
          <w:tcPr>
            <w:tcW w:w="957" w:type="dxa"/>
            <w:noWrap/>
            <w:hideMark/>
          </w:tcPr>
          <w:p w14:paraId="649180A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-35.6672</w:t>
            </w:r>
          </w:p>
        </w:tc>
        <w:tc>
          <w:tcPr>
            <w:tcW w:w="826" w:type="dxa"/>
            <w:noWrap/>
            <w:hideMark/>
          </w:tcPr>
          <w:p w14:paraId="3D0153D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-6.7729</w:t>
            </w:r>
          </w:p>
        </w:tc>
        <w:tc>
          <w:tcPr>
            <w:tcW w:w="965" w:type="dxa"/>
            <w:noWrap/>
            <w:hideMark/>
          </w:tcPr>
          <w:p w14:paraId="76FA62C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-1.6149</w:t>
            </w:r>
          </w:p>
        </w:tc>
        <w:tc>
          <w:tcPr>
            <w:tcW w:w="834" w:type="dxa"/>
            <w:noWrap/>
            <w:hideMark/>
          </w:tcPr>
          <w:p w14:paraId="7EAB656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4.5585</w:t>
            </w:r>
          </w:p>
        </w:tc>
        <w:tc>
          <w:tcPr>
            <w:tcW w:w="799" w:type="dxa"/>
            <w:noWrap/>
            <w:hideMark/>
          </w:tcPr>
          <w:p w14:paraId="105EBBE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47.0567</w:t>
            </w:r>
          </w:p>
        </w:tc>
      </w:tr>
      <w:tr w:rsidR="00BB2387" w:rsidRPr="00207611" w14:paraId="4888E9B8" w14:textId="77777777" w:rsidTr="00BB2387">
        <w:trPr>
          <w:trHeight w:val="20"/>
        </w:trPr>
        <w:tc>
          <w:tcPr>
            <w:tcW w:w="2127" w:type="dxa"/>
            <w:noWrap/>
            <w:hideMark/>
          </w:tcPr>
          <w:p w14:paraId="295E7A0A"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Page</w:t>
            </w:r>
          </w:p>
        </w:tc>
        <w:tc>
          <w:tcPr>
            <w:tcW w:w="867" w:type="dxa"/>
            <w:noWrap/>
            <w:hideMark/>
          </w:tcPr>
          <w:p w14:paraId="287CA4B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3,669</w:t>
            </w:r>
          </w:p>
        </w:tc>
        <w:tc>
          <w:tcPr>
            <w:tcW w:w="822" w:type="dxa"/>
            <w:noWrap/>
            <w:hideMark/>
          </w:tcPr>
          <w:p w14:paraId="50C85E4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2.8571</w:t>
            </w:r>
          </w:p>
        </w:tc>
        <w:tc>
          <w:tcPr>
            <w:tcW w:w="823" w:type="dxa"/>
            <w:noWrap/>
            <w:hideMark/>
          </w:tcPr>
          <w:p w14:paraId="31D549B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0.8127</w:t>
            </w:r>
          </w:p>
        </w:tc>
        <w:tc>
          <w:tcPr>
            <w:tcW w:w="957" w:type="dxa"/>
            <w:noWrap/>
            <w:hideMark/>
          </w:tcPr>
          <w:p w14:paraId="5E79EAB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0.6931</w:t>
            </w:r>
          </w:p>
        </w:tc>
        <w:tc>
          <w:tcPr>
            <w:tcW w:w="826" w:type="dxa"/>
            <w:noWrap/>
            <w:hideMark/>
          </w:tcPr>
          <w:p w14:paraId="062E444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2.1972</w:t>
            </w:r>
          </w:p>
        </w:tc>
        <w:tc>
          <w:tcPr>
            <w:tcW w:w="965" w:type="dxa"/>
            <w:noWrap/>
            <w:hideMark/>
          </w:tcPr>
          <w:p w14:paraId="37FE0A7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2.7726</w:t>
            </w:r>
          </w:p>
        </w:tc>
        <w:tc>
          <w:tcPr>
            <w:tcW w:w="834" w:type="dxa"/>
            <w:noWrap/>
            <w:hideMark/>
          </w:tcPr>
          <w:p w14:paraId="27E3892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3.4340</w:t>
            </w:r>
          </w:p>
        </w:tc>
        <w:tc>
          <w:tcPr>
            <w:tcW w:w="799" w:type="dxa"/>
            <w:noWrap/>
            <w:hideMark/>
          </w:tcPr>
          <w:p w14:paraId="5F11CA4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5.3083</w:t>
            </w:r>
          </w:p>
        </w:tc>
      </w:tr>
      <w:tr w:rsidR="00BB2387" w:rsidRPr="00207611" w14:paraId="025BB421" w14:textId="77777777" w:rsidTr="00BB2387">
        <w:trPr>
          <w:trHeight w:val="20"/>
        </w:trPr>
        <w:tc>
          <w:tcPr>
            <w:tcW w:w="2127" w:type="dxa"/>
            <w:noWrap/>
            <w:hideMark/>
          </w:tcPr>
          <w:p w14:paraId="477B03F9"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MandatoryPolicy</w:t>
            </w:r>
            <w:proofErr w:type="spellEnd"/>
          </w:p>
        </w:tc>
        <w:tc>
          <w:tcPr>
            <w:tcW w:w="867" w:type="dxa"/>
            <w:noWrap/>
            <w:hideMark/>
          </w:tcPr>
          <w:p w14:paraId="55542FE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20,688</w:t>
            </w:r>
          </w:p>
        </w:tc>
        <w:tc>
          <w:tcPr>
            <w:tcW w:w="822" w:type="dxa"/>
            <w:noWrap/>
            <w:hideMark/>
          </w:tcPr>
          <w:p w14:paraId="19BEF04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0.1083</w:t>
            </w:r>
          </w:p>
        </w:tc>
        <w:tc>
          <w:tcPr>
            <w:tcW w:w="823" w:type="dxa"/>
            <w:noWrap/>
            <w:hideMark/>
          </w:tcPr>
          <w:p w14:paraId="4D14F6E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0.3107</w:t>
            </w:r>
          </w:p>
        </w:tc>
        <w:tc>
          <w:tcPr>
            <w:tcW w:w="957" w:type="dxa"/>
            <w:noWrap/>
            <w:hideMark/>
          </w:tcPr>
          <w:p w14:paraId="3851330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1E20042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4D4B961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67C904D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25CB467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297398FF" w14:textId="77777777" w:rsidTr="00BB2387">
        <w:trPr>
          <w:trHeight w:val="20"/>
        </w:trPr>
        <w:tc>
          <w:tcPr>
            <w:tcW w:w="2127" w:type="dxa"/>
            <w:noWrap/>
            <w:hideMark/>
          </w:tcPr>
          <w:p w14:paraId="131A087E"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CSR_Presence</w:t>
            </w:r>
            <w:proofErr w:type="spellEnd"/>
          </w:p>
        </w:tc>
        <w:tc>
          <w:tcPr>
            <w:tcW w:w="867" w:type="dxa"/>
            <w:noWrap/>
            <w:hideMark/>
          </w:tcPr>
          <w:p w14:paraId="68C48D9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20,688</w:t>
            </w:r>
          </w:p>
        </w:tc>
        <w:tc>
          <w:tcPr>
            <w:tcW w:w="822" w:type="dxa"/>
            <w:noWrap/>
            <w:hideMark/>
          </w:tcPr>
          <w:p w14:paraId="57788CB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0.2493</w:t>
            </w:r>
          </w:p>
        </w:tc>
        <w:tc>
          <w:tcPr>
            <w:tcW w:w="823" w:type="dxa"/>
            <w:noWrap/>
            <w:hideMark/>
          </w:tcPr>
          <w:p w14:paraId="46BBC89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0.4326</w:t>
            </w:r>
          </w:p>
        </w:tc>
        <w:tc>
          <w:tcPr>
            <w:tcW w:w="957" w:type="dxa"/>
            <w:noWrap/>
            <w:hideMark/>
          </w:tcPr>
          <w:p w14:paraId="2D0AF67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189EE4A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22B6292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4155217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79F0E44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2985901E" w14:textId="77777777" w:rsidTr="00BB2387">
        <w:trPr>
          <w:trHeight w:val="20"/>
        </w:trPr>
        <w:tc>
          <w:tcPr>
            <w:tcW w:w="2127" w:type="dxa"/>
            <w:noWrap/>
            <w:hideMark/>
          </w:tcPr>
          <w:p w14:paraId="52C1307F"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867" w:type="dxa"/>
            <w:noWrap/>
            <w:hideMark/>
          </w:tcPr>
          <w:p w14:paraId="586E6B6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1F1A29A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0.2470</w:t>
            </w:r>
          </w:p>
        </w:tc>
        <w:tc>
          <w:tcPr>
            <w:tcW w:w="823" w:type="dxa"/>
            <w:noWrap/>
            <w:hideMark/>
          </w:tcPr>
          <w:p w14:paraId="49BCB51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0.4313</w:t>
            </w:r>
          </w:p>
        </w:tc>
        <w:tc>
          <w:tcPr>
            <w:tcW w:w="957" w:type="dxa"/>
            <w:noWrap/>
            <w:hideMark/>
          </w:tcPr>
          <w:p w14:paraId="677C5A3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289E03E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51080AB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3C909E0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130B09D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97326E" w:rsidRPr="00207611" w14:paraId="1A64F73D" w14:textId="77777777" w:rsidTr="00BB2387">
        <w:trPr>
          <w:trHeight w:val="20"/>
        </w:trPr>
        <w:tc>
          <w:tcPr>
            <w:tcW w:w="2127" w:type="dxa"/>
            <w:noWrap/>
          </w:tcPr>
          <w:p w14:paraId="76B9B638" w14:textId="167F2BA3" w:rsidR="0097326E" w:rsidRPr="00207611" w:rsidRDefault="0097326E" w:rsidP="0097326E">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Financial_D_ExCEOCFO</w:t>
            </w:r>
            <w:proofErr w:type="spellEnd"/>
          </w:p>
        </w:tc>
        <w:tc>
          <w:tcPr>
            <w:tcW w:w="867" w:type="dxa"/>
            <w:noWrap/>
          </w:tcPr>
          <w:p w14:paraId="4D906C5E" w14:textId="4E2F147D"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tcPr>
          <w:p w14:paraId="389A2CE3" w14:textId="27B2812D"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0.1644</w:t>
            </w:r>
          </w:p>
        </w:tc>
        <w:tc>
          <w:tcPr>
            <w:tcW w:w="823" w:type="dxa"/>
            <w:noWrap/>
          </w:tcPr>
          <w:p w14:paraId="0DB8D909" w14:textId="0F00F94E"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0.3707</w:t>
            </w:r>
          </w:p>
        </w:tc>
        <w:tc>
          <w:tcPr>
            <w:tcW w:w="957" w:type="dxa"/>
            <w:noWrap/>
          </w:tcPr>
          <w:p w14:paraId="076AD636" w14:textId="5A0B3641"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tcPr>
          <w:p w14:paraId="28A881FA" w14:textId="7B2D51C6"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tcPr>
          <w:p w14:paraId="638F1BAD" w14:textId="14A703EE"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tcPr>
          <w:p w14:paraId="04259D1C" w14:textId="664E839F"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tcPr>
          <w:p w14:paraId="3208E5CF" w14:textId="6D1C5382" w:rsidR="0097326E" w:rsidRPr="00207611" w:rsidRDefault="0097326E" w:rsidP="0097326E">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7036C926" w14:textId="77777777" w:rsidTr="00BB2387">
        <w:trPr>
          <w:trHeight w:val="20"/>
        </w:trPr>
        <w:tc>
          <w:tcPr>
            <w:tcW w:w="2127" w:type="dxa"/>
            <w:noWrap/>
            <w:hideMark/>
          </w:tcPr>
          <w:p w14:paraId="03F690EA"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Financial_regulatory</w:t>
            </w:r>
            <w:proofErr w:type="spellEnd"/>
          </w:p>
        </w:tc>
        <w:tc>
          <w:tcPr>
            <w:tcW w:w="867" w:type="dxa"/>
            <w:noWrap/>
            <w:hideMark/>
          </w:tcPr>
          <w:p w14:paraId="2522157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279E090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0.0111</w:t>
            </w:r>
          </w:p>
        </w:tc>
        <w:tc>
          <w:tcPr>
            <w:tcW w:w="823" w:type="dxa"/>
            <w:noWrap/>
            <w:hideMark/>
          </w:tcPr>
          <w:p w14:paraId="74CD8EC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0.1046</w:t>
            </w:r>
          </w:p>
        </w:tc>
        <w:tc>
          <w:tcPr>
            <w:tcW w:w="957" w:type="dxa"/>
            <w:noWrap/>
            <w:hideMark/>
          </w:tcPr>
          <w:p w14:paraId="0CEC94A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6B0FDBC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5A70417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1F8BF44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572637C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73265403" w14:textId="77777777" w:rsidTr="00BB2387">
        <w:trPr>
          <w:trHeight w:val="20"/>
        </w:trPr>
        <w:tc>
          <w:tcPr>
            <w:tcW w:w="2127" w:type="dxa"/>
            <w:noWrap/>
            <w:hideMark/>
          </w:tcPr>
          <w:p w14:paraId="00CF9A50"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Financial_nonregulatory</w:t>
            </w:r>
            <w:proofErr w:type="spellEnd"/>
          </w:p>
        </w:tc>
        <w:tc>
          <w:tcPr>
            <w:tcW w:w="867" w:type="dxa"/>
            <w:noWrap/>
            <w:hideMark/>
          </w:tcPr>
          <w:p w14:paraId="375FAAE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6C2D4B5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0.2359</w:t>
            </w:r>
          </w:p>
        </w:tc>
        <w:tc>
          <w:tcPr>
            <w:tcW w:w="823" w:type="dxa"/>
            <w:noWrap/>
            <w:hideMark/>
          </w:tcPr>
          <w:p w14:paraId="20AF6C7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0.4246</w:t>
            </w:r>
          </w:p>
        </w:tc>
        <w:tc>
          <w:tcPr>
            <w:tcW w:w="957" w:type="dxa"/>
            <w:noWrap/>
            <w:hideMark/>
          </w:tcPr>
          <w:p w14:paraId="04E01B5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2486C9B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61F4CF1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07B970E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702C6B8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2CDC3DF1" w14:textId="77777777" w:rsidTr="00BB2387">
        <w:trPr>
          <w:trHeight w:val="20"/>
        </w:trPr>
        <w:tc>
          <w:tcPr>
            <w:tcW w:w="2127" w:type="dxa"/>
            <w:noWrap/>
            <w:hideMark/>
          </w:tcPr>
          <w:p w14:paraId="2071F100"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Financial_CEO</w:t>
            </w:r>
            <w:proofErr w:type="spellEnd"/>
          </w:p>
        </w:tc>
        <w:tc>
          <w:tcPr>
            <w:tcW w:w="867" w:type="dxa"/>
            <w:noWrap/>
            <w:hideMark/>
          </w:tcPr>
          <w:p w14:paraId="4E3754D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3BBF36D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0.0533</w:t>
            </w:r>
          </w:p>
        </w:tc>
        <w:tc>
          <w:tcPr>
            <w:tcW w:w="823" w:type="dxa"/>
            <w:noWrap/>
            <w:hideMark/>
          </w:tcPr>
          <w:p w14:paraId="31A6C0E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0.2247</w:t>
            </w:r>
          </w:p>
        </w:tc>
        <w:tc>
          <w:tcPr>
            <w:tcW w:w="957" w:type="dxa"/>
            <w:noWrap/>
            <w:hideMark/>
          </w:tcPr>
          <w:p w14:paraId="6544052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7D85DCA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136F548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31099E5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590B983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72071F44" w14:textId="77777777" w:rsidTr="00BB2387">
        <w:trPr>
          <w:trHeight w:val="20"/>
        </w:trPr>
        <w:tc>
          <w:tcPr>
            <w:tcW w:w="2127" w:type="dxa"/>
            <w:noWrap/>
            <w:hideMark/>
          </w:tcPr>
          <w:p w14:paraId="184121F7"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Financial_Ratio</w:t>
            </w:r>
            <w:proofErr w:type="spellEnd"/>
          </w:p>
        </w:tc>
        <w:tc>
          <w:tcPr>
            <w:tcW w:w="867" w:type="dxa"/>
            <w:noWrap/>
            <w:hideMark/>
          </w:tcPr>
          <w:p w14:paraId="15C0CB4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20437F1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0.0462</w:t>
            </w:r>
          </w:p>
        </w:tc>
        <w:tc>
          <w:tcPr>
            <w:tcW w:w="823" w:type="dxa"/>
            <w:noWrap/>
            <w:hideMark/>
          </w:tcPr>
          <w:p w14:paraId="586F91C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0.1018</w:t>
            </w:r>
          </w:p>
        </w:tc>
        <w:tc>
          <w:tcPr>
            <w:tcW w:w="957" w:type="dxa"/>
            <w:noWrap/>
            <w:hideMark/>
          </w:tcPr>
          <w:p w14:paraId="4B39A71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7DCBDE9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1128354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4E8FE12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00BD1CD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0847BCAB" w14:textId="77777777" w:rsidTr="00BB2387">
        <w:trPr>
          <w:trHeight w:val="20"/>
        </w:trPr>
        <w:tc>
          <w:tcPr>
            <w:tcW w:w="2127" w:type="dxa"/>
            <w:noWrap/>
            <w:hideMark/>
          </w:tcPr>
          <w:p w14:paraId="16476D64"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867" w:type="dxa"/>
            <w:noWrap/>
            <w:hideMark/>
          </w:tcPr>
          <w:p w14:paraId="4D3C53B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1E6585A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0.6262</w:t>
            </w:r>
          </w:p>
        </w:tc>
        <w:tc>
          <w:tcPr>
            <w:tcW w:w="823" w:type="dxa"/>
            <w:noWrap/>
            <w:hideMark/>
          </w:tcPr>
          <w:p w14:paraId="37C430A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0.4839</w:t>
            </w:r>
          </w:p>
        </w:tc>
        <w:tc>
          <w:tcPr>
            <w:tcW w:w="957" w:type="dxa"/>
            <w:noWrap/>
            <w:hideMark/>
          </w:tcPr>
          <w:p w14:paraId="7C8B553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085174C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37F8CC2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834" w:type="dxa"/>
            <w:noWrap/>
            <w:hideMark/>
          </w:tcPr>
          <w:p w14:paraId="5EBBFAC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799" w:type="dxa"/>
            <w:noWrap/>
            <w:hideMark/>
          </w:tcPr>
          <w:p w14:paraId="6C90C0F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6B82ADFA" w14:textId="77777777" w:rsidTr="00BB2387">
        <w:trPr>
          <w:trHeight w:val="20"/>
        </w:trPr>
        <w:tc>
          <w:tcPr>
            <w:tcW w:w="2127" w:type="dxa"/>
            <w:noWrap/>
            <w:hideMark/>
          </w:tcPr>
          <w:p w14:paraId="431DA631"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867" w:type="dxa"/>
            <w:noWrap/>
            <w:hideMark/>
          </w:tcPr>
          <w:p w14:paraId="637D76D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5F46376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22.9928</w:t>
            </w:r>
          </w:p>
        </w:tc>
        <w:tc>
          <w:tcPr>
            <w:tcW w:w="823" w:type="dxa"/>
            <w:noWrap/>
            <w:hideMark/>
          </w:tcPr>
          <w:p w14:paraId="23C7736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1.4450</w:t>
            </w:r>
          </w:p>
        </w:tc>
        <w:tc>
          <w:tcPr>
            <w:tcW w:w="957" w:type="dxa"/>
            <w:noWrap/>
            <w:hideMark/>
          </w:tcPr>
          <w:p w14:paraId="35A4321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18.2659</w:t>
            </w:r>
          </w:p>
        </w:tc>
        <w:tc>
          <w:tcPr>
            <w:tcW w:w="826" w:type="dxa"/>
            <w:noWrap/>
            <w:hideMark/>
          </w:tcPr>
          <w:p w14:paraId="7722116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21.9548</w:t>
            </w:r>
          </w:p>
        </w:tc>
        <w:tc>
          <w:tcPr>
            <w:tcW w:w="965" w:type="dxa"/>
            <w:noWrap/>
            <w:hideMark/>
          </w:tcPr>
          <w:p w14:paraId="7102FBC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22.8300</w:t>
            </w:r>
          </w:p>
        </w:tc>
        <w:tc>
          <w:tcPr>
            <w:tcW w:w="834" w:type="dxa"/>
            <w:noWrap/>
            <w:hideMark/>
          </w:tcPr>
          <w:p w14:paraId="1A81ED4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23.8405</w:t>
            </w:r>
          </w:p>
        </w:tc>
        <w:tc>
          <w:tcPr>
            <w:tcW w:w="799" w:type="dxa"/>
            <w:noWrap/>
            <w:hideMark/>
          </w:tcPr>
          <w:p w14:paraId="057819C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28.5087</w:t>
            </w:r>
          </w:p>
        </w:tc>
      </w:tr>
      <w:tr w:rsidR="00BB2387" w:rsidRPr="00207611" w14:paraId="30EB324E" w14:textId="77777777" w:rsidTr="00BB2387">
        <w:trPr>
          <w:trHeight w:val="20"/>
        </w:trPr>
        <w:tc>
          <w:tcPr>
            <w:tcW w:w="2127" w:type="dxa"/>
            <w:noWrap/>
            <w:hideMark/>
          </w:tcPr>
          <w:p w14:paraId="0F594E3A"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867" w:type="dxa"/>
            <w:noWrap/>
            <w:hideMark/>
          </w:tcPr>
          <w:p w14:paraId="701ACB0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4EEBC21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2.3638</w:t>
            </w:r>
          </w:p>
        </w:tc>
        <w:tc>
          <w:tcPr>
            <w:tcW w:w="823" w:type="dxa"/>
            <w:noWrap/>
            <w:hideMark/>
          </w:tcPr>
          <w:p w14:paraId="458160E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0.6168</w:t>
            </w:r>
          </w:p>
        </w:tc>
        <w:tc>
          <w:tcPr>
            <w:tcW w:w="957" w:type="dxa"/>
            <w:noWrap/>
            <w:hideMark/>
          </w:tcPr>
          <w:p w14:paraId="0F6EECB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2D7AD7F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2.0794</w:t>
            </w:r>
          </w:p>
        </w:tc>
        <w:tc>
          <w:tcPr>
            <w:tcW w:w="965" w:type="dxa"/>
            <w:noWrap/>
            <w:hideMark/>
          </w:tcPr>
          <w:p w14:paraId="5CBB986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2.5649</w:t>
            </w:r>
          </w:p>
        </w:tc>
        <w:tc>
          <w:tcPr>
            <w:tcW w:w="834" w:type="dxa"/>
            <w:noWrap/>
            <w:hideMark/>
          </w:tcPr>
          <w:p w14:paraId="23D3D0A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2.8332</w:t>
            </w:r>
          </w:p>
        </w:tc>
        <w:tc>
          <w:tcPr>
            <w:tcW w:w="799" w:type="dxa"/>
            <w:noWrap/>
            <w:hideMark/>
          </w:tcPr>
          <w:p w14:paraId="0FF7CFC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3.3322</w:t>
            </w:r>
          </w:p>
        </w:tc>
      </w:tr>
      <w:tr w:rsidR="00BB2387" w:rsidRPr="00207611" w14:paraId="250531A6" w14:textId="77777777" w:rsidTr="00BB2387">
        <w:trPr>
          <w:trHeight w:val="20"/>
        </w:trPr>
        <w:tc>
          <w:tcPr>
            <w:tcW w:w="2127" w:type="dxa"/>
            <w:noWrap/>
            <w:hideMark/>
          </w:tcPr>
          <w:p w14:paraId="49F59D79"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867" w:type="dxa"/>
            <w:noWrap/>
            <w:hideMark/>
          </w:tcPr>
          <w:p w14:paraId="6EA6FB3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16FFE85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0.4955</w:t>
            </w:r>
          </w:p>
        </w:tc>
        <w:tc>
          <w:tcPr>
            <w:tcW w:w="823" w:type="dxa"/>
            <w:noWrap/>
            <w:hideMark/>
          </w:tcPr>
          <w:p w14:paraId="7280FB3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0.2002</w:t>
            </w:r>
          </w:p>
        </w:tc>
        <w:tc>
          <w:tcPr>
            <w:tcW w:w="957" w:type="dxa"/>
            <w:noWrap/>
            <w:hideMark/>
          </w:tcPr>
          <w:p w14:paraId="5931595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0.0478</w:t>
            </w:r>
          </w:p>
        </w:tc>
        <w:tc>
          <w:tcPr>
            <w:tcW w:w="826" w:type="dxa"/>
            <w:noWrap/>
            <w:hideMark/>
          </w:tcPr>
          <w:p w14:paraId="553E71F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0.3485</w:t>
            </w:r>
          </w:p>
        </w:tc>
        <w:tc>
          <w:tcPr>
            <w:tcW w:w="965" w:type="dxa"/>
            <w:noWrap/>
            <w:hideMark/>
          </w:tcPr>
          <w:p w14:paraId="57A621F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0.5090</w:t>
            </w:r>
          </w:p>
        </w:tc>
        <w:tc>
          <w:tcPr>
            <w:tcW w:w="834" w:type="dxa"/>
            <w:noWrap/>
            <w:hideMark/>
          </w:tcPr>
          <w:p w14:paraId="1B72AEE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0.6484</w:t>
            </w:r>
          </w:p>
        </w:tc>
        <w:tc>
          <w:tcPr>
            <w:tcW w:w="799" w:type="dxa"/>
            <w:noWrap/>
            <w:hideMark/>
          </w:tcPr>
          <w:p w14:paraId="19AD363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1.0548</w:t>
            </w:r>
          </w:p>
        </w:tc>
      </w:tr>
      <w:tr w:rsidR="00BB2387" w:rsidRPr="00207611" w14:paraId="3F12216A" w14:textId="77777777" w:rsidTr="00BB2387">
        <w:trPr>
          <w:trHeight w:val="20"/>
        </w:trPr>
        <w:tc>
          <w:tcPr>
            <w:tcW w:w="2127" w:type="dxa"/>
            <w:noWrap/>
            <w:hideMark/>
          </w:tcPr>
          <w:p w14:paraId="534E6F17"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867" w:type="dxa"/>
            <w:noWrap/>
            <w:hideMark/>
          </w:tcPr>
          <w:p w14:paraId="0308B1A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7F93330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0.0468</w:t>
            </w:r>
          </w:p>
        </w:tc>
        <w:tc>
          <w:tcPr>
            <w:tcW w:w="823" w:type="dxa"/>
            <w:noWrap/>
            <w:hideMark/>
          </w:tcPr>
          <w:p w14:paraId="4D19363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0.0614</w:t>
            </w:r>
          </w:p>
        </w:tc>
        <w:tc>
          <w:tcPr>
            <w:tcW w:w="957" w:type="dxa"/>
            <w:noWrap/>
            <w:hideMark/>
          </w:tcPr>
          <w:p w14:paraId="5B42907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-0.2878</w:t>
            </w:r>
          </w:p>
        </w:tc>
        <w:tc>
          <w:tcPr>
            <w:tcW w:w="826" w:type="dxa"/>
            <w:noWrap/>
            <w:hideMark/>
          </w:tcPr>
          <w:p w14:paraId="23ACD19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0.0149</w:t>
            </w:r>
          </w:p>
        </w:tc>
        <w:tc>
          <w:tcPr>
            <w:tcW w:w="965" w:type="dxa"/>
            <w:noWrap/>
            <w:hideMark/>
          </w:tcPr>
          <w:p w14:paraId="37F155B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0.0401</w:t>
            </w:r>
          </w:p>
        </w:tc>
        <w:tc>
          <w:tcPr>
            <w:tcW w:w="834" w:type="dxa"/>
            <w:noWrap/>
            <w:hideMark/>
          </w:tcPr>
          <w:p w14:paraId="4072086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0.0760</w:t>
            </w:r>
          </w:p>
        </w:tc>
        <w:tc>
          <w:tcPr>
            <w:tcW w:w="799" w:type="dxa"/>
            <w:noWrap/>
            <w:hideMark/>
          </w:tcPr>
          <w:p w14:paraId="71B81BD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0.2300</w:t>
            </w:r>
          </w:p>
        </w:tc>
      </w:tr>
      <w:tr w:rsidR="00BB2387" w:rsidRPr="00207611" w14:paraId="414422BB" w14:textId="77777777" w:rsidTr="00BB2387">
        <w:trPr>
          <w:trHeight w:val="20"/>
        </w:trPr>
        <w:tc>
          <w:tcPr>
            <w:tcW w:w="2127" w:type="dxa"/>
            <w:noWrap/>
            <w:hideMark/>
          </w:tcPr>
          <w:p w14:paraId="3598AC76"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867" w:type="dxa"/>
            <w:noWrap/>
            <w:hideMark/>
          </w:tcPr>
          <w:p w14:paraId="3D1CF34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1AACA39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1.7766</w:t>
            </w:r>
          </w:p>
        </w:tc>
        <w:tc>
          <w:tcPr>
            <w:tcW w:w="823" w:type="dxa"/>
            <w:noWrap/>
            <w:hideMark/>
          </w:tcPr>
          <w:p w14:paraId="6C0B7F7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1.1987</w:t>
            </w:r>
          </w:p>
        </w:tc>
        <w:tc>
          <w:tcPr>
            <w:tcW w:w="957" w:type="dxa"/>
            <w:noWrap/>
            <w:hideMark/>
          </w:tcPr>
          <w:p w14:paraId="1025BBE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0.5520</w:t>
            </w:r>
          </w:p>
        </w:tc>
        <w:tc>
          <w:tcPr>
            <w:tcW w:w="826" w:type="dxa"/>
            <w:noWrap/>
            <w:hideMark/>
          </w:tcPr>
          <w:p w14:paraId="12A5F49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1.0512</w:t>
            </w:r>
          </w:p>
        </w:tc>
        <w:tc>
          <w:tcPr>
            <w:tcW w:w="965" w:type="dxa"/>
            <w:noWrap/>
            <w:hideMark/>
          </w:tcPr>
          <w:p w14:paraId="03A4373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1.3933</w:t>
            </w:r>
          </w:p>
        </w:tc>
        <w:tc>
          <w:tcPr>
            <w:tcW w:w="834" w:type="dxa"/>
            <w:noWrap/>
            <w:hideMark/>
          </w:tcPr>
          <w:p w14:paraId="4DE813D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2.0524</w:t>
            </w:r>
          </w:p>
        </w:tc>
        <w:tc>
          <w:tcPr>
            <w:tcW w:w="799" w:type="dxa"/>
            <w:noWrap/>
            <w:hideMark/>
          </w:tcPr>
          <w:p w14:paraId="5B4D585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10.4585</w:t>
            </w:r>
          </w:p>
        </w:tc>
      </w:tr>
      <w:tr w:rsidR="00BB2387" w:rsidRPr="00207611" w14:paraId="034F9A81" w14:textId="77777777" w:rsidTr="00BB2387">
        <w:trPr>
          <w:trHeight w:val="20"/>
        </w:trPr>
        <w:tc>
          <w:tcPr>
            <w:tcW w:w="2127" w:type="dxa"/>
            <w:noWrap/>
            <w:hideMark/>
          </w:tcPr>
          <w:p w14:paraId="6DF54130"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867" w:type="dxa"/>
            <w:noWrap/>
            <w:hideMark/>
          </w:tcPr>
          <w:p w14:paraId="74D2C5C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54FB0A9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0.1919</w:t>
            </w:r>
          </w:p>
        </w:tc>
        <w:tc>
          <w:tcPr>
            <w:tcW w:w="823" w:type="dxa"/>
            <w:noWrap/>
            <w:hideMark/>
          </w:tcPr>
          <w:p w14:paraId="3DD1F07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0.1296</w:t>
            </w:r>
          </w:p>
        </w:tc>
        <w:tc>
          <w:tcPr>
            <w:tcW w:w="957" w:type="dxa"/>
            <w:noWrap/>
            <w:hideMark/>
          </w:tcPr>
          <w:p w14:paraId="3A03B6A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0.0141</w:t>
            </w:r>
          </w:p>
        </w:tc>
        <w:tc>
          <w:tcPr>
            <w:tcW w:w="826" w:type="dxa"/>
            <w:noWrap/>
            <w:hideMark/>
          </w:tcPr>
          <w:p w14:paraId="3B82732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0.0878</w:t>
            </w:r>
          </w:p>
        </w:tc>
        <w:tc>
          <w:tcPr>
            <w:tcW w:w="965" w:type="dxa"/>
            <w:noWrap/>
            <w:hideMark/>
          </w:tcPr>
          <w:p w14:paraId="1688037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0.1675</w:t>
            </w:r>
          </w:p>
        </w:tc>
        <w:tc>
          <w:tcPr>
            <w:tcW w:w="834" w:type="dxa"/>
            <w:noWrap/>
            <w:hideMark/>
          </w:tcPr>
          <w:p w14:paraId="7AF8FE4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0.2684</w:t>
            </w:r>
          </w:p>
        </w:tc>
        <w:tc>
          <w:tcPr>
            <w:tcW w:w="799" w:type="dxa"/>
            <w:noWrap/>
            <w:hideMark/>
          </w:tcPr>
          <w:p w14:paraId="3D410AF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0.5636</w:t>
            </w:r>
          </w:p>
        </w:tc>
      </w:tr>
      <w:tr w:rsidR="00BB2387" w:rsidRPr="00207611" w14:paraId="0F2B7ABD" w14:textId="77777777" w:rsidTr="00BB2387">
        <w:trPr>
          <w:trHeight w:val="20"/>
        </w:trPr>
        <w:tc>
          <w:tcPr>
            <w:tcW w:w="2127" w:type="dxa"/>
            <w:noWrap/>
            <w:hideMark/>
          </w:tcPr>
          <w:p w14:paraId="1FE6ED61"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867" w:type="dxa"/>
            <w:noWrap/>
            <w:hideMark/>
          </w:tcPr>
          <w:p w14:paraId="792D63A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5D54DE1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0.0362</w:t>
            </w:r>
          </w:p>
        </w:tc>
        <w:tc>
          <w:tcPr>
            <w:tcW w:w="823" w:type="dxa"/>
            <w:noWrap/>
            <w:hideMark/>
          </w:tcPr>
          <w:p w14:paraId="1BD95C9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0.1705</w:t>
            </w:r>
          </w:p>
        </w:tc>
        <w:tc>
          <w:tcPr>
            <w:tcW w:w="957" w:type="dxa"/>
            <w:noWrap/>
            <w:hideMark/>
          </w:tcPr>
          <w:p w14:paraId="7CC2023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-0.7972</w:t>
            </w:r>
          </w:p>
        </w:tc>
        <w:tc>
          <w:tcPr>
            <w:tcW w:w="826" w:type="dxa"/>
            <w:noWrap/>
            <w:hideMark/>
          </w:tcPr>
          <w:p w14:paraId="39DAFCE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-0.0263</w:t>
            </w:r>
          </w:p>
        </w:tc>
        <w:tc>
          <w:tcPr>
            <w:tcW w:w="965" w:type="dxa"/>
            <w:noWrap/>
            <w:hideMark/>
          </w:tcPr>
          <w:p w14:paraId="2123E69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0.0631</w:t>
            </w:r>
          </w:p>
        </w:tc>
        <w:tc>
          <w:tcPr>
            <w:tcW w:w="834" w:type="dxa"/>
            <w:noWrap/>
            <w:hideMark/>
          </w:tcPr>
          <w:p w14:paraId="7951A75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0.1345</w:t>
            </w:r>
          </w:p>
        </w:tc>
        <w:tc>
          <w:tcPr>
            <w:tcW w:w="799" w:type="dxa"/>
            <w:noWrap/>
            <w:hideMark/>
          </w:tcPr>
          <w:p w14:paraId="4C8E6E5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0.4203</w:t>
            </w:r>
          </w:p>
        </w:tc>
      </w:tr>
      <w:tr w:rsidR="00BB2387" w:rsidRPr="00207611" w14:paraId="413218B4" w14:textId="77777777" w:rsidTr="00BB2387">
        <w:trPr>
          <w:trHeight w:val="20"/>
        </w:trPr>
        <w:tc>
          <w:tcPr>
            <w:tcW w:w="2127" w:type="dxa"/>
            <w:noWrap/>
            <w:hideMark/>
          </w:tcPr>
          <w:p w14:paraId="12105F8F"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867" w:type="dxa"/>
            <w:noWrap/>
            <w:hideMark/>
          </w:tcPr>
          <w:p w14:paraId="192E9B9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2C138A8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0.0223</w:t>
            </w:r>
          </w:p>
        </w:tc>
        <w:tc>
          <w:tcPr>
            <w:tcW w:w="823" w:type="dxa"/>
            <w:noWrap/>
            <w:hideMark/>
          </w:tcPr>
          <w:p w14:paraId="04B6505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0.0330</w:t>
            </w:r>
          </w:p>
        </w:tc>
        <w:tc>
          <w:tcPr>
            <w:tcW w:w="957" w:type="dxa"/>
            <w:noWrap/>
            <w:hideMark/>
          </w:tcPr>
          <w:p w14:paraId="6135A1C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618D212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7E3D62F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0.0090</w:t>
            </w:r>
          </w:p>
        </w:tc>
        <w:tc>
          <w:tcPr>
            <w:tcW w:w="834" w:type="dxa"/>
            <w:noWrap/>
            <w:hideMark/>
          </w:tcPr>
          <w:p w14:paraId="140A14A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0.0340</w:t>
            </w:r>
          </w:p>
        </w:tc>
        <w:tc>
          <w:tcPr>
            <w:tcW w:w="799" w:type="dxa"/>
            <w:noWrap/>
            <w:hideMark/>
          </w:tcPr>
          <w:p w14:paraId="61C7987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0.2170</w:t>
            </w:r>
          </w:p>
        </w:tc>
      </w:tr>
      <w:tr w:rsidR="00BB2387" w:rsidRPr="00207611" w14:paraId="2BF41794" w14:textId="77777777" w:rsidTr="00BB2387">
        <w:trPr>
          <w:trHeight w:val="20"/>
        </w:trPr>
        <w:tc>
          <w:tcPr>
            <w:tcW w:w="2127" w:type="dxa"/>
            <w:noWrap/>
            <w:hideMark/>
          </w:tcPr>
          <w:p w14:paraId="39EA7FB1"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867" w:type="dxa"/>
            <w:noWrap/>
            <w:hideMark/>
          </w:tcPr>
          <w:p w14:paraId="74317C0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296FBA0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2.3118</w:t>
            </w:r>
          </w:p>
        </w:tc>
        <w:tc>
          <w:tcPr>
            <w:tcW w:w="823" w:type="dxa"/>
            <w:noWrap/>
            <w:hideMark/>
          </w:tcPr>
          <w:p w14:paraId="3E40CC9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0.1883</w:t>
            </w:r>
          </w:p>
        </w:tc>
        <w:tc>
          <w:tcPr>
            <w:tcW w:w="957" w:type="dxa"/>
            <w:noWrap/>
            <w:hideMark/>
          </w:tcPr>
          <w:p w14:paraId="56F607E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1.6094</w:t>
            </w:r>
          </w:p>
        </w:tc>
        <w:tc>
          <w:tcPr>
            <w:tcW w:w="826" w:type="dxa"/>
            <w:noWrap/>
            <w:hideMark/>
          </w:tcPr>
          <w:p w14:paraId="379A58E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2.1972</w:t>
            </w:r>
          </w:p>
        </w:tc>
        <w:tc>
          <w:tcPr>
            <w:tcW w:w="965" w:type="dxa"/>
            <w:noWrap/>
            <w:hideMark/>
          </w:tcPr>
          <w:p w14:paraId="3752496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2.3026</w:t>
            </w:r>
          </w:p>
        </w:tc>
        <w:tc>
          <w:tcPr>
            <w:tcW w:w="834" w:type="dxa"/>
            <w:noWrap/>
            <w:hideMark/>
          </w:tcPr>
          <w:p w14:paraId="6AD79F7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2.3979</w:t>
            </w:r>
          </w:p>
        </w:tc>
        <w:tc>
          <w:tcPr>
            <w:tcW w:w="799" w:type="dxa"/>
            <w:noWrap/>
            <w:hideMark/>
          </w:tcPr>
          <w:p w14:paraId="6D0D229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2.9444</w:t>
            </w:r>
          </w:p>
        </w:tc>
      </w:tr>
      <w:tr w:rsidR="00BB2387" w:rsidRPr="00207611" w14:paraId="773DBED1" w14:textId="77777777" w:rsidTr="00BB2387">
        <w:trPr>
          <w:trHeight w:val="20"/>
        </w:trPr>
        <w:tc>
          <w:tcPr>
            <w:tcW w:w="2127" w:type="dxa"/>
            <w:noWrap/>
            <w:hideMark/>
          </w:tcPr>
          <w:p w14:paraId="4E3948D4"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867" w:type="dxa"/>
            <w:noWrap/>
            <w:hideMark/>
          </w:tcPr>
          <w:p w14:paraId="06ABD27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08B61D3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0.1634</w:t>
            </w:r>
          </w:p>
        </w:tc>
        <w:tc>
          <w:tcPr>
            <w:tcW w:w="823" w:type="dxa"/>
            <w:noWrap/>
            <w:hideMark/>
          </w:tcPr>
          <w:p w14:paraId="4D8A7AE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0.3698</w:t>
            </w:r>
          </w:p>
        </w:tc>
        <w:tc>
          <w:tcPr>
            <w:tcW w:w="957" w:type="dxa"/>
            <w:noWrap/>
            <w:hideMark/>
          </w:tcPr>
          <w:p w14:paraId="5498C54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03D62AB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4A30644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3D82BB9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5B62C57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0AAD1635" w14:textId="77777777" w:rsidTr="00BB2387">
        <w:trPr>
          <w:trHeight w:val="20"/>
        </w:trPr>
        <w:tc>
          <w:tcPr>
            <w:tcW w:w="2127" w:type="dxa"/>
            <w:noWrap/>
            <w:hideMark/>
          </w:tcPr>
          <w:p w14:paraId="16CE434D"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867" w:type="dxa"/>
            <w:noWrap/>
            <w:hideMark/>
          </w:tcPr>
          <w:p w14:paraId="01F89FB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3A12FE0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0.3740</w:t>
            </w:r>
          </w:p>
        </w:tc>
        <w:tc>
          <w:tcPr>
            <w:tcW w:w="823" w:type="dxa"/>
            <w:noWrap/>
            <w:hideMark/>
          </w:tcPr>
          <w:p w14:paraId="05A90DC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0.0562</w:t>
            </w:r>
          </w:p>
        </w:tc>
        <w:tc>
          <w:tcPr>
            <w:tcW w:w="957" w:type="dxa"/>
            <w:noWrap/>
            <w:hideMark/>
          </w:tcPr>
          <w:p w14:paraId="41820F4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0.3077</w:t>
            </w:r>
          </w:p>
        </w:tc>
        <w:tc>
          <w:tcPr>
            <w:tcW w:w="826" w:type="dxa"/>
            <w:noWrap/>
            <w:hideMark/>
          </w:tcPr>
          <w:p w14:paraId="35906F3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0.3333</w:t>
            </w:r>
          </w:p>
        </w:tc>
        <w:tc>
          <w:tcPr>
            <w:tcW w:w="965" w:type="dxa"/>
            <w:noWrap/>
            <w:hideMark/>
          </w:tcPr>
          <w:p w14:paraId="010807E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0.3636</w:t>
            </w:r>
          </w:p>
        </w:tc>
        <w:tc>
          <w:tcPr>
            <w:tcW w:w="834" w:type="dxa"/>
            <w:noWrap/>
            <w:hideMark/>
          </w:tcPr>
          <w:p w14:paraId="2C22BCE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0.4000</w:t>
            </w:r>
          </w:p>
        </w:tc>
        <w:tc>
          <w:tcPr>
            <w:tcW w:w="799" w:type="dxa"/>
            <w:noWrap/>
            <w:hideMark/>
          </w:tcPr>
          <w:p w14:paraId="4BB5709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0.5714</w:t>
            </w:r>
          </w:p>
        </w:tc>
      </w:tr>
      <w:tr w:rsidR="00BB2387" w:rsidRPr="00207611" w14:paraId="0197466E" w14:textId="77777777" w:rsidTr="00BB2387">
        <w:trPr>
          <w:trHeight w:val="20"/>
        </w:trPr>
        <w:tc>
          <w:tcPr>
            <w:tcW w:w="2127" w:type="dxa"/>
            <w:noWrap/>
            <w:hideMark/>
          </w:tcPr>
          <w:p w14:paraId="2D3993AC"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867" w:type="dxa"/>
            <w:noWrap/>
            <w:hideMark/>
          </w:tcPr>
          <w:p w14:paraId="14E2EB9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60753CA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2.0664</w:t>
            </w:r>
          </w:p>
        </w:tc>
        <w:tc>
          <w:tcPr>
            <w:tcW w:w="823" w:type="dxa"/>
            <w:noWrap/>
            <w:hideMark/>
          </w:tcPr>
          <w:p w14:paraId="0CA5888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0.3279</w:t>
            </w:r>
          </w:p>
        </w:tc>
        <w:tc>
          <w:tcPr>
            <w:tcW w:w="957" w:type="dxa"/>
            <w:noWrap/>
            <w:hideMark/>
          </w:tcPr>
          <w:p w14:paraId="45724D3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4D0867E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1.7918</w:t>
            </w:r>
          </w:p>
        </w:tc>
        <w:tc>
          <w:tcPr>
            <w:tcW w:w="965" w:type="dxa"/>
            <w:noWrap/>
            <w:hideMark/>
          </w:tcPr>
          <w:p w14:paraId="5687FD7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2.0794</w:t>
            </w:r>
          </w:p>
        </w:tc>
        <w:tc>
          <w:tcPr>
            <w:tcW w:w="834" w:type="dxa"/>
            <w:noWrap/>
            <w:hideMark/>
          </w:tcPr>
          <w:p w14:paraId="3A13763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2.3026</w:t>
            </w:r>
          </w:p>
        </w:tc>
        <w:tc>
          <w:tcPr>
            <w:tcW w:w="799" w:type="dxa"/>
            <w:noWrap/>
            <w:hideMark/>
          </w:tcPr>
          <w:p w14:paraId="17AA76A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3.3673</w:t>
            </w:r>
          </w:p>
        </w:tc>
      </w:tr>
      <w:tr w:rsidR="00BB2387" w:rsidRPr="00207611" w14:paraId="4752E8DA" w14:textId="77777777" w:rsidTr="00BB2387">
        <w:trPr>
          <w:trHeight w:val="20"/>
        </w:trPr>
        <w:tc>
          <w:tcPr>
            <w:tcW w:w="2127" w:type="dxa"/>
            <w:noWrap/>
            <w:hideMark/>
          </w:tcPr>
          <w:p w14:paraId="2375A84E"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867" w:type="dxa"/>
            <w:noWrap/>
            <w:hideMark/>
          </w:tcPr>
          <w:p w14:paraId="73C6709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1EDADF7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0.1454</w:t>
            </w:r>
          </w:p>
        </w:tc>
        <w:tc>
          <w:tcPr>
            <w:tcW w:w="823" w:type="dxa"/>
            <w:noWrap/>
            <w:hideMark/>
          </w:tcPr>
          <w:p w14:paraId="4DBB786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0.0997</w:t>
            </w:r>
          </w:p>
        </w:tc>
        <w:tc>
          <w:tcPr>
            <w:tcW w:w="957" w:type="dxa"/>
            <w:noWrap/>
            <w:hideMark/>
          </w:tcPr>
          <w:p w14:paraId="2C05D1C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764E273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0.0690</w:t>
            </w:r>
          </w:p>
        </w:tc>
        <w:tc>
          <w:tcPr>
            <w:tcW w:w="965" w:type="dxa"/>
            <w:noWrap/>
            <w:hideMark/>
          </w:tcPr>
          <w:p w14:paraId="2F4289D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0.1304</w:t>
            </w:r>
          </w:p>
        </w:tc>
        <w:tc>
          <w:tcPr>
            <w:tcW w:w="834" w:type="dxa"/>
            <w:noWrap/>
            <w:hideMark/>
          </w:tcPr>
          <w:p w14:paraId="26AE236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0.2000</w:t>
            </w:r>
          </w:p>
        </w:tc>
        <w:tc>
          <w:tcPr>
            <w:tcW w:w="799" w:type="dxa"/>
            <w:noWrap/>
            <w:hideMark/>
          </w:tcPr>
          <w:p w14:paraId="0191897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0.5556</w:t>
            </w:r>
          </w:p>
        </w:tc>
      </w:tr>
      <w:tr w:rsidR="00BB2387" w:rsidRPr="00207611" w14:paraId="1D769C29" w14:textId="77777777" w:rsidTr="00BB2387">
        <w:trPr>
          <w:trHeight w:val="20"/>
        </w:trPr>
        <w:tc>
          <w:tcPr>
            <w:tcW w:w="2127" w:type="dxa"/>
            <w:noWrap/>
            <w:hideMark/>
          </w:tcPr>
          <w:p w14:paraId="52BBD880"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867" w:type="dxa"/>
            <w:noWrap/>
            <w:hideMark/>
          </w:tcPr>
          <w:p w14:paraId="0B6D7B9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022C436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0.5931</w:t>
            </w:r>
          </w:p>
        </w:tc>
        <w:tc>
          <w:tcPr>
            <w:tcW w:w="823" w:type="dxa"/>
            <w:noWrap/>
            <w:hideMark/>
          </w:tcPr>
          <w:p w14:paraId="77237D1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0.4913</w:t>
            </w:r>
          </w:p>
        </w:tc>
        <w:tc>
          <w:tcPr>
            <w:tcW w:w="957" w:type="dxa"/>
            <w:noWrap/>
            <w:hideMark/>
          </w:tcPr>
          <w:p w14:paraId="2781F88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40282D7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6065AAB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834" w:type="dxa"/>
            <w:noWrap/>
            <w:hideMark/>
          </w:tcPr>
          <w:p w14:paraId="3753F37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799" w:type="dxa"/>
            <w:noWrap/>
            <w:hideMark/>
          </w:tcPr>
          <w:p w14:paraId="2AAF2DA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6880693D" w14:textId="77777777" w:rsidTr="00BB2387">
        <w:trPr>
          <w:trHeight w:val="20"/>
        </w:trPr>
        <w:tc>
          <w:tcPr>
            <w:tcW w:w="2127" w:type="dxa"/>
            <w:noWrap/>
            <w:hideMark/>
          </w:tcPr>
          <w:p w14:paraId="6A51917B"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AnalystCoverage</w:t>
            </w:r>
            <w:proofErr w:type="spellEnd"/>
          </w:p>
        </w:tc>
        <w:tc>
          <w:tcPr>
            <w:tcW w:w="867" w:type="dxa"/>
            <w:noWrap/>
            <w:hideMark/>
          </w:tcPr>
          <w:p w14:paraId="56470B8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7E93015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2.0346</w:t>
            </w:r>
          </w:p>
        </w:tc>
        <w:tc>
          <w:tcPr>
            <w:tcW w:w="823" w:type="dxa"/>
            <w:noWrap/>
            <w:hideMark/>
          </w:tcPr>
          <w:p w14:paraId="68A6DCF0"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1.1007</w:t>
            </w:r>
          </w:p>
        </w:tc>
        <w:tc>
          <w:tcPr>
            <w:tcW w:w="957" w:type="dxa"/>
            <w:noWrap/>
            <w:hideMark/>
          </w:tcPr>
          <w:p w14:paraId="6476D2E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3D85E17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1.0986</w:t>
            </w:r>
          </w:p>
        </w:tc>
        <w:tc>
          <w:tcPr>
            <w:tcW w:w="965" w:type="dxa"/>
            <w:noWrap/>
            <w:hideMark/>
          </w:tcPr>
          <w:p w14:paraId="5426EA7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2.1972</w:t>
            </w:r>
          </w:p>
        </w:tc>
        <w:tc>
          <w:tcPr>
            <w:tcW w:w="834" w:type="dxa"/>
            <w:noWrap/>
            <w:hideMark/>
          </w:tcPr>
          <w:p w14:paraId="73FCDFF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2.9444</w:t>
            </w:r>
          </w:p>
        </w:tc>
        <w:tc>
          <w:tcPr>
            <w:tcW w:w="799" w:type="dxa"/>
            <w:noWrap/>
            <w:hideMark/>
          </w:tcPr>
          <w:p w14:paraId="47281A2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4.1897</w:t>
            </w:r>
          </w:p>
        </w:tc>
      </w:tr>
      <w:tr w:rsidR="00BB2387" w:rsidRPr="00207611" w14:paraId="588C52A7" w14:textId="77777777" w:rsidTr="00BB2387">
        <w:trPr>
          <w:trHeight w:val="20"/>
        </w:trPr>
        <w:tc>
          <w:tcPr>
            <w:tcW w:w="2127" w:type="dxa"/>
            <w:noWrap/>
            <w:hideMark/>
          </w:tcPr>
          <w:p w14:paraId="21523AE7"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BigFour</w:t>
            </w:r>
            <w:proofErr w:type="spellEnd"/>
          </w:p>
        </w:tc>
        <w:tc>
          <w:tcPr>
            <w:tcW w:w="867" w:type="dxa"/>
            <w:noWrap/>
            <w:hideMark/>
          </w:tcPr>
          <w:p w14:paraId="6AAA7F6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29E6FAF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0.1503</w:t>
            </w:r>
          </w:p>
        </w:tc>
        <w:tc>
          <w:tcPr>
            <w:tcW w:w="823" w:type="dxa"/>
            <w:noWrap/>
            <w:hideMark/>
          </w:tcPr>
          <w:p w14:paraId="1D37DB4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0.3574</w:t>
            </w:r>
          </w:p>
        </w:tc>
        <w:tc>
          <w:tcPr>
            <w:tcW w:w="957" w:type="dxa"/>
            <w:noWrap/>
            <w:hideMark/>
          </w:tcPr>
          <w:p w14:paraId="02E4406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0987BB2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3723E48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77029DDE"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3A6F3D38"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24843957" w14:textId="77777777" w:rsidTr="00BB2387">
        <w:trPr>
          <w:trHeight w:val="20"/>
        </w:trPr>
        <w:tc>
          <w:tcPr>
            <w:tcW w:w="2127" w:type="dxa"/>
            <w:noWrap/>
            <w:hideMark/>
          </w:tcPr>
          <w:p w14:paraId="1A4BAB2F"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TMT_AcademicRatio</w:t>
            </w:r>
            <w:proofErr w:type="spellEnd"/>
          </w:p>
        </w:tc>
        <w:tc>
          <w:tcPr>
            <w:tcW w:w="867" w:type="dxa"/>
            <w:noWrap/>
            <w:hideMark/>
          </w:tcPr>
          <w:p w14:paraId="63F2EDB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79971FF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0.0996</w:t>
            </w:r>
          </w:p>
        </w:tc>
        <w:tc>
          <w:tcPr>
            <w:tcW w:w="823" w:type="dxa"/>
            <w:noWrap/>
            <w:hideMark/>
          </w:tcPr>
          <w:p w14:paraId="35B1F1F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0.1492</w:t>
            </w:r>
          </w:p>
        </w:tc>
        <w:tc>
          <w:tcPr>
            <w:tcW w:w="957" w:type="dxa"/>
            <w:noWrap/>
            <w:hideMark/>
          </w:tcPr>
          <w:p w14:paraId="069C633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3897816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274B7A3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159CAC9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0.1667</w:t>
            </w:r>
          </w:p>
        </w:tc>
        <w:tc>
          <w:tcPr>
            <w:tcW w:w="799" w:type="dxa"/>
            <w:noWrap/>
            <w:hideMark/>
          </w:tcPr>
          <w:p w14:paraId="36959BB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5D045192" w14:textId="77777777" w:rsidTr="00BB2387">
        <w:trPr>
          <w:trHeight w:val="20"/>
        </w:trPr>
        <w:tc>
          <w:tcPr>
            <w:tcW w:w="2127" w:type="dxa"/>
            <w:noWrap/>
            <w:hideMark/>
          </w:tcPr>
          <w:p w14:paraId="7F98815D"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TMT_ForeignRatio</w:t>
            </w:r>
            <w:proofErr w:type="spellEnd"/>
          </w:p>
        </w:tc>
        <w:tc>
          <w:tcPr>
            <w:tcW w:w="867" w:type="dxa"/>
            <w:noWrap/>
            <w:hideMark/>
          </w:tcPr>
          <w:p w14:paraId="18A7C6E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7787023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0.0456</w:t>
            </w:r>
          </w:p>
        </w:tc>
        <w:tc>
          <w:tcPr>
            <w:tcW w:w="823" w:type="dxa"/>
            <w:noWrap/>
            <w:hideMark/>
          </w:tcPr>
          <w:p w14:paraId="116C871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0.1045</w:t>
            </w:r>
          </w:p>
        </w:tc>
        <w:tc>
          <w:tcPr>
            <w:tcW w:w="957" w:type="dxa"/>
            <w:noWrap/>
            <w:hideMark/>
          </w:tcPr>
          <w:p w14:paraId="0B88580D"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26" w:type="dxa"/>
            <w:noWrap/>
            <w:hideMark/>
          </w:tcPr>
          <w:p w14:paraId="08A6AF8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965" w:type="dxa"/>
            <w:noWrap/>
            <w:hideMark/>
          </w:tcPr>
          <w:p w14:paraId="7DA7DE5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834" w:type="dxa"/>
            <w:noWrap/>
            <w:hideMark/>
          </w:tcPr>
          <w:p w14:paraId="2C08F6A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0.0000</w:t>
            </w:r>
          </w:p>
        </w:tc>
        <w:tc>
          <w:tcPr>
            <w:tcW w:w="799" w:type="dxa"/>
            <w:noWrap/>
            <w:hideMark/>
          </w:tcPr>
          <w:p w14:paraId="6EEB896F"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BB2387" w:rsidRPr="00207611" w14:paraId="14D1A05D" w14:textId="77777777" w:rsidTr="00BB2387">
        <w:trPr>
          <w:trHeight w:val="20"/>
        </w:trPr>
        <w:tc>
          <w:tcPr>
            <w:tcW w:w="2127" w:type="dxa"/>
            <w:noWrap/>
            <w:hideMark/>
          </w:tcPr>
          <w:p w14:paraId="09BA3DC3" w14:textId="77777777" w:rsidR="00BB2387" w:rsidRPr="00207611" w:rsidRDefault="00BB238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TMT_Age</w:t>
            </w:r>
            <w:proofErr w:type="spellEnd"/>
          </w:p>
        </w:tc>
        <w:tc>
          <w:tcPr>
            <w:tcW w:w="867" w:type="dxa"/>
            <w:noWrap/>
            <w:hideMark/>
          </w:tcPr>
          <w:p w14:paraId="48E00EA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822" w:type="dxa"/>
            <w:noWrap/>
            <w:hideMark/>
          </w:tcPr>
          <w:p w14:paraId="569EC19B"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3.8571</w:t>
            </w:r>
          </w:p>
        </w:tc>
        <w:tc>
          <w:tcPr>
            <w:tcW w:w="823" w:type="dxa"/>
            <w:noWrap/>
            <w:hideMark/>
          </w:tcPr>
          <w:p w14:paraId="2376463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0.0773</w:t>
            </w:r>
          </w:p>
        </w:tc>
        <w:tc>
          <w:tcPr>
            <w:tcW w:w="957" w:type="dxa"/>
            <w:noWrap/>
            <w:hideMark/>
          </w:tcPr>
          <w:p w14:paraId="0B700C24"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3.5205</w:t>
            </w:r>
          </w:p>
        </w:tc>
        <w:tc>
          <w:tcPr>
            <w:tcW w:w="826" w:type="dxa"/>
            <w:noWrap/>
            <w:hideMark/>
          </w:tcPr>
          <w:p w14:paraId="648E6CF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3.8089</w:t>
            </w:r>
          </w:p>
        </w:tc>
        <w:tc>
          <w:tcPr>
            <w:tcW w:w="965" w:type="dxa"/>
            <w:noWrap/>
            <w:hideMark/>
          </w:tcPr>
          <w:p w14:paraId="46F7EA52"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3.8636</w:t>
            </w:r>
          </w:p>
        </w:tc>
        <w:tc>
          <w:tcPr>
            <w:tcW w:w="834" w:type="dxa"/>
            <w:noWrap/>
            <w:hideMark/>
          </w:tcPr>
          <w:p w14:paraId="2FE51F6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3.9120</w:t>
            </w:r>
          </w:p>
        </w:tc>
        <w:tc>
          <w:tcPr>
            <w:tcW w:w="799" w:type="dxa"/>
            <w:noWrap/>
            <w:hideMark/>
          </w:tcPr>
          <w:p w14:paraId="03F2CDE6"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4.1026</w:t>
            </w:r>
          </w:p>
        </w:tc>
      </w:tr>
      <w:tr w:rsidR="00BB2387" w:rsidRPr="00207611" w14:paraId="18AC7E00" w14:textId="77777777" w:rsidTr="00BB2387">
        <w:trPr>
          <w:trHeight w:val="20"/>
        </w:trPr>
        <w:tc>
          <w:tcPr>
            <w:tcW w:w="2127" w:type="dxa"/>
            <w:noWrap/>
            <w:hideMark/>
          </w:tcPr>
          <w:p w14:paraId="4901BEEA" w14:textId="77777777" w:rsidR="00BB2387" w:rsidRPr="00207611" w:rsidRDefault="00BB2387" w:rsidP="00C11610">
            <w:pPr>
              <w:rPr>
                <w:rFonts w:ascii="Times New Roman" w:hAnsi="Times New Roman" w:cs="Times New Roman"/>
                <w:sz w:val="16"/>
                <w:szCs w:val="16"/>
              </w:rPr>
            </w:pPr>
            <w:r w:rsidRPr="00207611">
              <w:rPr>
                <w:rFonts w:ascii="Times New Roman" w:hAnsi="Times New Roman" w:cs="Times New Roman"/>
                <w:sz w:val="16"/>
                <w:szCs w:val="16"/>
              </w:rPr>
              <w:t>MTB</w:t>
            </w:r>
          </w:p>
        </w:tc>
        <w:tc>
          <w:tcPr>
            <w:tcW w:w="867" w:type="dxa"/>
            <w:noWrap/>
            <w:hideMark/>
          </w:tcPr>
          <w:p w14:paraId="6305FA83"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4,526</w:t>
            </w:r>
          </w:p>
        </w:tc>
        <w:tc>
          <w:tcPr>
            <w:tcW w:w="822" w:type="dxa"/>
            <w:noWrap/>
            <w:hideMark/>
          </w:tcPr>
          <w:p w14:paraId="776855D1"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2.4601</w:t>
            </w:r>
          </w:p>
        </w:tc>
        <w:tc>
          <w:tcPr>
            <w:tcW w:w="823" w:type="dxa"/>
            <w:noWrap/>
            <w:hideMark/>
          </w:tcPr>
          <w:p w14:paraId="78B1382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2.3829</w:t>
            </w:r>
          </w:p>
        </w:tc>
        <w:tc>
          <w:tcPr>
            <w:tcW w:w="957" w:type="dxa"/>
            <w:noWrap/>
            <w:hideMark/>
          </w:tcPr>
          <w:p w14:paraId="41C3E225"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0.0384</w:t>
            </w:r>
          </w:p>
        </w:tc>
        <w:tc>
          <w:tcPr>
            <w:tcW w:w="826" w:type="dxa"/>
            <w:noWrap/>
            <w:hideMark/>
          </w:tcPr>
          <w:p w14:paraId="12C78547"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1.1450</w:t>
            </w:r>
          </w:p>
        </w:tc>
        <w:tc>
          <w:tcPr>
            <w:tcW w:w="965" w:type="dxa"/>
            <w:noWrap/>
            <w:hideMark/>
          </w:tcPr>
          <w:p w14:paraId="0B50B47C"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1.8301</w:t>
            </w:r>
          </w:p>
        </w:tc>
        <w:tc>
          <w:tcPr>
            <w:tcW w:w="834" w:type="dxa"/>
            <w:noWrap/>
            <w:hideMark/>
          </w:tcPr>
          <w:p w14:paraId="3228BBA9"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2.9486</w:t>
            </w:r>
          </w:p>
        </w:tc>
        <w:tc>
          <w:tcPr>
            <w:tcW w:w="799" w:type="dxa"/>
            <w:noWrap/>
            <w:hideMark/>
          </w:tcPr>
          <w:p w14:paraId="5FB4083A" w14:textId="77777777" w:rsidR="00BB2387" w:rsidRPr="00207611" w:rsidRDefault="00BB2387" w:rsidP="00C11610">
            <w:pPr>
              <w:jc w:val="center"/>
              <w:rPr>
                <w:rFonts w:ascii="Times New Roman" w:hAnsi="Times New Roman" w:cs="Times New Roman"/>
                <w:sz w:val="16"/>
                <w:szCs w:val="16"/>
              </w:rPr>
            </w:pPr>
            <w:r w:rsidRPr="00207611">
              <w:rPr>
                <w:rFonts w:ascii="Times New Roman" w:hAnsi="Times New Roman" w:cs="Times New Roman"/>
                <w:sz w:val="16"/>
                <w:szCs w:val="16"/>
              </w:rPr>
              <w:t>25.1837</w:t>
            </w:r>
          </w:p>
        </w:tc>
      </w:tr>
    </w:tbl>
    <w:p w14:paraId="5E6B0E2F" w14:textId="69A40FF5" w:rsidR="00DD4BDB" w:rsidRPr="00207611" w:rsidRDefault="00DD4BDB" w:rsidP="00795C73">
      <w:pPr>
        <w:spacing w:line="480" w:lineRule="auto"/>
        <w:jc w:val="both"/>
        <w:rPr>
          <w:rFonts w:ascii="Times New Roman" w:hAnsi="Times New Roman" w:cs="Times New Roman"/>
          <w:sz w:val="20"/>
          <w:szCs w:val="20"/>
        </w:rPr>
      </w:pPr>
    </w:p>
    <w:p w14:paraId="4C980C67" w14:textId="0020B97E" w:rsidR="00793DF3" w:rsidRPr="00207611" w:rsidRDefault="00793DF3" w:rsidP="00795C73">
      <w:pPr>
        <w:spacing w:line="480" w:lineRule="auto"/>
        <w:jc w:val="both"/>
        <w:rPr>
          <w:rFonts w:ascii="Times New Roman" w:hAnsi="Times New Roman" w:cs="Times New Roman"/>
        </w:rPr>
      </w:pPr>
    </w:p>
    <w:p w14:paraId="03FCBD68" w14:textId="77777777" w:rsidR="005B06F0" w:rsidRPr="00207611" w:rsidRDefault="005B06F0" w:rsidP="00795C73">
      <w:pPr>
        <w:spacing w:line="480" w:lineRule="auto"/>
        <w:jc w:val="both"/>
        <w:rPr>
          <w:rFonts w:ascii="Times New Roman" w:hAnsi="Times New Roman" w:cs="Times New Roman"/>
        </w:rPr>
        <w:sectPr w:rsidR="005B06F0" w:rsidRPr="00207611" w:rsidSect="00CA568D">
          <w:footerReference w:type="default" r:id="rId15"/>
          <w:footnotePr>
            <w:numRestart w:val="eachSect"/>
          </w:footnotePr>
          <w:pgSz w:w="11900" w:h="16840"/>
          <w:pgMar w:top="1440" w:right="1440" w:bottom="1440" w:left="1440" w:header="708" w:footer="708" w:gutter="0"/>
          <w:pgNumType w:start="1"/>
          <w:cols w:space="708"/>
          <w:docGrid w:linePitch="360"/>
        </w:sectPr>
      </w:pPr>
    </w:p>
    <w:p w14:paraId="2BC39586" w14:textId="77777777" w:rsidR="005B06F0" w:rsidRPr="00207611" w:rsidRDefault="00BF2842" w:rsidP="00BF2842">
      <w:pPr>
        <w:pStyle w:val="Heading1"/>
        <w:spacing w:before="0"/>
        <w:rPr>
          <w:rFonts w:ascii="Times New Roman" w:hAnsi="Times New Roman" w:cs="Times New Roman"/>
          <w:b/>
          <w:color w:val="000000" w:themeColor="text1"/>
          <w:sz w:val="20"/>
          <w:szCs w:val="20"/>
        </w:rPr>
      </w:pPr>
      <w:r w:rsidRPr="00207611">
        <w:rPr>
          <w:rFonts w:ascii="Times New Roman" w:hAnsi="Times New Roman" w:cs="Times New Roman"/>
          <w:b/>
          <w:color w:val="000000" w:themeColor="text1"/>
          <w:sz w:val="20"/>
          <w:szCs w:val="20"/>
        </w:rPr>
        <w:lastRenderedPageBreak/>
        <w:t>Table 3 Correlation matrix</w:t>
      </w:r>
    </w:p>
    <w:p w14:paraId="18C6DF6E" w14:textId="6AE7BC0A" w:rsidR="009D1BBF" w:rsidRPr="00207611" w:rsidRDefault="009D1BBF" w:rsidP="009D1BBF">
      <w:pPr>
        <w:rPr>
          <w:rFonts w:ascii="Times New Roman" w:hAnsi="Times New Roman" w:cs="Times New Roman"/>
          <w:sz w:val="20"/>
          <w:szCs w:val="20"/>
        </w:rPr>
      </w:pPr>
      <w:r w:rsidRPr="00207611">
        <w:rPr>
          <w:rFonts w:ascii="Times New Roman" w:hAnsi="Times New Roman" w:cs="Times New Roman"/>
          <w:sz w:val="20"/>
          <w:szCs w:val="20"/>
        </w:rPr>
        <w:t>The * indicates significance at least the 10% level.</w:t>
      </w:r>
    </w:p>
    <w:p w14:paraId="5725C8E9" w14:textId="77777777" w:rsidR="00062AEC" w:rsidRPr="00207611" w:rsidRDefault="00062AEC" w:rsidP="009D1BBF">
      <w:pP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90"/>
        <w:gridCol w:w="996"/>
        <w:gridCol w:w="996"/>
        <w:gridCol w:w="996"/>
        <w:gridCol w:w="996"/>
        <w:gridCol w:w="996"/>
        <w:gridCol w:w="996"/>
        <w:gridCol w:w="996"/>
        <w:gridCol w:w="996"/>
        <w:gridCol w:w="996"/>
        <w:gridCol w:w="996"/>
        <w:gridCol w:w="996"/>
      </w:tblGrid>
      <w:tr w:rsidR="00107235" w:rsidRPr="00207611" w14:paraId="09E1C2F8" w14:textId="77777777" w:rsidTr="00C11610">
        <w:trPr>
          <w:trHeight w:val="20"/>
        </w:trPr>
        <w:tc>
          <w:tcPr>
            <w:tcW w:w="704" w:type="dxa"/>
            <w:tcBorders>
              <w:bottom w:val="single" w:sz="4" w:space="0" w:color="auto"/>
            </w:tcBorders>
            <w:noWrap/>
            <w:hideMark/>
          </w:tcPr>
          <w:p w14:paraId="4E1F3051" w14:textId="77777777" w:rsidR="00107235" w:rsidRPr="00207611" w:rsidRDefault="00107235" w:rsidP="00C11610">
            <w:pPr>
              <w:rPr>
                <w:rFonts w:ascii="Times New Roman" w:hAnsi="Times New Roman" w:cs="Times New Roman"/>
                <w:sz w:val="16"/>
                <w:szCs w:val="16"/>
              </w:rPr>
            </w:pPr>
          </w:p>
        </w:tc>
        <w:tc>
          <w:tcPr>
            <w:tcW w:w="1290" w:type="dxa"/>
            <w:tcBorders>
              <w:bottom w:val="single" w:sz="4" w:space="0" w:color="auto"/>
            </w:tcBorders>
            <w:noWrap/>
            <w:hideMark/>
          </w:tcPr>
          <w:p w14:paraId="1D8D79A1"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Variable</w:t>
            </w:r>
          </w:p>
        </w:tc>
        <w:tc>
          <w:tcPr>
            <w:tcW w:w="996" w:type="dxa"/>
            <w:tcBorders>
              <w:bottom w:val="single" w:sz="4" w:space="0" w:color="auto"/>
            </w:tcBorders>
            <w:noWrap/>
            <w:hideMark/>
          </w:tcPr>
          <w:p w14:paraId="577FE609" w14:textId="35C45EA4"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1</w:t>
            </w:r>
            <w:r w:rsidRPr="00207611">
              <w:rPr>
                <w:rFonts w:ascii="Times New Roman" w:hAnsi="Times New Roman" w:cs="Times New Roman"/>
                <w:sz w:val="16"/>
                <w:szCs w:val="16"/>
              </w:rPr>
              <w:t>)</w:t>
            </w:r>
          </w:p>
        </w:tc>
        <w:tc>
          <w:tcPr>
            <w:tcW w:w="996" w:type="dxa"/>
            <w:tcBorders>
              <w:bottom w:val="single" w:sz="4" w:space="0" w:color="auto"/>
            </w:tcBorders>
            <w:noWrap/>
            <w:hideMark/>
          </w:tcPr>
          <w:p w14:paraId="60A8CB39" w14:textId="59743629"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2</w:t>
            </w:r>
            <w:r w:rsidRPr="00207611">
              <w:rPr>
                <w:rFonts w:ascii="Times New Roman" w:hAnsi="Times New Roman" w:cs="Times New Roman"/>
                <w:sz w:val="16"/>
                <w:szCs w:val="16"/>
              </w:rPr>
              <w:t>)</w:t>
            </w:r>
          </w:p>
        </w:tc>
        <w:tc>
          <w:tcPr>
            <w:tcW w:w="996" w:type="dxa"/>
            <w:tcBorders>
              <w:bottom w:val="single" w:sz="4" w:space="0" w:color="auto"/>
            </w:tcBorders>
            <w:noWrap/>
            <w:hideMark/>
          </w:tcPr>
          <w:p w14:paraId="46892F62" w14:textId="17F34689"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3</w:t>
            </w:r>
            <w:r w:rsidRPr="00207611">
              <w:rPr>
                <w:rFonts w:ascii="Times New Roman" w:hAnsi="Times New Roman" w:cs="Times New Roman"/>
                <w:sz w:val="16"/>
                <w:szCs w:val="16"/>
              </w:rPr>
              <w:t>)</w:t>
            </w:r>
          </w:p>
        </w:tc>
        <w:tc>
          <w:tcPr>
            <w:tcW w:w="996" w:type="dxa"/>
            <w:tcBorders>
              <w:bottom w:val="single" w:sz="4" w:space="0" w:color="auto"/>
            </w:tcBorders>
            <w:noWrap/>
            <w:hideMark/>
          </w:tcPr>
          <w:p w14:paraId="17EBAF1A" w14:textId="0ACB02D5"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4</w:t>
            </w:r>
            <w:r w:rsidRPr="00207611">
              <w:rPr>
                <w:rFonts w:ascii="Times New Roman" w:hAnsi="Times New Roman" w:cs="Times New Roman"/>
                <w:sz w:val="16"/>
                <w:szCs w:val="16"/>
              </w:rPr>
              <w:t>)</w:t>
            </w:r>
          </w:p>
        </w:tc>
        <w:tc>
          <w:tcPr>
            <w:tcW w:w="996" w:type="dxa"/>
            <w:tcBorders>
              <w:bottom w:val="single" w:sz="4" w:space="0" w:color="auto"/>
            </w:tcBorders>
            <w:noWrap/>
            <w:hideMark/>
          </w:tcPr>
          <w:p w14:paraId="47A92C85" w14:textId="747E7B28"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5</w:t>
            </w:r>
            <w:r w:rsidRPr="00207611">
              <w:rPr>
                <w:rFonts w:ascii="Times New Roman" w:hAnsi="Times New Roman" w:cs="Times New Roman"/>
                <w:sz w:val="16"/>
                <w:szCs w:val="16"/>
              </w:rPr>
              <w:t>)</w:t>
            </w:r>
          </w:p>
        </w:tc>
        <w:tc>
          <w:tcPr>
            <w:tcW w:w="996" w:type="dxa"/>
            <w:tcBorders>
              <w:bottom w:val="single" w:sz="4" w:space="0" w:color="auto"/>
            </w:tcBorders>
            <w:noWrap/>
            <w:hideMark/>
          </w:tcPr>
          <w:p w14:paraId="401DCD5F" w14:textId="5C20C23D"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6</w:t>
            </w:r>
            <w:r w:rsidRPr="00207611">
              <w:rPr>
                <w:rFonts w:ascii="Times New Roman" w:hAnsi="Times New Roman" w:cs="Times New Roman"/>
                <w:sz w:val="16"/>
                <w:szCs w:val="16"/>
              </w:rPr>
              <w:t>)</w:t>
            </w:r>
          </w:p>
        </w:tc>
        <w:tc>
          <w:tcPr>
            <w:tcW w:w="996" w:type="dxa"/>
            <w:tcBorders>
              <w:bottom w:val="single" w:sz="4" w:space="0" w:color="auto"/>
            </w:tcBorders>
            <w:noWrap/>
            <w:hideMark/>
          </w:tcPr>
          <w:p w14:paraId="525C944C" w14:textId="78F84670"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7</w:t>
            </w:r>
            <w:r w:rsidRPr="00207611">
              <w:rPr>
                <w:rFonts w:ascii="Times New Roman" w:hAnsi="Times New Roman" w:cs="Times New Roman"/>
                <w:sz w:val="16"/>
                <w:szCs w:val="16"/>
              </w:rPr>
              <w:t>)</w:t>
            </w:r>
          </w:p>
        </w:tc>
        <w:tc>
          <w:tcPr>
            <w:tcW w:w="996" w:type="dxa"/>
            <w:tcBorders>
              <w:bottom w:val="single" w:sz="4" w:space="0" w:color="auto"/>
            </w:tcBorders>
            <w:noWrap/>
            <w:hideMark/>
          </w:tcPr>
          <w:p w14:paraId="44B1F8D5" w14:textId="5D4E489D"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8</w:t>
            </w:r>
            <w:r w:rsidRPr="00207611">
              <w:rPr>
                <w:rFonts w:ascii="Times New Roman" w:hAnsi="Times New Roman" w:cs="Times New Roman"/>
                <w:sz w:val="16"/>
                <w:szCs w:val="16"/>
              </w:rPr>
              <w:t>)</w:t>
            </w:r>
          </w:p>
        </w:tc>
        <w:tc>
          <w:tcPr>
            <w:tcW w:w="996" w:type="dxa"/>
            <w:tcBorders>
              <w:bottom w:val="single" w:sz="4" w:space="0" w:color="auto"/>
            </w:tcBorders>
            <w:noWrap/>
            <w:hideMark/>
          </w:tcPr>
          <w:p w14:paraId="7AA3D952" w14:textId="25A24FC3"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9</w:t>
            </w:r>
            <w:r w:rsidRPr="00207611">
              <w:rPr>
                <w:rFonts w:ascii="Times New Roman" w:hAnsi="Times New Roman" w:cs="Times New Roman"/>
                <w:sz w:val="16"/>
                <w:szCs w:val="16"/>
              </w:rPr>
              <w:t>)</w:t>
            </w:r>
          </w:p>
        </w:tc>
        <w:tc>
          <w:tcPr>
            <w:tcW w:w="996" w:type="dxa"/>
            <w:tcBorders>
              <w:bottom w:val="single" w:sz="4" w:space="0" w:color="auto"/>
            </w:tcBorders>
            <w:noWrap/>
            <w:hideMark/>
          </w:tcPr>
          <w:p w14:paraId="7AD505BD" w14:textId="3CEBB06E"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10</w:t>
            </w:r>
            <w:r w:rsidRPr="00207611">
              <w:rPr>
                <w:rFonts w:ascii="Times New Roman" w:hAnsi="Times New Roman" w:cs="Times New Roman"/>
                <w:sz w:val="16"/>
                <w:szCs w:val="16"/>
              </w:rPr>
              <w:t>)</w:t>
            </w:r>
          </w:p>
        </w:tc>
        <w:tc>
          <w:tcPr>
            <w:tcW w:w="996" w:type="dxa"/>
            <w:tcBorders>
              <w:bottom w:val="single" w:sz="4" w:space="0" w:color="auto"/>
            </w:tcBorders>
            <w:noWrap/>
            <w:hideMark/>
          </w:tcPr>
          <w:p w14:paraId="594A13AD" w14:textId="3EB80E8E"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E3E21" w:rsidRPr="00207611">
              <w:rPr>
                <w:rFonts w:ascii="Times New Roman" w:hAnsi="Times New Roman" w:cs="Times New Roman"/>
                <w:sz w:val="16"/>
                <w:szCs w:val="16"/>
              </w:rPr>
              <w:t>11</w:t>
            </w:r>
            <w:r w:rsidRPr="00207611">
              <w:rPr>
                <w:rFonts w:ascii="Times New Roman" w:hAnsi="Times New Roman" w:cs="Times New Roman"/>
                <w:sz w:val="16"/>
                <w:szCs w:val="16"/>
              </w:rPr>
              <w:t>)</w:t>
            </w:r>
          </w:p>
        </w:tc>
      </w:tr>
      <w:tr w:rsidR="00107235" w:rsidRPr="00207611" w14:paraId="7CFD4BA3" w14:textId="77777777" w:rsidTr="00C11610">
        <w:trPr>
          <w:trHeight w:val="20"/>
        </w:trPr>
        <w:tc>
          <w:tcPr>
            <w:tcW w:w="704" w:type="dxa"/>
            <w:tcBorders>
              <w:top w:val="single" w:sz="4" w:space="0" w:color="auto"/>
            </w:tcBorders>
            <w:noWrap/>
            <w:hideMark/>
          </w:tcPr>
          <w:p w14:paraId="350165E2" w14:textId="3F6A8760"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w:t>
            </w:r>
            <w:r w:rsidRPr="00207611">
              <w:rPr>
                <w:rFonts w:ascii="Times New Roman" w:hAnsi="Times New Roman" w:cs="Times New Roman"/>
                <w:sz w:val="16"/>
                <w:szCs w:val="16"/>
              </w:rPr>
              <w:t>)</w:t>
            </w:r>
          </w:p>
        </w:tc>
        <w:tc>
          <w:tcPr>
            <w:tcW w:w="1290" w:type="dxa"/>
            <w:tcBorders>
              <w:top w:val="single" w:sz="4" w:space="0" w:color="auto"/>
            </w:tcBorders>
            <w:noWrap/>
            <w:hideMark/>
          </w:tcPr>
          <w:p w14:paraId="11AE5503"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CSRSCORE</w:t>
            </w:r>
          </w:p>
        </w:tc>
        <w:tc>
          <w:tcPr>
            <w:tcW w:w="996" w:type="dxa"/>
            <w:tcBorders>
              <w:top w:val="single" w:sz="4" w:space="0" w:color="auto"/>
            </w:tcBorders>
            <w:noWrap/>
            <w:hideMark/>
          </w:tcPr>
          <w:p w14:paraId="6800199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tcBorders>
              <w:top w:val="single" w:sz="4" w:space="0" w:color="auto"/>
            </w:tcBorders>
            <w:noWrap/>
            <w:hideMark/>
          </w:tcPr>
          <w:p w14:paraId="66E3D82E"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4DE93A5F"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07712A4D"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1B709302"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48C46EB2"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32D77AA2"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0F8855C6"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7C4F33E4"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05869D0E"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1843D2DE" w14:textId="77777777" w:rsidR="00107235" w:rsidRPr="00207611" w:rsidRDefault="00107235" w:rsidP="00C11610">
            <w:pPr>
              <w:jc w:val="center"/>
              <w:rPr>
                <w:rFonts w:ascii="Times New Roman" w:hAnsi="Times New Roman" w:cs="Times New Roman"/>
                <w:sz w:val="16"/>
                <w:szCs w:val="16"/>
              </w:rPr>
            </w:pPr>
          </w:p>
        </w:tc>
      </w:tr>
      <w:tr w:rsidR="00107235" w:rsidRPr="00207611" w14:paraId="7E95CCDE" w14:textId="77777777" w:rsidTr="00C11610">
        <w:trPr>
          <w:trHeight w:val="20"/>
        </w:trPr>
        <w:tc>
          <w:tcPr>
            <w:tcW w:w="704" w:type="dxa"/>
            <w:noWrap/>
            <w:hideMark/>
          </w:tcPr>
          <w:p w14:paraId="1C4BA6E0" w14:textId="25E2A492"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2</w:t>
            </w:r>
            <w:r w:rsidRPr="00207611">
              <w:rPr>
                <w:rFonts w:ascii="Times New Roman" w:hAnsi="Times New Roman" w:cs="Times New Roman"/>
                <w:sz w:val="16"/>
                <w:szCs w:val="16"/>
              </w:rPr>
              <w:t>)</w:t>
            </w:r>
          </w:p>
        </w:tc>
        <w:tc>
          <w:tcPr>
            <w:tcW w:w="1290" w:type="dxa"/>
            <w:noWrap/>
            <w:hideMark/>
          </w:tcPr>
          <w:p w14:paraId="1D4DA031"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MSCORE</w:t>
            </w:r>
          </w:p>
        </w:tc>
        <w:tc>
          <w:tcPr>
            <w:tcW w:w="996" w:type="dxa"/>
            <w:noWrap/>
            <w:hideMark/>
          </w:tcPr>
          <w:p w14:paraId="46072FD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0.9144*</w:t>
            </w:r>
          </w:p>
        </w:tc>
        <w:tc>
          <w:tcPr>
            <w:tcW w:w="996" w:type="dxa"/>
            <w:noWrap/>
            <w:hideMark/>
          </w:tcPr>
          <w:p w14:paraId="1CC36C9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10292DF4"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6D4A85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774B862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7671B08"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984BBAD"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420B76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6290FA2"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049A78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4AD7CB4" w14:textId="77777777" w:rsidR="00107235" w:rsidRPr="00207611" w:rsidRDefault="00107235" w:rsidP="00C11610">
            <w:pPr>
              <w:jc w:val="center"/>
              <w:rPr>
                <w:rFonts w:ascii="Times New Roman" w:hAnsi="Times New Roman" w:cs="Times New Roman"/>
                <w:sz w:val="16"/>
                <w:szCs w:val="16"/>
              </w:rPr>
            </w:pPr>
          </w:p>
        </w:tc>
      </w:tr>
      <w:tr w:rsidR="00107235" w:rsidRPr="00207611" w14:paraId="6521BEE3" w14:textId="77777777" w:rsidTr="00C11610">
        <w:trPr>
          <w:trHeight w:val="20"/>
        </w:trPr>
        <w:tc>
          <w:tcPr>
            <w:tcW w:w="704" w:type="dxa"/>
            <w:noWrap/>
            <w:hideMark/>
          </w:tcPr>
          <w:p w14:paraId="53E16BCA" w14:textId="258C0CA9"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3</w:t>
            </w:r>
            <w:r w:rsidRPr="00207611">
              <w:rPr>
                <w:rFonts w:ascii="Times New Roman" w:hAnsi="Times New Roman" w:cs="Times New Roman"/>
                <w:sz w:val="16"/>
                <w:szCs w:val="16"/>
              </w:rPr>
              <w:t>)</w:t>
            </w:r>
          </w:p>
        </w:tc>
        <w:tc>
          <w:tcPr>
            <w:tcW w:w="1290" w:type="dxa"/>
            <w:noWrap/>
            <w:hideMark/>
          </w:tcPr>
          <w:p w14:paraId="09F10A10"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CSCORE</w:t>
            </w:r>
          </w:p>
        </w:tc>
        <w:tc>
          <w:tcPr>
            <w:tcW w:w="996" w:type="dxa"/>
            <w:noWrap/>
            <w:hideMark/>
          </w:tcPr>
          <w:p w14:paraId="7F1BCDF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0.9308*</w:t>
            </w:r>
          </w:p>
        </w:tc>
        <w:tc>
          <w:tcPr>
            <w:tcW w:w="996" w:type="dxa"/>
            <w:noWrap/>
            <w:hideMark/>
          </w:tcPr>
          <w:p w14:paraId="68B8975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0.7379*</w:t>
            </w:r>
          </w:p>
        </w:tc>
        <w:tc>
          <w:tcPr>
            <w:tcW w:w="996" w:type="dxa"/>
            <w:noWrap/>
            <w:hideMark/>
          </w:tcPr>
          <w:p w14:paraId="0C933AD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0744966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D4AE0E1"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CA2146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0F6304E"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FA7D550"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4AF21A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DAAB100"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85522B8" w14:textId="77777777" w:rsidR="00107235" w:rsidRPr="00207611" w:rsidRDefault="00107235" w:rsidP="00C11610">
            <w:pPr>
              <w:jc w:val="center"/>
              <w:rPr>
                <w:rFonts w:ascii="Times New Roman" w:hAnsi="Times New Roman" w:cs="Times New Roman"/>
                <w:sz w:val="16"/>
                <w:szCs w:val="16"/>
              </w:rPr>
            </w:pPr>
          </w:p>
        </w:tc>
      </w:tr>
      <w:tr w:rsidR="00107235" w:rsidRPr="00207611" w14:paraId="1D4DFFE4" w14:textId="77777777" w:rsidTr="00C11610">
        <w:trPr>
          <w:trHeight w:val="20"/>
        </w:trPr>
        <w:tc>
          <w:tcPr>
            <w:tcW w:w="704" w:type="dxa"/>
            <w:noWrap/>
            <w:hideMark/>
          </w:tcPr>
          <w:p w14:paraId="5AA506B2" w14:textId="70C7F5C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4</w:t>
            </w:r>
            <w:r w:rsidRPr="00207611">
              <w:rPr>
                <w:rFonts w:ascii="Times New Roman" w:hAnsi="Times New Roman" w:cs="Times New Roman"/>
                <w:sz w:val="16"/>
                <w:szCs w:val="16"/>
              </w:rPr>
              <w:t>)</w:t>
            </w:r>
          </w:p>
        </w:tc>
        <w:tc>
          <w:tcPr>
            <w:tcW w:w="1290" w:type="dxa"/>
            <w:noWrap/>
            <w:hideMark/>
          </w:tcPr>
          <w:p w14:paraId="07FEBAA7"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TSCORE</w:t>
            </w:r>
          </w:p>
        </w:tc>
        <w:tc>
          <w:tcPr>
            <w:tcW w:w="996" w:type="dxa"/>
            <w:noWrap/>
            <w:hideMark/>
          </w:tcPr>
          <w:p w14:paraId="524B3FE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0.8172*</w:t>
            </w:r>
          </w:p>
        </w:tc>
        <w:tc>
          <w:tcPr>
            <w:tcW w:w="996" w:type="dxa"/>
            <w:noWrap/>
            <w:hideMark/>
          </w:tcPr>
          <w:p w14:paraId="2BE06E3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0.7377*</w:t>
            </w:r>
          </w:p>
        </w:tc>
        <w:tc>
          <w:tcPr>
            <w:tcW w:w="996" w:type="dxa"/>
            <w:noWrap/>
            <w:hideMark/>
          </w:tcPr>
          <w:p w14:paraId="5BF03AB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0.6934*</w:t>
            </w:r>
          </w:p>
        </w:tc>
        <w:tc>
          <w:tcPr>
            <w:tcW w:w="996" w:type="dxa"/>
            <w:noWrap/>
            <w:hideMark/>
          </w:tcPr>
          <w:p w14:paraId="2A0A8F4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72273AC1"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6060582"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00E2EC3"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B249CD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6A1F88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EC89974"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0B3D061" w14:textId="77777777" w:rsidR="00107235" w:rsidRPr="00207611" w:rsidRDefault="00107235" w:rsidP="00C11610">
            <w:pPr>
              <w:jc w:val="center"/>
              <w:rPr>
                <w:rFonts w:ascii="Times New Roman" w:hAnsi="Times New Roman" w:cs="Times New Roman"/>
                <w:sz w:val="16"/>
                <w:szCs w:val="16"/>
              </w:rPr>
            </w:pPr>
          </w:p>
        </w:tc>
      </w:tr>
      <w:tr w:rsidR="00107235" w:rsidRPr="00207611" w14:paraId="4DCCD763" w14:textId="77777777" w:rsidTr="00C11610">
        <w:trPr>
          <w:trHeight w:val="20"/>
        </w:trPr>
        <w:tc>
          <w:tcPr>
            <w:tcW w:w="704" w:type="dxa"/>
            <w:noWrap/>
            <w:hideMark/>
          </w:tcPr>
          <w:p w14:paraId="545EA1D2" w14:textId="48569360"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5</w:t>
            </w:r>
            <w:r w:rsidRPr="00207611">
              <w:rPr>
                <w:rFonts w:ascii="Times New Roman" w:hAnsi="Times New Roman" w:cs="Times New Roman"/>
                <w:sz w:val="16"/>
                <w:szCs w:val="16"/>
              </w:rPr>
              <w:t>)</w:t>
            </w:r>
          </w:p>
        </w:tc>
        <w:tc>
          <w:tcPr>
            <w:tcW w:w="1290" w:type="dxa"/>
            <w:noWrap/>
            <w:hideMark/>
          </w:tcPr>
          <w:p w14:paraId="4D72E6E1"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Page</w:t>
            </w:r>
          </w:p>
        </w:tc>
        <w:tc>
          <w:tcPr>
            <w:tcW w:w="996" w:type="dxa"/>
            <w:noWrap/>
            <w:hideMark/>
          </w:tcPr>
          <w:p w14:paraId="4C102DA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0.8799*</w:t>
            </w:r>
          </w:p>
        </w:tc>
        <w:tc>
          <w:tcPr>
            <w:tcW w:w="996" w:type="dxa"/>
            <w:noWrap/>
            <w:hideMark/>
          </w:tcPr>
          <w:p w14:paraId="23B4AA2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0.8361*</w:t>
            </w:r>
          </w:p>
        </w:tc>
        <w:tc>
          <w:tcPr>
            <w:tcW w:w="996" w:type="dxa"/>
            <w:noWrap/>
            <w:hideMark/>
          </w:tcPr>
          <w:p w14:paraId="64EF5F8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0.8279*</w:t>
            </w:r>
          </w:p>
        </w:tc>
        <w:tc>
          <w:tcPr>
            <w:tcW w:w="996" w:type="dxa"/>
            <w:noWrap/>
            <w:hideMark/>
          </w:tcPr>
          <w:p w14:paraId="4E305F9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0.7266*</w:t>
            </w:r>
          </w:p>
        </w:tc>
        <w:tc>
          <w:tcPr>
            <w:tcW w:w="996" w:type="dxa"/>
            <w:noWrap/>
            <w:hideMark/>
          </w:tcPr>
          <w:p w14:paraId="30D0CBE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552B036E"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E2F7AB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E846E1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980427F"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883C952"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2CF17B2" w14:textId="77777777" w:rsidR="00107235" w:rsidRPr="00207611" w:rsidRDefault="00107235" w:rsidP="00C11610">
            <w:pPr>
              <w:jc w:val="center"/>
              <w:rPr>
                <w:rFonts w:ascii="Times New Roman" w:hAnsi="Times New Roman" w:cs="Times New Roman"/>
                <w:sz w:val="16"/>
                <w:szCs w:val="16"/>
              </w:rPr>
            </w:pPr>
          </w:p>
        </w:tc>
      </w:tr>
      <w:tr w:rsidR="00107235" w:rsidRPr="00207611" w14:paraId="11C8B21D" w14:textId="77777777" w:rsidTr="00C11610">
        <w:trPr>
          <w:trHeight w:val="20"/>
        </w:trPr>
        <w:tc>
          <w:tcPr>
            <w:tcW w:w="704" w:type="dxa"/>
            <w:noWrap/>
            <w:hideMark/>
          </w:tcPr>
          <w:p w14:paraId="466FD4FE" w14:textId="626715CC"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6</w:t>
            </w:r>
            <w:r w:rsidRPr="00207611">
              <w:rPr>
                <w:rFonts w:ascii="Times New Roman" w:hAnsi="Times New Roman" w:cs="Times New Roman"/>
                <w:sz w:val="16"/>
                <w:szCs w:val="16"/>
              </w:rPr>
              <w:t>)</w:t>
            </w:r>
          </w:p>
        </w:tc>
        <w:tc>
          <w:tcPr>
            <w:tcW w:w="1290" w:type="dxa"/>
            <w:noWrap/>
            <w:hideMark/>
          </w:tcPr>
          <w:p w14:paraId="4B4B00EB"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996" w:type="dxa"/>
            <w:noWrap/>
            <w:hideMark/>
          </w:tcPr>
          <w:p w14:paraId="176F1FC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0.0616*</w:t>
            </w:r>
          </w:p>
        </w:tc>
        <w:tc>
          <w:tcPr>
            <w:tcW w:w="996" w:type="dxa"/>
            <w:noWrap/>
            <w:hideMark/>
          </w:tcPr>
          <w:p w14:paraId="1D21BD3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0.0578*</w:t>
            </w:r>
          </w:p>
        </w:tc>
        <w:tc>
          <w:tcPr>
            <w:tcW w:w="996" w:type="dxa"/>
            <w:noWrap/>
            <w:hideMark/>
          </w:tcPr>
          <w:p w14:paraId="32642D1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0.0529*</w:t>
            </w:r>
          </w:p>
        </w:tc>
        <w:tc>
          <w:tcPr>
            <w:tcW w:w="996" w:type="dxa"/>
            <w:noWrap/>
            <w:hideMark/>
          </w:tcPr>
          <w:p w14:paraId="482188F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0.0775*</w:t>
            </w:r>
          </w:p>
        </w:tc>
        <w:tc>
          <w:tcPr>
            <w:tcW w:w="996" w:type="dxa"/>
            <w:noWrap/>
            <w:hideMark/>
          </w:tcPr>
          <w:p w14:paraId="49914B5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0.1038*</w:t>
            </w:r>
          </w:p>
        </w:tc>
        <w:tc>
          <w:tcPr>
            <w:tcW w:w="996" w:type="dxa"/>
            <w:noWrap/>
            <w:hideMark/>
          </w:tcPr>
          <w:p w14:paraId="66053FD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726F347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F3D4BE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D964C50"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9FA8003"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A0DE2F5" w14:textId="77777777" w:rsidR="00107235" w:rsidRPr="00207611" w:rsidRDefault="00107235" w:rsidP="00C11610">
            <w:pPr>
              <w:jc w:val="center"/>
              <w:rPr>
                <w:rFonts w:ascii="Times New Roman" w:hAnsi="Times New Roman" w:cs="Times New Roman"/>
                <w:sz w:val="16"/>
                <w:szCs w:val="16"/>
              </w:rPr>
            </w:pPr>
          </w:p>
        </w:tc>
      </w:tr>
      <w:tr w:rsidR="00107235" w:rsidRPr="00207611" w14:paraId="47107D57" w14:textId="77777777" w:rsidTr="00C11610">
        <w:trPr>
          <w:trHeight w:val="20"/>
        </w:trPr>
        <w:tc>
          <w:tcPr>
            <w:tcW w:w="704" w:type="dxa"/>
            <w:noWrap/>
            <w:hideMark/>
          </w:tcPr>
          <w:p w14:paraId="5B65C598" w14:textId="774ED528"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7</w:t>
            </w:r>
            <w:r w:rsidRPr="00207611">
              <w:rPr>
                <w:rFonts w:ascii="Times New Roman" w:hAnsi="Times New Roman" w:cs="Times New Roman"/>
                <w:sz w:val="16"/>
                <w:szCs w:val="16"/>
              </w:rPr>
              <w:t>)</w:t>
            </w:r>
          </w:p>
        </w:tc>
        <w:tc>
          <w:tcPr>
            <w:tcW w:w="1290" w:type="dxa"/>
            <w:noWrap/>
            <w:hideMark/>
          </w:tcPr>
          <w:p w14:paraId="6A5A47DC"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996" w:type="dxa"/>
            <w:noWrap/>
            <w:hideMark/>
          </w:tcPr>
          <w:p w14:paraId="2483B57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0.1180*</w:t>
            </w:r>
          </w:p>
        </w:tc>
        <w:tc>
          <w:tcPr>
            <w:tcW w:w="996" w:type="dxa"/>
            <w:noWrap/>
            <w:hideMark/>
          </w:tcPr>
          <w:p w14:paraId="6BD64BD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0.0676*</w:t>
            </w:r>
          </w:p>
        </w:tc>
        <w:tc>
          <w:tcPr>
            <w:tcW w:w="996" w:type="dxa"/>
            <w:noWrap/>
            <w:hideMark/>
          </w:tcPr>
          <w:p w14:paraId="172818E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0.1516*</w:t>
            </w:r>
          </w:p>
        </w:tc>
        <w:tc>
          <w:tcPr>
            <w:tcW w:w="996" w:type="dxa"/>
            <w:noWrap/>
            <w:hideMark/>
          </w:tcPr>
          <w:p w14:paraId="7850066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0.0717*</w:t>
            </w:r>
          </w:p>
        </w:tc>
        <w:tc>
          <w:tcPr>
            <w:tcW w:w="996" w:type="dxa"/>
            <w:noWrap/>
            <w:hideMark/>
          </w:tcPr>
          <w:p w14:paraId="31123E8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0.1194*</w:t>
            </w:r>
          </w:p>
        </w:tc>
        <w:tc>
          <w:tcPr>
            <w:tcW w:w="996" w:type="dxa"/>
            <w:noWrap/>
            <w:hideMark/>
          </w:tcPr>
          <w:p w14:paraId="23F5F2B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-0.1206*</w:t>
            </w:r>
          </w:p>
        </w:tc>
        <w:tc>
          <w:tcPr>
            <w:tcW w:w="996" w:type="dxa"/>
            <w:noWrap/>
            <w:hideMark/>
          </w:tcPr>
          <w:p w14:paraId="2D6C8A3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37FECA2D"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49EFFA8"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2C2ABA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1409E95" w14:textId="77777777" w:rsidR="00107235" w:rsidRPr="00207611" w:rsidRDefault="00107235" w:rsidP="00C11610">
            <w:pPr>
              <w:jc w:val="center"/>
              <w:rPr>
                <w:rFonts w:ascii="Times New Roman" w:hAnsi="Times New Roman" w:cs="Times New Roman"/>
                <w:sz w:val="16"/>
                <w:szCs w:val="16"/>
              </w:rPr>
            </w:pPr>
          </w:p>
        </w:tc>
      </w:tr>
      <w:tr w:rsidR="00107235" w:rsidRPr="00207611" w14:paraId="2B266389" w14:textId="77777777" w:rsidTr="00C11610">
        <w:trPr>
          <w:trHeight w:val="20"/>
        </w:trPr>
        <w:tc>
          <w:tcPr>
            <w:tcW w:w="704" w:type="dxa"/>
            <w:noWrap/>
            <w:hideMark/>
          </w:tcPr>
          <w:p w14:paraId="5EA549D2" w14:textId="0E709B0B"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8</w:t>
            </w:r>
            <w:r w:rsidRPr="00207611">
              <w:rPr>
                <w:rFonts w:ascii="Times New Roman" w:hAnsi="Times New Roman" w:cs="Times New Roman"/>
                <w:sz w:val="16"/>
                <w:szCs w:val="16"/>
              </w:rPr>
              <w:t>)</w:t>
            </w:r>
          </w:p>
        </w:tc>
        <w:tc>
          <w:tcPr>
            <w:tcW w:w="1290" w:type="dxa"/>
            <w:noWrap/>
            <w:hideMark/>
          </w:tcPr>
          <w:p w14:paraId="060DE79E"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996" w:type="dxa"/>
            <w:noWrap/>
            <w:hideMark/>
          </w:tcPr>
          <w:p w14:paraId="5E7B423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0.4748*</w:t>
            </w:r>
          </w:p>
        </w:tc>
        <w:tc>
          <w:tcPr>
            <w:tcW w:w="996" w:type="dxa"/>
            <w:noWrap/>
            <w:hideMark/>
          </w:tcPr>
          <w:p w14:paraId="39A7D2B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0.3984*</w:t>
            </w:r>
          </w:p>
        </w:tc>
        <w:tc>
          <w:tcPr>
            <w:tcW w:w="996" w:type="dxa"/>
            <w:noWrap/>
            <w:hideMark/>
          </w:tcPr>
          <w:p w14:paraId="764C23D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0.4332*</w:t>
            </w:r>
          </w:p>
        </w:tc>
        <w:tc>
          <w:tcPr>
            <w:tcW w:w="996" w:type="dxa"/>
            <w:noWrap/>
            <w:hideMark/>
          </w:tcPr>
          <w:p w14:paraId="62084CD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0.4114*</w:t>
            </w:r>
          </w:p>
        </w:tc>
        <w:tc>
          <w:tcPr>
            <w:tcW w:w="996" w:type="dxa"/>
            <w:noWrap/>
            <w:hideMark/>
          </w:tcPr>
          <w:p w14:paraId="7377DA0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0.4277*</w:t>
            </w:r>
          </w:p>
        </w:tc>
        <w:tc>
          <w:tcPr>
            <w:tcW w:w="996" w:type="dxa"/>
            <w:noWrap/>
            <w:hideMark/>
          </w:tcPr>
          <w:p w14:paraId="57F4DC5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0.0874*</w:t>
            </w:r>
          </w:p>
        </w:tc>
        <w:tc>
          <w:tcPr>
            <w:tcW w:w="996" w:type="dxa"/>
            <w:noWrap/>
            <w:hideMark/>
          </w:tcPr>
          <w:p w14:paraId="67B5073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0.2895*</w:t>
            </w:r>
          </w:p>
        </w:tc>
        <w:tc>
          <w:tcPr>
            <w:tcW w:w="996" w:type="dxa"/>
            <w:noWrap/>
            <w:hideMark/>
          </w:tcPr>
          <w:p w14:paraId="26E373A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7ED85B8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D3C3B0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AB19ED0" w14:textId="77777777" w:rsidR="00107235" w:rsidRPr="00207611" w:rsidRDefault="00107235" w:rsidP="00C11610">
            <w:pPr>
              <w:jc w:val="center"/>
              <w:rPr>
                <w:rFonts w:ascii="Times New Roman" w:hAnsi="Times New Roman" w:cs="Times New Roman"/>
                <w:sz w:val="16"/>
                <w:szCs w:val="16"/>
              </w:rPr>
            </w:pPr>
          </w:p>
        </w:tc>
      </w:tr>
      <w:tr w:rsidR="00107235" w:rsidRPr="00207611" w14:paraId="582D37CF" w14:textId="77777777" w:rsidTr="00C11610">
        <w:trPr>
          <w:trHeight w:val="20"/>
        </w:trPr>
        <w:tc>
          <w:tcPr>
            <w:tcW w:w="704" w:type="dxa"/>
            <w:noWrap/>
            <w:hideMark/>
          </w:tcPr>
          <w:p w14:paraId="7AC54DAA" w14:textId="30218796"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9</w:t>
            </w:r>
            <w:r w:rsidRPr="00207611">
              <w:rPr>
                <w:rFonts w:ascii="Times New Roman" w:hAnsi="Times New Roman" w:cs="Times New Roman"/>
                <w:sz w:val="16"/>
                <w:szCs w:val="16"/>
              </w:rPr>
              <w:t>)</w:t>
            </w:r>
          </w:p>
        </w:tc>
        <w:tc>
          <w:tcPr>
            <w:tcW w:w="1290" w:type="dxa"/>
            <w:noWrap/>
            <w:hideMark/>
          </w:tcPr>
          <w:p w14:paraId="7E417D39"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996" w:type="dxa"/>
            <w:noWrap/>
            <w:hideMark/>
          </w:tcPr>
          <w:p w14:paraId="316DE75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0.0343*</w:t>
            </w:r>
          </w:p>
        </w:tc>
        <w:tc>
          <w:tcPr>
            <w:tcW w:w="996" w:type="dxa"/>
            <w:noWrap/>
            <w:hideMark/>
          </w:tcPr>
          <w:p w14:paraId="6050191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0.0504*</w:t>
            </w:r>
          </w:p>
        </w:tc>
        <w:tc>
          <w:tcPr>
            <w:tcW w:w="996" w:type="dxa"/>
            <w:noWrap/>
            <w:hideMark/>
          </w:tcPr>
          <w:p w14:paraId="7BE0760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-0.0222</w:t>
            </w:r>
          </w:p>
        </w:tc>
        <w:tc>
          <w:tcPr>
            <w:tcW w:w="996" w:type="dxa"/>
            <w:noWrap/>
            <w:hideMark/>
          </w:tcPr>
          <w:p w14:paraId="6D1DCEF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0.0466*</w:t>
            </w:r>
          </w:p>
        </w:tc>
        <w:tc>
          <w:tcPr>
            <w:tcW w:w="996" w:type="dxa"/>
            <w:noWrap/>
            <w:hideMark/>
          </w:tcPr>
          <w:p w14:paraId="2B9A293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0.0101</w:t>
            </w:r>
          </w:p>
        </w:tc>
        <w:tc>
          <w:tcPr>
            <w:tcW w:w="996" w:type="dxa"/>
            <w:noWrap/>
            <w:hideMark/>
          </w:tcPr>
          <w:p w14:paraId="542BAEB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-0.0509*</w:t>
            </w:r>
          </w:p>
        </w:tc>
        <w:tc>
          <w:tcPr>
            <w:tcW w:w="996" w:type="dxa"/>
            <w:noWrap/>
            <w:hideMark/>
          </w:tcPr>
          <w:p w14:paraId="2ADB9CB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0.2845*</w:t>
            </w:r>
          </w:p>
        </w:tc>
        <w:tc>
          <w:tcPr>
            <w:tcW w:w="996" w:type="dxa"/>
            <w:noWrap/>
            <w:hideMark/>
          </w:tcPr>
          <w:p w14:paraId="461815B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0.1924*</w:t>
            </w:r>
          </w:p>
        </w:tc>
        <w:tc>
          <w:tcPr>
            <w:tcW w:w="996" w:type="dxa"/>
            <w:noWrap/>
            <w:hideMark/>
          </w:tcPr>
          <w:p w14:paraId="2504C86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438995A6"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03EE6E9" w14:textId="77777777" w:rsidR="00107235" w:rsidRPr="00207611" w:rsidRDefault="00107235" w:rsidP="00C11610">
            <w:pPr>
              <w:jc w:val="center"/>
              <w:rPr>
                <w:rFonts w:ascii="Times New Roman" w:hAnsi="Times New Roman" w:cs="Times New Roman"/>
                <w:sz w:val="16"/>
                <w:szCs w:val="16"/>
              </w:rPr>
            </w:pPr>
          </w:p>
        </w:tc>
      </w:tr>
      <w:tr w:rsidR="00107235" w:rsidRPr="00207611" w14:paraId="1A9C74AC" w14:textId="77777777" w:rsidTr="00C11610">
        <w:trPr>
          <w:trHeight w:val="20"/>
        </w:trPr>
        <w:tc>
          <w:tcPr>
            <w:tcW w:w="704" w:type="dxa"/>
            <w:noWrap/>
            <w:hideMark/>
          </w:tcPr>
          <w:p w14:paraId="59C2DEC2" w14:textId="2E20EEAE"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10</w:t>
            </w:r>
            <w:r w:rsidRPr="00207611">
              <w:rPr>
                <w:rFonts w:ascii="Times New Roman" w:hAnsi="Times New Roman" w:cs="Times New Roman"/>
                <w:sz w:val="16"/>
                <w:szCs w:val="16"/>
              </w:rPr>
              <w:t>)</w:t>
            </w:r>
          </w:p>
        </w:tc>
        <w:tc>
          <w:tcPr>
            <w:tcW w:w="1290" w:type="dxa"/>
            <w:noWrap/>
            <w:hideMark/>
          </w:tcPr>
          <w:p w14:paraId="23E89B29"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996" w:type="dxa"/>
            <w:noWrap/>
            <w:hideMark/>
          </w:tcPr>
          <w:p w14:paraId="2D952FD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0.1095*</w:t>
            </w:r>
          </w:p>
        </w:tc>
        <w:tc>
          <w:tcPr>
            <w:tcW w:w="996" w:type="dxa"/>
            <w:noWrap/>
            <w:hideMark/>
          </w:tcPr>
          <w:p w14:paraId="4F590A9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0.0864*</w:t>
            </w:r>
          </w:p>
        </w:tc>
        <w:tc>
          <w:tcPr>
            <w:tcW w:w="996" w:type="dxa"/>
            <w:noWrap/>
            <w:hideMark/>
          </w:tcPr>
          <w:p w14:paraId="25F7571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0.1196*</w:t>
            </w:r>
          </w:p>
        </w:tc>
        <w:tc>
          <w:tcPr>
            <w:tcW w:w="996" w:type="dxa"/>
            <w:noWrap/>
            <w:hideMark/>
          </w:tcPr>
          <w:p w14:paraId="1CD59F5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0.0913*</w:t>
            </w:r>
          </w:p>
        </w:tc>
        <w:tc>
          <w:tcPr>
            <w:tcW w:w="996" w:type="dxa"/>
            <w:noWrap/>
            <w:hideMark/>
          </w:tcPr>
          <w:p w14:paraId="4A4FBCF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0.1554*</w:t>
            </w:r>
          </w:p>
        </w:tc>
        <w:tc>
          <w:tcPr>
            <w:tcW w:w="996" w:type="dxa"/>
            <w:noWrap/>
            <w:hideMark/>
          </w:tcPr>
          <w:p w14:paraId="7010B46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0.0442*</w:t>
            </w:r>
          </w:p>
        </w:tc>
        <w:tc>
          <w:tcPr>
            <w:tcW w:w="996" w:type="dxa"/>
            <w:noWrap/>
            <w:hideMark/>
          </w:tcPr>
          <w:p w14:paraId="4BE4E1F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0.2330*</w:t>
            </w:r>
          </w:p>
        </w:tc>
        <w:tc>
          <w:tcPr>
            <w:tcW w:w="996" w:type="dxa"/>
            <w:noWrap/>
            <w:hideMark/>
          </w:tcPr>
          <w:p w14:paraId="26BE0DA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0.4895*</w:t>
            </w:r>
          </w:p>
        </w:tc>
        <w:tc>
          <w:tcPr>
            <w:tcW w:w="996" w:type="dxa"/>
            <w:noWrap/>
            <w:hideMark/>
          </w:tcPr>
          <w:p w14:paraId="641EDE1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0.2475*</w:t>
            </w:r>
          </w:p>
        </w:tc>
        <w:tc>
          <w:tcPr>
            <w:tcW w:w="996" w:type="dxa"/>
            <w:noWrap/>
            <w:hideMark/>
          </w:tcPr>
          <w:p w14:paraId="0F3A0B9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40DA87E7" w14:textId="77777777" w:rsidR="00107235" w:rsidRPr="00207611" w:rsidRDefault="00107235" w:rsidP="00C11610">
            <w:pPr>
              <w:jc w:val="center"/>
              <w:rPr>
                <w:rFonts w:ascii="Times New Roman" w:hAnsi="Times New Roman" w:cs="Times New Roman"/>
                <w:sz w:val="16"/>
                <w:szCs w:val="16"/>
              </w:rPr>
            </w:pPr>
          </w:p>
        </w:tc>
      </w:tr>
      <w:tr w:rsidR="00107235" w:rsidRPr="00207611" w14:paraId="215449F8" w14:textId="77777777" w:rsidTr="00C11610">
        <w:trPr>
          <w:trHeight w:val="20"/>
        </w:trPr>
        <w:tc>
          <w:tcPr>
            <w:tcW w:w="704" w:type="dxa"/>
            <w:noWrap/>
            <w:hideMark/>
          </w:tcPr>
          <w:p w14:paraId="7F34B675" w14:textId="66DDDD31"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11</w:t>
            </w:r>
            <w:r w:rsidRPr="00207611">
              <w:rPr>
                <w:rFonts w:ascii="Times New Roman" w:hAnsi="Times New Roman" w:cs="Times New Roman"/>
                <w:sz w:val="16"/>
                <w:szCs w:val="16"/>
              </w:rPr>
              <w:t>)</w:t>
            </w:r>
          </w:p>
        </w:tc>
        <w:tc>
          <w:tcPr>
            <w:tcW w:w="1290" w:type="dxa"/>
            <w:noWrap/>
            <w:hideMark/>
          </w:tcPr>
          <w:p w14:paraId="2448ADC0"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996" w:type="dxa"/>
            <w:noWrap/>
            <w:hideMark/>
          </w:tcPr>
          <w:p w14:paraId="133E735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0.0153</w:t>
            </w:r>
          </w:p>
        </w:tc>
        <w:tc>
          <w:tcPr>
            <w:tcW w:w="996" w:type="dxa"/>
            <w:noWrap/>
            <w:hideMark/>
          </w:tcPr>
          <w:p w14:paraId="5DDBD39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-0.0292*</w:t>
            </w:r>
          </w:p>
        </w:tc>
        <w:tc>
          <w:tcPr>
            <w:tcW w:w="996" w:type="dxa"/>
            <w:noWrap/>
            <w:hideMark/>
          </w:tcPr>
          <w:p w14:paraId="5550C21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0.0633*</w:t>
            </w:r>
          </w:p>
        </w:tc>
        <w:tc>
          <w:tcPr>
            <w:tcW w:w="996" w:type="dxa"/>
            <w:noWrap/>
            <w:hideMark/>
          </w:tcPr>
          <w:p w14:paraId="1632A05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0.0038</w:t>
            </w:r>
          </w:p>
        </w:tc>
        <w:tc>
          <w:tcPr>
            <w:tcW w:w="996" w:type="dxa"/>
            <w:noWrap/>
            <w:hideMark/>
          </w:tcPr>
          <w:p w14:paraId="2F3E9F2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0.0556*</w:t>
            </w:r>
          </w:p>
        </w:tc>
        <w:tc>
          <w:tcPr>
            <w:tcW w:w="996" w:type="dxa"/>
            <w:noWrap/>
            <w:hideMark/>
          </w:tcPr>
          <w:p w14:paraId="106C315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0.0289*</w:t>
            </w:r>
          </w:p>
        </w:tc>
        <w:tc>
          <w:tcPr>
            <w:tcW w:w="996" w:type="dxa"/>
            <w:noWrap/>
            <w:hideMark/>
          </w:tcPr>
          <w:p w14:paraId="21ADF42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-0.1470*</w:t>
            </w:r>
          </w:p>
        </w:tc>
        <w:tc>
          <w:tcPr>
            <w:tcW w:w="996" w:type="dxa"/>
            <w:noWrap/>
            <w:hideMark/>
          </w:tcPr>
          <w:p w14:paraId="297D622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-0.0341*</w:t>
            </w:r>
          </w:p>
        </w:tc>
        <w:tc>
          <w:tcPr>
            <w:tcW w:w="996" w:type="dxa"/>
            <w:noWrap/>
            <w:hideMark/>
          </w:tcPr>
          <w:p w14:paraId="4A2C2D8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-0.1533*</w:t>
            </w:r>
          </w:p>
        </w:tc>
        <w:tc>
          <w:tcPr>
            <w:tcW w:w="996" w:type="dxa"/>
            <w:noWrap/>
            <w:hideMark/>
          </w:tcPr>
          <w:p w14:paraId="1BDBF52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-0.4310*</w:t>
            </w:r>
          </w:p>
        </w:tc>
        <w:tc>
          <w:tcPr>
            <w:tcW w:w="996" w:type="dxa"/>
            <w:noWrap/>
            <w:hideMark/>
          </w:tcPr>
          <w:p w14:paraId="6057BF5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r>
      <w:tr w:rsidR="00107235" w:rsidRPr="00207611" w14:paraId="6646DC53" w14:textId="77777777" w:rsidTr="00C11610">
        <w:trPr>
          <w:trHeight w:val="20"/>
        </w:trPr>
        <w:tc>
          <w:tcPr>
            <w:tcW w:w="704" w:type="dxa"/>
            <w:noWrap/>
            <w:hideMark/>
          </w:tcPr>
          <w:p w14:paraId="39A66F02" w14:textId="2E46A93B"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12</w:t>
            </w:r>
            <w:r w:rsidRPr="00207611">
              <w:rPr>
                <w:rFonts w:ascii="Times New Roman" w:hAnsi="Times New Roman" w:cs="Times New Roman"/>
                <w:sz w:val="16"/>
                <w:szCs w:val="16"/>
              </w:rPr>
              <w:t>)</w:t>
            </w:r>
          </w:p>
        </w:tc>
        <w:tc>
          <w:tcPr>
            <w:tcW w:w="1290" w:type="dxa"/>
            <w:noWrap/>
            <w:hideMark/>
          </w:tcPr>
          <w:p w14:paraId="40FD773E"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996" w:type="dxa"/>
            <w:noWrap/>
            <w:hideMark/>
          </w:tcPr>
          <w:p w14:paraId="56D4655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-0.1091*</w:t>
            </w:r>
          </w:p>
        </w:tc>
        <w:tc>
          <w:tcPr>
            <w:tcW w:w="996" w:type="dxa"/>
            <w:noWrap/>
            <w:hideMark/>
          </w:tcPr>
          <w:p w14:paraId="2D413A1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-0.0895*</w:t>
            </w:r>
          </w:p>
        </w:tc>
        <w:tc>
          <w:tcPr>
            <w:tcW w:w="996" w:type="dxa"/>
            <w:noWrap/>
            <w:hideMark/>
          </w:tcPr>
          <w:p w14:paraId="3A5F2D2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-0.1654*</w:t>
            </w:r>
          </w:p>
        </w:tc>
        <w:tc>
          <w:tcPr>
            <w:tcW w:w="996" w:type="dxa"/>
            <w:noWrap/>
            <w:hideMark/>
          </w:tcPr>
          <w:p w14:paraId="7053D0A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-0.0688*</w:t>
            </w:r>
          </w:p>
        </w:tc>
        <w:tc>
          <w:tcPr>
            <w:tcW w:w="996" w:type="dxa"/>
            <w:noWrap/>
            <w:hideMark/>
          </w:tcPr>
          <w:p w14:paraId="5A77E22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-0.1270*</w:t>
            </w:r>
          </w:p>
        </w:tc>
        <w:tc>
          <w:tcPr>
            <w:tcW w:w="996" w:type="dxa"/>
            <w:noWrap/>
            <w:hideMark/>
          </w:tcPr>
          <w:p w14:paraId="442B72B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-0.0237*</w:t>
            </w:r>
          </w:p>
        </w:tc>
        <w:tc>
          <w:tcPr>
            <w:tcW w:w="996" w:type="dxa"/>
            <w:noWrap/>
            <w:hideMark/>
          </w:tcPr>
          <w:p w14:paraId="51DBD48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-0.1616*</w:t>
            </w:r>
          </w:p>
        </w:tc>
        <w:tc>
          <w:tcPr>
            <w:tcW w:w="996" w:type="dxa"/>
            <w:noWrap/>
            <w:hideMark/>
          </w:tcPr>
          <w:p w14:paraId="797626C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-0.4099*</w:t>
            </w:r>
          </w:p>
        </w:tc>
        <w:tc>
          <w:tcPr>
            <w:tcW w:w="996" w:type="dxa"/>
            <w:noWrap/>
            <w:hideMark/>
          </w:tcPr>
          <w:p w14:paraId="44BA55F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0.0300*</w:t>
            </w:r>
          </w:p>
        </w:tc>
        <w:tc>
          <w:tcPr>
            <w:tcW w:w="996" w:type="dxa"/>
            <w:noWrap/>
            <w:hideMark/>
          </w:tcPr>
          <w:p w14:paraId="3B7FDA7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-0.3373*</w:t>
            </w:r>
          </w:p>
        </w:tc>
        <w:tc>
          <w:tcPr>
            <w:tcW w:w="996" w:type="dxa"/>
            <w:noWrap/>
            <w:hideMark/>
          </w:tcPr>
          <w:p w14:paraId="32EDC26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0.2078*</w:t>
            </w:r>
          </w:p>
        </w:tc>
      </w:tr>
      <w:tr w:rsidR="00107235" w:rsidRPr="00207611" w14:paraId="5684FCD2" w14:textId="77777777" w:rsidTr="00C11610">
        <w:trPr>
          <w:trHeight w:val="20"/>
        </w:trPr>
        <w:tc>
          <w:tcPr>
            <w:tcW w:w="704" w:type="dxa"/>
            <w:noWrap/>
            <w:hideMark/>
          </w:tcPr>
          <w:p w14:paraId="477F5B3B" w14:textId="7239F6AD"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13</w:t>
            </w:r>
            <w:r w:rsidRPr="00207611">
              <w:rPr>
                <w:rFonts w:ascii="Times New Roman" w:hAnsi="Times New Roman" w:cs="Times New Roman"/>
                <w:sz w:val="16"/>
                <w:szCs w:val="16"/>
              </w:rPr>
              <w:t>)</w:t>
            </w:r>
          </w:p>
        </w:tc>
        <w:tc>
          <w:tcPr>
            <w:tcW w:w="1290" w:type="dxa"/>
            <w:noWrap/>
            <w:hideMark/>
          </w:tcPr>
          <w:p w14:paraId="7BDBC2AB"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996" w:type="dxa"/>
            <w:noWrap/>
            <w:hideMark/>
          </w:tcPr>
          <w:p w14:paraId="38C80AF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0.2029*</w:t>
            </w:r>
          </w:p>
        </w:tc>
        <w:tc>
          <w:tcPr>
            <w:tcW w:w="996" w:type="dxa"/>
            <w:noWrap/>
            <w:hideMark/>
          </w:tcPr>
          <w:p w14:paraId="6D596E7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0.1485*</w:t>
            </w:r>
          </w:p>
        </w:tc>
        <w:tc>
          <w:tcPr>
            <w:tcW w:w="996" w:type="dxa"/>
            <w:noWrap/>
            <w:hideMark/>
          </w:tcPr>
          <w:p w14:paraId="1AF0733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0.2159*</w:t>
            </w:r>
          </w:p>
        </w:tc>
        <w:tc>
          <w:tcPr>
            <w:tcW w:w="996" w:type="dxa"/>
            <w:noWrap/>
            <w:hideMark/>
          </w:tcPr>
          <w:p w14:paraId="1580319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0.1376*</w:t>
            </w:r>
          </w:p>
        </w:tc>
        <w:tc>
          <w:tcPr>
            <w:tcW w:w="996" w:type="dxa"/>
            <w:noWrap/>
            <w:hideMark/>
          </w:tcPr>
          <w:p w14:paraId="71FB1AF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0.1633*</w:t>
            </w:r>
          </w:p>
        </w:tc>
        <w:tc>
          <w:tcPr>
            <w:tcW w:w="996" w:type="dxa"/>
            <w:noWrap/>
            <w:hideMark/>
          </w:tcPr>
          <w:p w14:paraId="4946368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-0.0092</w:t>
            </w:r>
          </w:p>
        </w:tc>
        <w:tc>
          <w:tcPr>
            <w:tcW w:w="996" w:type="dxa"/>
            <w:noWrap/>
            <w:hideMark/>
          </w:tcPr>
          <w:p w14:paraId="25A750F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0.2831*</w:t>
            </w:r>
          </w:p>
        </w:tc>
        <w:tc>
          <w:tcPr>
            <w:tcW w:w="996" w:type="dxa"/>
            <w:noWrap/>
            <w:hideMark/>
          </w:tcPr>
          <w:p w14:paraId="1EDA88E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0.3442*</w:t>
            </w:r>
          </w:p>
        </w:tc>
        <w:tc>
          <w:tcPr>
            <w:tcW w:w="996" w:type="dxa"/>
            <w:noWrap/>
            <w:hideMark/>
          </w:tcPr>
          <w:p w14:paraId="40C29F9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-0.1297*</w:t>
            </w:r>
          </w:p>
        </w:tc>
        <w:tc>
          <w:tcPr>
            <w:tcW w:w="996" w:type="dxa"/>
            <w:noWrap/>
            <w:hideMark/>
          </w:tcPr>
          <w:p w14:paraId="057255D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0.0755*</w:t>
            </w:r>
          </w:p>
        </w:tc>
        <w:tc>
          <w:tcPr>
            <w:tcW w:w="996" w:type="dxa"/>
            <w:noWrap/>
            <w:hideMark/>
          </w:tcPr>
          <w:p w14:paraId="0E5463C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0.0722*</w:t>
            </w:r>
          </w:p>
        </w:tc>
      </w:tr>
      <w:tr w:rsidR="00107235" w:rsidRPr="00207611" w14:paraId="18385B4F" w14:textId="77777777" w:rsidTr="00C11610">
        <w:trPr>
          <w:trHeight w:val="20"/>
        </w:trPr>
        <w:tc>
          <w:tcPr>
            <w:tcW w:w="704" w:type="dxa"/>
            <w:noWrap/>
            <w:hideMark/>
          </w:tcPr>
          <w:p w14:paraId="46E3E638" w14:textId="030DEFFD"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14</w:t>
            </w:r>
            <w:r w:rsidRPr="00207611">
              <w:rPr>
                <w:rFonts w:ascii="Times New Roman" w:hAnsi="Times New Roman" w:cs="Times New Roman"/>
                <w:sz w:val="16"/>
                <w:szCs w:val="16"/>
              </w:rPr>
              <w:t>)</w:t>
            </w:r>
          </w:p>
        </w:tc>
        <w:tc>
          <w:tcPr>
            <w:tcW w:w="1290" w:type="dxa"/>
            <w:noWrap/>
            <w:hideMark/>
          </w:tcPr>
          <w:p w14:paraId="3003DBB2"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996" w:type="dxa"/>
            <w:noWrap/>
            <w:hideMark/>
          </w:tcPr>
          <w:p w14:paraId="1F0FFDF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0.0509*</w:t>
            </w:r>
          </w:p>
        </w:tc>
        <w:tc>
          <w:tcPr>
            <w:tcW w:w="996" w:type="dxa"/>
            <w:noWrap/>
            <w:hideMark/>
          </w:tcPr>
          <w:p w14:paraId="438F302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0.0204</w:t>
            </w:r>
          </w:p>
        </w:tc>
        <w:tc>
          <w:tcPr>
            <w:tcW w:w="996" w:type="dxa"/>
            <w:noWrap/>
            <w:hideMark/>
          </w:tcPr>
          <w:p w14:paraId="6736CA7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0.0786*</w:t>
            </w:r>
          </w:p>
        </w:tc>
        <w:tc>
          <w:tcPr>
            <w:tcW w:w="996" w:type="dxa"/>
            <w:noWrap/>
            <w:hideMark/>
          </w:tcPr>
          <w:p w14:paraId="3C030F7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0.0293*</w:t>
            </w:r>
          </w:p>
        </w:tc>
        <w:tc>
          <w:tcPr>
            <w:tcW w:w="996" w:type="dxa"/>
            <w:noWrap/>
            <w:hideMark/>
          </w:tcPr>
          <w:p w14:paraId="5C749A2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0.0208</w:t>
            </w:r>
          </w:p>
        </w:tc>
        <w:tc>
          <w:tcPr>
            <w:tcW w:w="996" w:type="dxa"/>
            <w:noWrap/>
            <w:hideMark/>
          </w:tcPr>
          <w:p w14:paraId="004A88D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-0.0411*</w:t>
            </w:r>
          </w:p>
        </w:tc>
        <w:tc>
          <w:tcPr>
            <w:tcW w:w="996" w:type="dxa"/>
            <w:noWrap/>
            <w:hideMark/>
          </w:tcPr>
          <w:p w14:paraId="466F415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0.0356*</w:t>
            </w:r>
          </w:p>
        </w:tc>
        <w:tc>
          <w:tcPr>
            <w:tcW w:w="996" w:type="dxa"/>
            <w:noWrap/>
            <w:hideMark/>
          </w:tcPr>
          <w:p w14:paraId="352AA62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-0.0063</w:t>
            </w:r>
          </w:p>
        </w:tc>
        <w:tc>
          <w:tcPr>
            <w:tcW w:w="996" w:type="dxa"/>
            <w:noWrap/>
            <w:hideMark/>
          </w:tcPr>
          <w:p w14:paraId="4034546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0.0019</w:t>
            </w:r>
          </w:p>
        </w:tc>
        <w:tc>
          <w:tcPr>
            <w:tcW w:w="996" w:type="dxa"/>
            <w:noWrap/>
            <w:hideMark/>
          </w:tcPr>
          <w:p w14:paraId="3297868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-0.0774*</w:t>
            </w:r>
          </w:p>
        </w:tc>
        <w:tc>
          <w:tcPr>
            <w:tcW w:w="996" w:type="dxa"/>
            <w:noWrap/>
            <w:hideMark/>
          </w:tcPr>
          <w:p w14:paraId="7A11CED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0.2019*</w:t>
            </w:r>
          </w:p>
        </w:tc>
      </w:tr>
      <w:tr w:rsidR="00107235" w:rsidRPr="00207611" w14:paraId="51659AF5" w14:textId="77777777" w:rsidTr="00C11610">
        <w:trPr>
          <w:trHeight w:val="20"/>
        </w:trPr>
        <w:tc>
          <w:tcPr>
            <w:tcW w:w="704" w:type="dxa"/>
            <w:noWrap/>
            <w:hideMark/>
          </w:tcPr>
          <w:p w14:paraId="4513937B" w14:textId="03434573"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15</w:t>
            </w:r>
            <w:r w:rsidRPr="00207611">
              <w:rPr>
                <w:rFonts w:ascii="Times New Roman" w:hAnsi="Times New Roman" w:cs="Times New Roman"/>
                <w:sz w:val="16"/>
                <w:szCs w:val="16"/>
              </w:rPr>
              <w:t>)</w:t>
            </w:r>
          </w:p>
        </w:tc>
        <w:tc>
          <w:tcPr>
            <w:tcW w:w="1290" w:type="dxa"/>
            <w:noWrap/>
            <w:hideMark/>
          </w:tcPr>
          <w:p w14:paraId="1B0DAEDA"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996" w:type="dxa"/>
            <w:noWrap/>
            <w:hideMark/>
          </w:tcPr>
          <w:p w14:paraId="76F99A8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0.0184</w:t>
            </w:r>
          </w:p>
        </w:tc>
        <w:tc>
          <w:tcPr>
            <w:tcW w:w="996" w:type="dxa"/>
            <w:noWrap/>
            <w:hideMark/>
          </w:tcPr>
          <w:p w14:paraId="60A9921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0.0479*</w:t>
            </w:r>
          </w:p>
        </w:tc>
        <w:tc>
          <w:tcPr>
            <w:tcW w:w="996" w:type="dxa"/>
            <w:noWrap/>
            <w:hideMark/>
          </w:tcPr>
          <w:p w14:paraId="6455876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-0.0487*</w:t>
            </w:r>
          </w:p>
        </w:tc>
        <w:tc>
          <w:tcPr>
            <w:tcW w:w="996" w:type="dxa"/>
            <w:noWrap/>
            <w:hideMark/>
          </w:tcPr>
          <w:p w14:paraId="4037F2C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-0.0178</w:t>
            </w:r>
          </w:p>
        </w:tc>
        <w:tc>
          <w:tcPr>
            <w:tcW w:w="996" w:type="dxa"/>
            <w:noWrap/>
            <w:hideMark/>
          </w:tcPr>
          <w:p w14:paraId="3D6981E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-0.0661*</w:t>
            </w:r>
          </w:p>
        </w:tc>
        <w:tc>
          <w:tcPr>
            <w:tcW w:w="996" w:type="dxa"/>
            <w:noWrap/>
            <w:hideMark/>
          </w:tcPr>
          <w:p w14:paraId="13A94AF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-0.0535*</w:t>
            </w:r>
          </w:p>
        </w:tc>
        <w:tc>
          <w:tcPr>
            <w:tcW w:w="996" w:type="dxa"/>
            <w:noWrap/>
            <w:hideMark/>
          </w:tcPr>
          <w:p w14:paraId="60ACD91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-0.2655*</w:t>
            </w:r>
          </w:p>
        </w:tc>
        <w:tc>
          <w:tcPr>
            <w:tcW w:w="996" w:type="dxa"/>
            <w:noWrap/>
            <w:hideMark/>
          </w:tcPr>
          <w:p w14:paraId="6211238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-0.2240*</w:t>
            </w:r>
          </w:p>
        </w:tc>
        <w:tc>
          <w:tcPr>
            <w:tcW w:w="996" w:type="dxa"/>
            <w:noWrap/>
            <w:hideMark/>
          </w:tcPr>
          <w:p w14:paraId="468C68D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-0.2069*</w:t>
            </w:r>
          </w:p>
        </w:tc>
        <w:tc>
          <w:tcPr>
            <w:tcW w:w="996" w:type="dxa"/>
            <w:noWrap/>
            <w:hideMark/>
          </w:tcPr>
          <w:p w14:paraId="139E59B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-0.3012*</w:t>
            </w:r>
          </w:p>
        </w:tc>
        <w:tc>
          <w:tcPr>
            <w:tcW w:w="996" w:type="dxa"/>
            <w:noWrap/>
            <w:hideMark/>
          </w:tcPr>
          <w:p w14:paraId="3CE5A7D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-0.0063</w:t>
            </w:r>
          </w:p>
        </w:tc>
      </w:tr>
      <w:tr w:rsidR="00107235" w:rsidRPr="00207611" w14:paraId="1341C483" w14:textId="77777777" w:rsidTr="00C11610">
        <w:trPr>
          <w:trHeight w:val="20"/>
        </w:trPr>
        <w:tc>
          <w:tcPr>
            <w:tcW w:w="704" w:type="dxa"/>
            <w:noWrap/>
            <w:hideMark/>
          </w:tcPr>
          <w:p w14:paraId="41F68265" w14:textId="602F8E19"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16</w:t>
            </w:r>
            <w:r w:rsidRPr="00207611">
              <w:rPr>
                <w:rFonts w:ascii="Times New Roman" w:hAnsi="Times New Roman" w:cs="Times New Roman"/>
                <w:sz w:val="16"/>
                <w:szCs w:val="16"/>
              </w:rPr>
              <w:t>)</w:t>
            </w:r>
          </w:p>
        </w:tc>
        <w:tc>
          <w:tcPr>
            <w:tcW w:w="1290" w:type="dxa"/>
            <w:noWrap/>
            <w:hideMark/>
          </w:tcPr>
          <w:p w14:paraId="28F52AEB"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996" w:type="dxa"/>
            <w:noWrap/>
            <w:hideMark/>
          </w:tcPr>
          <w:p w14:paraId="607C451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0.1174*</w:t>
            </w:r>
          </w:p>
        </w:tc>
        <w:tc>
          <w:tcPr>
            <w:tcW w:w="996" w:type="dxa"/>
            <w:noWrap/>
            <w:hideMark/>
          </w:tcPr>
          <w:p w14:paraId="1A74A89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0.0721*</w:t>
            </w:r>
          </w:p>
        </w:tc>
        <w:tc>
          <w:tcPr>
            <w:tcW w:w="996" w:type="dxa"/>
            <w:noWrap/>
            <w:hideMark/>
          </w:tcPr>
          <w:p w14:paraId="0874FCD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0.1559*</w:t>
            </w:r>
          </w:p>
        </w:tc>
        <w:tc>
          <w:tcPr>
            <w:tcW w:w="996" w:type="dxa"/>
            <w:noWrap/>
            <w:hideMark/>
          </w:tcPr>
          <w:p w14:paraId="0B14258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0.0847*</w:t>
            </w:r>
          </w:p>
        </w:tc>
        <w:tc>
          <w:tcPr>
            <w:tcW w:w="996" w:type="dxa"/>
            <w:noWrap/>
            <w:hideMark/>
          </w:tcPr>
          <w:p w14:paraId="1EF0CE6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0.1273*</w:t>
            </w:r>
          </w:p>
        </w:tc>
        <w:tc>
          <w:tcPr>
            <w:tcW w:w="996" w:type="dxa"/>
            <w:noWrap/>
            <w:hideMark/>
          </w:tcPr>
          <w:p w14:paraId="172B839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-0.0146</w:t>
            </w:r>
          </w:p>
        </w:tc>
        <w:tc>
          <w:tcPr>
            <w:tcW w:w="996" w:type="dxa"/>
            <w:noWrap/>
            <w:hideMark/>
          </w:tcPr>
          <w:p w14:paraId="7B63EB7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0.2442*</w:t>
            </w:r>
          </w:p>
        </w:tc>
        <w:tc>
          <w:tcPr>
            <w:tcW w:w="996" w:type="dxa"/>
            <w:noWrap/>
            <w:hideMark/>
          </w:tcPr>
          <w:p w14:paraId="434DAD4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0.2117*</w:t>
            </w:r>
          </w:p>
        </w:tc>
        <w:tc>
          <w:tcPr>
            <w:tcW w:w="996" w:type="dxa"/>
            <w:noWrap/>
            <w:hideMark/>
          </w:tcPr>
          <w:p w14:paraId="15FDE76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0.0542*</w:t>
            </w:r>
          </w:p>
        </w:tc>
        <w:tc>
          <w:tcPr>
            <w:tcW w:w="996" w:type="dxa"/>
            <w:noWrap/>
            <w:hideMark/>
          </w:tcPr>
          <w:p w14:paraId="48A2DCA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0.1024*</w:t>
            </w:r>
          </w:p>
        </w:tc>
        <w:tc>
          <w:tcPr>
            <w:tcW w:w="996" w:type="dxa"/>
            <w:noWrap/>
            <w:hideMark/>
          </w:tcPr>
          <w:p w14:paraId="2AF850D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-0.0019</w:t>
            </w:r>
          </w:p>
        </w:tc>
      </w:tr>
      <w:tr w:rsidR="00107235" w:rsidRPr="00207611" w14:paraId="02E1AE63" w14:textId="77777777" w:rsidTr="00C11610">
        <w:trPr>
          <w:trHeight w:val="20"/>
        </w:trPr>
        <w:tc>
          <w:tcPr>
            <w:tcW w:w="704" w:type="dxa"/>
            <w:noWrap/>
            <w:hideMark/>
          </w:tcPr>
          <w:p w14:paraId="5D1C93DB" w14:textId="321CE14D"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17</w:t>
            </w:r>
            <w:r w:rsidRPr="00207611">
              <w:rPr>
                <w:rFonts w:ascii="Times New Roman" w:hAnsi="Times New Roman" w:cs="Times New Roman"/>
                <w:sz w:val="16"/>
                <w:szCs w:val="16"/>
              </w:rPr>
              <w:t>)</w:t>
            </w:r>
          </w:p>
        </w:tc>
        <w:tc>
          <w:tcPr>
            <w:tcW w:w="1290" w:type="dxa"/>
            <w:noWrap/>
            <w:hideMark/>
          </w:tcPr>
          <w:p w14:paraId="2C61103A"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996" w:type="dxa"/>
            <w:noWrap/>
            <w:hideMark/>
          </w:tcPr>
          <w:p w14:paraId="22B8487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-0.0362*</w:t>
            </w:r>
          </w:p>
        </w:tc>
        <w:tc>
          <w:tcPr>
            <w:tcW w:w="996" w:type="dxa"/>
            <w:noWrap/>
            <w:hideMark/>
          </w:tcPr>
          <w:p w14:paraId="12C14E2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-0.0142</w:t>
            </w:r>
          </w:p>
        </w:tc>
        <w:tc>
          <w:tcPr>
            <w:tcW w:w="996" w:type="dxa"/>
            <w:noWrap/>
            <w:hideMark/>
          </w:tcPr>
          <w:p w14:paraId="1CDF31B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-0.0581*</w:t>
            </w:r>
          </w:p>
        </w:tc>
        <w:tc>
          <w:tcPr>
            <w:tcW w:w="996" w:type="dxa"/>
            <w:noWrap/>
            <w:hideMark/>
          </w:tcPr>
          <w:p w14:paraId="3982F84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-0.0320*</w:t>
            </w:r>
          </w:p>
        </w:tc>
        <w:tc>
          <w:tcPr>
            <w:tcW w:w="996" w:type="dxa"/>
            <w:noWrap/>
            <w:hideMark/>
          </w:tcPr>
          <w:p w14:paraId="707B512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-0.0450*</w:t>
            </w:r>
          </w:p>
        </w:tc>
        <w:tc>
          <w:tcPr>
            <w:tcW w:w="996" w:type="dxa"/>
            <w:noWrap/>
            <w:hideMark/>
          </w:tcPr>
          <w:p w14:paraId="45E4EFB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0.0544*</w:t>
            </w:r>
          </w:p>
        </w:tc>
        <w:tc>
          <w:tcPr>
            <w:tcW w:w="996" w:type="dxa"/>
            <w:noWrap/>
            <w:hideMark/>
          </w:tcPr>
          <w:p w14:paraId="7ACD930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-0.2806*</w:t>
            </w:r>
          </w:p>
        </w:tc>
        <w:tc>
          <w:tcPr>
            <w:tcW w:w="996" w:type="dxa"/>
            <w:noWrap/>
            <w:hideMark/>
          </w:tcPr>
          <w:p w14:paraId="3B8D5E7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-0.1101*</w:t>
            </w:r>
          </w:p>
        </w:tc>
        <w:tc>
          <w:tcPr>
            <w:tcW w:w="996" w:type="dxa"/>
            <w:noWrap/>
            <w:hideMark/>
          </w:tcPr>
          <w:p w14:paraId="396CB6D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-0.1562*</w:t>
            </w:r>
          </w:p>
        </w:tc>
        <w:tc>
          <w:tcPr>
            <w:tcW w:w="996" w:type="dxa"/>
            <w:noWrap/>
            <w:hideMark/>
          </w:tcPr>
          <w:p w14:paraId="1AAF533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-0.1204*</w:t>
            </w:r>
          </w:p>
        </w:tc>
        <w:tc>
          <w:tcPr>
            <w:tcW w:w="996" w:type="dxa"/>
            <w:noWrap/>
            <w:hideMark/>
          </w:tcPr>
          <w:p w14:paraId="53190BA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0.0703*</w:t>
            </w:r>
          </w:p>
        </w:tc>
      </w:tr>
      <w:tr w:rsidR="00107235" w:rsidRPr="00207611" w14:paraId="270EF9AD" w14:textId="77777777" w:rsidTr="00C11610">
        <w:trPr>
          <w:trHeight w:val="20"/>
        </w:trPr>
        <w:tc>
          <w:tcPr>
            <w:tcW w:w="704" w:type="dxa"/>
            <w:noWrap/>
            <w:hideMark/>
          </w:tcPr>
          <w:p w14:paraId="26EBCAD5" w14:textId="2B0DAAA8"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18</w:t>
            </w:r>
            <w:r w:rsidRPr="00207611">
              <w:rPr>
                <w:rFonts w:ascii="Times New Roman" w:hAnsi="Times New Roman" w:cs="Times New Roman"/>
                <w:sz w:val="16"/>
                <w:szCs w:val="16"/>
              </w:rPr>
              <w:t>)</w:t>
            </w:r>
          </w:p>
        </w:tc>
        <w:tc>
          <w:tcPr>
            <w:tcW w:w="1290" w:type="dxa"/>
            <w:noWrap/>
            <w:hideMark/>
          </w:tcPr>
          <w:p w14:paraId="3ED11011"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996" w:type="dxa"/>
            <w:noWrap/>
            <w:hideMark/>
          </w:tcPr>
          <w:p w14:paraId="75623FF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0.0503*</w:t>
            </w:r>
          </w:p>
        </w:tc>
        <w:tc>
          <w:tcPr>
            <w:tcW w:w="996" w:type="dxa"/>
            <w:noWrap/>
            <w:hideMark/>
          </w:tcPr>
          <w:p w14:paraId="553D57E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0.0515*</w:t>
            </w:r>
          </w:p>
        </w:tc>
        <w:tc>
          <w:tcPr>
            <w:tcW w:w="996" w:type="dxa"/>
            <w:noWrap/>
            <w:hideMark/>
          </w:tcPr>
          <w:p w14:paraId="2D62ED8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0.0244*</w:t>
            </w:r>
          </w:p>
        </w:tc>
        <w:tc>
          <w:tcPr>
            <w:tcW w:w="996" w:type="dxa"/>
            <w:noWrap/>
            <w:hideMark/>
          </w:tcPr>
          <w:p w14:paraId="473FF48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0.0379*</w:t>
            </w:r>
          </w:p>
        </w:tc>
        <w:tc>
          <w:tcPr>
            <w:tcW w:w="996" w:type="dxa"/>
            <w:noWrap/>
            <w:hideMark/>
          </w:tcPr>
          <w:p w14:paraId="7B9451E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0.0275*</w:t>
            </w:r>
          </w:p>
        </w:tc>
        <w:tc>
          <w:tcPr>
            <w:tcW w:w="996" w:type="dxa"/>
            <w:noWrap/>
            <w:hideMark/>
          </w:tcPr>
          <w:p w14:paraId="0417F97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0.0549*</w:t>
            </w:r>
          </w:p>
        </w:tc>
        <w:tc>
          <w:tcPr>
            <w:tcW w:w="996" w:type="dxa"/>
            <w:noWrap/>
            <w:hideMark/>
          </w:tcPr>
          <w:p w14:paraId="26CA3A8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-0.0228</w:t>
            </w:r>
          </w:p>
        </w:tc>
        <w:tc>
          <w:tcPr>
            <w:tcW w:w="996" w:type="dxa"/>
            <w:noWrap/>
            <w:hideMark/>
          </w:tcPr>
          <w:p w14:paraId="3734F16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0.1222*</w:t>
            </w:r>
          </w:p>
        </w:tc>
        <w:tc>
          <w:tcPr>
            <w:tcW w:w="996" w:type="dxa"/>
            <w:noWrap/>
            <w:hideMark/>
          </w:tcPr>
          <w:p w14:paraId="051E403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-0.0301*</w:t>
            </w:r>
          </w:p>
        </w:tc>
        <w:tc>
          <w:tcPr>
            <w:tcW w:w="996" w:type="dxa"/>
            <w:noWrap/>
            <w:hideMark/>
          </w:tcPr>
          <w:p w14:paraId="7491FCC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0.0343*</w:t>
            </w:r>
          </w:p>
        </w:tc>
        <w:tc>
          <w:tcPr>
            <w:tcW w:w="996" w:type="dxa"/>
            <w:noWrap/>
            <w:hideMark/>
          </w:tcPr>
          <w:p w14:paraId="1F9B621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-0.0126</w:t>
            </w:r>
          </w:p>
        </w:tc>
      </w:tr>
      <w:tr w:rsidR="00107235" w:rsidRPr="00207611" w14:paraId="09294D41" w14:textId="77777777" w:rsidTr="00C11610">
        <w:trPr>
          <w:trHeight w:val="20"/>
        </w:trPr>
        <w:tc>
          <w:tcPr>
            <w:tcW w:w="704" w:type="dxa"/>
            <w:noWrap/>
            <w:hideMark/>
          </w:tcPr>
          <w:p w14:paraId="048D3C37" w14:textId="39D6BE42"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19</w:t>
            </w:r>
            <w:r w:rsidRPr="00207611">
              <w:rPr>
                <w:rFonts w:ascii="Times New Roman" w:hAnsi="Times New Roman" w:cs="Times New Roman"/>
                <w:sz w:val="16"/>
                <w:szCs w:val="16"/>
              </w:rPr>
              <w:t>)</w:t>
            </w:r>
          </w:p>
        </w:tc>
        <w:tc>
          <w:tcPr>
            <w:tcW w:w="1290" w:type="dxa"/>
            <w:noWrap/>
            <w:hideMark/>
          </w:tcPr>
          <w:p w14:paraId="394BBFB4"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996" w:type="dxa"/>
            <w:noWrap/>
            <w:hideMark/>
          </w:tcPr>
          <w:p w14:paraId="2A063F4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0.2280*</w:t>
            </w:r>
          </w:p>
        </w:tc>
        <w:tc>
          <w:tcPr>
            <w:tcW w:w="996" w:type="dxa"/>
            <w:noWrap/>
            <w:hideMark/>
          </w:tcPr>
          <w:p w14:paraId="4CB7177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0.1877*</w:t>
            </w:r>
          </w:p>
        </w:tc>
        <w:tc>
          <w:tcPr>
            <w:tcW w:w="996" w:type="dxa"/>
            <w:noWrap/>
            <w:hideMark/>
          </w:tcPr>
          <w:p w14:paraId="270BBCF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0.2432*</w:t>
            </w:r>
          </w:p>
        </w:tc>
        <w:tc>
          <w:tcPr>
            <w:tcW w:w="996" w:type="dxa"/>
            <w:noWrap/>
            <w:hideMark/>
          </w:tcPr>
          <w:p w14:paraId="085D4B4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0.1524*</w:t>
            </w:r>
          </w:p>
        </w:tc>
        <w:tc>
          <w:tcPr>
            <w:tcW w:w="996" w:type="dxa"/>
            <w:noWrap/>
            <w:hideMark/>
          </w:tcPr>
          <w:p w14:paraId="7E1E1D8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0.2279*</w:t>
            </w:r>
          </w:p>
        </w:tc>
        <w:tc>
          <w:tcPr>
            <w:tcW w:w="996" w:type="dxa"/>
            <w:noWrap/>
            <w:hideMark/>
          </w:tcPr>
          <w:p w14:paraId="645F1D4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0.0104</w:t>
            </w:r>
          </w:p>
        </w:tc>
        <w:tc>
          <w:tcPr>
            <w:tcW w:w="996" w:type="dxa"/>
            <w:noWrap/>
            <w:hideMark/>
          </w:tcPr>
          <w:p w14:paraId="2FF416C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0.1357*</w:t>
            </w:r>
          </w:p>
        </w:tc>
        <w:tc>
          <w:tcPr>
            <w:tcW w:w="996" w:type="dxa"/>
            <w:noWrap/>
            <w:hideMark/>
          </w:tcPr>
          <w:p w14:paraId="421A70D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0.2739*</w:t>
            </w:r>
          </w:p>
        </w:tc>
        <w:tc>
          <w:tcPr>
            <w:tcW w:w="996" w:type="dxa"/>
            <w:noWrap/>
            <w:hideMark/>
          </w:tcPr>
          <w:p w14:paraId="0B66AEF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-0.0255*</w:t>
            </w:r>
          </w:p>
        </w:tc>
        <w:tc>
          <w:tcPr>
            <w:tcW w:w="996" w:type="dxa"/>
            <w:noWrap/>
            <w:hideMark/>
          </w:tcPr>
          <w:p w14:paraId="7D52CD3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0.1528*</w:t>
            </w:r>
          </w:p>
        </w:tc>
        <w:tc>
          <w:tcPr>
            <w:tcW w:w="996" w:type="dxa"/>
            <w:noWrap/>
            <w:hideMark/>
          </w:tcPr>
          <w:p w14:paraId="6C97732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0.0225</w:t>
            </w:r>
          </w:p>
        </w:tc>
      </w:tr>
      <w:tr w:rsidR="00107235" w:rsidRPr="00207611" w14:paraId="74F46FDD" w14:textId="77777777" w:rsidTr="00C11610">
        <w:trPr>
          <w:trHeight w:val="20"/>
        </w:trPr>
        <w:tc>
          <w:tcPr>
            <w:tcW w:w="704" w:type="dxa"/>
            <w:noWrap/>
            <w:hideMark/>
          </w:tcPr>
          <w:p w14:paraId="10855F01" w14:textId="4DAF788E"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20</w:t>
            </w:r>
            <w:r w:rsidRPr="00207611">
              <w:rPr>
                <w:rFonts w:ascii="Times New Roman" w:hAnsi="Times New Roman" w:cs="Times New Roman"/>
                <w:sz w:val="16"/>
                <w:szCs w:val="16"/>
              </w:rPr>
              <w:t>)</w:t>
            </w:r>
          </w:p>
        </w:tc>
        <w:tc>
          <w:tcPr>
            <w:tcW w:w="1290" w:type="dxa"/>
            <w:noWrap/>
            <w:hideMark/>
          </w:tcPr>
          <w:p w14:paraId="679A592A"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996" w:type="dxa"/>
            <w:noWrap/>
            <w:hideMark/>
          </w:tcPr>
          <w:p w14:paraId="275B9C1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-0.0479*</w:t>
            </w:r>
          </w:p>
        </w:tc>
        <w:tc>
          <w:tcPr>
            <w:tcW w:w="996" w:type="dxa"/>
            <w:noWrap/>
            <w:hideMark/>
          </w:tcPr>
          <w:p w14:paraId="0080E80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-0.0016</w:t>
            </w:r>
          </w:p>
        </w:tc>
        <w:tc>
          <w:tcPr>
            <w:tcW w:w="996" w:type="dxa"/>
            <w:noWrap/>
            <w:hideMark/>
          </w:tcPr>
          <w:p w14:paraId="6C52A9D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-0.1053*</w:t>
            </w:r>
          </w:p>
        </w:tc>
        <w:tc>
          <w:tcPr>
            <w:tcW w:w="996" w:type="dxa"/>
            <w:noWrap/>
            <w:hideMark/>
          </w:tcPr>
          <w:p w14:paraId="3A4B622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-0.0262*</w:t>
            </w:r>
          </w:p>
        </w:tc>
        <w:tc>
          <w:tcPr>
            <w:tcW w:w="996" w:type="dxa"/>
            <w:noWrap/>
            <w:hideMark/>
          </w:tcPr>
          <w:p w14:paraId="7901092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-0.0508*</w:t>
            </w:r>
          </w:p>
        </w:tc>
        <w:tc>
          <w:tcPr>
            <w:tcW w:w="996" w:type="dxa"/>
            <w:noWrap/>
            <w:hideMark/>
          </w:tcPr>
          <w:p w14:paraId="37C9ADC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0.0483*</w:t>
            </w:r>
          </w:p>
        </w:tc>
        <w:tc>
          <w:tcPr>
            <w:tcW w:w="996" w:type="dxa"/>
            <w:noWrap/>
            <w:hideMark/>
          </w:tcPr>
          <w:p w14:paraId="4F1BBE1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-0.2866*</w:t>
            </w:r>
          </w:p>
        </w:tc>
        <w:tc>
          <w:tcPr>
            <w:tcW w:w="996" w:type="dxa"/>
            <w:noWrap/>
            <w:hideMark/>
          </w:tcPr>
          <w:p w14:paraId="7659928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-0.2316*</w:t>
            </w:r>
          </w:p>
        </w:tc>
        <w:tc>
          <w:tcPr>
            <w:tcW w:w="996" w:type="dxa"/>
            <w:noWrap/>
            <w:hideMark/>
          </w:tcPr>
          <w:p w14:paraId="655690F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0.0188</w:t>
            </w:r>
          </w:p>
        </w:tc>
        <w:tc>
          <w:tcPr>
            <w:tcW w:w="996" w:type="dxa"/>
            <w:noWrap/>
            <w:hideMark/>
          </w:tcPr>
          <w:p w14:paraId="45044AC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-0.1757*</w:t>
            </w:r>
          </w:p>
        </w:tc>
        <w:tc>
          <w:tcPr>
            <w:tcW w:w="996" w:type="dxa"/>
            <w:noWrap/>
            <w:hideMark/>
          </w:tcPr>
          <w:p w14:paraId="50B6194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0.1005*</w:t>
            </w:r>
          </w:p>
        </w:tc>
      </w:tr>
      <w:tr w:rsidR="00107235" w:rsidRPr="00207611" w14:paraId="6BD7F9D7" w14:textId="77777777" w:rsidTr="00C11610">
        <w:trPr>
          <w:trHeight w:val="20"/>
        </w:trPr>
        <w:tc>
          <w:tcPr>
            <w:tcW w:w="704" w:type="dxa"/>
            <w:tcBorders>
              <w:bottom w:val="single" w:sz="4" w:space="0" w:color="auto"/>
            </w:tcBorders>
            <w:noWrap/>
            <w:hideMark/>
          </w:tcPr>
          <w:p w14:paraId="60745E87" w14:textId="5BA49442"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21</w:t>
            </w:r>
            <w:r w:rsidRPr="00207611">
              <w:rPr>
                <w:rFonts w:ascii="Times New Roman" w:hAnsi="Times New Roman" w:cs="Times New Roman"/>
                <w:sz w:val="16"/>
                <w:szCs w:val="16"/>
              </w:rPr>
              <w:t>)</w:t>
            </w:r>
          </w:p>
        </w:tc>
        <w:tc>
          <w:tcPr>
            <w:tcW w:w="1290" w:type="dxa"/>
            <w:tcBorders>
              <w:bottom w:val="single" w:sz="4" w:space="0" w:color="auto"/>
            </w:tcBorders>
            <w:noWrap/>
            <w:hideMark/>
          </w:tcPr>
          <w:p w14:paraId="6B5B5AF3"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996" w:type="dxa"/>
            <w:tcBorders>
              <w:bottom w:val="single" w:sz="4" w:space="0" w:color="auto"/>
            </w:tcBorders>
            <w:noWrap/>
            <w:hideMark/>
          </w:tcPr>
          <w:p w14:paraId="2ABD0A6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-0.0088</w:t>
            </w:r>
          </w:p>
        </w:tc>
        <w:tc>
          <w:tcPr>
            <w:tcW w:w="996" w:type="dxa"/>
            <w:tcBorders>
              <w:bottom w:val="single" w:sz="4" w:space="0" w:color="auto"/>
            </w:tcBorders>
            <w:noWrap/>
            <w:hideMark/>
          </w:tcPr>
          <w:p w14:paraId="3145ABA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-0.0711*</w:t>
            </w:r>
          </w:p>
        </w:tc>
        <w:tc>
          <w:tcPr>
            <w:tcW w:w="996" w:type="dxa"/>
            <w:tcBorders>
              <w:bottom w:val="single" w:sz="4" w:space="0" w:color="auto"/>
            </w:tcBorders>
            <w:noWrap/>
            <w:hideMark/>
          </w:tcPr>
          <w:p w14:paraId="58D7C88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0.0158</w:t>
            </w:r>
          </w:p>
        </w:tc>
        <w:tc>
          <w:tcPr>
            <w:tcW w:w="996" w:type="dxa"/>
            <w:tcBorders>
              <w:bottom w:val="single" w:sz="4" w:space="0" w:color="auto"/>
            </w:tcBorders>
            <w:noWrap/>
            <w:hideMark/>
          </w:tcPr>
          <w:p w14:paraId="693534E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0.0263*</w:t>
            </w:r>
          </w:p>
        </w:tc>
        <w:tc>
          <w:tcPr>
            <w:tcW w:w="996" w:type="dxa"/>
            <w:tcBorders>
              <w:bottom w:val="single" w:sz="4" w:space="0" w:color="auto"/>
            </w:tcBorders>
            <w:noWrap/>
            <w:hideMark/>
          </w:tcPr>
          <w:p w14:paraId="393BEC9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-0.0150</w:t>
            </w:r>
          </w:p>
        </w:tc>
        <w:tc>
          <w:tcPr>
            <w:tcW w:w="996" w:type="dxa"/>
            <w:tcBorders>
              <w:bottom w:val="single" w:sz="4" w:space="0" w:color="auto"/>
            </w:tcBorders>
            <w:noWrap/>
            <w:hideMark/>
          </w:tcPr>
          <w:p w14:paraId="4AF0592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0.0324*</w:t>
            </w:r>
          </w:p>
        </w:tc>
        <w:tc>
          <w:tcPr>
            <w:tcW w:w="996" w:type="dxa"/>
            <w:tcBorders>
              <w:bottom w:val="single" w:sz="4" w:space="0" w:color="auto"/>
            </w:tcBorders>
            <w:noWrap/>
            <w:hideMark/>
          </w:tcPr>
          <w:p w14:paraId="019960D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0.3266*</w:t>
            </w:r>
          </w:p>
        </w:tc>
        <w:tc>
          <w:tcPr>
            <w:tcW w:w="996" w:type="dxa"/>
            <w:tcBorders>
              <w:bottom w:val="single" w:sz="4" w:space="0" w:color="auto"/>
            </w:tcBorders>
            <w:noWrap/>
            <w:hideMark/>
          </w:tcPr>
          <w:p w14:paraId="74252E5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0.1818*</w:t>
            </w:r>
          </w:p>
        </w:tc>
        <w:tc>
          <w:tcPr>
            <w:tcW w:w="996" w:type="dxa"/>
            <w:tcBorders>
              <w:bottom w:val="single" w:sz="4" w:space="0" w:color="auto"/>
            </w:tcBorders>
            <w:noWrap/>
            <w:hideMark/>
          </w:tcPr>
          <w:p w14:paraId="516F7A5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0.1671*</w:t>
            </w:r>
          </w:p>
        </w:tc>
        <w:tc>
          <w:tcPr>
            <w:tcW w:w="996" w:type="dxa"/>
            <w:tcBorders>
              <w:bottom w:val="single" w:sz="4" w:space="0" w:color="auto"/>
            </w:tcBorders>
            <w:noWrap/>
            <w:hideMark/>
          </w:tcPr>
          <w:p w14:paraId="3CB59D4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0.2099*</w:t>
            </w:r>
          </w:p>
        </w:tc>
        <w:tc>
          <w:tcPr>
            <w:tcW w:w="996" w:type="dxa"/>
            <w:tcBorders>
              <w:bottom w:val="single" w:sz="4" w:space="0" w:color="auto"/>
            </w:tcBorders>
            <w:noWrap/>
            <w:hideMark/>
          </w:tcPr>
          <w:p w14:paraId="1E6034D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-0.0987*</w:t>
            </w:r>
          </w:p>
        </w:tc>
      </w:tr>
      <w:tr w:rsidR="00107235" w:rsidRPr="00207611" w14:paraId="17CE6E99" w14:textId="77777777" w:rsidTr="00C11610">
        <w:trPr>
          <w:trHeight w:val="20"/>
        </w:trPr>
        <w:tc>
          <w:tcPr>
            <w:tcW w:w="704" w:type="dxa"/>
            <w:tcBorders>
              <w:top w:val="single" w:sz="4" w:space="0" w:color="auto"/>
              <w:bottom w:val="single" w:sz="4" w:space="0" w:color="auto"/>
            </w:tcBorders>
            <w:noWrap/>
            <w:hideMark/>
          </w:tcPr>
          <w:p w14:paraId="57988FDC" w14:textId="77777777" w:rsidR="00107235" w:rsidRPr="00207611" w:rsidRDefault="00107235" w:rsidP="00C11610">
            <w:pPr>
              <w:rPr>
                <w:rFonts w:ascii="Times New Roman" w:hAnsi="Times New Roman" w:cs="Times New Roman"/>
                <w:sz w:val="16"/>
                <w:szCs w:val="16"/>
              </w:rPr>
            </w:pPr>
          </w:p>
        </w:tc>
        <w:tc>
          <w:tcPr>
            <w:tcW w:w="1290" w:type="dxa"/>
            <w:tcBorders>
              <w:top w:val="single" w:sz="4" w:space="0" w:color="auto"/>
              <w:bottom w:val="single" w:sz="4" w:space="0" w:color="auto"/>
            </w:tcBorders>
            <w:noWrap/>
            <w:hideMark/>
          </w:tcPr>
          <w:p w14:paraId="12D3D459" w14:textId="77777777" w:rsidR="00107235" w:rsidRPr="00207611" w:rsidRDefault="00107235" w:rsidP="00C11610">
            <w:pPr>
              <w:rPr>
                <w:rFonts w:ascii="Times New Roman" w:hAnsi="Times New Roman" w:cs="Times New Roman"/>
                <w:sz w:val="16"/>
                <w:szCs w:val="16"/>
              </w:rPr>
            </w:pPr>
          </w:p>
        </w:tc>
        <w:tc>
          <w:tcPr>
            <w:tcW w:w="996" w:type="dxa"/>
            <w:tcBorders>
              <w:top w:val="single" w:sz="4" w:space="0" w:color="auto"/>
              <w:bottom w:val="single" w:sz="4" w:space="0" w:color="auto"/>
            </w:tcBorders>
            <w:noWrap/>
            <w:hideMark/>
          </w:tcPr>
          <w:p w14:paraId="6386239C" w14:textId="5A50B8EC"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12</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2C110A3D" w14:textId="343292EF"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13</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24C29596" w14:textId="423AF64B"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14</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57F163A6" w14:textId="6CE183AB"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15</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6288AE12" w14:textId="55EF6B63"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16</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308ACF6B" w14:textId="59ACBBA5"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17</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5843FE68" w14:textId="170E6C06"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18</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4383C102" w14:textId="7EDF556D"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19</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309052C7" w14:textId="35F4DC5C"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20</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2BC46919" w14:textId="0C8F2971"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r w:rsidR="000B2DA6" w:rsidRPr="00207611">
              <w:rPr>
                <w:rFonts w:ascii="Times New Roman" w:hAnsi="Times New Roman" w:cs="Times New Roman"/>
                <w:sz w:val="16"/>
                <w:szCs w:val="16"/>
              </w:rPr>
              <w:t>21</w:t>
            </w:r>
            <w:r w:rsidRPr="00207611">
              <w:rPr>
                <w:rFonts w:ascii="Times New Roman" w:hAnsi="Times New Roman" w:cs="Times New Roman"/>
                <w:sz w:val="16"/>
                <w:szCs w:val="16"/>
              </w:rPr>
              <w:t>)</w:t>
            </w:r>
          </w:p>
        </w:tc>
        <w:tc>
          <w:tcPr>
            <w:tcW w:w="996" w:type="dxa"/>
            <w:tcBorders>
              <w:top w:val="single" w:sz="4" w:space="0" w:color="auto"/>
              <w:bottom w:val="single" w:sz="4" w:space="0" w:color="auto"/>
            </w:tcBorders>
            <w:noWrap/>
            <w:hideMark/>
          </w:tcPr>
          <w:p w14:paraId="29009E87" w14:textId="77777777" w:rsidR="00107235" w:rsidRPr="00207611" w:rsidRDefault="00107235" w:rsidP="00C11610">
            <w:pPr>
              <w:jc w:val="center"/>
              <w:rPr>
                <w:rFonts w:ascii="Times New Roman" w:hAnsi="Times New Roman" w:cs="Times New Roman"/>
                <w:sz w:val="16"/>
                <w:szCs w:val="16"/>
              </w:rPr>
            </w:pPr>
          </w:p>
        </w:tc>
      </w:tr>
      <w:tr w:rsidR="00107235" w:rsidRPr="00207611" w14:paraId="4A5E8D39" w14:textId="77777777" w:rsidTr="00C11610">
        <w:trPr>
          <w:trHeight w:val="20"/>
        </w:trPr>
        <w:tc>
          <w:tcPr>
            <w:tcW w:w="704" w:type="dxa"/>
            <w:tcBorders>
              <w:top w:val="single" w:sz="4" w:space="0" w:color="auto"/>
            </w:tcBorders>
            <w:noWrap/>
            <w:hideMark/>
          </w:tcPr>
          <w:p w14:paraId="657596FB" w14:textId="4DDA2B44"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12</w:t>
            </w:r>
            <w:r w:rsidRPr="00207611">
              <w:rPr>
                <w:rFonts w:ascii="Times New Roman" w:hAnsi="Times New Roman" w:cs="Times New Roman"/>
                <w:sz w:val="16"/>
                <w:szCs w:val="16"/>
              </w:rPr>
              <w:t>)</w:t>
            </w:r>
          </w:p>
        </w:tc>
        <w:tc>
          <w:tcPr>
            <w:tcW w:w="1290" w:type="dxa"/>
            <w:tcBorders>
              <w:top w:val="single" w:sz="4" w:space="0" w:color="auto"/>
            </w:tcBorders>
            <w:noWrap/>
            <w:hideMark/>
          </w:tcPr>
          <w:p w14:paraId="6B2E0C40"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996" w:type="dxa"/>
            <w:tcBorders>
              <w:top w:val="single" w:sz="4" w:space="0" w:color="auto"/>
            </w:tcBorders>
            <w:noWrap/>
            <w:hideMark/>
          </w:tcPr>
          <w:p w14:paraId="6098D0C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tcBorders>
              <w:top w:val="single" w:sz="4" w:space="0" w:color="auto"/>
            </w:tcBorders>
            <w:noWrap/>
            <w:hideMark/>
          </w:tcPr>
          <w:p w14:paraId="618D96B0"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0FDAD394"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58F38EFC"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12C1388F"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19A385B7"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314D8710"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06433287"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5AF623FB"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2FCF4434" w14:textId="77777777" w:rsidR="00107235" w:rsidRPr="00207611" w:rsidRDefault="00107235" w:rsidP="00C11610">
            <w:pPr>
              <w:jc w:val="center"/>
              <w:rPr>
                <w:rFonts w:ascii="Times New Roman" w:hAnsi="Times New Roman" w:cs="Times New Roman"/>
                <w:sz w:val="16"/>
                <w:szCs w:val="16"/>
              </w:rPr>
            </w:pPr>
          </w:p>
        </w:tc>
        <w:tc>
          <w:tcPr>
            <w:tcW w:w="996" w:type="dxa"/>
            <w:tcBorders>
              <w:top w:val="single" w:sz="4" w:space="0" w:color="auto"/>
            </w:tcBorders>
            <w:noWrap/>
            <w:hideMark/>
          </w:tcPr>
          <w:p w14:paraId="3D784792" w14:textId="77777777" w:rsidR="00107235" w:rsidRPr="00207611" w:rsidRDefault="00107235" w:rsidP="00C11610">
            <w:pPr>
              <w:jc w:val="center"/>
              <w:rPr>
                <w:rFonts w:ascii="Times New Roman" w:hAnsi="Times New Roman" w:cs="Times New Roman"/>
                <w:sz w:val="16"/>
                <w:szCs w:val="16"/>
              </w:rPr>
            </w:pPr>
          </w:p>
        </w:tc>
      </w:tr>
      <w:tr w:rsidR="00107235" w:rsidRPr="00207611" w14:paraId="54687BC3" w14:textId="77777777" w:rsidTr="00C11610">
        <w:trPr>
          <w:trHeight w:val="20"/>
        </w:trPr>
        <w:tc>
          <w:tcPr>
            <w:tcW w:w="704" w:type="dxa"/>
            <w:noWrap/>
            <w:hideMark/>
          </w:tcPr>
          <w:p w14:paraId="285C8DBD" w14:textId="5931BADF"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13</w:t>
            </w:r>
            <w:r w:rsidRPr="00207611">
              <w:rPr>
                <w:rFonts w:ascii="Times New Roman" w:hAnsi="Times New Roman" w:cs="Times New Roman"/>
                <w:sz w:val="16"/>
                <w:szCs w:val="16"/>
              </w:rPr>
              <w:t>)</w:t>
            </w:r>
          </w:p>
        </w:tc>
        <w:tc>
          <w:tcPr>
            <w:tcW w:w="1290" w:type="dxa"/>
            <w:noWrap/>
            <w:hideMark/>
          </w:tcPr>
          <w:p w14:paraId="01B650D3"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996" w:type="dxa"/>
            <w:noWrap/>
            <w:hideMark/>
          </w:tcPr>
          <w:p w14:paraId="4A4754D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-0.1657*</w:t>
            </w:r>
          </w:p>
        </w:tc>
        <w:tc>
          <w:tcPr>
            <w:tcW w:w="996" w:type="dxa"/>
            <w:noWrap/>
            <w:hideMark/>
          </w:tcPr>
          <w:p w14:paraId="2D8F948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7842D623"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71DF2A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2F2C6EA"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6C5B51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9C1AC31"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5F7B668"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B1D8F1E"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8085BD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3B86788" w14:textId="77777777" w:rsidR="00107235" w:rsidRPr="00207611" w:rsidRDefault="00107235" w:rsidP="00C11610">
            <w:pPr>
              <w:jc w:val="center"/>
              <w:rPr>
                <w:rFonts w:ascii="Times New Roman" w:hAnsi="Times New Roman" w:cs="Times New Roman"/>
                <w:sz w:val="16"/>
                <w:szCs w:val="16"/>
              </w:rPr>
            </w:pPr>
          </w:p>
        </w:tc>
      </w:tr>
      <w:tr w:rsidR="00107235" w:rsidRPr="00207611" w14:paraId="3BCC088C" w14:textId="77777777" w:rsidTr="00C11610">
        <w:trPr>
          <w:trHeight w:val="20"/>
        </w:trPr>
        <w:tc>
          <w:tcPr>
            <w:tcW w:w="704" w:type="dxa"/>
            <w:noWrap/>
            <w:hideMark/>
          </w:tcPr>
          <w:p w14:paraId="4760B9E3" w14:textId="51ED474A"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14</w:t>
            </w:r>
            <w:r w:rsidRPr="00207611">
              <w:rPr>
                <w:rFonts w:ascii="Times New Roman" w:hAnsi="Times New Roman" w:cs="Times New Roman"/>
                <w:sz w:val="16"/>
                <w:szCs w:val="16"/>
              </w:rPr>
              <w:t>)</w:t>
            </w:r>
          </w:p>
        </w:tc>
        <w:tc>
          <w:tcPr>
            <w:tcW w:w="1290" w:type="dxa"/>
            <w:noWrap/>
            <w:hideMark/>
          </w:tcPr>
          <w:p w14:paraId="64C80F55"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996" w:type="dxa"/>
            <w:noWrap/>
            <w:hideMark/>
          </w:tcPr>
          <w:p w14:paraId="6A010FD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0.0267*</w:t>
            </w:r>
          </w:p>
        </w:tc>
        <w:tc>
          <w:tcPr>
            <w:tcW w:w="996" w:type="dxa"/>
            <w:noWrap/>
            <w:hideMark/>
          </w:tcPr>
          <w:p w14:paraId="45CA5EE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0.1125*</w:t>
            </w:r>
          </w:p>
        </w:tc>
        <w:tc>
          <w:tcPr>
            <w:tcW w:w="996" w:type="dxa"/>
            <w:noWrap/>
            <w:hideMark/>
          </w:tcPr>
          <w:p w14:paraId="7FA7F16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68E3DCD2"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89B4254"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74C426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39CDBA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3A3C59A"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7CE06B4D"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8815851"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525F245" w14:textId="77777777" w:rsidR="00107235" w:rsidRPr="00207611" w:rsidRDefault="00107235" w:rsidP="00C11610">
            <w:pPr>
              <w:jc w:val="center"/>
              <w:rPr>
                <w:rFonts w:ascii="Times New Roman" w:hAnsi="Times New Roman" w:cs="Times New Roman"/>
                <w:sz w:val="16"/>
                <w:szCs w:val="16"/>
              </w:rPr>
            </w:pPr>
          </w:p>
        </w:tc>
      </w:tr>
      <w:tr w:rsidR="00107235" w:rsidRPr="00207611" w14:paraId="1C49B711" w14:textId="77777777" w:rsidTr="00C11610">
        <w:trPr>
          <w:trHeight w:val="20"/>
        </w:trPr>
        <w:tc>
          <w:tcPr>
            <w:tcW w:w="704" w:type="dxa"/>
            <w:noWrap/>
            <w:hideMark/>
          </w:tcPr>
          <w:p w14:paraId="1D70C7A4" w14:textId="06DDDD58"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15</w:t>
            </w:r>
            <w:r w:rsidRPr="00207611">
              <w:rPr>
                <w:rFonts w:ascii="Times New Roman" w:hAnsi="Times New Roman" w:cs="Times New Roman"/>
                <w:sz w:val="16"/>
                <w:szCs w:val="16"/>
              </w:rPr>
              <w:t>)</w:t>
            </w:r>
          </w:p>
        </w:tc>
        <w:tc>
          <w:tcPr>
            <w:tcW w:w="1290" w:type="dxa"/>
            <w:noWrap/>
            <w:hideMark/>
          </w:tcPr>
          <w:p w14:paraId="0AA79DD2"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996" w:type="dxa"/>
            <w:noWrap/>
            <w:hideMark/>
          </w:tcPr>
          <w:p w14:paraId="5B5E407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0.2714*</w:t>
            </w:r>
          </w:p>
        </w:tc>
        <w:tc>
          <w:tcPr>
            <w:tcW w:w="996" w:type="dxa"/>
            <w:noWrap/>
            <w:hideMark/>
          </w:tcPr>
          <w:p w14:paraId="49DB80B3"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-0.1880*</w:t>
            </w:r>
          </w:p>
        </w:tc>
        <w:tc>
          <w:tcPr>
            <w:tcW w:w="996" w:type="dxa"/>
            <w:noWrap/>
            <w:hideMark/>
          </w:tcPr>
          <w:p w14:paraId="04E535B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-0.0423*</w:t>
            </w:r>
          </w:p>
        </w:tc>
        <w:tc>
          <w:tcPr>
            <w:tcW w:w="996" w:type="dxa"/>
            <w:noWrap/>
            <w:hideMark/>
          </w:tcPr>
          <w:p w14:paraId="684A430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03FB7C48"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1DB83D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D5E877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6E805D7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4D8F5C2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FCF129F"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60A180F" w14:textId="77777777" w:rsidR="00107235" w:rsidRPr="00207611" w:rsidRDefault="00107235" w:rsidP="00C11610">
            <w:pPr>
              <w:jc w:val="center"/>
              <w:rPr>
                <w:rFonts w:ascii="Times New Roman" w:hAnsi="Times New Roman" w:cs="Times New Roman"/>
                <w:sz w:val="16"/>
                <w:szCs w:val="16"/>
              </w:rPr>
            </w:pPr>
          </w:p>
        </w:tc>
      </w:tr>
      <w:tr w:rsidR="00107235" w:rsidRPr="00207611" w14:paraId="18353409" w14:textId="77777777" w:rsidTr="00C11610">
        <w:trPr>
          <w:trHeight w:val="20"/>
        </w:trPr>
        <w:tc>
          <w:tcPr>
            <w:tcW w:w="704" w:type="dxa"/>
            <w:noWrap/>
            <w:hideMark/>
          </w:tcPr>
          <w:p w14:paraId="5300C2D1" w14:textId="71527721"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16</w:t>
            </w:r>
            <w:r w:rsidRPr="00207611">
              <w:rPr>
                <w:rFonts w:ascii="Times New Roman" w:hAnsi="Times New Roman" w:cs="Times New Roman"/>
                <w:sz w:val="16"/>
                <w:szCs w:val="16"/>
              </w:rPr>
              <w:t>)</w:t>
            </w:r>
          </w:p>
        </w:tc>
        <w:tc>
          <w:tcPr>
            <w:tcW w:w="1290" w:type="dxa"/>
            <w:noWrap/>
            <w:hideMark/>
          </w:tcPr>
          <w:p w14:paraId="5F3EBC3E"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996" w:type="dxa"/>
            <w:noWrap/>
            <w:hideMark/>
          </w:tcPr>
          <w:p w14:paraId="04C87B1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-0.1640*</w:t>
            </w:r>
          </w:p>
        </w:tc>
        <w:tc>
          <w:tcPr>
            <w:tcW w:w="996" w:type="dxa"/>
            <w:noWrap/>
            <w:hideMark/>
          </w:tcPr>
          <w:p w14:paraId="1A267EF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0.0578*</w:t>
            </w:r>
          </w:p>
        </w:tc>
        <w:tc>
          <w:tcPr>
            <w:tcW w:w="996" w:type="dxa"/>
            <w:noWrap/>
            <w:hideMark/>
          </w:tcPr>
          <w:p w14:paraId="51E1954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0.0481*</w:t>
            </w:r>
          </w:p>
        </w:tc>
        <w:tc>
          <w:tcPr>
            <w:tcW w:w="996" w:type="dxa"/>
            <w:noWrap/>
            <w:hideMark/>
          </w:tcPr>
          <w:p w14:paraId="5627E26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-0.1140*</w:t>
            </w:r>
          </w:p>
        </w:tc>
        <w:tc>
          <w:tcPr>
            <w:tcW w:w="996" w:type="dxa"/>
            <w:noWrap/>
            <w:hideMark/>
          </w:tcPr>
          <w:p w14:paraId="5325C36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6AC5A6B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B99E76A"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A4FB00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7E214400"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D3AA211"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2D685FF0" w14:textId="77777777" w:rsidR="00107235" w:rsidRPr="00207611" w:rsidRDefault="00107235" w:rsidP="00C11610">
            <w:pPr>
              <w:jc w:val="center"/>
              <w:rPr>
                <w:rFonts w:ascii="Times New Roman" w:hAnsi="Times New Roman" w:cs="Times New Roman"/>
                <w:sz w:val="16"/>
                <w:szCs w:val="16"/>
              </w:rPr>
            </w:pPr>
          </w:p>
        </w:tc>
      </w:tr>
      <w:tr w:rsidR="00107235" w:rsidRPr="00207611" w14:paraId="61F71E22" w14:textId="77777777" w:rsidTr="00C11610">
        <w:trPr>
          <w:trHeight w:val="20"/>
        </w:trPr>
        <w:tc>
          <w:tcPr>
            <w:tcW w:w="704" w:type="dxa"/>
            <w:noWrap/>
            <w:hideMark/>
          </w:tcPr>
          <w:p w14:paraId="4C19F970" w14:textId="543E5E0D"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17</w:t>
            </w:r>
            <w:r w:rsidRPr="00207611">
              <w:rPr>
                <w:rFonts w:ascii="Times New Roman" w:hAnsi="Times New Roman" w:cs="Times New Roman"/>
                <w:sz w:val="16"/>
                <w:szCs w:val="16"/>
              </w:rPr>
              <w:t>)</w:t>
            </w:r>
          </w:p>
        </w:tc>
        <w:tc>
          <w:tcPr>
            <w:tcW w:w="1290" w:type="dxa"/>
            <w:noWrap/>
            <w:hideMark/>
          </w:tcPr>
          <w:p w14:paraId="1B83120F"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996" w:type="dxa"/>
            <w:noWrap/>
            <w:hideMark/>
          </w:tcPr>
          <w:p w14:paraId="0E58912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0.0917*</w:t>
            </w:r>
          </w:p>
        </w:tc>
        <w:tc>
          <w:tcPr>
            <w:tcW w:w="996" w:type="dxa"/>
            <w:noWrap/>
            <w:hideMark/>
          </w:tcPr>
          <w:p w14:paraId="76C57ED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-0.1014*</w:t>
            </w:r>
          </w:p>
        </w:tc>
        <w:tc>
          <w:tcPr>
            <w:tcW w:w="996" w:type="dxa"/>
            <w:noWrap/>
            <w:hideMark/>
          </w:tcPr>
          <w:p w14:paraId="11A04A7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-0.0255*</w:t>
            </w:r>
          </w:p>
        </w:tc>
        <w:tc>
          <w:tcPr>
            <w:tcW w:w="996" w:type="dxa"/>
            <w:noWrap/>
            <w:hideMark/>
          </w:tcPr>
          <w:p w14:paraId="4D546B0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0.1964*</w:t>
            </w:r>
          </w:p>
        </w:tc>
        <w:tc>
          <w:tcPr>
            <w:tcW w:w="996" w:type="dxa"/>
            <w:noWrap/>
            <w:hideMark/>
          </w:tcPr>
          <w:p w14:paraId="3A9BACB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-0.1579*</w:t>
            </w:r>
          </w:p>
        </w:tc>
        <w:tc>
          <w:tcPr>
            <w:tcW w:w="996" w:type="dxa"/>
            <w:noWrap/>
            <w:hideMark/>
          </w:tcPr>
          <w:p w14:paraId="013CA30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0E47C54D"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7268C874"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8DEF94C"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D0EB11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17ACF9C8" w14:textId="77777777" w:rsidR="00107235" w:rsidRPr="00207611" w:rsidRDefault="00107235" w:rsidP="00C11610">
            <w:pPr>
              <w:jc w:val="center"/>
              <w:rPr>
                <w:rFonts w:ascii="Times New Roman" w:hAnsi="Times New Roman" w:cs="Times New Roman"/>
                <w:sz w:val="16"/>
                <w:szCs w:val="16"/>
              </w:rPr>
            </w:pPr>
          </w:p>
        </w:tc>
      </w:tr>
      <w:tr w:rsidR="00107235" w:rsidRPr="00207611" w14:paraId="174E6AD2" w14:textId="77777777" w:rsidTr="00C11610">
        <w:trPr>
          <w:trHeight w:val="20"/>
        </w:trPr>
        <w:tc>
          <w:tcPr>
            <w:tcW w:w="704" w:type="dxa"/>
            <w:noWrap/>
            <w:hideMark/>
          </w:tcPr>
          <w:p w14:paraId="604BEC32" w14:textId="17D4FE6B"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18</w:t>
            </w:r>
            <w:r w:rsidRPr="00207611">
              <w:rPr>
                <w:rFonts w:ascii="Times New Roman" w:hAnsi="Times New Roman" w:cs="Times New Roman"/>
                <w:sz w:val="16"/>
                <w:szCs w:val="16"/>
              </w:rPr>
              <w:t>)</w:t>
            </w:r>
          </w:p>
        </w:tc>
        <w:tc>
          <w:tcPr>
            <w:tcW w:w="1290" w:type="dxa"/>
            <w:noWrap/>
            <w:hideMark/>
          </w:tcPr>
          <w:p w14:paraId="5BB11EF1" w14:textId="77777777" w:rsidR="00107235" w:rsidRPr="00207611" w:rsidRDefault="00107235"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996" w:type="dxa"/>
            <w:noWrap/>
            <w:hideMark/>
          </w:tcPr>
          <w:p w14:paraId="34FCE928"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0.0318*</w:t>
            </w:r>
          </w:p>
        </w:tc>
        <w:tc>
          <w:tcPr>
            <w:tcW w:w="996" w:type="dxa"/>
            <w:noWrap/>
            <w:hideMark/>
          </w:tcPr>
          <w:p w14:paraId="658962B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0.0891*</w:t>
            </w:r>
          </w:p>
        </w:tc>
        <w:tc>
          <w:tcPr>
            <w:tcW w:w="996" w:type="dxa"/>
            <w:noWrap/>
            <w:hideMark/>
          </w:tcPr>
          <w:p w14:paraId="629C253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-0.0351*</w:t>
            </w:r>
          </w:p>
        </w:tc>
        <w:tc>
          <w:tcPr>
            <w:tcW w:w="996" w:type="dxa"/>
            <w:noWrap/>
            <w:hideMark/>
          </w:tcPr>
          <w:p w14:paraId="1B4CDE6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0.0329*</w:t>
            </w:r>
          </w:p>
        </w:tc>
        <w:tc>
          <w:tcPr>
            <w:tcW w:w="996" w:type="dxa"/>
            <w:noWrap/>
            <w:hideMark/>
          </w:tcPr>
          <w:p w14:paraId="6EFC5E4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-0.3835*</w:t>
            </w:r>
          </w:p>
        </w:tc>
        <w:tc>
          <w:tcPr>
            <w:tcW w:w="996" w:type="dxa"/>
            <w:noWrap/>
            <w:hideMark/>
          </w:tcPr>
          <w:p w14:paraId="62B962E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0.0933*</w:t>
            </w:r>
          </w:p>
        </w:tc>
        <w:tc>
          <w:tcPr>
            <w:tcW w:w="996" w:type="dxa"/>
            <w:noWrap/>
            <w:hideMark/>
          </w:tcPr>
          <w:p w14:paraId="7D13BF5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79A01F67"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EE1B89E"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474452B"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7B8E25D6" w14:textId="77777777" w:rsidR="00107235" w:rsidRPr="00207611" w:rsidRDefault="00107235" w:rsidP="00C11610">
            <w:pPr>
              <w:jc w:val="center"/>
              <w:rPr>
                <w:rFonts w:ascii="Times New Roman" w:hAnsi="Times New Roman" w:cs="Times New Roman"/>
                <w:sz w:val="16"/>
                <w:szCs w:val="16"/>
              </w:rPr>
            </w:pPr>
          </w:p>
        </w:tc>
      </w:tr>
      <w:tr w:rsidR="00107235" w:rsidRPr="00207611" w14:paraId="684AF11F" w14:textId="77777777" w:rsidTr="00C11610">
        <w:trPr>
          <w:trHeight w:val="20"/>
        </w:trPr>
        <w:tc>
          <w:tcPr>
            <w:tcW w:w="704" w:type="dxa"/>
            <w:noWrap/>
            <w:hideMark/>
          </w:tcPr>
          <w:p w14:paraId="3664B94E" w14:textId="68C13EF2"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19</w:t>
            </w:r>
            <w:r w:rsidRPr="00207611">
              <w:rPr>
                <w:rFonts w:ascii="Times New Roman" w:hAnsi="Times New Roman" w:cs="Times New Roman"/>
                <w:sz w:val="16"/>
                <w:szCs w:val="16"/>
              </w:rPr>
              <w:t>)</w:t>
            </w:r>
          </w:p>
        </w:tc>
        <w:tc>
          <w:tcPr>
            <w:tcW w:w="1290" w:type="dxa"/>
            <w:noWrap/>
            <w:hideMark/>
          </w:tcPr>
          <w:p w14:paraId="5125B5F5"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996" w:type="dxa"/>
            <w:noWrap/>
            <w:hideMark/>
          </w:tcPr>
          <w:p w14:paraId="2EC262E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-0.1141*</w:t>
            </w:r>
          </w:p>
        </w:tc>
        <w:tc>
          <w:tcPr>
            <w:tcW w:w="996" w:type="dxa"/>
            <w:noWrap/>
            <w:hideMark/>
          </w:tcPr>
          <w:p w14:paraId="7259FFA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0.0352*</w:t>
            </w:r>
          </w:p>
        </w:tc>
        <w:tc>
          <w:tcPr>
            <w:tcW w:w="996" w:type="dxa"/>
            <w:noWrap/>
            <w:hideMark/>
          </w:tcPr>
          <w:p w14:paraId="01B1968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0.0099</w:t>
            </w:r>
          </w:p>
        </w:tc>
        <w:tc>
          <w:tcPr>
            <w:tcW w:w="996" w:type="dxa"/>
            <w:noWrap/>
            <w:hideMark/>
          </w:tcPr>
          <w:p w14:paraId="14E9032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0.0323*</w:t>
            </w:r>
          </w:p>
        </w:tc>
        <w:tc>
          <w:tcPr>
            <w:tcW w:w="996" w:type="dxa"/>
            <w:noWrap/>
            <w:hideMark/>
          </w:tcPr>
          <w:p w14:paraId="4A29B80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0.2188*</w:t>
            </w:r>
          </w:p>
        </w:tc>
        <w:tc>
          <w:tcPr>
            <w:tcW w:w="996" w:type="dxa"/>
            <w:noWrap/>
            <w:hideMark/>
          </w:tcPr>
          <w:p w14:paraId="3D86718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0.0237*</w:t>
            </w:r>
          </w:p>
        </w:tc>
        <w:tc>
          <w:tcPr>
            <w:tcW w:w="996" w:type="dxa"/>
            <w:noWrap/>
            <w:hideMark/>
          </w:tcPr>
          <w:p w14:paraId="69BE720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0.0051</w:t>
            </w:r>
          </w:p>
        </w:tc>
        <w:tc>
          <w:tcPr>
            <w:tcW w:w="996" w:type="dxa"/>
            <w:noWrap/>
            <w:hideMark/>
          </w:tcPr>
          <w:p w14:paraId="4A2A6265"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570D9854"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3F99ADFA"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05B41309" w14:textId="77777777" w:rsidR="00107235" w:rsidRPr="00207611" w:rsidRDefault="00107235" w:rsidP="00C11610">
            <w:pPr>
              <w:jc w:val="center"/>
              <w:rPr>
                <w:rFonts w:ascii="Times New Roman" w:hAnsi="Times New Roman" w:cs="Times New Roman"/>
                <w:sz w:val="16"/>
                <w:szCs w:val="16"/>
              </w:rPr>
            </w:pPr>
          </w:p>
        </w:tc>
      </w:tr>
      <w:tr w:rsidR="00107235" w:rsidRPr="00207611" w14:paraId="70291934" w14:textId="77777777" w:rsidTr="00C11610">
        <w:trPr>
          <w:trHeight w:val="20"/>
        </w:trPr>
        <w:tc>
          <w:tcPr>
            <w:tcW w:w="704" w:type="dxa"/>
            <w:noWrap/>
            <w:hideMark/>
          </w:tcPr>
          <w:p w14:paraId="1E111C96" w14:textId="2BA7714F"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20</w:t>
            </w:r>
            <w:r w:rsidRPr="00207611">
              <w:rPr>
                <w:rFonts w:ascii="Times New Roman" w:hAnsi="Times New Roman" w:cs="Times New Roman"/>
                <w:sz w:val="16"/>
                <w:szCs w:val="16"/>
              </w:rPr>
              <w:t>)</w:t>
            </w:r>
          </w:p>
        </w:tc>
        <w:tc>
          <w:tcPr>
            <w:tcW w:w="1290" w:type="dxa"/>
            <w:noWrap/>
            <w:hideMark/>
          </w:tcPr>
          <w:p w14:paraId="118276AB"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996" w:type="dxa"/>
            <w:noWrap/>
            <w:hideMark/>
          </w:tcPr>
          <w:p w14:paraId="550F3F3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0.1753*</w:t>
            </w:r>
          </w:p>
        </w:tc>
        <w:tc>
          <w:tcPr>
            <w:tcW w:w="996" w:type="dxa"/>
            <w:noWrap/>
            <w:hideMark/>
          </w:tcPr>
          <w:p w14:paraId="44F9B4B7"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-0.1912*</w:t>
            </w:r>
          </w:p>
        </w:tc>
        <w:tc>
          <w:tcPr>
            <w:tcW w:w="996" w:type="dxa"/>
            <w:noWrap/>
            <w:hideMark/>
          </w:tcPr>
          <w:p w14:paraId="3A96BB1B"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-0.0487*</w:t>
            </w:r>
          </w:p>
        </w:tc>
        <w:tc>
          <w:tcPr>
            <w:tcW w:w="996" w:type="dxa"/>
            <w:noWrap/>
            <w:hideMark/>
          </w:tcPr>
          <w:p w14:paraId="4394C07E"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0.0982*</w:t>
            </w:r>
          </w:p>
        </w:tc>
        <w:tc>
          <w:tcPr>
            <w:tcW w:w="996" w:type="dxa"/>
            <w:noWrap/>
            <w:hideMark/>
          </w:tcPr>
          <w:p w14:paraId="3CA978C4"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-0.1818*</w:t>
            </w:r>
          </w:p>
        </w:tc>
        <w:tc>
          <w:tcPr>
            <w:tcW w:w="996" w:type="dxa"/>
            <w:noWrap/>
            <w:hideMark/>
          </w:tcPr>
          <w:p w14:paraId="4C8ACC9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0.1221*</w:t>
            </w:r>
          </w:p>
        </w:tc>
        <w:tc>
          <w:tcPr>
            <w:tcW w:w="996" w:type="dxa"/>
            <w:noWrap/>
            <w:hideMark/>
          </w:tcPr>
          <w:p w14:paraId="03D8CC4D"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0.0180</w:t>
            </w:r>
          </w:p>
        </w:tc>
        <w:tc>
          <w:tcPr>
            <w:tcW w:w="996" w:type="dxa"/>
            <w:noWrap/>
            <w:hideMark/>
          </w:tcPr>
          <w:p w14:paraId="2F2265F6"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-0.1984*</w:t>
            </w:r>
          </w:p>
        </w:tc>
        <w:tc>
          <w:tcPr>
            <w:tcW w:w="996" w:type="dxa"/>
            <w:noWrap/>
            <w:hideMark/>
          </w:tcPr>
          <w:p w14:paraId="55AE6CD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1F92C2E9" w14:textId="77777777" w:rsidR="00107235" w:rsidRPr="00207611" w:rsidRDefault="00107235" w:rsidP="00C11610">
            <w:pPr>
              <w:jc w:val="center"/>
              <w:rPr>
                <w:rFonts w:ascii="Times New Roman" w:hAnsi="Times New Roman" w:cs="Times New Roman"/>
                <w:sz w:val="16"/>
                <w:szCs w:val="16"/>
              </w:rPr>
            </w:pPr>
          </w:p>
        </w:tc>
        <w:tc>
          <w:tcPr>
            <w:tcW w:w="996" w:type="dxa"/>
            <w:noWrap/>
            <w:hideMark/>
          </w:tcPr>
          <w:p w14:paraId="5C4C24B5" w14:textId="77777777" w:rsidR="00107235" w:rsidRPr="00207611" w:rsidRDefault="00107235" w:rsidP="00C11610">
            <w:pPr>
              <w:jc w:val="center"/>
              <w:rPr>
                <w:rFonts w:ascii="Times New Roman" w:hAnsi="Times New Roman" w:cs="Times New Roman"/>
                <w:sz w:val="16"/>
                <w:szCs w:val="16"/>
              </w:rPr>
            </w:pPr>
          </w:p>
        </w:tc>
      </w:tr>
      <w:tr w:rsidR="00107235" w:rsidRPr="00207611" w14:paraId="02CB5D35" w14:textId="77777777" w:rsidTr="00C11610">
        <w:trPr>
          <w:trHeight w:val="20"/>
        </w:trPr>
        <w:tc>
          <w:tcPr>
            <w:tcW w:w="704" w:type="dxa"/>
            <w:noWrap/>
            <w:hideMark/>
          </w:tcPr>
          <w:p w14:paraId="73B8DDD8" w14:textId="3AC08F68"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w:t>
            </w:r>
            <w:r w:rsidR="009148BB" w:rsidRPr="00207611">
              <w:rPr>
                <w:rFonts w:ascii="Times New Roman" w:hAnsi="Times New Roman" w:cs="Times New Roman"/>
                <w:sz w:val="16"/>
                <w:szCs w:val="16"/>
              </w:rPr>
              <w:t>21</w:t>
            </w:r>
            <w:r w:rsidRPr="00207611">
              <w:rPr>
                <w:rFonts w:ascii="Times New Roman" w:hAnsi="Times New Roman" w:cs="Times New Roman"/>
                <w:sz w:val="16"/>
                <w:szCs w:val="16"/>
              </w:rPr>
              <w:t>)</w:t>
            </w:r>
          </w:p>
        </w:tc>
        <w:tc>
          <w:tcPr>
            <w:tcW w:w="1290" w:type="dxa"/>
            <w:noWrap/>
            <w:hideMark/>
          </w:tcPr>
          <w:p w14:paraId="16238E59" w14:textId="77777777" w:rsidR="00107235" w:rsidRPr="00207611" w:rsidRDefault="00107235"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996" w:type="dxa"/>
            <w:noWrap/>
            <w:hideMark/>
          </w:tcPr>
          <w:p w14:paraId="6D18AEF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-0.1346*</w:t>
            </w:r>
          </w:p>
        </w:tc>
        <w:tc>
          <w:tcPr>
            <w:tcW w:w="996" w:type="dxa"/>
            <w:noWrap/>
            <w:hideMark/>
          </w:tcPr>
          <w:p w14:paraId="66FC3FBF"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0.2021*</w:t>
            </w:r>
          </w:p>
        </w:tc>
        <w:tc>
          <w:tcPr>
            <w:tcW w:w="996" w:type="dxa"/>
            <w:noWrap/>
            <w:hideMark/>
          </w:tcPr>
          <w:p w14:paraId="76266750"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0.0294*</w:t>
            </w:r>
          </w:p>
        </w:tc>
        <w:tc>
          <w:tcPr>
            <w:tcW w:w="996" w:type="dxa"/>
            <w:noWrap/>
            <w:hideMark/>
          </w:tcPr>
          <w:p w14:paraId="3A565B9A"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-0.2463*</w:t>
            </w:r>
          </w:p>
        </w:tc>
        <w:tc>
          <w:tcPr>
            <w:tcW w:w="996" w:type="dxa"/>
            <w:noWrap/>
            <w:hideMark/>
          </w:tcPr>
          <w:p w14:paraId="1E05006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0.1280*</w:t>
            </w:r>
          </w:p>
        </w:tc>
        <w:tc>
          <w:tcPr>
            <w:tcW w:w="996" w:type="dxa"/>
            <w:noWrap/>
            <w:hideMark/>
          </w:tcPr>
          <w:p w14:paraId="40EC767C"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-0.1760*</w:t>
            </w:r>
          </w:p>
        </w:tc>
        <w:tc>
          <w:tcPr>
            <w:tcW w:w="996" w:type="dxa"/>
            <w:noWrap/>
            <w:hideMark/>
          </w:tcPr>
          <w:p w14:paraId="4A8A4671"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-0.0170</w:t>
            </w:r>
          </w:p>
        </w:tc>
        <w:tc>
          <w:tcPr>
            <w:tcW w:w="996" w:type="dxa"/>
            <w:noWrap/>
            <w:hideMark/>
          </w:tcPr>
          <w:p w14:paraId="35BD3D4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0.0357*</w:t>
            </w:r>
          </w:p>
        </w:tc>
        <w:tc>
          <w:tcPr>
            <w:tcW w:w="996" w:type="dxa"/>
            <w:noWrap/>
            <w:hideMark/>
          </w:tcPr>
          <w:p w14:paraId="37E3EF82"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-0.1195*</w:t>
            </w:r>
          </w:p>
        </w:tc>
        <w:tc>
          <w:tcPr>
            <w:tcW w:w="996" w:type="dxa"/>
            <w:noWrap/>
            <w:hideMark/>
          </w:tcPr>
          <w:p w14:paraId="3E682299" w14:textId="77777777" w:rsidR="00107235" w:rsidRPr="00207611" w:rsidRDefault="00107235" w:rsidP="00C11610">
            <w:pPr>
              <w:jc w:val="center"/>
              <w:rPr>
                <w:rFonts w:ascii="Times New Roman" w:hAnsi="Times New Roman" w:cs="Times New Roman"/>
                <w:sz w:val="16"/>
                <w:szCs w:val="16"/>
              </w:rPr>
            </w:pPr>
            <w:r w:rsidRPr="00207611">
              <w:rPr>
                <w:rFonts w:ascii="Times New Roman" w:hAnsi="Times New Roman" w:cs="Times New Roman"/>
                <w:sz w:val="16"/>
                <w:szCs w:val="16"/>
              </w:rPr>
              <w:t>1.0000</w:t>
            </w:r>
          </w:p>
        </w:tc>
        <w:tc>
          <w:tcPr>
            <w:tcW w:w="996" w:type="dxa"/>
            <w:noWrap/>
            <w:hideMark/>
          </w:tcPr>
          <w:p w14:paraId="3C040F4A" w14:textId="77777777" w:rsidR="00107235" w:rsidRPr="00207611" w:rsidRDefault="00107235" w:rsidP="00C11610">
            <w:pPr>
              <w:jc w:val="center"/>
              <w:rPr>
                <w:rFonts w:ascii="Times New Roman" w:hAnsi="Times New Roman" w:cs="Times New Roman"/>
                <w:sz w:val="16"/>
                <w:szCs w:val="16"/>
              </w:rPr>
            </w:pPr>
          </w:p>
        </w:tc>
      </w:tr>
    </w:tbl>
    <w:p w14:paraId="438F4EEC" w14:textId="0C830D6F" w:rsidR="0042644F" w:rsidRPr="00207611" w:rsidRDefault="009D1BBF" w:rsidP="0042644F">
      <w:pPr>
        <w:rPr>
          <w:rFonts w:ascii="Times New Roman" w:hAnsi="Times New Roman" w:cs="Times New Roman"/>
          <w:sz w:val="20"/>
          <w:szCs w:val="20"/>
          <w:lang w:val="en-US"/>
        </w:rPr>
      </w:pPr>
      <w:r w:rsidRPr="00207611">
        <w:rPr>
          <w:rFonts w:ascii="Times New Roman" w:hAnsi="Times New Roman" w:cs="Times New Roman"/>
          <w:sz w:val="20"/>
          <w:szCs w:val="20"/>
          <w:lang w:val="en-US"/>
        </w:rPr>
        <w:t xml:space="preserve"> </w:t>
      </w:r>
    </w:p>
    <w:p w14:paraId="635A9D94" w14:textId="094BFF56" w:rsidR="0042644F" w:rsidRPr="00207611" w:rsidRDefault="0042644F" w:rsidP="0042644F">
      <w:pPr>
        <w:rPr>
          <w:rFonts w:ascii="Times New Roman" w:hAnsi="Times New Roman" w:cs="Times New Roman"/>
          <w:lang w:val="en-US"/>
        </w:rPr>
        <w:sectPr w:rsidR="0042644F" w:rsidRPr="00207611" w:rsidSect="005B06F0">
          <w:footnotePr>
            <w:numRestart w:val="eachSect"/>
          </w:footnotePr>
          <w:pgSz w:w="16840" w:h="11900" w:orient="landscape"/>
          <w:pgMar w:top="1440" w:right="1440" w:bottom="1440" w:left="1440" w:header="708" w:footer="708" w:gutter="0"/>
          <w:cols w:space="708"/>
          <w:docGrid w:linePitch="360"/>
        </w:sectPr>
      </w:pPr>
    </w:p>
    <w:p w14:paraId="5D658F1A" w14:textId="2B97E1E2" w:rsidR="00684FF0" w:rsidRPr="00207611" w:rsidRDefault="00B34B00" w:rsidP="00684FF0">
      <w:pPr>
        <w:keepNext/>
        <w:keepLines/>
        <w:jc w:val="both"/>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Table 4</w:t>
      </w:r>
      <w:r w:rsidR="00684FF0" w:rsidRPr="00207611">
        <w:rPr>
          <w:rFonts w:ascii="Times New Roman" w:eastAsiaTheme="majorEastAsia" w:hAnsi="Times New Roman" w:cs="Times New Roman"/>
          <w:b/>
          <w:bCs/>
          <w:color w:val="000000" w:themeColor="text1"/>
          <w:sz w:val="20"/>
          <w:szCs w:val="20"/>
        </w:rPr>
        <w:t xml:space="preserve"> </w:t>
      </w:r>
      <w:r w:rsidR="00DA384A" w:rsidRPr="00207611">
        <w:rPr>
          <w:rFonts w:ascii="Times New Roman" w:eastAsiaTheme="majorEastAsia" w:hAnsi="Times New Roman" w:cs="Times New Roman"/>
          <w:b/>
          <w:bCs/>
          <w:color w:val="000000" w:themeColor="text1"/>
          <w:sz w:val="20"/>
          <w:szCs w:val="20"/>
          <w:lang w:val="en-US"/>
        </w:rPr>
        <w:t>Effects of TMT’s financial experience on a firm’s CSR and its dimensions</w:t>
      </w:r>
    </w:p>
    <w:p w14:paraId="1C2FC10C" w14:textId="470CD904" w:rsidR="00684FF0" w:rsidRPr="00207611" w:rsidRDefault="00684FF0" w:rsidP="009D19AF">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 xml:space="preserve">This table </w:t>
      </w:r>
      <w:r w:rsidR="0027656F" w:rsidRPr="00207611">
        <w:rPr>
          <w:rFonts w:ascii="Times New Roman" w:hAnsi="Times New Roman" w:cs="Times New Roman"/>
          <w:sz w:val="20"/>
          <w:szCs w:val="20"/>
        </w:rPr>
        <w:t>displays the results with respect to</w:t>
      </w:r>
      <w:r w:rsidRPr="00207611">
        <w:rPr>
          <w:rFonts w:ascii="Times New Roman" w:hAnsi="Times New Roman" w:cs="Times New Roman"/>
          <w:sz w:val="20"/>
          <w:szCs w:val="20"/>
        </w:rPr>
        <w:t xml:space="preserve"> the effects of </w:t>
      </w:r>
      <w:r w:rsidR="004A2816" w:rsidRPr="00207611">
        <w:rPr>
          <w:rFonts w:ascii="Times New Roman" w:hAnsi="Times New Roman" w:cs="Times New Roman"/>
          <w:sz w:val="20"/>
          <w:szCs w:val="20"/>
        </w:rPr>
        <w:t>senior</w:t>
      </w:r>
      <w:r w:rsidRPr="00207611">
        <w:rPr>
          <w:rFonts w:ascii="Times New Roman" w:hAnsi="Times New Roman" w:cs="Times New Roman"/>
          <w:sz w:val="20"/>
          <w:szCs w:val="20"/>
        </w:rPr>
        <w:t xml:space="preserve"> executives with financial experience on CSR. </w:t>
      </w:r>
      <w:r w:rsidR="00796D8E" w:rsidRPr="00207611">
        <w:rPr>
          <w:rFonts w:ascii="Times New Roman" w:hAnsi="Times New Roman" w:cs="Times New Roman"/>
          <w:sz w:val="20"/>
          <w:szCs w:val="20"/>
        </w:rPr>
        <w:t>T</w:t>
      </w:r>
      <w:r w:rsidRPr="00207611">
        <w:rPr>
          <w:rFonts w:ascii="Times New Roman" w:hAnsi="Times New Roman" w:cs="Times New Roman"/>
          <w:sz w:val="20"/>
          <w:szCs w:val="20"/>
        </w:rPr>
        <w:t xml:space="preserve">he </w:t>
      </w:r>
      <w:r w:rsidR="007B40FF" w:rsidRPr="00207611">
        <w:rPr>
          <w:rFonts w:ascii="Times New Roman" w:hAnsi="Times New Roman" w:cs="Times New Roman"/>
          <w:sz w:val="20"/>
          <w:szCs w:val="20"/>
        </w:rPr>
        <w:t>explained</w:t>
      </w:r>
      <w:r w:rsidRPr="00207611">
        <w:rPr>
          <w:rFonts w:ascii="Times New Roman" w:hAnsi="Times New Roman" w:cs="Times New Roman"/>
          <w:sz w:val="20"/>
          <w:szCs w:val="20"/>
        </w:rPr>
        <w:t xml:space="preserve"> variable is</w:t>
      </w:r>
      <w:r w:rsidR="007B40FF" w:rsidRPr="00207611">
        <w:rPr>
          <w:rFonts w:ascii="Times New Roman" w:hAnsi="Times New Roman" w:cs="Times New Roman"/>
          <w:sz w:val="20"/>
          <w:szCs w:val="20"/>
        </w:rPr>
        <w:t xml:space="preserve"> </w:t>
      </w:r>
      <w:r w:rsidR="001845EF" w:rsidRPr="00207611">
        <w:rPr>
          <w:rFonts w:ascii="Times New Roman" w:hAnsi="Times New Roman" w:cs="Times New Roman"/>
          <w:i/>
          <w:iCs/>
          <w:sz w:val="20"/>
          <w:szCs w:val="20"/>
        </w:rPr>
        <w:t>CSRSCORE</w:t>
      </w:r>
      <w:r w:rsidRPr="00207611">
        <w:rPr>
          <w:rFonts w:ascii="Times New Roman" w:hAnsi="Times New Roman" w:cs="Times New Roman"/>
          <w:sz w:val="20"/>
          <w:szCs w:val="20"/>
        </w:rPr>
        <w:t xml:space="preserve"> in Models (1)</w:t>
      </w:r>
      <w:r w:rsidR="00AF163F" w:rsidRPr="00207611">
        <w:rPr>
          <w:rFonts w:ascii="Times New Roman" w:hAnsi="Times New Roman" w:cs="Times New Roman"/>
          <w:sz w:val="20"/>
          <w:szCs w:val="20"/>
        </w:rPr>
        <w:t>–</w:t>
      </w:r>
      <w:r w:rsidRPr="00207611">
        <w:rPr>
          <w:rFonts w:ascii="Times New Roman" w:hAnsi="Times New Roman" w:cs="Times New Roman"/>
          <w:sz w:val="20"/>
          <w:szCs w:val="20"/>
        </w:rPr>
        <w:t>(</w:t>
      </w:r>
      <w:r w:rsidR="001845EF" w:rsidRPr="00207611">
        <w:rPr>
          <w:rFonts w:ascii="Times New Roman" w:hAnsi="Times New Roman" w:cs="Times New Roman"/>
          <w:sz w:val="20"/>
          <w:szCs w:val="20"/>
        </w:rPr>
        <w:t>2</w:t>
      </w:r>
      <w:r w:rsidRPr="00207611">
        <w:rPr>
          <w:rFonts w:ascii="Times New Roman" w:hAnsi="Times New Roman" w:cs="Times New Roman"/>
          <w:sz w:val="20"/>
          <w:szCs w:val="20"/>
        </w:rPr>
        <w:t xml:space="preserve">), </w:t>
      </w:r>
      <w:r w:rsidR="00F70311" w:rsidRPr="00207611">
        <w:rPr>
          <w:rFonts w:ascii="Times New Roman" w:hAnsi="Times New Roman" w:cs="Times New Roman"/>
          <w:i/>
          <w:sz w:val="20"/>
          <w:szCs w:val="20"/>
        </w:rPr>
        <w:t>M</w:t>
      </w:r>
      <w:r w:rsidR="009C3747" w:rsidRPr="00207611">
        <w:rPr>
          <w:rFonts w:ascii="Times New Roman" w:hAnsi="Times New Roman" w:cs="Times New Roman"/>
          <w:i/>
          <w:sz w:val="20"/>
          <w:szCs w:val="20"/>
        </w:rPr>
        <w:t>SCORE</w:t>
      </w:r>
      <w:r w:rsidR="00F70311" w:rsidRPr="00207611">
        <w:rPr>
          <w:rFonts w:ascii="Times New Roman" w:hAnsi="Times New Roman" w:cs="Times New Roman"/>
          <w:sz w:val="20"/>
          <w:szCs w:val="20"/>
        </w:rPr>
        <w:t xml:space="preserve"> in Model (</w:t>
      </w:r>
      <w:r w:rsidR="009C3747" w:rsidRPr="00207611">
        <w:rPr>
          <w:rFonts w:ascii="Times New Roman" w:hAnsi="Times New Roman" w:cs="Times New Roman"/>
          <w:sz w:val="20"/>
          <w:szCs w:val="20"/>
        </w:rPr>
        <w:t>3</w:t>
      </w:r>
      <w:r w:rsidR="00F70311" w:rsidRPr="00207611">
        <w:rPr>
          <w:rFonts w:ascii="Times New Roman" w:hAnsi="Times New Roman" w:cs="Times New Roman"/>
          <w:sz w:val="20"/>
          <w:szCs w:val="20"/>
        </w:rPr>
        <w:t xml:space="preserve">), </w:t>
      </w:r>
      <w:r w:rsidR="00F70311" w:rsidRPr="00207611">
        <w:rPr>
          <w:rFonts w:ascii="Times New Roman" w:hAnsi="Times New Roman" w:cs="Times New Roman"/>
          <w:i/>
          <w:sz w:val="20"/>
          <w:szCs w:val="20"/>
        </w:rPr>
        <w:t>C</w:t>
      </w:r>
      <w:r w:rsidR="009C3747" w:rsidRPr="00207611">
        <w:rPr>
          <w:rFonts w:ascii="Times New Roman" w:hAnsi="Times New Roman" w:cs="Times New Roman"/>
          <w:i/>
          <w:sz w:val="20"/>
          <w:szCs w:val="20"/>
        </w:rPr>
        <w:t>SCORE</w:t>
      </w:r>
      <w:r w:rsidR="00F70311" w:rsidRPr="00207611">
        <w:rPr>
          <w:rFonts w:ascii="Times New Roman" w:hAnsi="Times New Roman" w:cs="Times New Roman"/>
          <w:sz w:val="20"/>
          <w:szCs w:val="20"/>
        </w:rPr>
        <w:t xml:space="preserve"> in Model (</w:t>
      </w:r>
      <w:r w:rsidR="009C3747" w:rsidRPr="00207611">
        <w:rPr>
          <w:rFonts w:ascii="Times New Roman" w:hAnsi="Times New Roman" w:cs="Times New Roman"/>
          <w:sz w:val="20"/>
          <w:szCs w:val="20"/>
        </w:rPr>
        <w:t>4</w:t>
      </w:r>
      <w:r w:rsidR="00F70311" w:rsidRPr="00207611">
        <w:rPr>
          <w:rFonts w:ascii="Times New Roman" w:hAnsi="Times New Roman" w:cs="Times New Roman"/>
          <w:sz w:val="20"/>
          <w:szCs w:val="20"/>
        </w:rPr>
        <w:t xml:space="preserve">), </w:t>
      </w:r>
      <w:r w:rsidR="009C3747" w:rsidRPr="00207611">
        <w:rPr>
          <w:rFonts w:ascii="Times New Roman" w:hAnsi="Times New Roman" w:cs="Times New Roman"/>
          <w:i/>
          <w:iCs/>
          <w:sz w:val="20"/>
          <w:szCs w:val="20"/>
        </w:rPr>
        <w:t>TSCORE</w:t>
      </w:r>
      <w:r w:rsidR="00F70311" w:rsidRPr="00207611">
        <w:rPr>
          <w:rFonts w:ascii="Times New Roman" w:hAnsi="Times New Roman" w:cs="Times New Roman"/>
          <w:sz w:val="20"/>
          <w:szCs w:val="20"/>
        </w:rPr>
        <w:t xml:space="preserve"> in Model (</w:t>
      </w:r>
      <w:r w:rsidR="009C3747" w:rsidRPr="00207611">
        <w:rPr>
          <w:rFonts w:ascii="Times New Roman" w:hAnsi="Times New Roman" w:cs="Times New Roman"/>
          <w:sz w:val="20"/>
          <w:szCs w:val="20"/>
        </w:rPr>
        <w:t>5</w:t>
      </w:r>
      <w:r w:rsidR="00F70311" w:rsidRPr="00207611">
        <w:rPr>
          <w:rFonts w:ascii="Times New Roman" w:hAnsi="Times New Roman" w:cs="Times New Roman"/>
          <w:sz w:val="20"/>
          <w:szCs w:val="20"/>
        </w:rPr>
        <w:t>)</w:t>
      </w:r>
      <w:r w:rsidR="009C3747" w:rsidRPr="00207611">
        <w:rPr>
          <w:rFonts w:ascii="Times New Roman" w:hAnsi="Times New Roman" w:cs="Times New Roman"/>
          <w:sz w:val="20"/>
          <w:szCs w:val="20"/>
        </w:rPr>
        <w:t xml:space="preserve">, and </w:t>
      </w:r>
      <w:r w:rsidR="009C3747" w:rsidRPr="00207611">
        <w:rPr>
          <w:rFonts w:ascii="Times New Roman" w:hAnsi="Times New Roman" w:cs="Times New Roman"/>
          <w:i/>
          <w:iCs/>
          <w:sz w:val="20"/>
          <w:szCs w:val="20"/>
        </w:rPr>
        <w:t>Page</w:t>
      </w:r>
      <w:r w:rsidR="009C3747" w:rsidRPr="00207611">
        <w:rPr>
          <w:rFonts w:ascii="Times New Roman" w:hAnsi="Times New Roman" w:cs="Times New Roman"/>
          <w:sz w:val="20"/>
          <w:szCs w:val="20"/>
        </w:rPr>
        <w:t xml:space="preserve"> in Model (6)</w:t>
      </w:r>
      <w:r w:rsidR="0082505C" w:rsidRPr="00207611">
        <w:rPr>
          <w:rFonts w:ascii="Times New Roman" w:hAnsi="Times New Roman" w:cs="Times New Roman"/>
          <w:sz w:val="20"/>
          <w:szCs w:val="20"/>
        </w:rPr>
        <w:t xml:space="preserve">. </w:t>
      </w:r>
      <w:r w:rsidR="00F70311" w:rsidRPr="00207611">
        <w:rPr>
          <w:rFonts w:ascii="Times New Roman" w:hAnsi="Times New Roman" w:cs="Times New Roman"/>
          <w:sz w:val="20"/>
          <w:szCs w:val="20"/>
        </w:rPr>
        <w:t>T</w:t>
      </w:r>
      <w:r w:rsidRPr="00207611">
        <w:rPr>
          <w:rFonts w:ascii="Times New Roman" w:hAnsi="Times New Roman" w:cs="Times New Roman"/>
          <w:sz w:val="20"/>
          <w:szCs w:val="20"/>
        </w:rPr>
        <w:t xml:space="preserve">he key independent variable is </w:t>
      </w:r>
      <w:proofErr w:type="spellStart"/>
      <w:r w:rsidR="0082505C" w:rsidRPr="00207611">
        <w:rPr>
          <w:rFonts w:ascii="Times New Roman" w:hAnsi="Times New Roman" w:cs="Times New Roman"/>
          <w:i/>
          <w:iCs/>
          <w:sz w:val="20"/>
          <w:szCs w:val="20"/>
        </w:rPr>
        <w:t>Financial</w:t>
      </w:r>
      <w:r w:rsidRPr="00207611">
        <w:rPr>
          <w:rFonts w:ascii="Times New Roman" w:hAnsi="Times New Roman" w:cs="Times New Roman"/>
          <w:i/>
          <w:iCs/>
          <w:sz w:val="20"/>
          <w:szCs w:val="20"/>
        </w:rPr>
        <w:t>_D</w:t>
      </w:r>
      <w:proofErr w:type="spellEnd"/>
      <w:r w:rsidRPr="00207611">
        <w:rPr>
          <w:rFonts w:ascii="Times New Roman" w:hAnsi="Times New Roman" w:cs="Times New Roman"/>
          <w:sz w:val="20"/>
          <w:szCs w:val="20"/>
        </w:rPr>
        <w:t xml:space="preserve">, </w:t>
      </w:r>
      <w:r w:rsidR="007835BD" w:rsidRPr="00207611">
        <w:rPr>
          <w:rFonts w:ascii="Times New Roman" w:hAnsi="Times New Roman" w:cs="Times New Roman"/>
          <w:sz w:val="20"/>
          <w:szCs w:val="20"/>
        </w:rPr>
        <w:t xml:space="preserve">which is </w:t>
      </w:r>
      <w:r w:rsidRPr="00207611">
        <w:rPr>
          <w:rFonts w:ascii="Times New Roman" w:hAnsi="Times New Roman" w:cs="Times New Roman"/>
          <w:sz w:val="20"/>
          <w:szCs w:val="20"/>
        </w:rPr>
        <w:t xml:space="preserve">a </w:t>
      </w:r>
      <w:r w:rsidR="007835BD" w:rsidRPr="00207611">
        <w:rPr>
          <w:rFonts w:ascii="Times New Roman" w:hAnsi="Times New Roman" w:cs="Times New Roman"/>
          <w:sz w:val="20"/>
          <w:szCs w:val="20"/>
        </w:rPr>
        <w:t>categorical</w:t>
      </w:r>
      <w:r w:rsidRPr="00207611">
        <w:rPr>
          <w:rFonts w:ascii="Times New Roman" w:hAnsi="Times New Roman" w:cs="Times New Roman"/>
          <w:sz w:val="20"/>
          <w:szCs w:val="20"/>
        </w:rPr>
        <w:t xml:space="preserve"> variable</w:t>
      </w:r>
      <w:r w:rsidR="007835BD" w:rsidRPr="00207611">
        <w:rPr>
          <w:rFonts w:ascii="Times New Roman" w:hAnsi="Times New Roman" w:cs="Times New Roman"/>
          <w:sz w:val="20"/>
          <w:szCs w:val="20"/>
        </w:rPr>
        <w:t xml:space="preserve"> assigned a value of </w:t>
      </w:r>
      <w:r w:rsidRPr="00207611">
        <w:rPr>
          <w:rFonts w:ascii="Times New Roman" w:hAnsi="Times New Roman" w:cs="Times New Roman"/>
          <w:sz w:val="20"/>
          <w:szCs w:val="20"/>
        </w:rPr>
        <w:t xml:space="preserve">one if </w:t>
      </w:r>
      <w:r w:rsidR="00AE507F" w:rsidRPr="00207611">
        <w:rPr>
          <w:rFonts w:ascii="Times New Roman" w:hAnsi="Times New Roman" w:cs="Times New Roman"/>
          <w:sz w:val="20"/>
          <w:szCs w:val="20"/>
        </w:rPr>
        <w:t>any executives on the TMT</w:t>
      </w:r>
      <w:r w:rsidR="000A53BB" w:rsidRPr="00207611">
        <w:rPr>
          <w:rFonts w:ascii="Times New Roman" w:hAnsi="Times New Roman" w:cs="Times New Roman"/>
          <w:sz w:val="20"/>
          <w:szCs w:val="20"/>
        </w:rPr>
        <w:t xml:space="preserve"> have</w:t>
      </w:r>
      <w:r w:rsidR="007835BD" w:rsidRPr="00207611">
        <w:rPr>
          <w:rFonts w:ascii="Times New Roman" w:hAnsi="Times New Roman" w:cs="Times New Roman"/>
          <w:sz w:val="20"/>
          <w:szCs w:val="20"/>
        </w:rPr>
        <w:t xml:space="preserve"> a career background in finance</w:t>
      </w:r>
      <w:r w:rsidRPr="00207611">
        <w:rPr>
          <w:rFonts w:ascii="Times New Roman" w:hAnsi="Times New Roman" w:cs="Times New Roman"/>
          <w:sz w:val="20"/>
          <w:szCs w:val="20"/>
        </w:rPr>
        <w:t xml:space="preserve">, and zero otherwise. </w:t>
      </w:r>
      <w:r w:rsidR="0056167A" w:rsidRPr="00207611">
        <w:rPr>
          <w:rFonts w:ascii="Times New Roman" w:hAnsi="Times New Roman" w:cs="Times New Roman"/>
          <w:sz w:val="20"/>
          <w:szCs w:val="20"/>
        </w:rPr>
        <w:t xml:space="preserve">All </w:t>
      </w:r>
      <w:r w:rsidRPr="00207611">
        <w:rPr>
          <w:rFonts w:ascii="Times New Roman" w:hAnsi="Times New Roman" w:cs="Times New Roman"/>
          <w:sz w:val="20"/>
          <w:szCs w:val="20"/>
        </w:rPr>
        <w:t xml:space="preserve">independent variables </w:t>
      </w:r>
      <w:r w:rsidR="0056167A" w:rsidRPr="00207611">
        <w:rPr>
          <w:rFonts w:ascii="Times New Roman" w:hAnsi="Times New Roman" w:cs="Times New Roman"/>
          <w:sz w:val="20"/>
          <w:szCs w:val="20"/>
        </w:rPr>
        <w:t xml:space="preserve">except </w:t>
      </w:r>
      <w:r w:rsidR="0056167A" w:rsidRPr="00207611">
        <w:rPr>
          <w:rFonts w:ascii="Times New Roman" w:hAnsi="Times New Roman" w:cs="Times New Roman"/>
          <w:i/>
          <w:sz w:val="20"/>
          <w:szCs w:val="20"/>
        </w:rPr>
        <w:t>SSE</w:t>
      </w:r>
      <w:r w:rsidR="0056167A" w:rsidRPr="00207611">
        <w:rPr>
          <w:rFonts w:ascii="Times New Roman" w:hAnsi="Times New Roman" w:cs="Times New Roman"/>
          <w:sz w:val="20"/>
          <w:szCs w:val="20"/>
        </w:rPr>
        <w:t xml:space="preserve"> </w:t>
      </w:r>
      <w:r w:rsidR="000D532F" w:rsidRPr="00207611">
        <w:rPr>
          <w:rFonts w:ascii="Times New Roman" w:hAnsi="Times New Roman" w:cs="Times New Roman"/>
          <w:sz w:val="20"/>
          <w:szCs w:val="20"/>
        </w:rPr>
        <w:t>are</w:t>
      </w:r>
      <w:r w:rsidRPr="00207611">
        <w:rPr>
          <w:rFonts w:ascii="Times New Roman" w:hAnsi="Times New Roman" w:cs="Times New Roman"/>
          <w:sz w:val="20"/>
          <w:szCs w:val="20"/>
        </w:rPr>
        <w:t xml:space="preserve"> lagged by one year. </w:t>
      </w:r>
      <w:r w:rsidR="00452EBB" w:rsidRPr="00207611">
        <w:rPr>
          <w:rFonts w:ascii="Times New Roman" w:hAnsi="Times New Roman" w:cs="Times New Roman"/>
          <w:sz w:val="20"/>
          <w:szCs w:val="20"/>
        </w:rPr>
        <w:t>Models (1)</w:t>
      </w:r>
      <w:r w:rsidR="006346B7" w:rsidRPr="00207611">
        <w:rPr>
          <w:rFonts w:ascii="Times New Roman" w:hAnsi="Times New Roman" w:cs="Times New Roman"/>
          <w:sz w:val="20"/>
          <w:szCs w:val="20"/>
        </w:rPr>
        <w:t xml:space="preserve"> and </w:t>
      </w:r>
      <w:r w:rsidR="00452EBB" w:rsidRPr="00207611">
        <w:rPr>
          <w:rFonts w:ascii="Times New Roman" w:hAnsi="Times New Roman" w:cs="Times New Roman"/>
          <w:sz w:val="20"/>
          <w:szCs w:val="20"/>
        </w:rPr>
        <w:t>(</w:t>
      </w:r>
      <w:r w:rsidR="006346B7" w:rsidRPr="00207611">
        <w:rPr>
          <w:rFonts w:ascii="Times New Roman" w:hAnsi="Times New Roman" w:cs="Times New Roman"/>
          <w:sz w:val="20"/>
          <w:szCs w:val="20"/>
        </w:rPr>
        <w:t>3</w:t>
      </w:r>
      <w:r w:rsidR="00452EBB" w:rsidRPr="00207611">
        <w:rPr>
          <w:rFonts w:ascii="Times New Roman" w:hAnsi="Times New Roman" w:cs="Times New Roman"/>
          <w:sz w:val="20"/>
          <w:szCs w:val="20"/>
        </w:rPr>
        <w:t>)</w:t>
      </w:r>
      <w:r w:rsidR="006346B7" w:rsidRPr="00207611">
        <w:rPr>
          <w:rFonts w:ascii="Times New Roman" w:hAnsi="Times New Roman" w:cs="Times New Roman"/>
          <w:sz w:val="20"/>
          <w:szCs w:val="20"/>
        </w:rPr>
        <w:t>–</w:t>
      </w:r>
      <w:r w:rsidR="00452EBB" w:rsidRPr="00207611">
        <w:rPr>
          <w:rFonts w:ascii="Times New Roman" w:hAnsi="Times New Roman" w:cs="Times New Roman"/>
          <w:sz w:val="20"/>
          <w:szCs w:val="20"/>
        </w:rPr>
        <w:t>(</w:t>
      </w:r>
      <w:r w:rsidR="006346B7" w:rsidRPr="00207611">
        <w:rPr>
          <w:rFonts w:ascii="Times New Roman" w:hAnsi="Times New Roman" w:cs="Times New Roman"/>
          <w:sz w:val="20"/>
          <w:szCs w:val="20"/>
        </w:rPr>
        <w:t>6</w:t>
      </w:r>
      <w:r w:rsidR="00452EBB" w:rsidRPr="00207611">
        <w:rPr>
          <w:rFonts w:ascii="Times New Roman" w:hAnsi="Times New Roman" w:cs="Times New Roman"/>
          <w:sz w:val="20"/>
          <w:szCs w:val="20"/>
        </w:rPr>
        <w:t xml:space="preserve">) </w:t>
      </w:r>
      <w:r w:rsidRPr="00207611">
        <w:rPr>
          <w:rFonts w:ascii="Times New Roman" w:hAnsi="Times New Roman" w:cs="Times New Roman"/>
          <w:sz w:val="20"/>
          <w:szCs w:val="20"/>
        </w:rPr>
        <w:t>control for industry and year fixed effects.</w:t>
      </w:r>
      <w:r w:rsidR="00452EBB" w:rsidRPr="00207611">
        <w:rPr>
          <w:rFonts w:ascii="Times New Roman" w:hAnsi="Times New Roman" w:cs="Times New Roman"/>
          <w:sz w:val="20"/>
          <w:szCs w:val="20"/>
        </w:rPr>
        <w:t xml:space="preserve"> </w:t>
      </w:r>
      <w:r w:rsidR="000E66E6" w:rsidRPr="00207611">
        <w:rPr>
          <w:rFonts w:ascii="Times New Roman" w:hAnsi="Times New Roman" w:cs="Times New Roman"/>
          <w:sz w:val="20"/>
          <w:szCs w:val="20"/>
        </w:rPr>
        <w:t>Model (</w:t>
      </w:r>
      <w:r w:rsidR="004C76E1" w:rsidRPr="00207611">
        <w:rPr>
          <w:rFonts w:ascii="Times New Roman" w:hAnsi="Times New Roman" w:cs="Times New Roman"/>
          <w:sz w:val="20"/>
          <w:szCs w:val="20"/>
        </w:rPr>
        <w:t>2</w:t>
      </w:r>
      <w:r w:rsidR="000E66E6" w:rsidRPr="00207611">
        <w:rPr>
          <w:rFonts w:ascii="Times New Roman" w:hAnsi="Times New Roman" w:cs="Times New Roman"/>
          <w:sz w:val="20"/>
          <w:szCs w:val="20"/>
        </w:rPr>
        <w:t>)</w:t>
      </w:r>
      <w:r w:rsidR="005F13FB" w:rsidRPr="00207611">
        <w:rPr>
          <w:rFonts w:ascii="Times New Roman" w:hAnsi="Times New Roman" w:cs="Times New Roman"/>
          <w:sz w:val="20"/>
          <w:szCs w:val="20"/>
        </w:rPr>
        <w:t xml:space="preserve"> controls for firm fixed effects</w:t>
      </w:r>
      <w:r w:rsidR="000E66E6" w:rsidRPr="00207611">
        <w:rPr>
          <w:rFonts w:ascii="Times New Roman" w:hAnsi="Times New Roman" w:cs="Times New Roman"/>
          <w:sz w:val="20"/>
          <w:szCs w:val="20"/>
        </w:rPr>
        <w:t xml:space="preserve">. </w:t>
      </w:r>
      <w:r w:rsidR="00675128" w:rsidRPr="00207611">
        <w:rPr>
          <w:rFonts w:ascii="Times New Roman" w:hAnsi="Times New Roman" w:cs="Times New Roman"/>
          <w:sz w:val="20"/>
          <w:szCs w:val="20"/>
        </w:rPr>
        <w:t xml:space="preserve">In </w:t>
      </w:r>
      <w:r w:rsidR="00E130D7" w:rsidRPr="00207611">
        <w:rPr>
          <w:rFonts w:ascii="Times New Roman" w:hAnsi="Times New Roman" w:cs="Times New Roman"/>
          <w:sz w:val="20"/>
          <w:szCs w:val="20"/>
        </w:rPr>
        <w:t xml:space="preserve">all </w:t>
      </w:r>
      <w:r w:rsidR="00675128" w:rsidRPr="00207611">
        <w:rPr>
          <w:rFonts w:ascii="Times New Roman" w:hAnsi="Times New Roman" w:cs="Times New Roman"/>
          <w:sz w:val="20"/>
          <w:szCs w:val="20"/>
        </w:rPr>
        <w:t xml:space="preserve">OLS </w:t>
      </w:r>
      <w:proofErr w:type="spellStart"/>
      <w:r w:rsidR="00675128" w:rsidRPr="00207611">
        <w:rPr>
          <w:rFonts w:ascii="Times New Roman" w:hAnsi="Times New Roman" w:cs="Times New Roman"/>
          <w:sz w:val="20"/>
          <w:szCs w:val="20"/>
        </w:rPr>
        <w:t>regreesions</w:t>
      </w:r>
      <w:proofErr w:type="spellEnd"/>
      <w:r w:rsidR="00675128" w:rsidRPr="00207611">
        <w:rPr>
          <w:rFonts w:ascii="Times New Roman" w:hAnsi="Times New Roman" w:cs="Times New Roman"/>
          <w:sz w:val="20"/>
          <w:szCs w:val="20"/>
        </w:rPr>
        <w:t xml:space="preserve">, </w:t>
      </w:r>
      <w:r w:rsidR="006200B1" w:rsidRPr="00207611">
        <w:rPr>
          <w:rFonts w:ascii="Times New Roman" w:hAnsi="Times New Roman" w:cs="Times New Roman"/>
          <w:sz w:val="20"/>
          <w:szCs w:val="20"/>
        </w:rPr>
        <w:t xml:space="preserve">we cluster </w:t>
      </w:r>
      <w:r w:rsidR="00675128" w:rsidRPr="00207611">
        <w:rPr>
          <w:rFonts w:ascii="Times New Roman" w:hAnsi="Times New Roman" w:cs="Times New Roman"/>
          <w:sz w:val="20"/>
          <w:szCs w:val="20"/>
        </w:rPr>
        <w:t>s</w:t>
      </w:r>
      <w:r w:rsidRPr="00207611">
        <w:rPr>
          <w:rFonts w:ascii="Times New Roman" w:hAnsi="Times New Roman" w:cs="Times New Roman"/>
          <w:sz w:val="20"/>
          <w:szCs w:val="20"/>
        </w:rPr>
        <w:t xml:space="preserve">tandard errors </w:t>
      </w:r>
      <w:r w:rsidR="006200B1" w:rsidRPr="00207611">
        <w:rPr>
          <w:rFonts w:ascii="Times New Roman" w:hAnsi="Times New Roman" w:cs="Times New Roman"/>
          <w:sz w:val="20"/>
          <w:szCs w:val="20"/>
        </w:rPr>
        <w:t xml:space="preserve">by </w:t>
      </w:r>
      <w:r w:rsidR="00E50B3F" w:rsidRPr="00207611">
        <w:rPr>
          <w:rFonts w:ascii="Times New Roman" w:hAnsi="Times New Roman" w:cs="Times New Roman"/>
          <w:sz w:val="20"/>
          <w:szCs w:val="20"/>
        </w:rPr>
        <w:t xml:space="preserve">year </w:t>
      </w:r>
      <w:r w:rsidR="006200B1" w:rsidRPr="00207611">
        <w:rPr>
          <w:rFonts w:ascii="Times New Roman" w:hAnsi="Times New Roman" w:cs="Times New Roman"/>
          <w:sz w:val="20"/>
          <w:szCs w:val="20"/>
        </w:rPr>
        <w:t xml:space="preserve">and </w:t>
      </w:r>
      <w:r w:rsidRPr="00207611">
        <w:rPr>
          <w:rFonts w:ascii="Times New Roman" w:hAnsi="Times New Roman" w:cs="Times New Roman"/>
          <w:sz w:val="20"/>
          <w:szCs w:val="20"/>
        </w:rPr>
        <w:t xml:space="preserve">firm. </w:t>
      </w:r>
      <w:r w:rsidR="00F42F0F" w:rsidRPr="00207611">
        <w:rPr>
          <w:rFonts w:ascii="Times New Roman" w:hAnsi="Times New Roman" w:cs="Times New Roman"/>
          <w:sz w:val="20"/>
          <w:szCs w:val="20"/>
          <w:lang w:eastAsia="en-US" w:bidi="en-US"/>
        </w:rPr>
        <w:t>The 0.01, 0.05, and 0.1 significance level</w:t>
      </w:r>
      <w:r w:rsidR="00F42F0F" w:rsidRPr="00207611">
        <w:rPr>
          <w:rFonts w:ascii="Times New Roman" w:hAnsi="Times New Roman" w:cs="Times New Roman"/>
          <w:sz w:val="20"/>
          <w:szCs w:val="20"/>
        </w:rPr>
        <w:t xml:space="preserve">s are denoted by ***, **, and * </w:t>
      </w:r>
      <w:r w:rsidR="00F42F0F" w:rsidRPr="00207611">
        <w:rPr>
          <w:rFonts w:ascii="Times New Roman" w:hAnsi="Times New Roman" w:cs="Times New Roman"/>
          <w:sz w:val="20"/>
          <w:szCs w:val="20"/>
          <w:lang w:eastAsia="en-US" w:bidi="en-US"/>
        </w:rPr>
        <w:t>(two-tailed), respectively.</w:t>
      </w:r>
    </w:p>
    <w:p w14:paraId="52EE49B7" w14:textId="77777777" w:rsidR="00E27D61" w:rsidRPr="00207611" w:rsidRDefault="00E27D61" w:rsidP="009D19AF">
      <w:pPr>
        <w:jc w:val="both"/>
        <w:rPr>
          <w:rFonts w:ascii="Times New Roman" w:eastAsiaTheme="majorEastAsia"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1842"/>
        <w:gridCol w:w="1985"/>
        <w:gridCol w:w="2551"/>
        <w:gridCol w:w="1290"/>
        <w:gridCol w:w="2396"/>
      </w:tblGrid>
      <w:tr w:rsidR="004D30A7" w:rsidRPr="00207611" w14:paraId="568DAD42" w14:textId="77777777" w:rsidTr="002A0B48">
        <w:trPr>
          <w:trHeight w:val="20"/>
        </w:trPr>
        <w:tc>
          <w:tcPr>
            <w:tcW w:w="1985" w:type="dxa"/>
            <w:tcBorders>
              <w:bottom w:val="single" w:sz="4" w:space="0" w:color="auto"/>
            </w:tcBorders>
            <w:noWrap/>
            <w:hideMark/>
          </w:tcPr>
          <w:p w14:paraId="118FF61D" w14:textId="1E9CB9F9"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1843" w:type="dxa"/>
            <w:tcBorders>
              <w:bottom w:val="single" w:sz="4" w:space="0" w:color="auto"/>
            </w:tcBorders>
            <w:noWrap/>
            <w:hideMark/>
          </w:tcPr>
          <w:p w14:paraId="5AE176F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1842" w:type="dxa"/>
            <w:tcBorders>
              <w:bottom w:val="single" w:sz="4" w:space="0" w:color="auto"/>
            </w:tcBorders>
            <w:noWrap/>
            <w:hideMark/>
          </w:tcPr>
          <w:p w14:paraId="169E106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1985" w:type="dxa"/>
            <w:tcBorders>
              <w:bottom w:val="single" w:sz="4" w:space="0" w:color="auto"/>
            </w:tcBorders>
            <w:noWrap/>
            <w:hideMark/>
          </w:tcPr>
          <w:p w14:paraId="48E78F5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MSCORE</w:t>
            </w:r>
          </w:p>
        </w:tc>
        <w:tc>
          <w:tcPr>
            <w:tcW w:w="2551" w:type="dxa"/>
            <w:tcBorders>
              <w:bottom w:val="single" w:sz="4" w:space="0" w:color="auto"/>
            </w:tcBorders>
            <w:noWrap/>
            <w:hideMark/>
          </w:tcPr>
          <w:p w14:paraId="7671D8B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CSCORE</w:t>
            </w:r>
          </w:p>
        </w:tc>
        <w:tc>
          <w:tcPr>
            <w:tcW w:w="1290" w:type="dxa"/>
            <w:tcBorders>
              <w:bottom w:val="single" w:sz="4" w:space="0" w:color="auto"/>
            </w:tcBorders>
            <w:noWrap/>
            <w:hideMark/>
          </w:tcPr>
          <w:p w14:paraId="08949AF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TSCORE</w:t>
            </w:r>
          </w:p>
        </w:tc>
        <w:tc>
          <w:tcPr>
            <w:tcW w:w="2396" w:type="dxa"/>
            <w:tcBorders>
              <w:bottom w:val="single" w:sz="4" w:space="0" w:color="auto"/>
            </w:tcBorders>
            <w:noWrap/>
            <w:hideMark/>
          </w:tcPr>
          <w:p w14:paraId="480A849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Page</w:t>
            </w:r>
          </w:p>
        </w:tc>
      </w:tr>
      <w:tr w:rsidR="004D30A7" w:rsidRPr="00207611" w14:paraId="39EAD2CC" w14:textId="77777777" w:rsidTr="002A0B48">
        <w:trPr>
          <w:trHeight w:val="20"/>
        </w:trPr>
        <w:tc>
          <w:tcPr>
            <w:tcW w:w="1985" w:type="dxa"/>
            <w:tcBorders>
              <w:top w:val="single" w:sz="4" w:space="0" w:color="auto"/>
              <w:bottom w:val="single" w:sz="4" w:space="0" w:color="auto"/>
            </w:tcBorders>
            <w:noWrap/>
            <w:hideMark/>
          </w:tcPr>
          <w:p w14:paraId="143CA85A"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tcBorders>
              <w:top w:val="single" w:sz="4" w:space="0" w:color="auto"/>
              <w:bottom w:val="single" w:sz="4" w:space="0" w:color="auto"/>
            </w:tcBorders>
            <w:noWrap/>
            <w:hideMark/>
          </w:tcPr>
          <w:p w14:paraId="76134355" w14:textId="4BC9E566"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 xml:space="preserve">Baseline </w:t>
            </w:r>
            <w:r w:rsidR="00E112AA" w:rsidRPr="00207611">
              <w:rPr>
                <w:rFonts w:ascii="Times New Roman" w:hAnsi="Times New Roman" w:cs="Times New Roman"/>
                <w:sz w:val="16"/>
                <w:szCs w:val="16"/>
              </w:rPr>
              <w:t>OLS</w:t>
            </w:r>
          </w:p>
        </w:tc>
        <w:tc>
          <w:tcPr>
            <w:tcW w:w="1842" w:type="dxa"/>
            <w:tcBorders>
              <w:top w:val="single" w:sz="4" w:space="0" w:color="auto"/>
              <w:bottom w:val="single" w:sz="4" w:space="0" w:color="auto"/>
            </w:tcBorders>
            <w:noWrap/>
            <w:hideMark/>
          </w:tcPr>
          <w:p w14:paraId="5C0B0E6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1985" w:type="dxa"/>
            <w:tcBorders>
              <w:top w:val="single" w:sz="4" w:space="0" w:color="auto"/>
              <w:bottom w:val="single" w:sz="4" w:space="0" w:color="auto"/>
            </w:tcBorders>
            <w:noWrap/>
            <w:hideMark/>
          </w:tcPr>
          <w:p w14:paraId="2F33C535" w14:textId="58E735F4"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 xml:space="preserve">Overall </w:t>
            </w:r>
            <w:r w:rsidR="00E2646A" w:rsidRPr="00207611">
              <w:rPr>
                <w:rFonts w:ascii="Times New Roman" w:hAnsi="Times New Roman" w:cs="Times New Roman"/>
                <w:sz w:val="16"/>
                <w:szCs w:val="16"/>
              </w:rPr>
              <w:t xml:space="preserve">quality of </w:t>
            </w:r>
            <w:r w:rsidRPr="00207611">
              <w:rPr>
                <w:rFonts w:ascii="Times New Roman" w:hAnsi="Times New Roman" w:cs="Times New Roman"/>
                <w:sz w:val="16"/>
                <w:szCs w:val="16"/>
              </w:rPr>
              <w:t>CSR strategy</w:t>
            </w:r>
            <w:r w:rsidR="002A0B48" w:rsidRPr="00207611">
              <w:rPr>
                <w:rFonts w:ascii="Times New Roman" w:hAnsi="Times New Roman" w:cs="Times New Roman"/>
                <w:sz w:val="16"/>
                <w:szCs w:val="16"/>
              </w:rPr>
              <w:t xml:space="preserve">, </w:t>
            </w:r>
            <w:r w:rsidRPr="00207611">
              <w:rPr>
                <w:rFonts w:ascii="Times New Roman" w:hAnsi="Times New Roman" w:cs="Times New Roman"/>
                <w:sz w:val="16"/>
                <w:szCs w:val="16"/>
              </w:rPr>
              <w:t>disclosure</w:t>
            </w:r>
            <w:r w:rsidR="002A0B48" w:rsidRPr="00207611">
              <w:rPr>
                <w:rFonts w:ascii="Times New Roman" w:hAnsi="Times New Roman" w:cs="Times New Roman"/>
                <w:sz w:val="16"/>
                <w:szCs w:val="16"/>
              </w:rPr>
              <w:t>,</w:t>
            </w:r>
            <w:r w:rsidR="00C057DD" w:rsidRPr="00207611">
              <w:rPr>
                <w:rFonts w:ascii="Times New Roman" w:hAnsi="Times New Roman" w:cs="Times New Roman"/>
                <w:sz w:val="16"/>
                <w:szCs w:val="16"/>
              </w:rPr>
              <w:t xml:space="preserve"> and </w:t>
            </w:r>
            <w:r w:rsidR="002A0B48" w:rsidRPr="00207611">
              <w:rPr>
                <w:rFonts w:ascii="Times New Roman" w:hAnsi="Times New Roman" w:cs="Times New Roman"/>
                <w:sz w:val="16"/>
                <w:szCs w:val="16"/>
              </w:rPr>
              <w:t>risk control</w:t>
            </w:r>
            <w:r w:rsidR="00C057DD" w:rsidRPr="00207611">
              <w:rPr>
                <w:rFonts w:ascii="Times New Roman" w:hAnsi="Times New Roman" w:cs="Times New Roman"/>
                <w:sz w:val="16"/>
                <w:szCs w:val="16"/>
              </w:rPr>
              <w:t xml:space="preserve"> </w:t>
            </w:r>
          </w:p>
        </w:tc>
        <w:tc>
          <w:tcPr>
            <w:tcW w:w="2551" w:type="dxa"/>
            <w:tcBorders>
              <w:top w:val="single" w:sz="4" w:space="0" w:color="auto"/>
              <w:bottom w:val="single" w:sz="4" w:space="0" w:color="auto"/>
            </w:tcBorders>
            <w:noWrap/>
            <w:hideMark/>
          </w:tcPr>
          <w:p w14:paraId="7021428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The effectiveness of the implemented environmental and social strategy</w:t>
            </w:r>
          </w:p>
        </w:tc>
        <w:tc>
          <w:tcPr>
            <w:tcW w:w="1290" w:type="dxa"/>
            <w:tcBorders>
              <w:top w:val="single" w:sz="4" w:space="0" w:color="auto"/>
              <w:bottom w:val="single" w:sz="4" w:space="0" w:color="auto"/>
            </w:tcBorders>
            <w:noWrap/>
            <w:hideMark/>
          </w:tcPr>
          <w:p w14:paraId="4702A27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The extent and accuracy of CSR reporting</w:t>
            </w:r>
          </w:p>
        </w:tc>
        <w:tc>
          <w:tcPr>
            <w:tcW w:w="2396" w:type="dxa"/>
            <w:tcBorders>
              <w:top w:val="single" w:sz="4" w:space="0" w:color="auto"/>
              <w:bottom w:val="single" w:sz="4" w:space="0" w:color="auto"/>
            </w:tcBorders>
            <w:noWrap/>
            <w:hideMark/>
          </w:tcPr>
          <w:p w14:paraId="4B20871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Sustainability report pages</w:t>
            </w:r>
          </w:p>
        </w:tc>
      </w:tr>
      <w:tr w:rsidR="004D30A7" w:rsidRPr="00207611" w14:paraId="252D0C4D" w14:textId="77777777" w:rsidTr="002A0B48">
        <w:trPr>
          <w:trHeight w:val="20"/>
        </w:trPr>
        <w:tc>
          <w:tcPr>
            <w:tcW w:w="1985" w:type="dxa"/>
            <w:tcBorders>
              <w:top w:val="single" w:sz="4" w:space="0" w:color="auto"/>
              <w:bottom w:val="single" w:sz="4" w:space="0" w:color="auto"/>
            </w:tcBorders>
            <w:noWrap/>
            <w:hideMark/>
          </w:tcPr>
          <w:p w14:paraId="00A5AF5C"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tcBorders>
              <w:top w:val="single" w:sz="4" w:space="0" w:color="auto"/>
              <w:bottom w:val="single" w:sz="4" w:space="0" w:color="auto"/>
            </w:tcBorders>
            <w:noWrap/>
            <w:hideMark/>
          </w:tcPr>
          <w:p w14:paraId="6F45085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1842" w:type="dxa"/>
            <w:tcBorders>
              <w:top w:val="single" w:sz="4" w:space="0" w:color="auto"/>
              <w:bottom w:val="single" w:sz="4" w:space="0" w:color="auto"/>
            </w:tcBorders>
            <w:noWrap/>
            <w:hideMark/>
          </w:tcPr>
          <w:p w14:paraId="465D694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w:t>
            </w:r>
          </w:p>
        </w:tc>
        <w:tc>
          <w:tcPr>
            <w:tcW w:w="1985" w:type="dxa"/>
            <w:tcBorders>
              <w:top w:val="single" w:sz="4" w:space="0" w:color="auto"/>
              <w:bottom w:val="single" w:sz="4" w:space="0" w:color="auto"/>
            </w:tcBorders>
            <w:noWrap/>
            <w:hideMark/>
          </w:tcPr>
          <w:p w14:paraId="089D1B1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w:t>
            </w:r>
          </w:p>
        </w:tc>
        <w:tc>
          <w:tcPr>
            <w:tcW w:w="2551" w:type="dxa"/>
            <w:tcBorders>
              <w:top w:val="single" w:sz="4" w:space="0" w:color="auto"/>
              <w:bottom w:val="single" w:sz="4" w:space="0" w:color="auto"/>
            </w:tcBorders>
            <w:noWrap/>
            <w:hideMark/>
          </w:tcPr>
          <w:p w14:paraId="0E26229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w:t>
            </w:r>
          </w:p>
        </w:tc>
        <w:tc>
          <w:tcPr>
            <w:tcW w:w="1290" w:type="dxa"/>
            <w:tcBorders>
              <w:top w:val="single" w:sz="4" w:space="0" w:color="auto"/>
              <w:bottom w:val="single" w:sz="4" w:space="0" w:color="auto"/>
            </w:tcBorders>
            <w:noWrap/>
            <w:hideMark/>
          </w:tcPr>
          <w:p w14:paraId="6808F84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w:t>
            </w:r>
          </w:p>
        </w:tc>
        <w:tc>
          <w:tcPr>
            <w:tcW w:w="2396" w:type="dxa"/>
            <w:tcBorders>
              <w:top w:val="single" w:sz="4" w:space="0" w:color="auto"/>
              <w:bottom w:val="single" w:sz="4" w:space="0" w:color="auto"/>
            </w:tcBorders>
            <w:noWrap/>
            <w:hideMark/>
          </w:tcPr>
          <w:p w14:paraId="3B28BED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(6)</w:t>
            </w:r>
          </w:p>
        </w:tc>
      </w:tr>
      <w:tr w:rsidR="004D30A7" w:rsidRPr="00207611" w14:paraId="65279DC6" w14:textId="77777777" w:rsidTr="002A0B48">
        <w:trPr>
          <w:trHeight w:val="20"/>
        </w:trPr>
        <w:tc>
          <w:tcPr>
            <w:tcW w:w="1985" w:type="dxa"/>
            <w:tcBorders>
              <w:top w:val="single" w:sz="4" w:space="0" w:color="auto"/>
            </w:tcBorders>
            <w:noWrap/>
            <w:hideMark/>
          </w:tcPr>
          <w:p w14:paraId="4C3DBE8A" w14:textId="77777777" w:rsidR="004D30A7" w:rsidRPr="00207611" w:rsidRDefault="004D30A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1843" w:type="dxa"/>
            <w:tcBorders>
              <w:top w:val="single" w:sz="4" w:space="0" w:color="auto"/>
            </w:tcBorders>
            <w:noWrap/>
            <w:hideMark/>
          </w:tcPr>
          <w:p w14:paraId="77C3826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1.5652***</w:t>
            </w:r>
          </w:p>
        </w:tc>
        <w:tc>
          <w:tcPr>
            <w:tcW w:w="1842" w:type="dxa"/>
            <w:tcBorders>
              <w:top w:val="single" w:sz="4" w:space="0" w:color="auto"/>
            </w:tcBorders>
            <w:noWrap/>
            <w:hideMark/>
          </w:tcPr>
          <w:p w14:paraId="226FAF0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1.0081***</w:t>
            </w:r>
          </w:p>
        </w:tc>
        <w:tc>
          <w:tcPr>
            <w:tcW w:w="1985" w:type="dxa"/>
            <w:tcBorders>
              <w:top w:val="single" w:sz="4" w:space="0" w:color="auto"/>
            </w:tcBorders>
            <w:noWrap/>
            <w:hideMark/>
          </w:tcPr>
          <w:p w14:paraId="319B273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0.5566***</w:t>
            </w:r>
          </w:p>
        </w:tc>
        <w:tc>
          <w:tcPr>
            <w:tcW w:w="2551" w:type="dxa"/>
            <w:tcBorders>
              <w:top w:val="single" w:sz="4" w:space="0" w:color="auto"/>
            </w:tcBorders>
            <w:noWrap/>
            <w:hideMark/>
          </w:tcPr>
          <w:p w14:paraId="283C4A3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0.6815***</w:t>
            </w:r>
          </w:p>
        </w:tc>
        <w:tc>
          <w:tcPr>
            <w:tcW w:w="1290" w:type="dxa"/>
            <w:tcBorders>
              <w:top w:val="single" w:sz="4" w:space="0" w:color="auto"/>
            </w:tcBorders>
            <w:noWrap/>
            <w:hideMark/>
          </w:tcPr>
          <w:p w14:paraId="2BF8D72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0.2929***</w:t>
            </w:r>
          </w:p>
        </w:tc>
        <w:tc>
          <w:tcPr>
            <w:tcW w:w="2396" w:type="dxa"/>
            <w:tcBorders>
              <w:top w:val="single" w:sz="4" w:space="0" w:color="auto"/>
            </w:tcBorders>
            <w:noWrap/>
            <w:hideMark/>
          </w:tcPr>
          <w:p w14:paraId="046300F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0.1374***</w:t>
            </w:r>
          </w:p>
        </w:tc>
      </w:tr>
      <w:tr w:rsidR="004D30A7" w:rsidRPr="00207611" w14:paraId="10AC241D" w14:textId="77777777" w:rsidTr="002A0B48">
        <w:trPr>
          <w:trHeight w:val="20"/>
        </w:trPr>
        <w:tc>
          <w:tcPr>
            <w:tcW w:w="1985" w:type="dxa"/>
            <w:noWrap/>
            <w:hideMark/>
          </w:tcPr>
          <w:p w14:paraId="3BDCA3AD"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1A7FE92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(4.6222)</w:t>
            </w:r>
          </w:p>
        </w:tc>
        <w:tc>
          <w:tcPr>
            <w:tcW w:w="1842" w:type="dxa"/>
            <w:noWrap/>
            <w:hideMark/>
          </w:tcPr>
          <w:p w14:paraId="38207E0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(3.6999)</w:t>
            </w:r>
          </w:p>
        </w:tc>
        <w:tc>
          <w:tcPr>
            <w:tcW w:w="1985" w:type="dxa"/>
            <w:noWrap/>
            <w:hideMark/>
          </w:tcPr>
          <w:p w14:paraId="5190560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(4.5618)</w:t>
            </w:r>
          </w:p>
        </w:tc>
        <w:tc>
          <w:tcPr>
            <w:tcW w:w="2551" w:type="dxa"/>
            <w:noWrap/>
            <w:hideMark/>
          </w:tcPr>
          <w:p w14:paraId="2940D87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(3.8824)</w:t>
            </w:r>
          </w:p>
        </w:tc>
        <w:tc>
          <w:tcPr>
            <w:tcW w:w="1290" w:type="dxa"/>
            <w:noWrap/>
            <w:hideMark/>
          </w:tcPr>
          <w:p w14:paraId="37BDB84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(4.9369)</w:t>
            </w:r>
          </w:p>
        </w:tc>
        <w:tc>
          <w:tcPr>
            <w:tcW w:w="2396" w:type="dxa"/>
            <w:noWrap/>
            <w:hideMark/>
          </w:tcPr>
          <w:p w14:paraId="0453749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(4.7429)</w:t>
            </w:r>
          </w:p>
        </w:tc>
      </w:tr>
      <w:tr w:rsidR="004D30A7" w:rsidRPr="00207611" w14:paraId="18B914FF" w14:textId="77777777" w:rsidTr="002A0B48">
        <w:trPr>
          <w:trHeight w:val="20"/>
        </w:trPr>
        <w:tc>
          <w:tcPr>
            <w:tcW w:w="1985" w:type="dxa"/>
            <w:noWrap/>
            <w:hideMark/>
          </w:tcPr>
          <w:p w14:paraId="36F237EA"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1843" w:type="dxa"/>
            <w:noWrap/>
            <w:hideMark/>
          </w:tcPr>
          <w:p w14:paraId="0557DB8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0.9243**</w:t>
            </w:r>
          </w:p>
        </w:tc>
        <w:tc>
          <w:tcPr>
            <w:tcW w:w="1842" w:type="dxa"/>
            <w:noWrap/>
            <w:hideMark/>
          </w:tcPr>
          <w:p w14:paraId="168CD95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0.3330</w:t>
            </w:r>
          </w:p>
        </w:tc>
        <w:tc>
          <w:tcPr>
            <w:tcW w:w="1985" w:type="dxa"/>
            <w:noWrap/>
            <w:hideMark/>
          </w:tcPr>
          <w:p w14:paraId="347B245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0.3152**</w:t>
            </w:r>
          </w:p>
        </w:tc>
        <w:tc>
          <w:tcPr>
            <w:tcW w:w="2551" w:type="dxa"/>
            <w:noWrap/>
            <w:hideMark/>
          </w:tcPr>
          <w:p w14:paraId="732E04D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0.5866***</w:t>
            </w:r>
          </w:p>
        </w:tc>
        <w:tc>
          <w:tcPr>
            <w:tcW w:w="1290" w:type="dxa"/>
            <w:noWrap/>
            <w:hideMark/>
          </w:tcPr>
          <w:p w14:paraId="477D2AF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-0.0121</w:t>
            </w:r>
          </w:p>
        </w:tc>
        <w:tc>
          <w:tcPr>
            <w:tcW w:w="2396" w:type="dxa"/>
            <w:noWrap/>
            <w:hideMark/>
          </w:tcPr>
          <w:p w14:paraId="27E509E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0.0819**</w:t>
            </w:r>
          </w:p>
        </w:tc>
      </w:tr>
      <w:tr w:rsidR="004D30A7" w:rsidRPr="00207611" w14:paraId="3B1814D6" w14:textId="77777777" w:rsidTr="002A0B48">
        <w:trPr>
          <w:trHeight w:val="20"/>
        </w:trPr>
        <w:tc>
          <w:tcPr>
            <w:tcW w:w="1985" w:type="dxa"/>
            <w:noWrap/>
            <w:hideMark/>
          </w:tcPr>
          <w:p w14:paraId="0F6731B6"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4EADA0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(2.4873)</w:t>
            </w:r>
          </w:p>
        </w:tc>
        <w:tc>
          <w:tcPr>
            <w:tcW w:w="1842" w:type="dxa"/>
            <w:noWrap/>
            <w:hideMark/>
          </w:tcPr>
          <w:p w14:paraId="40BA056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(0.4467)</w:t>
            </w:r>
          </w:p>
        </w:tc>
        <w:tc>
          <w:tcPr>
            <w:tcW w:w="1985" w:type="dxa"/>
            <w:noWrap/>
            <w:hideMark/>
          </w:tcPr>
          <w:p w14:paraId="3B6DD3E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(2.3870)</w:t>
            </w:r>
          </w:p>
        </w:tc>
        <w:tc>
          <w:tcPr>
            <w:tcW w:w="2551" w:type="dxa"/>
            <w:noWrap/>
            <w:hideMark/>
          </w:tcPr>
          <w:p w14:paraId="7F67011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(2.9605)</w:t>
            </w:r>
          </w:p>
        </w:tc>
        <w:tc>
          <w:tcPr>
            <w:tcW w:w="1290" w:type="dxa"/>
            <w:noWrap/>
            <w:hideMark/>
          </w:tcPr>
          <w:p w14:paraId="2DA17D5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(-0.2070)</w:t>
            </w:r>
          </w:p>
        </w:tc>
        <w:tc>
          <w:tcPr>
            <w:tcW w:w="2396" w:type="dxa"/>
            <w:noWrap/>
            <w:hideMark/>
          </w:tcPr>
          <w:p w14:paraId="275320A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(2.4994)</w:t>
            </w:r>
          </w:p>
        </w:tc>
      </w:tr>
      <w:tr w:rsidR="004D30A7" w:rsidRPr="00207611" w14:paraId="6E9D5AB3" w14:textId="77777777" w:rsidTr="002A0B48">
        <w:trPr>
          <w:trHeight w:val="20"/>
        </w:trPr>
        <w:tc>
          <w:tcPr>
            <w:tcW w:w="1985" w:type="dxa"/>
            <w:noWrap/>
            <w:hideMark/>
          </w:tcPr>
          <w:p w14:paraId="25E426BE"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1843" w:type="dxa"/>
            <w:noWrap/>
            <w:hideMark/>
          </w:tcPr>
          <w:p w14:paraId="3CAF081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3.9677***</w:t>
            </w:r>
          </w:p>
        </w:tc>
        <w:tc>
          <w:tcPr>
            <w:tcW w:w="1842" w:type="dxa"/>
            <w:noWrap/>
            <w:hideMark/>
          </w:tcPr>
          <w:p w14:paraId="21D51AC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1.2908***</w:t>
            </w:r>
          </w:p>
        </w:tc>
        <w:tc>
          <w:tcPr>
            <w:tcW w:w="1985" w:type="dxa"/>
            <w:noWrap/>
            <w:hideMark/>
          </w:tcPr>
          <w:p w14:paraId="0770999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1.2456***</w:t>
            </w:r>
          </w:p>
        </w:tc>
        <w:tc>
          <w:tcPr>
            <w:tcW w:w="2551" w:type="dxa"/>
            <w:noWrap/>
            <w:hideMark/>
          </w:tcPr>
          <w:p w14:paraId="05C0D4C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1.8310***</w:t>
            </w:r>
          </w:p>
        </w:tc>
        <w:tc>
          <w:tcPr>
            <w:tcW w:w="1290" w:type="dxa"/>
            <w:noWrap/>
            <w:hideMark/>
          </w:tcPr>
          <w:p w14:paraId="51B096F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0.5619***</w:t>
            </w:r>
          </w:p>
        </w:tc>
        <w:tc>
          <w:tcPr>
            <w:tcW w:w="2396" w:type="dxa"/>
            <w:noWrap/>
            <w:hideMark/>
          </w:tcPr>
          <w:p w14:paraId="7E9D2B9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0.2679***</w:t>
            </w:r>
          </w:p>
        </w:tc>
      </w:tr>
      <w:tr w:rsidR="004D30A7" w:rsidRPr="00207611" w14:paraId="5E411CB4" w14:textId="77777777" w:rsidTr="002A0B48">
        <w:trPr>
          <w:trHeight w:val="20"/>
        </w:trPr>
        <w:tc>
          <w:tcPr>
            <w:tcW w:w="1985" w:type="dxa"/>
            <w:noWrap/>
            <w:hideMark/>
          </w:tcPr>
          <w:p w14:paraId="25AD7D24"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BA6882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(23.6325)</w:t>
            </w:r>
          </w:p>
        </w:tc>
        <w:tc>
          <w:tcPr>
            <w:tcW w:w="1842" w:type="dxa"/>
            <w:noWrap/>
            <w:hideMark/>
          </w:tcPr>
          <w:p w14:paraId="0EC1EAE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(4.1919)</w:t>
            </w:r>
          </w:p>
        </w:tc>
        <w:tc>
          <w:tcPr>
            <w:tcW w:w="1985" w:type="dxa"/>
            <w:noWrap/>
            <w:hideMark/>
          </w:tcPr>
          <w:p w14:paraId="405C81B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(21.2281)</w:t>
            </w:r>
          </w:p>
        </w:tc>
        <w:tc>
          <w:tcPr>
            <w:tcW w:w="2551" w:type="dxa"/>
            <w:noWrap/>
            <w:hideMark/>
          </w:tcPr>
          <w:p w14:paraId="37EA453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(21.5962)</w:t>
            </w:r>
          </w:p>
        </w:tc>
        <w:tc>
          <w:tcPr>
            <w:tcW w:w="1290" w:type="dxa"/>
            <w:noWrap/>
            <w:hideMark/>
          </w:tcPr>
          <w:p w14:paraId="316E3E1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(19.9030)</w:t>
            </w:r>
          </w:p>
        </w:tc>
        <w:tc>
          <w:tcPr>
            <w:tcW w:w="2396" w:type="dxa"/>
            <w:noWrap/>
            <w:hideMark/>
          </w:tcPr>
          <w:p w14:paraId="6D512D3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(20.5388)</w:t>
            </w:r>
          </w:p>
        </w:tc>
      </w:tr>
      <w:tr w:rsidR="004D30A7" w:rsidRPr="00207611" w14:paraId="492A0FEB" w14:textId="77777777" w:rsidTr="002A0B48">
        <w:trPr>
          <w:trHeight w:val="20"/>
        </w:trPr>
        <w:tc>
          <w:tcPr>
            <w:tcW w:w="1985" w:type="dxa"/>
            <w:noWrap/>
            <w:hideMark/>
          </w:tcPr>
          <w:p w14:paraId="02F7115E"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1843" w:type="dxa"/>
            <w:noWrap/>
            <w:hideMark/>
          </w:tcPr>
          <w:p w14:paraId="5B61ECC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-1.4797***</w:t>
            </w:r>
          </w:p>
        </w:tc>
        <w:tc>
          <w:tcPr>
            <w:tcW w:w="1842" w:type="dxa"/>
            <w:noWrap/>
            <w:hideMark/>
          </w:tcPr>
          <w:p w14:paraId="56C69AB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-0.9651*</w:t>
            </w:r>
          </w:p>
        </w:tc>
        <w:tc>
          <w:tcPr>
            <w:tcW w:w="1985" w:type="dxa"/>
            <w:noWrap/>
            <w:hideMark/>
          </w:tcPr>
          <w:p w14:paraId="1C2B37D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-0.5494***</w:t>
            </w:r>
          </w:p>
        </w:tc>
        <w:tc>
          <w:tcPr>
            <w:tcW w:w="2551" w:type="dxa"/>
            <w:noWrap/>
            <w:hideMark/>
          </w:tcPr>
          <w:p w14:paraId="41097A7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-0.6330***</w:t>
            </w:r>
          </w:p>
        </w:tc>
        <w:tc>
          <w:tcPr>
            <w:tcW w:w="1290" w:type="dxa"/>
            <w:noWrap/>
            <w:hideMark/>
          </w:tcPr>
          <w:p w14:paraId="23ABCE6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-0.2774***</w:t>
            </w:r>
          </w:p>
        </w:tc>
        <w:tc>
          <w:tcPr>
            <w:tcW w:w="2396" w:type="dxa"/>
            <w:noWrap/>
            <w:hideMark/>
          </w:tcPr>
          <w:p w14:paraId="111AB8A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-0.1200***</w:t>
            </w:r>
          </w:p>
        </w:tc>
      </w:tr>
      <w:tr w:rsidR="004D30A7" w:rsidRPr="00207611" w14:paraId="08B30BFA" w14:textId="77777777" w:rsidTr="002A0B48">
        <w:trPr>
          <w:trHeight w:val="20"/>
        </w:trPr>
        <w:tc>
          <w:tcPr>
            <w:tcW w:w="1985" w:type="dxa"/>
            <w:noWrap/>
            <w:hideMark/>
          </w:tcPr>
          <w:p w14:paraId="6DB187E1"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4EB6B6F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(-5.2333)</w:t>
            </w:r>
          </w:p>
        </w:tc>
        <w:tc>
          <w:tcPr>
            <w:tcW w:w="1842" w:type="dxa"/>
            <w:noWrap/>
            <w:hideMark/>
          </w:tcPr>
          <w:p w14:paraId="52957DF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(-1.8390)</w:t>
            </w:r>
          </w:p>
        </w:tc>
        <w:tc>
          <w:tcPr>
            <w:tcW w:w="1985" w:type="dxa"/>
            <w:noWrap/>
            <w:hideMark/>
          </w:tcPr>
          <w:p w14:paraId="4C0F3A7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(-5.4272)</w:t>
            </w:r>
          </w:p>
        </w:tc>
        <w:tc>
          <w:tcPr>
            <w:tcW w:w="2551" w:type="dxa"/>
            <w:noWrap/>
            <w:hideMark/>
          </w:tcPr>
          <w:p w14:paraId="7F429BC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(-4.3638)</w:t>
            </w:r>
          </w:p>
        </w:tc>
        <w:tc>
          <w:tcPr>
            <w:tcW w:w="1290" w:type="dxa"/>
            <w:noWrap/>
            <w:hideMark/>
          </w:tcPr>
          <w:p w14:paraId="395E219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(-5.7486)</w:t>
            </w:r>
          </w:p>
        </w:tc>
        <w:tc>
          <w:tcPr>
            <w:tcW w:w="2396" w:type="dxa"/>
            <w:noWrap/>
            <w:hideMark/>
          </w:tcPr>
          <w:p w14:paraId="6B3C707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(-5.0487)</w:t>
            </w:r>
          </w:p>
        </w:tc>
      </w:tr>
      <w:tr w:rsidR="004D30A7" w:rsidRPr="00207611" w14:paraId="06029ACD" w14:textId="77777777" w:rsidTr="002A0B48">
        <w:trPr>
          <w:trHeight w:val="20"/>
        </w:trPr>
        <w:tc>
          <w:tcPr>
            <w:tcW w:w="1985" w:type="dxa"/>
            <w:noWrap/>
            <w:hideMark/>
          </w:tcPr>
          <w:p w14:paraId="57DF36C8"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1843" w:type="dxa"/>
            <w:noWrap/>
            <w:hideMark/>
          </w:tcPr>
          <w:p w14:paraId="2945830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-5.0179***</w:t>
            </w:r>
          </w:p>
        </w:tc>
        <w:tc>
          <w:tcPr>
            <w:tcW w:w="1842" w:type="dxa"/>
            <w:noWrap/>
            <w:hideMark/>
          </w:tcPr>
          <w:p w14:paraId="6ABF89D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0.9502</w:t>
            </w:r>
          </w:p>
        </w:tc>
        <w:tc>
          <w:tcPr>
            <w:tcW w:w="1985" w:type="dxa"/>
            <w:noWrap/>
            <w:hideMark/>
          </w:tcPr>
          <w:p w14:paraId="5118CE9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-1.6139***</w:t>
            </w:r>
          </w:p>
        </w:tc>
        <w:tc>
          <w:tcPr>
            <w:tcW w:w="2551" w:type="dxa"/>
            <w:noWrap/>
            <w:hideMark/>
          </w:tcPr>
          <w:p w14:paraId="3FBA082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-2.3036***</w:t>
            </w:r>
          </w:p>
        </w:tc>
        <w:tc>
          <w:tcPr>
            <w:tcW w:w="1290" w:type="dxa"/>
            <w:noWrap/>
            <w:hideMark/>
          </w:tcPr>
          <w:p w14:paraId="5ED80B8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-0.8435***</w:t>
            </w:r>
          </w:p>
        </w:tc>
        <w:tc>
          <w:tcPr>
            <w:tcW w:w="2396" w:type="dxa"/>
            <w:noWrap/>
            <w:hideMark/>
          </w:tcPr>
          <w:p w14:paraId="213EEC7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-0.2248**</w:t>
            </w:r>
          </w:p>
        </w:tc>
      </w:tr>
      <w:tr w:rsidR="004D30A7" w:rsidRPr="00207611" w14:paraId="4CF1EF54" w14:textId="77777777" w:rsidTr="002A0B48">
        <w:trPr>
          <w:trHeight w:val="20"/>
        </w:trPr>
        <w:tc>
          <w:tcPr>
            <w:tcW w:w="1985" w:type="dxa"/>
            <w:noWrap/>
            <w:hideMark/>
          </w:tcPr>
          <w:p w14:paraId="2CF970D5"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786A645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(-5.1065)</w:t>
            </w:r>
          </w:p>
        </w:tc>
        <w:tc>
          <w:tcPr>
            <w:tcW w:w="1842" w:type="dxa"/>
            <w:noWrap/>
            <w:hideMark/>
          </w:tcPr>
          <w:p w14:paraId="2498F41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(0.9023)</w:t>
            </w:r>
          </w:p>
        </w:tc>
        <w:tc>
          <w:tcPr>
            <w:tcW w:w="1985" w:type="dxa"/>
            <w:noWrap/>
            <w:hideMark/>
          </w:tcPr>
          <w:p w14:paraId="1AD9DC8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(-4.4280)</w:t>
            </w:r>
          </w:p>
        </w:tc>
        <w:tc>
          <w:tcPr>
            <w:tcW w:w="2551" w:type="dxa"/>
            <w:noWrap/>
            <w:hideMark/>
          </w:tcPr>
          <w:p w14:paraId="32EDA7F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(-4.4697)</w:t>
            </w:r>
          </w:p>
        </w:tc>
        <w:tc>
          <w:tcPr>
            <w:tcW w:w="1290" w:type="dxa"/>
            <w:noWrap/>
            <w:hideMark/>
          </w:tcPr>
          <w:p w14:paraId="6250A94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(-5.1493)</w:t>
            </w:r>
          </w:p>
        </w:tc>
        <w:tc>
          <w:tcPr>
            <w:tcW w:w="2396" w:type="dxa"/>
            <w:noWrap/>
            <w:hideMark/>
          </w:tcPr>
          <w:p w14:paraId="4B7B1C1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(-2.5089)</w:t>
            </w:r>
          </w:p>
        </w:tc>
      </w:tr>
      <w:tr w:rsidR="004D30A7" w:rsidRPr="00207611" w14:paraId="00151154" w14:textId="77777777" w:rsidTr="002A0B48">
        <w:trPr>
          <w:trHeight w:val="20"/>
        </w:trPr>
        <w:tc>
          <w:tcPr>
            <w:tcW w:w="1985" w:type="dxa"/>
            <w:noWrap/>
            <w:hideMark/>
          </w:tcPr>
          <w:p w14:paraId="78775A34"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1843" w:type="dxa"/>
            <w:noWrap/>
            <w:hideMark/>
          </w:tcPr>
          <w:p w14:paraId="15CC844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-7.1133***</w:t>
            </w:r>
          </w:p>
        </w:tc>
        <w:tc>
          <w:tcPr>
            <w:tcW w:w="1842" w:type="dxa"/>
            <w:noWrap/>
            <w:hideMark/>
          </w:tcPr>
          <w:p w14:paraId="61FBC70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5.2476**</w:t>
            </w:r>
          </w:p>
        </w:tc>
        <w:tc>
          <w:tcPr>
            <w:tcW w:w="1985" w:type="dxa"/>
            <w:noWrap/>
            <w:hideMark/>
          </w:tcPr>
          <w:p w14:paraId="1310121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-4.7652***</w:t>
            </w:r>
          </w:p>
        </w:tc>
        <w:tc>
          <w:tcPr>
            <w:tcW w:w="2551" w:type="dxa"/>
            <w:noWrap/>
            <w:hideMark/>
          </w:tcPr>
          <w:p w14:paraId="6A92EA6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-0.9341</w:t>
            </w:r>
          </w:p>
        </w:tc>
        <w:tc>
          <w:tcPr>
            <w:tcW w:w="1290" w:type="dxa"/>
            <w:noWrap/>
            <w:hideMark/>
          </w:tcPr>
          <w:p w14:paraId="21382AE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-1.7307***</w:t>
            </w:r>
          </w:p>
        </w:tc>
        <w:tc>
          <w:tcPr>
            <w:tcW w:w="2396" w:type="dxa"/>
            <w:noWrap/>
            <w:hideMark/>
          </w:tcPr>
          <w:p w14:paraId="02D3529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-0.4526*</w:t>
            </w:r>
          </w:p>
        </w:tc>
      </w:tr>
      <w:tr w:rsidR="004D30A7" w:rsidRPr="00207611" w14:paraId="475B1FBA" w14:textId="77777777" w:rsidTr="002A0B48">
        <w:trPr>
          <w:trHeight w:val="20"/>
        </w:trPr>
        <w:tc>
          <w:tcPr>
            <w:tcW w:w="1985" w:type="dxa"/>
            <w:noWrap/>
            <w:hideMark/>
          </w:tcPr>
          <w:p w14:paraId="43467126"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06FA10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(-2.7334)</w:t>
            </w:r>
          </w:p>
        </w:tc>
        <w:tc>
          <w:tcPr>
            <w:tcW w:w="1842" w:type="dxa"/>
            <w:noWrap/>
            <w:hideMark/>
          </w:tcPr>
          <w:p w14:paraId="55817DD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(2.4354)</w:t>
            </w:r>
          </w:p>
        </w:tc>
        <w:tc>
          <w:tcPr>
            <w:tcW w:w="1985" w:type="dxa"/>
            <w:noWrap/>
            <w:hideMark/>
          </w:tcPr>
          <w:p w14:paraId="63C52A9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(-4.7653)</w:t>
            </w:r>
          </w:p>
        </w:tc>
        <w:tc>
          <w:tcPr>
            <w:tcW w:w="2551" w:type="dxa"/>
            <w:noWrap/>
            <w:hideMark/>
          </w:tcPr>
          <w:p w14:paraId="1E00FDB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(-0.6681)</w:t>
            </w:r>
          </w:p>
        </w:tc>
        <w:tc>
          <w:tcPr>
            <w:tcW w:w="1290" w:type="dxa"/>
            <w:noWrap/>
            <w:hideMark/>
          </w:tcPr>
          <w:p w14:paraId="2711204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(-4.1635)</w:t>
            </w:r>
          </w:p>
        </w:tc>
        <w:tc>
          <w:tcPr>
            <w:tcW w:w="2396" w:type="dxa"/>
            <w:noWrap/>
            <w:hideMark/>
          </w:tcPr>
          <w:p w14:paraId="5711223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(-1.8974)</w:t>
            </w:r>
          </w:p>
        </w:tc>
      </w:tr>
      <w:tr w:rsidR="004D30A7" w:rsidRPr="00207611" w14:paraId="0A2421E8" w14:textId="77777777" w:rsidTr="002A0B48">
        <w:trPr>
          <w:trHeight w:val="20"/>
        </w:trPr>
        <w:tc>
          <w:tcPr>
            <w:tcW w:w="1985" w:type="dxa"/>
            <w:noWrap/>
            <w:hideMark/>
          </w:tcPr>
          <w:p w14:paraId="0DDD0ACD"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1843" w:type="dxa"/>
            <w:noWrap/>
            <w:hideMark/>
          </w:tcPr>
          <w:p w14:paraId="73F400F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0.4130***</w:t>
            </w:r>
          </w:p>
        </w:tc>
        <w:tc>
          <w:tcPr>
            <w:tcW w:w="1842" w:type="dxa"/>
            <w:noWrap/>
            <w:hideMark/>
          </w:tcPr>
          <w:p w14:paraId="72D6AB5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-0.1148</w:t>
            </w:r>
          </w:p>
        </w:tc>
        <w:tc>
          <w:tcPr>
            <w:tcW w:w="1985" w:type="dxa"/>
            <w:noWrap/>
            <w:hideMark/>
          </w:tcPr>
          <w:p w14:paraId="307758A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0.2030***</w:t>
            </w:r>
          </w:p>
        </w:tc>
        <w:tc>
          <w:tcPr>
            <w:tcW w:w="2551" w:type="dxa"/>
            <w:noWrap/>
            <w:hideMark/>
          </w:tcPr>
          <w:p w14:paraId="6D91063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0.0864</w:t>
            </w:r>
          </w:p>
        </w:tc>
        <w:tc>
          <w:tcPr>
            <w:tcW w:w="1290" w:type="dxa"/>
            <w:noWrap/>
            <w:hideMark/>
          </w:tcPr>
          <w:p w14:paraId="6FA8360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0.0869***</w:t>
            </w:r>
          </w:p>
        </w:tc>
        <w:tc>
          <w:tcPr>
            <w:tcW w:w="2396" w:type="dxa"/>
            <w:noWrap/>
            <w:hideMark/>
          </w:tcPr>
          <w:p w14:paraId="232CD64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0.0240**</w:t>
            </w:r>
          </w:p>
        </w:tc>
      </w:tr>
      <w:tr w:rsidR="004D30A7" w:rsidRPr="00207611" w14:paraId="303B8791" w14:textId="77777777" w:rsidTr="002A0B48">
        <w:trPr>
          <w:trHeight w:val="20"/>
        </w:trPr>
        <w:tc>
          <w:tcPr>
            <w:tcW w:w="1985" w:type="dxa"/>
            <w:noWrap/>
            <w:hideMark/>
          </w:tcPr>
          <w:p w14:paraId="27356DCA"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47C1B42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(2.9870)</w:t>
            </w:r>
          </w:p>
        </w:tc>
        <w:tc>
          <w:tcPr>
            <w:tcW w:w="1842" w:type="dxa"/>
            <w:noWrap/>
            <w:hideMark/>
          </w:tcPr>
          <w:p w14:paraId="6D29FB5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(-0.9921)</w:t>
            </w:r>
          </w:p>
        </w:tc>
        <w:tc>
          <w:tcPr>
            <w:tcW w:w="1985" w:type="dxa"/>
            <w:noWrap/>
            <w:hideMark/>
          </w:tcPr>
          <w:p w14:paraId="7E9CF08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(4.0850)</w:t>
            </w:r>
          </w:p>
        </w:tc>
        <w:tc>
          <w:tcPr>
            <w:tcW w:w="2551" w:type="dxa"/>
            <w:noWrap/>
            <w:hideMark/>
          </w:tcPr>
          <w:p w14:paraId="65C471D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(1.1960)</w:t>
            </w:r>
          </w:p>
        </w:tc>
        <w:tc>
          <w:tcPr>
            <w:tcW w:w="1290" w:type="dxa"/>
            <w:noWrap/>
            <w:hideMark/>
          </w:tcPr>
          <w:p w14:paraId="3C50164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(3.8800)</w:t>
            </w:r>
          </w:p>
        </w:tc>
        <w:tc>
          <w:tcPr>
            <w:tcW w:w="2396" w:type="dxa"/>
            <w:noWrap/>
            <w:hideMark/>
          </w:tcPr>
          <w:p w14:paraId="67728A9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(1.9757)</w:t>
            </w:r>
          </w:p>
        </w:tc>
      </w:tr>
      <w:tr w:rsidR="004D30A7" w:rsidRPr="00207611" w14:paraId="09B1A05E" w14:textId="77777777" w:rsidTr="002A0B48">
        <w:trPr>
          <w:trHeight w:val="20"/>
        </w:trPr>
        <w:tc>
          <w:tcPr>
            <w:tcW w:w="1985" w:type="dxa"/>
            <w:noWrap/>
            <w:hideMark/>
          </w:tcPr>
          <w:p w14:paraId="76CC8ECE"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1843" w:type="dxa"/>
            <w:noWrap/>
            <w:hideMark/>
          </w:tcPr>
          <w:p w14:paraId="208F597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5.5505***</w:t>
            </w:r>
          </w:p>
        </w:tc>
        <w:tc>
          <w:tcPr>
            <w:tcW w:w="1842" w:type="dxa"/>
            <w:noWrap/>
            <w:hideMark/>
          </w:tcPr>
          <w:p w14:paraId="366801F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-0.3029</w:t>
            </w:r>
          </w:p>
        </w:tc>
        <w:tc>
          <w:tcPr>
            <w:tcW w:w="1985" w:type="dxa"/>
            <w:noWrap/>
            <w:hideMark/>
          </w:tcPr>
          <w:p w14:paraId="4F207BD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2.0320***</w:t>
            </w:r>
          </w:p>
        </w:tc>
        <w:tc>
          <w:tcPr>
            <w:tcW w:w="2551" w:type="dxa"/>
            <w:noWrap/>
            <w:hideMark/>
          </w:tcPr>
          <w:p w14:paraId="2C3B741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2.6378***</w:t>
            </w:r>
          </w:p>
        </w:tc>
        <w:tc>
          <w:tcPr>
            <w:tcW w:w="1290" w:type="dxa"/>
            <w:noWrap/>
            <w:hideMark/>
          </w:tcPr>
          <w:p w14:paraId="7FE09A4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0.5229**</w:t>
            </w:r>
          </w:p>
        </w:tc>
        <w:tc>
          <w:tcPr>
            <w:tcW w:w="2396" w:type="dxa"/>
            <w:noWrap/>
            <w:hideMark/>
          </w:tcPr>
          <w:p w14:paraId="668B510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0.2998**</w:t>
            </w:r>
          </w:p>
        </w:tc>
      </w:tr>
      <w:tr w:rsidR="004D30A7" w:rsidRPr="00207611" w14:paraId="5C674D96" w14:textId="77777777" w:rsidTr="002A0B48">
        <w:trPr>
          <w:trHeight w:val="20"/>
        </w:trPr>
        <w:tc>
          <w:tcPr>
            <w:tcW w:w="1985" w:type="dxa"/>
            <w:noWrap/>
            <w:hideMark/>
          </w:tcPr>
          <w:p w14:paraId="7E61E98C"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D4990E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(4.0059)</w:t>
            </w:r>
          </w:p>
        </w:tc>
        <w:tc>
          <w:tcPr>
            <w:tcW w:w="1842" w:type="dxa"/>
            <w:noWrap/>
            <w:hideMark/>
          </w:tcPr>
          <w:p w14:paraId="5A49B1A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(-0.1573)</w:t>
            </w:r>
          </w:p>
        </w:tc>
        <w:tc>
          <w:tcPr>
            <w:tcW w:w="1985" w:type="dxa"/>
            <w:noWrap/>
            <w:hideMark/>
          </w:tcPr>
          <w:p w14:paraId="58325B6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(4.2422)</w:t>
            </w:r>
          </w:p>
        </w:tc>
        <w:tc>
          <w:tcPr>
            <w:tcW w:w="2551" w:type="dxa"/>
            <w:noWrap/>
            <w:hideMark/>
          </w:tcPr>
          <w:p w14:paraId="1EE8FCD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(3.5742)</w:t>
            </w:r>
          </w:p>
        </w:tc>
        <w:tc>
          <w:tcPr>
            <w:tcW w:w="1290" w:type="dxa"/>
            <w:noWrap/>
            <w:hideMark/>
          </w:tcPr>
          <w:p w14:paraId="6B38CB6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(2.4386)</w:t>
            </w:r>
          </w:p>
        </w:tc>
        <w:tc>
          <w:tcPr>
            <w:tcW w:w="2396" w:type="dxa"/>
            <w:noWrap/>
            <w:hideMark/>
          </w:tcPr>
          <w:p w14:paraId="7CE0F01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(2.4833)</w:t>
            </w:r>
          </w:p>
        </w:tc>
      </w:tr>
      <w:tr w:rsidR="004D30A7" w:rsidRPr="00207611" w14:paraId="2387ACD4" w14:textId="77777777" w:rsidTr="002A0B48">
        <w:trPr>
          <w:trHeight w:val="20"/>
        </w:trPr>
        <w:tc>
          <w:tcPr>
            <w:tcW w:w="1985" w:type="dxa"/>
            <w:noWrap/>
            <w:hideMark/>
          </w:tcPr>
          <w:p w14:paraId="02186C5B"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1843" w:type="dxa"/>
            <w:noWrap/>
            <w:hideMark/>
          </w:tcPr>
          <w:p w14:paraId="7E01920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2.5112***</w:t>
            </w:r>
          </w:p>
        </w:tc>
        <w:tc>
          <w:tcPr>
            <w:tcW w:w="1842" w:type="dxa"/>
            <w:noWrap/>
            <w:hideMark/>
          </w:tcPr>
          <w:p w14:paraId="1D4B445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0.0367</w:t>
            </w:r>
          </w:p>
        </w:tc>
        <w:tc>
          <w:tcPr>
            <w:tcW w:w="1985" w:type="dxa"/>
            <w:noWrap/>
            <w:hideMark/>
          </w:tcPr>
          <w:p w14:paraId="6B89F13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0.4643*</w:t>
            </w:r>
          </w:p>
        </w:tc>
        <w:tc>
          <w:tcPr>
            <w:tcW w:w="2551" w:type="dxa"/>
            <w:noWrap/>
            <w:hideMark/>
          </w:tcPr>
          <w:p w14:paraId="25F7672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1.6090***</w:t>
            </w:r>
          </w:p>
        </w:tc>
        <w:tc>
          <w:tcPr>
            <w:tcW w:w="1290" w:type="dxa"/>
            <w:noWrap/>
            <w:hideMark/>
          </w:tcPr>
          <w:p w14:paraId="1F3D286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0.4858***</w:t>
            </w:r>
          </w:p>
        </w:tc>
        <w:tc>
          <w:tcPr>
            <w:tcW w:w="2396" w:type="dxa"/>
            <w:noWrap/>
            <w:hideMark/>
          </w:tcPr>
          <w:p w14:paraId="084393B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0.1416**</w:t>
            </w:r>
          </w:p>
        </w:tc>
      </w:tr>
      <w:tr w:rsidR="004D30A7" w:rsidRPr="00207611" w14:paraId="2A2B9E54" w14:textId="77777777" w:rsidTr="002A0B48">
        <w:trPr>
          <w:trHeight w:val="20"/>
        </w:trPr>
        <w:tc>
          <w:tcPr>
            <w:tcW w:w="1985" w:type="dxa"/>
            <w:noWrap/>
            <w:hideMark/>
          </w:tcPr>
          <w:p w14:paraId="26FDFB76"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78A4AB6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(3.3549)</w:t>
            </w:r>
          </w:p>
        </w:tc>
        <w:tc>
          <w:tcPr>
            <w:tcW w:w="1842" w:type="dxa"/>
            <w:noWrap/>
            <w:hideMark/>
          </w:tcPr>
          <w:p w14:paraId="605101A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(0.0741)</w:t>
            </w:r>
          </w:p>
        </w:tc>
        <w:tc>
          <w:tcPr>
            <w:tcW w:w="1985" w:type="dxa"/>
            <w:noWrap/>
            <w:hideMark/>
          </w:tcPr>
          <w:p w14:paraId="1EB8951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(1.6769)</w:t>
            </w:r>
          </w:p>
        </w:tc>
        <w:tc>
          <w:tcPr>
            <w:tcW w:w="2551" w:type="dxa"/>
            <w:noWrap/>
            <w:hideMark/>
          </w:tcPr>
          <w:p w14:paraId="2A3B98A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(3.9517)</w:t>
            </w:r>
          </w:p>
        </w:tc>
        <w:tc>
          <w:tcPr>
            <w:tcW w:w="1290" w:type="dxa"/>
            <w:noWrap/>
            <w:hideMark/>
          </w:tcPr>
          <w:p w14:paraId="4B5AF7B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(4.2194)</w:t>
            </w:r>
          </w:p>
        </w:tc>
        <w:tc>
          <w:tcPr>
            <w:tcW w:w="2396" w:type="dxa"/>
            <w:noWrap/>
            <w:hideMark/>
          </w:tcPr>
          <w:p w14:paraId="7BDEB75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(2.0353)</w:t>
            </w:r>
          </w:p>
        </w:tc>
      </w:tr>
      <w:tr w:rsidR="004D30A7" w:rsidRPr="00207611" w14:paraId="56874CC7" w14:textId="77777777" w:rsidTr="002A0B48">
        <w:trPr>
          <w:trHeight w:val="20"/>
        </w:trPr>
        <w:tc>
          <w:tcPr>
            <w:tcW w:w="1985" w:type="dxa"/>
            <w:noWrap/>
            <w:hideMark/>
          </w:tcPr>
          <w:p w14:paraId="6665D8C0" w14:textId="77777777" w:rsidR="004D30A7" w:rsidRPr="00207611" w:rsidRDefault="004D30A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1843" w:type="dxa"/>
            <w:noWrap/>
            <w:hideMark/>
          </w:tcPr>
          <w:p w14:paraId="6C392E9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7.4721</w:t>
            </w:r>
          </w:p>
        </w:tc>
        <w:tc>
          <w:tcPr>
            <w:tcW w:w="1842" w:type="dxa"/>
            <w:noWrap/>
            <w:hideMark/>
          </w:tcPr>
          <w:p w14:paraId="68BD45D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-0.1284</w:t>
            </w:r>
          </w:p>
        </w:tc>
        <w:tc>
          <w:tcPr>
            <w:tcW w:w="1985" w:type="dxa"/>
            <w:noWrap/>
            <w:hideMark/>
          </w:tcPr>
          <w:p w14:paraId="402C89F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1.7468</w:t>
            </w:r>
          </w:p>
        </w:tc>
        <w:tc>
          <w:tcPr>
            <w:tcW w:w="2551" w:type="dxa"/>
            <w:noWrap/>
            <w:hideMark/>
          </w:tcPr>
          <w:p w14:paraId="07B4B7A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4.4191</w:t>
            </w:r>
          </w:p>
        </w:tc>
        <w:tc>
          <w:tcPr>
            <w:tcW w:w="1290" w:type="dxa"/>
            <w:noWrap/>
            <w:hideMark/>
          </w:tcPr>
          <w:p w14:paraId="3AF7022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0.3299</w:t>
            </w:r>
          </w:p>
        </w:tc>
        <w:tc>
          <w:tcPr>
            <w:tcW w:w="2396" w:type="dxa"/>
            <w:noWrap/>
            <w:hideMark/>
          </w:tcPr>
          <w:p w14:paraId="311A3C4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0.0471</w:t>
            </w:r>
          </w:p>
        </w:tc>
      </w:tr>
      <w:tr w:rsidR="004D30A7" w:rsidRPr="00207611" w14:paraId="35D076D1" w14:textId="77777777" w:rsidTr="002A0B48">
        <w:trPr>
          <w:trHeight w:val="20"/>
        </w:trPr>
        <w:tc>
          <w:tcPr>
            <w:tcW w:w="1985" w:type="dxa"/>
            <w:noWrap/>
            <w:hideMark/>
          </w:tcPr>
          <w:p w14:paraId="1F995818"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58D5567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(1.3318)</w:t>
            </w:r>
          </w:p>
        </w:tc>
        <w:tc>
          <w:tcPr>
            <w:tcW w:w="1842" w:type="dxa"/>
            <w:noWrap/>
            <w:hideMark/>
          </w:tcPr>
          <w:p w14:paraId="0B63644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(-0.0211)</w:t>
            </w:r>
          </w:p>
        </w:tc>
        <w:tc>
          <w:tcPr>
            <w:tcW w:w="1985" w:type="dxa"/>
            <w:noWrap/>
            <w:hideMark/>
          </w:tcPr>
          <w:p w14:paraId="7F0AEF7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(0.8948)</w:t>
            </w:r>
          </w:p>
        </w:tc>
        <w:tc>
          <w:tcPr>
            <w:tcW w:w="2551" w:type="dxa"/>
            <w:noWrap/>
            <w:hideMark/>
          </w:tcPr>
          <w:p w14:paraId="6191120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(1.4963)</w:t>
            </w:r>
          </w:p>
        </w:tc>
        <w:tc>
          <w:tcPr>
            <w:tcW w:w="1290" w:type="dxa"/>
            <w:noWrap/>
            <w:hideMark/>
          </w:tcPr>
          <w:p w14:paraId="156E5F8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(0.4048)</w:t>
            </w:r>
          </w:p>
        </w:tc>
        <w:tc>
          <w:tcPr>
            <w:tcW w:w="2396" w:type="dxa"/>
            <w:noWrap/>
            <w:hideMark/>
          </w:tcPr>
          <w:p w14:paraId="4654947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(0.1011)</w:t>
            </w:r>
          </w:p>
        </w:tc>
      </w:tr>
      <w:tr w:rsidR="004D30A7" w:rsidRPr="00207611" w14:paraId="18A134CA" w14:textId="77777777" w:rsidTr="002A0B48">
        <w:trPr>
          <w:trHeight w:val="20"/>
        </w:trPr>
        <w:tc>
          <w:tcPr>
            <w:tcW w:w="1985" w:type="dxa"/>
            <w:noWrap/>
            <w:hideMark/>
          </w:tcPr>
          <w:p w14:paraId="196B04BF" w14:textId="77777777" w:rsidR="004D30A7" w:rsidRPr="00207611" w:rsidRDefault="004D30A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1843" w:type="dxa"/>
            <w:noWrap/>
            <w:hideMark/>
          </w:tcPr>
          <w:p w14:paraId="39A1DE8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2.2529**</w:t>
            </w:r>
          </w:p>
        </w:tc>
        <w:tc>
          <w:tcPr>
            <w:tcW w:w="1842" w:type="dxa"/>
            <w:noWrap/>
            <w:hideMark/>
          </w:tcPr>
          <w:p w14:paraId="11E3351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0.6121</w:t>
            </w:r>
          </w:p>
        </w:tc>
        <w:tc>
          <w:tcPr>
            <w:tcW w:w="1985" w:type="dxa"/>
            <w:noWrap/>
            <w:hideMark/>
          </w:tcPr>
          <w:p w14:paraId="54788ED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0.8834***</w:t>
            </w:r>
          </w:p>
        </w:tc>
        <w:tc>
          <w:tcPr>
            <w:tcW w:w="2551" w:type="dxa"/>
            <w:noWrap/>
            <w:hideMark/>
          </w:tcPr>
          <w:p w14:paraId="300CC5F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1.2177**</w:t>
            </w:r>
          </w:p>
        </w:tc>
        <w:tc>
          <w:tcPr>
            <w:tcW w:w="1290" w:type="dxa"/>
            <w:noWrap/>
            <w:hideMark/>
          </w:tcPr>
          <w:p w14:paraId="75146CB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0.3466**</w:t>
            </w:r>
          </w:p>
        </w:tc>
        <w:tc>
          <w:tcPr>
            <w:tcW w:w="2396" w:type="dxa"/>
            <w:noWrap/>
            <w:hideMark/>
          </w:tcPr>
          <w:p w14:paraId="2B9BF20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0.1950**</w:t>
            </w:r>
          </w:p>
        </w:tc>
      </w:tr>
      <w:tr w:rsidR="004D30A7" w:rsidRPr="00207611" w14:paraId="73FDB537" w14:textId="77777777" w:rsidTr="002A0B48">
        <w:trPr>
          <w:trHeight w:val="20"/>
        </w:trPr>
        <w:tc>
          <w:tcPr>
            <w:tcW w:w="1985" w:type="dxa"/>
            <w:noWrap/>
            <w:hideMark/>
          </w:tcPr>
          <w:p w14:paraId="7B72E3F9"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1A0C95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(2.3953)</w:t>
            </w:r>
          </w:p>
        </w:tc>
        <w:tc>
          <w:tcPr>
            <w:tcW w:w="1842" w:type="dxa"/>
            <w:noWrap/>
            <w:hideMark/>
          </w:tcPr>
          <w:p w14:paraId="1057AD4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(0.6291)</w:t>
            </w:r>
          </w:p>
        </w:tc>
        <w:tc>
          <w:tcPr>
            <w:tcW w:w="1985" w:type="dxa"/>
            <w:noWrap/>
            <w:hideMark/>
          </w:tcPr>
          <w:p w14:paraId="0EA00F0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(2.6120)</w:t>
            </w:r>
          </w:p>
        </w:tc>
        <w:tc>
          <w:tcPr>
            <w:tcW w:w="2551" w:type="dxa"/>
            <w:noWrap/>
            <w:hideMark/>
          </w:tcPr>
          <w:p w14:paraId="2D6D83C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(2.5329)</w:t>
            </w:r>
          </w:p>
        </w:tc>
        <w:tc>
          <w:tcPr>
            <w:tcW w:w="1290" w:type="dxa"/>
            <w:noWrap/>
            <w:hideMark/>
          </w:tcPr>
          <w:p w14:paraId="5D645D2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(2.1782)</w:t>
            </w:r>
          </w:p>
        </w:tc>
        <w:tc>
          <w:tcPr>
            <w:tcW w:w="2396" w:type="dxa"/>
            <w:noWrap/>
            <w:hideMark/>
          </w:tcPr>
          <w:p w14:paraId="6E55FDF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(2.5488)</w:t>
            </w:r>
          </w:p>
        </w:tc>
      </w:tr>
      <w:tr w:rsidR="004D30A7" w:rsidRPr="00207611" w14:paraId="784B7AA9" w14:textId="77777777" w:rsidTr="002A0B48">
        <w:trPr>
          <w:trHeight w:val="20"/>
        </w:trPr>
        <w:tc>
          <w:tcPr>
            <w:tcW w:w="1985" w:type="dxa"/>
            <w:noWrap/>
            <w:hideMark/>
          </w:tcPr>
          <w:p w14:paraId="671DE4CE"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1843" w:type="dxa"/>
            <w:noWrap/>
            <w:hideMark/>
          </w:tcPr>
          <w:p w14:paraId="00DFAD5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-1.0818***</w:t>
            </w:r>
          </w:p>
        </w:tc>
        <w:tc>
          <w:tcPr>
            <w:tcW w:w="1842" w:type="dxa"/>
            <w:noWrap/>
            <w:hideMark/>
          </w:tcPr>
          <w:p w14:paraId="2009E22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-0.3287</w:t>
            </w:r>
          </w:p>
        </w:tc>
        <w:tc>
          <w:tcPr>
            <w:tcW w:w="1985" w:type="dxa"/>
            <w:noWrap/>
            <w:hideMark/>
          </w:tcPr>
          <w:p w14:paraId="3635120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-0.3501***</w:t>
            </w:r>
          </w:p>
        </w:tc>
        <w:tc>
          <w:tcPr>
            <w:tcW w:w="2551" w:type="dxa"/>
            <w:noWrap/>
            <w:hideMark/>
          </w:tcPr>
          <w:p w14:paraId="2D01C6E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-0.4357**</w:t>
            </w:r>
          </w:p>
        </w:tc>
        <w:tc>
          <w:tcPr>
            <w:tcW w:w="1290" w:type="dxa"/>
            <w:noWrap/>
            <w:hideMark/>
          </w:tcPr>
          <w:p w14:paraId="3837CBE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-0.1698***</w:t>
            </w:r>
          </w:p>
        </w:tc>
        <w:tc>
          <w:tcPr>
            <w:tcW w:w="2396" w:type="dxa"/>
            <w:noWrap/>
            <w:hideMark/>
          </w:tcPr>
          <w:p w14:paraId="4F973EA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-0.0836***</w:t>
            </w:r>
          </w:p>
        </w:tc>
      </w:tr>
      <w:tr w:rsidR="004D30A7" w:rsidRPr="00207611" w14:paraId="1CBA6A3D" w14:textId="77777777" w:rsidTr="002A0B48">
        <w:trPr>
          <w:trHeight w:val="20"/>
        </w:trPr>
        <w:tc>
          <w:tcPr>
            <w:tcW w:w="1985" w:type="dxa"/>
            <w:noWrap/>
            <w:hideMark/>
          </w:tcPr>
          <w:p w14:paraId="02AD981D"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58B1479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(-2.9462)</w:t>
            </w:r>
          </w:p>
        </w:tc>
        <w:tc>
          <w:tcPr>
            <w:tcW w:w="1842" w:type="dxa"/>
            <w:noWrap/>
            <w:hideMark/>
          </w:tcPr>
          <w:p w14:paraId="2414F28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(-0.9560)</w:t>
            </w:r>
          </w:p>
        </w:tc>
        <w:tc>
          <w:tcPr>
            <w:tcW w:w="1985" w:type="dxa"/>
            <w:noWrap/>
            <w:hideMark/>
          </w:tcPr>
          <w:p w14:paraId="52AA1BF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(-2.6129)</w:t>
            </w:r>
          </w:p>
        </w:tc>
        <w:tc>
          <w:tcPr>
            <w:tcW w:w="2551" w:type="dxa"/>
            <w:noWrap/>
            <w:hideMark/>
          </w:tcPr>
          <w:p w14:paraId="630069B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(-2.2678)</w:t>
            </w:r>
          </w:p>
        </w:tc>
        <w:tc>
          <w:tcPr>
            <w:tcW w:w="1290" w:type="dxa"/>
            <w:noWrap/>
            <w:hideMark/>
          </w:tcPr>
          <w:p w14:paraId="21E3684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(-2.8595)</w:t>
            </w:r>
          </w:p>
        </w:tc>
        <w:tc>
          <w:tcPr>
            <w:tcW w:w="2396" w:type="dxa"/>
            <w:noWrap/>
            <w:hideMark/>
          </w:tcPr>
          <w:p w14:paraId="2C24D98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(-2.6908)</w:t>
            </w:r>
          </w:p>
        </w:tc>
      </w:tr>
      <w:tr w:rsidR="004D30A7" w:rsidRPr="00207611" w14:paraId="161E0E9C" w14:textId="77777777" w:rsidTr="002A0B48">
        <w:trPr>
          <w:trHeight w:val="20"/>
        </w:trPr>
        <w:tc>
          <w:tcPr>
            <w:tcW w:w="1985" w:type="dxa"/>
            <w:noWrap/>
            <w:hideMark/>
          </w:tcPr>
          <w:p w14:paraId="368A573D" w14:textId="77777777" w:rsidR="004D30A7" w:rsidRPr="00207611" w:rsidRDefault="004D30A7"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1843" w:type="dxa"/>
            <w:noWrap/>
            <w:hideMark/>
          </w:tcPr>
          <w:p w14:paraId="7441980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-0.2382</w:t>
            </w:r>
          </w:p>
        </w:tc>
        <w:tc>
          <w:tcPr>
            <w:tcW w:w="1842" w:type="dxa"/>
            <w:noWrap/>
            <w:hideMark/>
          </w:tcPr>
          <w:p w14:paraId="1372085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-3.7755</w:t>
            </w:r>
          </w:p>
        </w:tc>
        <w:tc>
          <w:tcPr>
            <w:tcW w:w="1985" w:type="dxa"/>
            <w:noWrap/>
            <w:hideMark/>
          </w:tcPr>
          <w:p w14:paraId="18B74D5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0.4720</w:t>
            </w:r>
          </w:p>
        </w:tc>
        <w:tc>
          <w:tcPr>
            <w:tcW w:w="2551" w:type="dxa"/>
            <w:noWrap/>
            <w:hideMark/>
          </w:tcPr>
          <w:p w14:paraId="4B2005D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-0.1821</w:t>
            </w:r>
          </w:p>
        </w:tc>
        <w:tc>
          <w:tcPr>
            <w:tcW w:w="1290" w:type="dxa"/>
            <w:noWrap/>
            <w:hideMark/>
          </w:tcPr>
          <w:p w14:paraId="268CB1C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-0.0324</w:t>
            </w:r>
          </w:p>
        </w:tc>
        <w:tc>
          <w:tcPr>
            <w:tcW w:w="2396" w:type="dxa"/>
            <w:noWrap/>
            <w:hideMark/>
          </w:tcPr>
          <w:p w14:paraId="7E8D846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-0.0050</w:t>
            </w:r>
          </w:p>
        </w:tc>
      </w:tr>
      <w:tr w:rsidR="004D30A7" w:rsidRPr="00207611" w14:paraId="7D03AEFC" w14:textId="77777777" w:rsidTr="002A0B48">
        <w:trPr>
          <w:trHeight w:val="20"/>
        </w:trPr>
        <w:tc>
          <w:tcPr>
            <w:tcW w:w="1985" w:type="dxa"/>
            <w:noWrap/>
            <w:hideMark/>
          </w:tcPr>
          <w:p w14:paraId="1A233564"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53C3F21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(-0.0902)</w:t>
            </w:r>
          </w:p>
        </w:tc>
        <w:tc>
          <w:tcPr>
            <w:tcW w:w="1842" w:type="dxa"/>
            <w:noWrap/>
            <w:hideMark/>
          </w:tcPr>
          <w:p w14:paraId="1F2ABE5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(-1.4589)</w:t>
            </w:r>
          </w:p>
        </w:tc>
        <w:tc>
          <w:tcPr>
            <w:tcW w:w="1985" w:type="dxa"/>
            <w:noWrap/>
            <w:hideMark/>
          </w:tcPr>
          <w:p w14:paraId="45D3BCC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(0.4946)</w:t>
            </w:r>
          </w:p>
        </w:tc>
        <w:tc>
          <w:tcPr>
            <w:tcW w:w="2551" w:type="dxa"/>
            <w:noWrap/>
            <w:hideMark/>
          </w:tcPr>
          <w:p w14:paraId="66FD331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(-0.1310)</w:t>
            </w:r>
          </w:p>
        </w:tc>
        <w:tc>
          <w:tcPr>
            <w:tcW w:w="1290" w:type="dxa"/>
            <w:noWrap/>
            <w:hideMark/>
          </w:tcPr>
          <w:p w14:paraId="1A9D162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(-0.0732)</w:t>
            </w:r>
          </w:p>
        </w:tc>
        <w:tc>
          <w:tcPr>
            <w:tcW w:w="2396" w:type="dxa"/>
            <w:noWrap/>
            <w:hideMark/>
          </w:tcPr>
          <w:p w14:paraId="17679D2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(-0.0219)</w:t>
            </w:r>
          </w:p>
        </w:tc>
      </w:tr>
      <w:tr w:rsidR="004D30A7" w:rsidRPr="00207611" w14:paraId="3B1AC1C9" w14:textId="77777777" w:rsidTr="002A0B48">
        <w:trPr>
          <w:trHeight w:val="20"/>
        </w:trPr>
        <w:tc>
          <w:tcPr>
            <w:tcW w:w="1985" w:type="dxa"/>
            <w:noWrap/>
            <w:hideMark/>
          </w:tcPr>
          <w:p w14:paraId="115CFC00"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1843" w:type="dxa"/>
            <w:noWrap/>
            <w:hideMark/>
          </w:tcPr>
          <w:p w14:paraId="373C489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3.1500***</w:t>
            </w:r>
          </w:p>
        </w:tc>
        <w:tc>
          <w:tcPr>
            <w:tcW w:w="1842" w:type="dxa"/>
            <w:noWrap/>
            <w:hideMark/>
          </w:tcPr>
          <w:p w14:paraId="1EBAAD3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0.4867</w:t>
            </w:r>
          </w:p>
        </w:tc>
        <w:tc>
          <w:tcPr>
            <w:tcW w:w="1985" w:type="dxa"/>
            <w:noWrap/>
            <w:hideMark/>
          </w:tcPr>
          <w:p w14:paraId="7A93EC5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0.9262***</w:t>
            </w:r>
          </w:p>
        </w:tc>
        <w:tc>
          <w:tcPr>
            <w:tcW w:w="2551" w:type="dxa"/>
            <w:noWrap/>
            <w:hideMark/>
          </w:tcPr>
          <w:p w14:paraId="17DE01B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1.7159***</w:t>
            </w:r>
          </w:p>
        </w:tc>
        <w:tc>
          <w:tcPr>
            <w:tcW w:w="1290" w:type="dxa"/>
            <w:noWrap/>
            <w:hideMark/>
          </w:tcPr>
          <w:p w14:paraId="3AF4DA7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0.2259***</w:t>
            </w:r>
          </w:p>
        </w:tc>
        <w:tc>
          <w:tcPr>
            <w:tcW w:w="2396" w:type="dxa"/>
            <w:noWrap/>
            <w:hideMark/>
          </w:tcPr>
          <w:p w14:paraId="5E6DF34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0.2254***</w:t>
            </w:r>
          </w:p>
        </w:tc>
      </w:tr>
      <w:tr w:rsidR="004D30A7" w:rsidRPr="00207611" w14:paraId="0F6FE42C" w14:textId="77777777" w:rsidTr="002A0B48">
        <w:trPr>
          <w:trHeight w:val="20"/>
        </w:trPr>
        <w:tc>
          <w:tcPr>
            <w:tcW w:w="1985" w:type="dxa"/>
            <w:noWrap/>
            <w:hideMark/>
          </w:tcPr>
          <w:p w14:paraId="0C891171"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016ED23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(6.6541)</w:t>
            </w:r>
          </w:p>
        </w:tc>
        <w:tc>
          <w:tcPr>
            <w:tcW w:w="1842" w:type="dxa"/>
            <w:noWrap/>
            <w:hideMark/>
          </w:tcPr>
          <w:p w14:paraId="1383BB1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(1.0790)</w:t>
            </w:r>
          </w:p>
        </w:tc>
        <w:tc>
          <w:tcPr>
            <w:tcW w:w="1985" w:type="dxa"/>
            <w:noWrap/>
            <w:hideMark/>
          </w:tcPr>
          <w:p w14:paraId="3FAC0CE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(5.4379)</w:t>
            </w:r>
          </w:p>
        </w:tc>
        <w:tc>
          <w:tcPr>
            <w:tcW w:w="2551" w:type="dxa"/>
            <w:noWrap/>
            <w:hideMark/>
          </w:tcPr>
          <w:p w14:paraId="4679140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(7.0962)</w:t>
            </w:r>
          </w:p>
        </w:tc>
        <w:tc>
          <w:tcPr>
            <w:tcW w:w="1290" w:type="dxa"/>
            <w:noWrap/>
            <w:hideMark/>
          </w:tcPr>
          <w:p w14:paraId="2E02924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(2.9994)</w:t>
            </w:r>
          </w:p>
        </w:tc>
        <w:tc>
          <w:tcPr>
            <w:tcW w:w="2396" w:type="dxa"/>
            <w:noWrap/>
            <w:hideMark/>
          </w:tcPr>
          <w:p w14:paraId="33B3AFE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(5.7905)</w:t>
            </w:r>
          </w:p>
        </w:tc>
      </w:tr>
      <w:tr w:rsidR="004D30A7" w:rsidRPr="00207611" w14:paraId="6524EE8C" w14:textId="77777777" w:rsidTr="002A0B48">
        <w:trPr>
          <w:trHeight w:val="20"/>
        </w:trPr>
        <w:tc>
          <w:tcPr>
            <w:tcW w:w="1985" w:type="dxa"/>
            <w:noWrap/>
            <w:hideMark/>
          </w:tcPr>
          <w:p w14:paraId="529128C0"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1843" w:type="dxa"/>
            <w:noWrap/>
            <w:hideMark/>
          </w:tcPr>
          <w:p w14:paraId="25D5338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4.3538***</w:t>
            </w:r>
          </w:p>
        </w:tc>
        <w:tc>
          <w:tcPr>
            <w:tcW w:w="1842" w:type="dxa"/>
            <w:noWrap/>
            <w:hideMark/>
          </w:tcPr>
          <w:p w14:paraId="7F25A8F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-2.2359</w:t>
            </w:r>
          </w:p>
        </w:tc>
        <w:tc>
          <w:tcPr>
            <w:tcW w:w="1985" w:type="dxa"/>
            <w:noWrap/>
            <w:hideMark/>
          </w:tcPr>
          <w:p w14:paraId="62CFE20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1.7960***</w:t>
            </w:r>
          </w:p>
        </w:tc>
        <w:tc>
          <w:tcPr>
            <w:tcW w:w="2551" w:type="dxa"/>
            <w:noWrap/>
            <w:hideMark/>
          </w:tcPr>
          <w:p w14:paraId="5C1FC9C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1.7211**</w:t>
            </w:r>
          </w:p>
        </w:tc>
        <w:tc>
          <w:tcPr>
            <w:tcW w:w="1290" w:type="dxa"/>
            <w:noWrap/>
            <w:hideMark/>
          </w:tcPr>
          <w:p w14:paraId="4A8D25A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0.7017***</w:t>
            </w:r>
          </w:p>
        </w:tc>
        <w:tc>
          <w:tcPr>
            <w:tcW w:w="2396" w:type="dxa"/>
            <w:noWrap/>
            <w:hideMark/>
          </w:tcPr>
          <w:p w14:paraId="23EA0DE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0.4282***</w:t>
            </w:r>
          </w:p>
        </w:tc>
      </w:tr>
      <w:tr w:rsidR="004D30A7" w:rsidRPr="00207611" w14:paraId="1548A88C" w14:textId="77777777" w:rsidTr="002A0B48">
        <w:trPr>
          <w:trHeight w:val="20"/>
        </w:trPr>
        <w:tc>
          <w:tcPr>
            <w:tcW w:w="1985" w:type="dxa"/>
            <w:noWrap/>
            <w:hideMark/>
          </w:tcPr>
          <w:p w14:paraId="54E06C91"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40B1CC3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(2.8079)</w:t>
            </w:r>
          </w:p>
        </w:tc>
        <w:tc>
          <w:tcPr>
            <w:tcW w:w="1842" w:type="dxa"/>
            <w:noWrap/>
            <w:hideMark/>
          </w:tcPr>
          <w:p w14:paraId="7FF550F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(-1.3125)</w:t>
            </w:r>
          </w:p>
        </w:tc>
        <w:tc>
          <w:tcPr>
            <w:tcW w:w="1985" w:type="dxa"/>
            <w:noWrap/>
            <w:hideMark/>
          </w:tcPr>
          <w:p w14:paraId="013124C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(3.2709)</w:t>
            </w:r>
          </w:p>
        </w:tc>
        <w:tc>
          <w:tcPr>
            <w:tcW w:w="2551" w:type="dxa"/>
            <w:noWrap/>
            <w:hideMark/>
          </w:tcPr>
          <w:p w14:paraId="555B929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(2.1130)</w:t>
            </w:r>
          </w:p>
        </w:tc>
        <w:tc>
          <w:tcPr>
            <w:tcW w:w="1290" w:type="dxa"/>
            <w:noWrap/>
            <w:hideMark/>
          </w:tcPr>
          <w:p w14:paraId="3514B26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(2.8559)</w:t>
            </w:r>
          </w:p>
        </w:tc>
        <w:tc>
          <w:tcPr>
            <w:tcW w:w="2396" w:type="dxa"/>
            <w:noWrap/>
            <w:hideMark/>
          </w:tcPr>
          <w:p w14:paraId="760E150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(3.2202)</w:t>
            </w:r>
          </w:p>
        </w:tc>
      </w:tr>
      <w:tr w:rsidR="004D30A7" w:rsidRPr="00207611" w14:paraId="150E0B63" w14:textId="77777777" w:rsidTr="002A0B48">
        <w:trPr>
          <w:trHeight w:val="20"/>
        </w:trPr>
        <w:tc>
          <w:tcPr>
            <w:tcW w:w="1985" w:type="dxa"/>
            <w:noWrap/>
            <w:hideMark/>
          </w:tcPr>
          <w:p w14:paraId="1F76CCF7"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1843" w:type="dxa"/>
            <w:noWrap/>
            <w:hideMark/>
          </w:tcPr>
          <w:p w14:paraId="2BA1EBD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-1.6981***</w:t>
            </w:r>
          </w:p>
        </w:tc>
        <w:tc>
          <w:tcPr>
            <w:tcW w:w="1842" w:type="dxa"/>
            <w:noWrap/>
            <w:hideMark/>
          </w:tcPr>
          <w:p w14:paraId="7DE21F6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1985" w:type="dxa"/>
            <w:noWrap/>
            <w:hideMark/>
          </w:tcPr>
          <w:p w14:paraId="66DA988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-0.9634***</w:t>
            </w:r>
          </w:p>
        </w:tc>
        <w:tc>
          <w:tcPr>
            <w:tcW w:w="2551" w:type="dxa"/>
            <w:noWrap/>
            <w:hideMark/>
          </w:tcPr>
          <w:p w14:paraId="6B19D67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-0.7816***</w:t>
            </w:r>
          </w:p>
        </w:tc>
        <w:tc>
          <w:tcPr>
            <w:tcW w:w="1290" w:type="dxa"/>
            <w:noWrap/>
            <w:hideMark/>
          </w:tcPr>
          <w:p w14:paraId="5946981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-0.0584</w:t>
            </w:r>
          </w:p>
        </w:tc>
        <w:tc>
          <w:tcPr>
            <w:tcW w:w="2396" w:type="dxa"/>
            <w:noWrap/>
            <w:hideMark/>
          </w:tcPr>
          <w:p w14:paraId="0446393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-0.1867***</w:t>
            </w:r>
          </w:p>
        </w:tc>
      </w:tr>
      <w:tr w:rsidR="004D30A7" w:rsidRPr="00207611" w14:paraId="7125EE16" w14:textId="77777777" w:rsidTr="002A0B48">
        <w:trPr>
          <w:trHeight w:val="20"/>
        </w:trPr>
        <w:tc>
          <w:tcPr>
            <w:tcW w:w="1985" w:type="dxa"/>
            <w:noWrap/>
            <w:hideMark/>
          </w:tcPr>
          <w:p w14:paraId="56D799F9"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283ACA7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(-5.6754)</w:t>
            </w:r>
          </w:p>
        </w:tc>
        <w:tc>
          <w:tcPr>
            <w:tcW w:w="1842" w:type="dxa"/>
            <w:noWrap/>
            <w:hideMark/>
          </w:tcPr>
          <w:p w14:paraId="7275E50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1985" w:type="dxa"/>
            <w:noWrap/>
            <w:hideMark/>
          </w:tcPr>
          <w:p w14:paraId="2FDF7D4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(-8.7198)</w:t>
            </w:r>
          </w:p>
        </w:tc>
        <w:tc>
          <w:tcPr>
            <w:tcW w:w="2551" w:type="dxa"/>
            <w:noWrap/>
            <w:hideMark/>
          </w:tcPr>
          <w:p w14:paraId="2BD5067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(-4.8951)</w:t>
            </w:r>
          </w:p>
        </w:tc>
        <w:tc>
          <w:tcPr>
            <w:tcW w:w="1290" w:type="dxa"/>
            <w:noWrap/>
            <w:hideMark/>
          </w:tcPr>
          <w:p w14:paraId="2665297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(-1.2276)</w:t>
            </w:r>
          </w:p>
        </w:tc>
        <w:tc>
          <w:tcPr>
            <w:tcW w:w="2396" w:type="dxa"/>
            <w:noWrap/>
            <w:hideMark/>
          </w:tcPr>
          <w:p w14:paraId="11F4A335"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(-7.2683)</w:t>
            </w:r>
          </w:p>
        </w:tc>
      </w:tr>
      <w:tr w:rsidR="004D30A7" w:rsidRPr="00207611" w14:paraId="5D3F69CD" w14:textId="77777777" w:rsidTr="002A0B48">
        <w:trPr>
          <w:trHeight w:val="20"/>
        </w:trPr>
        <w:tc>
          <w:tcPr>
            <w:tcW w:w="1985" w:type="dxa"/>
            <w:noWrap/>
            <w:hideMark/>
          </w:tcPr>
          <w:p w14:paraId="572BA6EB"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1843" w:type="dxa"/>
            <w:noWrap/>
            <w:hideMark/>
          </w:tcPr>
          <w:p w14:paraId="40AF78F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-68.8300***</w:t>
            </w:r>
          </w:p>
        </w:tc>
        <w:tc>
          <w:tcPr>
            <w:tcW w:w="1842" w:type="dxa"/>
            <w:noWrap/>
            <w:hideMark/>
          </w:tcPr>
          <w:p w14:paraId="26C13FC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0.2462</w:t>
            </w:r>
          </w:p>
        </w:tc>
        <w:tc>
          <w:tcPr>
            <w:tcW w:w="1985" w:type="dxa"/>
            <w:noWrap/>
            <w:hideMark/>
          </w:tcPr>
          <w:p w14:paraId="5EB976A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-22.9928***</w:t>
            </w:r>
          </w:p>
        </w:tc>
        <w:tc>
          <w:tcPr>
            <w:tcW w:w="2551" w:type="dxa"/>
            <w:noWrap/>
            <w:hideMark/>
          </w:tcPr>
          <w:p w14:paraId="0C0A0D6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-29.0217***</w:t>
            </w:r>
          </w:p>
        </w:tc>
        <w:tc>
          <w:tcPr>
            <w:tcW w:w="1290" w:type="dxa"/>
            <w:noWrap/>
            <w:hideMark/>
          </w:tcPr>
          <w:p w14:paraId="78B12AB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-7.3801***</w:t>
            </w:r>
          </w:p>
        </w:tc>
        <w:tc>
          <w:tcPr>
            <w:tcW w:w="2396" w:type="dxa"/>
            <w:noWrap/>
            <w:hideMark/>
          </w:tcPr>
          <w:p w14:paraId="3FC0A9D0"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-4.4075***</w:t>
            </w:r>
          </w:p>
        </w:tc>
      </w:tr>
      <w:tr w:rsidR="004D30A7" w:rsidRPr="00207611" w14:paraId="489E48B1" w14:textId="77777777" w:rsidTr="002A0B48">
        <w:trPr>
          <w:trHeight w:val="20"/>
        </w:trPr>
        <w:tc>
          <w:tcPr>
            <w:tcW w:w="1985" w:type="dxa"/>
            <w:noWrap/>
            <w:hideMark/>
          </w:tcPr>
          <w:p w14:paraId="64CAC41F"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3" w:type="dxa"/>
            <w:noWrap/>
            <w:hideMark/>
          </w:tcPr>
          <w:p w14:paraId="51D2D39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(-17.0539)</w:t>
            </w:r>
          </w:p>
        </w:tc>
        <w:tc>
          <w:tcPr>
            <w:tcW w:w="1842" w:type="dxa"/>
            <w:noWrap/>
            <w:hideMark/>
          </w:tcPr>
          <w:p w14:paraId="200D45FE"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(0.0350)</w:t>
            </w:r>
          </w:p>
        </w:tc>
        <w:tc>
          <w:tcPr>
            <w:tcW w:w="1985" w:type="dxa"/>
            <w:noWrap/>
            <w:hideMark/>
          </w:tcPr>
          <w:p w14:paraId="3842E2D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(-15.4883)</w:t>
            </w:r>
          </w:p>
        </w:tc>
        <w:tc>
          <w:tcPr>
            <w:tcW w:w="2551" w:type="dxa"/>
            <w:noWrap/>
            <w:hideMark/>
          </w:tcPr>
          <w:p w14:paraId="7905031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(-13.8197)</w:t>
            </w:r>
          </w:p>
        </w:tc>
        <w:tc>
          <w:tcPr>
            <w:tcW w:w="1290" w:type="dxa"/>
            <w:noWrap/>
            <w:hideMark/>
          </w:tcPr>
          <w:p w14:paraId="50551B1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(-11.1943)</w:t>
            </w:r>
          </w:p>
        </w:tc>
        <w:tc>
          <w:tcPr>
            <w:tcW w:w="2396" w:type="dxa"/>
            <w:noWrap/>
            <w:hideMark/>
          </w:tcPr>
          <w:p w14:paraId="6BFC498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(-13.2877)</w:t>
            </w:r>
          </w:p>
        </w:tc>
      </w:tr>
      <w:tr w:rsidR="004D30A7" w:rsidRPr="00207611" w14:paraId="07F7F7B5" w14:textId="77777777" w:rsidTr="002A0B48">
        <w:trPr>
          <w:trHeight w:val="20"/>
        </w:trPr>
        <w:tc>
          <w:tcPr>
            <w:tcW w:w="1985" w:type="dxa"/>
            <w:noWrap/>
            <w:hideMark/>
          </w:tcPr>
          <w:p w14:paraId="7B57770E"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1843" w:type="dxa"/>
            <w:noWrap/>
            <w:hideMark/>
          </w:tcPr>
          <w:p w14:paraId="657F3C3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842" w:type="dxa"/>
            <w:noWrap/>
            <w:hideMark/>
          </w:tcPr>
          <w:p w14:paraId="5D36B63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985" w:type="dxa"/>
            <w:noWrap/>
            <w:hideMark/>
          </w:tcPr>
          <w:p w14:paraId="16F955D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551" w:type="dxa"/>
            <w:noWrap/>
            <w:hideMark/>
          </w:tcPr>
          <w:p w14:paraId="765DF3B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290" w:type="dxa"/>
            <w:noWrap/>
            <w:hideMark/>
          </w:tcPr>
          <w:p w14:paraId="0D5C781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396" w:type="dxa"/>
            <w:noWrap/>
            <w:hideMark/>
          </w:tcPr>
          <w:p w14:paraId="2F771F4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4D30A7" w:rsidRPr="00207611" w14:paraId="679B0ADC" w14:textId="77777777" w:rsidTr="002A0B48">
        <w:trPr>
          <w:trHeight w:val="20"/>
        </w:trPr>
        <w:tc>
          <w:tcPr>
            <w:tcW w:w="1985" w:type="dxa"/>
            <w:noWrap/>
            <w:hideMark/>
          </w:tcPr>
          <w:p w14:paraId="4EE69978"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lastRenderedPageBreak/>
              <w:t>Industry effects</w:t>
            </w:r>
          </w:p>
        </w:tc>
        <w:tc>
          <w:tcPr>
            <w:tcW w:w="1843" w:type="dxa"/>
            <w:noWrap/>
            <w:hideMark/>
          </w:tcPr>
          <w:p w14:paraId="7F9A6BB4"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842" w:type="dxa"/>
            <w:noWrap/>
            <w:hideMark/>
          </w:tcPr>
          <w:p w14:paraId="6222D3CC"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985" w:type="dxa"/>
            <w:noWrap/>
            <w:hideMark/>
          </w:tcPr>
          <w:p w14:paraId="6D24193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551" w:type="dxa"/>
            <w:noWrap/>
            <w:hideMark/>
          </w:tcPr>
          <w:p w14:paraId="1CE93B17"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290" w:type="dxa"/>
            <w:noWrap/>
            <w:hideMark/>
          </w:tcPr>
          <w:p w14:paraId="3A8C93A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396" w:type="dxa"/>
            <w:noWrap/>
            <w:hideMark/>
          </w:tcPr>
          <w:p w14:paraId="3E08831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4D30A7" w:rsidRPr="00207611" w14:paraId="7FD4F519" w14:textId="77777777" w:rsidTr="002A0B48">
        <w:trPr>
          <w:trHeight w:val="20"/>
        </w:trPr>
        <w:tc>
          <w:tcPr>
            <w:tcW w:w="1985" w:type="dxa"/>
            <w:noWrap/>
            <w:hideMark/>
          </w:tcPr>
          <w:p w14:paraId="41FC8884"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1843" w:type="dxa"/>
            <w:noWrap/>
            <w:hideMark/>
          </w:tcPr>
          <w:p w14:paraId="100E0DB1"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842" w:type="dxa"/>
            <w:noWrap/>
            <w:hideMark/>
          </w:tcPr>
          <w:p w14:paraId="062FFBB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985" w:type="dxa"/>
            <w:noWrap/>
            <w:hideMark/>
          </w:tcPr>
          <w:p w14:paraId="79D79E9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551" w:type="dxa"/>
            <w:noWrap/>
            <w:hideMark/>
          </w:tcPr>
          <w:p w14:paraId="5FEB4F1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290" w:type="dxa"/>
            <w:noWrap/>
            <w:hideMark/>
          </w:tcPr>
          <w:p w14:paraId="6146B99D"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396" w:type="dxa"/>
            <w:noWrap/>
            <w:hideMark/>
          </w:tcPr>
          <w:p w14:paraId="714BB11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r>
      <w:tr w:rsidR="004D30A7" w:rsidRPr="00207611" w14:paraId="3872E0B4" w14:textId="77777777" w:rsidTr="002A0B48">
        <w:trPr>
          <w:trHeight w:val="20"/>
        </w:trPr>
        <w:tc>
          <w:tcPr>
            <w:tcW w:w="1985" w:type="dxa"/>
            <w:noWrap/>
            <w:hideMark/>
          </w:tcPr>
          <w:p w14:paraId="27CBC023"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1843" w:type="dxa"/>
            <w:noWrap/>
            <w:hideMark/>
          </w:tcPr>
          <w:p w14:paraId="4E96C28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1842" w:type="dxa"/>
            <w:noWrap/>
            <w:hideMark/>
          </w:tcPr>
          <w:p w14:paraId="08B1774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1985" w:type="dxa"/>
            <w:noWrap/>
            <w:hideMark/>
          </w:tcPr>
          <w:p w14:paraId="1B39CE8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2551" w:type="dxa"/>
            <w:noWrap/>
            <w:hideMark/>
          </w:tcPr>
          <w:p w14:paraId="13B44AC3"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290" w:type="dxa"/>
            <w:noWrap/>
            <w:hideMark/>
          </w:tcPr>
          <w:p w14:paraId="06A4E626"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2396" w:type="dxa"/>
            <w:noWrap/>
            <w:hideMark/>
          </w:tcPr>
          <w:p w14:paraId="7F1DE1F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3,669</w:t>
            </w:r>
          </w:p>
        </w:tc>
      </w:tr>
      <w:tr w:rsidR="004D30A7" w:rsidRPr="00207611" w14:paraId="6A0309EF" w14:textId="77777777" w:rsidTr="002A0B48">
        <w:trPr>
          <w:trHeight w:val="20"/>
        </w:trPr>
        <w:tc>
          <w:tcPr>
            <w:tcW w:w="1985" w:type="dxa"/>
            <w:noWrap/>
            <w:hideMark/>
          </w:tcPr>
          <w:p w14:paraId="2A232BBD" w14:textId="77777777" w:rsidR="004D30A7" w:rsidRPr="00207611" w:rsidRDefault="004D30A7" w:rsidP="00C11610">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1843" w:type="dxa"/>
            <w:noWrap/>
            <w:hideMark/>
          </w:tcPr>
          <w:p w14:paraId="2251BD0A"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0.405</w:t>
            </w:r>
          </w:p>
        </w:tc>
        <w:tc>
          <w:tcPr>
            <w:tcW w:w="1842" w:type="dxa"/>
            <w:noWrap/>
            <w:hideMark/>
          </w:tcPr>
          <w:p w14:paraId="34CDF822"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0.273</w:t>
            </w:r>
          </w:p>
        </w:tc>
        <w:tc>
          <w:tcPr>
            <w:tcW w:w="1985" w:type="dxa"/>
            <w:noWrap/>
            <w:hideMark/>
          </w:tcPr>
          <w:p w14:paraId="5CB4FF79"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0.446</w:t>
            </w:r>
          </w:p>
        </w:tc>
        <w:tc>
          <w:tcPr>
            <w:tcW w:w="2551" w:type="dxa"/>
            <w:noWrap/>
            <w:hideMark/>
          </w:tcPr>
          <w:p w14:paraId="26B9BDF8"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0.322</w:t>
            </w:r>
          </w:p>
        </w:tc>
        <w:tc>
          <w:tcPr>
            <w:tcW w:w="1290" w:type="dxa"/>
            <w:noWrap/>
            <w:hideMark/>
          </w:tcPr>
          <w:p w14:paraId="3EB993FB"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0.379</w:t>
            </w:r>
          </w:p>
        </w:tc>
        <w:tc>
          <w:tcPr>
            <w:tcW w:w="2396" w:type="dxa"/>
            <w:noWrap/>
            <w:hideMark/>
          </w:tcPr>
          <w:p w14:paraId="706EE98F" w14:textId="77777777" w:rsidR="004D30A7" w:rsidRPr="00207611" w:rsidRDefault="004D30A7" w:rsidP="00C11610">
            <w:pPr>
              <w:jc w:val="center"/>
              <w:rPr>
                <w:rFonts w:ascii="Times New Roman" w:hAnsi="Times New Roman" w:cs="Times New Roman"/>
                <w:sz w:val="16"/>
                <w:szCs w:val="16"/>
              </w:rPr>
            </w:pPr>
            <w:r w:rsidRPr="00207611">
              <w:rPr>
                <w:rFonts w:ascii="Times New Roman" w:hAnsi="Times New Roman" w:cs="Times New Roman"/>
                <w:sz w:val="16"/>
                <w:szCs w:val="16"/>
              </w:rPr>
              <w:t>0.300</w:t>
            </w:r>
          </w:p>
        </w:tc>
      </w:tr>
    </w:tbl>
    <w:p w14:paraId="3CD78576" w14:textId="10C80D33" w:rsidR="00684FF0" w:rsidRPr="00207611" w:rsidRDefault="00684FF0" w:rsidP="00795C73">
      <w:pPr>
        <w:spacing w:line="480" w:lineRule="auto"/>
        <w:jc w:val="both"/>
        <w:rPr>
          <w:rFonts w:ascii="Times New Roman" w:hAnsi="Times New Roman" w:cs="Times New Roman"/>
        </w:rPr>
      </w:pPr>
    </w:p>
    <w:p w14:paraId="630AB6B9" w14:textId="77777777" w:rsidR="00990402" w:rsidRPr="00207611" w:rsidRDefault="00990402" w:rsidP="00795C73">
      <w:pPr>
        <w:spacing w:line="480" w:lineRule="auto"/>
        <w:jc w:val="both"/>
        <w:rPr>
          <w:rFonts w:ascii="Times New Roman" w:hAnsi="Times New Roman" w:cs="Times New Roman"/>
        </w:rPr>
      </w:pPr>
    </w:p>
    <w:p w14:paraId="78CBB855" w14:textId="77777777" w:rsidR="00404789" w:rsidRPr="00207611" w:rsidRDefault="00404789" w:rsidP="00795C73">
      <w:pPr>
        <w:spacing w:line="480" w:lineRule="auto"/>
        <w:jc w:val="both"/>
        <w:rPr>
          <w:rFonts w:ascii="Times New Roman" w:hAnsi="Times New Roman" w:cs="Times New Roman"/>
        </w:rPr>
      </w:pPr>
    </w:p>
    <w:p w14:paraId="4B90E065" w14:textId="77777777" w:rsidR="00404789" w:rsidRPr="00207611" w:rsidRDefault="00404789" w:rsidP="00795C73">
      <w:pPr>
        <w:spacing w:line="480" w:lineRule="auto"/>
        <w:jc w:val="both"/>
        <w:rPr>
          <w:rFonts w:ascii="Times New Roman" w:hAnsi="Times New Roman" w:cs="Times New Roman"/>
        </w:rPr>
      </w:pPr>
    </w:p>
    <w:p w14:paraId="04D98A55" w14:textId="77777777" w:rsidR="00404789" w:rsidRPr="00207611" w:rsidRDefault="00404789" w:rsidP="00795C73">
      <w:pPr>
        <w:spacing w:line="480" w:lineRule="auto"/>
        <w:jc w:val="both"/>
        <w:rPr>
          <w:rFonts w:ascii="Times New Roman" w:hAnsi="Times New Roman" w:cs="Times New Roman"/>
        </w:rPr>
      </w:pPr>
    </w:p>
    <w:p w14:paraId="1B93089E" w14:textId="77777777" w:rsidR="00404789" w:rsidRPr="00207611" w:rsidRDefault="00404789" w:rsidP="00795C73">
      <w:pPr>
        <w:spacing w:line="480" w:lineRule="auto"/>
        <w:jc w:val="both"/>
        <w:rPr>
          <w:rFonts w:ascii="Times New Roman" w:hAnsi="Times New Roman" w:cs="Times New Roman"/>
        </w:rPr>
      </w:pPr>
    </w:p>
    <w:p w14:paraId="0C8DC20E" w14:textId="77777777" w:rsidR="00404789" w:rsidRPr="00207611" w:rsidRDefault="00404789" w:rsidP="00795C73">
      <w:pPr>
        <w:spacing w:line="480" w:lineRule="auto"/>
        <w:jc w:val="both"/>
        <w:rPr>
          <w:rFonts w:ascii="Times New Roman" w:hAnsi="Times New Roman" w:cs="Times New Roman"/>
        </w:rPr>
      </w:pPr>
    </w:p>
    <w:p w14:paraId="62F5D81F" w14:textId="77777777" w:rsidR="00404789" w:rsidRPr="00207611" w:rsidRDefault="00404789" w:rsidP="00795C73">
      <w:pPr>
        <w:spacing w:line="480" w:lineRule="auto"/>
        <w:jc w:val="both"/>
        <w:rPr>
          <w:rFonts w:ascii="Times New Roman" w:hAnsi="Times New Roman" w:cs="Times New Roman"/>
        </w:rPr>
      </w:pPr>
    </w:p>
    <w:p w14:paraId="673715EC" w14:textId="77777777" w:rsidR="00404789" w:rsidRPr="00207611" w:rsidRDefault="00404789" w:rsidP="00795C73">
      <w:pPr>
        <w:spacing w:line="480" w:lineRule="auto"/>
        <w:jc w:val="both"/>
        <w:rPr>
          <w:rFonts w:ascii="Times New Roman" w:hAnsi="Times New Roman" w:cs="Times New Roman"/>
        </w:rPr>
      </w:pPr>
    </w:p>
    <w:p w14:paraId="06D8AB51" w14:textId="77777777" w:rsidR="00404789" w:rsidRPr="00207611" w:rsidRDefault="00404789" w:rsidP="00795C73">
      <w:pPr>
        <w:spacing w:line="480" w:lineRule="auto"/>
        <w:jc w:val="both"/>
        <w:rPr>
          <w:rFonts w:ascii="Times New Roman" w:hAnsi="Times New Roman" w:cs="Times New Roman"/>
        </w:rPr>
      </w:pPr>
    </w:p>
    <w:p w14:paraId="0C28C9AF" w14:textId="77777777" w:rsidR="00404789" w:rsidRPr="00207611" w:rsidRDefault="00404789" w:rsidP="00795C73">
      <w:pPr>
        <w:spacing w:line="480" w:lineRule="auto"/>
        <w:jc w:val="both"/>
        <w:rPr>
          <w:rFonts w:ascii="Times New Roman" w:hAnsi="Times New Roman" w:cs="Times New Roman"/>
        </w:rPr>
      </w:pPr>
    </w:p>
    <w:p w14:paraId="5F759745" w14:textId="62F87434" w:rsidR="00404789" w:rsidRPr="00207611" w:rsidRDefault="00404789" w:rsidP="00795C73">
      <w:pPr>
        <w:spacing w:line="480" w:lineRule="auto"/>
        <w:jc w:val="both"/>
        <w:rPr>
          <w:rFonts w:ascii="Times New Roman" w:hAnsi="Times New Roman" w:cs="Times New Roman"/>
        </w:rPr>
      </w:pPr>
    </w:p>
    <w:p w14:paraId="708EEB1E" w14:textId="5D8B5CDB" w:rsidR="004D3CFA" w:rsidRPr="00207611" w:rsidRDefault="004D3CFA" w:rsidP="00795C73">
      <w:pPr>
        <w:spacing w:line="480" w:lineRule="auto"/>
        <w:jc w:val="both"/>
        <w:rPr>
          <w:rFonts w:ascii="Times New Roman" w:hAnsi="Times New Roman" w:cs="Times New Roman"/>
        </w:rPr>
      </w:pPr>
    </w:p>
    <w:p w14:paraId="46762BDA" w14:textId="77777777" w:rsidR="00114546" w:rsidRPr="00207611" w:rsidRDefault="00114546" w:rsidP="00795C73">
      <w:pPr>
        <w:spacing w:line="480" w:lineRule="auto"/>
        <w:jc w:val="both"/>
        <w:rPr>
          <w:rFonts w:ascii="Times New Roman" w:hAnsi="Times New Roman" w:cs="Times New Roman"/>
        </w:rPr>
      </w:pPr>
    </w:p>
    <w:p w14:paraId="3D392DEC" w14:textId="156F6A30" w:rsidR="00404789" w:rsidRPr="00207611" w:rsidRDefault="00404789" w:rsidP="00404789">
      <w:pPr>
        <w:pStyle w:val="Heading1"/>
        <w:jc w:val="both"/>
        <w:rPr>
          <w:rFonts w:ascii="Times New Roman" w:hAnsi="Times New Roman" w:cs="Times New Roman"/>
          <w:b/>
          <w:bCs/>
          <w:color w:val="000000" w:themeColor="text1"/>
          <w:sz w:val="20"/>
          <w:szCs w:val="20"/>
        </w:rPr>
      </w:pPr>
      <w:r w:rsidRPr="00207611">
        <w:rPr>
          <w:rFonts w:ascii="Times New Roman" w:hAnsi="Times New Roman" w:cs="Times New Roman"/>
          <w:b/>
          <w:bCs/>
          <w:color w:val="000000" w:themeColor="text1"/>
          <w:sz w:val="20"/>
          <w:szCs w:val="20"/>
        </w:rPr>
        <w:lastRenderedPageBreak/>
        <w:t>Table 5 Effects of TMT’s financial experience in regulatory authorities and nonregulatory authorities on a firm’s CSR and its dimensions</w:t>
      </w:r>
    </w:p>
    <w:p w14:paraId="7EEA5ADC" w14:textId="71404937" w:rsidR="00404789" w:rsidRPr="00207611" w:rsidRDefault="0042756A" w:rsidP="00671F2D">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 xml:space="preserve">This table presents the results regarding the influence of TMT’s financial experience in regulatory authorities and the influence of TMT’s financial experience in nonregulatory authorities on a firm’s CSR. </w:t>
      </w:r>
      <w:proofErr w:type="spellStart"/>
      <w:r w:rsidR="00D8123E" w:rsidRPr="00207611">
        <w:rPr>
          <w:rFonts w:ascii="Times New Roman" w:hAnsi="Times New Roman" w:cs="Times New Roman"/>
          <w:i/>
          <w:iCs/>
          <w:sz w:val="20"/>
          <w:szCs w:val="20"/>
        </w:rPr>
        <w:t>Financial_regulatory</w:t>
      </w:r>
      <w:proofErr w:type="spellEnd"/>
      <w:r w:rsidR="00D8123E" w:rsidRPr="00207611">
        <w:rPr>
          <w:rFonts w:ascii="Times New Roman" w:hAnsi="Times New Roman" w:cs="Times New Roman"/>
          <w:sz w:val="20"/>
          <w:szCs w:val="20"/>
        </w:rPr>
        <w:t xml:space="preserve"> is a categorical variable assigned a value of </w:t>
      </w:r>
      <w:r w:rsidR="002563F3" w:rsidRPr="00207611">
        <w:rPr>
          <w:rFonts w:ascii="Times New Roman" w:hAnsi="Times New Roman" w:cs="Times New Roman"/>
          <w:sz w:val="20"/>
          <w:szCs w:val="20"/>
        </w:rPr>
        <w:t xml:space="preserve">one if </w:t>
      </w:r>
      <w:r w:rsidR="00C87DFB" w:rsidRPr="00207611">
        <w:rPr>
          <w:rFonts w:ascii="Times New Roman" w:hAnsi="Times New Roman" w:cs="Times New Roman"/>
          <w:sz w:val="20"/>
          <w:szCs w:val="20"/>
        </w:rPr>
        <w:t xml:space="preserve">any executives on the TMT have financial work experience in regulatory authorities (i.e., policy banks, </w:t>
      </w:r>
      <w:r w:rsidR="00EC2EA6" w:rsidRPr="00207611">
        <w:rPr>
          <w:rFonts w:ascii="Times New Roman" w:hAnsi="Times New Roman" w:cs="Times New Roman"/>
          <w:sz w:val="20"/>
          <w:szCs w:val="20"/>
        </w:rPr>
        <w:t>regulatory commissions</w:t>
      </w:r>
      <w:r w:rsidR="00C87DFB" w:rsidRPr="00207611">
        <w:rPr>
          <w:rFonts w:ascii="Times New Roman" w:hAnsi="Times New Roman" w:cs="Times New Roman"/>
          <w:sz w:val="20"/>
          <w:szCs w:val="20"/>
        </w:rPr>
        <w:t xml:space="preserve">, or stock exchanges), and set to </w:t>
      </w:r>
      <w:r w:rsidR="00B3594E" w:rsidRPr="00207611">
        <w:rPr>
          <w:rFonts w:ascii="Times New Roman" w:hAnsi="Times New Roman" w:cs="Times New Roman"/>
          <w:sz w:val="20"/>
          <w:szCs w:val="20"/>
        </w:rPr>
        <w:t>zero</w:t>
      </w:r>
      <w:r w:rsidR="00C87DFB" w:rsidRPr="00207611">
        <w:rPr>
          <w:rFonts w:ascii="Times New Roman" w:hAnsi="Times New Roman" w:cs="Times New Roman"/>
          <w:sz w:val="20"/>
          <w:szCs w:val="20"/>
        </w:rPr>
        <w:t xml:space="preserve"> if a firm does not have any executives with financial experience, or if a firm has </w:t>
      </w:r>
      <w:r w:rsidR="00B3594E" w:rsidRPr="00207611">
        <w:rPr>
          <w:rFonts w:ascii="Times New Roman" w:hAnsi="Times New Roman" w:cs="Times New Roman"/>
          <w:sz w:val="20"/>
          <w:szCs w:val="20"/>
        </w:rPr>
        <w:t xml:space="preserve">senior </w:t>
      </w:r>
      <w:r w:rsidR="00C87DFB" w:rsidRPr="00207611">
        <w:rPr>
          <w:rFonts w:ascii="Times New Roman" w:hAnsi="Times New Roman" w:cs="Times New Roman"/>
          <w:sz w:val="20"/>
          <w:szCs w:val="20"/>
        </w:rPr>
        <w:t xml:space="preserve">executives with financial experience in nonregulatory authorities. </w:t>
      </w:r>
      <w:proofErr w:type="spellStart"/>
      <w:r w:rsidR="00BC265A" w:rsidRPr="00207611">
        <w:rPr>
          <w:rFonts w:ascii="Times New Roman" w:hAnsi="Times New Roman" w:cs="Times New Roman"/>
          <w:i/>
          <w:iCs/>
          <w:sz w:val="20"/>
          <w:szCs w:val="20"/>
        </w:rPr>
        <w:t>Financial_nonregulatory</w:t>
      </w:r>
      <w:proofErr w:type="spellEnd"/>
      <w:r w:rsidR="00BC265A" w:rsidRPr="00207611">
        <w:rPr>
          <w:rFonts w:ascii="Times New Roman" w:hAnsi="Times New Roman" w:cs="Times New Roman"/>
          <w:sz w:val="20"/>
          <w:szCs w:val="20"/>
        </w:rPr>
        <w:t xml:space="preserve"> is a categorical variable assigned a value of one if any executives on the TMT have financial work experience in nonregulatory authorities, and set to zero if a firm does not have executives with financial experience, or if a firm has executives with financial work experience in regulatory authorities. </w:t>
      </w:r>
      <w:r w:rsidR="00671F2D" w:rsidRPr="00207611">
        <w:rPr>
          <w:rFonts w:ascii="Times New Roman" w:hAnsi="Times New Roman" w:cs="Times New Roman"/>
          <w:sz w:val="20"/>
          <w:szCs w:val="20"/>
        </w:rPr>
        <w:t xml:space="preserve">The </w:t>
      </w:r>
      <w:r w:rsidR="00941BF0" w:rsidRPr="00207611">
        <w:rPr>
          <w:rFonts w:ascii="Times New Roman" w:hAnsi="Times New Roman" w:cs="Times New Roman"/>
          <w:sz w:val="20"/>
          <w:szCs w:val="20"/>
        </w:rPr>
        <w:t>explained</w:t>
      </w:r>
      <w:r w:rsidR="00671F2D" w:rsidRPr="00207611">
        <w:rPr>
          <w:rFonts w:ascii="Times New Roman" w:hAnsi="Times New Roman" w:cs="Times New Roman"/>
          <w:sz w:val="20"/>
          <w:szCs w:val="20"/>
        </w:rPr>
        <w:t xml:space="preserve"> variable is</w:t>
      </w:r>
      <w:r w:rsidR="00941BF0" w:rsidRPr="00207611">
        <w:rPr>
          <w:rFonts w:ascii="Times New Roman" w:hAnsi="Times New Roman" w:cs="Times New Roman"/>
          <w:sz w:val="20"/>
          <w:szCs w:val="20"/>
        </w:rPr>
        <w:t xml:space="preserve"> </w:t>
      </w:r>
      <w:r w:rsidR="00671F2D" w:rsidRPr="00207611">
        <w:rPr>
          <w:rFonts w:ascii="Times New Roman" w:hAnsi="Times New Roman" w:cs="Times New Roman"/>
          <w:i/>
          <w:iCs/>
          <w:sz w:val="20"/>
          <w:szCs w:val="20"/>
        </w:rPr>
        <w:t>CSRSCORE</w:t>
      </w:r>
      <w:r w:rsidR="00671F2D" w:rsidRPr="00207611">
        <w:rPr>
          <w:rFonts w:ascii="Times New Roman" w:hAnsi="Times New Roman" w:cs="Times New Roman"/>
          <w:sz w:val="20"/>
          <w:szCs w:val="20"/>
        </w:rPr>
        <w:t xml:space="preserve"> in Models (1)–(2), </w:t>
      </w:r>
      <w:r w:rsidR="00671F2D" w:rsidRPr="00207611">
        <w:rPr>
          <w:rFonts w:ascii="Times New Roman" w:hAnsi="Times New Roman" w:cs="Times New Roman"/>
          <w:i/>
          <w:sz w:val="20"/>
          <w:szCs w:val="20"/>
        </w:rPr>
        <w:t>MSCORE</w:t>
      </w:r>
      <w:r w:rsidR="00671F2D" w:rsidRPr="00207611">
        <w:rPr>
          <w:rFonts w:ascii="Times New Roman" w:hAnsi="Times New Roman" w:cs="Times New Roman"/>
          <w:sz w:val="20"/>
          <w:szCs w:val="20"/>
        </w:rPr>
        <w:t xml:space="preserve"> in Model (3), </w:t>
      </w:r>
      <w:r w:rsidR="00671F2D" w:rsidRPr="00207611">
        <w:rPr>
          <w:rFonts w:ascii="Times New Roman" w:hAnsi="Times New Roman" w:cs="Times New Roman"/>
          <w:i/>
          <w:sz w:val="20"/>
          <w:szCs w:val="20"/>
        </w:rPr>
        <w:t>CSCORE</w:t>
      </w:r>
      <w:r w:rsidR="00671F2D" w:rsidRPr="00207611">
        <w:rPr>
          <w:rFonts w:ascii="Times New Roman" w:hAnsi="Times New Roman" w:cs="Times New Roman"/>
          <w:sz w:val="20"/>
          <w:szCs w:val="20"/>
        </w:rPr>
        <w:t xml:space="preserve"> in Model (4), </w:t>
      </w:r>
      <w:r w:rsidR="00671F2D" w:rsidRPr="00207611">
        <w:rPr>
          <w:rFonts w:ascii="Times New Roman" w:hAnsi="Times New Roman" w:cs="Times New Roman"/>
          <w:i/>
          <w:iCs/>
          <w:sz w:val="20"/>
          <w:szCs w:val="20"/>
        </w:rPr>
        <w:t>TSCORE</w:t>
      </w:r>
      <w:r w:rsidR="00671F2D" w:rsidRPr="00207611">
        <w:rPr>
          <w:rFonts w:ascii="Times New Roman" w:hAnsi="Times New Roman" w:cs="Times New Roman"/>
          <w:sz w:val="20"/>
          <w:szCs w:val="20"/>
        </w:rPr>
        <w:t xml:space="preserve"> in Model (5), and </w:t>
      </w:r>
      <w:r w:rsidR="00671F2D" w:rsidRPr="00207611">
        <w:rPr>
          <w:rFonts w:ascii="Times New Roman" w:hAnsi="Times New Roman" w:cs="Times New Roman"/>
          <w:i/>
          <w:iCs/>
          <w:sz w:val="20"/>
          <w:szCs w:val="20"/>
        </w:rPr>
        <w:t>Page</w:t>
      </w:r>
      <w:r w:rsidR="00671F2D" w:rsidRPr="00207611">
        <w:rPr>
          <w:rFonts w:ascii="Times New Roman" w:hAnsi="Times New Roman" w:cs="Times New Roman"/>
          <w:sz w:val="20"/>
          <w:szCs w:val="20"/>
        </w:rPr>
        <w:t xml:space="preserve"> in Model (6). All independent variables except </w:t>
      </w:r>
      <w:r w:rsidR="00671F2D" w:rsidRPr="00207611">
        <w:rPr>
          <w:rFonts w:ascii="Times New Roman" w:hAnsi="Times New Roman" w:cs="Times New Roman"/>
          <w:i/>
          <w:sz w:val="20"/>
          <w:szCs w:val="20"/>
        </w:rPr>
        <w:t>SSE</w:t>
      </w:r>
      <w:r w:rsidR="00671F2D" w:rsidRPr="00207611">
        <w:rPr>
          <w:rFonts w:ascii="Times New Roman" w:hAnsi="Times New Roman" w:cs="Times New Roman"/>
          <w:sz w:val="20"/>
          <w:szCs w:val="20"/>
        </w:rPr>
        <w:t xml:space="preserve"> are lagged by one year. Models (1) and (3)–(6) control for industry and year fixed effects. Model (2)</w:t>
      </w:r>
      <w:r w:rsidR="00AD6880" w:rsidRPr="00207611">
        <w:rPr>
          <w:rFonts w:ascii="Times New Roman" w:hAnsi="Times New Roman" w:cs="Times New Roman"/>
          <w:sz w:val="20"/>
          <w:szCs w:val="20"/>
        </w:rPr>
        <w:t xml:space="preserve"> controls for </w:t>
      </w:r>
      <w:r w:rsidR="00671F2D" w:rsidRPr="00207611">
        <w:rPr>
          <w:rFonts w:ascii="Times New Roman" w:hAnsi="Times New Roman" w:cs="Times New Roman"/>
          <w:sz w:val="20"/>
          <w:szCs w:val="20"/>
        </w:rPr>
        <w:t>firm fixed</w:t>
      </w:r>
      <w:r w:rsidR="00AD6880" w:rsidRPr="00207611">
        <w:rPr>
          <w:rFonts w:ascii="Times New Roman" w:hAnsi="Times New Roman" w:cs="Times New Roman"/>
          <w:sz w:val="20"/>
          <w:szCs w:val="20"/>
        </w:rPr>
        <w:t xml:space="preserve"> </w:t>
      </w:r>
      <w:r w:rsidR="00671F2D" w:rsidRPr="00207611">
        <w:rPr>
          <w:rFonts w:ascii="Times New Roman" w:hAnsi="Times New Roman" w:cs="Times New Roman"/>
          <w:sz w:val="20"/>
          <w:szCs w:val="20"/>
        </w:rPr>
        <w:t>effect</w:t>
      </w:r>
      <w:r w:rsidR="00AD6880" w:rsidRPr="00207611">
        <w:rPr>
          <w:rFonts w:ascii="Times New Roman" w:hAnsi="Times New Roman" w:cs="Times New Roman"/>
          <w:sz w:val="20"/>
          <w:szCs w:val="20"/>
        </w:rPr>
        <w:t>s</w:t>
      </w:r>
      <w:r w:rsidR="00671F2D" w:rsidRPr="00207611">
        <w:rPr>
          <w:rFonts w:ascii="Times New Roman" w:hAnsi="Times New Roman" w:cs="Times New Roman"/>
          <w:sz w:val="20"/>
          <w:szCs w:val="20"/>
        </w:rPr>
        <w:t xml:space="preserve">. </w:t>
      </w:r>
      <w:r w:rsidR="00461FBD" w:rsidRPr="00207611">
        <w:rPr>
          <w:rFonts w:ascii="Times New Roman" w:hAnsi="Times New Roman" w:cs="Times New Roman"/>
          <w:sz w:val="20"/>
          <w:szCs w:val="20"/>
        </w:rPr>
        <w:t>In</w:t>
      </w:r>
      <w:r w:rsidR="00AD6880" w:rsidRPr="00207611">
        <w:rPr>
          <w:rFonts w:ascii="Times New Roman" w:hAnsi="Times New Roman" w:cs="Times New Roman"/>
          <w:sz w:val="20"/>
          <w:szCs w:val="20"/>
        </w:rPr>
        <w:t xml:space="preserve"> all </w:t>
      </w:r>
      <w:r w:rsidR="00461FBD" w:rsidRPr="00207611">
        <w:rPr>
          <w:rFonts w:ascii="Times New Roman" w:hAnsi="Times New Roman" w:cs="Times New Roman"/>
          <w:sz w:val="20"/>
          <w:szCs w:val="20"/>
        </w:rPr>
        <w:t xml:space="preserve">OLS regressions, </w:t>
      </w:r>
      <w:r w:rsidR="00572E4F" w:rsidRPr="00207611">
        <w:rPr>
          <w:rFonts w:ascii="Times New Roman" w:hAnsi="Times New Roman" w:cs="Times New Roman"/>
          <w:sz w:val="20"/>
          <w:szCs w:val="20"/>
        </w:rPr>
        <w:t xml:space="preserve">we cluster </w:t>
      </w:r>
      <w:r w:rsidR="00461FBD" w:rsidRPr="00207611">
        <w:rPr>
          <w:rFonts w:ascii="Times New Roman" w:hAnsi="Times New Roman" w:cs="Times New Roman"/>
          <w:sz w:val="20"/>
          <w:szCs w:val="20"/>
        </w:rPr>
        <w:t>s</w:t>
      </w:r>
      <w:r w:rsidR="00671F2D" w:rsidRPr="00207611">
        <w:rPr>
          <w:rFonts w:ascii="Times New Roman" w:hAnsi="Times New Roman" w:cs="Times New Roman"/>
          <w:sz w:val="20"/>
          <w:szCs w:val="20"/>
        </w:rPr>
        <w:t xml:space="preserve">tandard errors </w:t>
      </w:r>
      <w:r w:rsidR="00572E4F" w:rsidRPr="00207611">
        <w:rPr>
          <w:rFonts w:ascii="Times New Roman" w:hAnsi="Times New Roman" w:cs="Times New Roman"/>
          <w:sz w:val="20"/>
          <w:szCs w:val="20"/>
        </w:rPr>
        <w:t>by</w:t>
      </w:r>
      <w:r w:rsidR="00671F2D" w:rsidRPr="00207611">
        <w:rPr>
          <w:rFonts w:ascii="Times New Roman" w:hAnsi="Times New Roman" w:cs="Times New Roman"/>
          <w:sz w:val="20"/>
          <w:szCs w:val="20"/>
        </w:rPr>
        <w:t xml:space="preserve"> firm and year. </w:t>
      </w:r>
      <w:r w:rsidR="00F42F0F" w:rsidRPr="00207611">
        <w:rPr>
          <w:rFonts w:ascii="Times New Roman" w:hAnsi="Times New Roman" w:cs="Times New Roman"/>
          <w:sz w:val="20"/>
          <w:szCs w:val="20"/>
          <w:lang w:eastAsia="en-US" w:bidi="en-US"/>
        </w:rPr>
        <w:t>The 0.01, 0.05, and 0.1 significance level</w:t>
      </w:r>
      <w:r w:rsidR="00F42F0F" w:rsidRPr="00207611">
        <w:rPr>
          <w:rFonts w:ascii="Times New Roman" w:hAnsi="Times New Roman" w:cs="Times New Roman"/>
          <w:sz w:val="20"/>
          <w:szCs w:val="20"/>
        </w:rPr>
        <w:t xml:space="preserve">s are denoted by ***, **, and * </w:t>
      </w:r>
      <w:r w:rsidR="00F42F0F" w:rsidRPr="00207611">
        <w:rPr>
          <w:rFonts w:ascii="Times New Roman" w:hAnsi="Times New Roman" w:cs="Times New Roman"/>
          <w:sz w:val="20"/>
          <w:szCs w:val="20"/>
          <w:lang w:eastAsia="en-US" w:bidi="en-US"/>
        </w:rPr>
        <w:t>(two-tailed), respectively.</w:t>
      </w:r>
    </w:p>
    <w:p w14:paraId="4A45B206" w14:textId="77777777" w:rsidR="00E27D61" w:rsidRPr="00207611" w:rsidRDefault="00E27D61" w:rsidP="00671F2D">
      <w:pPr>
        <w:jc w:val="both"/>
        <w:rPr>
          <w:rFonts w:ascii="Times New Roman" w:eastAsiaTheme="majorEastAsia"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6"/>
        <w:gridCol w:w="1701"/>
        <w:gridCol w:w="2127"/>
        <w:gridCol w:w="2409"/>
        <w:gridCol w:w="1985"/>
        <w:gridCol w:w="1701"/>
      </w:tblGrid>
      <w:tr w:rsidR="001C4C1F" w:rsidRPr="00207611" w14:paraId="00E865A1" w14:textId="77777777" w:rsidTr="00152B43">
        <w:trPr>
          <w:trHeight w:val="20"/>
        </w:trPr>
        <w:tc>
          <w:tcPr>
            <w:tcW w:w="2263" w:type="dxa"/>
            <w:tcBorders>
              <w:bottom w:val="single" w:sz="4" w:space="0" w:color="auto"/>
            </w:tcBorders>
            <w:noWrap/>
            <w:hideMark/>
          </w:tcPr>
          <w:p w14:paraId="413AEE87"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1706" w:type="dxa"/>
            <w:tcBorders>
              <w:bottom w:val="single" w:sz="4" w:space="0" w:color="auto"/>
            </w:tcBorders>
            <w:noWrap/>
            <w:hideMark/>
          </w:tcPr>
          <w:p w14:paraId="0CDD81D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1701" w:type="dxa"/>
            <w:tcBorders>
              <w:bottom w:val="single" w:sz="4" w:space="0" w:color="auto"/>
            </w:tcBorders>
            <w:noWrap/>
            <w:hideMark/>
          </w:tcPr>
          <w:p w14:paraId="28CA016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2127" w:type="dxa"/>
            <w:tcBorders>
              <w:bottom w:val="single" w:sz="4" w:space="0" w:color="auto"/>
            </w:tcBorders>
            <w:noWrap/>
            <w:hideMark/>
          </w:tcPr>
          <w:p w14:paraId="68A5658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MSCORE</w:t>
            </w:r>
          </w:p>
        </w:tc>
        <w:tc>
          <w:tcPr>
            <w:tcW w:w="2409" w:type="dxa"/>
            <w:tcBorders>
              <w:bottom w:val="single" w:sz="4" w:space="0" w:color="auto"/>
            </w:tcBorders>
            <w:noWrap/>
            <w:hideMark/>
          </w:tcPr>
          <w:p w14:paraId="2C35997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CSCORE</w:t>
            </w:r>
          </w:p>
        </w:tc>
        <w:tc>
          <w:tcPr>
            <w:tcW w:w="1985" w:type="dxa"/>
            <w:tcBorders>
              <w:bottom w:val="single" w:sz="4" w:space="0" w:color="auto"/>
            </w:tcBorders>
            <w:noWrap/>
            <w:hideMark/>
          </w:tcPr>
          <w:p w14:paraId="1F4DD38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TSCORE</w:t>
            </w:r>
          </w:p>
        </w:tc>
        <w:tc>
          <w:tcPr>
            <w:tcW w:w="1701" w:type="dxa"/>
            <w:tcBorders>
              <w:bottom w:val="single" w:sz="4" w:space="0" w:color="auto"/>
            </w:tcBorders>
            <w:noWrap/>
            <w:hideMark/>
          </w:tcPr>
          <w:p w14:paraId="07B9E08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Page</w:t>
            </w:r>
          </w:p>
        </w:tc>
      </w:tr>
      <w:tr w:rsidR="001C4C1F" w:rsidRPr="00207611" w14:paraId="62E28EA0" w14:textId="77777777" w:rsidTr="00152B43">
        <w:trPr>
          <w:trHeight w:val="20"/>
        </w:trPr>
        <w:tc>
          <w:tcPr>
            <w:tcW w:w="2263" w:type="dxa"/>
            <w:tcBorders>
              <w:top w:val="single" w:sz="4" w:space="0" w:color="auto"/>
              <w:bottom w:val="single" w:sz="4" w:space="0" w:color="auto"/>
            </w:tcBorders>
            <w:noWrap/>
            <w:hideMark/>
          </w:tcPr>
          <w:p w14:paraId="6E8F943F"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tcBorders>
              <w:top w:val="single" w:sz="4" w:space="0" w:color="auto"/>
              <w:bottom w:val="single" w:sz="4" w:space="0" w:color="auto"/>
            </w:tcBorders>
            <w:noWrap/>
            <w:hideMark/>
          </w:tcPr>
          <w:p w14:paraId="15372F06" w14:textId="405E70BA" w:rsidR="001C4C1F" w:rsidRPr="00207611" w:rsidRDefault="00E112AA" w:rsidP="00C11610">
            <w:pPr>
              <w:jc w:val="center"/>
              <w:rPr>
                <w:rFonts w:ascii="Times New Roman" w:hAnsi="Times New Roman" w:cs="Times New Roman"/>
                <w:sz w:val="16"/>
                <w:szCs w:val="16"/>
              </w:rPr>
            </w:pPr>
            <w:r w:rsidRPr="00207611">
              <w:rPr>
                <w:rFonts w:ascii="Times New Roman" w:hAnsi="Times New Roman" w:cs="Times New Roman"/>
                <w:sz w:val="16"/>
                <w:szCs w:val="16"/>
              </w:rPr>
              <w:t>OLS</w:t>
            </w:r>
          </w:p>
        </w:tc>
        <w:tc>
          <w:tcPr>
            <w:tcW w:w="1701" w:type="dxa"/>
            <w:tcBorders>
              <w:top w:val="single" w:sz="4" w:space="0" w:color="auto"/>
              <w:bottom w:val="single" w:sz="4" w:space="0" w:color="auto"/>
            </w:tcBorders>
            <w:noWrap/>
            <w:hideMark/>
          </w:tcPr>
          <w:p w14:paraId="0113BB0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2127" w:type="dxa"/>
            <w:tcBorders>
              <w:top w:val="single" w:sz="4" w:space="0" w:color="auto"/>
              <w:bottom w:val="single" w:sz="4" w:space="0" w:color="auto"/>
            </w:tcBorders>
            <w:noWrap/>
            <w:hideMark/>
          </w:tcPr>
          <w:p w14:paraId="6CFB61DF" w14:textId="71563698" w:rsidR="001C4C1F" w:rsidRPr="00207611" w:rsidRDefault="00437932" w:rsidP="00C11610">
            <w:pPr>
              <w:jc w:val="center"/>
              <w:rPr>
                <w:rFonts w:ascii="Times New Roman" w:hAnsi="Times New Roman" w:cs="Times New Roman"/>
                <w:sz w:val="16"/>
                <w:szCs w:val="16"/>
              </w:rPr>
            </w:pPr>
            <w:r w:rsidRPr="00207611">
              <w:rPr>
                <w:rFonts w:ascii="Times New Roman" w:hAnsi="Times New Roman" w:cs="Times New Roman"/>
                <w:sz w:val="16"/>
                <w:szCs w:val="16"/>
              </w:rPr>
              <w:t>Overall quality of CSR strategy, disclosure, and risk control</w:t>
            </w:r>
          </w:p>
        </w:tc>
        <w:tc>
          <w:tcPr>
            <w:tcW w:w="2409" w:type="dxa"/>
            <w:tcBorders>
              <w:top w:val="single" w:sz="4" w:space="0" w:color="auto"/>
              <w:bottom w:val="single" w:sz="4" w:space="0" w:color="auto"/>
            </w:tcBorders>
            <w:noWrap/>
            <w:hideMark/>
          </w:tcPr>
          <w:p w14:paraId="02E68FC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The effectiveness of the implemented environmental and social strategy</w:t>
            </w:r>
          </w:p>
        </w:tc>
        <w:tc>
          <w:tcPr>
            <w:tcW w:w="1985" w:type="dxa"/>
            <w:tcBorders>
              <w:top w:val="single" w:sz="4" w:space="0" w:color="auto"/>
              <w:bottom w:val="single" w:sz="4" w:space="0" w:color="auto"/>
            </w:tcBorders>
            <w:noWrap/>
            <w:hideMark/>
          </w:tcPr>
          <w:p w14:paraId="62270D6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The extent and accuracy of CSR reporting</w:t>
            </w:r>
          </w:p>
        </w:tc>
        <w:tc>
          <w:tcPr>
            <w:tcW w:w="1701" w:type="dxa"/>
            <w:tcBorders>
              <w:top w:val="single" w:sz="4" w:space="0" w:color="auto"/>
              <w:bottom w:val="single" w:sz="4" w:space="0" w:color="auto"/>
            </w:tcBorders>
            <w:noWrap/>
            <w:hideMark/>
          </w:tcPr>
          <w:p w14:paraId="0F3AEEA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Sustainability report pages</w:t>
            </w:r>
          </w:p>
        </w:tc>
      </w:tr>
      <w:tr w:rsidR="001C4C1F" w:rsidRPr="00207611" w14:paraId="305F32C2" w14:textId="77777777" w:rsidTr="00152B43">
        <w:trPr>
          <w:trHeight w:val="20"/>
        </w:trPr>
        <w:tc>
          <w:tcPr>
            <w:tcW w:w="2263" w:type="dxa"/>
            <w:tcBorders>
              <w:top w:val="single" w:sz="4" w:space="0" w:color="auto"/>
              <w:bottom w:val="single" w:sz="4" w:space="0" w:color="auto"/>
            </w:tcBorders>
            <w:noWrap/>
            <w:hideMark/>
          </w:tcPr>
          <w:p w14:paraId="28868A09"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tcBorders>
              <w:top w:val="single" w:sz="4" w:space="0" w:color="auto"/>
              <w:bottom w:val="single" w:sz="4" w:space="0" w:color="auto"/>
            </w:tcBorders>
            <w:noWrap/>
            <w:hideMark/>
          </w:tcPr>
          <w:p w14:paraId="4C6A430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1701" w:type="dxa"/>
            <w:tcBorders>
              <w:top w:val="single" w:sz="4" w:space="0" w:color="auto"/>
              <w:bottom w:val="single" w:sz="4" w:space="0" w:color="auto"/>
            </w:tcBorders>
            <w:noWrap/>
            <w:hideMark/>
          </w:tcPr>
          <w:p w14:paraId="239B240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w:t>
            </w:r>
          </w:p>
        </w:tc>
        <w:tc>
          <w:tcPr>
            <w:tcW w:w="2127" w:type="dxa"/>
            <w:tcBorders>
              <w:top w:val="single" w:sz="4" w:space="0" w:color="auto"/>
              <w:bottom w:val="single" w:sz="4" w:space="0" w:color="auto"/>
            </w:tcBorders>
            <w:noWrap/>
            <w:hideMark/>
          </w:tcPr>
          <w:p w14:paraId="11C15C3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w:t>
            </w:r>
          </w:p>
        </w:tc>
        <w:tc>
          <w:tcPr>
            <w:tcW w:w="2409" w:type="dxa"/>
            <w:tcBorders>
              <w:top w:val="single" w:sz="4" w:space="0" w:color="auto"/>
              <w:bottom w:val="single" w:sz="4" w:space="0" w:color="auto"/>
            </w:tcBorders>
            <w:noWrap/>
            <w:hideMark/>
          </w:tcPr>
          <w:p w14:paraId="41FB444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w:t>
            </w:r>
          </w:p>
        </w:tc>
        <w:tc>
          <w:tcPr>
            <w:tcW w:w="1985" w:type="dxa"/>
            <w:tcBorders>
              <w:top w:val="single" w:sz="4" w:space="0" w:color="auto"/>
              <w:bottom w:val="single" w:sz="4" w:space="0" w:color="auto"/>
            </w:tcBorders>
            <w:noWrap/>
            <w:hideMark/>
          </w:tcPr>
          <w:p w14:paraId="5F774EA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w:t>
            </w:r>
          </w:p>
        </w:tc>
        <w:tc>
          <w:tcPr>
            <w:tcW w:w="1701" w:type="dxa"/>
            <w:tcBorders>
              <w:top w:val="single" w:sz="4" w:space="0" w:color="auto"/>
              <w:bottom w:val="single" w:sz="4" w:space="0" w:color="auto"/>
            </w:tcBorders>
            <w:noWrap/>
            <w:hideMark/>
          </w:tcPr>
          <w:p w14:paraId="7F10537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(6)</w:t>
            </w:r>
          </w:p>
        </w:tc>
      </w:tr>
      <w:tr w:rsidR="001C4C1F" w:rsidRPr="00207611" w14:paraId="3172F9A9" w14:textId="77777777" w:rsidTr="00152B43">
        <w:trPr>
          <w:trHeight w:val="20"/>
        </w:trPr>
        <w:tc>
          <w:tcPr>
            <w:tcW w:w="2263" w:type="dxa"/>
            <w:tcBorders>
              <w:top w:val="single" w:sz="4" w:space="0" w:color="auto"/>
            </w:tcBorders>
            <w:noWrap/>
            <w:hideMark/>
          </w:tcPr>
          <w:p w14:paraId="4F2B023C" w14:textId="77777777" w:rsidR="001C4C1F" w:rsidRPr="00207611" w:rsidRDefault="001C4C1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Financial_regulatory</w:t>
            </w:r>
            <w:proofErr w:type="spellEnd"/>
          </w:p>
        </w:tc>
        <w:tc>
          <w:tcPr>
            <w:tcW w:w="1706" w:type="dxa"/>
            <w:tcBorders>
              <w:top w:val="single" w:sz="4" w:space="0" w:color="auto"/>
            </w:tcBorders>
            <w:noWrap/>
            <w:hideMark/>
          </w:tcPr>
          <w:p w14:paraId="400195C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3.5712***</w:t>
            </w:r>
          </w:p>
        </w:tc>
        <w:tc>
          <w:tcPr>
            <w:tcW w:w="1701" w:type="dxa"/>
            <w:tcBorders>
              <w:top w:val="single" w:sz="4" w:space="0" w:color="auto"/>
            </w:tcBorders>
            <w:noWrap/>
            <w:hideMark/>
          </w:tcPr>
          <w:p w14:paraId="17DB04C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2.8805**</w:t>
            </w:r>
          </w:p>
        </w:tc>
        <w:tc>
          <w:tcPr>
            <w:tcW w:w="2127" w:type="dxa"/>
            <w:tcBorders>
              <w:top w:val="single" w:sz="4" w:space="0" w:color="auto"/>
            </w:tcBorders>
            <w:noWrap/>
            <w:hideMark/>
          </w:tcPr>
          <w:p w14:paraId="4852FCD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1.6736***</w:t>
            </w:r>
          </w:p>
        </w:tc>
        <w:tc>
          <w:tcPr>
            <w:tcW w:w="2409" w:type="dxa"/>
            <w:tcBorders>
              <w:top w:val="single" w:sz="4" w:space="0" w:color="auto"/>
            </w:tcBorders>
            <w:noWrap/>
            <w:hideMark/>
          </w:tcPr>
          <w:p w14:paraId="32BAA6F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1.1123*</w:t>
            </w:r>
          </w:p>
        </w:tc>
        <w:tc>
          <w:tcPr>
            <w:tcW w:w="1985" w:type="dxa"/>
            <w:tcBorders>
              <w:top w:val="single" w:sz="4" w:space="0" w:color="auto"/>
            </w:tcBorders>
            <w:noWrap/>
            <w:hideMark/>
          </w:tcPr>
          <w:p w14:paraId="3DA30F1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0.6330***</w:t>
            </w:r>
          </w:p>
        </w:tc>
        <w:tc>
          <w:tcPr>
            <w:tcW w:w="1701" w:type="dxa"/>
            <w:tcBorders>
              <w:top w:val="single" w:sz="4" w:space="0" w:color="auto"/>
            </w:tcBorders>
            <w:noWrap/>
            <w:hideMark/>
          </w:tcPr>
          <w:p w14:paraId="3385DCC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0.2087*</w:t>
            </w:r>
          </w:p>
        </w:tc>
      </w:tr>
      <w:tr w:rsidR="001C4C1F" w:rsidRPr="00207611" w14:paraId="4A735B24" w14:textId="77777777" w:rsidTr="00152B43">
        <w:trPr>
          <w:trHeight w:val="20"/>
        </w:trPr>
        <w:tc>
          <w:tcPr>
            <w:tcW w:w="2263" w:type="dxa"/>
            <w:noWrap/>
            <w:hideMark/>
          </w:tcPr>
          <w:p w14:paraId="22E0938D"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1C8942D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(2.7962)</w:t>
            </w:r>
          </w:p>
        </w:tc>
        <w:tc>
          <w:tcPr>
            <w:tcW w:w="1701" w:type="dxa"/>
            <w:noWrap/>
            <w:hideMark/>
          </w:tcPr>
          <w:p w14:paraId="58D5276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(2.5103)</w:t>
            </w:r>
          </w:p>
        </w:tc>
        <w:tc>
          <w:tcPr>
            <w:tcW w:w="2127" w:type="dxa"/>
            <w:noWrap/>
            <w:hideMark/>
          </w:tcPr>
          <w:p w14:paraId="0455DF0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(3.7600)</w:t>
            </w:r>
          </w:p>
        </w:tc>
        <w:tc>
          <w:tcPr>
            <w:tcW w:w="2409" w:type="dxa"/>
            <w:noWrap/>
            <w:hideMark/>
          </w:tcPr>
          <w:p w14:paraId="6D5A015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(1.8301)</w:t>
            </w:r>
          </w:p>
        </w:tc>
        <w:tc>
          <w:tcPr>
            <w:tcW w:w="1985" w:type="dxa"/>
            <w:noWrap/>
            <w:hideMark/>
          </w:tcPr>
          <w:p w14:paraId="30F2FCE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(2.8711)</w:t>
            </w:r>
          </w:p>
        </w:tc>
        <w:tc>
          <w:tcPr>
            <w:tcW w:w="1701" w:type="dxa"/>
            <w:noWrap/>
            <w:hideMark/>
          </w:tcPr>
          <w:p w14:paraId="74DC81F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(1.8283)</w:t>
            </w:r>
          </w:p>
        </w:tc>
      </w:tr>
      <w:tr w:rsidR="001C4C1F" w:rsidRPr="00207611" w14:paraId="5E974945" w14:textId="77777777" w:rsidTr="00152B43">
        <w:trPr>
          <w:trHeight w:val="20"/>
        </w:trPr>
        <w:tc>
          <w:tcPr>
            <w:tcW w:w="2263" w:type="dxa"/>
            <w:noWrap/>
            <w:hideMark/>
          </w:tcPr>
          <w:p w14:paraId="467C4FB7" w14:textId="77777777" w:rsidR="001C4C1F" w:rsidRPr="00207611" w:rsidRDefault="001C4C1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Financial_nonregulatory</w:t>
            </w:r>
            <w:proofErr w:type="spellEnd"/>
          </w:p>
        </w:tc>
        <w:tc>
          <w:tcPr>
            <w:tcW w:w="1706" w:type="dxa"/>
            <w:noWrap/>
            <w:hideMark/>
          </w:tcPr>
          <w:p w14:paraId="2A0AFEF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1.4740***</w:t>
            </w:r>
          </w:p>
        </w:tc>
        <w:tc>
          <w:tcPr>
            <w:tcW w:w="1701" w:type="dxa"/>
            <w:noWrap/>
            <w:hideMark/>
          </w:tcPr>
          <w:p w14:paraId="02E326C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0.9321***</w:t>
            </w:r>
          </w:p>
        </w:tc>
        <w:tc>
          <w:tcPr>
            <w:tcW w:w="2127" w:type="dxa"/>
            <w:noWrap/>
            <w:hideMark/>
          </w:tcPr>
          <w:p w14:paraId="5F52DE0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0.5033***</w:t>
            </w:r>
          </w:p>
        </w:tc>
        <w:tc>
          <w:tcPr>
            <w:tcW w:w="2409" w:type="dxa"/>
            <w:noWrap/>
            <w:hideMark/>
          </w:tcPr>
          <w:p w14:paraId="091DA96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0.6610***</w:t>
            </w:r>
          </w:p>
        </w:tc>
        <w:tc>
          <w:tcPr>
            <w:tcW w:w="1985" w:type="dxa"/>
            <w:noWrap/>
            <w:hideMark/>
          </w:tcPr>
          <w:p w14:paraId="51F9085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0.2767***</w:t>
            </w:r>
          </w:p>
        </w:tc>
        <w:tc>
          <w:tcPr>
            <w:tcW w:w="1701" w:type="dxa"/>
            <w:noWrap/>
            <w:hideMark/>
          </w:tcPr>
          <w:p w14:paraId="59C1103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0.1337***</w:t>
            </w:r>
          </w:p>
        </w:tc>
      </w:tr>
      <w:tr w:rsidR="001C4C1F" w:rsidRPr="00207611" w14:paraId="05B99633" w14:textId="77777777" w:rsidTr="00152B43">
        <w:trPr>
          <w:trHeight w:val="20"/>
        </w:trPr>
        <w:tc>
          <w:tcPr>
            <w:tcW w:w="2263" w:type="dxa"/>
            <w:noWrap/>
            <w:hideMark/>
          </w:tcPr>
          <w:p w14:paraId="6CE2C69D"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52EA5A1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(4.2778)</w:t>
            </w:r>
          </w:p>
        </w:tc>
        <w:tc>
          <w:tcPr>
            <w:tcW w:w="1701" w:type="dxa"/>
            <w:noWrap/>
            <w:hideMark/>
          </w:tcPr>
          <w:p w14:paraId="038FE5B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(3.3751)</w:t>
            </w:r>
          </w:p>
        </w:tc>
        <w:tc>
          <w:tcPr>
            <w:tcW w:w="2127" w:type="dxa"/>
            <w:noWrap/>
            <w:hideMark/>
          </w:tcPr>
          <w:p w14:paraId="426CC63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(4.0585)</w:t>
            </w:r>
          </w:p>
        </w:tc>
        <w:tc>
          <w:tcPr>
            <w:tcW w:w="2409" w:type="dxa"/>
            <w:noWrap/>
            <w:hideMark/>
          </w:tcPr>
          <w:p w14:paraId="61FD2E4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(3.6889)</w:t>
            </w:r>
          </w:p>
        </w:tc>
        <w:tc>
          <w:tcPr>
            <w:tcW w:w="1985" w:type="dxa"/>
            <w:noWrap/>
            <w:hideMark/>
          </w:tcPr>
          <w:p w14:paraId="48E5552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(4.5687)</w:t>
            </w:r>
          </w:p>
        </w:tc>
        <w:tc>
          <w:tcPr>
            <w:tcW w:w="1701" w:type="dxa"/>
            <w:noWrap/>
            <w:hideMark/>
          </w:tcPr>
          <w:p w14:paraId="20FF85B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(4.5350)</w:t>
            </w:r>
          </w:p>
        </w:tc>
      </w:tr>
      <w:tr w:rsidR="001C4C1F" w:rsidRPr="00207611" w14:paraId="3B80A807" w14:textId="77777777" w:rsidTr="00152B43">
        <w:trPr>
          <w:trHeight w:val="20"/>
        </w:trPr>
        <w:tc>
          <w:tcPr>
            <w:tcW w:w="2263" w:type="dxa"/>
            <w:noWrap/>
            <w:hideMark/>
          </w:tcPr>
          <w:p w14:paraId="3BC3D867"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1706" w:type="dxa"/>
            <w:noWrap/>
            <w:hideMark/>
          </w:tcPr>
          <w:p w14:paraId="6351B1E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0.9356**</w:t>
            </w:r>
          </w:p>
        </w:tc>
        <w:tc>
          <w:tcPr>
            <w:tcW w:w="1701" w:type="dxa"/>
            <w:noWrap/>
            <w:hideMark/>
          </w:tcPr>
          <w:p w14:paraId="50228D2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0.3590</w:t>
            </w:r>
          </w:p>
        </w:tc>
        <w:tc>
          <w:tcPr>
            <w:tcW w:w="2127" w:type="dxa"/>
            <w:noWrap/>
            <w:hideMark/>
          </w:tcPr>
          <w:p w14:paraId="588E381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0.3223**</w:t>
            </w:r>
          </w:p>
        </w:tc>
        <w:tc>
          <w:tcPr>
            <w:tcW w:w="2409" w:type="dxa"/>
            <w:noWrap/>
            <w:hideMark/>
          </w:tcPr>
          <w:p w14:paraId="630B585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0.5894***</w:t>
            </w:r>
          </w:p>
        </w:tc>
        <w:tc>
          <w:tcPr>
            <w:tcW w:w="1985" w:type="dxa"/>
            <w:noWrap/>
            <w:hideMark/>
          </w:tcPr>
          <w:p w14:paraId="45482CF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-0.0099</w:t>
            </w:r>
          </w:p>
        </w:tc>
        <w:tc>
          <w:tcPr>
            <w:tcW w:w="1701" w:type="dxa"/>
            <w:noWrap/>
            <w:hideMark/>
          </w:tcPr>
          <w:p w14:paraId="7CF0C34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0.0824**</w:t>
            </w:r>
          </w:p>
        </w:tc>
      </w:tr>
      <w:tr w:rsidR="001C4C1F" w:rsidRPr="00207611" w14:paraId="175DC35E" w14:textId="77777777" w:rsidTr="00152B43">
        <w:trPr>
          <w:trHeight w:val="20"/>
        </w:trPr>
        <w:tc>
          <w:tcPr>
            <w:tcW w:w="2263" w:type="dxa"/>
            <w:noWrap/>
            <w:hideMark/>
          </w:tcPr>
          <w:p w14:paraId="51BAEC95"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0B12FA6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(2.5154)</w:t>
            </w:r>
          </w:p>
        </w:tc>
        <w:tc>
          <w:tcPr>
            <w:tcW w:w="1701" w:type="dxa"/>
            <w:noWrap/>
            <w:hideMark/>
          </w:tcPr>
          <w:p w14:paraId="721C247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(0.4816)</w:t>
            </w:r>
          </w:p>
        </w:tc>
        <w:tc>
          <w:tcPr>
            <w:tcW w:w="2127" w:type="dxa"/>
            <w:noWrap/>
            <w:hideMark/>
          </w:tcPr>
          <w:p w14:paraId="3CAEEEA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(2.4393)</w:t>
            </w:r>
          </w:p>
        </w:tc>
        <w:tc>
          <w:tcPr>
            <w:tcW w:w="2409" w:type="dxa"/>
            <w:noWrap/>
            <w:hideMark/>
          </w:tcPr>
          <w:p w14:paraId="1E0629D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(2.9719)</w:t>
            </w:r>
          </w:p>
        </w:tc>
        <w:tc>
          <w:tcPr>
            <w:tcW w:w="1985" w:type="dxa"/>
            <w:noWrap/>
            <w:hideMark/>
          </w:tcPr>
          <w:p w14:paraId="6D8057F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(-0.1694)</w:t>
            </w:r>
          </w:p>
        </w:tc>
        <w:tc>
          <w:tcPr>
            <w:tcW w:w="1701" w:type="dxa"/>
            <w:noWrap/>
            <w:hideMark/>
          </w:tcPr>
          <w:p w14:paraId="6FBBEC1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(2.5115)</w:t>
            </w:r>
          </w:p>
        </w:tc>
      </w:tr>
      <w:tr w:rsidR="001C4C1F" w:rsidRPr="00207611" w14:paraId="7E45620C" w14:textId="77777777" w:rsidTr="00152B43">
        <w:trPr>
          <w:trHeight w:val="20"/>
        </w:trPr>
        <w:tc>
          <w:tcPr>
            <w:tcW w:w="2263" w:type="dxa"/>
            <w:noWrap/>
            <w:hideMark/>
          </w:tcPr>
          <w:p w14:paraId="031CB4DC"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1706" w:type="dxa"/>
            <w:noWrap/>
            <w:hideMark/>
          </w:tcPr>
          <w:p w14:paraId="7F5308E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3.9716***</w:t>
            </w:r>
          </w:p>
        </w:tc>
        <w:tc>
          <w:tcPr>
            <w:tcW w:w="1701" w:type="dxa"/>
            <w:noWrap/>
            <w:hideMark/>
          </w:tcPr>
          <w:p w14:paraId="2F8878F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1.2830***</w:t>
            </w:r>
          </w:p>
        </w:tc>
        <w:tc>
          <w:tcPr>
            <w:tcW w:w="2127" w:type="dxa"/>
            <w:noWrap/>
            <w:hideMark/>
          </w:tcPr>
          <w:p w14:paraId="21960C7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1.2480***</w:t>
            </w:r>
          </w:p>
        </w:tc>
        <w:tc>
          <w:tcPr>
            <w:tcW w:w="2409" w:type="dxa"/>
            <w:noWrap/>
            <w:hideMark/>
          </w:tcPr>
          <w:p w14:paraId="14696F4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1.8320***</w:t>
            </w:r>
          </w:p>
        </w:tc>
        <w:tc>
          <w:tcPr>
            <w:tcW w:w="1985" w:type="dxa"/>
            <w:noWrap/>
            <w:hideMark/>
          </w:tcPr>
          <w:p w14:paraId="2BDDB64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0.5626***</w:t>
            </w:r>
          </w:p>
        </w:tc>
        <w:tc>
          <w:tcPr>
            <w:tcW w:w="1701" w:type="dxa"/>
            <w:noWrap/>
            <w:hideMark/>
          </w:tcPr>
          <w:p w14:paraId="73A78FD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0.2681***</w:t>
            </w:r>
          </w:p>
        </w:tc>
      </w:tr>
      <w:tr w:rsidR="001C4C1F" w:rsidRPr="00207611" w14:paraId="539F0137" w14:textId="77777777" w:rsidTr="00152B43">
        <w:trPr>
          <w:trHeight w:val="20"/>
        </w:trPr>
        <w:tc>
          <w:tcPr>
            <w:tcW w:w="2263" w:type="dxa"/>
            <w:noWrap/>
            <w:hideMark/>
          </w:tcPr>
          <w:p w14:paraId="46CF62D1"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1D0EBA8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(23.6443)</w:t>
            </w:r>
          </w:p>
        </w:tc>
        <w:tc>
          <w:tcPr>
            <w:tcW w:w="1701" w:type="dxa"/>
            <w:noWrap/>
            <w:hideMark/>
          </w:tcPr>
          <w:p w14:paraId="5916954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(4.1671)</w:t>
            </w:r>
          </w:p>
        </w:tc>
        <w:tc>
          <w:tcPr>
            <w:tcW w:w="2127" w:type="dxa"/>
            <w:noWrap/>
            <w:hideMark/>
          </w:tcPr>
          <w:p w14:paraId="52697C2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(21.2576)</w:t>
            </w:r>
          </w:p>
        </w:tc>
        <w:tc>
          <w:tcPr>
            <w:tcW w:w="2409" w:type="dxa"/>
            <w:noWrap/>
            <w:hideMark/>
          </w:tcPr>
          <w:p w14:paraId="33CD3A0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(21.5987)</w:t>
            </w:r>
          </w:p>
        </w:tc>
        <w:tc>
          <w:tcPr>
            <w:tcW w:w="1985" w:type="dxa"/>
            <w:noWrap/>
            <w:hideMark/>
          </w:tcPr>
          <w:p w14:paraId="63376E5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(19.9246)</w:t>
            </w:r>
          </w:p>
        </w:tc>
        <w:tc>
          <w:tcPr>
            <w:tcW w:w="1701" w:type="dxa"/>
            <w:noWrap/>
            <w:hideMark/>
          </w:tcPr>
          <w:p w14:paraId="6091C77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(20.5233)</w:t>
            </w:r>
          </w:p>
        </w:tc>
      </w:tr>
      <w:tr w:rsidR="001C4C1F" w:rsidRPr="00207611" w14:paraId="2816C3B8" w14:textId="77777777" w:rsidTr="00152B43">
        <w:trPr>
          <w:trHeight w:val="20"/>
        </w:trPr>
        <w:tc>
          <w:tcPr>
            <w:tcW w:w="2263" w:type="dxa"/>
            <w:noWrap/>
            <w:hideMark/>
          </w:tcPr>
          <w:p w14:paraId="15FE9005"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1706" w:type="dxa"/>
            <w:noWrap/>
            <w:hideMark/>
          </w:tcPr>
          <w:p w14:paraId="61E7DF0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-1.4952***</w:t>
            </w:r>
          </w:p>
        </w:tc>
        <w:tc>
          <w:tcPr>
            <w:tcW w:w="1701" w:type="dxa"/>
            <w:noWrap/>
            <w:hideMark/>
          </w:tcPr>
          <w:p w14:paraId="1763761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-0.9435*</w:t>
            </w:r>
          </w:p>
        </w:tc>
        <w:tc>
          <w:tcPr>
            <w:tcW w:w="2127" w:type="dxa"/>
            <w:noWrap/>
            <w:hideMark/>
          </w:tcPr>
          <w:p w14:paraId="5DB54D4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-0.5585***</w:t>
            </w:r>
          </w:p>
        </w:tc>
        <w:tc>
          <w:tcPr>
            <w:tcW w:w="2409" w:type="dxa"/>
            <w:noWrap/>
            <w:hideMark/>
          </w:tcPr>
          <w:p w14:paraId="0F638F1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-0.6366***</w:t>
            </w:r>
          </w:p>
        </w:tc>
        <w:tc>
          <w:tcPr>
            <w:tcW w:w="1985" w:type="dxa"/>
            <w:noWrap/>
            <w:hideMark/>
          </w:tcPr>
          <w:p w14:paraId="7975327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-0.2802***</w:t>
            </w:r>
          </w:p>
        </w:tc>
        <w:tc>
          <w:tcPr>
            <w:tcW w:w="1701" w:type="dxa"/>
            <w:noWrap/>
            <w:hideMark/>
          </w:tcPr>
          <w:p w14:paraId="201D88D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-0.1209***</w:t>
            </w:r>
          </w:p>
        </w:tc>
      </w:tr>
      <w:tr w:rsidR="001C4C1F" w:rsidRPr="00207611" w14:paraId="3799E181" w14:textId="77777777" w:rsidTr="00152B43">
        <w:trPr>
          <w:trHeight w:val="20"/>
        </w:trPr>
        <w:tc>
          <w:tcPr>
            <w:tcW w:w="2263" w:type="dxa"/>
            <w:noWrap/>
            <w:hideMark/>
          </w:tcPr>
          <w:p w14:paraId="0C5F451C"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3DEAFFC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(-5.2885)</w:t>
            </w:r>
          </w:p>
        </w:tc>
        <w:tc>
          <w:tcPr>
            <w:tcW w:w="1701" w:type="dxa"/>
            <w:noWrap/>
            <w:hideMark/>
          </w:tcPr>
          <w:p w14:paraId="7B63C03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(-1.7977)</w:t>
            </w:r>
          </w:p>
        </w:tc>
        <w:tc>
          <w:tcPr>
            <w:tcW w:w="2127" w:type="dxa"/>
            <w:noWrap/>
            <w:hideMark/>
          </w:tcPr>
          <w:p w14:paraId="3CD139D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(-5.5302)</w:t>
            </w:r>
          </w:p>
        </w:tc>
        <w:tc>
          <w:tcPr>
            <w:tcW w:w="2409" w:type="dxa"/>
            <w:noWrap/>
            <w:hideMark/>
          </w:tcPr>
          <w:p w14:paraId="41A5F5A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(-4.3827)</w:t>
            </w:r>
          </w:p>
        </w:tc>
        <w:tc>
          <w:tcPr>
            <w:tcW w:w="1985" w:type="dxa"/>
            <w:noWrap/>
            <w:hideMark/>
          </w:tcPr>
          <w:p w14:paraId="16CDF91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(-5.7991)</w:t>
            </w:r>
          </w:p>
        </w:tc>
        <w:tc>
          <w:tcPr>
            <w:tcW w:w="1701" w:type="dxa"/>
            <w:noWrap/>
            <w:hideMark/>
          </w:tcPr>
          <w:p w14:paraId="76DA812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(-5.0678)</w:t>
            </w:r>
          </w:p>
        </w:tc>
      </w:tr>
      <w:tr w:rsidR="001C4C1F" w:rsidRPr="00207611" w14:paraId="3381B418" w14:textId="77777777" w:rsidTr="00152B43">
        <w:trPr>
          <w:trHeight w:val="20"/>
        </w:trPr>
        <w:tc>
          <w:tcPr>
            <w:tcW w:w="2263" w:type="dxa"/>
            <w:noWrap/>
            <w:hideMark/>
          </w:tcPr>
          <w:p w14:paraId="256CE303"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1706" w:type="dxa"/>
            <w:noWrap/>
            <w:hideMark/>
          </w:tcPr>
          <w:p w14:paraId="5D4DB91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-5.0283***</w:t>
            </w:r>
          </w:p>
        </w:tc>
        <w:tc>
          <w:tcPr>
            <w:tcW w:w="1701" w:type="dxa"/>
            <w:noWrap/>
            <w:hideMark/>
          </w:tcPr>
          <w:p w14:paraId="09C185E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0.9724</w:t>
            </w:r>
          </w:p>
        </w:tc>
        <w:tc>
          <w:tcPr>
            <w:tcW w:w="2127" w:type="dxa"/>
            <w:noWrap/>
            <w:hideMark/>
          </w:tcPr>
          <w:p w14:paraId="603A1E9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-1.6212***</w:t>
            </w:r>
          </w:p>
        </w:tc>
        <w:tc>
          <w:tcPr>
            <w:tcW w:w="2409" w:type="dxa"/>
            <w:noWrap/>
            <w:hideMark/>
          </w:tcPr>
          <w:p w14:paraId="30B491D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-2.3064***</w:t>
            </w:r>
          </w:p>
        </w:tc>
        <w:tc>
          <w:tcPr>
            <w:tcW w:w="1985" w:type="dxa"/>
            <w:noWrap/>
            <w:hideMark/>
          </w:tcPr>
          <w:p w14:paraId="1A4C098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-0.8457***</w:t>
            </w:r>
          </w:p>
        </w:tc>
        <w:tc>
          <w:tcPr>
            <w:tcW w:w="1701" w:type="dxa"/>
            <w:noWrap/>
            <w:hideMark/>
          </w:tcPr>
          <w:p w14:paraId="72153AE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-0.2254**</w:t>
            </w:r>
          </w:p>
        </w:tc>
      </w:tr>
      <w:tr w:rsidR="001C4C1F" w:rsidRPr="00207611" w14:paraId="46374335" w14:textId="77777777" w:rsidTr="00152B43">
        <w:trPr>
          <w:trHeight w:val="20"/>
        </w:trPr>
        <w:tc>
          <w:tcPr>
            <w:tcW w:w="2263" w:type="dxa"/>
            <w:noWrap/>
            <w:hideMark/>
          </w:tcPr>
          <w:p w14:paraId="11E6C015"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5C63A46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(-5.1174)</w:t>
            </w:r>
          </w:p>
        </w:tc>
        <w:tc>
          <w:tcPr>
            <w:tcW w:w="1701" w:type="dxa"/>
            <w:noWrap/>
            <w:hideMark/>
          </w:tcPr>
          <w:p w14:paraId="75A77EF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(0.9234)</w:t>
            </w:r>
          </w:p>
        </w:tc>
        <w:tc>
          <w:tcPr>
            <w:tcW w:w="2127" w:type="dxa"/>
            <w:noWrap/>
            <w:hideMark/>
          </w:tcPr>
          <w:p w14:paraId="35BE279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(-4.4475)</w:t>
            </w:r>
          </w:p>
        </w:tc>
        <w:tc>
          <w:tcPr>
            <w:tcW w:w="2409" w:type="dxa"/>
            <w:noWrap/>
            <w:hideMark/>
          </w:tcPr>
          <w:p w14:paraId="5B009FB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(-4.4754)</w:t>
            </w:r>
          </w:p>
        </w:tc>
        <w:tc>
          <w:tcPr>
            <w:tcW w:w="1985" w:type="dxa"/>
            <w:noWrap/>
            <w:hideMark/>
          </w:tcPr>
          <w:p w14:paraId="41FD337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(-5.1656)</w:t>
            </w:r>
          </w:p>
        </w:tc>
        <w:tc>
          <w:tcPr>
            <w:tcW w:w="1701" w:type="dxa"/>
            <w:noWrap/>
            <w:hideMark/>
          </w:tcPr>
          <w:p w14:paraId="29ABFDE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(-2.5149)</w:t>
            </w:r>
          </w:p>
        </w:tc>
      </w:tr>
      <w:tr w:rsidR="001C4C1F" w:rsidRPr="00207611" w14:paraId="25919D7C" w14:textId="77777777" w:rsidTr="00152B43">
        <w:trPr>
          <w:trHeight w:val="20"/>
        </w:trPr>
        <w:tc>
          <w:tcPr>
            <w:tcW w:w="2263" w:type="dxa"/>
            <w:noWrap/>
            <w:hideMark/>
          </w:tcPr>
          <w:p w14:paraId="511A1102"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1706" w:type="dxa"/>
            <w:noWrap/>
            <w:hideMark/>
          </w:tcPr>
          <w:p w14:paraId="700B61E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-7.2735***</w:t>
            </w:r>
          </w:p>
        </w:tc>
        <w:tc>
          <w:tcPr>
            <w:tcW w:w="1701" w:type="dxa"/>
            <w:noWrap/>
            <w:hideMark/>
          </w:tcPr>
          <w:p w14:paraId="7FB6BAA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5.1783**</w:t>
            </w:r>
          </w:p>
        </w:tc>
        <w:tc>
          <w:tcPr>
            <w:tcW w:w="2127" w:type="dxa"/>
            <w:noWrap/>
            <w:hideMark/>
          </w:tcPr>
          <w:p w14:paraId="202337E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-4.8577***</w:t>
            </w:r>
          </w:p>
        </w:tc>
        <w:tc>
          <w:tcPr>
            <w:tcW w:w="2409" w:type="dxa"/>
            <w:noWrap/>
            <w:hideMark/>
          </w:tcPr>
          <w:p w14:paraId="0224DC1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-0.9698</w:t>
            </w:r>
          </w:p>
        </w:tc>
        <w:tc>
          <w:tcPr>
            <w:tcW w:w="1985" w:type="dxa"/>
            <w:noWrap/>
            <w:hideMark/>
          </w:tcPr>
          <w:p w14:paraId="5B1CD85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-1.7589***</w:t>
            </w:r>
          </w:p>
        </w:tc>
        <w:tc>
          <w:tcPr>
            <w:tcW w:w="1701" w:type="dxa"/>
            <w:noWrap/>
            <w:hideMark/>
          </w:tcPr>
          <w:p w14:paraId="7CA3737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-0.4587*</w:t>
            </w:r>
          </w:p>
        </w:tc>
      </w:tr>
      <w:tr w:rsidR="001C4C1F" w:rsidRPr="00207611" w14:paraId="4C9D7637" w14:textId="77777777" w:rsidTr="00152B43">
        <w:trPr>
          <w:trHeight w:val="20"/>
        </w:trPr>
        <w:tc>
          <w:tcPr>
            <w:tcW w:w="2263" w:type="dxa"/>
            <w:noWrap/>
            <w:hideMark/>
          </w:tcPr>
          <w:p w14:paraId="5E535E42"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3F53FD5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(-2.7967)</w:t>
            </w:r>
          </w:p>
        </w:tc>
        <w:tc>
          <w:tcPr>
            <w:tcW w:w="1701" w:type="dxa"/>
            <w:noWrap/>
            <w:hideMark/>
          </w:tcPr>
          <w:p w14:paraId="142BCE8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(2.4033)</w:t>
            </w:r>
          </w:p>
        </w:tc>
        <w:tc>
          <w:tcPr>
            <w:tcW w:w="2127" w:type="dxa"/>
            <w:noWrap/>
            <w:hideMark/>
          </w:tcPr>
          <w:p w14:paraId="6F9DC5A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(-4.8657)</w:t>
            </w:r>
          </w:p>
        </w:tc>
        <w:tc>
          <w:tcPr>
            <w:tcW w:w="2409" w:type="dxa"/>
            <w:noWrap/>
            <w:hideMark/>
          </w:tcPr>
          <w:p w14:paraId="12B5CBD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(-0.6933)</w:t>
            </w:r>
          </w:p>
        </w:tc>
        <w:tc>
          <w:tcPr>
            <w:tcW w:w="1985" w:type="dxa"/>
            <w:noWrap/>
            <w:hideMark/>
          </w:tcPr>
          <w:p w14:paraId="6359443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(-4.2364)</w:t>
            </w:r>
          </w:p>
        </w:tc>
        <w:tc>
          <w:tcPr>
            <w:tcW w:w="1701" w:type="dxa"/>
            <w:noWrap/>
            <w:hideMark/>
          </w:tcPr>
          <w:p w14:paraId="729B587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(-1.9231)</w:t>
            </w:r>
          </w:p>
        </w:tc>
      </w:tr>
      <w:tr w:rsidR="001C4C1F" w:rsidRPr="00207611" w14:paraId="23E06F7C" w14:textId="77777777" w:rsidTr="00152B43">
        <w:trPr>
          <w:trHeight w:val="20"/>
        </w:trPr>
        <w:tc>
          <w:tcPr>
            <w:tcW w:w="2263" w:type="dxa"/>
            <w:noWrap/>
            <w:hideMark/>
          </w:tcPr>
          <w:p w14:paraId="4FCD039B"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1706" w:type="dxa"/>
            <w:noWrap/>
            <w:hideMark/>
          </w:tcPr>
          <w:p w14:paraId="0710332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0.4203***</w:t>
            </w:r>
          </w:p>
        </w:tc>
        <w:tc>
          <w:tcPr>
            <w:tcW w:w="1701" w:type="dxa"/>
            <w:noWrap/>
            <w:hideMark/>
          </w:tcPr>
          <w:p w14:paraId="1387B4A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-0.1112</w:t>
            </w:r>
          </w:p>
        </w:tc>
        <w:tc>
          <w:tcPr>
            <w:tcW w:w="2127" w:type="dxa"/>
            <w:noWrap/>
            <w:hideMark/>
          </w:tcPr>
          <w:p w14:paraId="5829BE0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0.2072***</w:t>
            </w:r>
          </w:p>
        </w:tc>
        <w:tc>
          <w:tcPr>
            <w:tcW w:w="2409" w:type="dxa"/>
            <w:noWrap/>
            <w:hideMark/>
          </w:tcPr>
          <w:p w14:paraId="546B490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0.0881</w:t>
            </w:r>
          </w:p>
        </w:tc>
        <w:tc>
          <w:tcPr>
            <w:tcW w:w="1985" w:type="dxa"/>
            <w:noWrap/>
            <w:hideMark/>
          </w:tcPr>
          <w:p w14:paraId="32DDD73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0.0882***</w:t>
            </w:r>
          </w:p>
        </w:tc>
        <w:tc>
          <w:tcPr>
            <w:tcW w:w="1701" w:type="dxa"/>
            <w:noWrap/>
            <w:hideMark/>
          </w:tcPr>
          <w:p w14:paraId="0395C62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0.0244**</w:t>
            </w:r>
          </w:p>
        </w:tc>
      </w:tr>
      <w:tr w:rsidR="001C4C1F" w:rsidRPr="00207611" w14:paraId="210031AF" w14:textId="77777777" w:rsidTr="00152B43">
        <w:trPr>
          <w:trHeight w:val="20"/>
        </w:trPr>
        <w:tc>
          <w:tcPr>
            <w:tcW w:w="2263" w:type="dxa"/>
            <w:noWrap/>
            <w:hideMark/>
          </w:tcPr>
          <w:p w14:paraId="7421B84B"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4CA803B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(3.0367)</w:t>
            </w:r>
          </w:p>
        </w:tc>
        <w:tc>
          <w:tcPr>
            <w:tcW w:w="1701" w:type="dxa"/>
            <w:noWrap/>
            <w:hideMark/>
          </w:tcPr>
          <w:p w14:paraId="64A26D3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(-0.9603)</w:t>
            </w:r>
          </w:p>
        </w:tc>
        <w:tc>
          <w:tcPr>
            <w:tcW w:w="2127" w:type="dxa"/>
            <w:noWrap/>
            <w:hideMark/>
          </w:tcPr>
          <w:p w14:paraId="464602D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(4.1644)</w:t>
            </w:r>
          </w:p>
        </w:tc>
        <w:tc>
          <w:tcPr>
            <w:tcW w:w="2409" w:type="dxa"/>
            <w:noWrap/>
            <w:hideMark/>
          </w:tcPr>
          <w:p w14:paraId="06E7129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(1.2170)</w:t>
            </w:r>
          </w:p>
        </w:tc>
        <w:tc>
          <w:tcPr>
            <w:tcW w:w="1985" w:type="dxa"/>
            <w:noWrap/>
            <w:hideMark/>
          </w:tcPr>
          <w:p w14:paraId="69C0548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(3.9324)</w:t>
            </w:r>
          </w:p>
        </w:tc>
        <w:tc>
          <w:tcPr>
            <w:tcW w:w="1701" w:type="dxa"/>
            <w:noWrap/>
            <w:hideMark/>
          </w:tcPr>
          <w:p w14:paraId="1278026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(1.9995)</w:t>
            </w:r>
          </w:p>
        </w:tc>
      </w:tr>
      <w:tr w:rsidR="001C4C1F" w:rsidRPr="00207611" w14:paraId="7B64C867" w14:textId="77777777" w:rsidTr="00152B43">
        <w:trPr>
          <w:trHeight w:val="20"/>
        </w:trPr>
        <w:tc>
          <w:tcPr>
            <w:tcW w:w="2263" w:type="dxa"/>
            <w:noWrap/>
            <w:hideMark/>
          </w:tcPr>
          <w:p w14:paraId="1F7ED660"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1706" w:type="dxa"/>
            <w:noWrap/>
            <w:hideMark/>
          </w:tcPr>
          <w:p w14:paraId="5FF2E58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5.5455***</w:t>
            </w:r>
          </w:p>
        </w:tc>
        <w:tc>
          <w:tcPr>
            <w:tcW w:w="1701" w:type="dxa"/>
            <w:noWrap/>
            <w:hideMark/>
          </w:tcPr>
          <w:p w14:paraId="045B94C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-0.3644</w:t>
            </w:r>
          </w:p>
        </w:tc>
        <w:tc>
          <w:tcPr>
            <w:tcW w:w="2127" w:type="dxa"/>
            <w:noWrap/>
            <w:hideMark/>
          </w:tcPr>
          <w:p w14:paraId="4866728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2.0258***</w:t>
            </w:r>
          </w:p>
        </w:tc>
        <w:tc>
          <w:tcPr>
            <w:tcW w:w="2409" w:type="dxa"/>
            <w:noWrap/>
            <w:hideMark/>
          </w:tcPr>
          <w:p w14:paraId="1D436FC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2.6354***</w:t>
            </w:r>
          </w:p>
        </w:tc>
        <w:tc>
          <w:tcPr>
            <w:tcW w:w="1985" w:type="dxa"/>
            <w:noWrap/>
            <w:hideMark/>
          </w:tcPr>
          <w:p w14:paraId="3F2489A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0.5210**</w:t>
            </w:r>
          </w:p>
        </w:tc>
        <w:tc>
          <w:tcPr>
            <w:tcW w:w="1701" w:type="dxa"/>
            <w:noWrap/>
            <w:hideMark/>
          </w:tcPr>
          <w:p w14:paraId="77C27DE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0.2992**</w:t>
            </w:r>
          </w:p>
        </w:tc>
      </w:tr>
      <w:tr w:rsidR="001C4C1F" w:rsidRPr="00207611" w14:paraId="6AD62C23" w14:textId="77777777" w:rsidTr="00152B43">
        <w:trPr>
          <w:trHeight w:val="20"/>
        </w:trPr>
        <w:tc>
          <w:tcPr>
            <w:tcW w:w="2263" w:type="dxa"/>
            <w:noWrap/>
            <w:hideMark/>
          </w:tcPr>
          <w:p w14:paraId="64690E54"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2D57908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(4.0023)</w:t>
            </w:r>
          </w:p>
        </w:tc>
        <w:tc>
          <w:tcPr>
            <w:tcW w:w="1701" w:type="dxa"/>
            <w:noWrap/>
            <w:hideMark/>
          </w:tcPr>
          <w:p w14:paraId="1351112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(-0.1892)</w:t>
            </w:r>
          </w:p>
        </w:tc>
        <w:tc>
          <w:tcPr>
            <w:tcW w:w="2127" w:type="dxa"/>
            <w:noWrap/>
            <w:hideMark/>
          </w:tcPr>
          <w:p w14:paraId="280B7A7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(4.2308)</w:t>
            </w:r>
          </w:p>
        </w:tc>
        <w:tc>
          <w:tcPr>
            <w:tcW w:w="2409" w:type="dxa"/>
            <w:noWrap/>
            <w:hideMark/>
          </w:tcPr>
          <w:p w14:paraId="5B658EF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(3.5697)</w:t>
            </w:r>
          </w:p>
        </w:tc>
        <w:tc>
          <w:tcPr>
            <w:tcW w:w="1985" w:type="dxa"/>
            <w:noWrap/>
            <w:hideMark/>
          </w:tcPr>
          <w:p w14:paraId="622A062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(2.4302)</w:t>
            </w:r>
          </w:p>
        </w:tc>
        <w:tc>
          <w:tcPr>
            <w:tcW w:w="1701" w:type="dxa"/>
            <w:noWrap/>
            <w:hideMark/>
          </w:tcPr>
          <w:p w14:paraId="013BB68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(2.4767)</w:t>
            </w:r>
          </w:p>
        </w:tc>
      </w:tr>
      <w:tr w:rsidR="001C4C1F" w:rsidRPr="00207611" w14:paraId="6214428A" w14:textId="77777777" w:rsidTr="00152B43">
        <w:trPr>
          <w:trHeight w:val="20"/>
        </w:trPr>
        <w:tc>
          <w:tcPr>
            <w:tcW w:w="2263" w:type="dxa"/>
            <w:noWrap/>
            <w:hideMark/>
          </w:tcPr>
          <w:p w14:paraId="3568256A"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1706" w:type="dxa"/>
            <w:noWrap/>
            <w:hideMark/>
          </w:tcPr>
          <w:p w14:paraId="77702BB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2.5481***</w:t>
            </w:r>
          </w:p>
        </w:tc>
        <w:tc>
          <w:tcPr>
            <w:tcW w:w="1701" w:type="dxa"/>
            <w:noWrap/>
            <w:hideMark/>
          </w:tcPr>
          <w:p w14:paraId="254943D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0.0574</w:t>
            </w:r>
          </w:p>
        </w:tc>
        <w:tc>
          <w:tcPr>
            <w:tcW w:w="2127" w:type="dxa"/>
            <w:noWrap/>
            <w:hideMark/>
          </w:tcPr>
          <w:p w14:paraId="06BCC32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0.4861*</w:t>
            </w:r>
          </w:p>
        </w:tc>
        <w:tc>
          <w:tcPr>
            <w:tcW w:w="2409" w:type="dxa"/>
            <w:noWrap/>
            <w:hideMark/>
          </w:tcPr>
          <w:p w14:paraId="1297C1E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1.6175***</w:t>
            </w:r>
          </w:p>
        </w:tc>
        <w:tc>
          <w:tcPr>
            <w:tcW w:w="1985" w:type="dxa"/>
            <w:noWrap/>
            <w:hideMark/>
          </w:tcPr>
          <w:p w14:paraId="62F5A13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0.4925***</w:t>
            </w:r>
          </w:p>
        </w:tc>
        <w:tc>
          <w:tcPr>
            <w:tcW w:w="1701" w:type="dxa"/>
            <w:noWrap/>
            <w:hideMark/>
          </w:tcPr>
          <w:p w14:paraId="04378C7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0.1427**</w:t>
            </w:r>
          </w:p>
        </w:tc>
      </w:tr>
      <w:tr w:rsidR="001C4C1F" w:rsidRPr="00207611" w14:paraId="5DBCF6BE" w14:textId="77777777" w:rsidTr="00152B43">
        <w:trPr>
          <w:trHeight w:val="20"/>
        </w:trPr>
        <w:tc>
          <w:tcPr>
            <w:tcW w:w="2263" w:type="dxa"/>
            <w:noWrap/>
            <w:hideMark/>
          </w:tcPr>
          <w:p w14:paraId="3E498066"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24CFA1D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(3.4048)</w:t>
            </w:r>
          </w:p>
        </w:tc>
        <w:tc>
          <w:tcPr>
            <w:tcW w:w="1701" w:type="dxa"/>
            <w:noWrap/>
            <w:hideMark/>
          </w:tcPr>
          <w:p w14:paraId="4C80BEA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(0.1159)</w:t>
            </w:r>
          </w:p>
        </w:tc>
        <w:tc>
          <w:tcPr>
            <w:tcW w:w="2127" w:type="dxa"/>
            <w:noWrap/>
            <w:hideMark/>
          </w:tcPr>
          <w:p w14:paraId="021FB93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(1.7577)</w:t>
            </w:r>
          </w:p>
        </w:tc>
        <w:tc>
          <w:tcPr>
            <w:tcW w:w="2409" w:type="dxa"/>
            <w:noWrap/>
            <w:hideMark/>
          </w:tcPr>
          <w:p w14:paraId="1610EF3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(3.9685)</w:t>
            </w:r>
          </w:p>
        </w:tc>
        <w:tc>
          <w:tcPr>
            <w:tcW w:w="1985" w:type="dxa"/>
            <w:noWrap/>
            <w:hideMark/>
          </w:tcPr>
          <w:p w14:paraId="22B6A77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(4.2849)</w:t>
            </w:r>
          </w:p>
        </w:tc>
        <w:tc>
          <w:tcPr>
            <w:tcW w:w="1701" w:type="dxa"/>
            <w:noWrap/>
            <w:hideMark/>
          </w:tcPr>
          <w:p w14:paraId="54445D5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(2.0493)</w:t>
            </w:r>
          </w:p>
        </w:tc>
      </w:tr>
      <w:tr w:rsidR="001C4C1F" w:rsidRPr="00207611" w14:paraId="65799C75" w14:textId="77777777" w:rsidTr="00152B43">
        <w:trPr>
          <w:trHeight w:val="20"/>
        </w:trPr>
        <w:tc>
          <w:tcPr>
            <w:tcW w:w="2263" w:type="dxa"/>
            <w:noWrap/>
            <w:hideMark/>
          </w:tcPr>
          <w:p w14:paraId="3552BCB4" w14:textId="77777777" w:rsidR="001C4C1F" w:rsidRPr="00207611" w:rsidRDefault="001C4C1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1706" w:type="dxa"/>
            <w:noWrap/>
            <w:hideMark/>
          </w:tcPr>
          <w:p w14:paraId="421E0B8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7.8198</w:t>
            </w:r>
          </w:p>
        </w:tc>
        <w:tc>
          <w:tcPr>
            <w:tcW w:w="1701" w:type="dxa"/>
            <w:noWrap/>
            <w:hideMark/>
          </w:tcPr>
          <w:p w14:paraId="15ACEE1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-0.3140</w:t>
            </w:r>
          </w:p>
        </w:tc>
        <w:tc>
          <w:tcPr>
            <w:tcW w:w="2127" w:type="dxa"/>
            <w:noWrap/>
            <w:hideMark/>
          </w:tcPr>
          <w:p w14:paraId="2637D7F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1.9590</w:t>
            </w:r>
          </w:p>
        </w:tc>
        <w:tc>
          <w:tcPr>
            <w:tcW w:w="2409" w:type="dxa"/>
            <w:noWrap/>
            <w:hideMark/>
          </w:tcPr>
          <w:p w14:paraId="47648A6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4.5010</w:t>
            </w:r>
          </w:p>
        </w:tc>
        <w:tc>
          <w:tcPr>
            <w:tcW w:w="1985" w:type="dxa"/>
            <w:noWrap/>
            <w:hideMark/>
          </w:tcPr>
          <w:p w14:paraId="771F48D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0.3946</w:t>
            </w:r>
          </w:p>
        </w:tc>
        <w:tc>
          <w:tcPr>
            <w:tcW w:w="1701" w:type="dxa"/>
            <w:noWrap/>
            <w:hideMark/>
          </w:tcPr>
          <w:p w14:paraId="0639763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0.0663</w:t>
            </w:r>
          </w:p>
        </w:tc>
      </w:tr>
      <w:tr w:rsidR="001C4C1F" w:rsidRPr="00207611" w14:paraId="5CE15312" w14:textId="77777777" w:rsidTr="00152B43">
        <w:trPr>
          <w:trHeight w:val="20"/>
        </w:trPr>
        <w:tc>
          <w:tcPr>
            <w:tcW w:w="2263" w:type="dxa"/>
            <w:noWrap/>
            <w:hideMark/>
          </w:tcPr>
          <w:p w14:paraId="05742B58"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54AF859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(1.3929)</w:t>
            </w:r>
          </w:p>
        </w:tc>
        <w:tc>
          <w:tcPr>
            <w:tcW w:w="1701" w:type="dxa"/>
            <w:noWrap/>
            <w:hideMark/>
          </w:tcPr>
          <w:p w14:paraId="6CA4DBA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(-0.0516)</w:t>
            </w:r>
          </w:p>
        </w:tc>
        <w:tc>
          <w:tcPr>
            <w:tcW w:w="2127" w:type="dxa"/>
            <w:noWrap/>
            <w:hideMark/>
          </w:tcPr>
          <w:p w14:paraId="0B8B81C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(1.0027)</w:t>
            </w:r>
          </w:p>
        </w:tc>
        <w:tc>
          <w:tcPr>
            <w:tcW w:w="2409" w:type="dxa"/>
            <w:noWrap/>
            <w:hideMark/>
          </w:tcPr>
          <w:p w14:paraId="01FF006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(1.5219)</w:t>
            </w:r>
          </w:p>
        </w:tc>
        <w:tc>
          <w:tcPr>
            <w:tcW w:w="1985" w:type="dxa"/>
            <w:noWrap/>
            <w:hideMark/>
          </w:tcPr>
          <w:p w14:paraId="2EBFE12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(0.4841)</w:t>
            </w:r>
          </w:p>
        </w:tc>
        <w:tc>
          <w:tcPr>
            <w:tcW w:w="1701" w:type="dxa"/>
            <w:noWrap/>
            <w:hideMark/>
          </w:tcPr>
          <w:p w14:paraId="122CD48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(0.1419)</w:t>
            </w:r>
          </w:p>
        </w:tc>
      </w:tr>
      <w:tr w:rsidR="001C4C1F" w:rsidRPr="00207611" w14:paraId="63CB504A" w14:textId="77777777" w:rsidTr="00152B43">
        <w:trPr>
          <w:trHeight w:val="20"/>
        </w:trPr>
        <w:tc>
          <w:tcPr>
            <w:tcW w:w="2263" w:type="dxa"/>
            <w:noWrap/>
            <w:hideMark/>
          </w:tcPr>
          <w:p w14:paraId="4B3CBD31" w14:textId="77777777" w:rsidR="001C4C1F" w:rsidRPr="00207611" w:rsidRDefault="001C4C1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1706" w:type="dxa"/>
            <w:noWrap/>
            <w:hideMark/>
          </w:tcPr>
          <w:p w14:paraId="7432F0F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2.2036**</w:t>
            </w:r>
          </w:p>
        </w:tc>
        <w:tc>
          <w:tcPr>
            <w:tcW w:w="1701" w:type="dxa"/>
            <w:noWrap/>
            <w:hideMark/>
          </w:tcPr>
          <w:p w14:paraId="615330B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0.5398</w:t>
            </w:r>
          </w:p>
        </w:tc>
        <w:tc>
          <w:tcPr>
            <w:tcW w:w="2127" w:type="dxa"/>
            <w:noWrap/>
            <w:hideMark/>
          </w:tcPr>
          <w:p w14:paraId="4F808F0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0.8540**</w:t>
            </w:r>
          </w:p>
        </w:tc>
        <w:tc>
          <w:tcPr>
            <w:tcW w:w="2409" w:type="dxa"/>
            <w:noWrap/>
            <w:hideMark/>
          </w:tcPr>
          <w:p w14:paraId="11FCFD3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1.2063**</w:t>
            </w:r>
          </w:p>
        </w:tc>
        <w:tc>
          <w:tcPr>
            <w:tcW w:w="1985" w:type="dxa"/>
            <w:noWrap/>
            <w:hideMark/>
          </w:tcPr>
          <w:p w14:paraId="318B7E8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0.3376**</w:t>
            </w:r>
          </w:p>
        </w:tc>
        <w:tc>
          <w:tcPr>
            <w:tcW w:w="1701" w:type="dxa"/>
            <w:noWrap/>
            <w:hideMark/>
          </w:tcPr>
          <w:p w14:paraId="4F82B0F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0.1923**</w:t>
            </w:r>
          </w:p>
        </w:tc>
      </w:tr>
      <w:tr w:rsidR="001C4C1F" w:rsidRPr="00207611" w14:paraId="0A3C330F" w14:textId="77777777" w:rsidTr="00152B43">
        <w:trPr>
          <w:trHeight w:val="20"/>
        </w:trPr>
        <w:tc>
          <w:tcPr>
            <w:tcW w:w="2263" w:type="dxa"/>
            <w:noWrap/>
            <w:hideMark/>
          </w:tcPr>
          <w:p w14:paraId="09D403F3"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25A8255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(2.3414)</w:t>
            </w:r>
          </w:p>
        </w:tc>
        <w:tc>
          <w:tcPr>
            <w:tcW w:w="1701" w:type="dxa"/>
            <w:noWrap/>
            <w:hideMark/>
          </w:tcPr>
          <w:p w14:paraId="3EAC7C6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(0.5544)</w:t>
            </w:r>
          </w:p>
        </w:tc>
        <w:tc>
          <w:tcPr>
            <w:tcW w:w="2127" w:type="dxa"/>
            <w:noWrap/>
            <w:hideMark/>
          </w:tcPr>
          <w:p w14:paraId="7A2E3FE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(2.5252)</w:t>
            </w:r>
          </w:p>
        </w:tc>
        <w:tc>
          <w:tcPr>
            <w:tcW w:w="2409" w:type="dxa"/>
            <w:noWrap/>
            <w:hideMark/>
          </w:tcPr>
          <w:p w14:paraId="5B57819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(2.5054)</w:t>
            </w:r>
          </w:p>
        </w:tc>
        <w:tc>
          <w:tcPr>
            <w:tcW w:w="1985" w:type="dxa"/>
            <w:noWrap/>
            <w:hideMark/>
          </w:tcPr>
          <w:p w14:paraId="4713B96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(2.1199)</w:t>
            </w:r>
          </w:p>
        </w:tc>
        <w:tc>
          <w:tcPr>
            <w:tcW w:w="1701" w:type="dxa"/>
            <w:noWrap/>
            <w:hideMark/>
          </w:tcPr>
          <w:p w14:paraId="5ABC70B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(2.5060)</w:t>
            </w:r>
          </w:p>
        </w:tc>
      </w:tr>
      <w:tr w:rsidR="001C4C1F" w:rsidRPr="00207611" w14:paraId="6059E90E" w14:textId="77777777" w:rsidTr="00152B43">
        <w:trPr>
          <w:trHeight w:val="20"/>
        </w:trPr>
        <w:tc>
          <w:tcPr>
            <w:tcW w:w="2263" w:type="dxa"/>
            <w:noWrap/>
            <w:hideMark/>
          </w:tcPr>
          <w:p w14:paraId="427F8A7C"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1706" w:type="dxa"/>
            <w:noWrap/>
            <w:hideMark/>
          </w:tcPr>
          <w:p w14:paraId="31F08E3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-1.0658***</w:t>
            </w:r>
          </w:p>
        </w:tc>
        <w:tc>
          <w:tcPr>
            <w:tcW w:w="1701" w:type="dxa"/>
            <w:noWrap/>
            <w:hideMark/>
          </w:tcPr>
          <w:p w14:paraId="748BAAC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-0.3180</w:t>
            </w:r>
          </w:p>
        </w:tc>
        <w:tc>
          <w:tcPr>
            <w:tcW w:w="2127" w:type="dxa"/>
            <w:noWrap/>
            <w:hideMark/>
          </w:tcPr>
          <w:p w14:paraId="2D24020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-0.3410**</w:t>
            </w:r>
          </w:p>
        </w:tc>
        <w:tc>
          <w:tcPr>
            <w:tcW w:w="2409" w:type="dxa"/>
            <w:noWrap/>
            <w:hideMark/>
          </w:tcPr>
          <w:p w14:paraId="596F20C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-0.4322**</w:t>
            </w:r>
          </w:p>
        </w:tc>
        <w:tc>
          <w:tcPr>
            <w:tcW w:w="1985" w:type="dxa"/>
            <w:noWrap/>
            <w:hideMark/>
          </w:tcPr>
          <w:p w14:paraId="174A839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-0.1670***</w:t>
            </w:r>
          </w:p>
        </w:tc>
        <w:tc>
          <w:tcPr>
            <w:tcW w:w="1701" w:type="dxa"/>
            <w:noWrap/>
            <w:hideMark/>
          </w:tcPr>
          <w:p w14:paraId="20A7CC6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-0.0834***</w:t>
            </w:r>
          </w:p>
        </w:tc>
      </w:tr>
      <w:tr w:rsidR="001C4C1F" w:rsidRPr="00207611" w14:paraId="0BF41951" w14:textId="77777777" w:rsidTr="00152B43">
        <w:trPr>
          <w:trHeight w:val="20"/>
        </w:trPr>
        <w:tc>
          <w:tcPr>
            <w:tcW w:w="2263" w:type="dxa"/>
            <w:noWrap/>
            <w:hideMark/>
          </w:tcPr>
          <w:p w14:paraId="744EA329"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07D65D6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(-2.9004)</w:t>
            </w:r>
          </w:p>
        </w:tc>
        <w:tc>
          <w:tcPr>
            <w:tcW w:w="1701" w:type="dxa"/>
            <w:noWrap/>
            <w:hideMark/>
          </w:tcPr>
          <w:p w14:paraId="45C8DA8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(-0.9250)</w:t>
            </w:r>
          </w:p>
        </w:tc>
        <w:tc>
          <w:tcPr>
            <w:tcW w:w="2127" w:type="dxa"/>
            <w:noWrap/>
            <w:hideMark/>
          </w:tcPr>
          <w:p w14:paraId="457559A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(-2.5463)</w:t>
            </w:r>
          </w:p>
        </w:tc>
        <w:tc>
          <w:tcPr>
            <w:tcW w:w="2409" w:type="dxa"/>
            <w:noWrap/>
            <w:hideMark/>
          </w:tcPr>
          <w:p w14:paraId="41FCE38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(-2.2467)</w:t>
            </w:r>
          </w:p>
        </w:tc>
        <w:tc>
          <w:tcPr>
            <w:tcW w:w="1985" w:type="dxa"/>
            <w:noWrap/>
            <w:hideMark/>
          </w:tcPr>
          <w:p w14:paraId="1DB1DB6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(-2.8103)</w:t>
            </w:r>
          </w:p>
        </w:tc>
        <w:tc>
          <w:tcPr>
            <w:tcW w:w="1701" w:type="dxa"/>
            <w:noWrap/>
            <w:hideMark/>
          </w:tcPr>
          <w:p w14:paraId="4B3A058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(-2.6821)</w:t>
            </w:r>
          </w:p>
        </w:tc>
      </w:tr>
      <w:tr w:rsidR="001C4C1F" w:rsidRPr="00207611" w14:paraId="263D140D" w14:textId="77777777" w:rsidTr="00152B43">
        <w:trPr>
          <w:trHeight w:val="20"/>
        </w:trPr>
        <w:tc>
          <w:tcPr>
            <w:tcW w:w="2263" w:type="dxa"/>
            <w:noWrap/>
            <w:hideMark/>
          </w:tcPr>
          <w:p w14:paraId="2E7BEE27" w14:textId="77777777" w:rsidR="001C4C1F" w:rsidRPr="00207611" w:rsidRDefault="001C4C1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1706" w:type="dxa"/>
            <w:noWrap/>
            <w:hideMark/>
          </w:tcPr>
          <w:p w14:paraId="636C0AB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-0.2898</w:t>
            </w:r>
          </w:p>
        </w:tc>
        <w:tc>
          <w:tcPr>
            <w:tcW w:w="1701" w:type="dxa"/>
            <w:noWrap/>
            <w:hideMark/>
          </w:tcPr>
          <w:p w14:paraId="42E3B8F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-3.9537</w:t>
            </w:r>
          </w:p>
        </w:tc>
        <w:tc>
          <w:tcPr>
            <w:tcW w:w="2127" w:type="dxa"/>
            <w:noWrap/>
            <w:hideMark/>
          </w:tcPr>
          <w:p w14:paraId="353BB53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0.4387</w:t>
            </w:r>
          </w:p>
        </w:tc>
        <w:tc>
          <w:tcPr>
            <w:tcW w:w="2409" w:type="dxa"/>
            <w:noWrap/>
            <w:hideMark/>
          </w:tcPr>
          <w:p w14:paraId="4EA3145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-0.1950</w:t>
            </w:r>
          </w:p>
        </w:tc>
        <w:tc>
          <w:tcPr>
            <w:tcW w:w="1985" w:type="dxa"/>
            <w:noWrap/>
            <w:hideMark/>
          </w:tcPr>
          <w:p w14:paraId="6150D50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-0.0426</w:t>
            </w:r>
          </w:p>
        </w:tc>
        <w:tc>
          <w:tcPr>
            <w:tcW w:w="1701" w:type="dxa"/>
            <w:noWrap/>
            <w:hideMark/>
          </w:tcPr>
          <w:p w14:paraId="750A466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-0.0093</w:t>
            </w:r>
          </w:p>
        </w:tc>
      </w:tr>
      <w:tr w:rsidR="001C4C1F" w:rsidRPr="00207611" w14:paraId="27865B6A" w14:textId="77777777" w:rsidTr="00152B43">
        <w:trPr>
          <w:trHeight w:val="20"/>
        </w:trPr>
        <w:tc>
          <w:tcPr>
            <w:tcW w:w="2263" w:type="dxa"/>
            <w:noWrap/>
            <w:hideMark/>
          </w:tcPr>
          <w:p w14:paraId="1036F6CA"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27A6627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(-0.1095)</w:t>
            </w:r>
          </w:p>
        </w:tc>
        <w:tc>
          <w:tcPr>
            <w:tcW w:w="1701" w:type="dxa"/>
            <w:noWrap/>
            <w:hideMark/>
          </w:tcPr>
          <w:p w14:paraId="351C938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(-1.5268)</w:t>
            </w:r>
          </w:p>
        </w:tc>
        <w:tc>
          <w:tcPr>
            <w:tcW w:w="2127" w:type="dxa"/>
            <w:noWrap/>
            <w:hideMark/>
          </w:tcPr>
          <w:p w14:paraId="245548A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(0.4581)</w:t>
            </w:r>
          </w:p>
        </w:tc>
        <w:tc>
          <w:tcPr>
            <w:tcW w:w="2409" w:type="dxa"/>
            <w:noWrap/>
            <w:hideMark/>
          </w:tcPr>
          <w:p w14:paraId="76D15D5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(-0.1401)</w:t>
            </w:r>
          </w:p>
        </w:tc>
        <w:tc>
          <w:tcPr>
            <w:tcW w:w="1985" w:type="dxa"/>
            <w:noWrap/>
            <w:hideMark/>
          </w:tcPr>
          <w:p w14:paraId="58F6228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(-0.0959)</w:t>
            </w:r>
          </w:p>
        </w:tc>
        <w:tc>
          <w:tcPr>
            <w:tcW w:w="1701" w:type="dxa"/>
            <w:noWrap/>
            <w:hideMark/>
          </w:tcPr>
          <w:p w14:paraId="7596715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(-0.0402)</w:t>
            </w:r>
          </w:p>
        </w:tc>
      </w:tr>
      <w:tr w:rsidR="001C4C1F" w:rsidRPr="00207611" w14:paraId="56C9D9D3" w14:textId="77777777" w:rsidTr="00152B43">
        <w:trPr>
          <w:trHeight w:val="20"/>
        </w:trPr>
        <w:tc>
          <w:tcPr>
            <w:tcW w:w="2263" w:type="dxa"/>
            <w:noWrap/>
            <w:hideMark/>
          </w:tcPr>
          <w:p w14:paraId="686DB876"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1706" w:type="dxa"/>
            <w:noWrap/>
            <w:hideMark/>
          </w:tcPr>
          <w:p w14:paraId="544A879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3.1848***</w:t>
            </w:r>
          </w:p>
        </w:tc>
        <w:tc>
          <w:tcPr>
            <w:tcW w:w="1701" w:type="dxa"/>
            <w:noWrap/>
            <w:hideMark/>
          </w:tcPr>
          <w:p w14:paraId="4A40AE4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0.4718</w:t>
            </w:r>
          </w:p>
        </w:tc>
        <w:tc>
          <w:tcPr>
            <w:tcW w:w="2127" w:type="dxa"/>
            <w:noWrap/>
            <w:hideMark/>
          </w:tcPr>
          <w:p w14:paraId="2E6BC93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0.9457***</w:t>
            </w:r>
          </w:p>
        </w:tc>
        <w:tc>
          <w:tcPr>
            <w:tcW w:w="2409" w:type="dxa"/>
            <w:noWrap/>
            <w:hideMark/>
          </w:tcPr>
          <w:p w14:paraId="7814205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1.7234***</w:t>
            </w:r>
          </w:p>
        </w:tc>
        <w:tc>
          <w:tcPr>
            <w:tcW w:w="1985" w:type="dxa"/>
            <w:noWrap/>
            <w:hideMark/>
          </w:tcPr>
          <w:p w14:paraId="372AB5F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0.2318***</w:t>
            </w:r>
          </w:p>
        </w:tc>
        <w:tc>
          <w:tcPr>
            <w:tcW w:w="1701" w:type="dxa"/>
            <w:noWrap/>
            <w:hideMark/>
          </w:tcPr>
          <w:p w14:paraId="7C940D2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0.2264***</w:t>
            </w:r>
          </w:p>
        </w:tc>
      </w:tr>
      <w:tr w:rsidR="001C4C1F" w:rsidRPr="00207611" w14:paraId="3D85B984" w14:textId="77777777" w:rsidTr="00152B43">
        <w:trPr>
          <w:trHeight w:val="20"/>
        </w:trPr>
        <w:tc>
          <w:tcPr>
            <w:tcW w:w="2263" w:type="dxa"/>
            <w:noWrap/>
            <w:hideMark/>
          </w:tcPr>
          <w:p w14:paraId="18B65E47"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274B8F7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(6.7102)</w:t>
            </w:r>
          </w:p>
        </w:tc>
        <w:tc>
          <w:tcPr>
            <w:tcW w:w="1701" w:type="dxa"/>
            <w:noWrap/>
            <w:hideMark/>
          </w:tcPr>
          <w:p w14:paraId="18CC125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(1.0459)</w:t>
            </w:r>
          </w:p>
        </w:tc>
        <w:tc>
          <w:tcPr>
            <w:tcW w:w="2127" w:type="dxa"/>
            <w:noWrap/>
            <w:hideMark/>
          </w:tcPr>
          <w:p w14:paraId="67E75C7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(5.5378)</w:t>
            </w:r>
          </w:p>
        </w:tc>
        <w:tc>
          <w:tcPr>
            <w:tcW w:w="2409" w:type="dxa"/>
            <w:noWrap/>
            <w:hideMark/>
          </w:tcPr>
          <w:p w14:paraId="31D3B73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(7.1125)</w:t>
            </w:r>
          </w:p>
        </w:tc>
        <w:tc>
          <w:tcPr>
            <w:tcW w:w="1985" w:type="dxa"/>
            <w:noWrap/>
            <w:hideMark/>
          </w:tcPr>
          <w:p w14:paraId="2228C5B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(3.0693)</w:t>
            </w:r>
          </w:p>
        </w:tc>
        <w:tc>
          <w:tcPr>
            <w:tcW w:w="1701" w:type="dxa"/>
            <w:noWrap/>
            <w:hideMark/>
          </w:tcPr>
          <w:p w14:paraId="11351C2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(5.8121)</w:t>
            </w:r>
          </w:p>
        </w:tc>
      </w:tr>
      <w:tr w:rsidR="001C4C1F" w:rsidRPr="00207611" w14:paraId="2685EC24" w14:textId="77777777" w:rsidTr="00152B43">
        <w:trPr>
          <w:trHeight w:val="20"/>
        </w:trPr>
        <w:tc>
          <w:tcPr>
            <w:tcW w:w="2263" w:type="dxa"/>
            <w:noWrap/>
            <w:hideMark/>
          </w:tcPr>
          <w:p w14:paraId="4E2AE361"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lastRenderedPageBreak/>
              <w:t>Female</w:t>
            </w:r>
          </w:p>
        </w:tc>
        <w:tc>
          <w:tcPr>
            <w:tcW w:w="1706" w:type="dxa"/>
            <w:noWrap/>
            <w:hideMark/>
          </w:tcPr>
          <w:p w14:paraId="5E61E5B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4.4276***</w:t>
            </w:r>
          </w:p>
        </w:tc>
        <w:tc>
          <w:tcPr>
            <w:tcW w:w="1701" w:type="dxa"/>
            <w:noWrap/>
            <w:hideMark/>
          </w:tcPr>
          <w:p w14:paraId="6CB58EE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-2.2454</w:t>
            </w:r>
          </w:p>
        </w:tc>
        <w:tc>
          <w:tcPr>
            <w:tcW w:w="2127" w:type="dxa"/>
            <w:noWrap/>
            <w:hideMark/>
          </w:tcPr>
          <w:p w14:paraId="0C37A7A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1.8372***</w:t>
            </w:r>
          </w:p>
        </w:tc>
        <w:tc>
          <w:tcPr>
            <w:tcW w:w="2409" w:type="dxa"/>
            <w:noWrap/>
            <w:hideMark/>
          </w:tcPr>
          <w:p w14:paraId="4E26AD6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1.7370**</w:t>
            </w:r>
          </w:p>
        </w:tc>
        <w:tc>
          <w:tcPr>
            <w:tcW w:w="1985" w:type="dxa"/>
            <w:noWrap/>
            <w:hideMark/>
          </w:tcPr>
          <w:p w14:paraId="3CD7CB3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0.7143***</w:t>
            </w:r>
          </w:p>
        </w:tc>
        <w:tc>
          <w:tcPr>
            <w:tcW w:w="1701" w:type="dxa"/>
            <w:noWrap/>
            <w:hideMark/>
          </w:tcPr>
          <w:p w14:paraId="3D9C0C0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0.4306***</w:t>
            </w:r>
          </w:p>
        </w:tc>
      </w:tr>
      <w:tr w:rsidR="001C4C1F" w:rsidRPr="00207611" w14:paraId="5E9072BC" w14:textId="77777777" w:rsidTr="00152B43">
        <w:trPr>
          <w:trHeight w:val="20"/>
        </w:trPr>
        <w:tc>
          <w:tcPr>
            <w:tcW w:w="2263" w:type="dxa"/>
            <w:noWrap/>
            <w:hideMark/>
          </w:tcPr>
          <w:p w14:paraId="7AC0F020"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56C8EDA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(2.8579)</w:t>
            </w:r>
          </w:p>
        </w:tc>
        <w:tc>
          <w:tcPr>
            <w:tcW w:w="1701" w:type="dxa"/>
            <w:noWrap/>
            <w:hideMark/>
          </w:tcPr>
          <w:p w14:paraId="75527E4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(-1.3183)</w:t>
            </w:r>
          </w:p>
        </w:tc>
        <w:tc>
          <w:tcPr>
            <w:tcW w:w="2127" w:type="dxa"/>
            <w:noWrap/>
            <w:hideMark/>
          </w:tcPr>
          <w:p w14:paraId="78C35CB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(3.3541)</w:t>
            </w:r>
          </w:p>
        </w:tc>
        <w:tc>
          <w:tcPr>
            <w:tcW w:w="2409" w:type="dxa"/>
            <w:noWrap/>
            <w:hideMark/>
          </w:tcPr>
          <w:p w14:paraId="79C9645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(2.1326)</w:t>
            </w:r>
          </w:p>
        </w:tc>
        <w:tc>
          <w:tcPr>
            <w:tcW w:w="1985" w:type="dxa"/>
            <w:noWrap/>
            <w:hideMark/>
          </w:tcPr>
          <w:p w14:paraId="3E1B924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(2.9084)</w:t>
            </w:r>
          </w:p>
        </w:tc>
        <w:tc>
          <w:tcPr>
            <w:tcW w:w="1701" w:type="dxa"/>
            <w:noWrap/>
            <w:hideMark/>
          </w:tcPr>
          <w:p w14:paraId="42C6C56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(3.2399)</w:t>
            </w:r>
          </w:p>
        </w:tc>
      </w:tr>
      <w:tr w:rsidR="001C4C1F" w:rsidRPr="00207611" w14:paraId="3E59D868" w14:textId="77777777" w:rsidTr="00152B43">
        <w:trPr>
          <w:trHeight w:val="20"/>
        </w:trPr>
        <w:tc>
          <w:tcPr>
            <w:tcW w:w="2263" w:type="dxa"/>
            <w:noWrap/>
            <w:hideMark/>
          </w:tcPr>
          <w:p w14:paraId="668E8078"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1706" w:type="dxa"/>
            <w:noWrap/>
            <w:hideMark/>
          </w:tcPr>
          <w:p w14:paraId="03E3643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-1.6856***</w:t>
            </w:r>
          </w:p>
        </w:tc>
        <w:tc>
          <w:tcPr>
            <w:tcW w:w="1701" w:type="dxa"/>
            <w:noWrap/>
            <w:hideMark/>
          </w:tcPr>
          <w:p w14:paraId="45879B8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127" w:type="dxa"/>
            <w:noWrap/>
            <w:hideMark/>
          </w:tcPr>
          <w:p w14:paraId="7E66107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-0.9565***</w:t>
            </w:r>
          </w:p>
        </w:tc>
        <w:tc>
          <w:tcPr>
            <w:tcW w:w="2409" w:type="dxa"/>
            <w:noWrap/>
            <w:hideMark/>
          </w:tcPr>
          <w:p w14:paraId="2C9356B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-0.7789***</w:t>
            </w:r>
          </w:p>
        </w:tc>
        <w:tc>
          <w:tcPr>
            <w:tcW w:w="1985" w:type="dxa"/>
            <w:noWrap/>
            <w:hideMark/>
          </w:tcPr>
          <w:p w14:paraId="2B72731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-0.0563</w:t>
            </w:r>
          </w:p>
        </w:tc>
        <w:tc>
          <w:tcPr>
            <w:tcW w:w="1701" w:type="dxa"/>
            <w:noWrap/>
            <w:hideMark/>
          </w:tcPr>
          <w:p w14:paraId="60B5ED3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-0.1860***</w:t>
            </w:r>
          </w:p>
        </w:tc>
      </w:tr>
      <w:tr w:rsidR="001C4C1F" w:rsidRPr="00207611" w14:paraId="355042FD" w14:textId="77777777" w:rsidTr="00152B43">
        <w:trPr>
          <w:trHeight w:val="20"/>
        </w:trPr>
        <w:tc>
          <w:tcPr>
            <w:tcW w:w="2263" w:type="dxa"/>
            <w:noWrap/>
            <w:hideMark/>
          </w:tcPr>
          <w:p w14:paraId="17CFD291"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1ACDD4C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(-5.6369)</w:t>
            </w:r>
          </w:p>
        </w:tc>
        <w:tc>
          <w:tcPr>
            <w:tcW w:w="1701" w:type="dxa"/>
            <w:noWrap/>
            <w:hideMark/>
          </w:tcPr>
          <w:p w14:paraId="6568906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127" w:type="dxa"/>
            <w:noWrap/>
            <w:hideMark/>
          </w:tcPr>
          <w:p w14:paraId="7779F0B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(-8.6667)</w:t>
            </w:r>
          </w:p>
        </w:tc>
        <w:tc>
          <w:tcPr>
            <w:tcW w:w="2409" w:type="dxa"/>
            <w:noWrap/>
            <w:hideMark/>
          </w:tcPr>
          <w:p w14:paraId="1C14F9D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(-4.8796)</w:t>
            </w:r>
          </w:p>
        </w:tc>
        <w:tc>
          <w:tcPr>
            <w:tcW w:w="1985" w:type="dxa"/>
            <w:noWrap/>
            <w:hideMark/>
          </w:tcPr>
          <w:p w14:paraId="6BC0B6A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(-1.1839)</w:t>
            </w:r>
          </w:p>
        </w:tc>
        <w:tc>
          <w:tcPr>
            <w:tcW w:w="1701" w:type="dxa"/>
            <w:noWrap/>
            <w:hideMark/>
          </w:tcPr>
          <w:p w14:paraId="5B2BAB1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(-7.2369)</w:t>
            </w:r>
          </w:p>
        </w:tc>
      </w:tr>
      <w:tr w:rsidR="001C4C1F" w:rsidRPr="00207611" w14:paraId="5EEA989D" w14:textId="77777777" w:rsidTr="00152B43">
        <w:trPr>
          <w:trHeight w:val="20"/>
        </w:trPr>
        <w:tc>
          <w:tcPr>
            <w:tcW w:w="2263" w:type="dxa"/>
            <w:noWrap/>
            <w:hideMark/>
          </w:tcPr>
          <w:p w14:paraId="6326BA60"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1706" w:type="dxa"/>
            <w:noWrap/>
            <w:hideMark/>
          </w:tcPr>
          <w:p w14:paraId="5FC8E63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-68.8070***</w:t>
            </w:r>
          </w:p>
        </w:tc>
        <w:tc>
          <w:tcPr>
            <w:tcW w:w="1701" w:type="dxa"/>
            <w:noWrap/>
            <w:hideMark/>
          </w:tcPr>
          <w:p w14:paraId="3935AB8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0.6395</w:t>
            </w:r>
          </w:p>
        </w:tc>
        <w:tc>
          <w:tcPr>
            <w:tcW w:w="2127" w:type="dxa"/>
            <w:noWrap/>
            <w:hideMark/>
          </w:tcPr>
          <w:p w14:paraId="5B02D73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-22.9867***</w:t>
            </w:r>
          </w:p>
        </w:tc>
        <w:tc>
          <w:tcPr>
            <w:tcW w:w="2409" w:type="dxa"/>
            <w:noWrap/>
            <w:hideMark/>
          </w:tcPr>
          <w:p w14:paraId="17079CD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-29.0193***</w:t>
            </w:r>
          </w:p>
        </w:tc>
        <w:tc>
          <w:tcPr>
            <w:tcW w:w="1985" w:type="dxa"/>
            <w:noWrap/>
            <w:hideMark/>
          </w:tcPr>
          <w:p w14:paraId="1A18DCF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-7.3783***</w:t>
            </w:r>
          </w:p>
        </w:tc>
        <w:tc>
          <w:tcPr>
            <w:tcW w:w="1701" w:type="dxa"/>
            <w:noWrap/>
            <w:hideMark/>
          </w:tcPr>
          <w:p w14:paraId="46E1C90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-4.4058***</w:t>
            </w:r>
          </w:p>
        </w:tc>
      </w:tr>
      <w:tr w:rsidR="001C4C1F" w:rsidRPr="00207611" w14:paraId="2C5407F6" w14:textId="77777777" w:rsidTr="00152B43">
        <w:trPr>
          <w:trHeight w:val="20"/>
        </w:trPr>
        <w:tc>
          <w:tcPr>
            <w:tcW w:w="2263" w:type="dxa"/>
            <w:noWrap/>
            <w:hideMark/>
          </w:tcPr>
          <w:p w14:paraId="68EDB545"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706" w:type="dxa"/>
            <w:noWrap/>
            <w:hideMark/>
          </w:tcPr>
          <w:p w14:paraId="02500A0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(-17.0459)</w:t>
            </w:r>
          </w:p>
        </w:tc>
        <w:tc>
          <w:tcPr>
            <w:tcW w:w="1701" w:type="dxa"/>
            <w:noWrap/>
            <w:hideMark/>
          </w:tcPr>
          <w:p w14:paraId="539DB94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(0.0910)</w:t>
            </w:r>
          </w:p>
        </w:tc>
        <w:tc>
          <w:tcPr>
            <w:tcW w:w="2127" w:type="dxa"/>
            <w:noWrap/>
            <w:hideMark/>
          </w:tcPr>
          <w:p w14:paraId="64DAF4D3"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(-15.4915)</w:t>
            </w:r>
          </w:p>
        </w:tc>
        <w:tc>
          <w:tcPr>
            <w:tcW w:w="2409" w:type="dxa"/>
            <w:noWrap/>
            <w:hideMark/>
          </w:tcPr>
          <w:p w14:paraId="3EEF2D6D"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(-13.8175)</w:t>
            </w:r>
          </w:p>
        </w:tc>
        <w:tc>
          <w:tcPr>
            <w:tcW w:w="1985" w:type="dxa"/>
            <w:noWrap/>
            <w:hideMark/>
          </w:tcPr>
          <w:p w14:paraId="78AE823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(-11.1945)</w:t>
            </w:r>
          </w:p>
        </w:tc>
        <w:tc>
          <w:tcPr>
            <w:tcW w:w="1701" w:type="dxa"/>
            <w:noWrap/>
            <w:hideMark/>
          </w:tcPr>
          <w:p w14:paraId="59C66D1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(-13.2799)</w:t>
            </w:r>
          </w:p>
        </w:tc>
      </w:tr>
      <w:tr w:rsidR="001C4C1F" w:rsidRPr="00207611" w14:paraId="003EEB45" w14:textId="77777777" w:rsidTr="00152B43">
        <w:trPr>
          <w:trHeight w:val="20"/>
        </w:trPr>
        <w:tc>
          <w:tcPr>
            <w:tcW w:w="2263" w:type="dxa"/>
            <w:noWrap/>
            <w:hideMark/>
          </w:tcPr>
          <w:p w14:paraId="2EC244D4"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1706" w:type="dxa"/>
            <w:noWrap/>
            <w:hideMark/>
          </w:tcPr>
          <w:p w14:paraId="6DD7586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796723A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127" w:type="dxa"/>
            <w:noWrap/>
            <w:hideMark/>
          </w:tcPr>
          <w:p w14:paraId="04CFE5BC"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409" w:type="dxa"/>
            <w:noWrap/>
            <w:hideMark/>
          </w:tcPr>
          <w:p w14:paraId="36AD20F5"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985" w:type="dxa"/>
            <w:noWrap/>
            <w:hideMark/>
          </w:tcPr>
          <w:p w14:paraId="2AD631A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763C3EB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1C4C1F" w:rsidRPr="00207611" w14:paraId="57784368" w14:textId="77777777" w:rsidTr="00152B43">
        <w:trPr>
          <w:trHeight w:val="20"/>
        </w:trPr>
        <w:tc>
          <w:tcPr>
            <w:tcW w:w="2263" w:type="dxa"/>
            <w:noWrap/>
            <w:hideMark/>
          </w:tcPr>
          <w:p w14:paraId="08D4620E"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1706" w:type="dxa"/>
            <w:noWrap/>
            <w:hideMark/>
          </w:tcPr>
          <w:p w14:paraId="56C2581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78BABB51"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127" w:type="dxa"/>
            <w:noWrap/>
            <w:hideMark/>
          </w:tcPr>
          <w:p w14:paraId="2EB11A3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409" w:type="dxa"/>
            <w:noWrap/>
            <w:hideMark/>
          </w:tcPr>
          <w:p w14:paraId="5B46CF1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985" w:type="dxa"/>
            <w:noWrap/>
            <w:hideMark/>
          </w:tcPr>
          <w:p w14:paraId="4683D13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49FF0539"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1C4C1F" w:rsidRPr="00207611" w14:paraId="0AA0A213" w14:textId="77777777" w:rsidTr="00152B43">
        <w:trPr>
          <w:trHeight w:val="20"/>
        </w:trPr>
        <w:tc>
          <w:tcPr>
            <w:tcW w:w="2263" w:type="dxa"/>
            <w:noWrap/>
            <w:hideMark/>
          </w:tcPr>
          <w:p w14:paraId="3BBED59B"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1706" w:type="dxa"/>
            <w:noWrap/>
            <w:hideMark/>
          </w:tcPr>
          <w:p w14:paraId="2315799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09E59CD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127" w:type="dxa"/>
            <w:noWrap/>
            <w:hideMark/>
          </w:tcPr>
          <w:p w14:paraId="48BEFD42"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409" w:type="dxa"/>
            <w:noWrap/>
            <w:hideMark/>
          </w:tcPr>
          <w:p w14:paraId="6206B14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985" w:type="dxa"/>
            <w:noWrap/>
            <w:hideMark/>
          </w:tcPr>
          <w:p w14:paraId="35CCDF7E"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0FA6BCA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r>
      <w:tr w:rsidR="001C4C1F" w:rsidRPr="00207611" w14:paraId="4AE2DB0D" w14:textId="77777777" w:rsidTr="00152B43">
        <w:trPr>
          <w:trHeight w:val="20"/>
        </w:trPr>
        <w:tc>
          <w:tcPr>
            <w:tcW w:w="2263" w:type="dxa"/>
            <w:noWrap/>
            <w:hideMark/>
          </w:tcPr>
          <w:p w14:paraId="4F765DFC"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1706" w:type="dxa"/>
            <w:noWrap/>
            <w:hideMark/>
          </w:tcPr>
          <w:p w14:paraId="0B00776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1701" w:type="dxa"/>
            <w:noWrap/>
            <w:hideMark/>
          </w:tcPr>
          <w:p w14:paraId="2BF1384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2127" w:type="dxa"/>
            <w:noWrap/>
            <w:hideMark/>
          </w:tcPr>
          <w:p w14:paraId="6008ECC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2409" w:type="dxa"/>
            <w:noWrap/>
            <w:hideMark/>
          </w:tcPr>
          <w:p w14:paraId="5170B190"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985" w:type="dxa"/>
            <w:noWrap/>
            <w:hideMark/>
          </w:tcPr>
          <w:p w14:paraId="6B58B348"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701" w:type="dxa"/>
            <w:noWrap/>
            <w:hideMark/>
          </w:tcPr>
          <w:p w14:paraId="44E2C66B"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3,669</w:t>
            </w:r>
          </w:p>
        </w:tc>
      </w:tr>
      <w:tr w:rsidR="001C4C1F" w:rsidRPr="00207611" w14:paraId="6A89B9E4" w14:textId="77777777" w:rsidTr="00152B43">
        <w:trPr>
          <w:trHeight w:val="20"/>
        </w:trPr>
        <w:tc>
          <w:tcPr>
            <w:tcW w:w="2263" w:type="dxa"/>
            <w:noWrap/>
            <w:hideMark/>
          </w:tcPr>
          <w:p w14:paraId="7BFA55F0" w14:textId="77777777" w:rsidR="001C4C1F" w:rsidRPr="00207611" w:rsidRDefault="001C4C1F" w:rsidP="00C11610">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1706" w:type="dxa"/>
            <w:noWrap/>
            <w:hideMark/>
          </w:tcPr>
          <w:p w14:paraId="4DBFDEAF"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0.405</w:t>
            </w:r>
          </w:p>
        </w:tc>
        <w:tc>
          <w:tcPr>
            <w:tcW w:w="1701" w:type="dxa"/>
            <w:noWrap/>
            <w:hideMark/>
          </w:tcPr>
          <w:p w14:paraId="54CEBB36"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0.274</w:t>
            </w:r>
          </w:p>
        </w:tc>
        <w:tc>
          <w:tcPr>
            <w:tcW w:w="2127" w:type="dxa"/>
            <w:noWrap/>
            <w:hideMark/>
          </w:tcPr>
          <w:p w14:paraId="19F0E614"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0.447</w:t>
            </w:r>
          </w:p>
        </w:tc>
        <w:tc>
          <w:tcPr>
            <w:tcW w:w="2409" w:type="dxa"/>
            <w:noWrap/>
            <w:hideMark/>
          </w:tcPr>
          <w:p w14:paraId="49B7507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0.322</w:t>
            </w:r>
          </w:p>
        </w:tc>
        <w:tc>
          <w:tcPr>
            <w:tcW w:w="1985" w:type="dxa"/>
            <w:noWrap/>
            <w:hideMark/>
          </w:tcPr>
          <w:p w14:paraId="18972F8A"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0.379</w:t>
            </w:r>
          </w:p>
        </w:tc>
        <w:tc>
          <w:tcPr>
            <w:tcW w:w="1701" w:type="dxa"/>
            <w:noWrap/>
            <w:hideMark/>
          </w:tcPr>
          <w:p w14:paraId="7B078517" w14:textId="77777777" w:rsidR="001C4C1F" w:rsidRPr="00207611" w:rsidRDefault="001C4C1F" w:rsidP="00C11610">
            <w:pPr>
              <w:jc w:val="center"/>
              <w:rPr>
                <w:rFonts w:ascii="Times New Roman" w:hAnsi="Times New Roman" w:cs="Times New Roman"/>
                <w:sz w:val="16"/>
                <w:szCs w:val="16"/>
              </w:rPr>
            </w:pPr>
            <w:r w:rsidRPr="00207611">
              <w:rPr>
                <w:rFonts w:ascii="Times New Roman" w:hAnsi="Times New Roman" w:cs="Times New Roman"/>
                <w:sz w:val="16"/>
                <w:szCs w:val="16"/>
              </w:rPr>
              <w:t>0.300</w:t>
            </w:r>
          </w:p>
        </w:tc>
      </w:tr>
    </w:tbl>
    <w:p w14:paraId="6AAE713C" w14:textId="77777777" w:rsidR="001C4C1F" w:rsidRPr="00207611" w:rsidRDefault="001C4C1F" w:rsidP="00404789">
      <w:pPr>
        <w:rPr>
          <w:rFonts w:ascii="Times New Roman" w:hAnsi="Times New Roman" w:cs="Times New Roman"/>
          <w:lang w:val="en-US"/>
        </w:rPr>
      </w:pPr>
    </w:p>
    <w:p w14:paraId="54E2C293" w14:textId="77777777" w:rsidR="00404789" w:rsidRPr="00207611" w:rsidRDefault="00404789" w:rsidP="00795C73">
      <w:pPr>
        <w:spacing w:line="480" w:lineRule="auto"/>
        <w:jc w:val="both"/>
        <w:rPr>
          <w:rFonts w:ascii="Times New Roman" w:hAnsi="Times New Roman" w:cs="Times New Roman"/>
        </w:rPr>
      </w:pPr>
    </w:p>
    <w:p w14:paraId="74AAE5D1" w14:textId="77777777" w:rsidR="009F0D0F" w:rsidRPr="00207611" w:rsidRDefault="009F0D0F" w:rsidP="00795C73">
      <w:pPr>
        <w:spacing w:line="480" w:lineRule="auto"/>
        <w:jc w:val="both"/>
        <w:rPr>
          <w:rFonts w:ascii="Times New Roman" w:hAnsi="Times New Roman" w:cs="Times New Roman"/>
        </w:rPr>
      </w:pPr>
    </w:p>
    <w:p w14:paraId="2E42FE90" w14:textId="77777777" w:rsidR="009F0D0F" w:rsidRPr="00207611" w:rsidRDefault="009F0D0F" w:rsidP="00795C73">
      <w:pPr>
        <w:spacing w:line="480" w:lineRule="auto"/>
        <w:jc w:val="both"/>
        <w:rPr>
          <w:rFonts w:ascii="Times New Roman" w:hAnsi="Times New Roman" w:cs="Times New Roman"/>
        </w:rPr>
      </w:pPr>
    </w:p>
    <w:p w14:paraId="59F75125" w14:textId="77777777" w:rsidR="009F0D0F" w:rsidRPr="00207611" w:rsidRDefault="009F0D0F" w:rsidP="00795C73">
      <w:pPr>
        <w:spacing w:line="480" w:lineRule="auto"/>
        <w:jc w:val="both"/>
        <w:rPr>
          <w:rFonts w:ascii="Times New Roman" w:hAnsi="Times New Roman" w:cs="Times New Roman"/>
        </w:rPr>
      </w:pPr>
    </w:p>
    <w:p w14:paraId="568EB101" w14:textId="77777777" w:rsidR="009F0D0F" w:rsidRPr="00207611" w:rsidRDefault="009F0D0F" w:rsidP="00795C73">
      <w:pPr>
        <w:spacing w:line="480" w:lineRule="auto"/>
        <w:jc w:val="both"/>
        <w:rPr>
          <w:rFonts w:ascii="Times New Roman" w:hAnsi="Times New Roman" w:cs="Times New Roman"/>
        </w:rPr>
      </w:pPr>
    </w:p>
    <w:p w14:paraId="3E82E786" w14:textId="77777777" w:rsidR="009F0D0F" w:rsidRPr="00207611" w:rsidRDefault="009F0D0F" w:rsidP="00795C73">
      <w:pPr>
        <w:spacing w:line="480" w:lineRule="auto"/>
        <w:jc w:val="both"/>
        <w:rPr>
          <w:rFonts w:ascii="Times New Roman" w:hAnsi="Times New Roman" w:cs="Times New Roman"/>
        </w:rPr>
      </w:pPr>
    </w:p>
    <w:p w14:paraId="6A47E5CC" w14:textId="77777777" w:rsidR="009F0D0F" w:rsidRPr="00207611" w:rsidRDefault="009F0D0F" w:rsidP="00795C73">
      <w:pPr>
        <w:spacing w:line="480" w:lineRule="auto"/>
        <w:jc w:val="both"/>
        <w:rPr>
          <w:rFonts w:ascii="Times New Roman" w:hAnsi="Times New Roman" w:cs="Times New Roman"/>
        </w:rPr>
      </w:pPr>
    </w:p>
    <w:p w14:paraId="52D7A8D6" w14:textId="77777777" w:rsidR="009F0D0F" w:rsidRPr="00207611" w:rsidRDefault="009F0D0F" w:rsidP="00795C73">
      <w:pPr>
        <w:spacing w:line="480" w:lineRule="auto"/>
        <w:jc w:val="both"/>
        <w:rPr>
          <w:rFonts w:ascii="Times New Roman" w:hAnsi="Times New Roman" w:cs="Times New Roman"/>
        </w:rPr>
      </w:pPr>
    </w:p>
    <w:p w14:paraId="12A0B848" w14:textId="1F1F15C2" w:rsidR="009F0D0F" w:rsidRPr="00207611" w:rsidRDefault="009F0D0F" w:rsidP="00795C73">
      <w:pPr>
        <w:spacing w:line="480" w:lineRule="auto"/>
        <w:jc w:val="both"/>
        <w:rPr>
          <w:rFonts w:ascii="Times New Roman" w:hAnsi="Times New Roman" w:cs="Times New Roman"/>
        </w:rPr>
      </w:pPr>
    </w:p>
    <w:p w14:paraId="0692800F" w14:textId="53E0CC08" w:rsidR="009F0D0F" w:rsidRPr="00207611" w:rsidRDefault="009F0D0F" w:rsidP="00795C73">
      <w:pPr>
        <w:spacing w:line="480" w:lineRule="auto"/>
        <w:jc w:val="both"/>
        <w:rPr>
          <w:rFonts w:ascii="Times New Roman" w:hAnsi="Times New Roman" w:cs="Times New Roman"/>
        </w:rPr>
      </w:pPr>
    </w:p>
    <w:p w14:paraId="72003302" w14:textId="77777777" w:rsidR="009F6548" w:rsidRPr="00207611" w:rsidRDefault="009F6548" w:rsidP="00795C73">
      <w:pPr>
        <w:spacing w:line="480" w:lineRule="auto"/>
        <w:jc w:val="both"/>
        <w:rPr>
          <w:rFonts w:ascii="Times New Roman" w:hAnsi="Times New Roman" w:cs="Times New Roman"/>
        </w:rPr>
      </w:pPr>
    </w:p>
    <w:p w14:paraId="374821FF" w14:textId="4E54551F" w:rsidR="00E549E9" w:rsidRPr="00207611" w:rsidRDefault="009F0D0F" w:rsidP="00A54550">
      <w:pPr>
        <w:pStyle w:val="Heading1"/>
        <w:jc w:val="both"/>
        <w:rPr>
          <w:rFonts w:ascii="Times New Roman" w:hAnsi="Times New Roman" w:cs="Times New Roman"/>
          <w:b/>
          <w:bCs/>
          <w:color w:val="000000" w:themeColor="text1"/>
          <w:sz w:val="20"/>
          <w:szCs w:val="20"/>
        </w:rPr>
      </w:pPr>
      <w:r w:rsidRPr="00207611">
        <w:rPr>
          <w:rFonts w:ascii="Times New Roman" w:hAnsi="Times New Roman" w:cs="Times New Roman"/>
          <w:b/>
          <w:bCs/>
          <w:color w:val="000000" w:themeColor="text1"/>
          <w:sz w:val="20"/>
          <w:szCs w:val="20"/>
        </w:rPr>
        <w:lastRenderedPageBreak/>
        <w:t>Table 6 Role of TMT’s latitude of action in the link between financial experience and a firm’s CSR and its dimensions</w:t>
      </w:r>
    </w:p>
    <w:p w14:paraId="145267E5" w14:textId="1A530F0B" w:rsidR="00E549E9" w:rsidRPr="00207611" w:rsidRDefault="00E549E9" w:rsidP="00E549E9">
      <w:pPr>
        <w:jc w:val="both"/>
        <w:rPr>
          <w:rFonts w:ascii="Times New Roman" w:hAnsi="Times New Roman" w:cs="Times New Roman"/>
          <w:sz w:val="20"/>
          <w:szCs w:val="20"/>
          <w:lang w:eastAsia="en-US" w:bidi="en-US"/>
        </w:rPr>
      </w:pPr>
      <w:r w:rsidRPr="00207611">
        <w:rPr>
          <w:rFonts w:ascii="Times New Roman" w:hAnsi="Times New Roman" w:cs="Times New Roman"/>
          <w:color w:val="000000" w:themeColor="text1"/>
          <w:sz w:val="20"/>
          <w:szCs w:val="20"/>
          <w:lang w:val="en-US"/>
        </w:rPr>
        <w:t xml:space="preserve">This table </w:t>
      </w:r>
      <w:r w:rsidR="005B60B6" w:rsidRPr="00207611">
        <w:rPr>
          <w:rFonts w:ascii="Times New Roman" w:hAnsi="Times New Roman" w:cs="Times New Roman"/>
          <w:color w:val="000000" w:themeColor="text1"/>
          <w:sz w:val="20"/>
          <w:szCs w:val="20"/>
          <w:lang w:val="en-US"/>
        </w:rPr>
        <w:t xml:space="preserve">presents the results regarding the moderating effects of government control and corporate free cash flow in the association between TMT’s financial experience and CSR. </w:t>
      </w:r>
      <w:r w:rsidR="00E02711" w:rsidRPr="00207611">
        <w:rPr>
          <w:rFonts w:ascii="Times New Roman" w:hAnsi="Times New Roman" w:cs="Times New Roman"/>
          <w:sz w:val="20"/>
          <w:szCs w:val="20"/>
        </w:rPr>
        <w:t xml:space="preserve">The </w:t>
      </w:r>
      <w:r w:rsidR="00E67D82" w:rsidRPr="00207611">
        <w:rPr>
          <w:rFonts w:ascii="Times New Roman" w:hAnsi="Times New Roman" w:cs="Times New Roman"/>
          <w:sz w:val="20"/>
          <w:szCs w:val="20"/>
        </w:rPr>
        <w:t>explained</w:t>
      </w:r>
      <w:r w:rsidR="00E02711" w:rsidRPr="00207611">
        <w:rPr>
          <w:rFonts w:ascii="Times New Roman" w:hAnsi="Times New Roman" w:cs="Times New Roman"/>
          <w:sz w:val="20"/>
          <w:szCs w:val="20"/>
        </w:rPr>
        <w:t xml:space="preserve"> variable is </w:t>
      </w:r>
      <w:r w:rsidR="00E02711" w:rsidRPr="00207611">
        <w:rPr>
          <w:rFonts w:ascii="Times New Roman" w:hAnsi="Times New Roman" w:cs="Times New Roman"/>
          <w:i/>
          <w:iCs/>
          <w:sz w:val="20"/>
          <w:szCs w:val="20"/>
        </w:rPr>
        <w:t>CSRSCORE</w:t>
      </w:r>
      <w:r w:rsidR="00E02711" w:rsidRPr="00207611">
        <w:rPr>
          <w:rFonts w:ascii="Times New Roman" w:hAnsi="Times New Roman" w:cs="Times New Roman"/>
          <w:sz w:val="20"/>
          <w:szCs w:val="20"/>
        </w:rPr>
        <w:t xml:space="preserve"> in Models (1)–(2), </w:t>
      </w:r>
      <w:r w:rsidR="00E02711" w:rsidRPr="00207611">
        <w:rPr>
          <w:rFonts w:ascii="Times New Roman" w:hAnsi="Times New Roman" w:cs="Times New Roman"/>
          <w:i/>
          <w:sz w:val="20"/>
          <w:szCs w:val="20"/>
        </w:rPr>
        <w:t>MSCORE</w:t>
      </w:r>
      <w:r w:rsidR="00E02711" w:rsidRPr="00207611">
        <w:rPr>
          <w:rFonts w:ascii="Times New Roman" w:hAnsi="Times New Roman" w:cs="Times New Roman"/>
          <w:sz w:val="20"/>
          <w:szCs w:val="20"/>
        </w:rPr>
        <w:t xml:space="preserve"> in Model (3), </w:t>
      </w:r>
      <w:r w:rsidR="00E02711" w:rsidRPr="00207611">
        <w:rPr>
          <w:rFonts w:ascii="Times New Roman" w:hAnsi="Times New Roman" w:cs="Times New Roman"/>
          <w:i/>
          <w:sz w:val="20"/>
          <w:szCs w:val="20"/>
        </w:rPr>
        <w:t>CSCORE</w:t>
      </w:r>
      <w:r w:rsidR="00E02711" w:rsidRPr="00207611">
        <w:rPr>
          <w:rFonts w:ascii="Times New Roman" w:hAnsi="Times New Roman" w:cs="Times New Roman"/>
          <w:sz w:val="20"/>
          <w:szCs w:val="20"/>
        </w:rPr>
        <w:t xml:space="preserve"> in Model (4), </w:t>
      </w:r>
      <w:r w:rsidR="00E02711" w:rsidRPr="00207611">
        <w:rPr>
          <w:rFonts w:ascii="Times New Roman" w:hAnsi="Times New Roman" w:cs="Times New Roman"/>
          <w:i/>
          <w:iCs/>
          <w:sz w:val="20"/>
          <w:szCs w:val="20"/>
        </w:rPr>
        <w:t>TSCORE</w:t>
      </w:r>
      <w:r w:rsidR="00E02711" w:rsidRPr="00207611">
        <w:rPr>
          <w:rFonts w:ascii="Times New Roman" w:hAnsi="Times New Roman" w:cs="Times New Roman"/>
          <w:sz w:val="20"/>
          <w:szCs w:val="20"/>
        </w:rPr>
        <w:t xml:space="preserve"> in Model (5), and </w:t>
      </w:r>
      <w:r w:rsidR="00E02711" w:rsidRPr="00207611">
        <w:rPr>
          <w:rFonts w:ascii="Times New Roman" w:hAnsi="Times New Roman" w:cs="Times New Roman"/>
          <w:i/>
          <w:iCs/>
          <w:sz w:val="20"/>
          <w:szCs w:val="20"/>
        </w:rPr>
        <w:t>Page</w:t>
      </w:r>
      <w:r w:rsidR="00E02711" w:rsidRPr="00207611">
        <w:rPr>
          <w:rFonts w:ascii="Times New Roman" w:hAnsi="Times New Roman" w:cs="Times New Roman"/>
          <w:sz w:val="20"/>
          <w:szCs w:val="20"/>
        </w:rPr>
        <w:t xml:space="preserve"> in Model (6). All independent variables except </w:t>
      </w:r>
      <w:r w:rsidR="00E02711" w:rsidRPr="00207611">
        <w:rPr>
          <w:rFonts w:ascii="Times New Roman" w:hAnsi="Times New Roman" w:cs="Times New Roman"/>
          <w:i/>
          <w:sz w:val="20"/>
          <w:szCs w:val="20"/>
        </w:rPr>
        <w:t>SSE</w:t>
      </w:r>
      <w:r w:rsidR="00E02711" w:rsidRPr="00207611">
        <w:rPr>
          <w:rFonts w:ascii="Times New Roman" w:hAnsi="Times New Roman" w:cs="Times New Roman"/>
          <w:sz w:val="20"/>
          <w:szCs w:val="20"/>
        </w:rPr>
        <w:t xml:space="preserve"> are lagged by one year. Models (1) and (3)–(6) control for industry and year fixed effects. Model (2)</w:t>
      </w:r>
      <w:r w:rsidR="00E67D82" w:rsidRPr="00207611">
        <w:rPr>
          <w:rFonts w:ascii="Times New Roman" w:hAnsi="Times New Roman" w:cs="Times New Roman"/>
          <w:sz w:val="20"/>
          <w:szCs w:val="20"/>
        </w:rPr>
        <w:t xml:space="preserve"> controls for </w:t>
      </w:r>
      <w:r w:rsidR="00E02711" w:rsidRPr="00207611">
        <w:rPr>
          <w:rFonts w:ascii="Times New Roman" w:hAnsi="Times New Roman" w:cs="Times New Roman"/>
          <w:sz w:val="20"/>
          <w:szCs w:val="20"/>
        </w:rPr>
        <w:t>firm fixed</w:t>
      </w:r>
      <w:r w:rsidR="00E67D82" w:rsidRPr="00207611">
        <w:rPr>
          <w:rFonts w:ascii="Times New Roman" w:hAnsi="Times New Roman" w:cs="Times New Roman"/>
          <w:sz w:val="20"/>
          <w:szCs w:val="20"/>
        </w:rPr>
        <w:t xml:space="preserve"> </w:t>
      </w:r>
      <w:r w:rsidR="00E02711" w:rsidRPr="00207611">
        <w:rPr>
          <w:rFonts w:ascii="Times New Roman" w:hAnsi="Times New Roman" w:cs="Times New Roman"/>
          <w:sz w:val="20"/>
          <w:szCs w:val="20"/>
        </w:rPr>
        <w:t>effect</w:t>
      </w:r>
      <w:r w:rsidR="00E67D82" w:rsidRPr="00207611">
        <w:rPr>
          <w:rFonts w:ascii="Times New Roman" w:hAnsi="Times New Roman" w:cs="Times New Roman"/>
          <w:sz w:val="20"/>
          <w:szCs w:val="20"/>
        </w:rPr>
        <w:t>s</w:t>
      </w:r>
      <w:r w:rsidR="00E02711" w:rsidRPr="00207611">
        <w:rPr>
          <w:rFonts w:ascii="Times New Roman" w:hAnsi="Times New Roman" w:cs="Times New Roman"/>
          <w:sz w:val="20"/>
          <w:szCs w:val="20"/>
        </w:rPr>
        <w:t xml:space="preserve">. </w:t>
      </w:r>
      <w:r w:rsidR="00142C0B" w:rsidRPr="00207611">
        <w:rPr>
          <w:rFonts w:ascii="Times New Roman" w:hAnsi="Times New Roman" w:cs="Times New Roman"/>
          <w:sz w:val="20"/>
          <w:szCs w:val="20"/>
        </w:rPr>
        <w:t xml:space="preserve">In </w:t>
      </w:r>
      <w:r w:rsidR="00E67D82" w:rsidRPr="00207611">
        <w:rPr>
          <w:rFonts w:ascii="Times New Roman" w:hAnsi="Times New Roman" w:cs="Times New Roman"/>
          <w:sz w:val="20"/>
          <w:szCs w:val="20"/>
        </w:rPr>
        <w:t xml:space="preserve">all </w:t>
      </w:r>
      <w:r w:rsidR="00142C0B" w:rsidRPr="00207611">
        <w:rPr>
          <w:rFonts w:ascii="Times New Roman" w:hAnsi="Times New Roman" w:cs="Times New Roman"/>
          <w:sz w:val="20"/>
          <w:szCs w:val="20"/>
        </w:rPr>
        <w:t xml:space="preserve">OLS regressions, </w:t>
      </w:r>
      <w:r w:rsidR="00E67D82" w:rsidRPr="00207611">
        <w:rPr>
          <w:rFonts w:ascii="Times New Roman" w:hAnsi="Times New Roman" w:cs="Times New Roman"/>
          <w:sz w:val="20"/>
          <w:szCs w:val="20"/>
        </w:rPr>
        <w:t xml:space="preserve">we cluster </w:t>
      </w:r>
      <w:r w:rsidR="00142C0B" w:rsidRPr="00207611">
        <w:rPr>
          <w:rFonts w:ascii="Times New Roman" w:hAnsi="Times New Roman" w:cs="Times New Roman"/>
          <w:sz w:val="20"/>
          <w:szCs w:val="20"/>
        </w:rPr>
        <w:t>s</w:t>
      </w:r>
      <w:r w:rsidR="00E02711" w:rsidRPr="00207611">
        <w:rPr>
          <w:rFonts w:ascii="Times New Roman" w:hAnsi="Times New Roman" w:cs="Times New Roman"/>
          <w:sz w:val="20"/>
          <w:szCs w:val="20"/>
        </w:rPr>
        <w:t xml:space="preserve">tandard errors </w:t>
      </w:r>
      <w:r w:rsidR="00E67D82" w:rsidRPr="00207611">
        <w:rPr>
          <w:rFonts w:ascii="Times New Roman" w:hAnsi="Times New Roman" w:cs="Times New Roman"/>
          <w:sz w:val="20"/>
          <w:szCs w:val="20"/>
        </w:rPr>
        <w:t>by</w:t>
      </w:r>
      <w:r w:rsidR="00E02711" w:rsidRPr="00207611">
        <w:rPr>
          <w:rFonts w:ascii="Times New Roman" w:hAnsi="Times New Roman" w:cs="Times New Roman"/>
          <w:sz w:val="20"/>
          <w:szCs w:val="20"/>
        </w:rPr>
        <w:t xml:space="preserve"> firm and year. </w:t>
      </w:r>
      <w:r w:rsidR="00EF3AED" w:rsidRPr="00207611">
        <w:rPr>
          <w:rFonts w:ascii="Times New Roman" w:hAnsi="Times New Roman" w:cs="Times New Roman"/>
          <w:sz w:val="20"/>
          <w:szCs w:val="20"/>
          <w:lang w:eastAsia="en-US" w:bidi="en-US"/>
        </w:rPr>
        <w:t>The 0.01, 0.05, and 0.1 significance level</w:t>
      </w:r>
      <w:r w:rsidR="00EF3AED" w:rsidRPr="00207611">
        <w:rPr>
          <w:rFonts w:ascii="Times New Roman" w:hAnsi="Times New Roman" w:cs="Times New Roman"/>
          <w:sz w:val="20"/>
          <w:szCs w:val="20"/>
        </w:rPr>
        <w:t xml:space="preserve">s are denoted by ***, **, and * </w:t>
      </w:r>
      <w:r w:rsidR="00EF3AED" w:rsidRPr="00207611">
        <w:rPr>
          <w:rFonts w:ascii="Times New Roman" w:hAnsi="Times New Roman" w:cs="Times New Roman"/>
          <w:sz w:val="20"/>
          <w:szCs w:val="20"/>
          <w:lang w:eastAsia="en-US" w:bidi="en-US"/>
        </w:rPr>
        <w:t>(two-tailed), respectively.</w:t>
      </w:r>
    </w:p>
    <w:p w14:paraId="7F74C9D9" w14:textId="77777777" w:rsidR="00EF3AED" w:rsidRPr="00207611" w:rsidRDefault="00EF3AED" w:rsidP="00E549E9">
      <w:pPr>
        <w:jc w:val="both"/>
        <w:rPr>
          <w:rFonts w:ascii="Times New Roman" w:hAnsi="Times New Roman" w:cs="Times New Roman"/>
          <w:color w:val="000000" w:themeColor="text1"/>
          <w:sz w:val="20"/>
          <w:szCs w:val="20"/>
        </w:rPr>
      </w:pPr>
    </w:p>
    <w:p w14:paraId="1C96FE19" w14:textId="276AA3F9" w:rsidR="003E4F51" w:rsidRPr="00207611" w:rsidRDefault="003E4F51" w:rsidP="00E549E9">
      <w:pPr>
        <w:pStyle w:val="Heading2"/>
        <w:spacing w:before="0"/>
        <w:rPr>
          <w:rFonts w:ascii="Times New Roman" w:hAnsi="Times New Roman" w:cs="Times New Roman"/>
          <w:color w:val="000000" w:themeColor="text1"/>
          <w:sz w:val="20"/>
          <w:szCs w:val="20"/>
          <w:lang w:val="en-US"/>
        </w:rPr>
      </w:pPr>
      <w:r w:rsidRPr="00207611">
        <w:rPr>
          <w:rFonts w:ascii="Times New Roman" w:hAnsi="Times New Roman" w:cs="Times New Roman"/>
          <w:b/>
          <w:bCs/>
          <w:color w:val="000000" w:themeColor="text1"/>
          <w:sz w:val="20"/>
          <w:szCs w:val="20"/>
          <w:lang w:val="en-US"/>
        </w:rPr>
        <w:t>Panel A</w:t>
      </w:r>
      <w:r w:rsidRPr="00207611">
        <w:rPr>
          <w:rFonts w:ascii="Times New Roman" w:hAnsi="Times New Roman" w:cs="Times New Roman"/>
          <w:color w:val="000000" w:themeColor="text1"/>
          <w:sz w:val="20"/>
          <w:szCs w:val="20"/>
          <w:lang w:val="en-US"/>
        </w:rPr>
        <w:t xml:space="preserve"> </w:t>
      </w:r>
      <w:r w:rsidR="006B4FEB" w:rsidRPr="00207611">
        <w:rPr>
          <w:rFonts w:ascii="Times New Roman" w:hAnsi="Times New Roman" w:cs="Times New Roman"/>
          <w:color w:val="000000" w:themeColor="text1"/>
          <w:sz w:val="20"/>
          <w:szCs w:val="20"/>
          <w:lang w:val="en-US"/>
        </w:rPr>
        <w:t>Moderating effect</w:t>
      </w:r>
      <w:r w:rsidRPr="00207611">
        <w:rPr>
          <w:rFonts w:ascii="Times New Roman" w:hAnsi="Times New Roman" w:cs="Times New Roman"/>
          <w:color w:val="000000" w:themeColor="text1"/>
          <w:sz w:val="20"/>
          <w:szCs w:val="20"/>
          <w:lang w:val="en-US"/>
        </w:rPr>
        <w:t xml:space="preserve"> of </w:t>
      </w:r>
      <w:r w:rsidR="006B4FEB" w:rsidRPr="00207611">
        <w:rPr>
          <w:rFonts w:ascii="Times New Roman" w:hAnsi="Times New Roman" w:cs="Times New Roman"/>
          <w:color w:val="000000" w:themeColor="text1"/>
          <w:sz w:val="20"/>
          <w:szCs w:val="20"/>
          <w:lang w:val="en-US"/>
        </w:rPr>
        <w:t>s</w:t>
      </w:r>
      <w:r w:rsidRPr="00207611">
        <w:rPr>
          <w:rFonts w:ascii="Times New Roman" w:hAnsi="Times New Roman" w:cs="Times New Roman"/>
          <w:color w:val="000000" w:themeColor="text1"/>
          <w:sz w:val="20"/>
          <w:szCs w:val="20"/>
          <w:lang w:val="en-US"/>
        </w:rPr>
        <w:t xml:space="preserve">tate-own-enterprises (SOEs) </w:t>
      </w:r>
      <w:r w:rsidR="00E02711" w:rsidRPr="00207611">
        <w:rPr>
          <w:rFonts w:ascii="Times New Roman" w:hAnsi="Times New Roman" w:cs="Times New Roman"/>
          <w:color w:val="000000" w:themeColor="text1"/>
          <w:sz w:val="20"/>
          <w:szCs w:val="20"/>
          <w:lang w:val="en-US"/>
        </w:rPr>
        <w:t>in the link between TMT’s financial experience and CSR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848"/>
        <w:gridCol w:w="1843"/>
        <w:gridCol w:w="2268"/>
        <w:gridCol w:w="2268"/>
        <w:gridCol w:w="1701"/>
        <w:gridCol w:w="1559"/>
      </w:tblGrid>
      <w:tr w:rsidR="00C12BDF" w:rsidRPr="00207611" w14:paraId="0F0EAE60" w14:textId="77777777" w:rsidTr="001F1696">
        <w:trPr>
          <w:trHeight w:val="20"/>
        </w:trPr>
        <w:tc>
          <w:tcPr>
            <w:tcW w:w="2405" w:type="dxa"/>
            <w:tcBorders>
              <w:bottom w:val="single" w:sz="4" w:space="0" w:color="auto"/>
            </w:tcBorders>
            <w:noWrap/>
            <w:hideMark/>
          </w:tcPr>
          <w:p w14:paraId="42AA1B5F"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Dependent variable =</w:t>
            </w:r>
          </w:p>
        </w:tc>
        <w:tc>
          <w:tcPr>
            <w:tcW w:w="1848" w:type="dxa"/>
            <w:tcBorders>
              <w:bottom w:val="single" w:sz="4" w:space="0" w:color="auto"/>
            </w:tcBorders>
            <w:noWrap/>
            <w:hideMark/>
          </w:tcPr>
          <w:p w14:paraId="12E8D5F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1843" w:type="dxa"/>
            <w:tcBorders>
              <w:bottom w:val="single" w:sz="4" w:space="0" w:color="auto"/>
            </w:tcBorders>
            <w:noWrap/>
            <w:hideMark/>
          </w:tcPr>
          <w:p w14:paraId="096639E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2268" w:type="dxa"/>
            <w:tcBorders>
              <w:bottom w:val="single" w:sz="4" w:space="0" w:color="auto"/>
            </w:tcBorders>
            <w:noWrap/>
            <w:hideMark/>
          </w:tcPr>
          <w:p w14:paraId="31C746F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MSCORE</w:t>
            </w:r>
          </w:p>
        </w:tc>
        <w:tc>
          <w:tcPr>
            <w:tcW w:w="2268" w:type="dxa"/>
            <w:tcBorders>
              <w:bottom w:val="single" w:sz="4" w:space="0" w:color="auto"/>
            </w:tcBorders>
            <w:noWrap/>
            <w:hideMark/>
          </w:tcPr>
          <w:p w14:paraId="44F9CCC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CSCORE</w:t>
            </w:r>
          </w:p>
        </w:tc>
        <w:tc>
          <w:tcPr>
            <w:tcW w:w="1701" w:type="dxa"/>
            <w:tcBorders>
              <w:bottom w:val="single" w:sz="4" w:space="0" w:color="auto"/>
            </w:tcBorders>
            <w:noWrap/>
            <w:hideMark/>
          </w:tcPr>
          <w:p w14:paraId="3E324C8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TSCORE</w:t>
            </w:r>
          </w:p>
        </w:tc>
        <w:tc>
          <w:tcPr>
            <w:tcW w:w="1559" w:type="dxa"/>
            <w:tcBorders>
              <w:bottom w:val="single" w:sz="4" w:space="0" w:color="auto"/>
            </w:tcBorders>
            <w:noWrap/>
            <w:hideMark/>
          </w:tcPr>
          <w:p w14:paraId="2AAECD8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Page</w:t>
            </w:r>
          </w:p>
        </w:tc>
      </w:tr>
      <w:tr w:rsidR="00C12BDF" w:rsidRPr="00207611" w14:paraId="5C45B7DF" w14:textId="77777777" w:rsidTr="001F1696">
        <w:trPr>
          <w:trHeight w:val="20"/>
        </w:trPr>
        <w:tc>
          <w:tcPr>
            <w:tcW w:w="2405" w:type="dxa"/>
            <w:tcBorders>
              <w:top w:val="single" w:sz="4" w:space="0" w:color="auto"/>
              <w:bottom w:val="single" w:sz="4" w:space="0" w:color="auto"/>
            </w:tcBorders>
            <w:noWrap/>
            <w:hideMark/>
          </w:tcPr>
          <w:p w14:paraId="41444A8D"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tcBorders>
              <w:top w:val="single" w:sz="4" w:space="0" w:color="auto"/>
              <w:bottom w:val="single" w:sz="4" w:space="0" w:color="auto"/>
            </w:tcBorders>
            <w:noWrap/>
            <w:hideMark/>
          </w:tcPr>
          <w:p w14:paraId="73ECED78" w14:textId="7A68AC04" w:rsidR="00C12BDF" w:rsidRPr="00207611" w:rsidRDefault="002626F1" w:rsidP="00C11610">
            <w:pPr>
              <w:jc w:val="center"/>
              <w:rPr>
                <w:rFonts w:ascii="Times New Roman" w:hAnsi="Times New Roman" w:cs="Times New Roman"/>
                <w:sz w:val="16"/>
                <w:szCs w:val="16"/>
              </w:rPr>
            </w:pPr>
            <w:r w:rsidRPr="00207611">
              <w:rPr>
                <w:rFonts w:ascii="Times New Roman" w:hAnsi="Times New Roman" w:cs="Times New Roman"/>
                <w:sz w:val="16"/>
                <w:szCs w:val="16"/>
              </w:rPr>
              <w:t>OLS</w:t>
            </w:r>
          </w:p>
        </w:tc>
        <w:tc>
          <w:tcPr>
            <w:tcW w:w="1843" w:type="dxa"/>
            <w:tcBorders>
              <w:top w:val="single" w:sz="4" w:space="0" w:color="auto"/>
              <w:bottom w:val="single" w:sz="4" w:space="0" w:color="auto"/>
            </w:tcBorders>
            <w:noWrap/>
            <w:hideMark/>
          </w:tcPr>
          <w:p w14:paraId="635F042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2268" w:type="dxa"/>
            <w:tcBorders>
              <w:top w:val="single" w:sz="4" w:space="0" w:color="auto"/>
              <w:bottom w:val="single" w:sz="4" w:space="0" w:color="auto"/>
            </w:tcBorders>
            <w:noWrap/>
            <w:hideMark/>
          </w:tcPr>
          <w:p w14:paraId="4F2F8491" w14:textId="13AA6B0B" w:rsidR="00C12BDF" w:rsidRPr="00207611" w:rsidRDefault="004A0969" w:rsidP="00C11610">
            <w:pPr>
              <w:jc w:val="center"/>
              <w:rPr>
                <w:rFonts w:ascii="Times New Roman" w:hAnsi="Times New Roman" w:cs="Times New Roman"/>
                <w:sz w:val="16"/>
                <w:szCs w:val="16"/>
              </w:rPr>
            </w:pPr>
            <w:r w:rsidRPr="00207611">
              <w:rPr>
                <w:rFonts w:ascii="Times New Roman" w:hAnsi="Times New Roman" w:cs="Times New Roman"/>
                <w:sz w:val="16"/>
                <w:szCs w:val="16"/>
              </w:rPr>
              <w:t>Overall quality of CSR strategy, disclosure, and risk control</w:t>
            </w:r>
          </w:p>
        </w:tc>
        <w:tc>
          <w:tcPr>
            <w:tcW w:w="2268" w:type="dxa"/>
            <w:tcBorders>
              <w:top w:val="single" w:sz="4" w:space="0" w:color="auto"/>
              <w:bottom w:val="single" w:sz="4" w:space="0" w:color="auto"/>
            </w:tcBorders>
            <w:noWrap/>
            <w:hideMark/>
          </w:tcPr>
          <w:p w14:paraId="6CFD893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The effectiveness of the implemented environmental and social strategy</w:t>
            </w:r>
          </w:p>
        </w:tc>
        <w:tc>
          <w:tcPr>
            <w:tcW w:w="1701" w:type="dxa"/>
            <w:tcBorders>
              <w:top w:val="single" w:sz="4" w:space="0" w:color="auto"/>
              <w:bottom w:val="single" w:sz="4" w:space="0" w:color="auto"/>
            </w:tcBorders>
            <w:noWrap/>
            <w:hideMark/>
          </w:tcPr>
          <w:p w14:paraId="5584E07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The extent and accuracy of CSR reporting</w:t>
            </w:r>
          </w:p>
        </w:tc>
        <w:tc>
          <w:tcPr>
            <w:tcW w:w="1559" w:type="dxa"/>
            <w:tcBorders>
              <w:top w:val="single" w:sz="4" w:space="0" w:color="auto"/>
              <w:bottom w:val="single" w:sz="4" w:space="0" w:color="auto"/>
            </w:tcBorders>
            <w:noWrap/>
            <w:hideMark/>
          </w:tcPr>
          <w:p w14:paraId="65A3E99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Sustainability report pages</w:t>
            </w:r>
          </w:p>
        </w:tc>
      </w:tr>
      <w:tr w:rsidR="00C12BDF" w:rsidRPr="00207611" w14:paraId="242702C3" w14:textId="77777777" w:rsidTr="001F1696">
        <w:trPr>
          <w:trHeight w:val="20"/>
        </w:trPr>
        <w:tc>
          <w:tcPr>
            <w:tcW w:w="2405" w:type="dxa"/>
            <w:tcBorders>
              <w:top w:val="single" w:sz="4" w:space="0" w:color="auto"/>
              <w:bottom w:val="single" w:sz="4" w:space="0" w:color="auto"/>
            </w:tcBorders>
            <w:noWrap/>
            <w:hideMark/>
          </w:tcPr>
          <w:p w14:paraId="79ABDAAC"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tcBorders>
              <w:top w:val="single" w:sz="4" w:space="0" w:color="auto"/>
              <w:bottom w:val="single" w:sz="4" w:space="0" w:color="auto"/>
            </w:tcBorders>
            <w:noWrap/>
            <w:hideMark/>
          </w:tcPr>
          <w:p w14:paraId="50F0F19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1843" w:type="dxa"/>
            <w:tcBorders>
              <w:top w:val="single" w:sz="4" w:space="0" w:color="auto"/>
              <w:bottom w:val="single" w:sz="4" w:space="0" w:color="auto"/>
            </w:tcBorders>
            <w:noWrap/>
            <w:hideMark/>
          </w:tcPr>
          <w:p w14:paraId="467035E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w:t>
            </w:r>
          </w:p>
        </w:tc>
        <w:tc>
          <w:tcPr>
            <w:tcW w:w="2268" w:type="dxa"/>
            <w:tcBorders>
              <w:top w:val="single" w:sz="4" w:space="0" w:color="auto"/>
              <w:bottom w:val="single" w:sz="4" w:space="0" w:color="auto"/>
            </w:tcBorders>
            <w:noWrap/>
            <w:hideMark/>
          </w:tcPr>
          <w:p w14:paraId="59D0737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w:t>
            </w:r>
          </w:p>
        </w:tc>
        <w:tc>
          <w:tcPr>
            <w:tcW w:w="2268" w:type="dxa"/>
            <w:tcBorders>
              <w:top w:val="single" w:sz="4" w:space="0" w:color="auto"/>
              <w:bottom w:val="single" w:sz="4" w:space="0" w:color="auto"/>
            </w:tcBorders>
            <w:noWrap/>
            <w:hideMark/>
          </w:tcPr>
          <w:p w14:paraId="2CE9D3C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w:t>
            </w:r>
          </w:p>
        </w:tc>
        <w:tc>
          <w:tcPr>
            <w:tcW w:w="1701" w:type="dxa"/>
            <w:tcBorders>
              <w:top w:val="single" w:sz="4" w:space="0" w:color="auto"/>
              <w:bottom w:val="single" w:sz="4" w:space="0" w:color="auto"/>
            </w:tcBorders>
            <w:noWrap/>
            <w:hideMark/>
          </w:tcPr>
          <w:p w14:paraId="216E3A5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w:t>
            </w:r>
          </w:p>
        </w:tc>
        <w:tc>
          <w:tcPr>
            <w:tcW w:w="1559" w:type="dxa"/>
            <w:tcBorders>
              <w:top w:val="single" w:sz="4" w:space="0" w:color="auto"/>
              <w:bottom w:val="single" w:sz="4" w:space="0" w:color="auto"/>
            </w:tcBorders>
            <w:noWrap/>
            <w:hideMark/>
          </w:tcPr>
          <w:p w14:paraId="1CC09BD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(6)</w:t>
            </w:r>
          </w:p>
        </w:tc>
      </w:tr>
      <w:tr w:rsidR="00C12BDF" w:rsidRPr="00207611" w14:paraId="469894C0" w14:textId="77777777" w:rsidTr="001F1696">
        <w:trPr>
          <w:trHeight w:val="20"/>
        </w:trPr>
        <w:tc>
          <w:tcPr>
            <w:tcW w:w="2405" w:type="dxa"/>
            <w:tcBorders>
              <w:top w:val="single" w:sz="4" w:space="0" w:color="auto"/>
            </w:tcBorders>
            <w:noWrap/>
            <w:hideMark/>
          </w:tcPr>
          <w:p w14:paraId="07A1B827" w14:textId="77777777" w:rsidR="00C12BDF" w:rsidRPr="00207611" w:rsidRDefault="00C12BD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1848" w:type="dxa"/>
            <w:tcBorders>
              <w:top w:val="single" w:sz="4" w:space="0" w:color="auto"/>
            </w:tcBorders>
            <w:noWrap/>
            <w:hideMark/>
          </w:tcPr>
          <w:p w14:paraId="6222645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2.4892***</w:t>
            </w:r>
          </w:p>
        </w:tc>
        <w:tc>
          <w:tcPr>
            <w:tcW w:w="1843" w:type="dxa"/>
            <w:tcBorders>
              <w:top w:val="single" w:sz="4" w:space="0" w:color="auto"/>
            </w:tcBorders>
            <w:noWrap/>
            <w:hideMark/>
          </w:tcPr>
          <w:p w14:paraId="5C6F617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1.7489***</w:t>
            </w:r>
          </w:p>
        </w:tc>
        <w:tc>
          <w:tcPr>
            <w:tcW w:w="2268" w:type="dxa"/>
            <w:tcBorders>
              <w:top w:val="single" w:sz="4" w:space="0" w:color="auto"/>
            </w:tcBorders>
            <w:noWrap/>
            <w:hideMark/>
          </w:tcPr>
          <w:p w14:paraId="37FA537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0.8239***</w:t>
            </w:r>
          </w:p>
        </w:tc>
        <w:tc>
          <w:tcPr>
            <w:tcW w:w="2268" w:type="dxa"/>
            <w:tcBorders>
              <w:top w:val="single" w:sz="4" w:space="0" w:color="auto"/>
            </w:tcBorders>
            <w:noWrap/>
            <w:hideMark/>
          </w:tcPr>
          <w:p w14:paraId="195FE7A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1.0881***</w:t>
            </w:r>
          </w:p>
        </w:tc>
        <w:tc>
          <w:tcPr>
            <w:tcW w:w="1701" w:type="dxa"/>
            <w:tcBorders>
              <w:top w:val="single" w:sz="4" w:space="0" w:color="auto"/>
            </w:tcBorders>
            <w:noWrap/>
            <w:hideMark/>
          </w:tcPr>
          <w:p w14:paraId="0F469DB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0.3487***</w:t>
            </w:r>
          </w:p>
        </w:tc>
        <w:tc>
          <w:tcPr>
            <w:tcW w:w="1559" w:type="dxa"/>
            <w:tcBorders>
              <w:top w:val="single" w:sz="4" w:space="0" w:color="auto"/>
            </w:tcBorders>
            <w:noWrap/>
            <w:hideMark/>
          </w:tcPr>
          <w:p w14:paraId="231DBAE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0.1496***</w:t>
            </w:r>
          </w:p>
        </w:tc>
      </w:tr>
      <w:tr w:rsidR="00C12BDF" w:rsidRPr="00207611" w14:paraId="077BBA68" w14:textId="77777777" w:rsidTr="001F1696">
        <w:trPr>
          <w:trHeight w:val="20"/>
        </w:trPr>
        <w:tc>
          <w:tcPr>
            <w:tcW w:w="2405" w:type="dxa"/>
            <w:noWrap/>
            <w:hideMark/>
          </w:tcPr>
          <w:p w14:paraId="668F593F"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245FBB6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(5.1621)</w:t>
            </w:r>
          </w:p>
        </w:tc>
        <w:tc>
          <w:tcPr>
            <w:tcW w:w="1843" w:type="dxa"/>
            <w:noWrap/>
            <w:hideMark/>
          </w:tcPr>
          <w:p w14:paraId="07A4248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(4.2308)</w:t>
            </w:r>
          </w:p>
        </w:tc>
        <w:tc>
          <w:tcPr>
            <w:tcW w:w="2268" w:type="dxa"/>
            <w:noWrap/>
            <w:hideMark/>
          </w:tcPr>
          <w:p w14:paraId="3F19E99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(4.9237)</w:t>
            </w:r>
          </w:p>
        </w:tc>
        <w:tc>
          <w:tcPr>
            <w:tcW w:w="2268" w:type="dxa"/>
            <w:noWrap/>
            <w:hideMark/>
          </w:tcPr>
          <w:p w14:paraId="6022450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(4.3408)</w:t>
            </w:r>
          </w:p>
        </w:tc>
        <w:tc>
          <w:tcPr>
            <w:tcW w:w="1701" w:type="dxa"/>
            <w:noWrap/>
            <w:hideMark/>
          </w:tcPr>
          <w:p w14:paraId="1DBFFAB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(4.2645)</w:t>
            </w:r>
          </w:p>
        </w:tc>
        <w:tc>
          <w:tcPr>
            <w:tcW w:w="1559" w:type="dxa"/>
            <w:noWrap/>
            <w:hideMark/>
          </w:tcPr>
          <w:p w14:paraId="6901DCA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(3.6449)</w:t>
            </w:r>
          </w:p>
        </w:tc>
      </w:tr>
      <w:tr w:rsidR="00C12BDF" w:rsidRPr="00207611" w14:paraId="44C3BAB2" w14:textId="77777777" w:rsidTr="001F1696">
        <w:trPr>
          <w:trHeight w:val="20"/>
        </w:trPr>
        <w:tc>
          <w:tcPr>
            <w:tcW w:w="2405" w:type="dxa"/>
            <w:noWrap/>
            <w:hideMark/>
          </w:tcPr>
          <w:p w14:paraId="30AAEE4A" w14:textId="77777777" w:rsidR="00C12BDF" w:rsidRPr="00207611" w:rsidRDefault="00C12BD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r w:rsidRPr="00207611">
              <w:rPr>
                <w:rFonts w:ascii="Times New Roman" w:hAnsi="Times New Roman" w:cs="Times New Roman"/>
                <w:sz w:val="16"/>
                <w:szCs w:val="16"/>
              </w:rPr>
              <w:t xml:space="preserve"> × SOE</w:t>
            </w:r>
          </w:p>
        </w:tc>
        <w:tc>
          <w:tcPr>
            <w:tcW w:w="1848" w:type="dxa"/>
            <w:noWrap/>
            <w:hideMark/>
          </w:tcPr>
          <w:p w14:paraId="288463C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-1.6509**</w:t>
            </w:r>
          </w:p>
        </w:tc>
        <w:tc>
          <w:tcPr>
            <w:tcW w:w="1843" w:type="dxa"/>
            <w:noWrap/>
            <w:hideMark/>
          </w:tcPr>
          <w:p w14:paraId="79F57DE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-1.2820**</w:t>
            </w:r>
          </w:p>
        </w:tc>
        <w:tc>
          <w:tcPr>
            <w:tcW w:w="2268" w:type="dxa"/>
            <w:noWrap/>
            <w:hideMark/>
          </w:tcPr>
          <w:p w14:paraId="59ECA76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-0.4832**</w:t>
            </w:r>
          </w:p>
        </w:tc>
        <w:tc>
          <w:tcPr>
            <w:tcW w:w="2268" w:type="dxa"/>
            <w:noWrap/>
            <w:hideMark/>
          </w:tcPr>
          <w:p w14:paraId="66DE8D7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-0.7348**</w:t>
            </w:r>
          </w:p>
        </w:tc>
        <w:tc>
          <w:tcPr>
            <w:tcW w:w="1701" w:type="dxa"/>
            <w:noWrap/>
            <w:hideMark/>
          </w:tcPr>
          <w:p w14:paraId="02E58B1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-0.1009</w:t>
            </w:r>
          </w:p>
        </w:tc>
        <w:tc>
          <w:tcPr>
            <w:tcW w:w="1559" w:type="dxa"/>
            <w:noWrap/>
            <w:hideMark/>
          </w:tcPr>
          <w:p w14:paraId="3B158CB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-0.0234</w:t>
            </w:r>
          </w:p>
        </w:tc>
      </w:tr>
      <w:tr w:rsidR="00C12BDF" w:rsidRPr="00207611" w14:paraId="5E5D3115" w14:textId="77777777" w:rsidTr="001F1696">
        <w:trPr>
          <w:trHeight w:val="20"/>
        </w:trPr>
        <w:tc>
          <w:tcPr>
            <w:tcW w:w="2405" w:type="dxa"/>
            <w:noWrap/>
            <w:hideMark/>
          </w:tcPr>
          <w:p w14:paraId="23DE1F53"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1B6472C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(-2.4675)</w:t>
            </w:r>
          </w:p>
        </w:tc>
        <w:tc>
          <w:tcPr>
            <w:tcW w:w="1843" w:type="dxa"/>
            <w:noWrap/>
            <w:hideMark/>
          </w:tcPr>
          <w:p w14:paraId="7793AB3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(-2.3819)</w:t>
            </w:r>
          </w:p>
        </w:tc>
        <w:tc>
          <w:tcPr>
            <w:tcW w:w="2268" w:type="dxa"/>
            <w:noWrap/>
            <w:hideMark/>
          </w:tcPr>
          <w:p w14:paraId="771C009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(-2.0371)</w:t>
            </w:r>
          </w:p>
        </w:tc>
        <w:tc>
          <w:tcPr>
            <w:tcW w:w="2268" w:type="dxa"/>
            <w:noWrap/>
            <w:hideMark/>
          </w:tcPr>
          <w:p w14:paraId="084EC5A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(-2.1175)</w:t>
            </w:r>
          </w:p>
        </w:tc>
        <w:tc>
          <w:tcPr>
            <w:tcW w:w="1701" w:type="dxa"/>
            <w:noWrap/>
            <w:hideMark/>
          </w:tcPr>
          <w:p w14:paraId="510208D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(-0.8770)</w:t>
            </w:r>
          </w:p>
        </w:tc>
        <w:tc>
          <w:tcPr>
            <w:tcW w:w="1559" w:type="dxa"/>
            <w:noWrap/>
            <w:hideMark/>
          </w:tcPr>
          <w:p w14:paraId="561AD4A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(-0.4094)</w:t>
            </w:r>
          </w:p>
        </w:tc>
      </w:tr>
      <w:tr w:rsidR="00C12BDF" w:rsidRPr="00207611" w14:paraId="1B0B5BC7" w14:textId="77777777" w:rsidTr="001F1696">
        <w:trPr>
          <w:trHeight w:val="20"/>
        </w:trPr>
        <w:tc>
          <w:tcPr>
            <w:tcW w:w="2405" w:type="dxa"/>
            <w:noWrap/>
            <w:hideMark/>
          </w:tcPr>
          <w:p w14:paraId="3830DCBA"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1848" w:type="dxa"/>
            <w:noWrap/>
            <w:hideMark/>
          </w:tcPr>
          <w:p w14:paraId="4590AD3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1.3329***</w:t>
            </w:r>
          </w:p>
        </w:tc>
        <w:tc>
          <w:tcPr>
            <w:tcW w:w="1843" w:type="dxa"/>
            <w:noWrap/>
            <w:hideMark/>
          </w:tcPr>
          <w:p w14:paraId="5A51715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0.6206</w:t>
            </w:r>
          </w:p>
        </w:tc>
        <w:tc>
          <w:tcPr>
            <w:tcW w:w="2268" w:type="dxa"/>
            <w:noWrap/>
            <w:hideMark/>
          </w:tcPr>
          <w:p w14:paraId="0176F5F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0.4347***</w:t>
            </w:r>
          </w:p>
        </w:tc>
        <w:tc>
          <w:tcPr>
            <w:tcW w:w="2268" w:type="dxa"/>
            <w:noWrap/>
            <w:hideMark/>
          </w:tcPr>
          <w:p w14:paraId="4BC613B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0.7683***</w:t>
            </w:r>
          </w:p>
        </w:tc>
        <w:tc>
          <w:tcPr>
            <w:tcW w:w="1701" w:type="dxa"/>
            <w:noWrap/>
            <w:hideMark/>
          </w:tcPr>
          <w:p w14:paraId="08F016C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0.0129</w:t>
            </w:r>
          </w:p>
        </w:tc>
        <w:tc>
          <w:tcPr>
            <w:tcW w:w="1559" w:type="dxa"/>
            <w:noWrap/>
            <w:hideMark/>
          </w:tcPr>
          <w:p w14:paraId="7DA76CF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0.0875**</w:t>
            </w:r>
          </w:p>
        </w:tc>
      </w:tr>
      <w:tr w:rsidR="00C12BDF" w:rsidRPr="00207611" w14:paraId="3EF364EF" w14:textId="77777777" w:rsidTr="001F1696">
        <w:trPr>
          <w:trHeight w:val="20"/>
        </w:trPr>
        <w:tc>
          <w:tcPr>
            <w:tcW w:w="2405" w:type="dxa"/>
            <w:noWrap/>
            <w:hideMark/>
          </w:tcPr>
          <w:p w14:paraId="1DCCAF7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50736D3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(3.4650)</w:t>
            </w:r>
          </w:p>
        </w:tc>
        <w:tc>
          <w:tcPr>
            <w:tcW w:w="1843" w:type="dxa"/>
            <w:noWrap/>
            <w:hideMark/>
          </w:tcPr>
          <w:p w14:paraId="77310D9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(0.8222)</w:t>
            </w:r>
          </w:p>
        </w:tc>
        <w:tc>
          <w:tcPr>
            <w:tcW w:w="2268" w:type="dxa"/>
            <w:noWrap/>
            <w:hideMark/>
          </w:tcPr>
          <w:p w14:paraId="2FE493A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(3.1213)</w:t>
            </w:r>
          </w:p>
        </w:tc>
        <w:tc>
          <w:tcPr>
            <w:tcW w:w="2268" w:type="dxa"/>
            <w:noWrap/>
            <w:hideMark/>
          </w:tcPr>
          <w:p w14:paraId="6F0085E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(3.7167)</w:t>
            </w:r>
          </w:p>
        </w:tc>
        <w:tc>
          <w:tcPr>
            <w:tcW w:w="1701" w:type="dxa"/>
            <w:noWrap/>
            <w:hideMark/>
          </w:tcPr>
          <w:p w14:paraId="021D661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(0.2166)</w:t>
            </w:r>
          </w:p>
        </w:tc>
        <w:tc>
          <w:tcPr>
            <w:tcW w:w="1559" w:type="dxa"/>
            <w:noWrap/>
            <w:hideMark/>
          </w:tcPr>
          <w:p w14:paraId="3CE1D69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(2.5151)</w:t>
            </w:r>
          </w:p>
        </w:tc>
      </w:tr>
      <w:tr w:rsidR="00C12BDF" w:rsidRPr="00207611" w14:paraId="0F3A6A46" w14:textId="77777777" w:rsidTr="001F1696">
        <w:trPr>
          <w:trHeight w:val="20"/>
        </w:trPr>
        <w:tc>
          <w:tcPr>
            <w:tcW w:w="2405" w:type="dxa"/>
            <w:noWrap/>
            <w:hideMark/>
          </w:tcPr>
          <w:p w14:paraId="1A74072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1848" w:type="dxa"/>
            <w:noWrap/>
            <w:hideMark/>
          </w:tcPr>
          <w:p w14:paraId="704262D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3.9868***</w:t>
            </w:r>
          </w:p>
        </w:tc>
        <w:tc>
          <w:tcPr>
            <w:tcW w:w="1843" w:type="dxa"/>
            <w:noWrap/>
            <w:hideMark/>
          </w:tcPr>
          <w:p w14:paraId="3DD5BFF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1.2887***</w:t>
            </w:r>
          </w:p>
        </w:tc>
        <w:tc>
          <w:tcPr>
            <w:tcW w:w="2268" w:type="dxa"/>
            <w:noWrap/>
            <w:hideMark/>
          </w:tcPr>
          <w:p w14:paraId="4C336BF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1.2509***</w:t>
            </w:r>
          </w:p>
        </w:tc>
        <w:tc>
          <w:tcPr>
            <w:tcW w:w="2268" w:type="dxa"/>
            <w:noWrap/>
            <w:hideMark/>
          </w:tcPr>
          <w:p w14:paraId="6BC26DE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1.8390***</w:t>
            </w:r>
          </w:p>
        </w:tc>
        <w:tc>
          <w:tcPr>
            <w:tcW w:w="1701" w:type="dxa"/>
            <w:noWrap/>
            <w:hideMark/>
          </w:tcPr>
          <w:p w14:paraId="1CFFEC9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0.5630***</w:t>
            </w:r>
          </w:p>
        </w:tc>
        <w:tc>
          <w:tcPr>
            <w:tcW w:w="1559" w:type="dxa"/>
            <w:noWrap/>
            <w:hideMark/>
          </w:tcPr>
          <w:p w14:paraId="212478C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0.2681***</w:t>
            </w:r>
          </w:p>
        </w:tc>
      </w:tr>
      <w:tr w:rsidR="00C12BDF" w:rsidRPr="00207611" w14:paraId="57F99ECB" w14:textId="77777777" w:rsidTr="001F1696">
        <w:trPr>
          <w:trHeight w:val="20"/>
        </w:trPr>
        <w:tc>
          <w:tcPr>
            <w:tcW w:w="2405" w:type="dxa"/>
            <w:noWrap/>
            <w:hideMark/>
          </w:tcPr>
          <w:p w14:paraId="4F0BBC3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103FAFE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(23.6913)</w:t>
            </w:r>
          </w:p>
        </w:tc>
        <w:tc>
          <w:tcPr>
            <w:tcW w:w="1843" w:type="dxa"/>
            <w:noWrap/>
            <w:hideMark/>
          </w:tcPr>
          <w:p w14:paraId="764C977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(4.1873)</w:t>
            </w:r>
          </w:p>
        </w:tc>
        <w:tc>
          <w:tcPr>
            <w:tcW w:w="2268" w:type="dxa"/>
            <w:noWrap/>
            <w:hideMark/>
          </w:tcPr>
          <w:p w14:paraId="735BD34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(21.2511)</w:t>
            </w:r>
          </w:p>
        </w:tc>
        <w:tc>
          <w:tcPr>
            <w:tcW w:w="2268" w:type="dxa"/>
            <w:noWrap/>
            <w:hideMark/>
          </w:tcPr>
          <w:p w14:paraId="24C507D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(21.6382)</w:t>
            </w:r>
          </w:p>
        </w:tc>
        <w:tc>
          <w:tcPr>
            <w:tcW w:w="1701" w:type="dxa"/>
            <w:noWrap/>
            <w:hideMark/>
          </w:tcPr>
          <w:p w14:paraId="35CB5E4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(19.9488)</w:t>
            </w:r>
          </w:p>
        </w:tc>
        <w:tc>
          <w:tcPr>
            <w:tcW w:w="1559" w:type="dxa"/>
            <w:noWrap/>
            <w:hideMark/>
          </w:tcPr>
          <w:p w14:paraId="55EBF3E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(20.4982)</w:t>
            </w:r>
          </w:p>
        </w:tc>
      </w:tr>
      <w:tr w:rsidR="00C12BDF" w:rsidRPr="00207611" w14:paraId="7EE743CF" w14:textId="77777777" w:rsidTr="001F1696">
        <w:trPr>
          <w:trHeight w:val="20"/>
        </w:trPr>
        <w:tc>
          <w:tcPr>
            <w:tcW w:w="2405" w:type="dxa"/>
            <w:noWrap/>
            <w:hideMark/>
          </w:tcPr>
          <w:p w14:paraId="1E4DA777"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1848" w:type="dxa"/>
            <w:noWrap/>
            <w:hideMark/>
          </w:tcPr>
          <w:p w14:paraId="241E524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-1.4814***</w:t>
            </w:r>
          </w:p>
        </w:tc>
        <w:tc>
          <w:tcPr>
            <w:tcW w:w="1843" w:type="dxa"/>
            <w:noWrap/>
            <w:hideMark/>
          </w:tcPr>
          <w:p w14:paraId="3A4743A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-0.9156*</w:t>
            </w:r>
          </w:p>
        </w:tc>
        <w:tc>
          <w:tcPr>
            <w:tcW w:w="2268" w:type="dxa"/>
            <w:noWrap/>
            <w:hideMark/>
          </w:tcPr>
          <w:p w14:paraId="5AFB8A6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-0.5508***</w:t>
            </w:r>
          </w:p>
        </w:tc>
        <w:tc>
          <w:tcPr>
            <w:tcW w:w="2268" w:type="dxa"/>
            <w:noWrap/>
            <w:hideMark/>
          </w:tcPr>
          <w:p w14:paraId="7EF878D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-0.6352***</w:t>
            </w:r>
          </w:p>
        </w:tc>
        <w:tc>
          <w:tcPr>
            <w:tcW w:w="1701" w:type="dxa"/>
            <w:noWrap/>
            <w:hideMark/>
          </w:tcPr>
          <w:p w14:paraId="1D41970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-0.2777***</w:t>
            </w:r>
          </w:p>
        </w:tc>
        <w:tc>
          <w:tcPr>
            <w:tcW w:w="1559" w:type="dxa"/>
            <w:noWrap/>
            <w:hideMark/>
          </w:tcPr>
          <w:p w14:paraId="784B617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-0.1204***</w:t>
            </w:r>
          </w:p>
        </w:tc>
      </w:tr>
      <w:tr w:rsidR="00C12BDF" w:rsidRPr="00207611" w14:paraId="56D9AB00" w14:textId="77777777" w:rsidTr="001F1696">
        <w:trPr>
          <w:trHeight w:val="20"/>
        </w:trPr>
        <w:tc>
          <w:tcPr>
            <w:tcW w:w="2405" w:type="dxa"/>
            <w:noWrap/>
            <w:hideMark/>
          </w:tcPr>
          <w:p w14:paraId="092148ED"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5CF74EC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(-5.2568)</w:t>
            </w:r>
          </w:p>
        </w:tc>
        <w:tc>
          <w:tcPr>
            <w:tcW w:w="1843" w:type="dxa"/>
            <w:noWrap/>
            <w:hideMark/>
          </w:tcPr>
          <w:p w14:paraId="1696790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(-1.7444)</w:t>
            </w:r>
          </w:p>
        </w:tc>
        <w:tc>
          <w:tcPr>
            <w:tcW w:w="2268" w:type="dxa"/>
            <w:noWrap/>
            <w:hideMark/>
          </w:tcPr>
          <w:p w14:paraId="25AE76C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(-5.4558)</w:t>
            </w:r>
          </w:p>
        </w:tc>
        <w:tc>
          <w:tcPr>
            <w:tcW w:w="2268" w:type="dxa"/>
            <w:noWrap/>
            <w:hideMark/>
          </w:tcPr>
          <w:p w14:paraId="310FC40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(-4.3888)</w:t>
            </w:r>
          </w:p>
        </w:tc>
        <w:tc>
          <w:tcPr>
            <w:tcW w:w="1701" w:type="dxa"/>
            <w:noWrap/>
            <w:hideMark/>
          </w:tcPr>
          <w:p w14:paraId="44E1080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(-5.7636)</w:t>
            </w:r>
          </w:p>
        </w:tc>
        <w:tc>
          <w:tcPr>
            <w:tcW w:w="1559" w:type="dxa"/>
            <w:noWrap/>
            <w:hideMark/>
          </w:tcPr>
          <w:p w14:paraId="07FED90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(-5.0513)</w:t>
            </w:r>
          </w:p>
        </w:tc>
      </w:tr>
      <w:tr w:rsidR="00C12BDF" w:rsidRPr="00207611" w14:paraId="0E6A3D6C" w14:textId="77777777" w:rsidTr="001F1696">
        <w:trPr>
          <w:trHeight w:val="20"/>
        </w:trPr>
        <w:tc>
          <w:tcPr>
            <w:tcW w:w="2405" w:type="dxa"/>
            <w:noWrap/>
            <w:hideMark/>
          </w:tcPr>
          <w:p w14:paraId="778212B0"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1848" w:type="dxa"/>
            <w:noWrap/>
            <w:hideMark/>
          </w:tcPr>
          <w:p w14:paraId="5413D52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-5.2466***</w:t>
            </w:r>
          </w:p>
        </w:tc>
        <w:tc>
          <w:tcPr>
            <w:tcW w:w="1843" w:type="dxa"/>
            <w:noWrap/>
            <w:hideMark/>
          </w:tcPr>
          <w:p w14:paraId="17E55D0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0.8769</w:t>
            </w:r>
          </w:p>
        </w:tc>
        <w:tc>
          <w:tcPr>
            <w:tcW w:w="2268" w:type="dxa"/>
            <w:noWrap/>
            <w:hideMark/>
          </w:tcPr>
          <w:p w14:paraId="552F05A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-1.6788***</w:t>
            </w:r>
          </w:p>
        </w:tc>
        <w:tc>
          <w:tcPr>
            <w:tcW w:w="2268" w:type="dxa"/>
            <w:noWrap/>
            <w:hideMark/>
          </w:tcPr>
          <w:p w14:paraId="07F79F6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-2.4023***</w:t>
            </w:r>
          </w:p>
        </w:tc>
        <w:tc>
          <w:tcPr>
            <w:tcW w:w="1701" w:type="dxa"/>
            <w:noWrap/>
            <w:hideMark/>
          </w:tcPr>
          <w:p w14:paraId="41ABB2F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-0.8570***</w:t>
            </w:r>
          </w:p>
        </w:tc>
        <w:tc>
          <w:tcPr>
            <w:tcW w:w="1559" w:type="dxa"/>
            <w:noWrap/>
            <w:hideMark/>
          </w:tcPr>
          <w:p w14:paraId="72FDD1E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-0.2275**</w:t>
            </w:r>
          </w:p>
        </w:tc>
      </w:tr>
      <w:tr w:rsidR="00C12BDF" w:rsidRPr="00207611" w14:paraId="6905E86B" w14:textId="77777777" w:rsidTr="001F1696">
        <w:trPr>
          <w:trHeight w:val="20"/>
        </w:trPr>
        <w:tc>
          <w:tcPr>
            <w:tcW w:w="2405" w:type="dxa"/>
            <w:noWrap/>
            <w:hideMark/>
          </w:tcPr>
          <w:p w14:paraId="1CC31C3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041D7A5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(-5.3185)</w:t>
            </w:r>
          </w:p>
        </w:tc>
        <w:tc>
          <w:tcPr>
            <w:tcW w:w="1843" w:type="dxa"/>
            <w:noWrap/>
            <w:hideMark/>
          </w:tcPr>
          <w:p w14:paraId="79EB1CB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(0.8327)</w:t>
            </w:r>
          </w:p>
        </w:tc>
        <w:tc>
          <w:tcPr>
            <w:tcW w:w="2268" w:type="dxa"/>
            <w:noWrap/>
            <w:hideMark/>
          </w:tcPr>
          <w:p w14:paraId="4BB992C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(-4.5783)</w:t>
            </w:r>
          </w:p>
        </w:tc>
        <w:tc>
          <w:tcPr>
            <w:tcW w:w="2268" w:type="dxa"/>
            <w:noWrap/>
            <w:hideMark/>
          </w:tcPr>
          <w:p w14:paraId="29402D7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(-4.6482)</w:t>
            </w:r>
          </w:p>
        </w:tc>
        <w:tc>
          <w:tcPr>
            <w:tcW w:w="1701" w:type="dxa"/>
            <w:noWrap/>
            <w:hideMark/>
          </w:tcPr>
          <w:p w14:paraId="1E1CF3E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(-5.2420)</w:t>
            </w:r>
          </w:p>
        </w:tc>
        <w:tc>
          <w:tcPr>
            <w:tcW w:w="1559" w:type="dxa"/>
            <w:noWrap/>
            <w:hideMark/>
          </w:tcPr>
          <w:p w14:paraId="57C62F0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(-2.5291)</w:t>
            </w:r>
          </w:p>
        </w:tc>
      </w:tr>
      <w:tr w:rsidR="00C12BDF" w:rsidRPr="00207611" w14:paraId="3CF02991" w14:textId="77777777" w:rsidTr="001F1696">
        <w:trPr>
          <w:trHeight w:val="20"/>
        </w:trPr>
        <w:tc>
          <w:tcPr>
            <w:tcW w:w="2405" w:type="dxa"/>
            <w:noWrap/>
            <w:hideMark/>
          </w:tcPr>
          <w:p w14:paraId="22B22D69"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1848" w:type="dxa"/>
            <w:noWrap/>
            <w:hideMark/>
          </w:tcPr>
          <w:p w14:paraId="2884D52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-7.1734***</w:t>
            </w:r>
          </w:p>
        </w:tc>
        <w:tc>
          <w:tcPr>
            <w:tcW w:w="1843" w:type="dxa"/>
            <w:noWrap/>
            <w:hideMark/>
          </w:tcPr>
          <w:p w14:paraId="0AF157D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5.1266**</w:t>
            </w:r>
          </w:p>
        </w:tc>
        <w:tc>
          <w:tcPr>
            <w:tcW w:w="2268" w:type="dxa"/>
            <w:noWrap/>
            <w:hideMark/>
          </w:tcPr>
          <w:p w14:paraId="67C3887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-4.7864***</w:t>
            </w:r>
          </w:p>
        </w:tc>
        <w:tc>
          <w:tcPr>
            <w:tcW w:w="2268" w:type="dxa"/>
            <w:noWrap/>
            <w:hideMark/>
          </w:tcPr>
          <w:p w14:paraId="5356B09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-0.9664</w:t>
            </w:r>
          </w:p>
        </w:tc>
        <w:tc>
          <w:tcPr>
            <w:tcW w:w="1701" w:type="dxa"/>
            <w:noWrap/>
            <w:hideMark/>
          </w:tcPr>
          <w:p w14:paraId="3FC0902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-1.7351***</w:t>
            </w:r>
          </w:p>
        </w:tc>
        <w:tc>
          <w:tcPr>
            <w:tcW w:w="1559" w:type="dxa"/>
            <w:noWrap/>
            <w:hideMark/>
          </w:tcPr>
          <w:p w14:paraId="5966199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-0.4532*</w:t>
            </w:r>
          </w:p>
        </w:tc>
      </w:tr>
      <w:tr w:rsidR="00C12BDF" w:rsidRPr="00207611" w14:paraId="06D9D4EF" w14:textId="77777777" w:rsidTr="001F1696">
        <w:trPr>
          <w:trHeight w:val="20"/>
        </w:trPr>
        <w:tc>
          <w:tcPr>
            <w:tcW w:w="2405" w:type="dxa"/>
            <w:noWrap/>
            <w:hideMark/>
          </w:tcPr>
          <w:p w14:paraId="6477819B"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57B400A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(-2.7500)</w:t>
            </w:r>
          </w:p>
        </w:tc>
        <w:tc>
          <w:tcPr>
            <w:tcW w:w="1843" w:type="dxa"/>
            <w:noWrap/>
            <w:hideMark/>
          </w:tcPr>
          <w:p w14:paraId="2F8A15B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(2.3799)</w:t>
            </w:r>
          </w:p>
        </w:tc>
        <w:tc>
          <w:tcPr>
            <w:tcW w:w="2268" w:type="dxa"/>
            <w:noWrap/>
            <w:hideMark/>
          </w:tcPr>
          <w:p w14:paraId="5F6F911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(-4.7808)</w:t>
            </w:r>
          </w:p>
        </w:tc>
        <w:tc>
          <w:tcPr>
            <w:tcW w:w="2268" w:type="dxa"/>
            <w:noWrap/>
            <w:hideMark/>
          </w:tcPr>
          <w:p w14:paraId="561D7B5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(-0.6898)</w:t>
            </w:r>
          </w:p>
        </w:tc>
        <w:tc>
          <w:tcPr>
            <w:tcW w:w="1701" w:type="dxa"/>
            <w:noWrap/>
            <w:hideMark/>
          </w:tcPr>
          <w:p w14:paraId="44109E1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(-4.1732)</w:t>
            </w:r>
          </w:p>
        </w:tc>
        <w:tc>
          <w:tcPr>
            <w:tcW w:w="1559" w:type="dxa"/>
            <w:noWrap/>
            <w:hideMark/>
          </w:tcPr>
          <w:p w14:paraId="4C8E36D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(-1.8984)</w:t>
            </w:r>
          </w:p>
        </w:tc>
      </w:tr>
      <w:tr w:rsidR="00C12BDF" w:rsidRPr="00207611" w14:paraId="1F424E75" w14:textId="77777777" w:rsidTr="001F1696">
        <w:trPr>
          <w:trHeight w:val="20"/>
        </w:trPr>
        <w:tc>
          <w:tcPr>
            <w:tcW w:w="2405" w:type="dxa"/>
            <w:noWrap/>
            <w:hideMark/>
          </w:tcPr>
          <w:p w14:paraId="6DCA829A"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1848" w:type="dxa"/>
            <w:noWrap/>
            <w:hideMark/>
          </w:tcPr>
          <w:p w14:paraId="0D014D7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0.4084***</w:t>
            </w:r>
          </w:p>
        </w:tc>
        <w:tc>
          <w:tcPr>
            <w:tcW w:w="1843" w:type="dxa"/>
            <w:noWrap/>
            <w:hideMark/>
          </w:tcPr>
          <w:p w14:paraId="0605FAC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-0.1095</w:t>
            </w:r>
          </w:p>
        </w:tc>
        <w:tc>
          <w:tcPr>
            <w:tcW w:w="2268" w:type="dxa"/>
            <w:noWrap/>
            <w:hideMark/>
          </w:tcPr>
          <w:p w14:paraId="2E72FD7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0.2015***</w:t>
            </w:r>
          </w:p>
        </w:tc>
        <w:tc>
          <w:tcPr>
            <w:tcW w:w="2268" w:type="dxa"/>
            <w:noWrap/>
            <w:hideMark/>
          </w:tcPr>
          <w:p w14:paraId="0C71744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0.0841</w:t>
            </w:r>
          </w:p>
        </w:tc>
        <w:tc>
          <w:tcPr>
            <w:tcW w:w="1701" w:type="dxa"/>
            <w:noWrap/>
            <w:hideMark/>
          </w:tcPr>
          <w:p w14:paraId="778773C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0.0865***</w:t>
            </w:r>
          </w:p>
        </w:tc>
        <w:tc>
          <w:tcPr>
            <w:tcW w:w="1559" w:type="dxa"/>
            <w:noWrap/>
            <w:hideMark/>
          </w:tcPr>
          <w:p w14:paraId="22728AC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0.0240**</w:t>
            </w:r>
          </w:p>
        </w:tc>
      </w:tr>
      <w:tr w:rsidR="00C12BDF" w:rsidRPr="00207611" w14:paraId="6F00543C" w14:textId="77777777" w:rsidTr="001F1696">
        <w:trPr>
          <w:trHeight w:val="20"/>
        </w:trPr>
        <w:tc>
          <w:tcPr>
            <w:tcW w:w="2405" w:type="dxa"/>
            <w:noWrap/>
            <w:hideMark/>
          </w:tcPr>
          <w:p w14:paraId="4DC89C65"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2424A9E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(2.9436)</w:t>
            </w:r>
          </w:p>
        </w:tc>
        <w:tc>
          <w:tcPr>
            <w:tcW w:w="1843" w:type="dxa"/>
            <w:noWrap/>
            <w:hideMark/>
          </w:tcPr>
          <w:p w14:paraId="2D95F8C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(-0.9459)</w:t>
            </w:r>
          </w:p>
        </w:tc>
        <w:tc>
          <w:tcPr>
            <w:tcW w:w="2268" w:type="dxa"/>
            <w:noWrap/>
            <w:hideMark/>
          </w:tcPr>
          <w:p w14:paraId="6D74B9A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(4.0426)</w:t>
            </w:r>
          </w:p>
        </w:tc>
        <w:tc>
          <w:tcPr>
            <w:tcW w:w="2268" w:type="dxa"/>
            <w:noWrap/>
            <w:hideMark/>
          </w:tcPr>
          <w:p w14:paraId="320469E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(1.1603)</w:t>
            </w:r>
          </w:p>
        </w:tc>
        <w:tc>
          <w:tcPr>
            <w:tcW w:w="1701" w:type="dxa"/>
            <w:noWrap/>
            <w:hideMark/>
          </w:tcPr>
          <w:p w14:paraId="6E5FC28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(3.8601)</w:t>
            </w:r>
          </w:p>
        </w:tc>
        <w:tc>
          <w:tcPr>
            <w:tcW w:w="1559" w:type="dxa"/>
            <w:noWrap/>
            <w:hideMark/>
          </w:tcPr>
          <w:p w14:paraId="6AB64EF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(1.9715)</w:t>
            </w:r>
          </w:p>
        </w:tc>
      </w:tr>
      <w:tr w:rsidR="00C12BDF" w:rsidRPr="00207611" w14:paraId="41378663" w14:textId="77777777" w:rsidTr="001F1696">
        <w:trPr>
          <w:trHeight w:val="20"/>
        </w:trPr>
        <w:tc>
          <w:tcPr>
            <w:tcW w:w="2405" w:type="dxa"/>
            <w:noWrap/>
            <w:hideMark/>
          </w:tcPr>
          <w:p w14:paraId="7AAC815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1848" w:type="dxa"/>
            <w:noWrap/>
            <w:hideMark/>
          </w:tcPr>
          <w:p w14:paraId="46EA2CF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5.5669***</w:t>
            </w:r>
          </w:p>
        </w:tc>
        <w:tc>
          <w:tcPr>
            <w:tcW w:w="1843" w:type="dxa"/>
            <w:noWrap/>
            <w:hideMark/>
          </w:tcPr>
          <w:p w14:paraId="20CCA5A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-0.3656</w:t>
            </w:r>
          </w:p>
        </w:tc>
        <w:tc>
          <w:tcPr>
            <w:tcW w:w="2268" w:type="dxa"/>
            <w:noWrap/>
            <w:hideMark/>
          </w:tcPr>
          <w:p w14:paraId="65FCA76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2.0349***</w:t>
            </w:r>
          </w:p>
        </w:tc>
        <w:tc>
          <w:tcPr>
            <w:tcW w:w="2268" w:type="dxa"/>
            <w:noWrap/>
            <w:hideMark/>
          </w:tcPr>
          <w:p w14:paraId="28AFE8A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2.6422***</w:t>
            </w:r>
          </w:p>
        </w:tc>
        <w:tc>
          <w:tcPr>
            <w:tcW w:w="1701" w:type="dxa"/>
            <w:noWrap/>
            <w:hideMark/>
          </w:tcPr>
          <w:p w14:paraId="7F7DF3C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0.5235**</w:t>
            </w:r>
          </w:p>
        </w:tc>
        <w:tc>
          <w:tcPr>
            <w:tcW w:w="1559" w:type="dxa"/>
            <w:noWrap/>
            <w:hideMark/>
          </w:tcPr>
          <w:p w14:paraId="1DFE560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0.2994**</w:t>
            </w:r>
          </w:p>
        </w:tc>
      </w:tr>
      <w:tr w:rsidR="00C12BDF" w:rsidRPr="00207611" w14:paraId="7723759D" w14:textId="77777777" w:rsidTr="001F1696">
        <w:trPr>
          <w:trHeight w:val="20"/>
        </w:trPr>
        <w:tc>
          <w:tcPr>
            <w:tcW w:w="2405" w:type="dxa"/>
            <w:noWrap/>
            <w:hideMark/>
          </w:tcPr>
          <w:p w14:paraId="0A2B6C1E"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3EDF80C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(4.0161)</w:t>
            </w:r>
          </w:p>
        </w:tc>
        <w:tc>
          <w:tcPr>
            <w:tcW w:w="1843" w:type="dxa"/>
            <w:noWrap/>
            <w:hideMark/>
          </w:tcPr>
          <w:p w14:paraId="1F5D4AB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(-0.1899)</w:t>
            </w:r>
          </w:p>
        </w:tc>
        <w:tc>
          <w:tcPr>
            <w:tcW w:w="2268" w:type="dxa"/>
            <w:noWrap/>
            <w:hideMark/>
          </w:tcPr>
          <w:p w14:paraId="5908D75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(4.2462)</w:t>
            </w:r>
          </w:p>
        </w:tc>
        <w:tc>
          <w:tcPr>
            <w:tcW w:w="2268" w:type="dxa"/>
            <w:noWrap/>
            <w:hideMark/>
          </w:tcPr>
          <w:p w14:paraId="433A755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(3.5791)</w:t>
            </w:r>
          </w:p>
        </w:tc>
        <w:tc>
          <w:tcPr>
            <w:tcW w:w="1701" w:type="dxa"/>
            <w:noWrap/>
            <w:hideMark/>
          </w:tcPr>
          <w:p w14:paraId="34B4FFD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(2.4416)</w:t>
            </w:r>
          </w:p>
        </w:tc>
        <w:tc>
          <w:tcPr>
            <w:tcW w:w="1559" w:type="dxa"/>
            <w:noWrap/>
            <w:hideMark/>
          </w:tcPr>
          <w:p w14:paraId="1EC7EED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(2.4802)</w:t>
            </w:r>
          </w:p>
        </w:tc>
      </w:tr>
      <w:tr w:rsidR="00C12BDF" w:rsidRPr="00207611" w14:paraId="63D42A96" w14:textId="77777777" w:rsidTr="001F1696">
        <w:trPr>
          <w:trHeight w:val="20"/>
        </w:trPr>
        <w:tc>
          <w:tcPr>
            <w:tcW w:w="2405" w:type="dxa"/>
            <w:noWrap/>
            <w:hideMark/>
          </w:tcPr>
          <w:p w14:paraId="2664065E"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1848" w:type="dxa"/>
            <w:noWrap/>
            <w:hideMark/>
          </w:tcPr>
          <w:p w14:paraId="6655013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2.5646***</w:t>
            </w:r>
          </w:p>
        </w:tc>
        <w:tc>
          <w:tcPr>
            <w:tcW w:w="1843" w:type="dxa"/>
            <w:noWrap/>
            <w:hideMark/>
          </w:tcPr>
          <w:p w14:paraId="661C763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0.0467</w:t>
            </w:r>
          </w:p>
        </w:tc>
        <w:tc>
          <w:tcPr>
            <w:tcW w:w="2268" w:type="dxa"/>
            <w:noWrap/>
            <w:hideMark/>
          </w:tcPr>
          <w:p w14:paraId="6CF10B8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0.4767*</w:t>
            </w:r>
          </w:p>
        </w:tc>
        <w:tc>
          <w:tcPr>
            <w:tcW w:w="2268" w:type="dxa"/>
            <w:noWrap/>
            <w:hideMark/>
          </w:tcPr>
          <w:p w14:paraId="76532BA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1.6278***</w:t>
            </w:r>
          </w:p>
        </w:tc>
        <w:tc>
          <w:tcPr>
            <w:tcW w:w="1701" w:type="dxa"/>
            <w:noWrap/>
            <w:hideMark/>
          </w:tcPr>
          <w:p w14:paraId="6FBF878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0.4884***</w:t>
            </w:r>
          </w:p>
        </w:tc>
        <w:tc>
          <w:tcPr>
            <w:tcW w:w="1559" w:type="dxa"/>
            <w:noWrap/>
            <w:hideMark/>
          </w:tcPr>
          <w:p w14:paraId="21C0283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0.1421**</w:t>
            </w:r>
          </w:p>
        </w:tc>
      </w:tr>
      <w:tr w:rsidR="00C12BDF" w:rsidRPr="00207611" w14:paraId="030BE914" w14:textId="77777777" w:rsidTr="001F1696">
        <w:trPr>
          <w:trHeight w:val="20"/>
        </w:trPr>
        <w:tc>
          <w:tcPr>
            <w:tcW w:w="2405" w:type="dxa"/>
            <w:noWrap/>
            <w:hideMark/>
          </w:tcPr>
          <w:p w14:paraId="5D729D73"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110F204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(3.4153)</w:t>
            </w:r>
          </w:p>
        </w:tc>
        <w:tc>
          <w:tcPr>
            <w:tcW w:w="1843" w:type="dxa"/>
            <w:noWrap/>
            <w:hideMark/>
          </w:tcPr>
          <w:p w14:paraId="0C55A23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(0.0944)</w:t>
            </w:r>
          </w:p>
        </w:tc>
        <w:tc>
          <w:tcPr>
            <w:tcW w:w="2268" w:type="dxa"/>
            <w:noWrap/>
            <w:hideMark/>
          </w:tcPr>
          <w:p w14:paraId="4C3D568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(1.7177)</w:t>
            </w:r>
          </w:p>
        </w:tc>
        <w:tc>
          <w:tcPr>
            <w:tcW w:w="2268" w:type="dxa"/>
            <w:noWrap/>
            <w:hideMark/>
          </w:tcPr>
          <w:p w14:paraId="682D292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(3.9894)</w:t>
            </w:r>
          </w:p>
        </w:tc>
        <w:tc>
          <w:tcPr>
            <w:tcW w:w="1701" w:type="dxa"/>
            <w:noWrap/>
            <w:hideMark/>
          </w:tcPr>
          <w:p w14:paraId="279061C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(4.2350)</w:t>
            </w:r>
          </w:p>
        </w:tc>
        <w:tc>
          <w:tcPr>
            <w:tcW w:w="1559" w:type="dxa"/>
            <w:noWrap/>
            <w:hideMark/>
          </w:tcPr>
          <w:p w14:paraId="6905153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(2.0410)</w:t>
            </w:r>
          </w:p>
        </w:tc>
      </w:tr>
      <w:tr w:rsidR="00C12BDF" w:rsidRPr="00207611" w14:paraId="07B182A7" w14:textId="77777777" w:rsidTr="001F1696">
        <w:trPr>
          <w:trHeight w:val="20"/>
        </w:trPr>
        <w:tc>
          <w:tcPr>
            <w:tcW w:w="2405" w:type="dxa"/>
            <w:noWrap/>
            <w:hideMark/>
          </w:tcPr>
          <w:p w14:paraId="7AF94EAC" w14:textId="77777777" w:rsidR="00C12BDF" w:rsidRPr="00207611" w:rsidRDefault="00C12BD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1848" w:type="dxa"/>
            <w:noWrap/>
            <w:hideMark/>
          </w:tcPr>
          <w:p w14:paraId="494C155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7.1507</w:t>
            </w:r>
          </w:p>
        </w:tc>
        <w:tc>
          <w:tcPr>
            <w:tcW w:w="1843" w:type="dxa"/>
            <w:noWrap/>
            <w:hideMark/>
          </w:tcPr>
          <w:p w14:paraId="06DBC14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-0.2608</w:t>
            </w:r>
          </w:p>
        </w:tc>
        <w:tc>
          <w:tcPr>
            <w:tcW w:w="2268" w:type="dxa"/>
            <w:noWrap/>
            <w:hideMark/>
          </w:tcPr>
          <w:p w14:paraId="3792F21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1.6537</w:t>
            </w:r>
          </w:p>
        </w:tc>
        <w:tc>
          <w:tcPr>
            <w:tcW w:w="2268" w:type="dxa"/>
            <w:noWrap/>
            <w:hideMark/>
          </w:tcPr>
          <w:p w14:paraId="1B5D939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4.2776</w:t>
            </w:r>
          </w:p>
        </w:tc>
        <w:tc>
          <w:tcPr>
            <w:tcW w:w="1701" w:type="dxa"/>
            <w:noWrap/>
            <w:hideMark/>
          </w:tcPr>
          <w:p w14:paraId="6FF4467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0.3105</w:t>
            </w:r>
          </w:p>
        </w:tc>
        <w:tc>
          <w:tcPr>
            <w:tcW w:w="1559" w:type="dxa"/>
            <w:noWrap/>
            <w:hideMark/>
          </w:tcPr>
          <w:p w14:paraId="09406D6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0.0413</w:t>
            </w:r>
          </w:p>
        </w:tc>
      </w:tr>
      <w:tr w:rsidR="00C12BDF" w:rsidRPr="00207611" w14:paraId="13BA59E8" w14:textId="77777777" w:rsidTr="001F1696">
        <w:trPr>
          <w:trHeight w:val="20"/>
        </w:trPr>
        <w:tc>
          <w:tcPr>
            <w:tcW w:w="2405" w:type="dxa"/>
            <w:noWrap/>
            <w:hideMark/>
          </w:tcPr>
          <w:p w14:paraId="3FEDF4AB"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26D0203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(1.2677)</w:t>
            </w:r>
          </w:p>
        </w:tc>
        <w:tc>
          <w:tcPr>
            <w:tcW w:w="1843" w:type="dxa"/>
            <w:noWrap/>
            <w:hideMark/>
          </w:tcPr>
          <w:p w14:paraId="1970742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(-0.0428)</w:t>
            </w:r>
          </w:p>
        </w:tc>
        <w:tc>
          <w:tcPr>
            <w:tcW w:w="2268" w:type="dxa"/>
            <w:noWrap/>
            <w:hideMark/>
          </w:tcPr>
          <w:p w14:paraId="0A2519B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(0.8427)</w:t>
            </w:r>
          </w:p>
        </w:tc>
        <w:tc>
          <w:tcPr>
            <w:tcW w:w="2268" w:type="dxa"/>
            <w:noWrap/>
            <w:hideMark/>
          </w:tcPr>
          <w:p w14:paraId="4C59677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(1.4428)</w:t>
            </w:r>
          </w:p>
        </w:tc>
        <w:tc>
          <w:tcPr>
            <w:tcW w:w="1701" w:type="dxa"/>
            <w:noWrap/>
            <w:hideMark/>
          </w:tcPr>
          <w:p w14:paraId="1CE3FB9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(0.3803)</w:t>
            </w:r>
          </w:p>
        </w:tc>
        <w:tc>
          <w:tcPr>
            <w:tcW w:w="1559" w:type="dxa"/>
            <w:noWrap/>
            <w:hideMark/>
          </w:tcPr>
          <w:p w14:paraId="713830F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(0.0885)</w:t>
            </w:r>
          </w:p>
        </w:tc>
      </w:tr>
      <w:tr w:rsidR="00C12BDF" w:rsidRPr="00207611" w14:paraId="6C71A0CF" w14:textId="77777777" w:rsidTr="001F1696">
        <w:trPr>
          <w:trHeight w:val="20"/>
        </w:trPr>
        <w:tc>
          <w:tcPr>
            <w:tcW w:w="2405" w:type="dxa"/>
            <w:noWrap/>
            <w:hideMark/>
          </w:tcPr>
          <w:p w14:paraId="6F17D05A" w14:textId="77777777" w:rsidR="00C12BDF" w:rsidRPr="00207611" w:rsidRDefault="00C12BD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1848" w:type="dxa"/>
            <w:noWrap/>
            <w:hideMark/>
          </w:tcPr>
          <w:p w14:paraId="7FA0F9F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2.2493**</w:t>
            </w:r>
          </w:p>
        </w:tc>
        <w:tc>
          <w:tcPr>
            <w:tcW w:w="1843" w:type="dxa"/>
            <w:noWrap/>
            <w:hideMark/>
          </w:tcPr>
          <w:p w14:paraId="5DA1661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0.5703</w:t>
            </w:r>
          </w:p>
        </w:tc>
        <w:tc>
          <w:tcPr>
            <w:tcW w:w="2268" w:type="dxa"/>
            <w:noWrap/>
            <w:hideMark/>
          </w:tcPr>
          <w:p w14:paraId="13D694F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0.8842***</w:t>
            </w:r>
          </w:p>
        </w:tc>
        <w:tc>
          <w:tcPr>
            <w:tcW w:w="2268" w:type="dxa"/>
            <w:noWrap/>
            <w:hideMark/>
          </w:tcPr>
          <w:p w14:paraId="2A1C9C7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1.2189**</w:t>
            </w:r>
          </w:p>
        </w:tc>
        <w:tc>
          <w:tcPr>
            <w:tcW w:w="1701" w:type="dxa"/>
            <w:noWrap/>
            <w:hideMark/>
          </w:tcPr>
          <w:p w14:paraId="26AA926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0.3467**</w:t>
            </w:r>
          </w:p>
        </w:tc>
        <w:tc>
          <w:tcPr>
            <w:tcW w:w="1559" w:type="dxa"/>
            <w:noWrap/>
            <w:hideMark/>
          </w:tcPr>
          <w:p w14:paraId="78BFAD8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0.1955**</w:t>
            </w:r>
          </w:p>
        </w:tc>
      </w:tr>
      <w:tr w:rsidR="00C12BDF" w:rsidRPr="00207611" w14:paraId="040D11DB" w14:textId="77777777" w:rsidTr="001F1696">
        <w:trPr>
          <w:trHeight w:val="20"/>
        </w:trPr>
        <w:tc>
          <w:tcPr>
            <w:tcW w:w="2405" w:type="dxa"/>
            <w:noWrap/>
            <w:hideMark/>
          </w:tcPr>
          <w:p w14:paraId="5E331404"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6893D02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(2.3943)</w:t>
            </w:r>
          </w:p>
        </w:tc>
        <w:tc>
          <w:tcPr>
            <w:tcW w:w="1843" w:type="dxa"/>
            <w:noWrap/>
            <w:hideMark/>
          </w:tcPr>
          <w:p w14:paraId="09A5DEF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(0.5864)</w:t>
            </w:r>
          </w:p>
        </w:tc>
        <w:tc>
          <w:tcPr>
            <w:tcW w:w="2268" w:type="dxa"/>
            <w:noWrap/>
            <w:hideMark/>
          </w:tcPr>
          <w:p w14:paraId="3B68297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(2.6165)</w:t>
            </w:r>
          </w:p>
        </w:tc>
        <w:tc>
          <w:tcPr>
            <w:tcW w:w="2268" w:type="dxa"/>
            <w:noWrap/>
            <w:hideMark/>
          </w:tcPr>
          <w:p w14:paraId="260B6B6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(2.5385)</w:t>
            </w:r>
          </w:p>
        </w:tc>
        <w:tc>
          <w:tcPr>
            <w:tcW w:w="1701" w:type="dxa"/>
            <w:noWrap/>
            <w:hideMark/>
          </w:tcPr>
          <w:p w14:paraId="1F236E7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(2.1788)</w:t>
            </w:r>
          </w:p>
        </w:tc>
        <w:tc>
          <w:tcPr>
            <w:tcW w:w="1559" w:type="dxa"/>
            <w:noWrap/>
            <w:hideMark/>
          </w:tcPr>
          <w:p w14:paraId="2D507E6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(2.5554)</w:t>
            </w:r>
          </w:p>
        </w:tc>
      </w:tr>
      <w:tr w:rsidR="00C12BDF" w:rsidRPr="00207611" w14:paraId="4BBC84F4" w14:textId="77777777" w:rsidTr="001F1696">
        <w:trPr>
          <w:trHeight w:val="20"/>
        </w:trPr>
        <w:tc>
          <w:tcPr>
            <w:tcW w:w="2405" w:type="dxa"/>
            <w:noWrap/>
            <w:hideMark/>
          </w:tcPr>
          <w:p w14:paraId="04729E08"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1848" w:type="dxa"/>
            <w:noWrap/>
            <w:hideMark/>
          </w:tcPr>
          <w:p w14:paraId="3C25577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-1.0997***</w:t>
            </w:r>
          </w:p>
        </w:tc>
        <w:tc>
          <w:tcPr>
            <w:tcW w:w="1843" w:type="dxa"/>
            <w:noWrap/>
            <w:hideMark/>
          </w:tcPr>
          <w:p w14:paraId="7F998A2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-0.3174</w:t>
            </w:r>
          </w:p>
        </w:tc>
        <w:tc>
          <w:tcPr>
            <w:tcW w:w="2268" w:type="dxa"/>
            <w:noWrap/>
            <w:hideMark/>
          </w:tcPr>
          <w:p w14:paraId="405517A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-0.3563***</w:t>
            </w:r>
          </w:p>
        </w:tc>
        <w:tc>
          <w:tcPr>
            <w:tcW w:w="2268" w:type="dxa"/>
            <w:noWrap/>
            <w:hideMark/>
          </w:tcPr>
          <w:p w14:paraId="1B78A79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-0.4452**</w:t>
            </w:r>
          </w:p>
        </w:tc>
        <w:tc>
          <w:tcPr>
            <w:tcW w:w="1701" w:type="dxa"/>
            <w:noWrap/>
            <w:hideMark/>
          </w:tcPr>
          <w:p w14:paraId="7EC27B2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-0.1711***</w:t>
            </w:r>
          </w:p>
        </w:tc>
        <w:tc>
          <w:tcPr>
            <w:tcW w:w="1559" w:type="dxa"/>
            <w:noWrap/>
            <w:hideMark/>
          </w:tcPr>
          <w:p w14:paraId="05FCBBC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-0.0841***</w:t>
            </w:r>
          </w:p>
        </w:tc>
      </w:tr>
      <w:tr w:rsidR="00C12BDF" w:rsidRPr="00207611" w14:paraId="13F550A7" w14:textId="77777777" w:rsidTr="001F1696">
        <w:trPr>
          <w:trHeight w:val="20"/>
        </w:trPr>
        <w:tc>
          <w:tcPr>
            <w:tcW w:w="2405" w:type="dxa"/>
            <w:noWrap/>
            <w:hideMark/>
          </w:tcPr>
          <w:p w14:paraId="1A455F4E"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726604E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(-2.9884)</w:t>
            </w:r>
          </w:p>
        </w:tc>
        <w:tc>
          <w:tcPr>
            <w:tcW w:w="1843" w:type="dxa"/>
            <w:noWrap/>
            <w:hideMark/>
          </w:tcPr>
          <w:p w14:paraId="4ED8173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(-0.9236)</w:t>
            </w:r>
          </w:p>
        </w:tc>
        <w:tc>
          <w:tcPr>
            <w:tcW w:w="2268" w:type="dxa"/>
            <w:noWrap/>
            <w:hideMark/>
          </w:tcPr>
          <w:p w14:paraId="53009E3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(-2.6565)</w:t>
            </w:r>
          </w:p>
        </w:tc>
        <w:tc>
          <w:tcPr>
            <w:tcW w:w="2268" w:type="dxa"/>
            <w:noWrap/>
            <w:hideMark/>
          </w:tcPr>
          <w:p w14:paraId="59C32F2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(-2.3108)</w:t>
            </w:r>
          </w:p>
        </w:tc>
        <w:tc>
          <w:tcPr>
            <w:tcW w:w="1701" w:type="dxa"/>
            <w:noWrap/>
            <w:hideMark/>
          </w:tcPr>
          <w:p w14:paraId="2FF5A0D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(-2.8761)</w:t>
            </w:r>
          </w:p>
        </w:tc>
        <w:tc>
          <w:tcPr>
            <w:tcW w:w="1559" w:type="dxa"/>
            <w:noWrap/>
            <w:hideMark/>
          </w:tcPr>
          <w:p w14:paraId="7D2873F4"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(-2.6985)</w:t>
            </w:r>
          </w:p>
        </w:tc>
      </w:tr>
      <w:tr w:rsidR="00C12BDF" w:rsidRPr="00207611" w14:paraId="57CC8357" w14:textId="77777777" w:rsidTr="001F1696">
        <w:trPr>
          <w:trHeight w:val="20"/>
        </w:trPr>
        <w:tc>
          <w:tcPr>
            <w:tcW w:w="2405" w:type="dxa"/>
            <w:noWrap/>
            <w:hideMark/>
          </w:tcPr>
          <w:p w14:paraId="4523D7A1" w14:textId="77777777" w:rsidR="00C12BDF" w:rsidRPr="00207611" w:rsidRDefault="00C12BDF"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1848" w:type="dxa"/>
            <w:noWrap/>
            <w:hideMark/>
          </w:tcPr>
          <w:p w14:paraId="0B1427D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-0.1416</w:t>
            </w:r>
          </w:p>
        </w:tc>
        <w:tc>
          <w:tcPr>
            <w:tcW w:w="1843" w:type="dxa"/>
            <w:noWrap/>
            <w:hideMark/>
          </w:tcPr>
          <w:p w14:paraId="1F49093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-3.7588</w:t>
            </w:r>
          </w:p>
        </w:tc>
        <w:tc>
          <w:tcPr>
            <w:tcW w:w="2268" w:type="dxa"/>
            <w:noWrap/>
            <w:hideMark/>
          </w:tcPr>
          <w:p w14:paraId="4FF47AD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0.5000</w:t>
            </w:r>
          </w:p>
        </w:tc>
        <w:tc>
          <w:tcPr>
            <w:tcW w:w="2268" w:type="dxa"/>
            <w:noWrap/>
            <w:hideMark/>
          </w:tcPr>
          <w:p w14:paraId="7118A85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-0.1396</w:t>
            </w:r>
          </w:p>
        </w:tc>
        <w:tc>
          <w:tcPr>
            <w:tcW w:w="1701" w:type="dxa"/>
            <w:noWrap/>
            <w:hideMark/>
          </w:tcPr>
          <w:p w14:paraId="59FE506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-0.0266</w:t>
            </w:r>
          </w:p>
        </w:tc>
        <w:tc>
          <w:tcPr>
            <w:tcW w:w="1559" w:type="dxa"/>
            <w:noWrap/>
            <w:hideMark/>
          </w:tcPr>
          <w:p w14:paraId="0C5FF1D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-0.0027</w:t>
            </w:r>
          </w:p>
        </w:tc>
      </w:tr>
      <w:tr w:rsidR="00C12BDF" w:rsidRPr="00207611" w14:paraId="05B92936" w14:textId="77777777" w:rsidTr="001F1696">
        <w:trPr>
          <w:trHeight w:val="20"/>
        </w:trPr>
        <w:tc>
          <w:tcPr>
            <w:tcW w:w="2405" w:type="dxa"/>
            <w:noWrap/>
            <w:hideMark/>
          </w:tcPr>
          <w:p w14:paraId="5BD78515"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761966B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(-0.0537)</w:t>
            </w:r>
          </w:p>
        </w:tc>
        <w:tc>
          <w:tcPr>
            <w:tcW w:w="1843" w:type="dxa"/>
            <w:noWrap/>
            <w:hideMark/>
          </w:tcPr>
          <w:p w14:paraId="478696D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(-1.4532)</w:t>
            </w:r>
          </w:p>
        </w:tc>
        <w:tc>
          <w:tcPr>
            <w:tcW w:w="2268" w:type="dxa"/>
            <w:noWrap/>
            <w:hideMark/>
          </w:tcPr>
          <w:p w14:paraId="11562CB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(0.5245)</w:t>
            </w:r>
          </w:p>
        </w:tc>
        <w:tc>
          <w:tcPr>
            <w:tcW w:w="2268" w:type="dxa"/>
            <w:noWrap/>
            <w:hideMark/>
          </w:tcPr>
          <w:p w14:paraId="31FD7A0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(-0.1004)</w:t>
            </w:r>
          </w:p>
        </w:tc>
        <w:tc>
          <w:tcPr>
            <w:tcW w:w="1701" w:type="dxa"/>
            <w:noWrap/>
            <w:hideMark/>
          </w:tcPr>
          <w:p w14:paraId="643F8F2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(-0.0600)</w:t>
            </w:r>
          </w:p>
        </w:tc>
        <w:tc>
          <w:tcPr>
            <w:tcW w:w="1559" w:type="dxa"/>
            <w:noWrap/>
            <w:hideMark/>
          </w:tcPr>
          <w:p w14:paraId="7563838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(-0.0118)</w:t>
            </w:r>
          </w:p>
        </w:tc>
      </w:tr>
      <w:tr w:rsidR="00C12BDF" w:rsidRPr="00207611" w14:paraId="10E124F6" w14:textId="77777777" w:rsidTr="001F1696">
        <w:trPr>
          <w:trHeight w:val="20"/>
        </w:trPr>
        <w:tc>
          <w:tcPr>
            <w:tcW w:w="2405" w:type="dxa"/>
            <w:noWrap/>
            <w:hideMark/>
          </w:tcPr>
          <w:p w14:paraId="2B6EB065"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1848" w:type="dxa"/>
            <w:noWrap/>
            <w:hideMark/>
          </w:tcPr>
          <w:p w14:paraId="5071D9D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3.1827***</w:t>
            </w:r>
          </w:p>
        </w:tc>
        <w:tc>
          <w:tcPr>
            <w:tcW w:w="1843" w:type="dxa"/>
            <w:noWrap/>
            <w:hideMark/>
          </w:tcPr>
          <w:p w14:paraId="3AC02F4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0.4807</w:t>
            </w:r>
          </w:p>
        </w:tc>
        <w:tc>
          <w:tcPr>
            <w:tcW w:w="2268" w:type="dxa"/>
            <w:noWrap/>
            <w:hideMark/>
          </w:tcPr>
          <w:p w14:paraId="79E2ACE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0.9351***</w:t>
            </w:r>
          </w:p>
        </w:tc>
        <w:tc>
          <w:tcPr>
            <w:tcW w:w="2268" w:type="dxa"/>
            <w:noWrap/>
            <w:hideMark/>
          </w:tcPr>
          <w:p w14:paraId="080F17C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1.7293***</w:t>
            </w:r>
          </w:p>
        </w:tc>
        <w:tc>
          <w:tcPr>
            <w:tcW w:w="1701" w:type="dxa"/>
            <w:noWrap/>
            <w:hideMark/>
          </w:tcPr>
          <w:p w14:paraId="460FA6E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0.2277***</w:t>
            </w:r>
          </w:p>
        </w:tc>
        <w:tc>
          <w:tcPr>
            <w:tcW w:w="1559" w:type="dxa"/>
            <w:noWrap/>
            <w:hideMark/>
          </w:tcPr>
          <w:p w14:paraId="61839B1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0.2259***</w:t>
            </w:r>
          </w:p>
        </w:tc>
      </w:tr>
      <w:tr w:rsidR="00C12BDF" w:rsidRPr="00207611" w14:paraId="40138A45" w14:textId="77777777" w:rsidTr="001F1696">
        <w:trPr>
          <w:trHeight w:val="20"/>
        </w:trPr>
        <w:tc>
          <w:tcPr>
            <w:tcW w:w="2405" w:type="dxa"/>
            <w:noWrap/>
            <w:hideMark/>
          </w:tcPr>
          <w:p w14:paraId="2853AAEA"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2CD099A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(6.7260)</w:t>
            </w:r>
          </w:p>
        </w:tc>
        <w:tc>
          <w:tcPr>
            <w:tcW w:w="1843" w:type="dxa"/>
            <w:noWrap/>
            <w:hideMark/>
          </w:tcPr>
          <w:p w14:paraId="59A3F39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(1.0663)</w:t>
            </w:r>
          </w:p>
        </w:tc>
        <w:tc>
          <w:tcPr>
            <w:tcW w:w="2268" w:type="dxa"/>
            <w:noWrap/>
            <w:hideMark/>
          </w:tcPr>
          <w:p w14:paraId="01C5943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(5.4937)</w:t>
            </w:r>
          </w:p>
        </w:tc>
        <w:tc>
          <w:tcPr>
            <w:tcW w:w="2268" w:type="dxa"/>
            <w:noWrap/>
            <w:hideMark/>
          </w:tcPr>
          <w:p w14:paraId="13D4EFE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(7.1536)</w:t>
            </w:r>
          </w:p>
        </w:tc>
        <w:tc>
          <w:tcPr>
            <w:tcW w:w="1701" w:type="dxa"/>
            <w:noWrap/>
            <w:hideMark/>
          </w:tcPr>
          <w:p w14:paraId="6B055C6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(3.0129)</w:t>
            </w:r>
          </w:p>
        </w:tc>
        <w:tc>
          <w:tcPr>
            <w:tcW w:w="1559" w:type="dxa"/>
            <w:noWrap/>
            <w:hideMark/>
          </w:tcPr>
          <w:p w14:paraId="47B684D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(5.7970)</w:t>
            </w:r>
          </w:p>
        </w:tc>
      </w:tr>
      <w:tr w:rsidR="00C12BDF" w:rsidRPr="00207611" w14:paraId="3A4D40CA" w14:textId="77777777" w:rsidTr="001F1696">
        <w:trPr>
          <w:trHeight w:val="20"/>
        </w:trPr>
        <w:tc>
          <w:tcPr>
            <w:tcW w:w="2405" w:type="dxa"/>
            <w:noWrap/>
            <w:hideMark/>
          </w:tcPr>
          <w:p w14:paraId="48AC423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1848" w:type="dxa"/>
            <w:noWrap/>
            <w:hideMark/>
          </w:tcPr>
          <w:p w14:paraId="13745CC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4.3919***</w:t>
            </w:r>
          </w:p>
        </w:tc>
        <w:tc>
          <w:tcPr>
            <w:tcW w:w="1843" w:type="dxa"/>
            <w:noWrap/>
            <w:hideMark/>
          </w:tcPr>
          <w:p w14:paraId="7218AF6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-2.1774</w:t>
            </w:r>
          </w:p>
        </w:tc>
        <w:tc>
          <w:tcPr>
            <w:tcW w:w="2268" w:type="dxa"/>
            <w:noWrap/>
            <w:hideMark/>
          </w:tcPr>
          <w:p w14:paraId="380E3CE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1.8104***</w:t>
            </w:r>
          </w:p>
        </w:tc>
        <w:tc>
          <w:tcPr>
            <w:tcW w:w="2268" w:type="dxa"/>
            <w:noWrap/>
            <w:hideMark/>
          </w:tcPr>
          <w:p w14:paraId="1543BAE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1.7430**</w:t>
            </w:r>
          </w:p>
        </w:tc>
        <w:tc>
          <w:tcPr>
            <w:tcW w:w="1701" w:type="dxa"/>
            <w:noWrap/>
            <w:hideMark/>
          </w:tcPr>
          <w:p w14:paraId="6265AD8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0.7047***</w:t>
            </w:r>
          </w:p>
        </w:tc>
        <w:tc>
          <w:tcPr>
            <w:tcW w:w="1559" w:type="dxa"/>
            <w:noWrap/>
            <w:hideMark/>
          </w:tcPr>
          <w:p w14:paraId="71BEA85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0.4296***</w:t>
            </w:r>
          </w:p>
        </w:tc>
      </w:tr>
      <w:tr w:rsidR="00C12BDF" w:rsidRPr="00207611" w14:paraId="5A747F0C" w14:textId="77777777" w:rsidTr="001F1696">
        <w:trPr>
          <w:trHeight w:val="20"/>
        </w:trPr>
        <w:tc>
          <w:tcPr>
            <w:tcW w:w="2405" w:type="dxa"/>
            <w:noWrap/>
            <w:hideMark/>
          </w:tcPr>
          <w:p w14:paraId="40BB52EF"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6D69749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(2.8305)</w:t>
            </w:r>
          </w:p>
        </w:tc>
        <w:tc>
          <w:tcPr>
            <w:tcW w:w="1843" w:type="dxa"/>
            <w:noWrap/>
            <w:hideMark/>
          </w:tcPr>
          <w:p w14:paraId="01AA8F9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(-1.2787)</w:t>
            </w:r>
          </w:p>
        </w:tc>
        <w:tc>
          <w:tcPr>
            <w:tcW w:w="2268" w:type="dxa"/>
            <w:noWrap/>
            <w:hideMark/>
          </w:tcPr>
          <w:p w14:paraId="07523E8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(3.2974)</w:t>
            </w:r>
          </w:p>
        </w:tc>
        <w:tc>
          <w:tcPr>
            <w:tcW w:w="2268" w:type="dxa"/>
            <w:noWrap/>
            <w:hideMark/>
          </w:tcPr>
          <w:p w14:paraId="7935E29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(2.1368)</w:t>
            </w:r>
          </w:p>
        </w:tc>
        <w:tc>
          <w:tcPr>
            <w:tcW w:w="1701" w:type="dxa"/>
            <w:noWrap/>
            <w:hideMark/>
          </w:tcPr>
          <w:p w14:paraId="23429D0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(2.8706)</w:t>
            </w:r>
          </w:p>
        </w:tc>
        <w:tc>
          <w:tcPr>
            <w:tcW w:w="1559" w:type="dxa"/>
            <w:noWrap/>
            <w:hideMark/>
          </w:tcPr>
          <w:p w14:paraId="4D8DF81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(3.2280)</w:t>
            </w:r>
          </w:p>
        </w:tc>
      </w:tr>
      <w:tr w:rsidR="00C12BDF" w:rsidRPr="00207611" w14:paraId="40B00090" w14:textId="77777777" w:rsidTr="001F1696">
        <w:trPr>
          <w:trHeight w:val="20"/>
        </w:trPr>
        <w:tc>
          <w:tcPr>
            <w:tcW w:w="2405" w:type="dxa"/>
            <w:noWrap/>
            <w:hideMark/>
          </w:tcPr>
          <w:p w14:paraId="423ADBA2"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1848" w:type="dxa"/>
            <w:noWrap/>
            <w:hideMark/>
          </w:tcPr>
          <w:p w14:paraId="67089B6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-1.6805***</w:t>
            </w:r>
          </w:p>
        </w:tc>
        <w:tc>
          <w:tcPr>
            <w:tcW w:w="1843" w:type="dxa"/>
            <w:noWrap/>
            <w:hideMark/>
          </w:tcPr>
          <w:p w14:paraId="503DEE0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268" w:type="dxa"/>
            <w:noWrap/>
            <w:hideMark/>
          </w:tcPr>
          <w:p w14:paraId="72E1137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-0.9579***</w:t>
            </w:r>
          </w:p>
        </w:tc>
        <w:tc>
          <w:tcPr>
            <w:tcW w:w="2268" w:type="dxa"/>
            <w:noWrap/>
            <w:hideMark/>
          </w:tcPr>
          <w:p w14:paraId="3FB50B1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-0.7732***</w:t>
            </w:r>
          </w:p>
        </w:tc>
        <w:tc>
          <w:tcPr>
            <w:tcW w:w="1701" w:type="dxa"/>
            <w:noWrap/>
            <w:hideMark/>
          </w:tcPr>
          <w:p w14:paraId="1F77F84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-0.0572</w:t>
            </w:r>
          </w:p>
        </w:tc>
        <w:tc>
          <w:tcPr>
            <w:tcW w:w="1559" w:type="dxa"/>
            <w:noWrap/>
            <w:hideMark/>
          </w:tcPr>
          <w:p w14:paraId="587CA41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-0.1863***</w:t>
            </w:r>
          </w:p>
        </w:tc>
      </w:tr>
      <w:tr w:rsidR="00C12BDF" w:rsidRPr="00207611" w14:paraId="1DF6BC89" w14:textId="77777777" w:rsidTr="001F1696">
        <w:trPr>
          <w:trHeight w:val="20"/>
        </w:trPr>
        <w:tc>
          <w:tcPr>
            <w:tcW w:w="2405" w:type="dxa"/>
            <w:noWrap/>
            <w:hideMark/>
          </w:tcPr>
          <w:p w14:paraId="3B1277F8"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848" w:type="dxa"/>
            <w:noWrap/>
            <w:hideMark/>
          </w:tcPr>
          <w:p w14:paraId="4E912EE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(-5.6146)</w:t>
            </w:r>
          </w:p>
        </w:tc>
        <w:tc>
          <w:tcPr>
            <w:tcW w:w="1843" w:type="dxa"/>
            <w:noWrap/>
            <w:hideMark/>
          </w:tcPr>
          <w:p w14:paraId="32C1042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268" w:type="dxa"/>
            <w:noWrap/>
            <w:hideMark/>
          </w:tcPr>
          <w:p w14:paraId="31C9E4E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(-8.6696)</w:t>
            </w:r>
          </w:p>
        </w:tc>
        <w:tc>
          <w:tcPr>
            <w:tcW w:w="2268" w:type="dxa"/>
            <w:noWrap/>
            <w:hideMark/>
          </w:tcPr>
          <w:p w14:paraId="296022E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(-4.8404)</w:t>
            </w:r>
          </w:p>
        </w:tc>
        <w:tc>
          <w:tcPr>
            <w:tcW w:w="1701" w:type="dxa"/>
            <w:noWrap/>
            <w:hideMark/>
          </w:tcPr>
          <w:p w14:paraId="6826CFD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(-1.2023)</w:t>
            </w:r>
          </w:p>
        </w:tc>
        <w:tc>
          <w:tcPr>
            <w:tcW w:w="1559" w:type="dxa"/>
            <w:noWrap/>
            <w:hideMark/>
          </w:tcPr>
          <w:p w14:paraId="3400CE4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(-7.2297)</w:t>
            </w:r>
          </w:p>
        </w:tc>
      </w:tr>
      <w:tr w:rsidR="00C12BDF" w:rsidRPr="00207611" w14:paraId="0D2D1279" w14:textId="77777777" w:rsidTr="001F1696">
        <w:trPr>
          <w:trHeight w:val="20"/>
        </w:trPr>
        <w:tc>
          <w:tcPr>
            <w:tcW w:w="2405" w:type="dxa"/>
            <w:noWrap/>
            <w:hideMark/>
          </w:tcPr>
          <w:p w14:paraId="1DAB8A78"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1848" w:type="dxa"/>
            <w:noWrap/>
            <w:hideMark/>
          </w:tcPr>
          <w:p w14:paraId="58EBE7F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-69.6344***</w:t>
            </w:r>
          </w:p>
        </w:tc>
        <w:tc>
          <w:tcPr>
            <w:tcW w:w="1843" w:type="dxa"/>
            <w:noWrap/>
            <w:hideMark/>
          </w:tcPr>
          <w:p w14:paraId="6D3009A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0.1453</w:t>
            </w:r>
          </w:p>
        </w:tc>
        <w:tc>
          <w:tcPr>
            <w:tcW w:w="2268" w:type="dxa"/>
            <w:noWrap/>
            <w:hideMark/>
          </w:tcPr>
          <w:p w14:paraId="66EE908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-23.2086***</w:t>
            </w:r>
          </w:p>
        </w:tc>
        <w:tc>
          <w:tcPr>
            <w:tcW w:w="2268" w:type="dxa"/>
            <w:noWrap/>
            <w:hideMark/>
          </w:tcPr>
          <w:p w14:paraId="692C3F1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-29.3499***</w:t>
            </w:r>
          </w:p>
        </w:tc>
        <w:tc>
          <w:tcPr>
            <w:tcW w:w="1701" w:type="dxa"/>
            <w:noWrap/>
            <w:hideMark/>
          </w:tcPr>
          <w:p w14:paraId="617C8B2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-7.4252***</w:t>
            </w:r>
          </w:p>
        </w:tc>
        <w:tc>
          <w:tcPr>
            <w:tcW w:w="1559" w:type="dxa"/>
            <w:noWrap/>
            <w:hideMark/>
          </w:tcPr>
          <w:p w14:paraId="01F41DE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-4.4164***</w:t>
            </w:r>
          </w:p>
        </w:tc>
      </w:tr>
      <w:tr w:rsidR="00C12BDF" w:rsidRPr="00207611" w14:paraId="7051616E" w14:textId="77777777" w:rsidTr="001F1696">
        <w:trPr>
          <w:trHeight w:val="20"/>
        </w:trPr>
        <w:tc>
          <w:tcPr>
            <w:tcW w:w="2405" w:type="dxa"/>
            <w:noWrap/>
            <w:hideMark/>
          </w:tcPr>
          <w:p w14:paraId="152A6BBA"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lastRenderedPageBreak/>
              <w:t> </w:t>
            </w:r>
          </w:p>
        </w:tc>
        <w:tc>
          <w:tcPr>
            <w:tcW w:w="1848" w:type="dxa"/>
            <w:noWrap/>
            <w:hideMark/>
          </w:tcPr>
          <w:p w14:paraId="177378C8"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(-17.1902)</w:t>
            </w:r>
          </w:p>
        </w:tc>
        <w:tc>
          <w:tcPr>
            <w:tcW w:w="1843" w:type="dxa"/>
            <w:noWrap/>
            <w:hideMark/>
          </w:tcPr>
          <w:p w14:paraId="43ED606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(0.0207)</w:t>
            </w:r>
          </w:p>
        </w:tc>
        <w:tc>
          <w:tcPr>
            <w:tcW w:w="2268" w:type="dxa"/>
            <w:noWrap/>
            <w:hideMark/>
          </w:tcPr>
          <w:p w14:paraId="0498BD3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(-15.5539)</w:t>
            </w:r>
          </w:p>
        </w:tc>
        <w:tc>
          <w:tcPr>
            <w:tcW w:w="2268" w:type="dxa"/>
            <w:noWrap/>
            <w:hideMark/>
          </w:tcPr>
          <w:p w14:paraId="729F4B4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(-13.9134)</w:t>
            </w:r>
          </w:p>
        </w:tc>
        <w:tc>
          <w:tcPr>
            <w:tcW w:w="1701" w:type="dxa"/>
            <w:noWrap/>
            <w:hideMark/>
          </w:tcPr>
          <w:p w14:paraId="6416F4D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(-11.2151)</w:t>
            </w:r>
          </w:p>
        </w:tc>
        <w:tc>
          <w:tcPr>
            <w:tcW w:w="1559" w:type="dxa"/>
            <w:noWrap/>
            <w:hideMark/>
          </w:tcPr>
          <w:p w14:paraId="5FBCFD6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(-13.2331)</w:t>
            </w:r>
          </w:p>
        </w:tc>
      </w:tr>
      <w:tr w:rsidR="00C12BDF" w:rsidRPr="00207611" w14:paraId="71D82BD0" w14:textId="77777777" w:rsidTr="001F1696">
        <w:trPr>
          <w:trHeight w:val="20"/>
        </w:trPr>
        <w:tc>
          <w:tcPr>
            <w:tcW w:w="2405" w:type="dxa"/>
            <w:noWrap/>
            <w:hideMark/>
          </w:tcPr>
          <w:p w14:paraId="7D13A814"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1848" w:type="dxa"/>
            <w:noWrap/>
            <w:hideMark/>
          </w:tcPr>
          <w:p w14:paraId="7623EF7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843" w:type="dxa"/>
            <w:noWrap/>
            <w:hideMark/>
          </w:tcPr>
          <w:p w14:paraId="5BA781B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4428850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618429D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264533AF"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559" w:type="dxa"/>
            <w:noWrap/>
            <w:hideMark/>
          </w:tcPr>
          <w:p w14:paraId="47DC849C"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C12BDF" w:rsidRPr="00207611" w14:paraId="032F0C9B" w14:textId="77777777" w:rsidTr="001F1696">
        <w:trPr>
          <w:trHeight w:val="20"/>
        </w:trPr>
        <w:tc>
          <w:tcPr>
            <w:tcW w:w="2405" w:type="dxa"/>
            <w:noWrap/>
            <w:hideMark/>
          </w:tcPr>
          <w:p w14:paraId="0D15ADEC"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1848" w:type="dxa"/>
            <w:noWrap/>
            <w:hideMark/>
          </w:tcPr>
          <w:p w14:paraId="13BDE4D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843" w:type="dxa"/>
            <w:noWrap/>
            <w:hideMark/>
          </w:tcPr>
          <w:p w14:paraId="76FFF49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268" w:type="dxa"/>
            <w:noWrap/>
            <w:hideMark/>
          </w:tcPr>
          <w:p w14:paraId="54578725"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3CE87022"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3C228C16"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559" w:type="dxa"/>
            <w:noWrap/>
            <w:hideMark/>
          </w:tcPr>
          <w:p w14:paraId="146509A0"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C12BDF" w:rsidRPr="00207611" w14:paraId="6E9CAE23" w14:textId="77777777" w:rsidTr="001F1696">
        <w:trPr>
          <w:trHeight w:val="20"/>
        </w:trPr>
        <w:tc>
          <w:tcPr>
            <w:tcW w:w="2405" w:type="dxa"/>
            <w:noWrap/>
            <w:hideMark/>
          </w:tcPr>
          <w:p w14:paraId="3F0342BE"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1848" w:type="dxa"/>
            <w:noWrap/>
            <w:hideMark/>
          </w:tcPr>
          <w:p w14:paraId="7B2441D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843" w:type="dxa"/>
            <w:noWrap/>
            <w:hideMark/>
          </w:tcPr>
          <w:p w14:paraId="38FF15F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2CFAB9E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268" w:type="dxa"/>
            <w:noWrap/>
            <w:hideMark/>
          </w:tcPr>
          <w:p w14:paraId="29BB124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08B950EA"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559" w:type="dxa"/>
            <w:noWrap/>
            <w:hideMark/>
          </w:tcPr>
          <w:p w14:paraId="4861E50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r>
      <w:tr w:rsidR="00C12BDF" w:rsidRPr="00207611" w14:paraId="0B183D1F" w14:textId="77777777" w:rsidTr="001F1696">
        <w:trPr>
          <w:trHeight w:val="20"/>
        </w:trPr>
        <w:tc>
          <w:tcPr>
            <w:tcW w:w="2405" w:type="dxa"/>
            <w:noWrap/>
            <w:hideMark/>
          </w:tcPr>
          <w:p w14:paraId="0BD15813"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1848" w:type="dxa"/>
            <w:noWrap/>
            <w:hideMark/>
          </w:tcPr>
          <w:p w14:paraId="792C7EF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1843" w:type="dxa"/>
            <w:noWrap/>
            <w:hideMark/>
          </w:tcPr>
          <w:p w14:paraId="3B10583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2268" w:type="dxa"/>
            <w:noWrap/>
            <w:hideMark/>
          </w:tcPr>
          <w:p w14:paraId="7D15520D"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2268" w:type="dxa"/>
            <w:noWrap/>
            <w:hideMark/>
          </w:tcPr>
          <w:p w14:paraId="35F9CAA3"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701" w:type="dxa"/>
            <w:noWrap/>
            <w:hideMark/>
          </w:tcPr>
          <w:p w14:paraId="4ADFAA4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559" w:type="dxa"/>
            <w:noWrap/>
            <w:hideMark/>
          </w:tcPr>
          <w:p w14:paraId="01934DB1"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3,669</w:t>
            </w:r>
          </w:p>
        </w:tc>
      </w:tr>
      <w:tr w:rsidR="00C12BDF" w:rsidRPr="00207611" w14:paraId="2D437D49" w14:textId="77777777" w:rsidTr="001F1696">
        <w:trPr>
          <w:trHeight w:val="20"/>
        </w:trPr>
        <w:tc>
          <w:tcPr>
            <w:tcW w:w="2405" w:type="dxa"/>
            <w:noWrap/>
            <w:hideMark/>
          </w:tcPr>
          <w:p w14:paraId="3BED7C1F" w14:textId="77777777" w:rsidR="00C12BDF" w:rsidRPr="00207611" w:rsidRDefault="00C12BDF" w:rsidP="00C11610">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1848" w:type="dxa"/>
            <w:noWrap/>
            <w:hideMark/>
          </w:tcPr>
          <w:p w14:paraId="20BF768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0.406</w:t>
            </w:r>
          </w:p>
        </w:tc>
        <w:tc>
          <w:tcPr>
            <w:tcW w:w="1843" w:type="dxa"/>
            <w:noWrap/>
            <w:hideMark/>
          </w:tcPr>
          <w:p w14:paraId="6C3329A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0.274</w:t>
            </w:r>
          </w:p>
        </w:tc>
        <w:tc>
          <w:tcPr>
            <w:tcW w:w="2268" w:type="dxa"/>
            <w:noWrap/>
            <w:hideMark/>
          </w:tcPr>
          <w:p w14:paraId="01D1DB3E"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0.447</w:t>
            </w:r>
          </w:p>
        </w:tc>
        <w:tc>
          <w:tcPr>
            <w:tcW w:w="2268" w:type="dxa"/>
            <w:noWrap/>
            <w:hideMark/>
          </w:tcPr>
          <w:p w14:paraId="6AD47877"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0.323</w:t>
            </w:r>
          </w:p>
        </w:tc>
        <w:tc>
          <w:tcPr>
            <w:tcW w:w="1701" w:type="dxa"/>
            <w:noWrap/>
            <w:hideMark/>
          </w:tcPr>
          <w:p w14:paraId="741E6E1B"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0.379</w:t>
            </w:r>
          </w:p>
        </w:tc>
        <w:tc>
          <w:tcPr>
            <w:tcW w:w="1559" w:type="dxa"/>
            <w:noWrap/>
            <w:hideMark/>
          </w:tcPr>
          <w:p w14:paraId="4E7302E9" w14:textId="77777777" w:rsidR="00C12BDF" w:rsidRPr="00207611" w:rsidRDefault="00C12BDF" w:rsidP="00C11610">
            <w:pPr>
              <w:jc w:val="center"/>
              <w:rPr>
                <w:rFonts w:ascii="Times New Roman" w:hAnsi="Times New Roman" w:cs="Times New Roman"/>
                <w:sz w:val="16"/>
                <w:szCs w:val="16"/>
              </w:rPr>
            </w:pPr>
            <w:r w:rsidRPr="00207611">
              <w:rPr>
                <w:rFonts w:ascii="Times New Roman" w:hAnsi="Times New Roman" w:cs="Times New Roman"/>
                <w:sz w:val="16"/>
                <w:szCs w:val="16"/>
              </w:rPr>
              <w:t>0.300</w:t>
            </w:r>
          </w:p>
        </w:tc>
      </w:tr>
    </w:tbl>
    <w:p w14:paraId="319EF5A0" w14:textId="77777777" w:rsidR="00A26A1A" w:rsidRPr="00207611" w:rsidRDefault="00A26A1A" w:rsidP="00795C73">
      <w:pPr>
        <w:spacing w:line="480" w:lineRule="auto"/>
        <w:jc w:val="both"/>
        <w:rPr>
          <w:rFonts w:ascii="Times New Roman" w:hAnsi="Times New Roman" w:cs="Times New Roman"/>
        </w:rPr>
      </w:pPr>
    </w:p>
    <w:p w14:paraId="3A41D1BE" w14:textId="1DF0C9DE" w:rsidR="00A26A1A" w:rsidRPr="00207611" w:rsidRDefault="00A26A1A" w:rsidP="00A26A1A">
      <w:pPr>
        <w:pStyle w:val="Heading2"/>
        <w:rPr>
          <w:rFonts w:ascii="Times New Roman" w:hAnsi="Times New Roman" w:cs="Times New Roman"/>
          <w:color w:val="000000" w:themeColor="text1"/>
          <w:sz w:val="20"/>
          <w:szCs w:val="20"/>
          <w:lang w:val="en-US"/>
        </w:rPr>
      </w:pPr>
      <w:r w:rsidRPr="00207611">
        <w:rPr>
          <w:rFonts w:ascii="Times New Roman" w:hAnsi="Times New Roman" w:cs="Times New Roman"/>
          <w:b/>
          <w:bCs/>
          <w:color w:val="000000" w:themeColor="text1"/>
          <w:sz w:val="20"/>
          <w:szCs w:val="20"/>
          <w:lang w:val="en-US"/>
        </w:rPr>
        <w:t xml:space="preserve">Panel B </w:t>
      </w:r>
      <w:r w:rsidR="00E02711" w:rsidRPr="00207611">
        <w:rPr>
          <w:rFonts w:ascii="Times New Roman" w:hAnsi="Times New Roman" w:cs="Times New Roman"/>
          <w:color w:val="000000" w:themeColor="text1"/>
          <w:sz w:val="20"/>
          <w:szCs w:val="20"/>
          <w:lang w:val="en-US"/>
        </w:rPr>
        <w:t>Moderating effect</w:t>
      </w:r>
      <w:r w:rsidRPr="00207611">
        <w:rPr>
          <w:rFonts w:ascii="Times New Roman" w:hAnsi="Times New Roman" w:cs="Times New Roman"/>
          <w:color w:val="000000" w:themeColor="text1"/>
          <w:sz w:val="20"/>
          <w:szCs w:val="20"/>
          <w:lang w:val="en-US"/>
        </w:rPr>
        <w:t xml:space="preserve"> of corporate free cash flow </w:t>
      </w:r>
      <w:r w:rsidR="00E02711" w:rsidRPr="00207611">
        <w:rPr>
          <w:rFonts w:ascii="Times New Roman" w:hAnsi="Times New Roman" w:cs="Times New Roman"/>
          <w:color w:val="000000" w:themeColor="text1"/>
          <w:sz w:val="20"/>
          <w:szCs w:val="20"/>
          <w:lang w:val="en-US"/>
        </w:rPr>
        <w:t>in the link between TMT’s financial experience and CSR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90"/>
        <w:gridCol w:w="1701"/>
        <w:gridCol w:w="2268"/>
        <w:gridCol w:w="2268"/>
        <w:gridCol w:w="1701"/>
        <w:gridCol w:w="1701"/>
      </w:tblGrid>
      <w:tr w:rsidR="00A26A1A" w:rsidRPr="00207611" w14:paraId="786C4232" w14:textId="77777777" w:rsidTr="001C4088">
        <w:trPr>
          <w:trHeight w:val="20"/>
        </w:trPr>
        <w:tc>
          <w:tcPr>
            <w:tcW w:w="2263" w:type="dxa"/>
            <w:tcBorders>
              <w:bottom w:val="single" w:sz="4" w:space="0" w:color="auto"/>
            </w:tcBorders>
            <w:noWrap/>
            <w:hideMark/>
          </w:tcPr>
          <w:p w14:paraId="0A183EF8"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1990" w:type="dxa"/>
            <w:tcBorders>
              <w:bottom w:val="single" w:sz="4" w:space="0" w:color="auto"/>
            </w:tcBorders>
            <w:noWrap/>
            <w:hideMark/>
          </w:tcPr>
          <w:p w14:paraId="5F34548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1701" w:type="dxa"/>
            <w:tcBorders>
              <w:bottom w:val="single" w:sz="4" w:space="0" w:color="auto"/>
            </w:tcBorders>
            <w:noWrap/>
            <w:hideMark/>
          </w:tcPr>
          <w:p w14:paraId="759AE3B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c>
          <w:tcPr>
            <w:tcW w:w="2268" w:type="dxa"/>
            <w:tcBorders>
              <w:bottom w:val="single" w:sz="4" w:space="0" w:color="auto"/>
            </w:tcBorders>
            <w:noWrap/>
            <w:hideMark/>
          </w:tcPr>
          <w:p w14:paraId="521E607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MSCORE</w:t>
            </w:r>
          </w:p>
        </w:tc>
        <w:tc>
          <w:tcPr>
            <w:tcW w:w="2268" w:type="dxa"/>
            <w:tcBorders>
              <w:bottom w:val="single" w:sz="4" w:space="0" w:color="auto"/>
            </w:tcBorders>
            <w:noWrap/>
            <w:hideMark/>
          </w:tcPr>
          <w:p w14:paraId="726844B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CSCORE</w:t>
            </w:r>
          </w:p>
        </w:tc>
        <w:tc>
          <w:tcPr>
            <w:tcW w:w="1701" w:type="dxa"/>
            <w:tcBorders>
              <w:bottom w:val="single" w:sz="4" w:space="0" w:color="auto"/>
            </w:tcBorders>
            <w:noWrap/>
            <w:hideMark/>
          </w:tcPr>
          <w:p w14:paraId="25203DB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TSCORE</w:t>
            </w:r>
          </w:p>
        </w:tc>
        <w:tc>
          <w:tcPr>
            <w:tcW w:w="1701" w:type="dxa"/>
            <w:tcBorders>
              <w:bottom w:val="single" w:sz="4" w:space="0" w:color="auto"/>
            </w:tcBorders>
            <w:noWrap/>
            <w:hideMark/>
          </w:tcPr>
          <w:p w14:paraId="60ECD31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Page</w:t>
            </w:r>
          </w:p>
        </w:tc>
      </w:tr>
      <w:tr w:rsidR="00A26A1A" w:rsidRPr="00207611" w14:paraId="42CE4C06" w14:textId="77777777" w:rsidTr="001C4088">
        <w:trPr>
          <w:trHeight w:val="20"/>
        </w:trPr>
        <w:tc>
          <w:tcPr>
            <w:tcW w:w="2263" w:type="dxa"/>
            <w:tcBorders>
              <w:top w:val="single" w:sz="4" w:space="0" w:color="auto"/>
              <w:bottom w:val="single" w:sz="4" w:space="0" w:color="auto"/>
            </w:tcBorders>
            <w:noWrap/>
            <w:hideMark/>
          </w:tcPr>
          <w:p w14:paraId="6C34749E"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tcBorders>
              <w:top w:val="single" w:sz="4" w:space="0" w:color="auto"/>
              <w:bottom w:val="single" w:sz="4" w:space="0" w:color="auto"/>
            </w:tcBorders>
            <w:noWrap/>
            <w:hideMark/>
          </w:tcPr>
          <w:p w14:paraId="336AC65D" w14:textId="17E0B62E" w:rsidR="00A26A1A" w:rsidRPr="00207611" w:rsidRDefault="002626F1" w:rsidP="00C11610">
            <w:pPr>
              <w:jc w:val="center"/>
              <w:rPr>
                <w:rFonts w:ascii="Times New Roman" w:hAnsi="Times New Roman" w:cs="Times New Roman"/>
                <w:sz w:val="16"/>
                <w:szCs w:val="16"/>
              </w:rPr>
            </w:pPr>
            <w:r w:rsidRPr="00207611">
              <w:rPr>
                <w:rFonts w:ascii="Times New Roman" w:hAnsi="Times New Roman" w:cs="Times New Roman"/>
                <w:sz w:val="16"/>
                <w:szCs w:val="16"/>
              </w:rPr>
              <w:t>OLS</w:t>
            </w:r>
          </w:p>
        </w:tc>
        <w:tc>
          <w:tcPr>
            <w:tcW w:w="1701" w:type="dxa"/>
            <w:tcBorders>
              <w:top w:val="single" w:sz="4" w:space="0" w:color="auto"/>
              <w:bottom w:val="single" w:sz="4" w:space="0" w:color="auto"/>
            </w:tcBorders>
            <w:noWrap/>
            <w:hideMark/>
          </w:tcPr>
          <w:p w14:paraId="2248A61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2268" w:type="dxa"/>
            <w:tcBorders>
              <w:top w:val="single" w:sz="4" w:space="0" w:color="auto"/>
              <w:bottom w:val="single" w:sz="4" w:space="0" w:color="auto"/>
            </w:tcBorders>
            <w:noWrap/>
            <w:hideMark/>
          </w:tcPr>
          <w:p w14:paraId="5818A50F" w14:textId="27190E7A" w:rsidR="00A26A1A" w:rsidRPr="00207611" w:rsidRDefault="004A0969" w:rsidP="00C11610">
            <w:pPr>
              <w:jc w:val="center"/>
              <w:rPr>
                <w:rFonts w:ascii="Times New Roman" w:hAnsi="Times New Roman" w:cs="Times New Roman"/>
                <w:sz w:val="16"/>
                <w:szCs w:val="16"/>
              </w:rPr>
            </w:pPr>
            <w:r w:rsidRPr="00207611">
              <w:rPr>
                <w:rFonts w:ascii="Times New Roman" w:hAnsi="Times New Roman" w:cs="Times New Roman"/>
                <w:sz w:val="16"/>
                <w:szCs w:val="16"/>
              </w:rPr>
              <w:t>Overall quality of CSR strategy, disclosure, and risk control</w:t>
            </w:r>
          </w:p>
        </w:tc>
        <w:tc>
          <w:tcPr>
            <w:tcW w:w="2268" w:type="dxa"/>
            <w:tcBorders>
              <w:top w:val="single" w:sz="4" w:space="0" w:color="auto"/>
              <w:bottom w:val="single" w:sz="4" w:space="0" w:color="auto"/>
            </w:tcBorders>
            <w:noWrap/>
            <w:hideMark/>
          </w:tcPr>
          <w:p w14:paraId="44810F1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The effectiveness of the implemented environmental and social strategy</w:t>
            </w:r>
          </w:p>
        </w:tc>
        <w:tc>
          <w:tcPr>
            <w:tcW w:w="1701" w:type="dxa"/>
            <w:tcBorders>
              <w:top w:val="single" w:sz="4" w:space="0" w:color="auto"/>
              <w:bottom w:val="single" w:sz="4" w:space="0" w:color="auto"/>
            </w:tcBorders>
            <w:noWrap/>
            <w:hideMark/>
          </w:tcPr>
          <w:p w14:paraId="262C824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The extent and accuracy of CSR reporting</w:t>
            </w:r>
          </w:p>
        </w:tc>
        <w:tc>
          <w:tcPr>
            <w:tcW w:w="1701" w:type="dxa"/>
            <w:tcBorders>
              <w:top w:val="single" w:sz="4" w:space="0" w:color="auto"/>
              <w:bottom w:val="single" w:sz="4" w:space="0" w:color="auto"/>
            </w:tcBorders>
            <w:noWrap/>
            <w:hideMark/>
          </w:tcPr>
          <w:p w14:paraId="148EBBF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Sustainability report pages</w:t>
            </w:r>
          </w:p>
        </w:tc>
      </w:tr>
      <w:tr w:rsidR="00A26A1A" w:rsidRPr="00207611" w14:paraId="5B85DF88" w14:textId="77777777" w:rsidTr="001C4088">
        <w:trPr>
          <w:trHeight w:val="20"/>
        </w:trPr>
        <w:tc>
          <w:tcPr>
            <w:tcW w:w="2263" w:type="dxa"/>
            <w:tcBorders>
              <w:top w:val="single" w:sz="4" w:space="0" w:color="auto"/>
              <w:bottom w:val="single" w:sz="4" w:space="0" w:color="auto"/>
            </w:tcBorders>
            <w:noWrap/>
            <w:hideMark/>
          </w:tcPr>
          <w:p w14:paraId="7F4752B9"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tcBorders>
              <w:top w:val="single" w:sz="4" w:space="0" w:color="auto"/>
              <w:bottom w:val="single" w:sz="4" w:space="0" w:color="auto"/>
            </w:tcBorders>
            <w:noWrap/>
            <w:hideMark/>
          </w:tcPr>
          <w:p w14:paraId="6E3D8D8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1701" w:type="dxa"/>
            <w:tcBorders>
              <w:top w:val="single" w:sz="4" w:space="0" w:color="auto"/>
              <w:bottom w:val="single" w:sz="4" w:space="0" w:color="auto"/>
            </w:tcBorders>
            <w:noWrap/>
            <w:hideMark/>
          </w:tcPr>
          <w:p w14:paraId="4A6B338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w:t>
            </w:r>
          </w:p>
        </w:tc>
        <w:tc>
          <w:tcPr>
            <w:tcW w:w="2268" w:type="dxa"/>
            <w:tcBorders>
              <w:top w:val="single" w:sz="4" w:space="0" w:color="auto"/>
              <w:bottom w:val="single" w:sz="4" w:space="0" w:color="auto"/>
            </w:tcBorders>
            <w:noWrap/>
            <w:hideMark/>
          </w:tcPr>
          <w:p w14:paraId="0DA3D66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w:t>
            </w:r>
          </w:p>
        </w:tc>
        <w:tc>
          <w:tcPr>
            <w:tcW w:w="2268" w:type="dxa"/>
            <w:tcBorders>
              <w:top w:val="single" w:sz="4" w:space="0" w:color="auto"/>
              <w:bottom w:val="single" w:sz="4" w:space="0" w:color="auto"/>
            </w:tcBorders>
            <w:noWrap/>
            <w:hideMark/>
          </w:tcPr>
          <w:p w14:paraId="6163D3A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w:t>
            </w:r>
          </w:p>
        </w:tc>
        <w:tc>
          <w:tcPr>
            <w:tcW w:w="1701" w:type="dxa"/>
            <w:tcBorders>
              <w:top w:val="single" w:sz="4" w:space="0" w:color="auto"/>
              <w:bottom w:val="single" w:sz="4" w:space="0" w:color="auto"/>
            </w:tcBorders>
            <w:noWrap/>
            <w:hideMark/>
          </w:tcPr>
          <w:p w14:paraId="4DBC738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w:t>
            </w:r>
          </w:p>
        </w:tc>
        <w:tc>
          <w:tcPr>
            <w:tcW w:w="1701" w:type="dxa"/>
            <w:tcBorders>
              <w:top w:val="single" w:sz="4" w:space="0" w:color="auto"/>
              <w:bottom w:val="single" w:sz="4" w:space="0" w:color="auto"/>
            </w:tcBorders>
            <w:noWrap/>
            <w:hideMark/>
          </w:tcPr>
          <w:p w14:paraId="51A9008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(6)</w:t>
            </w:r>
          </w:p>
        </w:tc>
      </w:tr>
      <w:tr w:rsidR="00A26A1A" w:rsidRPr="00207611" w14:paraId="3BA072F0" w14:textId="77777777" w:rsidTr="001C4088">
        <w:trPr>
          <w:trHeight w:val="20"/>
        </w:trPr>
        <w:tc>
          <w:tcPr>
            <w:tcW w:w="2263" w:type="dxa"/>
            <w:tcBorders>
              <w:top w:val="single" w:sz="4" w:space="0" w:color="auto"/>
            </w:tcBorders>
            <w:noWrap/>
            <w:hideMark/>
          </w:tcPr>
          <w:p w14:paraId="39DD4FDB" w14:textId="77777777" w:rsidR="00A26A1A" w:rsidRPr="00207611" w:rsidRDefault="00A26A1A"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1990" w:type="dxa"/>
            <w:tcBorders>
              <w:top w:val="single" w:sz="4" w:space="0" w:color="auto"/>
            </w:tcBorders>
            <w:noWrap/>
            <w:hideMark/>
          </w:tcPr>
          <w:p w14:paraId="7A4D4A2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1.4523***</w:t>
            </w:r>
          </w:p>
        </w:tc>
        <w:tc>
          <w:tcPr>
            <w:tcW w:w="1701" w:type="dxa"/>
            <w:tcBorders>
              <w:top w:val="single" w:sz="4" w:space="0" w:color="auto"/>
            </w:tcBorders>
            <w:noWrap/>
            <w:hideMark/>
          </w:tcPr>
          <w:p w14:paraId="022323A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0.9389***</w:t>
            </w:r>
          </w:p>
        </w:tc>
        <w:tc>
          <w:tcPr>
            <w:tcW w:w="2268" w:type="dxa"/>
            <w:tcBorders>
              <w:top w:val="single" w:sz="4" w:space="0" w:color="auto"/>
            </w:tcBorders>
            <w:noWrap/>
            <w:hideMark/>
          </w:tcPr>
          <w:p w14:paraId="191B4A7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0.5315***</w:t>
            </w:r>
          </w:p>
        </w:tc>
        <w:tc>
          <w:tcPr>
            <w:tcW w:w="2268" w:type="dxa"/>
            <w:tcBorders>
              <w:top w:val="single" w:sz="4" w:space="0" w:color="auto"/>
            </w:tcBorders>
            <w:noWrap/>
            <w:hideMark/>
          </w:tcPr>
          <w:p w14:paraId="47052CD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0.6344***</w:t>
            </w:r>
          </w:p>
        </w:tc>
        <w:tc>
          <w:tcPr>
            <w:tcW w:w="1701" w:type="dxa"/>
            <w:tcBorders>
              <w:top w:val="single" w:sz="4" w:space="0" w:color="auto"/>
            </w:tcBorders>
            <w:noWrap/>
            <w:hideMark/>
          </w:tcPr>
          <w:p w14:paraId="2C965B5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0.2733***</w:t>
            </w:r>
          </w:p>
        </w:tc>
        <w:tc>
          <w:tcPr>
            <w:tcW w:w="1701" w:type="dxa"/>
            <w:tcBorders>
              <w:top w:val="single" w:sz="4" w:space="0" w:color="auto"/>
            </w:tcBorders>
            <w:noWrap/>
            <w:hideMark/>
          </w:tcPr>
          <w:p w14:paraId="1F3B28F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0.1345***</w:t>
            </w:r>
          </w:p>
        </w:tc>
      </w:tr>
      <w:tr w:rsidR="00A26A1A" w:rsidRPr="00207611" w14:paraId="094DE071" w14:textId="77777777" w:rsidTr="001C4088">
        <w:trPr>
          <w:trHeight w:val="20"/>
        </w:trPr>
        <w:tc>
          <w:tcPr>
            <w:tcW w:w="2263" w:type="dxa"/>
            <w:noWrap/>
            <w:hideMark/>
          </w:tcPr>
          <w:p w14:paraId="156632CA"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0CB71B7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(4.2596)</w:t>
            </w:r>
          </w:p>
        </w:tc>
        <w:tc>
          <w:tcPr>
            <w:tcW w:w="1701" w:type="dxa"/>
            <w:noWrap/>
            <w:hideMark/>
          </w:tcPr>
          <w:p w14:paraId="67A4906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(3.4114)</w:t>
            </w:r>
          </w:p>
        </w:tc>
        <w:tc>
          <w:tcPr>
            <w:tcW w:w="2268" w:type="dxa"/>
            <w:noWrap/>
            <w:hideMark/>
          </w:tcPr>
          <w:p w14:paraId="2F44646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(4.3212)</w:t>
            </w:r>
          </w:p>
        </w:tc>
        <w:tc>
          <w:tcPr>
            <w:tcW w:w="2268" w:type="dxa"/>
            <w:noWrap/>
            <w:hideMark/>
          </w:tcPr>
          <w:p w14:paraId="6DCDC5D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(3.5842)</w:t>
            </w:r>
          </w:p>
        </w:tc>
        <w:tc>
          <w:tcPr>
            <w:tcW w:w="1701" w:type="dxa"/>
            <w:noWrap/>
            <w:hideMark/>
          </w:tcPr>
          <w:p w14:paraId="0A2AFEC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(4.6326)</w:t>
            </w:r>
          </w:p>
        </w:tc>
        <w:tc>
          <w:tcPr>
            <w:tcW w:w="1701" w:type="dxa"/>
            <w:noWrap/>
            <w:hideMark/>
          </w:tcPr>
          <w:p w14:paraId="2E7CEAF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(4.5801)</w:t>
            </w:r>
          </w:p>
        </w:tc>
      </w:tr>
      <w:tr w:rsidR="00A26A1A" w:rsidRPr="00207611" w14:paraId="316E11A4" w14:textId="77777777" w:rsidTr="001C4088">
        <w:trPr>
          <w:trHeight w:val="20"/>
        </w:trPr>
        <w:tc>
          <w:tcPr>
            <w:tcW w:w="2263" w:type="dxa"/>
            <w:noWrap/>
            <w:hideMark/>
          </w:tcPr>
          <w:p w14:paraId="0BA80E12" w14:textId="77777777" w:rsidR="00A26A1A" w:rsidRPr="00207611" w:rsidRDefault="00A26A1A"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r w:rsidRPr="00207611">
              <w:rPr>
                <w:rFonts w:ascii="Times New Roman" w:hAnsi="Times New Roman" w:cs="Times New Roman"/>
                <w:sz w:val="16"/>
                <w:szCs w:val="16"/>
              </w:rPr>
              <w:t xml:space="preserve"> × FCF</w:t>
            </w:r>
          </w:p>
        </w:tc>
        <w:tc>
          <w:tcPr>
            <w:tcW w:w="1990" w:type="dxa"/>
            <w:noWrap/>
            <w:hideMark/>
          </w:tcPr>
          <w:p w14:paraId="493072C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3.8910**</w:t>
            </w:r>
          </w:p>
        </w:tc>
        <w:tc>
          <w:tcPr>
            <w:tcW w:w="1701" w:type="dxa"/>
            <w:noWrap/>
            <w:hideMark/>
          </w:tcPr>
          <w:p w14:paraId="62B0E70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1.9736*</w:t>
            </w:r>
          </w:p>
        </w:tc>
        <w:tc>
          <w:tcPr>
            <w:tcW w:w="2268" w:type="dxa"/>
            <w:noWrap/>
            <w:hideMark/>
          </w:tcPr>
          <w:p w14:paraId="379BFF7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0.8951</w:t>
            </w:r>
          </w:p>
        </w:tc>
        <w:tc>
          <w:tcPr>
            <w:tcW w:w="2268" w:type="dxa"/>
            <w:noWrap/>
            <w:hideMark/>
          </w:tcPr>
          <w:p w14:paraId="76A43EB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1.6838*</w:t>
            </w:r>
          </w:p>
        </w:tc>
        <w:tc>
          <w:tcPr>
            <w:tcW w:w="1701" w:type="dxa"/>
            <w:noWrap/>
            <w:hideMark/>
          </w:tcPr>
          <w:p w14:paraId="1607AF9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0.6993**</w:t>
            </w:r>
          </w:p>
        </w:tc>
        <w:tc>
          <w:tcPr>
            <w:tcW w:w="1701" w:type="dxa"/>
            <w:noWrap/>
            <w:hideMark/>
          </w:tcPr>
          <w:p w14:paraId="3FE78F3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0.0980</w:t>
            </w:r>
          </w:p>
        </w:tc>
      </w:tr>
      <w:tr w:rsidR="00A26A1A" w:rsidRPr="00207611" w14:paraId="37687219" w14:textId="77777777" w:rsidTr="001C4088">
        <w:trPr>
          <w:trHeight w:val="20"/>
        </w:trPr>
        <w:tc>
          <w:tcPr>
            <w:tcW w:w="2263" w:type="dxa"/>
            <w:noWrap/>
            <w:hideMark/>
          </w:tcPr>
          <w:p w14:paraId="66A78031"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42EDB9C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(2.2181)</w:t>
            </w:r>
          </w:p>
        </w:tc>
        <w:tc>
          <w:tcPr>
            <w:tcW w:w="1701" w:type="dxa"/>
            <w:noWrap/>
            <w:hideMark/>
          </w:tcPr>
          <w:p w14:paraId="34FE042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(1.7673)</w:t>
            </w:r>
          </w:p>
        </w:tc>
        <w:tc>
          <w:tcPr>
            <w:tcW w:w="2268" w:type="dxa"/>
            <w:noWrap/>
            <w:hideMark/>
          </w:tcPr>
          <w:p w14:paraId="0FF230B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(1.4119)</w:t>
            </w:r>
          </w:p>
        </w:tc>
        <w:tc>
          <w:tcPr>
            <w:tcW w:w="2268" w:type="dxa"/>
            <w:noWrap/>
            <w:hideMark/>
          </w:tcPr>
          <w:p w14:paraId="5943F9E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(1.8120)</w:t>
            </w:r>
          </w:p>
        </w:tc>
        <w:tc>
          <w:tcPr>
            <w:tcW w:w="1701" w:type="dxa"/>
            <w:noWrap/>
            <w:hideMark/>
          </w:tcPr>
          <w:p w14:paraId="1FD704D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(2.4682)</w:t>
            </w:r>
          </w:p>
        </w:tc>
        <w:tc>
          <w:tcPr>
            <w:tcW w:w="1701" w:type="dxa"/>
            <w:noWrap/>
            <w:hideMark/>
          </w:tcPr>
          <w:p w14:paraId="16E056A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(0.6312)</w:t>
            </w:r>
          </w:p>
        </w:tc>
      </w:tr>
      <w:tr w:rsidR="00A26A1A" w:rsidRPr="00207611" w14:paraId="57192761" w14:textId="77777777" w:rsidTr="001C4088">
        <w:trPr>
          <w:trHeight w:val="20"/>
        </w:trPr>
        <w:tc>
          <w:tcPr>
            <w:tcW w:w="2263" w:type="dxa"/>
            <w:noWrap/>
            <w:hideMark/>
          </w:tcPr>
          <w:p w14:paraId="3CEDFC7A"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SOE</w:t>
            </w:r>
          </w:p>
        </w:tc>
        <w:tc>
          <w:tcPr>
            <w:tcW w:w="1990" w:type="dxa"/>
            <w:noWrap/>
            <w:hideMark/>
          </w:tcPr>
          <w:p w14:paraId="10FBB48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0.8947**</w:t>
            </w:r>
          </w:p>
        </w:tc>
        <w:tc>
          <w:tcPr>
            <w:tcW w:w="1701" w:type="dxa"/>
            <w:noWrap/>
            <w:hideMark/>
          </w:tcPr>
          <w:p w14:paraId="2349819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0.2995</w:t>
            </w:r>
          </w:p>
        </w:tc>
        <w:tc>
          <w:tcPr>
            <w:tcW w:w="2268" w:type="dxa"/>
            <w:noWrap/>
            <w:hideMark/>
          </w:tcPr>
          <w:p w14:paraId="55FCB8C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0.3086**</w:t>
            </w:r>
          </w:p>
        </w:tc>
        <w:tc>
          <w:tcPr>
            <w:tcW w:w="2268" w:type="dxa"/>
            <w:noWrap/>
            <w:hideMark/>
          </w:tcPr>
          <w:p w14:paraId="5B494BA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0.5743***</w:t>
            </w:r>
          </w:p>
        </w:tc>
        <w:tc>
          <w:tcPr>
            <w:tcW w:w="1701" w:type="dxa"/>
            <w:noWrap/>
            <w:hideMark/>
          </w:tcPr>
          <w:p w14:paraId="25E77F8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-0.0172</w:t>
            </w:r>
          </w:p>
        </w:tc>
        <w:tc>
          <w:tcPr>
            <w:tcW w:w="1701" w:type="dxa"/>
            <w:noWrap/>
            <w:hideMark/>
          </w:tcPr>
          <w:p w14:paraId="3D14840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0.0811**</w:t>
            </w:r>
          </w:p>
        </w:tc>
      </w:tr>
      <w:tr w:rsidR="00A26A1A" w:rsidRPr="00207611" w14:paraId="62FBBAEF" w14:textId="77777777" w:rsidTr="001C4088">
        <w:trPr>
          <w:trHeight w:val="20"/>
        </w:trPr>
        <w:tc>
          <w:tcPr>
            <w:tcW w:w="2263" w:type="dxa"/>
            <w:noWrap/>
            <w:hideMark/>
          </w:tcPr>
          <w:p w14:paraId="7B08883B"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115F310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(2.4063)</w:t>
            </w:r>
          </w:p>
        </w:tc>
        <w:tc>
          <w:tcPr>
            <w:tcW w:w="1701" w:type="dxa"/>
            <w:noWrap/>
            <w:hideMark/>
          </w:tcPr>
          <w:p w14:paraId="0BE89B1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(0.4017)</w:t>
            </w:r>
          </w:p>
        </w:tc>
        <w:tc>
          <w:tcPr>
            <w:tcW w:w="2268" w:type="dxa"/>
            <w:noWrap/>
            <w:hideMark/>
          </w:tcPr>
          <w:p w14:paraId="7593322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(2.3345)</w:t>
            </w:r>
          </w:p>
        </w:tc>
        <w:tc>
          <w:tcPr>
            <w:tcW w:w="2268" w:type="dxa"/>
            <w:noWrap/>
            <w:hideMark/>
          </w:tcPr>
          <w:p w14:paraId="2AF8BA3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(2.8990)</w:t>
            </w:r>
          </w:p>
        </w:tc>
        <w:tc>
          <w:tcPr>
            <w:tcW w:w="1701" w:type="dxa"/>
            <w:noWrap/>
            <w:hideMark/>
          </w:tcPr>
          <w:p w14:paraId="230DCAE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(-0.2945)</w:t>
            </w:r>
          </w:p>
        </w:tc>
        <w:tc>
          <w:tcPr>
            <w:tcW w:w="1701" w:type="dxa"/>
            <w:noWrap/>
            <w:hideMark/>
          </w:tcPr>
          <w:p w14:paraId="632D7C0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(2.4701)</w:t>
            </w:r>
          </w:p>
        </w:tc>
      </w:tr>
      <w:tr w:rsidR="00A26A1A" w:rsidRPr="00207611" w14:paraId="40F0E492" w14:textId="77777777" w:rsidTr="001C4088">
        <w:trPr>
          <w:trHeight w:val="20"/>
        </w:trPr>
        <w:tc>
          <w:tcPr>
            <w:tcW w:w="2263" w:type="dxa"/>
            <w:noWrap/>
            <w:hideMark/>
          </w:tcPr>
          <w:p w14:paraId="6E3F4AF9"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Size</w:t>
            </w:r>
          </w:p>
        </w:tc>
        <w:tc>
          <w:tcPr>
            <w:tcW w:w="1990" w:type="dxa"/>
            <w:noWrap/>
            <w:hideMark/>
          </w:tcPr>
          <w:p w14:paraId="0D2C1EB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3.9643***</w:t>
            </w:r>
          </w:p>
        </w:tc>
        <w:tc>
          <w:tcPr>
            <w:tcW w:w="1701" w:type="dxa"/>
            <w:noWrap/>
            <w:hideMark/>
          </w:tcPr>
          <w:p w14:paraId="70A3B18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1.3059***</w:t>
            </w:r>
          </w:p>
        </w:tc>
        <w:tc>
          <w:tcPr>
            <w:tcW w:w="2268" w:type="dxa"/>
            <w:noWrap/>
            <w:hideMark/>
          </w:tcPr>
          <w:p w14:paraId="52DEF18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1.2446***</w:t>
            </w:r>
          </w:p>
        </w:tc>
        <w:tc>
          <w:tcPr>
            <w:tcW w:w="2268" w:type="dxa"/>
            <w:noWrap/>
            <w:hideMark/>
          </w:tcPr>
          <w:p w14:paraId="4DE454D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1.8292***</w:t>
            </w:r>
          </w:p>
        </w:tc>
        <w:tc>
          <w:tcPr>
            <w:tcW w:w="1701" w:type="dxa"/>
            <w:noWrap/>
            <w:hideMark/>
          </w:tcPr>
          <w:p w14:paraId="4B9831B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0.5611***</w:t>
            </w:r>
          </w:p>
        </w:tc>
        <w:tc>
          <w:tcPr>
            <w:tcW w:w="1701" w:type="dxa"/>
            <w:noWrap/>
            <w:hideMark/>
          </w:tcPr>
          <w:p w14:paraId="28B849B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0.2677***</w:t>
            </w:r>
          </w:p>
        </w:tc>
      </w:tr>
      <w:tr w:rsidR="00A26A1A" w:rsidRPr="00207611" w14:paraId="38398695" w14:textId="77777777" w:rsidTr="001C4088">
        <w:trPr>
          <w:trHeight w:val="20"/>
        </w:trPr>
        <w:tc>
          <w:tcPr>
            <w:tcW w:w="2263" w:type="dxa"/>
            <w:noWrap/>
            <w:hideMark/>
          </w:tcPr>
          <w:p w14:paraId="747D8EE0"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0FDF1F6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(23.6486)</w:t>
            </w:r>
          </w:p>
        </w:tc>
        <w:tc>
          <w:tcPr>
            <w:tcW w:w="1701" w:type="dxa"/>
            <w:noWrap/>
            <w:hideMark/>
          </w:tcPr>
          <w:p w14:paraId="7DC4D8A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(4.2403)</w:t>
            </w:r>
          </w:p>
        </w:tc>
        <w:tc>
          <w:tcPr>
            <w:tcW w:w="2268" w:type="dxa"/>
            <w:noWrap/>
            <w:hideMark/>
          </w:tcPr>
          <w:p w14:paraId="03B98DB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(21.2376)</w:t>
            </w:r>
          </w:p>
        </w:tc>
        <w:tc>
          <w:tcPr>
            <w:tcW w:w="2268" w:type="dxa"/>
            <w:noWrap/>
            <w:hideMark/>
          </w:tcPr>
          <w:p w14:paraId="007F4F5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(21.5920)</w:t>
            </w:r>
          </w:p>
        </w:tc>
        <w:tc>
          <w:tcPr>
            <w:tcW w:w="1701" w:type="dxa"/>
            <w:noWrap/>
            <w:hideMark/>
          </w:tcPr>
          <w:p w14:paraId="2F12D77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(19.9194)</w:t>
            </w:r>
          </w:p>
        </w:tc>
        <w:tc>
          <w:tcPr>
            <w:tcW w:w="1701" w:type="dxa"/>
            <w:noWrap/>
            <w:hideMark/>
          </w:tcPr>
          <w:p w14:paraId="00E04EB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(20.5279)</w:t>
            </w:r>
          </w:p>
        </w:tc>
      </w:tr>
      <w:tr w:rsidR="00A26A1A" w:rsidRPr="00207611" w14:paraId="2B8CDA7D" w14:textId="77777777" w:rsidTr="001C4088">
        <w:trPr>
          <w:trHeight w:val="20"/>
        </w:trPr>
        <w:tc>
          <w:tcPr>
            <w:tcW w:w="2263" w:type="dxa"/>
            <w:noWrap/>
            <w:hideMark/>
          </w:tcPr>
          <w:p w14:paraId="11ECE321"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Age</w:t>
            </w:r>
          </w:p>
        </w:tc>
        <w:tc>
          <w:tcPr>
            <w:tcW w:w="1990" w:type="dxa"/>
            <w:noWrap/>
            <w:hideMark/>
          </w:tcPr>
          <w:p w14:paraId="47D219E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-1.4854***</w:t>
            </w:r>
          </w:p>
        </w:tc>
        <w:tc>
          <w:tcPr>
            <w:tcW w:w="1701" w:type="dxa"/>
            <w:noWrap/>
            <w:hideMark/>
          </w:tcPr>
          <w:p w14:paraId="6239174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-0.9891*</w:t>
            </w:r>
          </w:p>
        </w:tc>
        <w:tc>
          <w:tcPr>
            <w:tcW w:w="2268" w:type="dxa"/>
            <w:noWrap/>
            <w:hideMark/>
          </w:tcPr>
          <w:p w14:paraId="433FB10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-0.5499***</w:t>
            </w:r>
          </w:p>
        </w:tc>
        <w:tc>
          <w:tcPr>
            <w:tcW w:w="2268" w:type="dxa"/>
            <w:noWrap/>
            <w:hideMark/>
          </w:tcPr>
          <w:p w14:paraId="7D771B0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-0.6340***</w:t>
            </w:r>
          </w:p>
        </w:tc>
        <w:tc>
          <w:tcPr>
            <w:tcW w:w="1701" w:type="dxa"/>
            <w:noWrap/>
            <w:hideMark/>
          </w:tcPr>
          <w:p w14:paraId="5D54D24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-0.2778***</w:t>
            </w:r>
          </w:p>
        </w:tc>
        <w:tc>
          <w:tcPr>
            <w:tcW w:w="1701" w:type="dxa"/>
            <w:noWrap/>
            <w:hideMark/>
          </w:tcPr>
          <w:p w14:paraId="1A14D06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-0.1202***</w:t>
            </w:r>
          </w:p>
        </w:tc>
      </w:tr>
      <w:tr w:rsidR="00A26A1A" w:rsidRPr="00207611" w14:paraId="12A68E66" w14:textId="77777777" w:rsidTr="001C4088">
        <w:trPr>
          <w:trHeight w:val="20"/>
        </w:trPr>
        <w:tc>
          <w:tcPr>
            <w:tcW w:w="2263" w:type="dxa"/>
            <w:noWrap/>
            <w:hideMark/>
          </w:tcPr>
          <w:p w14:paraId="55A6AEAC"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7687DE5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(-5.2601)</w:t>
            </w:r>
          </w:p>
        </w:tc>
        <w:tc>
          <w:tcPr>
            <w:tcW w:w="1701" w:type="dxa"/>
            <w:noWrap/>
            <w:hideMark/>
          </w:tcPr>
          <w:p w14:paraId="556991F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(-1.8846)</w:t>
            </w:r>
          </w:p>
        </w:tc>
        <w:tc>
          <w:tcPr>
            <w:tcW w:w="2268" w:type="dxa"/>
            <w:noWrap/>
            <w:hideMark/>
          </w:tcPr>
          <w:p w14:paraId="4E125D6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(-5.4322)</w:t>
            </w:r>
          </w:p>
        </w:tc>
        <w:tc>
          <w:tcPr>
            <w:tcW w:w="2268" w:type="dxa"/>
            <w:noWrap/>
            <w:hideMark/>
          </w:tcPr>
          <w:p w14:paraId="3196A8C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(-4.3745)</w:t>
            </w:r>
          </w:p>
        </w:tc>
        <w:tc>
          <w:tcPr>
            <w:tcW w:w="1701" w:type="dxa"/>
            <w:noWrap/>
            <w:hideMark/>
          </w:tcPr>
          <w:p w14:paraId="7BD61BD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(-5.7584)</w:t>
            </w:r>
          </w:p>
        </w:tc>
        <w:tc>
          <w:tcPr>
            <w:tcW w:w="1701" w:type="dxa"/>
            <w:noWrap/>
            <w:hideMark/>
          </w:tcPr>
          <w:p w14:paraId="5FF69B0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(-5.0563)</w:t>
            </w:r>
          </w:p>
        </w:tc>
      </w:tr>
      <w:tr w:rsidR="00A26A1A" w:rsidRPr="00207611" w14:paraId="6515BF14" w14:textId="77777777" w:rsidTr="001C4088">
        <w:trPr>
          <w:trHeight w:val="20"/>
        </w:trPr>
        <w:tc>
          <w:tcPr>
            <w:tcW w:w="2263" w:type="dxa"/>
            <w:noWrap/>
            <w:hideMark/>
          </w:tcPr>
          <w:p w14:paraId="1AB1A8A3"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Lev</w:t>
            </w:r>
          </w:p>
        </w:tc>
        <w:tc>
          <w:tcPr>
            <w:tcW w:w="1990" w:type="dxa"/>
            <w:noWrap/>
            <w:hideMark/>
          </w:tcPr>
          <w:p w14:paraId="2C9F36E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-4.9571***</w:t>
            </w:r>
          </w:p>
        </w:tc>
        <w:tc>
          <w:tcPr>
            <w:tcW w:w="1701" w:type="dxa"/>
            <w:noWrap/>
            <w:hideMark/>
          </w:tcPr>
          <w:p w14:paraId="730B076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0.9355</w:t>
            </w:r>
          </w:p>
        </w:tc>
        <w:tc>
          <w:tcPr>
            <w:tcW w:w="2268" w:type="dxa"/>
            <w:noWrap/>
            <w:hideMark/>
          </w:tcPr>
          <w:p w14:paraId="0927C41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-1.6021***</w:t>
            </w:r>
          </w:p>
        </w:tc>
        <w:tc>
          <w:tcPr>
            <w:tcW w:w="2268" w:type="dxa"/>
            <w:noWrap/>
            <w:hideMark/>
          </w:tcPr>
          <w:p w14:paraId="5599D5A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-2.2813***</w:t>
            </w:r>
          </w:p>
        </w:tc>
        <w:tc>
          <w:tcPr>
            <w:tcW w:w="1701" w:type="dxa"/>
            <w:noWrap/>
            <w:hideMark/>
          </w:tcPr>
          <w:p w14:paraId="09A6762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-0.8342***</w:t>
            </w:r>
          </w:p>
        </w:tc>
        <w:tc>
          <w:tcPr>
            <w:tcW w:w="1701" w:type="dxa"/>
            <w:noWrap/>
            <w:hideMark/>
          </w:tcPr>
          <w:p w14:paraId="5210AEF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-0.2226**</w:t>
            </w:r>
          </w:p>
        </w:tc>
      </w:tr>
      <w:tr w:rsidR="00A26A1A" w:rsidRPr="00207611" w14:paraId="1B33FA7A" w14:textId="77777777" w:rsidTr="001C4088">
        <w:trPr>
          <w:trHeight w:val="20"/>
        </w:trPr>
        <w:tc>
          <w:tcPr>
            <w:tcW w:w="2263" w:type="dxa"/>
            <w:noWrap/>
            <w:hideMark/>
          </w:tcPr>
          <w:p w14:paraId="0E5051B0"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3A5A843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(-5.0612)</w:t>
            </w:r>
          </w:p>
        </w:tc>
        <w:tc>
          <w:tcPr>
            <w:tcW w:w="1701" w:type="dxa"/>
            <w:noWrap/>
            <w:hideMark/>
          </w:tcPr>
          <w:p w14:paraId="3D8FCD9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(0.8886)</w:t>
            </w:r>
          </w:p>
        </w:tc>
        <w:tc>
          <w:tcPr>
            <w:tcW w:w="2268" w:type="dxa"/>
            <w:noWrap/>
            <w:hideMark/>
          </w:tcPr>
          <w:p w14:paraId="50CEBA8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(-4.4059)</w:t>
            </w:r>
          </w:p>
        </w:tc>
        <w:tc>
          <w:tcPr>
            <w:tcW w:w="2268" w:type="dxa"/>
            <w:noWrap/>
            <w:hideMark/>
          </w:tcPr>
          <w:p w14:paraId="25D6880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(-4.4373)</w:t>
            </w:r>
          </w:p>
        </w:tc>
        <w:tc>
          <w:tcPr>
            <w:tcW w:w="1701" w:type="dxa"/>
            <w:noWrap/>
            <w:hideMark/>
          </w:tcPr>
          <w:p w14:paraId="322CB30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(-5.1087)</w:t>
            </w:r>
          </w:p>
        </w:tc>
        <w:tc>
          <w:tcPr>
            <w:tcW w:w="1701" w:type="dxa"/>
            <w:noWrap/>
            <w:hideMark/>
          </w:tcPr>
          <w:p w14:paraId="77DE035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(-2.4878)</w:t>
            </w:r>
          </w:p>
        </w:tc>
      </w:tr>
      <w:tr w:rsidR="00A26A1A" w:rsidRPr="00207611" w14:paraId="1C03B94D" w14:textId="77777777" w:rsidTr="001C4088">
        <w:trPr>
          <w:trHeight w:val="20"/>
        </w:trPr>
        <w:tc>
          <w:tcPr>
            <w:tcW w:w="2263" w:type="dxa"/>
            <w:noWrap/>
            <w:hideMark/>
          </w:tcPr>
          <w:p w14:paraId="341CDF2E"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ROA</w:t>
            </w:r>
          </w:p>
        </w:tc>
        <w:tc>
          <w:tcPr>
            <w:tcW w:w="1990" w:type="dxa"/>
            <w:noWrap/>
            <w:hideMark/>
          </w:tcPr>
          <w:p w14:paraId="52AABEC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-7.0424***</w:t>
            </w:r>
          </w:p>
        </w:tc>
        <w:tc>
          <w:tcPr>
            <w:tcW w:w="1701" w:type="dxa"/>
            <w:noWrap/>
            <w:hideMark/>
          </w:tcPr>
          <w:p w14:paraId="7B65B4A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5.2235**</w:t>
            </w:r>
          </w:p>
        </w:tc>
        <w:tc>
          <w:tcPr>
            <w:tcW w:w="2268" w:type="dxa"/>
            <w:noWrap/>
            <w:hideMark/>
          </w:tcPr>
          <w:p w14:paraId="07D14FA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-4.7474***</w:t>
            </w:r>
          </w:p>
        </w:tc>
        <w:tc>
          <w:tcPr>
            <w:tcW w:w="2268" w:type="dxa"/>
            <w:noWrap/>
            <w:hideMark/>
          </w:tcPr>
          <w:p w14:paraId="03E893D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-0.9006</w:t>
            </w:r>
          </w:p>
        </w:tc>
        <w:tc>
          <w:tcPr>
            <w:tcW w:w="1701" w:type="dxa"/>
            <w:noWrap/>
            <w:hideMark/>
          </w:tcPr>
          <w:p w14:paraId="0C7CED2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-1.7168***</w:t>
            </w:r>
          </w:p>
        </w:tc>
        <w:tc>
          <w:tcPr>
            <w:tcW w:w="1701" w:type="dxa"/>
            <w:noWrap/>
            <w:hideMark/>
          </w:tcPr>
          <w:p w14:paraId="2FA3050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-0.4519*</w:t>
            </w:r>
          </w:p>
        </w:tc>
      </w:tr>
      <w:tr w:rsidR="00A26A1A" w:rsidRPr="00207611" w14:paraId="7046DC9E" w14:textId="77777777" w:rsidTr="001C4088">
        <w:trPr>
          <w:trHeight w:val="20"/>
        </w:trPr>
        <w:tc>
          <w:tcPr>
            <w:tcW w:w="2263" w:type="dxa"/>
            <w:noWrap/>
            <w:hideMark/>
          </w:tcPr>
          <w:p w14:paraId="55E892D1"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56553F9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(-2.7124)</w:t>
            </w:r>
          </w:p>
        </w:tc>
        <w:tc>
          <w:tcPr>
            <w:tcW w:w="1701" w:type="dxa"/>
            <w:noWrap/>
            <w:hideMark/>
          </w:tcPr>
          <w:p w14:paraId="1F7500F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(2.4248)</w:t>
            </w:r>
          </w:p>
        </w:tc>
        <w:tc>
          <w:tcPr>
            <w:tcW w:w="2268" w:type="dxa"/>
            <w:noWrap/>
            <w:hideMark/>
          </w:tcPr>
          <w:p w14:paraId="66B1A77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(-4.7518)</w:t>
            </w:r>
          </w:p>
        </w:tc>
        <w:tc>
          <w:tcPr>
            <w:tcW w:w="2268" w:type="dxa"/>
            <w:noWrap/>
            <w:hideMark/>
          </w:tcPr>
          <w:p w14:paraId="487172F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(-0.6458)</w:t>
            </w:r>
          </w:p>
        </w:tc>
        <w:tc>
          <w:tcPr>
            <w:tcW w:w="1701" w:type="dxa"/>
            <w:noWrap/>
            <w:hideMark/>
          </w:tcPr>
          <w:p w14:paraId="4355450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(-4.1285)</w:t>
            </w:r>
          </w:p>
        </w:tc>
        <w:tc>
          <w:tcPr>
            <w:tcW w:w="1701" w:type="dxa"/>
            <w:noWrap/>
            <w:hideMark/>
          </w:tcPr>
          <w:p w14:paraId="3946E83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(-1.8980)</w:t>
            </w:r>
          </w:p>
        </w:tc>
      </w:tr>
      <w:tr w:rsidR="00A26A1A" w:rsidRPr="00207611" w14:paraId="59790F98" w14:textId="77777777" w:rsidTr="001C4088">
        <w:trPr>
          <w:trHeight w:val="20"/>
        </w:trPr>
        <w:tc>
          <w:tcPr>
            <w:tcW w:w="2263" w:type="dxa"/>
            <w:noWrap/>
            <w:hideMark/>
          </w:tcPr>
          <w:p w14:paraId="698A8F69"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Q</w:t>
            </w:r>
          </w:p>
        </w:tc>
        <w:tc>
          <w:tcPr>
            <w:tcW w:w="1990" w:type="dxa"/>
            <w:noWrap/>
            <w:hideMark/>
          </w:tcPr>
          <w:p w14:paraId="03AC8C4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0.4022***</w:t>
            </w:r>
          </w:p>
        </w:tc>
        <w:tc>
          <w:tcPr>
            <w:tcW w:w="1701" w:type="dxa"/>
            <w:noWrap/>
            <w:hideMark/>
          </w:tcPr>
          <w:p w14:paraId="0D8E778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-0.1163</w:t>
            </w:r>
          </w:p>
        </w:tc>
        <w:tc>
          <w:tcPr>
            <w:tcW w:w="2268" w:type="dxa"/>
            <w:noWrap/>
            <w:hideMark/>
          </w:tcPr>
          <w:p w14:paraId="2D8C59E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0.2001***</w:t>
            </w:r>
          </w:p>
        </w:tc>
        <w:tc>
          <w:tcPr>
            <w:tcW w:w="2268" w:type="dxa"/>
            <w:noWrap/>
            <w:hideMark/>
          </w:tcPr>
          <w:p w14:paraId="7C62917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0.0810</w:t>
            </w:r>
          </w:p>
        </w:tc>
        <w:tc>
          <w:tcPr>
            <w:tcW w:w="1701" w:type="dxa"/>
            <w:noWrap/>
            <w:hideMark/>
          </w:tcPr>
          <w:p w14:paraId="6C728CA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0.0846***</w:t>
            </w:r>
          </w:p>
        </w:tc>
        <w:tc>
          <w:tcPr>
            <w:tcW w:w="1701" w:type="dxa"/>
            <w:noWrap/>
            <w:hideMark/>
          </w:tcPr>
          <w:p w14:paraId="018B564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0.0238*</w:t>
            </w:r>
          </w:p>
        </w:tc>
      </w:tr>
      <w:tr w:rsidR="00A26A1A" w:rsidRPr="00207611" w14:paraId="51764D33" w14:textId="77777777" w:rsidTr="001C4088">
        <w:trPr>
          <w:trHeight w:val="20"/>
        </w:trPr>
        <w:tc>
          <w:tcPr>
            <w:tcW w:w="2263" w:type="dxa"/>
            <w:noWrap/>
            <w:hideMark/>
          </w:tcPr>
          <w:p w14:paraId="14583076"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1647CF9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(2.9151)</w:t>
            </w:r>
          </w:p>
        </w:tc>
        <w:tc>
          <w:tcPr>
            <w:tcW w:w="1701" w:type="dxa"/>
            <w:noWrap/>
            <w:hideMark/>
          </w:tcPr>
          <w:p w14:paraId="5BF2F06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(-1.0049)</w:t>
            </w:r>
          </w:p>
        </w:tc>
        <w:tc>
          <w:tcPr>
            <w:tcW w:w="2268" w:type="dxa"/>
            <w:noWrap/>
            <w:hideMark/>
          </w:tcPr>
          <w:p w14:paraId="11FE5E0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(4.0358)</w:t>
            </w:r>
          </w:p>
        </w:tc>
        <w:tc>
          <w:tcPr>
            <w:tcW w:w="2268" w:type="dxa"/>
            <w:noWrap/>
            <w:hideMark/>
          </w:tcPr>
          <w:p w14:paraId="66697FD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(1.1215)</w:t>
            </w:r>
          </w:p>
        </w:tc>
        <w:tc>
          <w:tcPr>
            <w:tcW w:w="1701" w:type="dxa"/>
            <w:noWrap/>
            <w:hideMark/>
          </w:tcPr>
          <w:p w14:paraId="78594FE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(3.7864)</w:t>
            </w:r>
          </w:p>
        </w:tc>
        <w:tc>
          <w:tcPr>
            <w:tcW w:w="1701" w:type="dxa"/>
            <w:noWrap/>
            <w:hideMark/>
          </w:tcPr>
          <w:p w14:paraId="155AA4F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(1.9531)</w:t>
            </w:r>
          </w:p>
        </w:tc>
      </w:tr>
      <w:tr w:rsidR="00A26A1A" w:rsidRPr="00207611" w14:paraId="47141265" w14:textId="77777777" w:rsidTr="001C4088">
        <w:trPr>
          <w:trHeight w:val="20"/>
        </w:trPr>
        <w:tc>
          <w:tcPr>
            <w:tcW w:w="2263" w:type="dxa"/>
            <w:noWrap/>
            <w:hideMark/>
          </w:tcPr>
          <w:p w14:paraId="427C7857"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HERF10</w:t>
            </w:r>
          </w:p>
        </w:tc>
        <w:tc>
          <w:tcPr>
            <w:tcW w:w="1990" w:type="dxa"/>
            <w:noWrap/>
            <w:hideMark/>
          </w:tcPr>
          <w:p w14:paraId="3C21812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5.6227***</w:t>
            </w:r>
          </w:p>
        </w:tc>
        <w:tc>
          <w:tcPr>
            <w:tcW w:w="1701" w:type="dxa"/>
            <w:noWrap/>
            <w:hideMark/>
          </w:tcPr>
          <w:p w14:paraId="6C640C4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-0.2885</w:t>
            </w:r>
          </w:p>
        </w:tc>
        <w:tc>
          <w:tcPr>
            <w:tcW w:w="2268" w:type="dxa"/>
            <w:noWrap/>
            <w:hideMark/>
          </w:tcPr>
          <w:p w14:paraId="5537131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2.0521***</w:t>
            </w:r>
          </w:p>
        </w:tc>
        <w:tc>
          <w:tcPr>
            <w:tcW w:w="2268" w:type="dxa"/>
            <w:noWrap/>
            <w:hideMark/>
          </w:tcPr>
          <w:p w14:paraId="3CE3845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2.6755***</w:t>
            </w:r>
          </w:p>
        </w:tc>
        <w:tc>
          <w:tcPr>
            <w:tcW w:w="1701" w:type="dxa"/>
            <w:noWrap/>
            <w:hideMark/>
          </w:tcPr>
          <w:p w14:paraId="7F57C4A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0.5386**</w:t>
            </w:r>
          </w:p>
        </w:tc>
        <w:tc>
          <w:tcPr>
            <w:tcW w:w="1701" w:type="dxa"/>
            <w:noWrap/>
            <w:hideMark/>
          </w:tcPr>
          <w:p w14:paraId="65213C5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0.3017**</w:t>
            </w:r>
          </w:p>
        </w:tc>
      </w:tr>
      <w:tr w:rsidR="00A26A1A" w:rsidRPr="00207611" w14:paraId="6A1DD2DE" w14:textId="77777777" w:rsidTr="001C4088">
        <w:trPr>
          <w:trHeight w:val="20"/>
        </w:trPr>
        <w:tc>
          <w:tcPr>
            <w:tcW w:w="2263" w:type="dxa"/>
            <w:noWrap/>
            <w:hideMark/>
          </w:tcPr>
          <w:p w14:paraId="68128927"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2A247C8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(4.0618)</w:t>
            </w:r>
          </w:p>
        </w:tc>
        <w:tc>
          <w:tcPr>
            <w:tcW w:w="1701" w:type="dxa"/>
            <w:noWrap/>
            <w:hideMark/>
          </w:tcPr>
          <w:p w14:paraId="54CB0FD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(-0.1498)</w:t>
            </w:r>
          </w:p>
        </w:tc>
        <w:tc>
          <w:tcPr>
            <w:tcW w:w="2268" w:type="dxa"/>
            <w:noWrap/>
            <w:hideMark/>
          </w:tcPr>
          <w:p w14:paraId="0D2B135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(4.2842)</w:t>
            </w:r>
          </w:p>
        </w:tc>
        <w:tc>
          <w:tcPr>
            <w:tcW w:w="2268" w:type="dxa"/>
            <w:noWrap/>
            <w:hideMark/>
          </w:tcPr>
          <w:p w14:paraId="48924DA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(3.6279)</w:t>
            </w:r>
          </w:p>
        </w:tc>
        <w:tc>
          <w:tcPr>
            <w:tcW w:w="1701" w:type="dxa"/>
            <w:noWrap/>
            <w:hideMark/>
          </w:tcPr>
          <w:p w14:paraId="2FB986A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(2.5110)</w:t>
            </w:r>
          </w:p>
        </w:tc>
        <w:tc>
          <w:tcPr>
            <w:tcW w:w="1701" w:type="dxa"/>
            <w:noWrap/>
            <w:hideMark/>
          </w:tcPr>
          <w:p w14:paraId="7B6EF0E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(2.4985)</w:t>
            </w:r>
          </w:p>
        </w:tc>
      </w:tr>
      <w:tr w:rsidR="00A26A1A" w:rsidRPr="00207611" w14:paraId="5BC2CB07" w14:textId="77777777" w:rsidTr="001C4088">
        <w:trPr>
          <w:trHeight w:val="20"/>
        </w:trPr>
        <w:tc>
          <w:tcPr>
            <w:tcW w:w="2263" w:type="dxa"/>
            <w:noWrap/>
            <w:hideMark/>
          </w:tcPr>
          <w:p w14:paraId="152F8AF5"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FCF</w:t>
            </w:r>
          </w:p>
        </w:tc>
        <w:tc>
          <w:tcPr>
            <w:tcW w:w="1990" w:type="dxa"/>
            <w:noWrap/>
            <w:hideMark/>
          </w:tcPr>
          <w:p w14:paraId="5BF2999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1.5758*</w:t>
            </w:r>
          </w:p>
        </w:tc>
        <w:tc>
          <w:tcPr>
            <w:tcW w:w="1701" w:type="dxa"/>
            <w:noWrap/>
            <w:hideMark/>
          </w:tcPr>
          <w:p w14:paraId="04FB25B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-0.3997</w:t>
            </w:r>
          </w:p>
        </w:tc>
        <w:tc>
          <w:tcPr>
            <w:tcW w:w="2268" w:type="dxa"/>
            <w:noWrap/>
            <w:hideMark/>
          </w:tcPr>
          <w:p w14:paraId="31E30B5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0.2465</w:t>
            </w:r>
          </w:p>
        </w:tc>
        <w:tc>
          <w:tcPr>
            <w:tcW w:w="2268" w:type="dxa"/>
            <w:noWrap/>
            <w:hideMark/>
          </w:tcPr>
          <w:p w14:paraId="6E35E57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1.1993***</w:t>
            </w:r>
          </w:p>
        </w:tc>
        <w:tc>
          <w:tcPr>
            <w:tcW w:w="1701" w:type="dxa"/>
            <w:noWrap/>
            <w:hideMark/>
          </w:tcPr>
          <w:p w14:paraId="24B1B5B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0.3157**</w:t>
            </w:r>
          </w:p>
        </w:tc>
        <w:tc>
          <w:tcPr>
            <w:tcW w:w="1701" w:type="dxa"/>
            <w:noWrap/>
            <w:hideMark/>
          </w:tcPr>
          <w:p w14:paraId="509413A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0.1189</w:t>
            </w:r>
          </w:p>
        </w:tc>
      </w:tr>
      <w:tr w:rsidR="00A26A1A" w:rsidRPr="00207611" w14:paraId="17708A4D" w14:textId="77777777" w:rsidTr="001C4088">
        <w:trPr>
          <w:trHeight w:val="20"/>
        </w:trPr>
        <w:tc>
          <w:tcPr>
            <w:tcW w:w="2263" w:type="dxa"/>
            <w:noWrap/>
            <w:hideMark/>
          </w:tcPr>
          <w:p w14:paraId="5AF3B1D2"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51F99CC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(1.9008)</w:t>
            </w:r>
          </w:p>
        </w:tc>
        <w:tc>
          <w:tcPr>
            <w:tcW w:w="1701" w:type="dxa"/>
            <w:noWrap/>
            <w:hideMark/>
          </w:tcPr>
          <w:p w14:paraId="70016AA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(-0.7220)</w:t>
            </w:r>
          </w:p>
        </w:tc>
        <w:tc>
          <w:tcPr>
            <w:tcW w:w="2268" w:type="dxa"/>
            <w:noWrap/>
            <w:hideMark/>
          </w:tcPr>
          <w:p w14:paraId="0166082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(0.7889)</w:t>
            </w:r>
          </w:p>
        </w:tc>
        <w:tc>
          <w:tcPr>
            <w:tcW w:w="2268" w:type="dxa"/>
            <w:noWrap/>
            <w:hideMark/>
          </w:tcPr>
          <w:p w14:paraId="4254691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(2.6347)</w:t>
            </w:r>
          </w:p>
        </w:tc>
        <w:tc>
          <w:tcPr>
            <w:tcW w:w="1701" w:type="dxa"/>
            <w:noWrap/>
            <w:hideMark/>
          </w:tcPr>
          <w:p w14:paraId="3B512AF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(2.5096)</w:t>
            </w:r>
          </w:p>
        </w:tc>
        <w:tc>
          <w:tcPr>
            <w:tcW w:w="1701" w:type="dxa"/>
            <w:noWrap/>
            <w:hideMark/>
          </w:tcPr>
          <w:p w14:paraId="33E947B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(1.5052)</w:t>
            </w:r>
          </w:p>
        </w:tc>
      </w:tr>
      <w:tr w:rsidR="00A26A1A" w:rsidRPr="00207611" w14:paraId="3A3FBABB" w14:textId="77777777" w:rsidTr="001C4088">
        <w:trPr>
          <w:trHeight w:val="20"/>
        </w:trPr>
        <w:tc>
          <w:tcPr>
            <w:tcW w:w="2263" w:type="dxa"/>
            <w:noWrap/>
            <w:hideMark/>
          </w:tcPr>
          <w:p w14:paraId="53767181" w14:textId="77777777" w:rsidR="00A26A1A" w:rsidRPr="00207611" w:rsidRDefault="00A26A1A"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1990" w:type="dxa"/>
            <w:noWrap/>
            <w:hideMark/>
          </w:tcPr>
          <w:p w14:paraId="01ED514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7.4984</w:t>
            </w:r>
          </w:p>
        </w:tc>
        <w:tc>
          <w:tcPr>
            <w:tcW w:w="1701" w:type="dxa"/>
            <w:noWrap/>
            <w:hideMark/>
          </w:tcPr>
          <w:p w14:paraId="085414D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-0.5729</w:t>
            </w:r>
          </w:p>
        </w:tc>
        <w:tc>
          <w:tcPr>
            <w:tcW w:w="2268" w:type="dxa"/>
            <w:noWrap/>
            <w:hideMark/>
          </w:tcPr>
          <w:p w14:paraId="1CAF71B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1.7556</w:t>
            </w:r>
          </w:p>
        </w:tc>
        <w:tc>
          <w:tcPr>
            <w:tcW w:w="2268" w:type="dxa"/>
            <w:noWrap/>
            <w:hideMark/>
          </w:tcPr>
          <w:p w14:paraId="11AA578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4.4357</w:t>
            </w:r>
          </w:p>
        </w:tc>
        <w:tc>
          <w:tcPr>
            <w:tcW w:w="1701" w:type="dxa"/>
            <w:noWrap/>
            <w:hideMark/>
          </w:tcPr>
          <w:p w14:paraId="4EEBDF3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0.3368</w:t>
            </w:r>
          </w:p>
        </w:tc>
        <w:tc>
          <w:tcPr>
            <w:tcW w:w="1701" w:type="dxa"/>
            <w:noWrap/>
            <w:hideMark/>
          </w:tcPr>
          <w:p w14:paraId="49E03AE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0.0487</w:t>
            </w:r>
          </w:p>
        </w:tc>
      </w:tr>
      <w:tr w:rsidR="00A26A1A" w:rsidRPr="00207611" w14:paraId="74AAE407" w14:textId="77777777" w:rsidTr="001C4088">
        <w:trPr>
          <w:trHeight w:val="20"/>
        </w:trPr>
        <w:tc>
          <w:tcPr>
            <w:tcW w:w="2263" w:type="dxa"/>
            <w:noWrap/>
            <w:hideMark/>
          </w:tcPr>
          <w:p w14:paraId="39EB6E7A"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17FA104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(1.3386)</w:t>
            </w:r>
          </w:p>
        </w:tc>
        <w:tc>
          <w:tcPr>
            <w:tcW w:w="1701" w:type="dxa"/>
            <w:noWrap/>
            <w:hideMark/>
          </w:tcPr>
          <w:p w14:paraId="6F4FDC2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(-0.0940)</w:t>
            </w:r>
          </w:p>
        </w:tc>
        <w:tc>
          <w:tcPr>
            <w:tcW w:w="2268" w:type="dxa"/>
            <w:noWrap/>
            <w:hideMark/>
          </w:tcPr>
          <w:p w14:paraId="65BD5B8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(0.9002)</w:t>
            </w:r>
          </w:p>
        </w:tc>
        <w:tc>
          <w:tcPr>
            <w:tcW w:w="2268" w:type="dxa"/>
            <w:noWrap/>
            <w:hideMark/>
          </w:tcPr>
          <w:p w14:paraId="2C6DD71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(1.5033)</w:t>
            </w:r>
          </w:p>
        </w:tc>
        <w:tc>
          <w:tcPr>
            <w:tcW w:w="1701" w:type="dxa"/>
            <w:noWrap/>
            <w:hideMark/>
          </w:tcPr>
          <w:p w14:paraId="0CE2316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(0.4141)</w:t>
            </w:r>
          </w:p>
        </w:tc>
        <w:tc>
          <w:tcPr>
            <w:tcW w:w="1701" w:type="dxa"/>
            <w:noWrap/>
            <w:hideMark/>
          </w:tcPr>
          <w:p w14:paraId="5C8EFDC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(0.1046)</w:t>
            </w:r>
          </w:p>
        </w:tc>
      </w:tr>
      <w:tr w:rsidR="00A26A1A" w:rsidRPr="00207611" w14:paraId="66778847" w14:textId="77777777" w:rsidTr="001C4088">
        <w:trPr>
          <w:trHeight w:val="20"/>
        </w:trPr>
        <w:tc>
          <w:tcPr>
            <w:tcW w:w="2263" w:type="dxa"/>
            <w:noWrap/>
            <w:hideMark/>
          </w:tcPr>
          <w:p w14:paraId="5AFAE2D8" w14:textId="77777777" w:rsidR="00A26A1A" w:rsidRPr="00207611" w:rsidRDefault="00A26A1A"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1990" w:type="dxa"/>
            <w:noWrap/>
            <w:hideMark/>
          </w:tcPr>
          <w:p w14:paraId="65DD4D8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2.2792**</w:t>
            </w:r>
          </w:p>
        </w:tc>
        <w:tc>
          <w:tcPr>
            <w:tcW w:w="1701" w:type="dxa"/>
            <w:noWrap/>
            <w:hideMark/>
          </w:tcPr>
          <w:p w14:paraId="75F37AA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0.6054</w:t>
            </w:r>
          </w:p>
        </w:tc>
        <w:tc>
          <w:tcPr>
            <w:tcW w:w="2268" w:type="dxa"/>
            <w:noWrap/>
            <w:hideMark/>
          </w:tcPr>
          <w:p w14:paraId="18B506E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0.8913***</w:t>
            </w:r>
          </w:p>
        </w:tc>
        <w:tc>
          <w:tcPr>
            <w:tcW w:w="2268" w:type="dxa"/>
            <w:noWrap/>
            <w:hideMark/>
          </w:tcPr>
          <w:p w14:paraId="73D6823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1.2327**</w:t>
            </w:r>
          </w:p>
        </w:tc>
        <w:tc>
          <w:tcPr>
            <w:tcW w:w="1701" w:type="dxa"/>
            <w:noWrap/>
            <w:hideMark/>
          </w:tcPr>
          <w:p w14:paraId="074F527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0.3528**</w:t>
            </w:r>
          </w:p>
        </w:tc>
        <w:tc>
          <w:tcPr>
            <w:tcW w:w="1701" w:type="dxa"/>
            <w:noWrap/>
            <w:hideMark/>
          </w:tcPr>
          <w:p w14:paraId="091ADC0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0.1958**</w:t>
            </w:r>
          </w:p>
        </w:tc>
      </w:tr>
      <w:tr w:rsidR="00A26A1A" w:rsidRPr="00207611" w14:paraId="5C16FE14" w14:textId="77777777" w:rsidTr="001C4088">
        <w:trPr>
          <w:trHeight w:val="20"/>
        </w:trPr>
        <w:tc>
          <w:tcPr>
            <w:tcW w:w="2263" w:type="dxa"/>
            <w:noWrap/>
            <w:hideMark/>
          </w:tcPr>
          <w:p w14:paraId="12B3EB2E"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1B51FFF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(2.4206)</w:t>
            </w:r>
          </w:p>
        </w:tc>
        <w:tc>
          <w:tcPr>
            <w:tcW w:w="1701" w:type="dxa"/>
            <w:noWrap/>
            <w:hideMark/>
          </w:tcPr>
          <w:p w14:paraId="33D50EF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(0.6224)</w:t>
            </w:r>
          </w:p>
        </w:tc>
        <w:tc>
          <w:tcPr>
            <w:tcW w:w="2268" w:type="dxa"/>
            <w:noWrap/>
            <w:hideMark/>
          </w:tcPr>
          <w:p w14:paraId="0FAC76C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(2.6330)</w:t>
            </w:r>
          </w:p>
        </w:tc>
        <w:tc>
          <w:tcPr>
            <w:tcW w:w="2268" w:type="dxa"/>
            <w:noWrap/>
            <w:hideMark/>
          </w:tcPr>
          <w:p w14:paraId="6655374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(2.5603)</w:t>
            </w:r>
          </w:p>
        </w:tc>
        <w:tc>
          <w:tcPr>
            <w:tcW w:w="1701" w:type="dxa"/>
            <w:noWrap/>
            <w:hideMark/>
          </w:tcPr>
          <w:p w14:paraId="6E35DB0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(2.2142)</w:t>
            </w:r>
          </w:p>
        </w:tc>
        <w:tc>
          <w:tcPr>
            <w:tcW w:w="1701" w:type="dxa"/>
            <w:noWrap/>
            <w:hideMark/>
          </w:tcPr>
          <w:p w14:paraId="2321A07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(2.5575)</w:t>
            </w:r>
          </w:p>
        </w:tc>
      </w:tr>
      <w:tr w:rsidR="00A26A1A" w:rsidRPr="00207611" w14:paraId="0D9F8813" w14:textId="77777777" w:rsidTr="001C4088">
        <w:trPr>
          <w:trHeight w:val="20"/>
        </w:trPr>
        <w:tc>
          <w:tcPr>
            <w:tcW w:w="2263" w:type="dxa"/>
            <w:noWrap/>
            <w:hideMark/>
          </w:tcPr>
          <w:p w14:paraId="791E2C37"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1990" w:type="dxa"/>
            <w:noWrap/>
            <w:hideMark/>
          </w:tcPr>
          <w:p w14:paraId="159329D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-1.0964***</w:t>
            </w:r>
          </w:p>
        </w:tc>
        <w:tc>
          <w:tcPr>
            <w:tcW w:w="1701" w:type="dxa"/>
            <w:noWrap/>
            <w:hideMark/>
          </w:tcPr>
          <w:p w14:paraId="49B94B0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-0.3478</w:t>
            </w:r>
          </w:p>
        </w:tc>
        <w:tc>
          <w:tcPr>
            <w:tcW w:w="2268" w:type="dxa"/>
            <w:noWrap/>
            <w:hideMark/>
          </w:tcPr>
          <w:p w14:paraId="647FA27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-0.3539***</w:t>
            </w:r>
          </w:p>
        </w:tc>
        <w:tc>
          <w:tcPr>
            <w:tcW w:w="2268" w:type="dxa"/>
            <w:noWrap/>
            <w:hideMark/>
          </w:tcPr>
          <w:p w14:paraId="0F89343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-0.4428**</w:t>
            </w:r>
          </w:p>
        </w:tc>
        <w:tc>
          <w:tcPr>
            <w:tcW w:w="1701" w:type="dxa"/>
            <w:noWrap/>
            <w:hideMark/>
          </w:tcPr>
          <w:p w14:paraId="1DA4A1D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-0.1727***</w:t>
            </w:r>
          </w:p>
        </w:tc>
        <w:tc>
          <w:tcPr>
            <w:tcW w:w="1701" w:type="dxa"/>
            <w:noWrap/>
            <w:hideMark/>
          </w:tcPr>
          <w:p w14:paraId="4FE1344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-0.0843***</w:t>
            </w:r>
          </w:p>
        </w:tc>
      </w:tr>
      <w:tr w:rsidR="00A26A1A" w:rsidRPr="00207611" w14:paraId="5B2259AB" w14:textId="77777777" w:rsidTr="001C4088">
        <w:trPr>
          <w:trHeight w:val="20"/>
        </w:trPr>
        <w:tc>
          <w:tcPr>
            <w:tcW w:w="2263" w:type="dxa"/>
            <w:noWrap/>
            <w:hideMark/>
          </w:tcPr>
          <w:p w14:paraId="3C33F32E"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300500F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(-2.9839)</w:t>
            </w:r>
          </w:p>
        </w:tc>
        <w:tc>
          <w:tcPr>
            <w:tcW w:w="1701" w:type="dxa"/>
            <w:noWrap/>
            <w:hideMark/>
          </w:tcPr>
          <w:p w14:paraId="4B036BC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(-1.0114)</w:t>
            </w:r>
          </w:p>
        </w:tc>
        <w:tc>
          <w:tcPr>
            <w:tcW w:w="2268" w:type="dxa"/>
            <w:noWrap/>
            <w:hideMark/>
          </w:tcPr>
          <w:p w14:paraId="5D4AC64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(-2.6400)</w:t>
            </w:r>
          </w:p>
        </w:tc>
        <w:tc>
          <w:tcPr>
            <w:tcW w:w="2268" w:type="dxa"/>
            <w:noWrap/>
            <w:hideMark/>
          </w:tcPr>
          <w:p w14:paraId="18A462F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(-2.3025)</w:t>
            </w:r>
          </w:p>
        </w:tc>
        <w:tc>
          <w:tcPr>
            <w:tcW w:w="1701" w:type="dxa"/>
            <w:noWrap/>
            <w:hideMark/>
          </w:tcPr>
          <w:p w14:paraId="7576404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(-2.9072)</w:t>
            </w:r>
          </w:p>
        </w:tc>
        <w:tc>
          <w:tcPr>
            <w:tcW w:w="1701" w:type="dxa"/>
            <w:noWrap/>
            <w:hideMark/>
          </w:tcPr>
          <w:p w14:paraId="548DB33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(-2.7108)</w:t>
            </w:r>
          </w:p>
        </w:tc>
      </w:tr>
      <w:tr w:rsidR="00A26A1A" w:rsidRPr="00207611" w14:paraId="46F7EFB5" w14:textId="77777777" w:rsidTr="001C4088">
        <w:trPr>
          <w:trHeight w:val="20"/>
        </w:trPr>
        <w:tc>
          <w:tcPr>
            <w:tcW w:w="2263" w:type="dxa"/>
            <w:noWrap/>
            <w:hideMark/>
          </w:tcPr>
          <w:p w14:paraId="4FD6D088" w14:textId="77777777" w:rsidR="00A26A1A" w:rsidRPr="00207611" w:rsidRDefault="00A26A1A" w:rsidP="00C11610">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1990" w:type="dxa"/>
            <w:noWrap/>
            <w:hideMark/>
          </w:tcPr>
          <w:p w14:paraId="7F0AE25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-0.2455</w:t>
            </w:r>
          </w:p>
        </w:tc>
        <w:tc>
          <w:tcPr>
            <w:tcW w:w="1701" w:type="dxa"/>
            <w:noWrap/>
            <w:hideMark/>
          </w:tcPr>
          <w:p w14:paraId="5F9959B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-3.7610</w:t>
            </w:r>
          </w:p>
        </w:tc>
        <w:tc>
          <w:tcPr>
            <w:tcW w:w="2268" w:type="dxa"/>
            <w:noWrap/>
            <w:hideMark/>
          </w:tcPr>
          <w:p w14:paraId="19140AD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0.4733</w:t>
            </w:r>
          </w:p>
        </w:tc>
        <w:tc>
          <w:tcPr>
            <w:tcW w:w="2268" w:type="dxa"/>
            <w:noWrap/>
            <w:hideMark/>
          </w:tcPr>
          <w:p w14:paraId="30EFAA0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-0.1798</w:t>
            </w:r>
          </w:p>
        </w:tc>
        <w:tc>
          <w:tcPr>
            <w:tcW w:w="1701" w:type="dxa"/>
            <w:noWrap/>
            <w:hideMark/>
          </w:tcPr>
          <w:p w14:paraId="755A878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-0.0314</w:t>
            </w:r>
          </w:p>
        </w:tc>
        <w:tc>
          <w:tcPr>
            <w:tcW w:w="1701" w:type="dxa"/>
            <w:noWrap/>
            <w:hideMark/>
          </w:tcPr>
          <w:p w14:paraId="2D0F81E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-0.0056</w:t>
            </w:r>
          </w:p>
        </w:tc>
      </w:tr>
      <w:tr w:rsidR="00A26A1A" w:rsidRPr="00207611" w14:paraId="02FD1859" w14:textId="77777777" w:rsidTr="001C4088">
        <w:trPr>
          <w:trHeight w:val="20"/>
        </w:trPr>
        <w:tc>
          <w:tcPr>
            <w:tcW w:w="2263" w:type="dxa"/>
            <w:noWrap/>
            <w:hideMark/>
          </w:tcPr>
          <w:p w14:paraId="30B3DCB4"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7F26B91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(-0.0930)</w:t>
            </w:r>
          </w:p>
        </w:tc>
        <w:tc>
          <w:tcPr>
            <w:tcW w:w="1701" w:type="dxa"/>
            <w:noWrap/>
            <w:hideMark/>
          </w:tcPr>
          <w:p w14:paraId="0B9756B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(-1.4536)</w:t>
            </w:r>
          </w:p>
        </w:tc>
        <w:tc>
          <w:tcPr>
            <w:tcW w:w="2268" w:type="dxa"/>
            <w:noWrap/>
            <w:hideMark/>
          </w:tcPr>
          <w:p w14:paraId="47E6562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(0.4958)</w:t>
            </w:r>
          </w:p>
        </w:tc>
        <w:tc>
          <w:tcPr>
            <w:tcW w:w="2268" w:type="dxa"/>
            <w:noWrap/>
            <w:hideMark/>
          </w:tcPr>
          <w:p w14:paraId="6A845F2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(-0.1293)</w:t>
            </w:r>
          </w:p>
        </w:tc>
        <w:tc>
          <w:tcPr>
            <w:tcW w:w="1701" w:type="dxa"/>
            <w:noWrap/>
            <w:hideMark/>
          </w:tcPr>
          <w:p w14:paraId="73422E9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(-0.0710)</w:t>
            </w:r>
          </w:p>
        </w:tc>
        <w:tc>
          <w:tcPr>
            <w:tcW w:w="1701" w:type="dxa"/>
            <w:noWrap/>
            <w:hideMark/>
          </w:tcPr>
          <w:p w14:paraId="4D02E44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(-0.0241)</w:t>
            </w:r>
          </w:p>
        </w:tc>
      </w:tr>
      <w:tr w:rsidR="00A26A1A" w:rsidRPr="00207611" w14:paraId="56320151" w14:textId="77777777" w:rsidTr="001C4088">
        <w:trPr>
          <w:trHeight w:val="20"/>
        </w:trPr>
        <w:tc>
          <w:tcPr>
            <w:tcW w:w="2263" w:type="dxa"/>
            <w:noWrap/>
            <w:hideMark/>
          </w:tcPr>
          <w:p w14:paraId="429BAE8D"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1990" w:type="dxa"/>
            <w:noWrap/>
            <w:hideMark/>
          </w:tcPr>
          <w:p w14:paraId="6984351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3.1588***</w:t>
            </w:r>
          </w:p>
        </w:tc>
        <w:tc>
          <w:tcPr>
            <w:tcW w:w="1701" w:type="dxa"/>
            <w:noWrap/>
            <w:hideMark/>
          </w:tcPr>
          <w:p w14:paraId="0FF6548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0.4829</w:t>
            </w:r>
          </w:p>
        </w:tc>
        <w:tc>
          <w:tcPr>
            <w:tcW w:w="2268" w:type="dxa"/>
            <w:noWrap/>
            <w:hideMark/>
          </w:tcPr>
          <w:p w14:paraId="7814B0D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0.9270***</w:t>
            </w:r>
          </w:p>
        </w:tc>
        <w:tc>
          <w:tcPr>
            <w:tcW w:w="2268" w:type="dxa"/>
            <w:noWrap/>
            <w:hideMark/>
          </w:tcPr>
          <w:p w14:paraId="4CD0984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1.7174***</w:t>
            </w:r>
          </w:p>
        </w:tc>
        <w:tc>
          <w:tcPr>
            <w:tcW w:w="1701" w:type="dxa"/>
            <w:noWrap/>
            <w:hideMark/>
          </w:tcPr>
          <w:p w14:paraId="796F690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0.2265***</w:t>
            </w:r>
          </w:p>
        </w:tc>
        <w:tc>
          <w:tcPr>
            <w:tcW w:w="1701" w:type="dxa"/>
            <w:noWrap/>
            <w:hideMark/>
          </w:tcPr>
          <w:p w14:paraId="421C63E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0.2255***</w:t>
            </w:r>
          </w:p>
        </w:tc>
      </w:tr>
      <w:tr w:rsidR="00A26A1A" w:rsidRPr="00207611" w14:paraId="539BE3B2" w14:textId="77777777" w:rsidTr="001C4088">
        <w:trPr>
          <w:trHeight w:val="20"/>
        </w:trPr>
        <w:tc>
          <w:tcPr>
            <w:tcW w:w="2263" w:type="dxa"/>
            <w:noWrap/>
            <w:hideMark/>
          </w:tcPr>
          <w:p w14:paraId="57695D30"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0028CF5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(6.6721)</w:t>
            </w:r>
          </w:p>
        </w:tc>
        <w:tc>
          <w:tcPr>
            <w:tcW w:w="1701" w:type="dxa"/>
            <w:noWrap/>
            <w:hideMark/>
          </w:tcPr>
          <w:p w14:paraId="38A6C20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(1.0708)</w:t>
            </w:r>
          </w:p>
        </w:tc>
        <w:tc>
          <w:tcPr>
            <w:tcW w:w="2268" w:type="dxa"/>
            <w:noWrap/>
            <w:hideMark/>
          </w:tcPr>
          <w:p w14:paraId="706D56D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(5.4421)</w:t>
            </w:r>
          </w:p>
        </w:tc>
        <w:tc>
          <w:tcPr>
            <w:tcW w:w="2268" w:type="dxa"/>
            <w:noWrap/>
            <w:hideMark/>
          </w:tcPr>
          <w:p w14:paraId="2DA939F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(7.1027)</w:t>
            </w:r>
          </w:p>
        </w:tc>
        <w:tc>
          <w:tcPr>
            <w:tcW w:w="1701" w:type="dxa"/>
            <w:noWrap/>
            <w:hideMark/>
          </w:tcPr>
          <w:p w14:paraId="50228EA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(3.0091)</w:t>
            </w:r>
          </w:p>
        </w:tc>
        <w:tc>
          <w:tcPr>
            <w:tcW w:w="1701" w:type="dxa"/>
            <w:noWrap/>
            <w:hideMark/>
          </w:tcPr>
          <w:p w14:paraId="58C689A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(5.7909)</w:t>
            </w:r>
          </w:p>
        </w:tc>
      </w:tr>
      <w:tr w:rsidR="00A26A1A" w:rsidRPr="00207611" w14:paraId="2938461F" w14:textId="77777777" w:rsidTr="001C4088">
        <w:trPr>
          <w:trHeight w:val="20"/>
        </w:trPr>
        <w:tc>
          <w:tcPr>
            <w:tcW w:w="2263" w:type="dxa"/>
            <w:noWrap/>
            <w:hideMark/>
          </w:tcPr>
          <w:p w14:paraId="1E7B128F"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Female</w:t>
            </w:r>
          </w:p>
        </w:tc>
        <w:tc>
          <w:tcPr>
            <w:tcW w:w="1990" w:type="dxa"/>
            <w:noWrap/>
            <w:hideMark/>
          </w:tcPr>
          <w:p w14:paraId="7283CB3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4.3555***</w:t>
            </w:r>
          </w:p>
        </w:tc>
        <w:tc>
          <w:tcPr>
            <w:tcW w:w="1701" w:type="dxa"/>
            <w:noWrap/>
            <w:hideMark/>
          </w:tcPr>
          <w:p w14:paraId="45170F6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-2.2489</w:t>
            </w:r>
          </w:p>
        </w:tc>
        <w:tc>
          <w:tcPr>
            <w:tcW w:w="2268" w:type="dxa"/>
            <w:noWrap/>
            <w:hideMark/>
          </w:tcPr>
          <w:p w14:paraId="20B8004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1.7924***</w:t>
            </w:r>
          </w:p>
        </w:tc>
        <w:tc>
          <w:tcPr>
            <w:tcW w:w="2268" w:type="dxa"/>
            <w:noWrap/>
            <w:hideMark/>
          </w:tcPr>
          <w:p w14:paraId="4DEE527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1.7144**</w:t>
            </w:r>
          </w:p>
        </w:tc>
        <w:tc>
          <w:tcPr>
            <w:tcW w:w="1701" w:type="dxa"/>
            <w:noWrap/>
            <w:hideMark/>
          </w:tcPr>
          <w:p w14:paraId="4ADDA5E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0.6989***</w:t>
            </w:r>
          </w:p>
        </w:tc>
        <w:tc>
          <w:tcPr>
            <w:tcW w:w="1701" w:type="dxa"/>
            <w:noWrap/>
            <w:hideMark/>
          </w:tcPr>
          <w:p w14:paraId="343325A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0.4284***</w:t>
            </w:r>
          </w:p>
        </w:tc>
      </w:tr>
      <w:tr w:rsidR="00A26A1A" w:rsidRPr="00207611" w14:paraId="44AB88D2" w14:textId="77777777" w:rsidTr="001C4088">
        <w:trPr>
          <w:trHeight w:val="20"/>
        </w:trPr>
        <w:tc>
          <w:tcPr>
            <w:tcW w:w="2263" w:type="dxa"/>
            <w:noWrap/>
            <w:hideMark/>
          </w:tcPr>
          <w:p w14:paraId="6EE6CD8E"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2768A69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(2.8163)</w:t>
            </w:r>
          </w:p>
        </w:tc>
        <w:tc>
          <w:tcPr>
            <w:tcW w:w="1701" w:type="dxa"/>
            <w:noWrap/>
            <w:hideMark/>
          </w:tcPr>
          <w:p w14:paraId="74CAC46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(-1.3204)</w:t>
            </w:r>
          </w:p>
        </w:tc>
        <w:tc>
          <w:tcPr>
            <w:tcW w:w="2268" w:type="dxa"/>
            <w:noWrap/>
            <w:hideMark/>
          </w:tcPr>
          <w:p w14:paraId="21DD279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(3.2684)</w:t>
            </w:r>
          </w:p>
        </w:tc>
        <w:tc>
          <w:tcPr>
            <w:tcW w:w="2268" w:type="dxa"/>
            <w:noWrap/>
            <w:hideMark/>
          </w:tcPr>
          <w:p w14:paraId="3C45927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(2.1087)</w:t>
            </w:r>
          </w:p>
        </w:tc>
        <w:tc>
          <w:tcPr>
            <w:tcW w:w="1701" w:type="dxa"/>
            <w:noWrap/>
            <w:hideMark/>
          </w:tcPr>
          <w:p w14:paraId="5410D6A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(2.8510)</w:t>
            </w:r>
          </w:p>
        </w:tc>
        <w:tc>
          <w:tcPr>
            <w:tcW w:w="1701" w:type="dxa"/>
            <w:noWrap/>
            <w:hideMark/>
          </w:tcPr>
          <w:p w14:paraId="2508262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(3.2246)</w:t>
            </w:r>
          </w:p>
        </w:tc>
      </w:tr>
      <w:tr w:rsidR="00A26A1A" w:rsidRPr="00207611" w14:paraId="74159EA4" w14:textId="77777777" w:rsidTr="001C4088">
        <w:trPr>
          <w:trHeight w:val="20"/>
        </w:trPr>
        <w:tc>
          <w:tcPr>
            <w:tcW w:w="2263" w:type="dxa"/>
            <w:noWrap/>
            <w:hideMark/>
          </w:tcPr>
          <w:p w14:paraId="03ACA90C"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SSE</w:t>
            </w:r>
          </w:p>
        </w:tc>
        <w:tc>
          <w:tcPr>
            <w:tcW w:w="1990" w:type="dxa"/>
            <w:noWrap/>
            <w:hideMark/>
          </w:tcPr>
          <w:p w14:paraId="11DDF32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-1.7010***</w:t>
            </w:r>
          </w:p>
        </w:tc>
        <w:tc>
          <w:tcPr>
            <w:tcW w:w="1701" w:type="dxa"/>
            <w:noWrap/>
            <w:hideMark/>
          </w:tcPr>
          <w:p w14:paraId="0AC5BEB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268" w:type="dxa"/>
            <w:noWrap/>
            <w:hideMark/>
          </w:tcPr>
          <w:p w14:paraId="5F32380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-0.9644***</w:t>
            </w:r>
          </w:p>
        </w:tc>
        <w:tc>
          <w:tcPr>
            <w:tcW w:w="2268" w:type="dxa"/>
            <w:noWrap/>
            <w:hideMark/>
          </w:tcPr>
          <w:p w14:paraId="249BBA8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-0.7835***</w:t>
            </w:r>
          </w:p>
        </w:tc>
        <w:tc>
          <w:tcPr>
            <w:tcW w:w="1701" w:type="dxa"/>
            <w:noWrap/>
            <w:hideMark/>
          </w:tcPr>
          <w:p w14:paraId="054EEAE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-0.0592</w:t>
            </w:r>
          </w:p>
        </w:tc>
        <w:tc>
          <w:tcPr>
            <w:tcW w:w="1701" w:type="dxa"/>
            <w:noWrap/>
            <w:hideMark/>
          </w:tcPr>
          <w:p w14:paraId="3F95E24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-0.1872***</w:t>
            </w:r>
          </w:p>
        </w:tc>
      </w:tr>
      <w:tr w:rsidR="00A26A1A" w:rsidRPr="00207611" w14:paraId="5B22F22F" w14:textId="77777777" w:rsidTr="001C4088">
        <w:trPr>
          <w:trHeight w:val="20"/>
        </w:trPr>
        <w:tc>
          <w:tcPr>
            <w:tcW w:w="2263" w:type="dxa"/>
            <w:noWrap/>
            <w:hideMark/>
          </w:tcPr>
          <w:p w14:paraId="7C740145"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lastRenderedPageBreak/>
              <w:t> </w:t>
            </w:r>
          </w:p>
        </w:tc>
        <w:tc>
          <w:tcPr>
            <w:tcW w:w="1990" w:type="dxa"/>
            <w:noWrap/>
            <w:hideMark/>
          </w:tcPr>
          <w:p w14:paraId="0961B27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(-5.6865)</w:t>
            </w:r>
          </w:p>
        </w:tc>
        <w:tc>
          <w:tcPr>
            <w:tcW w:w="1701" w:type="dxa"/>
            <w:noWrap/>
            <w:hideMark/>
          </w:tcPr>
          <w:p w14:paraId="04088FE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w:t>
            </w:r>
          </w:p>
        </w:tc>
        <w:tc>
          <w:tcPr>
            <w:tcW w:w="2268" w:type="dxa"/>
            <w:noWrap/>
            <w:hideMark/>
          </w:tcPr>
          <w:p w14:paraId="5785FA8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(-8.7250)</w:t>
            </w:r>
          </w:p>
        </w:tc>
        <w:tc>
          <w:tcPr>
            <w:tcW w:w="2268" w:type="dxa"/>
            <w:noWrap/>
            <w:hideMark/>
          </w:tcPr>
          <w:p w14:paraId="49E98DF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(-4.9083)</w:t>
            </w:r>
          </w:p>
        </w:tc>
        <w:tc>
          <w:tcPr>
            <w:tcW w:w="1701" w:type="dxa"/>
            <w:noWrap/>
            <w:hideMark/>
          </w:tcPr>
          <w:p w14:paraId="1FF85D6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(-1.2448)</w:t>
            </w:r>
          </w:p>
        </w:tc>
        <w:tc>
          <w:tcPr>
            <w:tcW w:w="1701" w:type="dxa"/>
            <w:noWrap/>
            <w:hideMark/>
          </w:tcPr>
          <w:p w14:paraId="16231680"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(-7.2734)</w:t>
            </w:r>
          </w:p>
        </w:tc>
      </w:tr>
      <w:tr w:rsidR="00A26A1A" w:rsidRPr="00207611" w14:paraId="700CB185" w14:textId="77777777" w:rsidTr="001C4088">
        <w:trPr>
          <w:trHeight w:val="20"/>
        </w:trPr>
        <w:tc>
          <w:tcPr>
            <w:tcW w:w="2263" w:type="dxa"/>
            <w:noWrap/>
            <w:hideMark/>
          </w:tcPr>
          <w:p w14:paraId="66B1CC10"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1990" w:type="dxa"/>
            <w:noWrap/>
            <w:hideMark/>
          </w:tcPr>
          <w:p w14:paraId="4DEE7D9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-68.9086***</w:t>
            </w:r>
          </w:p>
        </w:tc>
        <w:tc>
          <w:tcPr>
            <w:tcW w:w="1701" w:type="dxa"/>
            <w:noWrap/>
            <w:hideMark/>
          </w:tcPr>
          <w:p w14:paraId="51550CC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0.0299</w:t>
            </w:r>
          </w:p>
        </w:tc>
        <w:tc>
          <w:tcPr>
            <w:tcW w:w="2268" w:type="dxa"/>
            <w:noWrap/>
            <w:hideMark/>
          </w:tcPr>
          <w:p w14:paraId="46D72E7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-23.0115***</w:t>
            </w:r>
          </w:p>
        </w:tc>
        <w:tc>
          <w:tcPr>
            <w:tcW w:w="2268" w:type="dxa"/>
            <w:noWrap/>
            <w:hideMark/>
          </w:tcPr>
          <w:p w14:paraId="481E69B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-29.0570***</w:t>
            </w:r>
          </w:p>
        </w:tc>
        <w:tc>
          <w:tcPr>
            <w:tcW w:w="1701" w:type="dxa"/>
            <w:noWrap/>
            <w:hideMark/>
          </w:tcPr>
          <w:p w14:paraId="51CA6D3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-7.3948***</w:t>
            </w:r>
          </w:p>
        </w:tc>
        <w:tc>
          <w:tcPr>
            <w:tcW w:w="1701" w:type="dxa"/>
            <w:noWrap/>
            <w:hideMark/>
          </w:tcPr>
          <w:p w14:paraId="5DCBD73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-4.4058***</w:t>
            </w:r>
          </w:p>
        </w:tc>
      </w:tr>
      <w:tr w:rsidR="00A26A1A" w:rsidRPr="00207611" w14:paraId="325096C7" w14:textId="77777777" w:rsidTr="001C4088">
        <w:trPr>
          <w:trHeight w:val="20"/>
        </w:trPr>
        <w:tc>
          <w:tcPr>
            <w:tcW w:w="2263" w:type="dxa"/>
            <w:noWrap/>
            <w:hideMark/>
          </w:tcPr>
          <w:p w14:paraId="32033946"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 </w:t>
            </w:r>
          </w:p>
        </w:tc>
        <w:tc>
          <w:tcPr>
            <w:tcW w:w="1990" w:type="dxa"/>
            <w:noWrap/>
            <w:hideMark/>
          </w:tcPr>
          <w:p w14:paraId="40B8F2F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(-17.0917)</w:t>
            </w:r>
          </w:p>
        </w:tc>
        <w:tc>
          <w:tcPr>
            <w:tcW w:w="1701" w:type="dxa"/>
            <w:noWrap/>
            <w:hideMark/>
          </w:tcPr>
          <w:p w14:paraId="124CF07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(0.0043)</w:t>
            </w:r>
          </w:p>
        </w:tc>
        <w:tc>
          <w:tcPr>
            <w:tcW w:w="2268" w:type="dxa"/>
            <w:noWrap/>
            <w:hideMark/>
          </w:tcPr>
          <w:p w14:paraId="2CB1510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(-15.5112)</w:t>
            </w:r>
          </w:p>
        </w:tc>
        <w:tc>
          <w:tcPr>
            <w:tcW w:w="2268" w:type="dxa"/>
            <w:noWrap/>
            <w:hideMark/>
          </w:tcPr>
          <w:p w14:paraId="297D7C6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(-13.8454)</w:t>
            </w:r>
          </w:p>
        </w:tc>
        <w:tc>
          <w:tcPr>
            <w:tcW w:w="1701" w:type="dxa"/>
            <w:noWrap/>
            <w:hideMark/>
          </w:tcPr>
          <w:p w14:paraId="4E1ABB4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(-11.2363)</w:t>
            </w:r>
          </w:p>
        </w:tc>
        <w:tc>
          <w:tcPr>
            <w:tcW w:w="1701" w:type="dxa"/>
            <w:noWrap/>
            <w:hideMark/>
          </w:tcPr>
          <w:p w14:paraId="7290A68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(-13.2783)</w:t>
            </w:r>
          </w:p>
        </w:tc>
      </w:tr>
      <w:tr w:rsidR="00A26A1A" w:rsidRPr="00207611" w14:paraId="7A1669F4" w14:textId="77777777" w:rsidTr="001C4088">
        <w:trPr>
          <w:trHeight w:val="20"/>
        </w:trPr>
        <w:tc>
          <w:tcPr>
            <w:tcW w:w="2263" w:type="dxa"/>
            <w:noWrap/>
            <w:hideMark/>
          </w:tcPr>
          <w:p w14:paraId="58B52A21"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1990" w:type="dxa"/>
            <w:noWrap/>
            <w:hideMark/>
          </w:tcPr>
          <w:p w14:paraId="391E2C0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558BBB9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6CA79E4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756F627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4D20EE8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036CA584"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A26A1A" w:rsidRPr="00207611" w14:paraId="5987BA5C" w14:textId="77777777" w:rsidTr="001C4088">
        <w:trPr>
          <w:trHeight w:val="20"/>
        </w:trPr>
        <w:tc>
          <w:tcPr>
            <w:tcW w:w="2263" w:type="dxa"/>
            <w:noWrap/>
            <w:hideMark/>
          </w:tcPr>
          <w:p w14:paraId="48EBADE6"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1990" w:type="dxa"/>
            <w:noWrap/>
            <w:hideMark/>
          </w:tcPr>
          <w:p w14:paraId="147B3EE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5729D2E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268" w:type="dxa"/>
            <w:noWrap/>
            <w:hideMark/>
          </w:tcPr>
          <w:p w14:paraId="7A8DBD3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2AA0CF2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76371168"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1701" w:type="dxa"/>
            <w:noWrap/>
            <w:hideMark/>
          </w:tcPr>
          <w:p w14:paraId="39A3BC9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A26A1A" w:rsidRPr="00207611" w14:paraId="116D10EA" w14:textId="77777777" w:rsidTr="001C4088">
        <w:trPr>
          <w:trHeight w:val="20"/>
        </w:trPr>
        <w:tc>
          <w:tcPr>
            <w:tcW w:w="2263" w:type="dxa"/>
            <w:noWrap/>
            <w:hideMark/>
          </w:tcPr>
          <w:p w14:paraId="470547C5"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Firm fixed effects</w:t>
            </w:r>
          </w:p>
        </w:tc>
        <w:tc>
          <w:tcPr>
            <w:tcW w:w="1990" w:type="dxa"/>
            <w:noWrap/>
            <w:hideMark/>
          </w:tcPr>
          <w:p w14:paraId="309F1D12"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632B0079"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268" w:type="dxa"/>
            <w:noWrap/>
            <w:hideMark/>
          </w:tcPr>
          <w:p w14:paraId="03BDFFF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2268" w:type="dxa"/>
            <w:noWrap/>
            <w:hideMark/>
          </w:tcPr>
          <w:p w14:paraId="2B128B8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018005E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c>
          <w:tcPr>
            <w:tcW w:w="1701" w:type="dxa"/>
            <w:noWrap/>
            <w:hideMark/>
          </w:tcPr>
          <w:p w14:paraId="277011F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No</w:t>
            </w:r>
          </w:p>
        </w:tc>
      </w:tr>
      <w:tr w:rsidR="00A26A1A" w:rsidRPr="00207611" w14:paraId="0259FBAE" w14:textId="77777777" w:rsidTr="001C4088">
        <w:trPr>
          <w:trHeight w:val="20"/>
        </w:trPr>
        <w:tc>
          <w:tcPr>
            <w:tcW w:w="2263" w:type="dxa"/>
            <w:noWrap/>
            <w:hideMark/>
          </w:tcPr>
          <w:p w14:paraId="202E8F21"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1990" w:type="dxa"/>
            <w:noWrap/>
            <w:hideMark/>
          </w:tcPr>
          <w:p w14:paraId="3535A3F7"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1701" w:type="dxa"/>
            <w:noWrap/>
            <w:hideMark/>
          </w:tcPr>
          <w:p w14:paraId="65E01B0C"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5,158</w:t>
            </w:r>
          </w:p>
        </w:tc>
        <w:tc>
          <w:tcPr>
            <w:tcW w:w="2268" w:type="dxa"/>
            <w:noWrap/>
            <w:hideMark/>
          </w:tcPr>
          <w:p w14:paraId="617A9B8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2268" w:type="dxa"/>
            <w:noWrap/>
            <w:hideMark/>
          </w:tcPr>
          <w:p w14:paraId="37AD4516"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701" w:type="dxa"/>
            <w:noWrap/>
            <w:hideMark/>
          </w:tcPr>
          <w:p w14:paraId="0D403BEE"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4,884</w:t>
            </w:r>
          </w:p>
        </w:tc>
        <w:tc>
          <w:tcPr>
            <w:tcW w:w="1701" w:type="dxa"/>
            <w:noWrap/>
            <w:hideMark/>
          </w:tcPr>
          <w:p w14:paraId="7447D241"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3,669</w:t>
            </w:r>
          </w:p>
        </w:tc>
      </w:tr>
      <w:tr w:rsidR="00A26A1A" w:rsidRPr="00207611" w14:paraId="18D664B2" w14:textId="77777777" w:rsidTr="001C4088">
        <w:trPr>
          <w:trHeight w:val="20"/>
        </w:trPr>
        <w:tc>
          <w:tcPr>
            <w:tcW w:w="2263" w:type="dxa"/>
            <w:noWrap/>
            <w:hideMark/>
          </w:tcPr>
          <w:p w14:paraId="5119039F" w14:textId="77777777" w:rsidR="00A26A1A" w:rsidRPr="00207611" w:rsidRDefault="00A26A1A" w:rsidP="00C11610">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1990" w:type="dxa"/>
            <w:noWrap/>
            <w:hideMark/>
          </w:tcPr>
          <w:p w14:paraId="47ACDA8F"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0.406</w:t>
            </w:r>
          </w:p>
        </w:tc>
        <w:tc>
          <w:tcPr>
            <w:tcW w:w="1701" w:type="dxa"/>
            <w:noWrap/>
            <w:hideMark/>
          </w:tcPr>
          <w:p w14:paraId="4D496ABA"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0.274</w:t>
            </w:r>
          </w:p>
        </w:tc>
        <w:tc>
          <w:tcPr>
            <w:tcW w:w="2268" w:type="dxa"/>
            <w:noWrap/>
            <w:hideMark/>
          </w:tcPr>
          <w:p w14:paraId="1490460D"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0.446</w:t>
            </w:r>
          </w:p>
        </w:tc>
        <w:tc>
          <w:tcPr>
            <w:tcW w:w="2268" w:type="dxa"/>
            <w:noWrap/>
            <w:hideMark/>
          </w:tcPr>
          <w:p w14:paraId="7DDC2A73"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0.323</w:t>
            </w:r>
          </w:p>
        </w:tc>
        <w:tc>
          <w:tcPr>
            <w:tcW w:w="1701" w:type="dxa"/>
            <w:noWrap/>
            <w:hideMark/>
          </w:tcPr>
          <w:p w14:paraId="025573CB"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0.379</w:t>
            </w:r>
          </w:p>
        </w:tc>
        <w:tc>
          <w:tcPr>
            <w:tcW w:w="1701" w:type="dxa"/>
            <w:noWrap/>
            <w:hideMark/>
          </w:tcPr>
          <w:p w14:paraId="2347E985" w14:textId="77777777" w:rsidR="00A26A1A" w:rsidRPr="00207611" w:rsidRDefault="00A26A1A" w:rsidP="00C11610">
            <w:pPr>
              <w:jc w:val="center"/>
              <w:rPr>
                <w:rFonts w:ascii="Times New Roman" w:hAnsi="Times New Roman" w:cs="Times New Roman"/>
                <w:sz w:val="16"/>
                <w:szCs w:val="16"/>
              </w:rPr>
            </w:pPr>
            <w:r w:rsidRPr="00207611">
              <w:rPr>
                <w:rFonts w:ascii="Times New Roman" w:hAnsi="Times New Roman" w:cs="Times New Roman"/>
                <w:sz w:val="16"/>
                <w:szCs w:val="16"/>
              </w:rPr>
              <w:t>0.300</w:t>
            </w:r>
          </w:p>
        </w:tc>
      </w:tr>
    </w:tbl>
    <w:p w14:paraId="73E1AED1" w14:textId="77777777" w:rsidR="00A26A1A" w:rsidRPr="00207611" w:rsidRDefault="00A26A1A" w:rsidP="00A26A1A">
      <w:pPr>
        <w:rPr>
          <w:rFonts w:ascii="Times New Roman" w:hAnsi="Times New Roman" w:cs="Times New Roman"/>
          <w:lang w:val="en-US"/>
        </w:rPr>
      </w:pPr>
    </w:p>
    <w:p w14:paraId="33FC83EF" w14:textId="77777777" w:rsidR="00A26A1A" w:rsidRPr="00207611" w:rsidRDefault="00A26A1A" w:rsidP="00A26A1A">
      <w:pPr>
        <w:rPr>
          <w:rFonts w:ascii="Times New Roman" w:hAnsi="Times New Roman" w:cs="Times New Roman"/>
          <w:lang w:val="en-US"/>
        </w:rPr>
      </w:pPr>
    </w:p>
    <w:p w14:paraId="795E32F9" w14:textId="77777777" w:rsidR="00A26A1A" w:rsidRPr="00207611" w:rsidRDefault="00A26A1A" w:rsidP="00A26A1A">
      <w:pPr>
        <w:rPr>
          <w:rFonts w:ascii="Times New Roman" w:hAnsi="Times New Roman" w:cs="Times New Roman"/>
          <w:lang w:val="en-US"/>
        </w:rPr>
      </w:pPr>
    </w:p>
    <w:p w14:paraId="5FFAAAC0" w14:textId="634A39F9" w:rsidR="00A26A1A" w:rsidRPr="00207611" w:rsidRDefault="00A26A1A" w:rsidP="00795C73">
      <w:pPr>
        <w:spacing w:line="480" w:lineRule="auto"/>
        <w:jc w:val="both"/>
        <w:rPr>
          <w:rFonts w:ascii="Times New Roman" w:hAnsi="Times New Roman" w:cs="Times New Roman"/>
        </w:rPr>
        <w:sectPr w:rsidR="00A26A1A" w:rsidRPr="00207611" w:rsidSect="004F2150">
          <w:footnotePr>
            <w:numRestart w:val="eachSect"/>
          </w:footnotePr>
          <w:pgSz w:w="16840" w:h="11900" w:orient="landscape"/>
          <w:pgMar w:top="1440" w:right="1440" w:bottom="1440" w:left="1440" w:header="708" w:footer="708" w:gutter="0"/>
          <w:cols w:space="708"/>
          <w:docGrid w:linePitch="360"/>
        </w:sectPr>
      </w:pPr>
    </w:p>
    <w:p w14:paraId="3061B630" w14:textId="77777777" w:rsidR="00D57F62" w:rsidRPr="00207611" w:rsidRDefault="00D57F62" w:rsidP="00D57F62">
      <w:pPr>
        <w:keepNext/>
        <w:keepLines/>
        <w:jc w:val="both"/>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Table 7 Robustness checks</w:t>
      </w:r>
    </w:p>
    <w:p w14:paraId="2F97223C" w14:textId="01FACBC3" w:rsidR="00D57F62" w:rsidRPr="00207611" w:rsidRDefault="00D57F62" w:rsidP="00D57F62">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 xml:space="preserve">This table presents the results of a battery of robustness tests. In Models (1) and (2), the key independent variable is </w:t>
      </w:r>
      <w:proofErr w:type="spellStart"/>
      <w:r w:rsidRPr="00207611">
        <w:rPr>
          <w:rFonts w:ascii="Times New Roman" w:hAnsi="Times New Roman" w:cs="Times New Roman"/>
          <w:i/>
          <w:sz w:val="20"/>
          <w:szCs w:val="20"/>
        </w:rPr>
        <w:t>Financial_Ratio</w:t>
      </w:r>
      <w:proofErr w:type="spellEnd"/>
      <w:r w:rsidRPr="00207611">
        <w:rPr>
          <w:rFonts w:ascii="Times New Roman" w:hAnsi="Times New Roman" w:cs="Times New Roman"/>
          <w:sz w:val="20"/>
          <w:szCs w:val="20"/>
        </w:rPr>
        <w:t xml:space="preserve">, measured as the number of financial experts on the TMT divided by the total number of TMT members. Models (3)–(4) report the results of the impact of CEOs’ financial experience on CSR performance. </w:t>
      </w:r>
      <w:proofErr w:type="spellStart"/>
      <w:r w:rsidRPr="00207611">
        <w:rPr>
          <w:rFonts w:ascii="Times New Roman" w:hAnsi="Times New Roman" w:cs="Times New Roman"/>
          <w:i/>
          <w:iCs/>
          <w:sz w:val="20"/>
          <w:szCs w:val="20"/>
        </w:rPr>
        <w:t>Financial_CEO</w:t>
      </w:r>
      <w:proofErr w:type="spellEnd"/>
      <w:r w:rsidRPr="00207611">
        <w:rPr>
          <w:rFonts w:ascii="Times New Roman" w:hAnsi="Times New Roman" w:cs="Times New Roman"/>
          <w:sz w:val="20"/>
          <w:szCs w:val="20"/>
        </w:rPr>
        <w:t xml:space="preserve"> is equal to one if the CEO of a firm has financial experience, and receives a value of zero otherwise. Model (5) displays the result regarding the influence of the presence of a top executive (other than CEOs or CFOs) with financial experience on CSR performance. The key independent variable – </w:t>
      </w:r>
      <w:proofErr w:type="spellStart"/>
      <w:r w:rsidRPr="00207611">
        <w:rPr>
          <w:rFonts w:ascii="Times New Roman" w:hAnsi="Times New Roman" w:cs="Times New Roman"/>
          <w:i/>
          <w:iCs/>
          <w:sz w:val="20"/>
          <w:szCs w:val="20"/>
        </w:rPr>
        <w:t>Financial_D_ExCEOCFO</w:t>
      </w:r>
      <w:proofErr w:type="spellEnd"/>
      <w:r w:rsidRPr="00207611">
        <w:rPr>
          <w:rFonts w:ascii="Times New Roman" w:hAnsi="Times New Roman" w:cs="Times New Roman"/>
          <w:sz w:val="20"/>
          <w:szCs w:val="20"/>
        </w:rPr>
        <w:t xml:space="preserve"> is a categorical variable set to one if any executives on the TMT (i.e., executive chairperson, vice president, general manager/managing director, executive/deputy general manager, and vice manager) has a career background in finance, and zero otherwise. In Model (6), the dependent variable is </w:t>
      </w:r>
      <w:proofErr w:type="spellStart"/>
      <w:r w:rsidRPr="00207611">
        <w:rPr>
          <w:rFonts w:ascii="Times New Roman" w:hAnsi="Times New Roman" w:cs="Times New Roman"/>
          <w:i/>
          <w:iCs/>
          <w:sz w:val="20"/>
          <w:szCs w:val="20"/>
        </w:rPr>
        <w:t>CSR_Industry</w:t>
      </w:r>
      <w:proofErr w:type="spellEnd"/>
      <w:r w:rsidRPr="00207611">
        <w:rPr>
          <w:rFonts w:ascii="Times New Roman" w:hAnsi="Times New Roman" w:cs="Times New Roman"/>
          <w:sz w:val="20"/>
          <w:szCs w:val="20"/>
        </w:rPr>
        <w:t xml:space="preserve">, which is an industry-mean-year-adjusted CSR rating. Models (7)–(9) control for additional variables. </w:t>
      </w:r>
      <w:proofErr w:type="spellStart"/>
      <w:r w:rsidRPr="00207611">
        <w:rPr>
          <w:rFonts w:ascii="Times New Roman" w:hAnsi="Times New Roman" w:cs="Times New Roman"/>
          <w:i/>
          <w:iCs/>
          <w:sz w:val="20"/>
          <w:szCs w:val="20"/>
        </w:rPr>
        <w:t>AnalystCoverage</w:t>
      </w:r>
      <w:proofErr w:type="spellEnd"/>
      <w:r w:rsidRPr="00207611">
        <w:rPr>
          <w:rFonts w:ascii="Times New Roman" w:hAnsi="Times New Roman" w:cs="Times New Roman"/>
          <w:sz w:val="20"/>
          <w:szCs w:val="20"/>
        </w:rPr>
        <w:t xml:space="preserve">, defined as </w:t>
      </w:r>
      <w:r w:rsidRPr="00207611">
        <w:rPr>
          <w:rFonts w:ascii="Times New Roman" w:eastAsia="DengXian" w:hAnsi="Times New Roman" w:cs="Times New Roman"/>
          <w:iCs/>
          <w:color w:val="000000" w:themeColor="text1"/>
          <w:sz w:val="20"/>
          <w:szCs w:val="20"/>
        </w:rPr>
        <w:t>the natural logarithm of the number of unique analysts covering a particular firm (plus one), is included as a control variable in Model (7)</w:t>
      </w:r>
      <w:r w:rsidRPr="00207611">
        <w:rPr>
          <w:rFonts w:ascii="Times New Roman" w:hAnsi="Times New Roman" w:cs="Times New Roman"/>
          <w:sz w:val="20"/>
          <w:szCs w:val="20"/>
        </w:rPr>
        <w:t xml:space="preserve">. Model (8) additionally controls for </w:t>
      </w:r>
      <w:proofErr w:type="spellStart"/>
      <w:r w:rsidRPr="00207611">
        <w:rPr>
          <w:rFonts w:ascii="Times New Roman" w:hAnsi="Times New Roman" w:cs="Times New Roman"/>
          <w:i/>
          <w:iCs/>
          <w:sz w:val="20"/>
          <w:szCs w:val="20"/>
        </w:rPr>
        <w:t>BigFour</w:t>
      </w:r>
      <w:proofErr w:type="spellEnd"/>
      <w:r w:rsidRPr="00207611">
        <w:rPr>
          <w:rFonts w:ascii="Times New Roman" w:hAnsi="Times New Roman" w:cs="Times New Roman"/>
          <w:sz w:val="20"/>
          <w:szCs w:val="20"/>
        </w:rPr>
        <w:t xml:space="preserve">, which is a categorical variable assigned a value of one if the client-company is audited by a Big Four auditor in a given fiscal year, and equal to zero otherwise. The Big Four accounting organisations include PricewaterhouseCoopers, Ernst &amp; Young, Deloitte, and KPMG. Model (9) additionally controls for TMT heterogeneity. </w:t>
      </w:r>
      <w:proofErr w:type="spellStart"/>
      <w:r w:rsidRPr="00207611">
        <w:rPr>
          <w:rFonts w:ascii="Times New Roman" w:hAnsi="Times New Roman" w:cs="Times New Roman"/>
          <w:i/>
          <w:iCs/>
          <w:sz w:val="20"/>
          <w:szCs w:val="20"/>
        </w:rPr>
        <w:t>TMT_AcademicRatio</w:t>
      </w:r>
      <w:proofErr w:type="spellEnd"/>
      <w:r w:rsidRPr="00207611">
        <w:rPr>
          <w:rFonts w:ascii="Times New Roman" w:hAnsi="Times New Roman" w:cs="Times New Roman"/>
          <w:sz w:val="20"/>
          <w:szCs w:val="20"/>
        </w:rPr>
        <w:t xml:space="preserve"> is measured as the fraction of senior executives with academic career experience on the TMT. </w:t>
      </w:r>
      <w:proofErr w:type="spellStart"/>
      <w:r w:rsidRPr="00207611">
        <w:rPr>
          <w:rFonts w:ascii="Times New Roman" w:hAnsi="Times New Roman" w:cs="Times New Roman"/>
          <w:i/>
          <w:iCs/>
          <w:sz w:val="20"/>
          <w:szCs w:val="20"/>
        </w:rPr>
        <w:t>TMT_ForeignRatio</w:t>
      </w:r>
      <w:proofErr w:type="spellEnd"/>
      <w:r w:rsidRPr="00207611">
        <w:rPr>
          <w:rFonts w:ascii="Times New Roman" w:hAnsi="Times New Roman" w:cs="Times New Roman"/>
          <w:sz w:val="20"/>
          <w:szCs w:val="20"/>
        </w:rPr>
        <w:t xml:space="preserve"> is measured as the percentage of senior executives with foreign work experience or study experience on the TMT. </w:t>
      </w:r>
      <w:proofErr w:type="spellStart"/>
      <w:r w:rsidRPr="00207611">
        <w:rPr>
          <w:rFonts w:ascii="Times New Roman" w:hAnsi="Times New Roman" w:cs="Times New Roman"/>
          <w:i/>
          <w:iCs/>
          <w:sz w:val="20"/>
          <w:szCs w:val="20"/>
        </w:rPr>
        <w:t>TMT_Age</w:t>
      </w:r>
      <w:proofErr w:type="spellEnd"/>
      <w:r w:rsidRPr="00207611">
        <w:rPr>
          <w:rFonts w:ascii="Times New Roman" w:hAnsi="Times New Roman" w:cs="Times New Roman"/>
          <w:sz w:val="20"/>
          <w:szCs w:val="20"/>
        </w:rPr>
        <w:t xml:space="preserve"> is the natural logarithm of the average age of senior executives. </w:t>
      </w:r>
      <w:r w:rsidRPr="00207611">
        <w:rPr>
          <w:rFonts w:ascii="Times New Roman" w:hAnsi="Times New Roman" w:cs="Times New Roman"/>
          <w:color w:val="000000" w:themeColor="text1"/>
          <w:sz w:val="20"/>
          <w:szCs w:val="20"/>
        </w:rPr>
        <w:t xml:space="preserve">Model (10) presents the result using the weighted least squares. The regression results of the role of CSR guidelines by the Chinese government in the relationship between TMT’s financial experience and CSR performance for the period 2009–2013 and those for the period of 2014–2018 are reported in Models (11) and (12), respectively. </w:t>
      </w:r>
      <w:r w:rsidRPr="00207611">
        <w:rPr>
          <w:rFonts w:ascii="Times New Roman" w:hAnsi="Times New Roman" w:cs="Times New Roman"/>
          <w:sz w:val="20"/>
          <w:szCs w:val="20"/>
        </w:rPr>
        <w:t xml:space="preserve">Models (2) and (4) controls for firm fixed effects. In all OLS regressions, we cluster standard errors by firm and by year. </w:t>
      </w:r>
      <w:r w:rsidRPr="00207611">
        <w:rPr>
          <w:rFonts w:ascii="Times New Roman" w:hAnsi="Times New Roman" w:cs="Times New Roman"/>
          <w:sz w:val="20"/>
          <w:szCs w:val="20"/>
          <w:lang w:eastAsia="en-US" w:bidi="en-US"/>
        </w:rPr>
        <w:t>The 0.01, 0.05, and 0.1 significance level</w:t>
      </w:r>
      <w:r w:rsidRPr="00207611">
        <w:rPr>
          <w:rFonts w:ascii="Times New Roman" w:hAnsi="Times New Roman" w:cs="Times New Roman"/>
          <w:sz w:val="20"/>
          <w:szCs w:val="20"/>
        </w:rPr>
        <w:t xml:space="preserve">s are denoted by ***, **, and * </w:t>
      </w:r>
      <w:r w:rsidRPr="00207611">
        <w:rPr>
          <w:rFonts w:ascii="Times New Roman" w:hAnsi="Times New Roman" w:cs="Times New Roman"/>
          <w:sz w:val="20"/>
          <w:szCs w:val="20"/>
          <w:lang w:eastAsia="en-US" w:bidi="en-US"/>
        </w:rPr>
        <w:t>(two-tailed), respectively.</w:t>
      </w:r>
    </w:p>
    <w:p w14:paraId="0D67A21A" w14:textId="77777777" w:rsidR="00714FCF" w:rsidRPr="00207611" w:rsidRDefault="00714FCF" w:rsidP="00D57F62">
      <w:pPr>
        <w:jc w:val="both"/>
        <w:rPr>
          <w:rFonts w:ascii="Times New Roman" w:hAnsi="Times New Roman" w:cs="Times New Roman"/>
          <w:sz w:val="20"/>
          <w:szCs w:val="20"/>
          <w:lang w:eastAsia="en-US" w:bidi="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2"/>
        <w:gridCol w:w="1134"/>
        <w:gridCol w:w="993"/>
        <w:gridCol w:w="992"/>
        <w:gridCol w:w="1134"/>
        <w:gridCol w:w="992"/>
        <w:gridCol w:w="992"/>
        <w:gridCol w:w="995"/>
        <w:gridCol w:w="979"/>
        <w:gridCol w:w="881"/>
        <w:gridCol w:w="937"/>
        <w:gridCol w:w="1096"/>
      </w:tblGrid>
      <w:tr w:rsidR="00A37D52" w:rsidRPr="00207611" w14:paraId="5D5EBF5D" w14:textId="77777777" w:rsidTr="00A37D52">
        <w:trPr>
          <w:trHeight w:val="20"/>
        </w:trPr>
        <w:tc>
          <w:tcPr>
            <w:tcW w:w="1843" w:type="dxa"/>
            <w:tcBorders>
              <w:bottom w:val="single" w:sz="4" w:space="0" w:color="auto"/>
            </w:tcBorders>
            <w:noWrap/>
            <w:hideMark/>
          </w:tcPr>
          <w:p w14:paraId="5409269F"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2126" w:type="dxa"/>
            <w:gridSpan w:val="2"/>
            <w:tcBorders>
              <w:bottom w:val="single" w:sz="4" w:space="0" w:color="auto"/>
            </w:tcBorders>
            <w:noWrap/>
            <w:hideMark/>
          </w:tcPr>
          <w:p w14:paraId="7E1B7EE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Percentage of financial experts on the TMT</w:t>
            </w:r>
          </w:p>
        </w:tc>
        <w:tc>
          <w:tcPr>
            <w:tcW w:w="1985" w:type="dxa"/>
            <w:gridSpan w:val="2"/>
            <w:tcBorders>
              <w:bottom w:val="single" w:sz="4" w:space="0" w:color="auto"/>
            </w:tcBorders>
            <w:noWrap/>
            <w:hideMark/>
          </w:tcPr>
          <w:p w14:paraId="7FE00EE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Effects of CEOs with financial experience</w:t>
            </w:r>
          </w:p>
        </w:tc>
        <w:tc>
          <w:tcPr>
            <w:tcW w:w="1134" w:type="dxa"/>
            <w:tcBorders>
              <w:bottom w:val="single" w:sz="4" w:space="0" w:color="auto"/>
            </w:tcBorders>
            <w:noWrap/>
            <w:hideMark/>
          </w:tcPr>
          <w:p w14:paraId="51A97E2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Excluding CEOs and CFOs from the TMT</w:t>
            </w:r>
          </w:p>
        </w:tc>
        <w:tc>
          <w:tcPr>
            <w:tcW w:w="992" w:type="dxa"/>
            <w:tcBorders>
              <w:bottom w:val="single" w:sz="4" w:space="0" w:color="auto"/>
            </w:tcBorders>
            <w:noWrap/>
            <w:hideMark/>
          </w:tcPr>
          <w:p w14:paraId="6E587E5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Industry-mean-adjusted CSR</w:t>
            </w:r>
          </w:p>
        </w:tc>
        <w:tc>
          <w:tcPr>
            <w:tcW w:w="992" w:type="dxa"/>
            <w:tcBorders>
              <w:bottom w:val="single" w:sz="4" w:space="0" w:color="auto"/>
            </w:tcBorders>
            <w:noWrap/>
            <w:hideMark/>
          </w:tcPr>
          <w:p w14:paraId="53F3E55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Analyst coverage</w:t>
            </w:r>
          </w:p>
        </w:tc>
        <w:tc>
          <w:tcPr>
            <w:tcW w:w="995" w:type="dxa"/>
            <w:tcBorders>
              <w:bottom w:val="single" w:sz="4" w:space="0" w:color="auto"/>
            </w:tcBorders>
            <w:noWrap/>
            <w:hideMark/>
          </w:tcPr>
          <w:p w14:paraId="4EB104E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Audit quality</w:t>
            </w:r>
          </w:p>
        </w:tc>
        <w:tc>
          <w:tcPr>
            <w:tcW w:w="979" w:type="dxa"/>
            <w:tcBorders>
              <w:bottom w:val="single" w:sz="4" w:space="0" w:color="auto"/>
            </w:tcBorders>
            <w:noWrap/>
            <w:hideMark/>
          </w:tcPr>
          <w:p w14:paraId="7815FFC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TMT heterogeneity</w:t>
            </w:r>
          </w:p>
        </w:tc>
        <w:tc>
          <w:tcPr>
            <w:tcW w:w="881" w:type="dxa"/>
            <w:tcBorders>
              <w:bottom w:val="single" w:sz="4" w:space="0" w:color="auto"/>
            </w:tcBorders>
            <w:noWrap/>
            <w:hideMark/>
          </w:tcPr>
          <w:p w14:paraId="7F01C09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Sample and weights issues</w:t>
            </w:r>
          </w:p>
        </w:tc>
        <w:tc>
          <w:tcPr>
            <w:tcW w:w="937" w:type="dxa"/>
            <w:tcBorders>
              <w:bottom w:val="single" w:sz="4" w:space="0" w:color="auto"/>
            </w:tcBorders>
            <w:noWrap/>
            <w:hideMark/>
          </w:tcPr>
          <w:p w14:paraId="0147531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2009-2013</w:t>
            </w:r>
          </w:p>
        </w:tc>
        <w:tc>
          <w:tcPr>
            <w:tcW w:w="1096" w:type="dxa"/>
            <w:tcBorders>
              <w:bottom w:val="single" w:sz="4" w:space="0" w:color="auto"/>
            </w:tcBorders>
            <w:noWrap/>
            <w:hideMark/>
          </w:tcPr>
          <w:p w14:paraId="284AEC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2014-2018</w:t>
            </w:r>
          </w:p>
        </w:tc>
      </w:tr>
      <w:tr w:rsidR="00A37D52" w:rsidRPr="00207611" w14:paraId="79D274EE" w14:textId="77777777" w:rsidTr="00A37D52">
        <w:trPr>
          <w:trHeight w:val="20"/>
        </w:trPr>
        <w:tc>
          <w:tcPr>
            <w:tcW w:w="1843" w:type="dxa"/>
            <w:tcBorders>
              <w:top w:val="single" w:sz="4" w:space="0" w:color="auto"/>
              <w:bottom w:val="single" w:sz="4" w:space="0" w:color="auto"/>
            </w:tcBorders>
            <w:noWrap/>
            <w:hideMark/>
          </w:tcPr>
          <w:p w14:paraId="16E03D39"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xml:space="preserve">Dependent variable = </w:t>
            </w:r>
          </w:p>
        </w:tc>
        <w:tc>
          <w:tcPr>
            <w:tcW w:w="992" w:type="dxa"/>
            <w:tcBorders>
              <w:top w:val="single" w:sz="4" w:space="0" w:color="auto"/>
              <w:bottom w:val="single" w:sz="4" w:space="0" w:color="auto"/>
            </w:tcBorders>
            <w:noWrap/>
            <w:hideMark/>
          </w:tcPr>
          <w:p w14:paraId="33997B3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1134" w:type="dxa"/>
            <w:tcBorders>
              <w:top w:val="single" w:sz="4" w:space="0" w:color="auto"/>
              <w:bottom w:val="single" w:sz="4" w:space="0" w:color="auto"/>
            </w:tcBorders>
            <w:noWrap/>
            <w:hideMark/>
          </w:tcPr>
          <w:p w14:paraId="2217C53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93" w:type="dxa"/>
            <w:tcBorders>
              <w:top w:val="single" w:sz="4" w:space="0" w:color="auto"/>
              <w:bottom w:val="single" w:sz="4" w:space="0" w:color="auto"/>
            </w:tcBorders>
            <w:noWrap/>
            <w:hideMark/>
          </w:tcPr>
          <w:p w14:paraId="04F5B49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92" w:type="dxa"/>
            <w:tcBorders>
              <w:top w:val="single" w:sz="4" w:space="0" w:color="auto"/>
              <w:bottom w:val="single" w:sz="4" w:space="0" w:color="auto"/>
            </w:tcBorders>
            <w:noWrap/>
            <w:hideMark/>
          </w:tcPr>
          <w:p w14:paraId="611D9DA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1134" w:type="dxa"/>
            <w:tcBorders>
              <w:top w:val="single" w:sz="4" w:space="0" w:color="auto"/>
              <w:bottom w:val="single" w:sz="4" w:space="0" w:color="auto"/>
            </w:tcBorders>
            <w:noWrap/>
            <w:hideMark/>
          </w:tcPr>
          <w:p w14:paraId="4836149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92" w:type="dxa"/>
            <w:tcBorders>
              <w:top w:val="single" w:sz="4" w:space="0" w:color="auto"/>
              <w:bottom w:val="single" w:sz="4" w:space="0" w:color="auto"/>
            </w:tcBorders>
            <w:noWrap/>
            <w:hideMark/>
          </w:tcPr>
          <w:p w14:paraId="5DC0C789" w14:textId="77777777" w:rsidR="00D57F62" w:rsidRPr="00207611" w:rsidRDefault="00D57F62" w:rsidP="00A6521B">
            <w:pPr>
              <w:jc w:val="center"/>
              <w:rPr>
                <w:rFonts w:ascii="Times New Roman" w:hAnsi="Times New Roman" w:cs="Times New Roman"/>
                <w:sz w:val="13"/>
                <w:szCs w:val="13"/>
              </w:rPr>
            </w:pPr>
            <w:proofErr w:type="spellStart"/>
            <w:r w:rsidRPr="00207611">
              <w:rPr>
                <w:rFonts w:ascii="Times New Roman" w:hAnsi="Times New Roman" w:cs="Times New Roman"/>
                <w:sz w:val="13"/>
                <w:szCs w:val="13"/>
              </w:rPr>
              <w:t>CSR_Industry</w:t>
            </w:r>
            <w:proofErr w:type="spellEnd"/>
          </w:p>
        </w:tc>
        <w:tc>
          <w:tcPr>
            <w:tcW w:w="992" w:type="dxa"/>
            <w:tcBorders>
              <w:top w:val="single" w:sz="4" w:space="0" w:color="auto"/>
              <w:bottom w:val="single" w:sz="4" w:space="0" w:color="auto"/>
            </w:tcBorders>
            <w:noWrap/>
            <w:hideMark/>
          </w:tcPr>
          <w:p w14:paraId="47B3B51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95" w:type="dxa"/>
            <w:tcBorders>
              <w:top w:val="single" w:sz="4" w:space="0" w:color="auto"/>
              <w:bottom w:val="single" w:sz="4" w:space="0" w:color="auto"/>
            </w:tcBorders>
            <w:noWrap/>
            <w:hideMark/>
          </w:tcPr>
          <w:p w14:paraId="54367FB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79" w:type="dxa"/>
            <w:tcBorders>
              <w:top w:val="single" w:sz="4" w:space="0" w:color="auto"/>
              <w:bottom w:val="single" w:sz="4" w:space="0" w:color="auto"/>
            </w:tcBorders>
            <w:noWrap/>
            <w:hideMark/>
          </w:tcPr>
          <w:p w14:paraId="49CEFD0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881" w:type="dxa"/>
            <w:tcBorders>
              <w:top w:val="single" w:sz="4" w:space="0" w:color="auto"/>
              <w:bottom w:val="single" w:sz="4" w:space="0" w:color="auto"/>
            </w:tcBorders>
            <w:noWrap/>
            <w:hideMark/>
          </w:tcPr>
          <w:p w14:paraId="24CCE19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937" w:type="dxa"/>
            <w:tcBorders>
              <w:top w:val="single" w:sz="4" w:space="0" w:color="auto"/>
              <w:bottom w:val="single" w:sz="4" w:space="0" w:color="auto"/>
            </w:tcBorders>
            <w:noWrap/>
            <w:hideMark/>
          </w:tcPr>
          <w:p w14:paraId="62F60EC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c>
          <w:tcPr>
            <w:tcW w:w="1096" w:type="dxa"/>
            <w:tcBorders>
              <w:top w:val="single" w:sz="4" w:space="0" w:color="auto"/>
              <w:bottom w:val="single" w:sz="4" w:space="0" w:color="auto"/>
            </w:tcBorders>
            <w:noWrap/>
            <w:hideMark/>
          </w:tcPr>
          <w:p w14:paraId="14A0D9D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CSRSCORE</w:t>
            </w:r>
          </w:p>
        </w:tc>
      </w:tr>
      <w:tr w:rsidR="00A37D52" w:rsidRPr="00207611" w14:paraId="558C3500" w14:textId="77777777" w:rsidTr="00A37D52">
        <w:trPr>
          <w:trHeight w:val="20"/>
        </w:trPr>
        <w:tc>
          <w:tcPr>
            <w:tcW w:w="1843" w:type="dxa"/>
            <w:tcBorders>
              <w:top w:val="single" w:sz="4" w:space="0" w:color="auto"/>
              <w:bottom w:val="single" w:sz="4" w:space="0" w:color="auto"/>
            </w:tcBorders>
            <w:noWrap/>
            <w:hideMark/>
          </w:tcPr>
          <w:p w14:paraId="19DCCE84"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tcBorders>
              <w:top w:val="single" w:sz="4" w:space="0" w:color="auto"/>
              <w:bottom w:val="single" w:sz="4" w:space="0" w:color="auto"/>
            </w:tcBorders>
            <w:noWrap/>
            <w:hideMark/>
          </w:tcPr>
          <w:p w14:paraId="46EB61C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1134" w:type="dxa"/>
            <w:tcBorders>
              <w:top w:val="single" w:sz="4" w:space="0" w:color="auto"/>
              <w:bottom w:val="single" w:sz="4" w:space="0" w:color="auto"/>
            </w:tcBorders>
            <w:noWrap/>
            <w:hideMark/>
          </w:tcPr>
          <w:p w14:paraId="4F125E7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Firm fixed effects</w:t>
            </w:r>
          </w:p>
        </w:tc>
        <w:tc>
          <w:tcPr>
            <w:tcW w:w="993" w:type="dxa"/>
            <w:tcBorders>
              <w:top w:val="single" w:sz="4" w:space="0" w:color="auto"/>
              <w:bottom w:val="single" w:sz="4" w:space="0" w:color="auto"/>
            </w:tcBorders>
            <w:noWrap/>
            <w:hideMark/>
          </w:tcPr>
          <w:p w14:paraId="0EBDDE6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992" w:type="dxa"/>
            <w:tcBorders>
              <w:top w:val="single" w:sz="4" w:space="0" w:color="auto"/>
              <w:bottom w:val="single" w:sz="4" w:space="0" w:color="auto"/>
            </w:tcBorders>
            <w:noWrap/>
            <w:hideMark/>
          </w:tcPr>
          <w:p w14:paraId="250A0EF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Firm fixed effects</w:t>
            </w:r>
          </w:p>
        </w:tc>
        <w:tc>
          <w:tcPr>
            <w:tcW w:w="1134" w:type="dxa"/>
            <w:tcBorders>
              <w:top w:val="single" w:sz="4" w:space="0" w:color="auto"/>
              <w:bottom w:val="single" w:sz="4" w:space="0" w:color="auto"/>
            </w:tcBorders>
            <w:noWrap/>
            <w:hideMark/>
          </w:tcPr>
          <w:p w14:paraId="0DEC71F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992" w:type="dxa"/>
            <w:tcBorders>
              <w:top w:val="single" w:sz="4" w:space="0" w:color="auto"/>
              <w:bottom w:val="single" w:sz="4" w:space="0" w:color="auto"/>
            </w:tcBorders>
            <w:noWrap/>
            <w:hideMark/>
          </w:tcPr>
          <w:p w14:paraId="42DC19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992" w:type="dxa"/>
            <w:tcBorders>
              <w:top w:val="single" w:sz="4" w:space="0" w:color="auto"/>
              <w:bottom w:val="single" w:sz="4" w:space="0" w:color="auto"/>
            </w:tcBorders>
            <w:noWrap/>
            <w:hideMark/>
          </w:tcPr>
          <w:p w14:paraId="10C8FDA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995" w:type="dxa"/>
            <w:tcBorders>
              <w:top w:val="single" w:sz="4" w:space="0" w:color="auto"/>
              <w:bottom w:val="single" w:sz="4" w:space="0" w:color="auto"/>
            </w:tcBorders>
            <w:noWrap/>
            <w:hideMark/>
          </w:tcPr>
          <w:p w14:paraId="09B80EA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979" w:type="dxa"/>
            <w:tcBorders>
              <w:top w:val="single" w:sz="4" w:space="0" w:color="auto"/>
              <w:bottom w:val="single" w:sz="4" w:space="0" w:color="auto"/>
            </w:tcBorders>
            <w:noWrap/>
            <w:hideMark/>
          </w:tcPr>
          <w:p w14:paraId="75177A8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881" w:type="dxa"/>
            <w:tcBorders>
              <w:top w:val="single" w:sz="4" w:space="0" w:color="auto"/>
              <w:bottom w:val="single" w:sz="4" w:space="0" w:color="auto"/>
            </w:tcBorders>
            <w:noWrap/>
            <w:hideMark/>
          </w:tcPr>
          <w:p w14:paraId="20C487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WLS</w:t>
            </w:r>
          </w:p>
        </w:tc>
        <w:tc>
          <w:tcPr>
            <w:tcW w:w="937" w:type="dxa"/>
            <w:tcBorders>
              <w:top w:val="single" w:sz="4" w:space="0" w:color="auto"/>
              <w:bottom w:val="single" w:sz="4" w:space="0" w:color="auto"/>
            </w:tcBorders>
            <w:noWrap/>
            <w:hideMark/>
          </w:tcPr>
          <w:p w14:paraId="2E7CE64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c>
          <w:tcPr>
            <w:tcW w:w="1096" w:type="dxa"/>
            <w:tcBorders>
              <w:top w:val="single" w:sz="4" w:space="0" w:color="auto"/>
              <w:bottom w:val="single" w:sz="4" w:space="0" w:color="auto"/>
            </w:tcBorders>
            <w:noWrap/>
            <w:hideMark/>
          </w:tcPr>
          <w:p w14:paraId="089BA16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OLS</w:t>
            </w:r>
          </w:p>
        </w:tc>
      </w:tr>
      <w:tr w:rsidR="00A37D52" w:rsidRPr="00207611" w14:paraId="2BD9C398" w14:textId="77777777" w:rsidTr="00A37D52">
        <w:trPr>
          <w:trHeight w:val="20"/>
        </w:trPr>
        <w:tc>
          <w:tcPr>
            <w:tcW w:w="1843" w:type="dxa"/>
            <w:tcBorders>
              <w:top w:val="single" w:sz="4" w:space="0" w:color="auto"/>
              <w:bottom w:val="single" w:sz="4" w:space="0" w:color="auto"/>
            </w:tcBorders>
            <w:noWrap/>
            <w:hideMark/>
          </w:tcPr>
          <w:p w14:paraId="7EDA2480"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tcBorders>
              <w:top w:val="single" w:sz="4" w:space="0" w:color="auto"/>
              <w:bottom w:val="single" w:sz="4" w:space="0" w:color="auto"/>
            </w:tcBorders>
            <w:noWrap/>
            <w:hideMark/>
          </w:tcPr>
          <w:p w14:paraId="11B74B1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w:t>
            </w:r>
          </w:p>
        </w:tc>
        <w:tc>
          <w:tcPr>
            <w:tcW w:w="1134" w:type="dxa"/>
            <w:tcBorders>
              <w:top w:val="single" w:sz="4" w:space="0" w:color="auto"/>
              <w:bottom w:val="single" w:sz="4" w:space="0" w:color="auto"/>
            </w:tcBorders>
            <w:noWrap/>
            <w:hideMark/>
          </w:tcPr>
          <w:p w14:paraId="3FC8B6A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w:t>
            </w:r>
          </w:p>
        </w:tc>
        <w:tc>
          <w:tcPr>
            <w:tcW w:w="993" w:type="dxa"/>
            <w:tcBorders>
              <w:top w:val="single" w:sz="4" w:space="0" w:color="auto"/>
              <w:bottom w:val="single" w:sz="4" w:space="0" w:color="auto"/>
            </w:tcBorders>
            <w:noWrap/>
            <w:hideMark/>
          </w:tcPr>
          <w:p w14:paraId="121403D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w:t>
            </w:r>
          </w:p>
        </w:tc>
        <w:tc>
          <w:tcPr>
            <w:tcW w:w="992" w:type="dxa"/>
            <w:tcBorders>
              <w:top w:val="single" w:sz="4" w:space="0" w:color="auto"/>
              <w:bottom w:val="single" w:sz="4" w:space="0" w:color="auto"/>
            </w:tcBorders>
            <w:noWrap/>
            <w:hideMark/>
          </w:tcPr>
          <w:p w14:paraId="24E3A9B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w:t>
            </w:r>
          </w:p>
        </w:tc>
        <w:tc>
          <w:tcPr>
            <w:tcW w:w="1134" w:type="dxa"/>
            <w:tcBorders>
              <w:top w:val="single" w:sz="4" w:space="0" w:color="auto"/>
              <w:bottom w:val="single" w:sz="4" w:space="0" w:color="auto"/>
            </w:tcBorders>
            <w:noWrap/>
            <w:hideMark/>
          </w:tcPr>
          <w:p w14:paraId="4CF2B92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w:t>
            </w:r>
          </w:p>
        </w:tc>
        <w:tc>
          <w:tcPr>
            <w:tcW w:w="992" w:type="dxa"/>
            <w:tcBorders>
              <w:top w:val="single" w:sz="4" w:space="0" w:color="auto"/>
              <w:bottom w:val="single" w:sz="4" w:space="0" w:color="auto"/>
            </w:tcBorders>
            <w:noWrap/>
            <w:hideMark/>
          </w:tcPr>
          <w:p w14:paraId="16B7028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w:t>
            </w:r>
          </w:p>
        </w:tc>
        <w:tc>
          <w:tcPr>
            <w:tcW w:w="992" w:type="dxa"/>
            <w:tcBorders>
              <w:top w:val="single" w:sz="4" w:space="0" w:color="auto"/>
              <w:bottom w:val="single" w:sz="4" w:space="0" w:color="auto"/>
            </w:tcBorders>
            <w:noWrap/>
            <w:hideMark/>
          </w:tcPr>
          <w:p w14:paraId="05E9200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w:t>
            </w:r>
          </w:p>
        </w:tc>
        <w:tc>
          <w:tcPr>
            <w:tcW w:w="995" w:type="dxa"/>
            <w:tcBorders>
              <w:top w:val="single" w:sz="4" w:space="0" w:color="auto"/>
              <w:bottom w:val="single" w:sz="4" w:space="0" w:color="auto"/>
            </w:tcBorders>
            <w:noWrap/>
            <w:hideMark/>
          </w:tcPr>
          <w:p w14:paraId="5B7E99B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w:t>
            </w:r>
          </w:p>
        </w:tc>
        <w:tc>
          <w:tcPr>
            <w:tcW w:w="979" w:type="dxa"/>
            <w:tcBorders>
              <w:top w:val="single" w:sz="4" w:space="0" w:color="auto"/>
              <w:bottom w:val="single" w:sz="4" w:space="0" w:color="auto"/>
            </w:tcBorders>
            <w:noWrap/>
            <w:hideMark/>
          </w:tcPr>
          <w:p w14:paraId="22DBCDE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(9)</w:t>
            </w:r>
          </w:p>
        </w:tc>
        <w:tc>
          <w:tcPr>
            <w:tcW w:w="881" w:type="dxa"/>
            <w:tcBorders>
              <w:top w:val="single" w:sz="4" w:space="0" w:color="auto"/>
              <w:bottom w:val="single" w:sz="4" w:space="0" w:color="auto"/>
            </w:tcBorders>
            <w:noWrap/>
            <w:hideMark/>
          </w:tcPr>
          <w:p w14:paraId="6577219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w:t>
            </w:r>
          </w:p>
        </w:tc>
        <w:tc>
          <w:tcPr>
            <w:tcW w:w="937" w:type="dxa"/>
            <w:tcBorders>
              <w:top w:val="single" w:sz="4" w:space="0" w:color="auto"/>
              <w:bottom w:val="single" w:sz="4" w:space="0" w:color="auto"/>
            </w:tcBorders>
            <w:noWrap/>
            <w:hideMark/>
          </w:tcPr>
          <w:p w14:paraId="26513FD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w:t>
            </w:r>
          </w:p>
        </w:tc>
        <w:tc>
          <w:tcPr>
            <w:tcW w:w="1096" w:type="dxa"/>
            <w:tcBorders>
              <w:top w:val="single" w:sz="4" w:space="0" w:color="auto"/>
              <w:bottom w:val="single" w:sz="4" w:space="0" w:color="auto"/>
            </w:tcBorders>
            <w:noWrap/>
            <w:hideMark/>
          </w:tcPr>
          <w:p w14:paraId="160A7FE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w:t>
            </w:r>
          </w:p>
        </w:tc>
      </w:tr>
      <w:tr w:rsidR="00A37D52" w:rsidRPr="00207611" w14:paraId="1318FC06" w14:textId="77777777" w:rsidTr="00A37D52">
        <w:trPr>
          <w:trHeight w:val="20"/>
        </w:trPr>
        <w:tc>
          <w:tcPr>
            <w:tcW w:w="1843" w:type="dxa"/>
            <w:tcBorders>
              <w:top w:val="single" w:sz="4" w:space="0" w:color="auto"/>
            </w:tcBorders>
            <w:noWrap/>
            <w:hideMark/>
          </w:tcPr>
          <w:p w14:paraId="5C316FAA"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Financial_Ratio</w:t>
            </w:r>
            <w:proofErr w:type="spellEnd"/>
          </w:p>
        </w:tc>
        <w:tc>
          <w:tcPr>
            <w:tcW w:w="992" w:type="dxa"/>
            <w:tcBorders>
              <w:top w:val="single" w:sz="4" w:space="0" w:color="auto"/>
            </w:tcBorders>
            <w:noWrap/>
            <w:hideMark/>
          </w:tcPr>
          <w:p w14:paraId="6F95B79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4.1400***</w:t>
            </w:r>
          </w:p>
        </w:tc>
        <w:tc>
          <w:tcPr>
            <w:tcW w:w="1134" w:type="dxa"/>
            <w:tcBorders>
              <w:top w:val="single" w:sz="4" w:space="0" w:color="auto"/>
            </w:tcBorders>
            <w:noWrap/>
            <w:hideMark/>
          </w:tcPr>
          <w:p w14:paraId="5DB18FE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3.4966**</w:t>
            </w:r>
          </w:p>
        </w:tc>
        <w:tc>
          <w:tcPr>
            <w:tcW w:w="993" w:type="dxa"/>
            <w:tcBorders>
              <w:top w:val="single" w:sz="4" w:space="0" w:color="auto"/>
            </w:tcBorders>
            <w:noWrap/>
            <w:hideMark/>
          </w:tcPr>
          <w:p w14:paraId="7FEA3541" w14:textId="77777777" w:rsidR="00D57F62" w:rsidRPr="00207611" w:rsidRDefault="00D57F62" w:rsidP="00A6521B">
            <w:pPr>
              <w:jc w:val="center"/>
              <w:rPr>
                <w:rFonts w:ascii="Times New Roman" w:hAnsi="Times New Roman" w:cs="Times New Roman"/>
                <w:sz w:val="13"/>
                <w:szCs w:val="13"/>
              </w:rPr>
            </w:pPr>
          </w:p>
        </w:tc>
        <w:tc>
          <w:tcPr>
            <w:tcW w:w="992" w:type="dxa"/>
            <w:tcBorders>
              <w:top w:val="single" w:sz="4" w:space="0" w:color="auto"/>
            </w:tcBorders>
            <w:noWrap/>
            <w:hideMark/>
          </w:tcPr>
          <w:p w14:paraId="570A027C" w14:textId="77777777" w:rsidR="00D57F62" w:rsidRPr="00207611" w:rsidRDefault="00D57F62" w:rsidP="00A6521B">
            <w:pPr>
              <w:jc w:val="center"/>
              <w:rPr>
                <w:rFonts w:ascii="Times New Roman" w:hAnsi="Times New Roman" w:cs="Times New Roman"/>
                <w:sz w:val="13"/>
                <w:szCs w:val="13"/>
              </w:rPr>
            </w:pPr>
          </w:p>
        </w:tc>
        <w:tc>
          <w:tcPr>
            <w:tcW w:w="1134" w:type="dxa"/>
            <w:tcBorders>
              <w:top w:val="single" w:sz="4" w:space="0" w:color="auto"/>
            </w:tcBorders>
            <w:noWrap/>
            <w:hideMark/>
          </w:tcPr>
          <w:p w14:paraId="360E4343" w14:textId="77777777" w:rsidR="00D57F62" w:rsidRPr="00207611" w:rsidRDefault="00D57F62" w:rsidP="00A6521B">
            <w:pPr>
              <w:jc w:val="center"/>
              <w:rPr>
                <w:rFonts w:ascii="Times New Roman" w:hAnsi="Times New Roman" w:cs="Times New Roman"/>
                <w:sz w:val="13"/>
                <w:szCs w:val="13"/>
              </w:rPr>
            </w:pPr>
          </w:p>
        </w:tc>
        <w:tc>
          <w:tcPr>
            <w:tcW w:w="992" w:type="dxa"/>
            <w:tcBorders>
              <w:top w:val="single" w:sz="4" w:space="0" w:color="auto"/>
            </w:tcBorders>
            <w:noWrap/>
            <w:hideMark/>
          </w:tcPr>
          <w:p w14:paraId="5C37309D" w14:textId="77777777" w:rsidR="00D57F62" w:rsidRPr="00207611" w:rsidRDefault="00D57F62" w:rsidP="00A6521B">
            <w:pPr>
              <w:jc w:val="center"/>
              <w:rPr>
                <w:rFonts w:ascii="Times New Roman" w:hAnsi="Times New Roman" w:cs="Times New Roman"/>
                <w:sz w:val="13"/>
                <w:szCs w:val="13"/>
              </w:rPr>
            </w:pPr>
          </w:p>
        </w:tc>
        <w:tc>
          <w:tcPr>
            <w:tcW w:w="992" w:type="dxa"/>
            <w:tcBorders>
              <w:top w:val="single" w:sz="4" w:space="0" w:color="auto"/>
            </w:tcBorders>
            <w:noWrap/>
            <w:hideMark/>
          </w:tcPr>
          <w:p w14:paraId="4C50D79E" w14:textId="77777777" w:rsidR="00D57F62" w:rsidRPr="00207611" w:rsidRDefault="00D57F62" w:rsidP="00A6521B">
            <w:pPr>
              <w:jc w:val="center"/>
              <w:rPr>
                <w:rFonts w:ascii="Times New Roman" w:hAnsi="Times New Roman" w:cs="Times New Roman"/>
                <w:sz w:val="13"/>
                <w:szCs w:val="13"/>
              </w:rPr>
            </w:pPr>
          </w:p>
        </w:tc>
        <w:tc>
          <w:tcPr>
            <w:tcW w:w="995" w:type="dxa"/>
            <w:tcBorders>
              <w:top w:val="single" w:sz="4" w:space="0" w:color="auto"/>
            </w:tcBorders>
            <w:noWrap/>
            <w:hideMark/>
          </w:tcPr>
          <w:p w14:paraId="546CA768" w14:textId="77777777" w:rsidR="00D57F62" w:rsidRPr="00207611" w:rsidRDefault="00D57F62" w:rsidP="00A6521B">
            <w:pPr>
              <w:jc w:val="center"/>
              <w:rPr>
                <w:rFonts w:ascii="Times New Roman" w:hAnsi="Times New Roman" w:cs="Times New Roman"/>
                <w:sz w:val="13"/>
                <w:szCs w:val="13"/>
              </w:rPr>
            </w:pPr>
          </w:p>
        </w:tc>
        <w:tc>
          <w:tcPr>
            <w:tcW w:w="979" w:type="dxa"/>
            <w:tcBorders>
              <w:top w:val="single" w:sz="4" w:space="0" w:color="auto"/>
            </w:tcBorders>
            <w:noWrap/>
            <w:hideMark/>
          </w:tcPr>
          <w:p w14:paraId="675F26E8" w14:textId="77777777" w:rsidR="00D57F62" w:rsidRPr="00207611" w:rsidRDefault="00D57F62" w:rsidP="00A6521B">
            <w:pPr>
              <w:jc w:val="center"/>
              <w:rPr>
                <w:rFonts w:ascii="Times New Roman" w:hAnsi="Times New Roman" w:cs="Times New Roman"/>
                <w:sz w:val="13"/>
                <w:szCs w:val="13"/>
              </w:rPr>
            </w:pPr>
          </w:p>
        </w:tc>
        <w:tc>
          <w:tcPr>
            <w:tcW w:w="881" w:type="dxa"/>
            <w:tcBorders>
              <w:top w:val="single" w:sz="4" w:space="0" w:color="auto"/>
            </w:tcBorders>
            <w:noWrap/>
            <w:hideMark/>
          </w:tcPr>
          <w:p w14:paraId="48648239" w14:textId="77777777" w:rsidR="00D57F62" w:rsidRPr="00207611" w:rsidRDefault="00D57F62" w:rsidP="00A6521B">
            <w:pPr>
              <w:jc w:val="center"/>
              <w:rPr>
                <w:rFonts w:ascii="Times New Roman" w:hAnsi="Times New Roman" w:cs="Times New Roman"/>
                <w:sz w:val="13"/>
                <w:szCs w:val="13"/>
              </w:rPr>
            </w:pPr>
          </w:p>
        </w:tc>
        <w:tc>
          <w:tcPr>
            <w:tcW w:w="937" w:type="dxa"/>
            <w:tcBorders>
              <w:top w:val="single" w:sz="4" w:space="0" w:color="auto"/>
            </w:tcBorders>
            <w:noWrap/>
            <w:hideMark/>
          </w:tcPr>
          <w:p w14:paraId="52E4ACC8" w14:textId="77777777" w:rsidR="00D57F62" w:rsidRPr="00207611" w:rsidRDefault="00D57F62" w:rsidP="00A6521B">
            <w:pPr>
              <w:jc w:val="center"/>
              <w:rPr>
                <w:rFonts w:ascii="Times New Roman" w:hAnsi="Times New Roman" w:cs="Times New Roman"/>
                <w:sz w:val="13"/>
                <w:szCs w:val="13"/>
              </w:rPr>
            </w:pPr>
          </w:p>
        </w:tc>
        <w:tc>
          <w:tcPr>
            <w:tcW w:w="1096" w:type="dxa"/>
            <w:tcBorders>
              <w:top w:val="single" w:sz="4" w:space="0" w:color="auto"/>
            </w:tcBorders>
            <w:noWrap/>
            <w:hideMark/>
          </w:tcPr>
          <w:p w14:paraId="29C559F6" w14:textId="77777777" w:rsidR="00D57F62" w:rsidRPr="00207611" w:rsidRDefault="00D57F62" w:rsidP="00A6521B">
            <w:pPr>
              <w:jc w:val="center"/>
              <w:rPr>
                <w:rFonts w:ascii="Times New Roman" w:hAnsi="Times New Roman" w:cs="Times New Roman"/>
                <w:sz w:val="13"/>
                <w:szCs w:val="13"/>
              </w:rPr>
            </w:pPr>
          </w:p>
        </w:tc>
      </w:tr>
      <w:tr w:rsidR="00A37D52" w:rsidRPr="00207611" w14:paraId="567AEB66" w14:textId="77777777" w:rsidTr="00A37D52">
        <w:trPr>
          <w:trHeight w:val="20"/>
        </w:trPr>
        <w:tc>
          <w:tcPr>
            <w:tcW w:w="1843" w:type="dxa"/>
            <w:noWrap/>
            <w:hideMark/>
          </w:tcPr>
          <w:p w14:paraId="40893ADC"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6BA3EB1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(2.6544)</w:t>
            </w:r>
          </w:p>
        </w:tc>
        <w:tc>
          <w:tcPr>
            <w:tcW w:w="1134" w:type="dxa"/>
            <w:noWrap/>
            <w:hideMark/>
          </w:tcPr>
          <w:p w14:paraId="0A7F34D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(2.0985)</w:t>
            </w:r>
          </w:p>
        </w:tc>
        <w:tc>
          <w:tcPr>
            <w:tcW w:w="993" w:type="dxa"/>
            <w:noWrap/>
            <w:hideMark/>
          </w:tcPr>
          <w:p w14:paraId="4D1AE14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B40BA48"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1D372810"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808A15C"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E23456D"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1A2B3BDE"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07A48241" w14:textId="77777777" w:rsidR="00D57F62" w:rsidRPr="00207611" w:rsidRDefault="00D57F62" w:rsidP="00A6521B">
            <w:pPr>
              <w:jc w:val="center"/>
              <w:rPr>
                <w:rFonts w:ascii="Times New Roman" w:hAnsi="Times New Roman" w:cs="Times New Roman"/>
                <w:sz w:val="13"/>
                <w:szCs w:val="13"/>
              </w:rPr>
            </w:pPr>
          </w:p>
        </w:tc>
        <w:tc>
          <w:tcPr>
            <w:tcW w:w="881" w:type="dxa"/>
            <w:noWrap/>
            <w:hideMark/>
          </w:tcPr>
          <w:p w14:paraId="4D25997B"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367DE16B"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163DA8A1" w14:textId="77777777" w:rsidR="00D57F62" w:rsidRPr="00207611" w:rsidRDefault="00D57F62" w:rsidP="00A6521B">
            <w:pPr>
              <w:jc w:val="center"/>
              <w:rPr>
                <w:rFonts w:ascii="Times New Roman" w:hAnsi="Times New Roman" w:cs="Times New Roman"/>
                <w:sz w:val="13"/>
                <w:szCs w:val="13"/>
              </w:rPr>
            </w:pPr>
          </w:p>
        </w:tc>
      </w:tr>
      <w:tr w:rsidR="00A37D52" w:rsidRPr="00207611" w14:paraId="020F4462" w14:textId="77777777" w:rsidTr="00A37D52">
        <w:trPr>
          <w:trHeight w:val="20"/>
        </w:trPr>
        <w:tc>
          <w:tcPr>
            <w:tcW w:w="1843" w:type="dxa"/>
            <w:noWrap/>
            <w:hideMark/>
          </w:tcPr>
          <w:p w14:paraId="44A589C3"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Financial_CEO</w:t>
            </w:r>
            <w:proofErr w:type="spellEnd"/>
          </w:p>
        </w:tc>
        <w:tc>
          <w:tcPr>
            <w:tcW w:w="992" w:type="dxa"/>
            <w:noWrap/>
            <w:hideMark/>
          </w:tcPr>
          <w:p w14:paraId="1DA2D249"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0A6A0933"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20EF92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3.3809***</w:t>
            </w:r>
          </w:p>
        </w:tc>
        <w:tc>
          <w:tcPr>
            <w:tcW w:w="992" w:type="dxa"/>
            <w:noWrap/>
            <w:hideMark/>
          </w:tcPr>
          <w:p w14:paraId="21CED36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2.1323***</w:t>
            </w:r>
          </w:p>
        </w:tc>
        <w:tc>
          <w:tcPr>
            <w:tcW w:w="1134" w:type="dxa"/>
            <w:noWrap/>
            <w:hideMark/>
          </w:tcPr>
          <w:p w14:paraId="1690D330"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4D0297D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7876D1D"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2171EE38"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2ACC9769" w14:textId="77777777" w:rsidR="00D57F62" w:rsidRPr="00207611" w:rsidRDefault="00D57F62" w:rsidP="00A6521B">
            <w:pPr>
              <w:jc w:val="center"/>
              <w:rPr>
                <w:rFonts w:ascii="Times New Roman" w:hAnsi="Times New Roman" w:cs="Times New Roman"/>
                <w:sz w:val="13"/>
                <w:szCs w:val="13"/>
              </w:rPr>
            </w:pPr>
          </w:p>
        </w:tc>
        <w:tc>
          <w:tcPr>
            <w:tcW w:w="881" w:type="dxa"/>
            <w:noWrap/>
            <w:hideMark/>
          </w:tcPr>
          <w:p w14:paraId="05D97269"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0206E2C4"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5D362AA8" w14:textId="77777777" w:rsidR="00D57F62" w:rsidRPr="00207611" w:rsidRDefault="00D57F62" w:rsidP="00A6521B">
            <w:pPr>
              <w:jc w:val="center"/>
              <w:rPr>
                <w:rFonts w:ascii="Times New Roman" w:hAnsi="Times New Roman" w:cs="Times New Roman"/>
                <w:sz w:val="13"/>
                <w:szCs w:val="13"/>
              </w:rPr>
            </w:pPr>
          </w:p>
        </w:tc>
      </w:tr>
      <w:tr w:rsidR="00A37D52" w:rsidRPr="00207611" w14:paraId="71518FF7" w14:textId="77777777" w:rsidTr="00A37D52">
        <w:trPr>
          <w:trHeight w:val="20"/>
        </w:trPr>
        <w:tc>
          <w:tcPr>
            <w:tcW w:w="1843" w:type="dxa"/>
            <w:noWrap/>
            <w:hideMark/>
          </w:tcPr>
          <w:p w14:paraId="1EBF0373"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20F40DD3"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4DC3273A"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52C4B22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(4.5981)</w:t>
            </w:r>
          </w:p>
        </w:tc>
        <w:tc>
          <w:tcPr>
            <w:tcW w:w="992" w:type="dxa"/>
            <w:noWrap/>
            <w:hideMark/>
          </w:tcPr>
          <w:p w14:paraId="5EF3C3C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(3.9079)</w:t>
            </w:r>
          </w:p>
        </w:tc>
        <w:tc>
          <w:tcPr>
            <w:tcW w:w="1134" w:type="dxa"/>
            <w:noWrap/>
            <w:hideMark/>
          </w:tcPr>
          <w:p w14:paraId="48AAB74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58462703"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6538079"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1C746864"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38D59447" w14:textId="77777777" w:rsidR="00D57F62" w:rsidRPr="00207611" w:rsidRDefault="00D57F62" w:rsidP="00A6521B">
            <w:pPr>
              <w:jc w:val="center"/>
              <w:rPr>
                <w:rFonts w:ascii="Times New Roman" w:hAnsi="Times New Roman" w:cs="Times New Roman"/>
                <w:sz w:val="13"/>
                <w:szCs w:val="13"/>
              </w:rPr>
            </w:pPr>
          </w:p>
        </w:tc>
        <w:tc>
          <w:tcPr>
            <w:tcW w:w="881" w:type="dxa"/>
            <w:noWrap/>
            <w:hideMark/>
          </w:tcPr>
          <w:p w14:paraId="74A63A5C"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2819E212"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04028FC1" w14:textId="77777777" w:rsidR="00D57F62" w:rsidRPr="00207611" w:rsidRDefault="00D57F62" w:rsidP="00A6521B">
            <w:pPr>
              <w:jc w:val="center"/>
              <w:rPr>
                <w:rFonts w:ascii="Times New Roman" w:hAnsi="Times New Roman" w:cs="Times New Roman"/>
                <w:sz w:val="13"/>
                <w:szCs w:val="13"/>
              </w:rPr>
            </w:pPr>
          </w:p>
        </w:tc>
      </w:tr>
      <w:tr w:rsidR="00A37D52" w:rsidRPr="00207611" w14:paraId="5FC8F7F9" w14:textId="77777777" w:rsidTr="00A37D52">
        <w:trPr>
          <w:trHeight w:val="20"/>
        </w:trPr>
        <w:tc>
          <w:tcPr>
            <w:tcW w:w="1843" w:type="dxa"/>
            <w:noWrap/>
            <w:hideMark/>
          </w:tcPr>
          <w:p w14:paraId="610CE10D"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Financial_Ratio_ExCEOCFO</w:t>
            </w:r>
            <w:proofErr w:type="spellEnd"/>
          </w:p>
        </w:tc>
        <w:tc>
          <w:tcPr>
            <w:tcW w:w="992" w:type="dxa"/>
            <w:noWrap/>
            <w:hideMark/>
          </w:tcPr>
          <w:p w14:paraId="4622A656"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A53F953"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4290B4F3"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447AB946"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3229AF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1.2012***</w:t>
            </w:r>
          </w:p>
        </w:tc>
        <w:tc>
          <w:tcPr>
            <w:tcW w:w="992" w:type="dxa"/>
            <w:noWrap/>
            <w:hideMark/>
          </w:tcPr>
          <w:p w14:paraId="519F6B6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BE7B29E"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32BC48B1"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7C3D7A5A" w14:textId="77777777" w:rsidR="00D57F62" w:rsidRPr="00207611" w:rsidRDefault="00D57F62" w:rsidP="00A6521B">
            <w:pPr>
              <w:jc w:val="center"/>
              <w:rPr>
                <w:rFonts w:ascii="Times New Roman" w:hAnsi="Times New Roman" w:cs="Times New Roman"/>
                <w:sz w:val="13"/>
                <w:szCs w:val="13"/>
              </w:rPr>
            </w:pPr>
          </w:p>
        </w:tc>
        <w:tc>
          <w:tcPr>
            <w:tcW w:w="881" w:type="dxa"/>
            <w:noWrap/>
            <w:hideMark/>
          </w:tcPr>
          <w:p w14:paraId="5D8BB68B"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53E6E968"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5C951EBC" w14:textId="77777777" w:rsidR="00D57F62" w:rsidRPr="00207611" w:rsidRDefault="00D57F62" w:rsidP="00A6521B">
            <w:pPr>
              <w:jc w:val="center"/>
              <w:rPr>
                <w:rFonts w:ascii="Times New Roman" w:hAnsi="Times New Roman" w:cs="Times New Roman"/>
                <w:sz w:val="13"/>
                <w:szCs w:val="13"/>
              </w:rPr>
            </w:pPr>
          </w:p>
        </w:tc>
      </w:tr>
      <w:tr w:rsidR="00A37D52" w:rsidRPr="00207611" w14:paraId="2621E9C1" w14:textId="77777777" w:rsidTr="00A37D52">
        <w:trPr>
          <w:trHeight w:val="20"/>
        </w:trPr>
        <w:tc>
          <w:tcPr>
            <w:tcW w:w="1843" w:type="dxa"/>
            <w:noWrap/>
            <w:hideMark/>
          </w:tcPr>
          <w:p w14:paraId="3BDDF7F4"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4D7E2614"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7B87B051"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1F841893"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9AF90B4"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4F4EFFF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(3.1422)</w:t>
            </w:r>
          </w:p>
        </w:tc>
        <w:tc>
          <w:tcPr>
            <w:tcW w:w="992" w:type="dxa"/>
            <w:noWrap/>
            <w:hideMark/>
          </w:tcPr>
          <w:p w14:paraId="24BD7D05"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471F2B3"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7278743F"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12109012" w14:textId="77777777" w:rsidR="00D57F62" w:rsidRPr="00207611" w:rsidRDefault="00D57F62" w:rsidP="00A6521B">
            <w:pPr>
              <w:jc w:val="center"/>
              <w:rPr>
                <w:rFonts w:ascii="Times New Roman" w:hAnsi="Times New Roman" w:cs="Times New Roman"/>
                <w:sz w:val="13"/>
                <w:szCs w:val="13"/>
              </w:rPr>
            </w:pPr>
          </w:p>
        </w:tc>
        <w:tc>
          <w:tcPr>
            <w:tcW w:w="881" w:type="dxa"/>
            <w:noWrap/>
            <w:hideMark/>
          </w:tcPr>
          <w:p w14:paraId="2073CDB2"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15A6E043"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3DF61F77" w14:textId="77777777" w:rsidR="00D57F62" w:rsidRPr="00207611" w:rsidRDefault="00D57F62" w:rsidP="00A6521B">
            <w:pPr>
              <w:jc w:val="center"/>
              <w:rPr>
                <w:rFonts w:ascii="Times New Roman" w:hAnsi="Times New Roman" w:cs="Times New Roman"/>
                <w:sz w:val="13"/>
                <w:szCs w:val="13"/>
              </w:rPr>
            </w:pPr>
          </w:p>
        </w:tc>
      </w:tr>
      <w:tr w:rsidR="00A37D52" w:rsidRPr="00207611" w14:paraId="1756C152" w14:textId="77777777" w:rsidTr="00A37D52">
        <w:trPr>
          <w:trHeight w:val="20"/>
        </w:trPr>
        <w:tc>
          <w:tcPr>
            <w:tcW w:w="1843" w:type="dxa"/>
            <w:noWrap/>
            <w:hideMark/>
          </w:tcPr>
          <w:p w14:paraId="7E115C90"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Financial_D</w:t>
            </w:r>
            <w:proofErr w:type="spellEnd"/>
          </w:p>
        </w:tc>
        <w:tc>
          <w:tcPr>
            <w:tcW w:w="992" w:type="dxa"/>
            <w:noWrap/>
            <w:hideMark/>
          </w:tcPr>
          <w:p w14:paraId="7B18FD24"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08B43F99"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05F88B41"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B02F8B5"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2C0C052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42E9B5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1.4726***</w:t>
            </w:r>
          </w:p>
        </w:tc>
        <w:tc>
          <w:tcPr>
            <w:tcW w:w="992" w:type="dxa"/>
            <w:noWrap/>
            <w:hideMark/>
          </w:tcPr>
          <w:p w14:paraId="6B0AEB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1.5870***</w:t>
            </w:r>
          </w:p>
        </w:tc>
        <w:tc>
          <w:tcPr>
            <w:tcW w:w="995" w:type="dxa"/>
            <w:noWrap/>
            <w:hideMark/>
          </w:tcPr>
          <w:p w14:paraId="1CF451E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1.6868***</w:t>
            </w:r>
          </w:p>
        </w:tc>
        <w:tc>
          <w:tcPr>
            <w:tcW w:w="979" w:type="dxa"/>
            <w:noWrap/>
            <w:hideMark/>
          </w:tcPr>
          <w:p w14:paraId="63F72CB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1.5772***</w:t>
            </w:r>
          </w:p>
        </w:tc>
        <w:tc>
          <w:tcPr>
            <w:tcW w:w="881" w:type="dxa"/>
            <w:noWrap/>
            <w:hideMark/>
          </w:tcPr>
          <w:p w14:paraId="1C7A3C0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1.0900***</w:t>
            </w:r>
          </w:p>
        </w:tc>
        <w:tc>
          <w:tcPr>
            <w:tcW w:w="937" w:type="dxa"/>
            <w:noWrap/>
            <w:hideMark/>
          </w:tcPr>
          <w:p w14:paraId="185C7A3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1.0012*</w:t>
            </w:r>
          </w:p>
        </w:tc>
        <w:tc>
          <w:tcPr>
            <w:tcW w:w="1096" w:type="dxa"/>
            <w:noWrap/>
            <w:hideMark/>
          </w:tcPr>
          <w:p w14:paraId="2ECA060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2.0416***</w:t>
            </w:r>
          </w:p>
        </w:tc>
      </w:tr>
      <w:tr w:rsidR="00A37D52" w:rsidRPr="00207611" w14:paraId="60B645CE" w14:textId="77777777" w:rsidTr="00A37D52">
        <w:trPr>
          <w:trHeight w:val="20"/>
        </w:trPr>
        <w:tc>
          <w:tcPr>
            <w:tcW w:w="1843" w:type="dxa"/>
            <w:noWrap/>
            <w:hideMark/>
          </w:tcPr>
          <w:p w14:paraId="76431AC9"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07679379"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2B914593"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7F26F037"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3DA69B1"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D155A95"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740D13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(4.4423)</w:t>
            </w:r>
          </w:p>
        </w:tc>
        <w:tc>
          <w:tcPr>
            <w:tcW w:w="992" w:type="dxa"/>
            <w:noWrap/>
            <w:hideMark/>
          </w:tcPr>
          <w:p w14:paraId="0CA6B83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(4.6896)</w:t>
            </w:r>
          </w:p>
        </w:tc>
        <w:tc>
          <w:tcPr>
            <w:tcW w:w="995" w:type="dxa"/>
            <w:noWrap/>
            <w:hideMark/>
          </w:tcPr>
          <w:p w14:paraId="72F7023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(5.0430)</w:t>
            </w:r>
          </w:p>
        </w:tc>
        <w:tc>
          <w:tcPr>
            <w:tcW w:w="979" w:type="dxa"/>
            <w:noWrap/>
            <w:hideMark/>
          </w:tcPr>
          <w:p w14:paraId="091C836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(4.7229)</w:t>
            </w:r>
          </w:p>
        </w:tc>
        <w:tc>
          <w:tcPr>
            <w:tcW w:w="881" w:type="dxa"/>
            <w:noWrap/>
            <w:hideMark/>
          </w:tcPr>
          <w:p w14:paraId="25E89E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(3.6356)</w:t>
            </w:r>
          </w:p>
        </w:tc>
        <w:tc>
          <w:tcPr>
            <w:tcW w:w="937" w:type="dxa"/>
            <w:noWrap/>
            <w:hideMark/>
          </w:tcPr>
          <w:p w14:paraId="6810413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(1.8817)</w:t>
            </w:r>
          </w:p>
        </w:tc>
        <w:tc>
          <w:tcPr>
            <w:tcW w:w="1096" w:type="dxa"/>
            <w:noWrap/>
            <w:hideMark/>
          </w:tcPr>
          <w:p w14:paraId="52A3606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(4.5813)</w:t>
            </w:r>
          </w:p>
        </w:tc>
      </w:tr>
      <w:tr w:rsidR="00A37D52" w:rsidRPr="00207611" w14:paraId="64910E18" w14:textId="77777777" w:rsidTr="00A37D52">
        <w:trPr>
          <w:trHeight w:val="20"/>
        </w:trPr>
        <w:tc>
          <w:tcPr>
            <w:tcW w:w="1843" w:type="dxa"/>
            <w:noWrap/>
            <w:hideMark/>
          </w:tcPr>
          <w:p w14:paraId="4BA0C960"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AnalystCoverage</w:t>
            </w:r>
            <w:proofErr w:type="spellEnd"/>
          </w:p>
        </w:tc>
        <w:tc>
          <w:tcPr>
            <w:tcW w:w="992" w:type="dxa"/>
            <w:noWrap/>
            <w:hideMark/>
          </w:tcPr>
          <w:p w14:paraId="725A4409"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0BF0F726"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3646133E"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95D1255"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4295146E"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C3D99B9"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23F3F4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0.2210</w:t>
            </w:r>
          </w:p>
        </w:tc>
        <w:tc>
          <w:tcPr>
            <w:tcW w:w="995" w:type="dxa"/>
            <w:noWrap/>
            <w:hideMark/>
          </w:tcPr>
          <w:p w14:paraId="1F6B3E0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0.2893*</w:t>
            </w:r>
          </w:p>
        </w:tc>
        <w:tc>
          <w:tcPr>
            <w:tcW w:w="979" w:type="dxa"/>
            <w:noWrap/>
            <w:hideMark/>
          </w:tcPr>
          <w:p w14:paraId="7036F44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0.2960*</w:t>
            </w:r>
          </w:p>
        </w:tc>
        <w:tc>
          <w:tcPr>
            <w:tcW w:w="881" w:type="dxa"/>
            <w:noWrap/>
            <w:hideMark/>
          </w:tcPr>
          <w:p w14:paraId="0745EC96"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2091F12A"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19DD945A" w14:textId="77777777" w:rsidR="00D57F62" w:rsidRPr="00207611" w:rsidRDefault="00D57F62" w:rsidP="00A6521B">
            <w:pPr>
              <w:jc w:val="center"/>
              <w:rPr>
                <w:rFonts w:ascii="Times New Roman" w:hAnsi="Times New Roman" w:cs="Times New Roman"/>
                <w:sz w:val="13"/>
                <w:szCs w:val="13"/>
              </w:rPr>
            </w:pPr>
          </w:p>
        </w:tc>
      </w:tr>
      <w:tr w:rsidR="00A37D52" w:rsidRPr="00207611" w14:paraId="64C35573" w14:textId="77777777" w:rsidTr="00A37D52">
        <w:trPr>
          <w:trHeight w:val="20"/>
        </w:trPr>
        <w:tc>
          <w:tcPr>
            <w:tcW w:w="1843" w:type="dxa"/>
            <w:noWrap/>
            <w:hideMark/>
          </w:tcPr>
          <w:p w14:paraId="2BD6A0E9"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63E7DD97"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512CC69E"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3DCC704B"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6FCBF5E"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094655FD"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A5D806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0140A2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(1.3434)</w:t>
            </w:r>
          </w:p>
        </w:tc>
        <w:tc>
          <w:tcPr>
            <w:tcW w:w="995" w:type="dxa"/>
            <w:noWrap/>
            <w:hideMark/>
          </w:tcPr>
          <w:p w14:paraId="3BD60AA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(1.7982)</w:t>
            </w:r>
          </w:p>
        </w:tc>
        <w:tc>
          <w:tcPr>
            <w:tcW w:w="979" w:type="dxa"/>
            <w:noWrap/>
            <w:hideMark/>
          </w:tcPr>
          <w:p w14:paraId="1D63810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(1.8530)</w:t>
            </w:r>
          </w:p>
        </w:tc>
        <w:tc>
          <w:tcPr>
            <w:tcW w:w="881" w:type="dxa"/>
            <w:noWrap/>
            <w:hideMark/>
          </w:tcPr>
          <w:p w14:paraId="0D59097D"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2BCDB922"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0E441416" w14:textId="77777777" w:rsidR="00D57F62" w:rsidRPr="00207611" w:rsidRDefault="00D57F62" w:rsidP="00A6521B">
            <w:pPr>
              <w:jc w:val="center"/>
              <w:rPr>
                <w:rFonts w:ascii="Times New Roman" w:hAnsi="Times New Roman" w:cs="Times New Roman"/>
                <w:sz w:val="13"/>
                <w:szCs w:val="13"/>
              </w:rPr>
            </w:pPr>
          </w:p>
        </w:tc>
      </w:tr>
      <w:tr w:rsidR="00A37D52" w:rsidRPr="00207611" w14:paraId="10EDC751" w14:textId="77777777" w:rsidTr="00A37D52">
        <w:trPr>
          <w:trHeight w:val="20"/>
        </w:trPr>
        <w:tc>
          <w:tcPr>
            <w:tcW w:w="1843" w:type="dxa"/>
            <w:noWrap/>
            <w:hideMark/>
          </w:tcPr>
          <w:p w14:paraId="34B2053A"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BigFour</w:t>
            </w:r>
            <w:proofErr w:type="spellEnd"/>
          </w:p>
        </w:tc>
        <w:tc>
          <w:tcPr>
            <w:tcW w:w="992" w:type="dxa"/>
            <w:noWrap/>
            <w:hideMark/>
          </w:tcPr>
          <w:p w14:paraId="2C7F63DA"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2E267D9C"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15AD943A"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F1C44A5"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A824409"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278DBCC"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194E25F"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27BD385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4.9688***</w:t>
            </w:r>
          </w:p>
        </w:tc>
        <w:tc>
          <w:tcPr>
            <w:tcW w:w="979" w:type="dxa"/>
            <w:noWrap/>
            <w:hideMark/>
          </w:tcPr>
          <w:p w14:paraId="2128508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4.8706***</w:t>
            </w:r>
          </w:p>
        </w:tc>
        <w:tc>
          <w:tcPr>
            <w:tcW w:w="881" w:type="dxa"/>
            <w:noWrap/>
            <w:hideMark/>
          </w:tcPr>
          <w:p w14:paraId="22A637D7"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5DB9030D"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1DB702A9" w14:textId="77777777" w:rsidR="00D57F62" w:rsidRPr="00207611" w:rsidRDefault="00D57F62" w:rsidP="00A6521B">
            <w:pPr>
              <w:jc w:val="center"/>
              <w:rPr>
                <w:rFonts w:ascii="Times New Roman" w:hAnsi="Times New Roman" w:cs="Times New Roman"/>
                <w:sz w:val="13"/>
                <w:szCs w:val="13"/>
              </w:rPr>
            </w:pPr>
          </w:p>
        </w:tc>
      </w:tr>
      <w:tr w:rsidR="00A37D52" w:rsidRPr="00207611" w14:paraId="4DC98286" w14:textId="77777777" w:rsidTr="00A37D52">
        <w:trPr>
          <w:trHeight w:val="20"/>
        </w:trPr>
        <w:tc>
          <w:tcPr>
            <w:tcW w:w="1843" w:type="dxa"/>
            <w:noWrap/>
            <w:hideMark/>
          </w:tcPr>
          <w:p w14:paraId="0D043191"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74EE318F"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70F02964"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4870D7A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C0D813A"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1D234EF6"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E98F261"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C976A39"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57D2F7A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(8.8371)</w:t>
            </w:r>
          </w:p>
        </w:tc>
        <w:tc>
          <w:tcPr>
            <w:tcW w:w="979" w:type="dxa"/>
            <w:noWrap/>
            <w:hideMark/>
          </w:tcPr>
          <w:p w14:paraId="5372BD1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(8.6909)</w:t>
            </w:r>
          </w:p>
        </w:tc>
        <w:tc>
          <w:tcPr>
            <w:tcW w:w="881" w:type="dxa"/>
            <w:noWrap/>
            <w:hideMark/>
          </w:tcPr>
          <w:p w14:paraId="73CE1BBC"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450AF475"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5050FB67" w14:textId="77777777" w:rsidR="00D57F62" w:rsidRPr="00207611" w:rsidRDefault="00D57F62" w:rsidP="00A6521B">
            <w:pPr>
              <w:jc w:val="center"/>
              <w:rPr>
                <w:rFonts w:ascii="Times New Roman" w:hAnsi="Times New Roman" w:cs="Times New Roman"/>
                <w:sz w:val="13"/>
                <w:szCs w:val="13"/>
              </w:rPr>
            </w:pPr>
          </w:p>
        </w:tc>
      </w:tr>
      <w:tr w:rsidR="00A37D52" w:rsidRPr="00207611" w14:paraId="536437EA" w14:textId="77777777" w:rsidTr="00A37D52">
        <w:trPr>
          <w:trHeight w:val="20"/>
        </w:trPr>
        <w:tc>
          <w:tcPr>
            <w:tcW w:w="1843" w:type="dxa"/>
            <w:noWrap/>
            <w:hideMark/>
          </w:tcPr>
          <w:p w14:paraId="46A11BEE"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TMT_AcademicRatio</w:t>
            </w:r>
            <w:proofErr w:type="spellEnd"/>
          </w:p>
        </w:tc>
        <w:tc>
          <w:tcPr>
            <w:tcW w:w="992" w:type="dxa"/>
            <w:noWrap/>
            <w:hideMark/>
          </w:tcPr>
          <w:p w14:paraId="2DB95DB7"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B4D10AB"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16854C23"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12C6904B"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669A3BD9"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45F6F349"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DE0103C"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07DBAA0A"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1116E5C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5.5745***</w:t>
            </w:r>
          </w:p>
        </w:tc>
        <w:tc>
          <w:tcPr>
            <w:tcW w:w="881" w:type="dxa"/>
            <w:noWrap/>
            <w:hideMark/>
          </w:tcPr>
          <w:p w14:paraId="3678BF5B"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5151E046"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4D15AB94" w14:textId="77777777" w:rsidR="00D57F62" w:rsidRPr="00207611" w:rsidRDefault="00D57F62" w:rsidP="00A6521B">
            <w:pPr>
              <w:jc w:val="center"/>
              <w:rPr>
                <w:rFonts w:ascii="Times New Roman" w:hAnsi="Times New Roman" w:cs="Times New Roman"/>
                <w:sz w:val="13"/>
                <w:szCs w:val="13"/>
              </w:rPr>
            </w:pPr>
          </w:p>
        </w:tc>
      </w:tr>
      <w:tr w:rsidR="00A37D52" w:rsidRPr="00207611" w14:paraId="2BC27861" w14:textId="77777777" w:rsidTr="00A37D52">
        <w:trPr>
          <w:trHeight w:val="20"/>
        </w:trPr>
        <w:tc>
          <w:tcPr>
            <w:tcW w:w="1843" w:type="dxa"/>
            <w:noWrap/>
            <w:hideMark/>
          </w:tcPr>
          <w:p w14:paraId="46C1DC1B"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1625D852"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44E87377"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24A2867B"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0A0DE5E4"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52392110"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4B6365B"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0D502F35"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582FB854"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39BF519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(5.7251)</w:t>
            </w:r>
          </w:p>
        </w:tc>
        <w:tc>
          <w:tcPr>
            <w:tcW w:w="881" w:type="dxa"/>
            <w:noWrap/>
            <w:hideMark/>
          </w:tcPr>
          <w:p w14:paraId="7BA92CD2"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24296BE0"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641C4651" w14:textId="77777777" w:rsidR="00D57F62" w:rsidRPr="00207611" w:rsidRDefault="00D57F62" w:rsidP="00A6521B">
            <w:pPr>
              <w:jc w:val="center"/>
              <w:rPr>
                <w:rFonts w:ascii="Times New Roman" w:hAnsi="Times New Roman" w:cs="Times New Roman"/>
                <w:sz w:val="13"/>
                <w:szCs w:val="13"/>
              </w:rPr>
            </w:pPr>
          </w:p>
        </w:tc>
      </w:tr>
      <w:tr w:rsidR="00A37D52" w:rsidRPr="00207611" w14:paraId="724DE1BC" w14:textId="77777777" w:rsidTr="00A37D52">
        <w:trPr>
          <w:trHeight w:val="20"/>
        </w:trPr>
        <w:tc>
          <w:tcPr>
            <w:tcW w:w="1843" w:type="dxa"/>
            <w:noWrap/>
            <w:hideMark/>
          </w:tcPr>
          <w:p w14:paraId="5E90EABE"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TMT_ForeignRatio</w:t>
            </w:r>
            <w:proofErr w:type="spellEnd"/>
          </w:p>
        </w:tc>
        <w:tc>
          <w:tcPr>
            <w:tcW w:w="992" w:type="dxa"/>
            <w:noWrap/>
            <w:hideMark/>
          </w:tcPr>
          <w:p w14:paraId="788A5C21"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6EFD4769"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05A976DE"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5141CF88"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64C366AD"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746E59F"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5E3D862"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00F0F65B"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3727B0D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4.6388***</w:t>
            </w:r>
          </w:p>
        </w:tc>
        <w:tc>
          <w:tcPr>
            <w:tcW w:w="881" w:type="dxa"/>
            <w:noWrap/>
            <w:hideMark/>
          </w:tcPr>
          <w:p w14:paraId="08B8E3C9"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38073843"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08063C8F" w14:textId="77777777" w:rsidR="00D57F62" w:rsidRPr="00207611" w:rsidRDefault="00D57F62" w:rsidP="00A6521B">
            <w:pPr>
              <w:jc w:val="center"/>
              <w:rPr>
                <w:rFonts w:ascii="Times New Roman" w:hAnsi="Times New Roman" w:cs="Times New Roman"/>
                <w:sz w:val="13"/>
                <w:szCs w:val="13"/>
              </w:rPr>
            </w:pPr>
          </w:p>
        </w:tc>
      </w:tr>
      <w:tr w:rsidR="00A37D52" w:rsidRPr="00207611" w14:paraId="5FE20445" w14:textId="77777777" w:rsidTr="00A37D52">
        <w:trPr>
          <w:trHeight w:val="20"/>
        </w:trPr>
        <w:tc>
          <w:tcPr>
            <w:tcW w:w="1843" w:type="dxa"/>
            <w:noWrap/>
            <w:hideMark/>
          </w:tcPr>
          <w:p w14:paraId="30D9D472"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2FB7E9AA"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3D8BE6D7"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3B2395E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5F3AA9EA"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68955E8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45587028"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CD385D2"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09C1BA96"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681FB22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(3.1606)</w:t>
            </w:r>
          </w:p>
        </w:tc>
        <w:tc>
          <w:tcPr>
            <w:tcW w:w="881" w:type="dxa"/>
            <w:noWrap/>
            <w:hideMark/>
          </w:tcPr>
          <w:p w14:paraId="23037690"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56E842B6"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27541623" w14:textId="77777777" w:rsidR="00D57F62" w:rsidRPr="00207611" w:rsidRDefault="00D57F62" w:rsidP="00A6521B">
            <w:pPr>
              <w:jc w:val="center"/>
              <w:rPr>
                <w:rFonts w:ascii="Times New Roman" w:hAnsi="Times New Roman" w:cs="Times New Roman"/>
                <w:sz w:val="13"/>
                <w:szCs w:val="13"/>
              </w:rPr>
            </w:pPr>
          </w:p>
        </w:tc>
      </w:tr>
      <w:tr w:rsidR="00A37D52" w:rsidRPr="00207611" w14:paraId="67C3789D" w14:textId="77777777" w:rsidTr="00A37D52">
        <w:trPr>
          <w:trHeight w:val="20"/>
        </w:trPr>
        <w:tc>
          <w:tcPr>
            <w:tcW w:w="1843" w:type="dxa"/>
            <w:noWrap/>
            <w:hideMark/>
          </w:tcPr>
          <w:p w14:paraId="7CCAB6CF"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TMT_Age</w:t>
            </w:r>
            <w:proofErr w:type="spellEnd"/>
          </w:p>
        </w:tc>
        <w:tc>
          <w:tcPr>
            <w:tcW w:w="992" w:type="dxa"/>
            <w:noWrap/>
            <w:hideMark/>
          </w:tcPr>
          <w:p w14:paraId="07D42B0C"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71842AF9"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76717476"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98DC32E"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4E85C6B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7D24BF21"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05C549BB"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7CAA3E68"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2A2913D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6.2294***</w:t>
            </w:r>
          </w:p>
        </w:tc>
        <w:tc>
          <w:tcPr>
            <w:tcW w:w="881" w:type="dxa"/>
            <w:noWrap/>
            <w:hideMark/>
          </w:tcPr>
          <w:p w14:paraId="04EA1278"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22D33B65"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1C9A5534" w14:textId="77777777" w:rsidR="00D57F62" w:rsidRPr="00207611" w:rsidRDefault="00D57F62" w:rsidP="00A6521B">
            <w:pPr>
              <w:jc w:val="center"/>
              <w:rPr>
                <w:rFonts w:ascii="Times New Roman" w:hAnsi="Times New Roman" w:cs="Times New Roman"/>
                <w:sz w:val="13"/>
                <w:szCs w:val="13"/>
              </w:rPr>
            </w:pPr>
          </w:p>
        </w:tc>
      </w:tr>
      <w:tr w:rsidR="00A37D52" w:rsidRPr="00207611" w14:paraId="2DA04C8B" w14:textId="77777777" w:rsidTr="00A37D52">
        <w:trPr>
          <w:trHeight w:val="20"/>
        </w:trPr>
        <w:tc>
          <w:tcPr>
            <w:tcW w:w="1843" w:type="dxa"/>
            <w:noWrap/>
            <w:hideMark/>
          </w:tcPr>
          <w:p w14:paraId="50F71F3D"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337638D5"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596F1CC4" w14:textId="77777777" w:rsidR="00D57F62" w:rsidRPr="00207611" w:rsidRDefault="00D57F62" w:rsidP="00A6521B">
            <w:pPr>
              <w:jc w:val="center"/>
              <w:rPr>
                <w:rFonts w:ascii="Times New Roman" w:hAnsi="Times New Roman" w:cs="Times New Roman"/>
                <w:sz w:val="13"/>
                <w:szCs w:val="13"/>
              </w:rPr>
            </w:pPr>
          </w:p>
        </w:tc>
        <w:tc>
          <w:tcPr>
            <w:tcW w:w="993" w:type="dxa"/>
            <w:noWrap/>
            <w:hideMark/>
          </w:tcPr>
          <w:p w14:paraId="16AF7FCB"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65C65A7F" w14:textId="77777777" w:rsidR="00D57F62" w:rsidRPr="00207611" w:rsidRDefault="00D57F62" w:rsidP="00A6521B">
            <w:pPr>
              <w:jc w:val="center"/>
              <w:rPr>
                <w:rFonts w:ascii="Times New Roman" w:hAnsi="Times New Roman" w:cs="Times New Roman"/>
                <w:sz w:val="13"/>
                <w:szCs w:val="13"/>
              </w:rPr>
            </w:pPr>
          </w:p>
        </w:tc>
        <w:tc>
          <w:tcPr>
            <w:tcW w:w="1134" w:type="dxa"/>
            <w:noWrap/>
            <w:hideMark/>
          </w:tcPr>
          <w:p w14:paraId="058AAC7B"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3407A534" w14:textId="77777777" w:rsidR="00D57F62" w:rsidRPr="00207611" w:rsidRDefault="00D57F62" w:rsidP="00A6521B">
            <w:pPr>
              <w:jc w:val="center"/>
              <w:rPr>
                <w:rFonts w:ascii="Times New Roman" w:hAnsi="Times New Roman" w:cs="Times New Roman"/>
                <w:sz w:val="13"/>
                <w:szCs w:val="13"/>
              </w:rPr>
            </w:pPr>
          </w:p>
        </w:tc>
        <w:tc>
          <w:tcPr>
            <w:tcW w:w="992" w:type="dxa"/>
            <w:noWrap/>
            <w:hideMark/>
          </w:tcPr>
          <w:p w14:paraId="24599069" w14:textId="77777777" w:rsidR="00D57F62" w:rsidRPr="00207611" w:rsidRDefault="00D57F62" w:rsidP="00A6521B">
            <w:pPr>
              <w:jc w:val="center"/>
              <w:rPr>
                <w:rFonts w:ascii="Times New Roman" w:hAnsi="Times New Roman" w:cs="Times New Roman"/>
                <w:sz w:val="13"/>
                <w:szCs w:val="13"/>
              </w:rPr>
            </w:pPr>
          </w:p>
        </w:tc>
        <w:tc>
          <w:tcPr>
            <w:tcW w:w="995" w:type="dxa"/>
            <w:noWrap/>
            <w:hideMark/>
          </w:tcPr>
          <w:p w14:paraId="1B05E1CA" w14:textId="77777777" w:rsidR="00D57F62" w:rsidRPr="00207611" w:rsidRDefault="00D57F62" w:rsidP="00A6521B">
            <w:pPr>
              <w:jc w:val="center"/>
              <w:rPr>
                <w:rFonts w:ascii="Times New Roman" w:hAnsi="Times New Roman" w:cs="Times New Roman"/>
                <w:sz w:val="13"/>
                <w:szCs w:val="13"/>
              </w:rPr>
            </w:pPr>
          </w:p>
        </w:tc>
        <w:tc>
          <w:tcPr>
            <w:tcW w:w="979" w:type="dxa"/>
            <w:noWrap/>
            <w:hideMark/>
          </w:tcPr>
          <w:p w14:paraId="4BB3CD7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(3.0803)</w:t>
            </w:r>
          </w:p>
        </w:tc>
        <w:tc>
          <w:tcPr>
            <w:tcW w:w="881" w:type="dxa"/>
            <w:noWrap/>
            <w:hideMark/>
          </w:tcPr>
          <w:p w14:paraId="4BDE01DB" w14:textId="77777777" w:rsidR="00D57F62" w:rsidRPr="00207611" w:rsidRDefault="00D57F62" w:rsidP="00A6521B">
            <w:pPr>
              <w:jc w:val="center"/>
              <w:rPr>
                <w:rFonts w:ascii="Times New Roman" w:hAnsi="Times New Roman" w:cs="Times New Roman"/>
                <w:sz w:val="13"/>
                <w:szCs w:val="13"/>
              </w:rPr>
            </w:pPr>
          </w:p>
        </w:tc>
        <w:tc>
          <w:tcPr>
            <w:tcW w:w="937" w:type="dxa"/>
            <w:noWrap/>
            <w:hideMark/>
          </w:tcPr>
          <w:p w14:paraId="1EFA0E2B" w14:textId="77777777" w:rsidR="00D57F62" w:rsidRPr="00207611" w:rsidRDefault="00D57F62" w:rsidP="00A6521B">
            <w:pPr>
              <w:jc w:val="center"/>
              <w:rPr>
                <w:rFonts w:ascii="Times New Roman" w:hAnsi="Times New Roman" w:cs="Times New Roman"/>
                <w:sz w:val="13"/>
                <w:szCs w:val="13"/>
              </w:rPr>
            </w:pPr>
          </w:p>
        </w:tc>
        <w:tc>
          <w:tcPr>
            <w:tcW w:w="1096" w:type="dxa"/>
            <w:noWrap/>
            <w:hideMark/>
          </w:tcPr>
          <w:p w14:paraId="79FE58C4" w14:textId="77777777" w:rsidR="00D57F62" w:rsidRPr="00207611" w:rsidRDefault="00D57F62" w:rsidP="00A6521B">
            <w:pPr>
              <w:jc w:val="center"/>
              <w:rPr>
                <w:rFonts w:ascii="Times New Roman" w:hAnsi="Times New Roman" w:cs="Times New Roman"/>
                <w:sz w:val="13"/>
                <w:szCs w:val="13"/>
              </w:rPr>
            </w:pPr>
          </w:p>
        </w:tc>
      </w:tr>
      <w:tr w:rsidR="00A37D52" w:rsidRPr="00207611" w14:paraId="302E02EF" w14:textId="77777777" w:rsidTr="00A37D52">
        <w:trPr>
          <w:trHeight w:val="20"/>
        </w:trPr>
        <w:tc>
          <w:tcPr>
            <w:tcW w:w="1843" w:type="dxa"/>
            <w:noWrap/>
            <w:hideMark/>
          </w:tcPr>
          <w:p w14:paraId="79A5355A"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SOE</w:t>
            </w:r>
          </w:p>
        </w:tc>
        <w:tc>
          <w:tcPr>
            <w:tcW w:w="992" w:type="dxa"/>
            <w:noWrap/>
            <w:hideMark/>
          </w:tcPr>
          <w:p w14:paraId="51FCBB2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0.8319**</w:t>
            </w:r>
          </w:p>
        </w:tc>
        <w:tc>
          <w:tcPr>
            <w:tcW w:w="1134" w:type="dxa"/>
            <w:noWrap/>
            <w:hideMark/>
          </w:tcPr>
          <w:p w14:paraId="67A3972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0.2818</w:t>
            </w:r>
          </w:p>
        </w:tc>
        <w:tc>
          <w:tcPr>
            <w:tcW w:w="993" w:type="dxa"/>
            <w:noWrap/>
            <w:hideMark/>
          </w:tcPr>
          <w:p w14:paraId="09EAE6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0.8564**</w:t>
            </w:r>
          </w:p>
        </w:tc>
        <w:tc>
          <w:tcPr>
            <w:tcW w:w="992" w:type="dxa"/>
            <w:noWrap/>
            <w:hideMark/>
          </w:tcPr>
          <w:p w14:paraId="138FDD6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0.1484</w:t>
            </w:r>
          </w:p>
        </w:tc>
        <w:tc>
          <w:tcPr>
            <w:tcW w:w="1134" w:type="dxa"/>
            <w:noWrap/>
            <w:hideMark/>
          </w:tcPr>
          <w:p w14:paraId="112C613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0.8195**</w:t>
            </w:r>
          </w:p>
        </w:tc>
        <w:tc>
          <w:tcPr>
            <w:tcW w:w="992" w:type="dxa"/>
            <w:noWrap/>
            <w:hideMark/>
          </w:tcPr>
          <w:p w14:paraId="6E9AAE2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0.8890**</w:t>
            </w:r>
          </w:p>
        </w:tc>
        <w:tc>
          <w:tcPr>
            <w:tcW w:w="992" w:type="dxa"/>
            <w:noWrap/>
            <w:hideMark/>
          </w:tcPr>
          <w:p w14:paraId="3F1733C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0.9457**</w:t>
            </w:r>
          </w:p>
        </w:tc>
        <w:tc>
          <w:tcPr>
            <w:tcW w:w="995" w:type="dxa"/>
            <w:noWrap/>
            <w:hideMark/>
          </w:tcPr>
          <w:p w14:paraId="782B3D9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0.9709***</w:t>
            </w:r>
          </w:p>
        </w:tc>
        <w:tc>
          <w:tcPr>
            <w:tcW w:w="979" w:type="dxa"/>
            <w:noWrap/>
            <w:hideMark/>
          </w:tcPr>
          <w:p w14:paraId="2DE6252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0.7337**</w:t>
            </w:r>
          </w:p>
        </w:tc>
        <w:tc>
          <w:tcPr>
            <w:tcW w:w="881" w:type="dxa"/>
            <w:noWrap/>
            <w:hideMark/>
          </w:tcPr>
          <w:p w14:paraId="712BAFE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1.0886***</w:t>
            </w:r>
          </w:p>
        </w:tc>
        <w:tc>
          <w:tcPr>
            <w:tcW w:w="937" w:type="dxa"/>
            <w:noWrap/>
            <w:hideMark/>
          </w:tcPr>
          <w:p w14:paraId="34089C0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0.5559</w:t>
            </w:r>
          </w:p>
        </w:tc>
        <w:tc>
          <w:tcPr>
            <w:tcW w:w="1096" w:type="dxa"/>
            <w:noWrap/>
            <w:hideMark/>
          </w:tcPr>
          <w:p w14:paraId="49572B8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1.0738**</w:t>
            </w:r>
          </w:p>
        </w:tc>
      </w:tr>
      <w:tr w:rsidR="00A37D52" w:rsidRPr="00207611" w14:paraId="22EB8C61" w14:textId="77777777" w:rsidTr="00A37D52">
        <w:trPr>
          <w:trHeight w:val="20"/>
        </w:trPr>
        <w:tc>
          <w:tcPr>
            <w:tcW w:w="1843" w:type="dxa"/>
            <w:noWrap/>
            <w:hideMark/>
          </w:tcPr>
          <w:p w14:paraId="70334E55"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7B5105F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(2.2156)</w:t>
            </w:r>
          </w:p>
        </w:tc>
        <w:tc>
          <w:tcPr>
            <w:tcW w:w="1134" w:type="dxa"/>
            <w:noWrap/>
            <w:hideMark/>
          </w:tcPr>
          <w:p w14:paraId="6E5ED4E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(0.2728)</w:t>
            </w:r>
          </w:p>
        </w:tc>
        <w:tc>
          <w:tcPr>
            <w:tcW w:w="993" w:type="dxa"/>
            <w:noWrap/>
            <w:hideMark/>
          </w:tcPr>
          <w:p w14:paraId="471BA69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(2.3155)</w:t>
            </w:r>
          </w:p>
        </w:tc>
        <w:tc>
          <w:tcPr>
            <w:tcW w:w="992" w:type="dxa"/>
            <w:noWrap/>
            <w:hideMark/>
          </w:tcPr>
          <w:p w14:paraId="0AD20F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(0.1458)</w:t>
            </w:r>
          </w:p>
        </w:tc>
        <w:tc>
          <w:tcPr>
            <w:tcW w:w="1134" w:type="dxa"/>
            <w:noWrap/>
            <w:hideMark/>
          </w:tcPr>
          <w:p w14:paraId="37A8660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(2.1832)</w:t>
            </w:r>
          </w:p>
        </w:tc>
        <w:tc>
          <w:tcPr>
            <w:tcW w:w="992" w:type="dxa"/>
            <w:noWrap/>
            <w:hideMark/>
          </w:tcPr>
          <w:p w14:paraId="525F08E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(2.4237)</w:t>
            </w:r>
          </w:p>
        </w:tc>
        <w:tc>
          <w:tcPr>
            <w:tcW w:w="992" w:type="dxa"/>
            <w:noWrap/>
            <w:hideMark/>
          </w:tcPr>
          <w:p w14:paraId="22E5C1D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(2.5419)</w:t>
            </w:r>
          </w:p>
        </w:tc>
        <w:tc>
          <w:tcPr>
            <w:tcW w:w="995" w:type="dxa"/>
            <w:noWrap/>
            <w:hideMark/>
          </w:tcPr>
          <w:p w14:paraId="634A1DD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(2.6551)</w:t>
            </w:r>
          </w:p>
        </w:tc>
        <w:tc>
          <w:tcPr>
            <w:tcW w:w="979" w:type="dxa"/>
            <w:noWrap/>
            <w:hideMark/>
          </w:tcPr>
          <w:p w14:paraId="2D68691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(1.9959)</w:t>
            </w:r>
          </w:p>
        </w:tc>
        <w:tc>
          <w:tcPr>
            <w:tcW w:w="881" w:type="dxa"/>
            <w:noWrap/>
            <w:hideMark/>
          </w:tcPr>
          <w:p w14:paraId="1993C3D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(3.3061)</w:t>
            </w:r>
          </w:p>
        </w:tc>
        <w:tc>
          <w:tcPr>
            <w:tcW w:w="937" w:type="dxa"/>
            <w:noWrap/>
            <w:hideMark/>
          </w:tcPr>
          <w:p w14:paraId="54CBC81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(0.9390)</w:t>
            </w:r>
          </w:p>
        </w:tc>
        <w:tc>
          <w:tcPr>
            <w:tcW w:w="1096" w:type="dxa"/>
            <w:noWrap/>
            <w:hideMark/>
          </w:tcPr>
          <w:p w14:paraId="28C8302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(2.1773)</w:t>
            </w:r>
          </w:p>
        </w:tc>
      </w:tr>
      <w:tr w:rsidR="00A37D52" w:rsidRPr="00207611" w14:paraId="0F015752" w14:textId="77777777" w:rsidTr="00A37D52">
        <w:trPr>
          <w:trHeight w:val="20"/>
        </w:trPr>
        <w:tc>
          <w:tcPr>
            <w:tcW w:w="1843" w:type="dxa"/>
            <w:noWrap/>
            <w:hideMark/>
          </w:tcPr>
          <w:p w14:paraId="41751AAA"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Size</w:t>
            </w:r>
          </w:p>
        </w:tc>
        <w:tc>
          <w:tcPr>
            <w:tcW w:w="992" w:type="dxa"/>
            <w:noWrap/>
            <w:hideMark/>
          </w:tcPr>
          <w:p w14:paraId="448CB2C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4.0129***</w:t>
            </w:r>
          </w:p>
        </w:tc>
        <w:tc>
          <w:tcPr>
            <w:tcW w:w="1134" w:type="dxa"/>
            <w:noWrap/>
            <w:hideMark/>
          </w:tcPr>
          <w:p w14:paraId="64B3D0B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1.3141***</w:t>
            </w:r>
          </w:p>
        </w:tc>
        <w:tc>
          <w:tcPr>
            <w:tcW w:w="993" w:type="dxa"/>
            <w:noWrap/>
            <w:hideMark/>
          </w:tcPr>
          <w:p w14:paraId="615AD4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4.0162***</w:t>
            </w:r>
          </w:p>
        </w:tc>
        <w:tc>
          <w:tcPr>
            <w:tcW w:w="992" w:type="dxa"/>
            <w:noWrap/>
            <w:hideMark/>
          </w:tcPr>
          <w:p w14:paraId="7494FCB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1.2733***</w:t>
            </w:r>
          </w:p>
        </w:tc>
        <w:tc>
          <w:tcPr>
            <w:tcW w:w="1134" w:type="dxa"/>
            <w:noWrap/>
            <w:hideMark/>
          </w:tcPr>
          <w:p w14:paraId="12AF05F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4.0364***</w:t>
            </w:r>
          </w:p>
        </w:tc>
        <w:tc>
          <w:tcPr>
            <w:tcW w:w="992" w:type="dxa"/>
            <w:noWrap/>
            <w:hideMark/>
          </w:tcPr>
          <w:p w14:paraId="5F85A62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3.8723***</w:t>
            </w:r>
          </w:p>
        </w:tc>
        <w:tc>
          <w:tcPr>
            <w:tcW w:w="992" w:type="dxa"/>
            <w:noWrap/>
            <w:hideMark/>
          </w:tcPr>
          <w:p w14:paraId="25433D6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3.8667***</w:t>
            </w:r>
          </w:p>
        </w:tc>
        <w:tc>
          <w:tcPr>
            <w:tcW w:w="995" w:type="dxa"/>
            <w:noWrap/>
            <w:hideMark/>
          </w:tcPr>
          <w:p w14:paraId="1F980E4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3.1673***</w:t>
            </w:r>
          </w:p>
        </w:tc>
        <w:tc>
          <w:tcPr>
            <w:tcW w:w="979" w:type="dxa"/>
            <w:noWrap/>
            <w:hideMark/>
          </w:tcPr>
          <w:p w14:paraId="2767D26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2.9198***</w:t>
            </w:r>
          </w:p>
        </w:tc>
        <w:tc>
          <w:tcPr>
            <w:tcW w:w="881" w:type="dxa"/>
            <w:noWrap/>
            <w:hideMark/>
          </w:tcPr>
          <w:p w14:paraId="54FF2D0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3.1324***</w:t>
            </w:r>
          </w:p>
        </w:tc>
        <w:tc>
          <w:tcPr>
            <w:tcW w:w="937" w:type="dxa"/>
            <w:noWrap/>
            <w:hideMark/>
          </w:tcPr>
          <w:p w14:paraId="5C704D0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4.1639***</w:t>
            </w:r>
          </w:p>
        </w:tc>
        <w:tc>
          <w:tcPr>
            <w:tcW w:w="1096" w:type="dxa"/>
            <w:noWrap/>
            <w:hideMark/>
          </w:tcPr>
          <w:p w14:paraId="5B48B2D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3.9528***</w:t>
            </w:r>
          </w:p>
        </w:tc>
      </w:tr>
      <w:tr w:rsidR="00A37D52" w:rsidRPr="00207611" w14:paraId="2E9FA7FD" w14:textId="77777777" w:rsidTr="00A37D52">
        <w:trPr>
          <w:trHeight w:val="20"/>
        </w:trPr>
        <w:tc>
          <w:tcPr>
            <w:tcW w:w="1843" w:type="dxa"/>
            <w:noWrap/>
            <w:hideMark/>
          </w:tcPr>
          <w:p w14:paraId="417F9245"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561B44B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(23.9427)</w:t>
            </w:r>
          </w:p>
        </w:tc>
        <w:tc>
          <w:tcPr>
            <w:tcW w:w="1134" w:type="dxa"/>
            <w:noWrap/>
            <w:hideMark/>
          </w:tcPr>
          <w:p w14:paraId="6F28370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(2.6683)</w:t>
            </w:r>
          </w:p>
        </w:tc>
        <w:tc>
          <w:tcPr>
            <w:tcW w:w="993" w:type="dxa"/>
            <w:noWrap/>
            <w:hideMark/>
          </w:tcPr>
          <w:p w14:paraId="74D344B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(24.2145)</w:t>
            </w:r>
          </w:p>
        </w:tc>
        <w:tc>
          <w:tcPr>
            <w:tcW w:w="992" w:type="dxa"/>
            <w:noWrap/>
            <w:hideMark/>
          </w:tcPr>
          <w:p w14:paraId="67FFACB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(2.5955)</w:t>
            </w:r>
          </w:p>
        </w:tc>
        <w:tc>
          <w:tcPr>
            <w:tcW w:w="1134" w:type="dxa"/>
            <w:noWrap/>
            <w:hideMark/>
          </w:tcPr>
          <w:p w14:paraId="5690F38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(24.1683)</w:t>
            </w:r>
          </w:p>
        </w:tc>
        <w:tc>
          <w:tcPr>
            <w:tcW w:w="992" w:type="dxa"/>
            <w:noWrap/>
            <w:hideMark/>
          </w:tcPr>
          <w:p w14:paraId="11DAFA6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(23.5640)</w:t>
            </w:r>
          </w:p>
        </w:tc>
        <w:tc>
          <w:tcPr>
            <w:tcW w:w="992" w:type="dxa"/>
            <w:noWrap/>
            <w:hideMark/>
          </w:tcPr>
          <w:p w14:paraId="18C507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(20.8322)</w:t>
            </w:r>
          </w:p>
        </w:tc>
        <w:tc>
          <w:tcPr>
            <w:tcW w:w="995" w:type="dxa"/>
            <w:noWrap/>
            <w:hideMark/>
          </w:tcPr>
          <w:p w14:paraId="59AB679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(16.8548)</w:t>
            </w:r>
          </w:p>
        </w:tc>
        <w:tc>
          <w:tcPr>
            <w:tcW w:w="979" w:type="dxa"/>
            <w:noWrap/>
            <w:hideMark/>
          </w:tcPr>
          <w:p w14:paraId="1FB0FF3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(15.4907)</w:t>
            </w:r>
          </w:p>
        </w:tc>
        <w:tc>
          <w:tcPr>
            <w:tcW w:w="881" w:type="dxa"/>
            <w:noWrap/>
            <w:hideMark/>
          </w:tcPr>
          <w:p w14:paraId="643BBD2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(20.4609)</w:t>
            </w:r>
          </w:p>
        </w:tc>
        <w:tc>
          <w:tcPr>
            <w:tcW w:w="937" w:type="dxa"/>
            <w:noWrap/>
            <w:hideMark/>
          </w:tcPr>
          <w:p w14:paraId="62D3F7F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(15.6018)</w:t>
            </w:r>
          </w:p>
        </w:tc>
        <w:tc>
          <w:tcPr>
            <w:tcW w:w="1096" w:type="dxa"/>
            <w:noWrap/>
            <w:hideMark/>
          </w:tcPr>
          <w:p w14:paraId="78DC18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(17.7132)</w:t>
            </w:r>
          </w:p>
        </w:tc>
      </w:tr>
      <w:tr w:rsidR="00A37D52" w:rsidRPr="00207611" w14:paraId="3E14FEF1" w14:textId="77777777" w:rsidTr="00A37D52">
        <w:trPr>
          <w:trHeight w:val="20"/>
        </w:trPr>
        <w:tc>
          <w:tcPr>
            <w:tcW w:w="1843" w:type="dxa"/>
            <w:noWrap/>
            <w:hideMark/>
          </w:tcPr>
          <w:p w14:paraId="3DFC66A8"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Age</w:t>
            </w:r>
          </w:p>
        </w:tc>
        <w:tc>
          <w:tcPr>
            <w:tcW w:w="992" w:type="dxa"/>
            <w:noWrap/>
            <w:hideMark/>
          </w:tcPr>
          <w:p w14:paraId="16FB1B6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-1.5503***</w:t>
            </w:r>
          </w:p>
        </w:tc>
        <w:tc>
          <w:tcPr>
            <w:tcW w:w="1134" w:type="dxa"/>
            <w:noWrap/>
            <w:hideMark/>
          </w:tcPr>
          <w:p w14:paraId="3A56956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-1.0472</w:t>
            </w:r>
          </w:p>
        </w:tc>
        <w:tc>
          <w:tcPr>
            <w:tcW w:w="993" w:type="dxa"/>
            <w:noWrap/>
            <w:hideMark/>
          </w:tcPr>
          <w:p w14:paraId="26AF8F7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-1.6186***</w:t>
            </w:r>
          </w:p>
        </w:tc>
        <w:tc>
          <w:tcPr>
            <w:tcW w:w="992" w:type="dxa"/>
            <w:noWrap/>
            <w:hideMark/>
          </w:tcPr>
          <w:p w14:paraId="381F1D9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-1.0510</w:t>
            </w:r>
          </w:p>
        </w:tc>
        <w:tc>
          <w:tcPr>
            <w:tcW w:w="1134" w:type="dxa"/>
            <w:noWrap/>
            <w:hideMark/>
          </w:tcPr>
          <w:p w14:paraId="1CBF42D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-1.5080***</w:t>
            </w:r>
          </w:p>
        </w:tc>
        <w:tc>
          <w:tcPr>
            <w:tcW w:w="992" w:type="dxa"/>
            <w:noWrap/>
            <w:hideMark/>
          </w:tcPr>
          <w:p w14:paraId="7074C85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-1.4934***</w:t>
            </w:r>
          </w:p>
        </w:tc>
        <w:tc>
          <w:tcPr>
            <w:tcW w:w="992" w:type="dxa"/>
            <w:noWrap/>
            <w:hideMark/>
          </w:tcPr>
          <w:p w14:paraId="4B358F7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-1.4321***</w:t>
            </w:r>
          </w:p>
        </w:tc>
        <w:tc>
          <w:tcPr>
            <w:tcW w:w="995" w:type="dxa"/>
            <w:noWrap/>
            <w:hideMark/>
          </w:tcPr>
          <w:p w14:paraId="60CD790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-1.2335***</w:t>
            </w:r>
          </w:p>
        </w:tc>
        <w:tc>
          <w:tcPr>
            <w:tcW w:w="979" w:type="dxa"/>
            <w:noWrap/>
            <w:hideMark/>
          </w:tcPr>
          <w:p w14:paraId="45A8251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-1.1027***</w:t>
            </w:r>
          </w:p>
        </w:tc>
        <w:tc>
          <w:tcPr>
            <w:tcW w:w="881" w:type="dxa"/>
            <w:noWrap/>
            <w:hideMark/>
          </w:tcPr>
          <w:p w14:paraId="5EA36AE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-1.1116***</w:t>
            </w:r>
          </w:p>
        </w:tc>
        <w:tc>
          <w:tcPr>
            <w:tcW w:w="937" w:type="dxa"/>
            <w:noWrap/>
            <w:hideMark/>
          </w:tcPr>
          <w:p w14:paraId="3E49C6D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-2.1420***</w:t>
            </w:r>
          </w:p>
        </w:tc>
        <w:tc>
          <w:tcPr>
            <w:tcW w:w="1096" w:type="dxa"/>
            <w:noWrap/>
            <w:hideMark/>
          </w:tcPr>
          <w:p w14:paraId="2F5DD72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-1.0142***</w:t>
            </w:r>
          </w:p>
        </w:tc>
      </w:tr>
      <w:tr w:rsidR="00A37D52" w:rsidRPr="00207611" w14:paraId="3C239DF8" w14:textId="77777777" w:rsidTr="00A37D52">
        <w:trPr>
          <w:trHeight w:val="20"/>
        </w:trPr>
        <w:tc>
          <w:tcPr>
            <w:tcW w:w="1843" w:type="dxa"/>
            <w:noWrap/>
            <w:hideMark/>
          </w:tcPr>
          <w:p w14:paraId="4685275C"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7D43DD0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(-5.4919)</w:t>
            </w:r>
          </w:p>
        </w:tc>
        <w:tc>
          <w:tcPr>
            <w:tcW w:w="1134" w:type="dxa"/>
            <w:noWrap/>
            <w:hideMark/>
          </w:tcPr>
          <w:p w14:paraId="2F82F88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(-1.1588)</w:t>
            </w:r>
          </w:p>
        </w:tc>
        <w:tc>
          <w:tcPr>
            <w:tcW w:w="993" w:type="dxa"/>
            <w:noWrap/>
            <w:hideMark/>
          </w:tcPr>
          <w:p w14:paraId="4E85730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(-5.7496)</w:t>
            </w:r>
          </w:p>
        </w:tc>
        <w:tc>
          <w:tcPr>
            <w:tcW w:w="992" w:type="dxa"/>
            <w:noWrap/>
            <w:hideMark/>
          </w:tcPr>
          <w:p w14:paraId="709A32B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(-1.1654)</w:t>
            </w:r>
          </w:p>
        </w:tc>
        <w:tc>
          <w:tcPr>
            <w:tcW w:w="1134" w:type="dxa"/>
            <w:noWrap/>
            <w:hideMark/>
          </w:tcPr>
          <w:p w14:paraId="6698CDF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(-5.3358)</w:t>
            </w:r>
          </w:p>
        </w:tc>
        <w:tc>
          <w:tcPr>
            <w:tcW w:w="992" w:type="dxa"/>
            <w:noWrap/>
            <w:hideMark/>
          </w:tcPr>
          <w:p w14:paraId="0F22E9E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(-5.4211)</w:t>
            </w:r>
          </w:p>
        </w:tc>
        <w:tc>
          <w:tcPr>
            <w:tcW w:w="992" w:type="dxa"/>
            <w:noWrap/>
            <w:hideMark/>
          </w:tcPr>
          <w:p w14:paraId="4973327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(-5.0380)</w:t>
            </w:r>
          </w:p>
        </w:tc>
        <w:tc>
          <w:tcPr>
            <w:tcW w:w="995" w:type="dxa"/>
            <w:noWrap/>
            <w:hideMark/>
          </w:tcPr>
          <w:p w14:paraId="6363848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(-4.3198)</w:t>
            </w:r>
          </w:p>
        </w:tc>
        <w:tc>
          <w:tcPr>
            <w:tcW w:w="979" w:type="dxa"/>
            <w:noWrap/>
            <w:hideMark/>
          </w:tcPr>
          <w:p w14:paraId="7BE0EB1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(-3.9168)</w:t>
            </w:r>
          </w:p>
        </w:tc>
        <w:tc>
          <w:tcPr>
            <w:tcW w:w="881" w:type="dxa"/>
            <w:noWrap/>
            <w:hideMark/>
          </w:tcPr>
          <w:p w14:paraId="7EA7B15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(-4.3123)</w:t>
            </w:r>
          </w:p>
        </w:tc>
        <w:tc>
          <w:tcPr>
            <w:tcW w:w="937" w:type="dxa"/>
            <w:noWrap/>
            <w:hideMark/>
          </w:tcPr>
          <w:p w14:paraId="024B244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(-4.6315)</w:t>
            </w:r>
          </w:p>
        </w:tc>
        <w:tc>
          <w:tcPr>
            <w:tcW w:w="1096" w:type="dxa"/>
            <w:noWrap/>
            <w:hideMark/>
          </w:tcPr>
          <w:p w14:paraId="17BCAC1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(-2.7904)</w:t>
            </w:r>
          </w:p>
        </w:tc>
      </w:tr>
      <w:tr w:rsidR="00A37D52" w:rsidRPr="00207611" w14:paraId="1568C51C" w14:textId="77777777" w:rsidTr="00A37D52">
        <w:trPr>
          <w:trHeight w:val="20"/>
        </w:trPr>
        <w:tc>
          <w:tcPr>
            <w:tcW w:w="1843" w:type="dxa"/>
            <w:noWrap/>
            <w:hideMark/>
          </w:tcPr>
          <w:p w14:paraId="3D6FFDDF"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Lev</w:t>
            </w:r>
          </w:p>
        </w:tc>
        <w:tc>
          <w:tcPr>
            <w:tcW w:w="992" w:type="dxa"/>
            <w:noWrap/>
            <w:hideMark/>
          </w:tcPr>
          <w:p w14:paraId="0C6B387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-5.0507***</w:t>
            </w:r>
          </w:p>
        </w:tc>
        <w:tc>
          <w:tcPr>
            <w:tcW w:w="1134" w:type="dxa"/>
            <w:noWrap/>
            <w:hideMark/>
          </w:tcPr>
          <w:p w14:paraId="0863038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0.9794</w:t>
            </w:r>
          </w:p>
        </w:tc>
        <w:tc>
          <w:tcPr>
            <w:tcW w:w="993" w:type="dxa"/>
            <w:noWrap/>
            <w:hideMark/>
          </w:tcPr>
          <w:p w14:paraId="598A3B8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-5.0481***</w:t>
            </w:r>
          </w:p>
        </w:tc>
        <w:tc>
          <w:tcPr>
            <w:tcW w:w="992" w:type="dxa"/>
            <w:noWrap/>
            <w:hideMark/>
          </w:tcPr>
          <w:p w14:paraId="2719EDA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0.8895</w:t>
            </w:r>
          </w:p>
        </w:tc>
        <w:tc>
          <w:tcPr>
            <w:tcW w:w="1134" w:type="dxa"/>
            <w:noWrap/>
            <w:hideMark/>
          </w:tcPr>
          <w:p w14:paraId="28BEEA1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-5.1248***</w:t>
            </w:r>
          </w:p>
        </w:tc>
        <w:tc>
          <w:tcPr>
            <w:tcW w:w="992" w:type="dxa"/>
            <w:noWrap/>
            <w:hideMark/>
          </w:tcPr>
          <w:p w14:paraId="3F269C8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-4.6428***</w:t>
            </w:r>
          </w:p>
        </w:tc>
        <w:tc>
          <w:tcPr>
            <w:tcW w:w="992" w:type="dxa"/>
            <w:noWrap/>
            <w:hideMark/>
          </w:tcPr>
          <w:p w14:paraId="4750387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-4.9588***</w:t>
            </w:r>
          </w:p>
        </w:tc>
        <w:tc>
          <w:tcPr>
            <w:tcW w:w="995" w:type="dxa"/>
            <w:noWrap/>
            <w:hideMark/>
          </w:tcPr>
          <w:p w14:paraId="6B9321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-3.8227***</w:t>
            </w:r>
          </w:p>
        </w:tc>
        <w:tc>
          <w:tcPr>
            <w:tcW w:w="979" w:type="dxa"/>
            <w:noWrap/>
            <w:hideMark/>
          </w:tcPr>
          <w:p w14:paraId="067401D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-3.7630***</w:t>
            </w:r>
          </w:p>
        </w:tc>
        <w:tc>
          <w:tcPr>
            <w:tcW w:w="881" w:type="dxa"/>
            <w:noWrap/>
            <w:hideMark/>
          </w:tcPr>
          <w:p w14:paraId="2B7693B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-3.9191***</w:t>
            </w:r>
          </w:p>
        </w:tc>
        <w:tc>
          <w:tcPr>
            <w:tcW w:w="937" w:type="dxa"/>
            <w:noWrap/>
            <w:hideMark/>
          </w:tcPr>
          <w:p w14:paraId="7F0D45F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-5.2434***</w:t>
            </w:r>
          </w:p>
        </w:tc>
        <w:tc>
          <w:tcPr>
            <w:tcW w:w="1096" w:type="dxa"/>
            <w:noWrap/>
            <w:hideMark/>
          </w:tcPr>
          <w:p w14:paraId="3B4306C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-4.6224***</w:t>
            </w:r>
          </w:p>
        </w:tc>
      </w:tr>
      <w:tr w:rsidR="00A37D52" w:rsidRPr="00207611" w14:paraId="55D790C7" w14:textId="77777777" w:rsidTr="00A37D52">
        <w:trPr>
          <w:trHeight w:val="20"/>
        </w:trPr>
        <w:tc>
          <w:tcPr>
            <w:tcW w:w="1843" w:type="dxa"/>
            <w:noWrap/>
            <w:hideMark/>
          </w:tcPr>
          <w:p w14:paraId="6F5E8674"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185914B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(-5.1224)</w:t>
            </w:r>
          </w:p>
        </w:tc>
        <w:tc>
          <w:tcPr>
            <w:tcW w:w="1134" w:type="dxa"/>
            <w:noWrap/>
            <w:hideMark/>
          </w:tcPr>
          <w:p w14:paraId="2C7B8A3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(0.7206)</w:t>
            </w:r>
          </w:p>
        </w:tc>
        <w:tc>
          <w:tcPr>
            <w:tcW w:w="993" w:type="dxa"/>
            <w:noWrap/>
            <w:hideMark/>
          </w:tcPr>
          <w:p w14:paraId="1A72378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(-5.1325)</w:t>
            </w:r>
          </w:p>
        </w:tc>
        <w:tc>
          <w:tcPr>
            <w:tcW w:w="992" w:type="dxa"/>
            <w:noWrap/>
            <w:hideMark/>
          </w:tcPr>
          <w:p w14:paraId="2AC7E2F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(0.6643)</w:t>
            </w:r>
          </w:p>
        </w:tc>
        <w:tc>
          <w:tcPr>
            <w:tcW w:w="1134" w:type="dxa"/>
            <w:noWrap/>
            <w:hideMark/>
          </w:tcPr>
          <w:p w14:paraId="515B2A2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(-5.1894)</w:t>
            </w:r>
          </w:p>
        </w:tc>
        <w:tc>
          <w:tcPr>
            <w:tcW w:w="992" w:type="dxa"/>
            <w:noWrap/>
            <w:hideMark/>
          </w:tcPr>
          <w:p w14:paraId="316CB66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(-4.8275)</w:t>
            </w:r>
          </w:p>
        </w:tc>
        <w:tc>
          <w:tcPr>
            <w:tcW w:w="992" w:type="dxa"/>
            <w:noWrap/>
            <w:hideMark/>
          </w:tcPr>
          <w:p w14:paraId="329EECB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(-5.0434)</w:t>
            </w:r>
          </w:p>
        </w:tc>
        <w:tc>
          <w:tcPr>
            <w:tcW w:w="995" w:type="dxa"/>
            <w:noWrap/>
            <w:hideMark/>
          </w:tcPr>
          <w:p w14:paraId="15EB9A5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(-3.8858)</w:t>
            </w:r>
          </w:p>
        </w:tc>
        <w:tc>
          <w:tcPr>
            <w:tcW w:w="979" w:type="dxa"/>
            <w:noWrap/>
            <w:hideMark/>
          </w:tcPr>
          <w:p w14:paraId="0A8C08F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(-3.8637)</w:t>
            </w:r>
          </w:p>
        </w:tc>
        <w:tc>
          <w:tcPr>
            <w:tcW w:w="881" w:type="dxa"/>
            <w:noWrap/>
            <w:hideMark/>
          </w:tcPr>
          <w:p w14:paraId="3940C90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(-4.3806)</w:t>
            </w:r>
          </w:p>
        </w:tc>
        <w:tc>
          <w:tcPr>
            <w:tcW w:w="937" w:type="dxa"/>
            <w:noWrap/>
            <w:hideMark/>
          </w:tcPr>
          <w:p w14:paraId="056C7DC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(-3.2955)</w:t>
            </w:r>
          </w:p>
        </w:tc>
        <w:tc>
          <w:tcPr>
            <w:tcW w:w="1096" w:type="dxa"/>
            <w:noWrap/>
            <w:hideMark/>
          </w:tcPr>
          <w:p w14:paraId="2E217D7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(-3.5649)</w:t>
            </w:r>
          </w:p>
        </w:tc>
      </w:tr>
      <w:tr w:rsidR="00A37D52" w:rsidRPr="00207611" w14:paraId="238E04BA" w14:textId="77777777" w:rsidTr="00A37D52">
        <w:trPr>
          <w:trHeight w:val="20"/>
        </w:trPr>
        <w:tc>
          <w:tcPr>
            <w:tcW w:w="1843" w:type="dxa"/>
            <w:noWrap/>
            <w:hideMark/>
          </w:tcPr>
          <w:p w14:paraId="49DA0BD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lastRenderedPageBreak/>
              <w:t>ROA</w:t>
            </w:r>
          </w:p>
        </w:tc>
        <w:tc>
          <w:tcPr>
            <w:tcW w:w="992" w:type="dxa"/>
            <w:noWrap/>
            <w:hideMark/>
          </w:tcPr>
          <w:p w14:paraId="4D061AD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-7.3130***</w:t>
            </w:r>
          </w:p>
        </w:tc>
        <w:tc>
          <w:tcPr>
            <w:tcW w:w="1134" w:type="dxa"/>
            <w:noWrap/>
            <w:hideMark/>
          </w:tcPr>
          <w:p w14:paraId="7E417A9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5.3035*</w:t>
            </w:r>
          </w:p>
        </w:tc>
        <w:tc>
          <w:tcPr>
            <w:tcW w:w="993" w:type="dxa"/>
            <w:noWrap/>
            <w:hideMark/>
          </w:tcPr>
          <w:p w14:paraId="310982D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-6.8708***</w:t>
            </w:r>
          </w:p>
        </w:tc>
        <w:tc>
          <w:tcPr>
            <w:tcW w:w="992" w:type="dxa"/>
            <w:noWrap/>
            <w:hideMark/>
          </w:tcPr>
          <w:p w14:paraId="54ED801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5.3812*</w:t>
            </w:r>
          </w:p>
        </w:tc>
        <w:tc>
          <w:tcPr>
            <w:tcW w:w="1134" w:type="dxa"/>
            <w:noWrap/>
            <w:hideMark/>
          </w:tcPr>
          <w:p w14:paraId="3657FA9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-7.4627***</w:t>
            </w:r>
          </w:p>
        </w:tc>
        <w:tc>
          <w:tcPr>
            <w:tcW w:w="992" w:type="dxa"/>
            <w:noWrap/>
            <w:hideMark/>
          </w:tcPr>
          <w:p w14:paraId="6834BBC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-7.7310***</w:t>
            </w:r>
          </w:p>
        </w:tc>
        <w:tc>
          <w:tcPr>
            <w:tcW w:w="992" w:type="dxa"/>
            <w:noWrap/>
            <w:hideMark/>
          </w:tcPr>
          <w:p w14:paraId="4A14D47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-8.3880***</w:t>
            </w:r>
          </w:p>
        </w:tc>
        <w:tc>
          <w:tcPr>
            <w:tcW w:w="995" w:type="dxa"/>
            <w:noWrap/>
            <w:hideMark/>
          </w:tcPr>
          <w:p w14:paraId="1C27361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-8.3076***</w:t>
            </w:r>
          </w:p>
        </w:tc>
        <w:tc>
          <w:tcPr>
            <w:tcW w:w="979" w:type="dxa"/>
            <w:noWrap/>
            <w:hideMark/>
          </w:tcPr>
          <w:p w14:paraId="2752E2E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-7.7136***</w:t>
            </w:r>
          </w:p>
        </w:tc>
        <w:tc>
          <w:tcPr>
            <w:tcW w:w="881" w:type="dxa"/>
            <w:noWrap/>
            <w:hideMark/>
          </w:tcPr>
          <w:p w14:paraId="31D87E6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-4.1391*</w:t>
            </w:r>
          </w:p>
        </w:tc>
        <w:tc>
          <w:tcPr>
            <w:tcW w:w="937" w:type="dxa"/>
            <w:noWrap/>
            <w:hideMark/>
          </w:tcPr>
          <w:p w14:paraId="597538B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-8.9869**</w:t>
            </w:r>
          </w:p>
        </w:tc>
        <w:tc>
          <w:tcPr>
            <w:tcW w:w="1096" w:type="dxa"/>
            <w:noWrap/>
            <w:hideMark/>
          </w:tcPr>
          <w:p w14:paraId="010E7AE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-7.0902**</w:t>
            </w:r>
          </w:p>
        </w:tc>
      </w:tr>
      <w:tr w:rsidR="00A37D52" w:rsidRPr="00207611" w14:paraId="27FFE845" w14:textId="77777777" w:rsidTr="00A37D52">
        <w:trPr>
          <w:trHeight w:val="20"/>
        </w:trPr>
        <w:tc>
          <w:tcPr>
            <w:tcW w:w="1843" w:type="dxa"/>
            <w:noWrap/>
            <w:hideMark/>
          </w:tcPr>
          <w:p w14:paraId="1A58235F"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4251C3A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(-2.8069)</w:t>
            </w:r>
          </w:p>
        </w:tc>
        <w:tc>
          <w:tcPr>
            <w:tcW w:w="1134" w:type="dxa"/>
            <w:noWrap/>
            <w:hideMark/>
          </w:tcPr>
          <w:p w14:paraId="55CB881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(1.8449)</w:t>
            </w:r>
          </w:p>
        </w:tc>
        <w:tc>
          <w:tcPr>
            <w:tcW w:w="993" w:type="dxa"/>
            <w:noWrap/>
            <w:hideMark/>
          </w:tcPr>
          <w:p w14:paraId="7C31A9B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(-2.6551)</w:t>
            </w:r>
          </w:p>
        </w:tc>
        <w:tc>
          <w:tcPr>
            <w:tcW w:w="992" w:type="dxa"/>
            <w:noWrap/>
            <w:hideMark/>
          </w:tcPr>
          <w:p w14:paraId="18496C0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(1.8896)</w:t>
            </w:r>
          </w:p>
        </w:tc>
        <w:tc>
          <w:tcPr>
            <w:tcW w:w="1134" w:type="dxa"/>
            <w:noWrap/>
            <w:hideMark/>
          </w:tcPr>
          <w:p w14:paraId="53C26DE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(-2.8650)</w:t>
            </w:r>
          </w:p>
        </w:tc>
        <w:tc>
          <w:tcPr>
            <w:tcW w:w="992" w:type="dxa"/>
            <w:noWrap/>
            <w:hideMark/>
          </w:tcPr>
          <w:p w14:paraId="64FF58E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(-3.0430)</w:t>
            </w:r>
          </w:p>
        </w:tc>
        <w:tc>
          <w:tcPr>
            <w:tcW w:w="992" w:type="dxa"/>
            <w:noWrap/>
            <w:hideMark/>
          </w:tcPr>
          <w:p w14:paraId="3302D79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(-3.0088)</w:t>
            </w:r>
          </w:p>
        </w:tc>
        <w:tc>
          <w:tcPr>
            <w:tcW w:w="995" w:type="dxa"/>
            <w:noWrap/>
            <w:hideMark/>
          </w:tcPr>
          <w:p w14:paraId="0F1643E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(-3.0006)</w:t>
            </w:r>
          </w:p>
        </w:tc>
        <w:tc>
          <w:tcPr>
            <w:tcW w:w="979" w:type="dxa"/>
            <w:noWrap/>
            <w:hideMark/>
          </w:tcPr>
          <w:p w14:paraId="6437D2A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(-2.7991)</w:t>
            </w:r>
          </w:p>
        </w:tc>
        <w:tc>
          <w:tcPr>
            <w:tcW w:w="881" w:type="dxa"/>
            <w:noWrap/>
            <w:hideMark/>
          </w:tcPr>
          <w:p w14:paraId="4C99336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(-1.6649)</w:t>
            </w:r>
          </w:p>
        </w:tc>
        <w:tc>
          <w:tcPr>
            <w:tcW w:w="937" w:type="dxa"/>
            <w:noWrap/>
            <w:hideMark/>
          </w:tcPr>
          <w:p w14:paraId="2C569F8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(-2.0714)</w:t>
            </w:r>
          </w:p>
        </w:tc>
        <w:tc>
          <w:tcPr>
            <w:tcW w:w="1096" w:type="dxa"/>
            <w:noWrap/>
            <w:hideMark/>
          </w:tcPr>
          <w:p w14:paraId="12321FF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(-2.1240)</w:t>
            </w:r>
          </w:p>
        </w:tc>
      </w:tr>
      <w:tr w:rsidR="00A37D52" w:rsidRPr="00207611" w14:paraId="55BD0983" w14:textId="77777777" w:rsidTr="00A37D52">
        <w:trPr>
          <w:trHeight w:val="20"/>
        </w:trPr>
        <w:tc>
          <w:tcPr>
            <w:tcW w:w="1843" w:type="dxa"/>
            <w:noWrap/>
            <w:hideMark/>
          </w:tcPr>
          <w:p w14:paraId="1F7E6DB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Q</w:t>
            </w:r>
          </w:p>
        </w:tc>
        <w:tc>
          <w:tcPr>
            <w:tcW w:w="992" w:type="dxa"/>
            <w:noWrap/>
            <w:hideMark/>
          </w:tcPr>
          <w:p w14:paraId="5044E13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0.4179***</w:t>
            </w:r>
          </w:p>
        </w:tc>
        <w:tc>
          <w:tcPr>
            <w:tcW w:w="1134" w:type="dxa"/>
            <w:noWrap/>
            <w:hideMark/>
          </w:tcPr>
          <w:p w14:paraId="7D81215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-0.1207</w:t>
            </w:r>
          </w:p>
        </w:tc>
        <w:tc>
          <w:tcPr>
            <w:tcW w:w="993" w:type="dxa"/>
            <w:noWrap/>
            <w:hideMark/>
          </w:tcPr>
          <w:p w14:paraId="5DE829E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0.4109***</w:t>
            </w:r>
          </w:p>
        </w:tc>
        <w:tc>
          <w:tcPr>
            <w:tcW w:w="992" w:type="dxa"/>
            <w:noWrap/>
            <w:hideMark/>
          </w:tcPr>
          <w:p w14:paraId="2E9D023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-0.1356</w:t>
            </w:r>
          </w:p>
        </w:tc>
        <w:tc>
          <w:tcPr>
            <w:tcW w:w="1134" w:type="dxa"/>
            <w:noWrap/>
            <w:hideMark/>
          </w:tcPr>
          <w:p w14:paraId="586A329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0.4365***</w:t>
            </w:r>
          </w:p>
        </w:tc>
        <w:tc>
          <w:tcPr>
            <w:tcW w:w="992" w:type="dxa"/>
            <w:noWrap/>
            <w:hideMark/>
          </w:tcPr>
          <w:p w14:paraId="7D23E9C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0.3871***</w:t>
            </w:r>
          </w:p>
        </w:tc>
        <w:tc>
          <w:tcPr>
            <w:tcW w:w="992" w:type="dxa"/>
            <w:noWrap/>
            <w:hideMark/>
          </w:tcPr>
          <w:p w14:paraId="65CC5B1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0.3839***</w:t>
            </w:r>
          </w:p>
        </w:tc>
        <w:tc>
          <w:tcPr>
            <w:tcW w:w="995" w:type="dxa"/>
            <w:noWrap/>
            <w:hideMark/>
          </w:tcPr>
          <w:p w14:paraId="6BCFA5D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0.3128**</w:t>
            </w:r>
          </w:p>
        </w:tc>
        <w:tc>
          <w:tcPr>
            <w:tcW w:w="979" w:type="dxa"/>
            <w:noWrap/>
            <w:hideMark/>
          </w:tcPr>
          <w:p w14:paraId="18195E0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0.2523*</w:t>
            </w:r>
          </w:p>
        </w:tc>
        <w:tc>
          <w:tcPr>
            <w:tcW w:w="881" w:type="dxa"/>
            <w:noWrap/>
            <w:hideMark/>
          </w:tcPr>
          <w:p w14:paraId="20390C6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0.2888**</w:t>
            </w:r>
          </w:p>
        </w:tc>
        <w:tc>
          <w:tcPr>
            <w:tcW w:w="937" w:type="dxa"/>
            <w:noWrap/>
            <w:hideMark/>
          </w:tcPr>
          <w:p w14:paraId="479CDD4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0.5557**</w:t>
            </w:r>
          </w:p>
        </w:tc>
        <w:tc>
          <w:tcPr>
            <w:tcW w:w="1096" w:type="dxa"/>
            <w:noWrap/>
            <w:hideMark/>
          </w:tcPr>
          <w:p w14:paraId="67E19FD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0.4302**</w:t>
            </w:r>
          </w:p>
        </w:tc>
      </w:tr>
      <w:tr w:rsidR="00A37D52" w:rsidRPr="00207611" w14:paraId="5996E93F" w14:textId="77777777" w:rsidTr="00A37D52">
        <w:trPr>
          <w:trHeight w:val="20"/>
        </w:trPr>
        <w:tc>
          <w:tcPr>
            <w:tcW w:w="1843" w:type="dxa"/>
            <w:noWrap/>
            <w:hideMark/>
          </w:tcPr>
          <w:p w14:paraId="5022D8B4"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63E063B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(3.0178)</w:t>
            </w:r>
          </w:p>
        </w:tc>
        <w:tc>
          <w:tcPr>
            <w:tcW w:w="1134" w:type="dxa"/>
            <w:noWrap/>
            <w:hideMark/>
          </w:tcPr>
          <w:p w14:paraId="325EDDD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(-0.8649)</w:t>
            </w:r>
          </w:p>
        </w:tc>
        <w:tc>
          <w:tcPr>
            <w:tcW w:w="993" w:type="dxa"/>
            <w:noWrap/>
            <w:hideMark/>
          </w:tcPr>
          <w:p w14:paraId="7C706F7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(2.9730)</w:t>
            </w:r>
          </w:p>
        </w:tc>
        <w:tc>
          <w:tcPr>
            <w:tcW w:w="992" w:type="dxa"/>
            <w:noWrap/>
            <w:hideMark/>
          </w:tcPr>
          <w:p w14:paraId="00703E1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(-0.9783)</w:t>
            </w:r>
          </w:p>
        </w:tc>
        <w:tc>
          <w:tcPr>
            <w:tcW w:w="1134" w:type="dxa"/>
            <w:noWrap/>
            <w:hideMark/>
          </w:tcPr>
          <w:p w14:paraId="6D09909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(3.1713)</w:t>
            </w:r>
          </w:p>
        </w:tc>
        <w:tc>
          <w:tcPr>
            <w:tcW w:w="992" w:type="dxa"/>
            <w:noWrap/>
            <w:hideMark/>
          </w:tcPr>
          <w:p w14:paraId="22FD44E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(2.9177)</w:t>
            </w:r>
          </w:p>
        </w:tc>
        <w:tc>
          <w:tcPr>
            <w:tcW w:w="992" w:type="dxa"/>
            <w:noWrap/>
            <w:hideMark/>
          </w:tcPr>
          <w:p w14:paraId="694938F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(2.7688)</w:t>
            </w:r>
          </w:p>
        </w:tc>
        <w:tc>
          <w:tcPr>
            <w:tcW w:w="995" w:type="dxa"/>
            <w:noWrap/>
            <w:hideMark/>
          </w:tcPr>
          <w:p w14:paraId="391A6C6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(2.2681)</w:t>
            </w:r>
          </w:p>
        </w:tc>
        <w:tc>
          <w:tcPr>
            <w:tcW w:w="979" w:type="dxa"/>
            <w:noWrap/>
            <w:hideMark/>
          </w:tcPr>
          <w:p w14:paraId="45BCEEF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(1.8329)</w:t>
            </w:r>
          </w:p>
        </w:tc>
        <w:tc>
          <w:tcPr>
            <w:tcW w:w="881" w:type="dxa"/>
            <w:noWrap/>
            <w:hideMark/>
          </w:tcPr>
          <w:p w14:paraId="7C27CA1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(2.1536)</w:t>
            </w:r>
          </w:p>
        </w:tc>
        <w:tc>
          <w:tcPr>
            <w:tcW w:w="937" w:type="dxa"/>
            <w:noWrap/>
            <w:hideMark/>
          </w:tcPr>
          <w:p w14:paraId="1D8027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(2.0996)</w:t>
            </w:r>
          </w:p>
        </w:tc>
        <w:tc>
          <w:tcPr>
            <w:tcW w:w="1096" w:type="dxa"/>
            <w:noWrap/>
            <w:hideMark/>
          </w:tcPr>
          <w:p w14:paraId="5865EF3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(2.5453)</w:t>
            </w:r>
          </w:p>
        </w:tc>
      </w:tr>
      <w:tr w:rsidR="00A37D52" w:rsidRPr="00207611" w14:paraId="2D51061E" w14:textId="77777777" w:rsidTr="00A37D52">
        <w:trPr>
          <w:trHeight w:val="20"/>
        </w:trPr>
        <w:tc>
          <w:tcPr>
            <w:tcW w:w="1843" w:type="dxa"/>
            <w:noWrap/>
            <w:hideMark/>
          </w:tcPr>
          <w:p w14:paraId="0D7EEEA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HERF10</w:t>
            </w:r>
          </w:p>
        </w:tc>
        <w:tc>
          <w:tcPr>
            <w:tcW w:w="992" w:type="dxa"/>
            <w:noWrap/>
            <w:hideMark/>
          </w:tcPr>
          <w:p w14:paraId="599746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5.4744***</w:t>
            </w:r>
          </w:p>
        </w:tc>
        <w:tc>
          <w:tcPr>
            <w:tcW w:w="1134" w:type="dxa"/>
            <w:noWrap/>
            <w:hideMark/>
          </w:tcPr>
          <w:p w14:paraId="1B674D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-0.4194</w:t>
            </w:r>
          </w:p>
        </w:tc>
        <w:tc>
          <w:tcPr>
            <w:tcW w:w="993" w:type="dxa"/>
            <w:noWrap/>
            <w:hideMark/>
          </w:tcPr>
          <w:p w14:paraId="6512D76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5.3827***</w:t>
            </w:r>
          </w:p>
        </w:tc>
        <w:tc>
          <w:tcPr>
            <w:tcW w:w="992" w:type="dxa"/>
            <w:noWrap/>
            <w:hideMark/>
          </w:tcPr>
          <w:p w14:paraId="1EDE146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-0.4845</w:t>
            </w:r>
          </w:p>
        </w:tc>
        <w:tc>
          <w:tcPr>
            <w:tcW w:w="1134" w:type="dxa"/>
            <w:noWrap/>
            <w:hideMark/>
          </w:tcPr>
          <w:p w14:paraId="48C0D38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5.5628***</w:t>
            </w:r>
          </w:p>
        </w:tc>
        <w:tc>
          <w:tcPr>
            <w:tcW w:w="992" w:type="dxa"/>
            <w:noWrap/>
            <w:hideMark/>
          </w:tcPr>
          <w:p w14:paraId="287F0F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5.1969***</w:t>
            </w:r>
          </w:p>
        </w:tc>
        <w:tc>
          <w:tcPr>
            <w:tcW w:w="992" w:type="dxa"/>
            <w:noWrap/>
            <w:hideMark/>
          </w:tcPr>
          <w:p w14:paraId="2D78C8B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5.6410***</w:t>
            </w:r>
          </w:p>
        </w:tc>
        <w:tc>
          <w:tcPr>
            <w:tcW w:w="995" w:type="dxa"/>
            <w:noWrap/>
            <w:hideMark/>
          </w:tcPr>
          <w:p w14:paraId="0DB9E73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4.5963***</w:t>
            </w:r>
          </w:p>
        </w:tc>
        <w:tc>
          <w:tcPr>
            <w:tcW w:w="979" w:type="dxa"/>
            <w:noWrap/>
            <w:hideMark/>
          </w:tcPr>
          <w:p w14:paraId="2FE8A3D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4.5228***</w:t>
            </w:r>
          </w:p>
        </w:tc>
        <w:tc>
          <w:tcPr>
            <w:tcW w:w="881" w:type="dxa"/>
            <w:noWrap/>
            <w:hideMark/>
          </w:tcPr>
          <w:p w14:paraId="0AE24E0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5.2377***</w:t>
            </w:r>
          </w:p>
        </w:tc>
        <w:tc>
          <w:tcPr>
            <w:tcW w:w="937" w:type="dxa"/>
            <w:noWrap/>
            <w:hideMark/>
          </w:tcPr>
          <w:p w14:paraId="26D8B4C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3.4932</w:t>
            </w:r>
          </w:p>
        </w:tc>
        <w:tc>
          <w:tcPr>
            <w:tcW w:w="1096" w:type="dxa"/>
            <w:noWrap/>
            <w:hideMark/>
          </w:tcPr>
          <w:p w14:paraId="629C9D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7.0026***</w:t>
            </w:r>
          </w:p>
        </w:tc>
      </w:tr>
      <w:tr w:rsidR="00A37D52" w:rsidRPr="00207611" w14:paraId="5512F241" w14:textId="77777777" w:rsidTr="00A37D52">
        <w:trPr>
          <w:trHeight w:val="20"/>
        </w:trPr>
        <w:tc>
          <w:tcPr>
            <w:tcW w:w="1843" w:type="dxa"/>
            <w:noWrap/>
            <w:hideMark/>
          </w:tcPr>
          <w:p w14:paraId="18646F5D"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6010FAA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(3.9492)</w:t>
            </w:r>
          </w:p>
        </w:tc>
        <w:tc>
          <w:tcPr>
            <w:tcW w:w="1134" w:type="dxa"/>
            <w:noWrap/>
            <w:hideMark/>
          </w:tcPr>
          <w:p w14:paraId="066DD26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(-0.1625)</w:t>
            </w:r>
          </w:p>
        </w:tc>
        <w:tc>
          <w:tcPr>
            <w:tcW w:w="993" w:type="dxa"/>
            <w:noWrap/>
            <w:hideMark/>
          </w:tcPr>
          <w:p w14:paraId="3E2CC6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(3.8764)</w:t>
            </w:r>
          </w:p>
        </w:tc>
        <w:tc>
          <w:tcPr>
            <w:tcW w:w="992" w:type="dxa"/>
            <w:noWrap/>
            <w:hideMark/>
          </w:tcPr>
          <w:p w14:paraId="56B5DED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(-0.1892)</w:t>
            </w:r>
          </w:p>
        </w:tc>
        <w:tc>
          <w:tcPr>
            <w:tcW w:w="1134" w:type="dxa"/>
            <w:noWrap/>
            <w:hideMark/>
          </w:tcPr>
          <w:p w14:paraId="1A33F32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(4.0060)</w:t>
            </w:r>
          </w:p>
        </w:tc>
        <w:tc>
          <w:tcPr>
            <w:tcW w:w="992" w:type="dxa"/>
            <w:noWrap/>
            <w:hideMark/>
          </w:tcPr>
          <w:p w14:paraId="5604908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(3.7794)</w:t>
            </w:r>
          </w:p>
        </w:tc>
        <w:tc>
          <w:tcPr>
            <w:tcW w:w="992" w:type="dxa"/>
            <w:noWrap/>
            <w:hideMark/>
          </w:tcPr>
          <w:p w14:paraId="0828CDE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(4.0663)</w:t>
            </w:r>
          </w:p>
        </w:tc>
        <w:tc>
          <w:tcPr>
            <w:tcW w:w="995" w:type="dxa"/>
            <w:noWrap/>
            <w:hideMark/>
          </w:tcPr>
          <w:p w14:paraId="206FE8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(3.4051)</w:t>
            </w:r>
          </w:p>
        </w:tc>
        <w:tc>
          <w:tcPr>
            <w:tcW w:w="979" w:type="dxa"/>
            <w:noWrap/>
            <w:hideMark/>
          </w:tcPr>
          <w:p w14:paraId="003222A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(3.3996)</w:t>
            </w:r>
          </w:p>
        </w:tc>
        <w:tc>
          <w:tcPr>
            <w:tcW w:w="881" w:type="dxa"/>
            <w:noWrap/>
            <w:hideMark/>
          </w:tcPr>
          <w:p w14:paraId="1E677B7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(4.2551)</w:t>
            </w:r>
          </w:p>
        </w:tc>
        <w:tc>
          <w:tcPr>
            <w:tcW w:w="937" w:type="dxa"/>
            <w:noWrap/>
            <w:hideMark/>
          </w:tcPr>
          <w:p w14:paraId="02F768A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(1.6332)</w:t>
            </w:r>
          </w:p>
        </w:tc>
        <w:tc>
          <w:tcPr>
            <w:tcW w:w="1096" w:type="dxa"/>
            <w:noWrap/>
            <w:hideMark/>
          </w:tcPr>
          <w:p w14:paraId="6877C02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(3.7479)</w:t>
            </w:r>
          </w:p>
        </w:tc>
      </w:tr>
      <w:tr w:rsidR="00A37D52" w:rsidRPr="00207611" w14:paraId="6752C622" w14:textId="77777777" w:rsidTr="00A37D52">
        <w:trPr>
          <w:trHeight w:val="20"/>
        </w:trPr>
        <w:tc>
          <w:tcPr>
            <w:tcW w:w="1843" w:type="dxa"/>
            <w:noWrap/>
            <w:hideMark/>
          </w:tcPr>
          <w:p w14:paraId="52E49BE7"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FCF</w:t>
            </w:r>
          </w:p>
        </w:tc>
        <w:tc>
          <w:tcPr>
            <w:tcW w:w="992" w:type="dxa"/>
            <w:noWrap/>
            <w:hideMark/>
          </w:tcPr>
          <w:p w14:paraId="273DC32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2.4715***</w:t>
            </w:r>
          </w:p>
        </w:tc>
        <w:tc>
          <w:tcPr>
            <w:tcW w:w="1134" w:type="dxa"/>
            <w:noWrap/>
            <w:hideMark/>
          </w:tcPr>
          <w:p w14:paraId="0774D85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0.0359</w:t>
            </w:r>
          </w:p>
        </w:tc>
        <w:tc>
          <w:tcPr>
            <w:tcW w:w="993" w:type="dxa"/>
            <w:noWrap/>
            <w:hideMark/>
          </w:tcPr>
          <w:p w14:paraId="289CFA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2.5277***</w:t>
            </w:r>
          </w:p>
        </w:tc>
        <w:tc>
          <w:tcPr>
            <w:tcW w:w="992" w:type="dxa"/>
            <w:noWrap/>
            <w:hideMark/>
          </w:tcPr>
          <w:p w14:paraId="2940A3A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0.0467</w:t>
            </w:r>
          </w:p>
        </w:tc>
        <w:tc>
          <w:tcPr>
            <w:tcW w:w="1134" w:type="dxa"/>
            <w:noWrap/>
            <w:hideMark/>
          </w:tcPr>
          <w:p w14:paraId="2FD33F5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2.4868***</w:t>
            </w:r>
          </w:p>
        </w:tc>
        <w:tc>
          <w:tcPr>
            <w:tcW w:w="992" w:type="dxa"/>
            <w:noWrap/>
            <w:hideMark/>
          </w:tcPr>
          <w:p w14:paraId="5632E31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2.1549***</w:t>
            </w:r>
          </w:p>
        </w:tc>
        <w:tc>
          <w:tcPr>
            <w:tcW w:w="992" w:type="dxa"/>
            <w:noWrap/>
            <w:hideMark/>
          </w:tcPr>
          <w:p w14:paraId="793F09C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2.5751***</w:t>
            </w:r>
          </w:p>
        </w:tc>
        <w:tc>
          <w:tcPr>
            <w:tcW w:w="995" w:type="dxa"/>
            <w:noWrap/>
            <w:hideMark/>
          </w:tcPr>
          <w:p w14:paraId="0266ED0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1.9881***</w:t>
            </w:r>
          </w:p>
        </w:tc>
        <w:tc>
          <w:tcPr>
            <w:tcW w:w="979" w:type="dxa"/>
            <w:noWrap/>
            <w:hideMark/>
          </w:tcPr>
          <w:p w14:paraId="419F5E2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1.8607**</w:t>
            </w:r>
          </w:p>
        </w:tc>
        <w:tc>
          <w:tcPr>
            <w:tcW w:w="881" w:type="dxa"/>
            <w:noWrap/>
            <w:hideMark/>
          </w:tcPr>
          <w:p w14:paraId="19EB3A9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1.8301***</w:t>
            </w:r>
          </w:p>
        </w:tc>
        <w:tc>
          <w:tcPr>
            <w:tcW w:w="937" w:type="dxa"/>
            <w:noWrap/>
            <w:hideMark/>
          </w:tcPr>
          <w:p w14:paraId="70335D1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2.6035**</w:t>
            </w:r>
          </w:p>
        </w:tc>
        <w:tc>
          <w:tcPr>
            <w:tcW w:w="1096" w:type="dxa"/>
            <w:noWrap/>
            <w:hideMark/>
          </w:tcPr>
          <w:p w14:paraId="7D880C7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1.9581**</w:t>
            </w:r>
          </w:p>
        </w:tc>
      </w:tr>
      <w:tr w:rsidR="00A37D52" w:rsidRPr="00207611" w14:paraId="66358DF0" w14:textId="77777777" w:rsidTr="00A37D52">
        <w:trPr>
          <w:trHeight w:val="20"/>
        </w:trPr>
        <w:tc>
          <w:tcPr>
            <w:tcW w:w="1843" w:type="dxa"/>
            <w:noWrap/>
            <w:hideMark/>
          </w:tcPr>
          <w:p w14:paraId="6D87FA43"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1498DC7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(3.3004)</w:t>
            </w:r>
          </w:p>
        </w:tc>
        <w:tc>
          <w:tcPr>
            <w:tcW w:w="1134" w:type="dxa"/>
            <w:noWrap/>
            <w:hideMark/>
          </w:tcPr>
          <w:p w14:paraId="474EB27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(0.0773)</w:t>
            </w:r>
          </w:p>
        </w:tc>
        <w:tc>
          <w:tcPr>
            <w:tcW w:w="993" w:type="dxa"/>
            <w:noWrap/>
            <w:hideMark/>
          </w:tcPr>
          <w:p w14:paraId="3120AAD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(3.3676)</w:t>
            </w:r>
          </w:p>
        </w:tc>
        <w:tc>
          <w:tcPr>
            <w:tcW w:w="992" w:type="dxa"/>
            <w:noWrap/>
            <w:hideMark/>
          </w:tcPr>
          <w:p w14:paraId="4D47A5E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(0.1005)</w:t>
            </w:r>
          </w:p>
        </w:tc>
        <w:tc>
          <w:tcPr>
            <w:tcW w:w="1134" w:type="dxa"/>
            <w:noWrap/>
            <w:hideMark/>
          </w:tcPr>
          <w:p w14:paraId="50B4123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(3.3232)</w:t>
            </w:r>
          </w:p>
        </w:tc>
        <w:tc>
          <w:tcPr>
            <w:tcW w:w="992" w:type="dxa"/>
            <w:noWrap/>
            <w:hideMark/>
          </w:tcPr>
          <w:p w14:paraId="272BA18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(2.9439)</w:t>
            </w:r>
          </w:p>
        </w:tc>
        <w:tc>
          <w:tcPr>
            <w:tcW w:w="992" w:type="dxa"/>
            <w:noWrap/>
            <w:hideMark/>
          </w:tcPr>
          <w:p w14:paraId="4FE047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(3.4365)</w:t>
            </w:r>
          </w:p>
        </w:tc>
        <w:tc>
          <w:tcPr>
            <w:tcW w:w="995" w:type="dxa"/>
            <w:noWrap/>
            <w:hideMark/>
          </w:tcPr>
          <w:p w14:paraId="6A22FD3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(2.6635)</w:t>
            </w:r>
          </w:p>
        </w:tc>
        <w:tc>
          <w:tcPr>
            <w:tcW w:w="979" w:type="dxa"/>
            <w:noWrap/>
            <w:hideMark/>
          </w:tcPr>
          <w:p w14:paraId="5B5833E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(2.4796)</w:t>
            </w:r>
          </w:p>
        </w:tc>
        <w:tc>
          <w:tcPr>
            <w:tcW w:w="881" w:type="dxa"/>
            <w:noWrap/>
            <w:hideMark/>
          </w:tcPr>
          <w:p w14:paraId="61CB8BA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(2.6422)</w:t>
            </w:r>
          </w:p>
        </w:tc>
        <w:tc>
          <w:tcPr>
            <w:tcW w:w="937" w:type="dxa"/>
            <w:noWrap/>
            <w:hideMark/>
          </w:tcPr>
          <w:p w14:paraId="58B9F0C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(2.1777)</w:t>
            </w:r>
          </w:p>
        </w:tc>
        <w:tc>
          <w:tcPr>
            <w:tcW w:w="1096" w:type="dxa"/>
            <w:noWrap/>
            <w:hideMark/>
          </w:tcPr>
          <w:p w14:paraId="7057752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(2.0432)</w:t>
            </w:r>
          </w:p>
        </w:tc>
      </w:tr>
      <w:tr w:rsidR="00A37D52" w:rsidRPr="00207611" w14:paraId="3920C37C" w14:textId="77777777" w:rsidTr="00A37D52">
        <w:trPr>
          <w:trHeight w:val="20"/>
        </w:trPr>
        <w:tc>
          <w:tcPr>
            <w:tcW w:w="1843" w:type="dxa"/>
            <w:noWrap/>
            <w:hideMark/>
          </w:tcPr>
          <w:p w14:paraId="2F93224E"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RD_Intensity</w:t>
            </w:r>
            <w:proofErr w:type="spellEnd"/>
          </w:p>
        </w:tc>
        <w:tc>
          <w:tcPr>
            <w:tcW w:w="992" w:type="dxa"/>
            <w:noWrap/>
            <w:hideMark/>
          </w:tcPr>
          <w:p w14:paraId="3A97D65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7.1406</w:t>
            </w:r>
          </w:p>
        </w:tc>
        <w:tc>
          <w:tcPr>
            <w:tcW w:w="1134" w:type="dxa"/>
            <w:noWrap/>
            <w:hideMark/>
          </w:tcPr>
          <w:p w14:paraId="6E059BF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-0.4486</w:t>
            </w:r>
          </w:p>
        </w:tc>
        <w:tc>
          <w:tcPr>
            <w:tcW w:w="993" w:type="dxa"/>
            <w:noWrap/>
            <w:hideMark/>
          </w:tcPr>
          <w:p w14:paraId="683C676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7.6273</w:t>
            </w:r>
          </w:p>
        </w:tc>
        <w:tc>
          <w:tcPr>
            <w:tcW w:w="992" w:type="dxa"/>
            <w:noWrap/>
            <w:hideMark/>
          </w:tcPr>
          <w:p w14:paraId="7058E2F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0.1276</w:t>
            </w:r>
          </w:p>
        </w:tc>
        <w:tc>
          <w:tcPr>
            <w:tcW w:w="1134" w:type="dxa"/>
            <w:noWrap/>
            <w:hideMark/>
          </w:tcPr>
          <w:p w14:paraId="1D080F2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7.6619</w:t>
            </w:r>
          </w:p>
        </w:tc>
        <w:tc>
          <w:tcPr>
            <w:tcW w:w="992" w:type="dxa"/>
            <w:noWrap/>
            <w:hideMark/>
          </w:tcPr>
          <w:p w14:paraId="593AE51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10.1714*</w:t>
            </w:r>
          </w:p>
        </w:tc>
        <w:tc>
          <w:tcPr>
            <w:tcW w:w="992" w:type="dxa"/>
            <w:noWrap/>
            <w:hideMark/>
          </w:tcPr>
          <w:p w14:paraId="4374C3C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6.6749</w:t>
            </w:r>
          </w:p>
        </w:tc>
        <w:tc>
          <w:tcPr>
            <w:tcW w:w="995" w:type="dxa"/>
            <w:noWrap/>
            <w:hideMark/>
          </w:tcPr>
          <w:p w14:paraId="7188A51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4.3319</w:t>
            </w:r>
          </w:p>
        </w:tc>
        <w:tc>
          <w:tcPr>
            <w:tcW w:w="979" w:type="dxa"/>
            <w:noWrap/>
            <w:hideMark/>
          </w:tcPr>
          <w:p w14:paraId="2232CC8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2.8265</w:t>
            </w:r>
          </w:p>
        </w:tc>
        <w:tc>
          <w:tcPr>
            <w:tcW w:w="881" w:type="dxa"/>
            <w:noWrap/>
            <w:hideMark/>
          </w:tcPr>
          <w:p w14:paraId="11DD617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4.9016</w:t>
            </w:r>
          </w:p>
        </w:tc>
        <w:tc>
          <w:tcPr>
            <w:tcW w:w="937" w:type="dxa"/>
            <w:noWrap/>
            <w:hideMark/>
          </w:tcPr>
          <w:p w14:paraId="74EFCBF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32.1277***</w:t>
            </w:r>
          </w:p>
        </w:tc>
        <w:tc>
          <w:tcPr>
            <w:tcW w:w="1096" w:type="dxa"/>
            <w:noWrap/>
            <w:hideMark/>
          </w:tcPr>
          <w:p w14:paraId="2E70D17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0.2089</w:t>
            </w:r>
          </w:p>
        </w:tc>
      </w:tr>
      <w:tr w:rsidR="00A37D52" w:rsidRPr="00207611" w14:paraId="40436D84" w14:textId="77777777" w:rsidTr="00A37D52">
        <w:trPr>
          <w:trHeight w:val="20"/>
        </w:trPr>
        <w:tc>
          <w:tcPr>
            <w:tcW w:w="1843" w:type="dxa"/>
            <w:noWrap/>
            <w:hideMark/>
          </w:tcPr>
          <w:p w14:paraId="38F82C30"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23C3F37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(1.2728)</w:t>
            </w:r>
          </w:p>
        </w:tc>
        <w:tc>
          <w:tcPr>
            <w:tcW w:w="1134" w:type="dxa"/>
            <w:noWrap/>
            <w:hideMark/>
          </w:tcPr>
          <w:p w14:paraId="2F61229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(-0.0643)</w:t>
            </w:r>
          </w:p>
        </w:tc>
        <w:tc>
          <w:tcPr>
            <w:tcW w:w="993" w:type="dxa"/>
            <w:noWrap/>
            <w:hideMark/>
          </w:tcPr>
          <w:p w14:paraId="3C797B7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(1.3659)</w:t>
            </w:r>
          </w:p>
        </w:tc>
        <w:tc>
          <w:tcPr>
            <w:tcW w:w="992" w:type="dxa"/>
            <w:noWrap/>
            <w:hideMark/>
          </w:tcPr>
          <w:p w14:paraId="1B83227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(0.0183)</w:t>
            </w:r>
          </w:p>
        </w:tc>
        <w:tc>
          <w:tcPr>
            <w:tcW w:w="1134" w:type="dxa"/>
            <w:noWrap/>
            <w:hideMark/>
          </w:tcPr>
          <w:p w14:paraId="10CDB7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(1.3612)</w:t>
            </w:r>
          </w:p>
        </w:tc>
        <w:tc>
          <w:tcPr>
            <w:tcW w:w="992" w:type="dxa"/>
            <w:noWrap/>
            <w:hideMark/>
          </w:tcPr>
          <w:p w14:paraId="3EFBD66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(1.8952)</w:t>
            </w:r>
          </w:p>
        </w:tc>
        <w:tc>
          <w:tcPr>
            <w:tcW w:w="992" w:type="dxa"/>
            <w:noWrap/>
            <w:hideMark/>
          </w:tcPr>
          <w:p w14:paraId="5E5E456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(1.1801)</w:t>
            </w:r>
          </w:p>
        </w:tc>
        <w:tc>
          <w:tcPr>
            <w:tcW w:w="995" w:type="dxa"/>
            <w:noWrap/>
            <w:hideMark/>
          </w:tcPr>
          <w:p w14:paraId="61995B8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(0.7689)</w:t>
            </w:r>
          </w:p>
        </w:tc>
        <w:tc>
          <w:tcPr>
            <w:tcW w:w="979" w:type="dxa"/>
            <w:noWrap/>
            <w:hideMark/>
          </w:tcPr>
          <w:p w14:paraId="5359457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(0.5018)</w:t>
            </w:r>
          </w:p>
        </w:tc>
        <w:tc>
          <w:tcPr>
            <w:tcW w:w="881" w:type="dxa"/>
            <w:noWrap/>
            <w:hideMark/>
          </w:tcPr>
          <w:p w14:paraId="22CA2CD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(0.8801)</w:t>
            </w:r>
          </w:p>
        </w:tc>
        <w:tc>
          <w:tcPr>
            <w:tcW w:w="937" w:type="dxa"/>
            <w:noWrap/>
            <w:hideMark/>
          </w:tcPr>
          <w:p w14:paraId="4126E25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(2.9727)</w:t>
            </w:r>
          </w:p>
        </w:tc>
        <w:tc>
          <w:tcPr>
            <w:tcW w:w="1096" w:type="dxa"/>
            <w:noWrap/>
            <w:hideMark/>
          </w:tcPr>
          <w:p w14:paraId="0BC5D9D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(0.0313)</w:t>
            </w:r>
          </w:p>
        </w:tc>
      </w:tr>
      <w:tr w:rsidR="00A37D52" w:rsidRPr="00207611" w14:paraId="43D7C2F5" w14:textId="77777777" w:rsidTr="00A37D52">
        <w:trPr>
          <w:trHeight w:val="20"/>
        </w:trPr>
        <w:tc>
          <w:tcPr>
            <w:tcW w:w="1843" w:type="dxa"/>
            <w:noWrap/>
            <w:hideMark/>
          </w:tcPr>
          <w:p w14:paraId="75CD3B50"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BoardSize</w:t>
            </w:r>
            <w:proofErr w:type="spellEnd"/>
          </w:p>
        </w:tc>
        <w:tc>
          <w:tcPr>
            <w:tcW w:w="992" w:type="dxa"/>
            <w:noWrap/>
            <w:hideMark/>
          </w:tcPr>
          <w:p w14:paraId="5D696E8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2.2579**</w:t>
            </w:r>
          </w:p>
        </w:tc>
        <w:tc>
          <w:tcPr>
            <w:tcW w:w="1134" w:type="dxa"/>
            <w:noWrap/>
            <w:hideMark/>
          </w:tcPr>
          <w:p w14:paraId="30C17A9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0.6925</w:t>
            </w:r>
          </w:p>
        </w:tc>
        <w:tc>
          <w:tcPr>
            <w:tcW w:w="993" w:type="dxa"/>
            <w:noWrap/>
            <w:hideMark/>
          </w:tcPr>
          <w:p w14:paraId="09880AD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2.3931**</w:t>
            </w:r>
          </w:p>
        </w:tc>
        <w:tc>
          <w:tcPr>
            <w:tcW w:w="992" w:type="dxa"/>
            <w:noWrap/>
            <w:hideMark/>
          </w:tcPr>
          <w:p w14:paraId="431548E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0.7392</w:t>
            </w:r>
          </w:p>
        </w:tc>
        <w:tc>
          <w:tcPr>
            <w:tcW w:w="1134" w:type="dxa"/>
            <w:noWrap/>
            <w:hideMark/>
          </w:tcPr>
          <w:p w14:paraId="229A9B7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2.2076**</w:t>
            </w:r>
          </w:p>
        </w:tc>
        <w:tc>
          <w:tcPr>
            <w:tcW w:w="992" w:type="dxa"/>
            <w:noWrap/>
            <w:hideMark/>
          </w:tcPr>
          <w:p w14:paraId="204BCE8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2.2067**</w:t>
            </w:r>
          </w:p>
        </w:tc>
        <w:tc>
          <w:tcPr>
            <w:tcW w:w="992" w:type="dxa"/>
            <w:noWrap/>
            <w:hideMark/>
          </w:tcPr>
          <w:p w14:paraId="173EA26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2.1955**</w:t>
            </w:r>
          </w:p>
        </w:tc>
        <w:tc>
          <w:tcPr>
            <w:tcW w:w="995" w:type="dxa"/>
            <w:noWrap/>
            <w:hideMark/>
          </w:tcPr>
          <w:p w14:paraId="58EA0ED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1.9482**</w:t>
            </w:r>
          </w:p>
        </w:tc>
        <w:tc>
          <w:tcPr>
            <w:tcW w:w="979" w:type="dxa"/>
            <w:noWrap/>
            <w:hideMark/>
          </w:tcPr>
          <w:p w14:paraId="2647D6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2.0659**</w:t>
            </w:r>
          </w:p>
        </w:tc>
        <w:tc>
          <w:tcPr>
            <w:tcW w:w="881" w:type="dxa"/>
            <w:noWrap/>
            <w:hideMark/>
          </w:tcPr>
          <w:p w14:paraId="2CEB6DF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2.2272**</w:t>
            </w:r>
          </w:p>
        </w:tc>
        <w:tc>
          <w:tcPr>
            <w:tcW w:w="937" w:type="dxa"/>
            <w:noWrap/>
            <w:hideMark/>
          </w:tcPr>
          <w:p w14:paraId="5EE5796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0.4455</w:t>
            </w:r>
          </w:p>
        </w:tc>
        <w:tc>
          <w:tcPr>
            <w:tcW w:w="1096" w:type="dxa"/>
            <w:noWrap/>
            <w:hideMark/>
          </w:tcPr>
          <w:p w14:paraId="246EA5B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3.3066***</w:t>
            </w:r>
          </w:p>
        </w:tc>
      </w:tr>
      <w:tr w:rsidR="00A37D52" w:rsidRPr="00207611" w14:paraId="32DD56B5" w14:textId="77777777" w:rsidTr="00A37D52">
        <w:trPr>
          <w:trHeight w:val="20"/>
        </w:trPr>
        <w:tc>
          <w:tcPr>
            <w:tcW w:w="1843" w:type="dxa"/>
            <w:noWrap/>
            <w:hideMark/>
          </w:tcPr>
          <w:p w14:paraId="475EFF4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2275260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(2.3967)</w:t>
            </w:r>
          </w:p>
        </w:tc>
        <w:tc>
          <w:tcPr>
            <w:tcW w:w="1134" w:type="dxa"/>
            <w:noWrap/>
            <w:hideMark/>
          </w:tcPr>
          <w:p w14:paraId="0341D54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(0.4990)</w:t>
            </w:r>
          </w:p>
        </w:tc>
        <w:tc>
          <w:tcPr>
            <w:tcW w:w="993" w:type="dxa"/>
            <w:noWrap/>
            <w:hideMark/>
          </w:tcPr>
          <w:p w14:paraId="0FA0F29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(2.5425)</w:t>
            </w:r>
          </w:p>
        </w:tc>
        <w:tc>
          <w:tcPr>
            <w:tcW w:w="992" w:type="dxa"/>
            <w:noWrap/>
            <w:hideMark/>
          </w:tcPr>
          <w:p w14:paraId="2C87823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(0.5343)</w:t>
            </w:r>
          </w:p>
        </w:tc>
        <w:tc>
          <w:tcPr>
            <w:tcW w:w="1134" w:type="dxa"/>
            <w:noWrap/>
            <w:hideMark/>
          </w:tcPr>
          <w:p w14:paraId="659B766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(2.3448)</w:t>
            </w:r>
          </w:p>
        </w:tc>
        <w:tc>
          <w:tcPr>
            <w:tcW w:w="992" w:type="dxa"/>
            <w:noWrap/>
            <w:hideMark/>
          </w:tcPr>
          <w:p w14:paraId="181977D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(2.4093)</w:t>
            </w:r>
          </w:p>
        </w:tc>
        <w:tc>
          <w:tcPr>
            <w:tcW w:w="992" w:type="dxa"/>
            <w:noWrap/>
            <w:hideMark/>
          </w:tcPr>
          <w:p w14:paraId="2417AF6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(2.3367)</w:t>
            </w:r>
          </w:p>
        </w:tc>
        <w:tc>
          <w:tcPr>
            <w:tcW w:w="995" w:type="dxa"/>
            <w:noWrap/>
            <w:hideMark/>
          </w:tcPr>
          <w:p w14:paraId="3BB0C7A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(2.0999)</w:t>
            </w:r>
          </w:p>
        </w:tc>
        <w:tc>
          <w:tcPr>
            <w:tcW w:w="979" w:type="dxa"/>
            <w:noWrap/>
            <w:hideMark/>
          </w:tcPr>
          <w:p w14:paraId="07E8253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(2.2356)</w:t>
            </w:r>
          </w:p>
        </w:tc>
        <w:tc>
          <w:tcPr>
            <w:tcW w:w="881" w:type="dxa"/>
            <w:noWrap/>
            <w:hideMark/>
          </w:tcPr>
          <w:p w14:paraId="6FE876C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(2.5701)</w:t>
            </w:r>
          </w:p>
        </w:tc>
        <w:tc>
          <w:tcPr>
            <w:tcW w:w="937" w:type="dxa"/>
            <w:noWrap/>
            <w:hideMark/>
          </w:tcPr>
          <w:p w14:paraId="4420F12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(0.2760)</w:t>
            </w:r>
          </w:p>
        </w:tc>
        <w:tc>
          <w:tcPr>
            <w:tcW w:w="1096" w:type="dxa"/>
            <w:noWrap/>
            <w:hideMark/>
          </w:tcPr>
          <w:p w14:paraId="3ECF542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(2.8055)</w:t>
            </w:r>
          </w:p>
        </w:tc>
      </w:tr>
      <w:tr w:rsidR="00A37D52" w:rsidRPr="00207611" w14:paraId="14233B61" w14:textId="77777777" w:rsidTr="00A37D52">
        <w:trPr>
          <w:trHeight w:val="20"/>
        </w:trPr>
        <w:tc>
          <w:tcPr>
            <w:tcW w:w="1843" w:type="dxa"/>
            <w:noWrap/>
            <w:hideMark/>
          </w:tcPr>
          <w:p w14:paraId="70542A1A"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Duality</w:t>
            </w:r>
          </w:p>
        </w:tc>
        <w:tc>
          <w:tcPr>
            <w:tcW w:w="992" w:type="dxa"/>
            <w:noWrap/>
            <w:hideMark/>
          </w:tcPr>
          <w:p w14:paraId="67E02B2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-1.0745***</w:t>
            </w:r>
          </w:p>
        </w:tc>
        <w:tc>
          <w:tcPr>
            <w:tcW w:w="1134" w:type="dxa"/>
            <w:noWrap/>
            <w:hideMark/>
          </w:tcPr>
          <w:p w14:paraId="1DE4F7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-0.3416</w:t>
            </w:r>
          </w:p>
        </w:tc>
        <w:tc>
          <w:tcPr>
            <w:tcW w:w="993" w:type="dxa"/>
            <w:noWrap/>
            <w:hideMark/>
          </w:tcPr>
          <w:p w14:paraId="73E66CC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-1.2467***</w:t>
            </w:r>
          </w:p>
        </w:tc>
        <w:tc>
          <w:tcPr>
            <w:tcW w:w="992" w:type="dxa"/>
            <w:noWrap/>
            <w:hideMark/>
          </w:tcPr>
          <w:p w14:paraId="69E93F2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-0.4237</w:t>
            </w:r>
          </w:p>
        </w:tc>
        <w:tc>
          <w:tcPr>
            <w:tcW w:w="1134" w:type="dxa"/>
            <w:noWrap/>
            <w:hideMark/>
          </w:tcPr>
          <w:p w14:paraId="3428A20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-1.0093***</w:t>
            </w:r>
          </w:p>
        </w:tc>
        <w:tc>
          <w:tcPr>
            <w:tcW w:w="992" w:type="dxa"/>
            <w:noWrap/>
            <w:hideMark/>
          </w:tcPr>
          <w:p w14:paraId="15DD68E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-1.1958***</w:t>
            </w:r>
          </w:p>
        </w:tc>
        <w:tc>
          <w:tcPr>
            <w:tcW w:w="992" w:type="dxa"/>
            <w:noWrap/>
            <w:hideMark/>
          </w:tcPr>
          <w:p w14:paraId="6A0DFE6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-1.0840***</w:t>
            </w:r>
          </w:p>
        </w:tc>
        <w:tc>
          <w:tcPr>
            <w:tcW w:w="995" w:type="dxa"/>
            <w:noWrap/>
            <w:hideMark/>
          </w:tcPr>
          <w:p w14:paraId="35E637E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-1.0414***</w:t>
            </w:r>
          </w:p>
        </w:tc>
        <w:tc>
          <w:tcPr>
            <w:tcW w:w="979" w:type="dxa"/>
            <w:noWrap/>
            <w:hideMark/>
          </w:tcPr>
          <w:p w14:paraId="5BFC258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-1.2580***</w:t>
            </w:r>
          </w:p>
        </w:tc>
        <w:tc>
          <w:tcPr>
            <w:tcW w:w="881" w:type="dxa"/>
            <w:noWrap/>
            <w:hideMark/>
          </w:tcPr>
          <w:p w14:paraId="7338D99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-0.6831*</w:t>
            </w:r>
          </w:p>
        </w:tc>
        <w:tc>
          <w:tcPr>
            <w:tcW w:w="937" w:type="dxa"/>
            <w:noWrap/>
            <w:hideMark/>
          </w:tcPr>
          <w:p w14:paraId="66FFD05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-0.3467</w:t>
            </w:r>
          </w:p>
        </w:tc>
        <w:tc>
          <w:tcPr>
            <w:tcW w:w="1096" w:type="dxa"/>
            <w:noWrap/>
            <w:hideMark/>
          </w:tcPr>
          <w:p w14:paraId="7EE78D4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-1.6252***</w:t>
            </w:r>
          </w:p>
        </w:tc>
      </w:tr>
      <w:tr w:rsidR="00A37D52" w:rsidRPr="00207611" w14:paraId="1E885CE1" w14:textId="77777777" w:rsidTr="00A37D52">
        <w:trPr>
          <w:trHeight w:val="20"/>
        </w:trPr>
        <w:tc>
          <w:tcPr>
            <w:tcW w:w="1843" w:type="dxa"/>
            <w:noWrap/>
            <w:hideMark/>
          </w:tcPr>
          <w:p w14:paraId="26A9AB6B"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5621DDA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(-2.9125)</w:t>
            </w:r>
          </w:p>
        </w:tc>
        <w:tc>
          <w:tcPr>
            <w:tcW w:w="1134" w:type="dxa"/>
            <w:noWrap/>
            <w:hideMark/>
          </w:tcPr>
          <w:p w14:paraId="6C41D2F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(-0.7504)</w:t>
            </w:r>
          </w:p>
        </w:tc>
        <w:tc>
          <w:tcPr>
            <w:tcW w:w="993" w:type="dxa"/>
            <w:noWrap/>
            <w:hideMark/>
          </w:tcPr>
          <w:p w14:paraId="34484D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(-3.3252)</w:t>
            </w:r>
          </w:p>
        </w:tc>
        <w:tc>
          <w:tcPr>
            <w:tcW w:w="992" w:type="dxa"/>
            <w:noWrap/>
            <w:hideMark/>
          </w:tcPr>
          <w:p w14:paraId="54CCC2A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(-0.9390)</w:t>
            </w:r>
          </w:p>
        </w:tc>
        <w:tc>
          <w:tcPr>
            <w:tcW w:w="1134" w:type="dxa"/>
            <w:noWrap/>
            <w:hideMark/>
          </w:tcPr>
          <w:p w14:paraId="4E5345C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(-2.7568)</w:t>
            </w:r>
          </w:p>
        </w:tc>
        <w:tc>
          <w:tcPr>
            <w:tcW w:w="992" w:type="dxa"/>
            <w:noWrap/>
            <w:hideMark/>
          </w:tcPr>
          <w:p w14:paraId="6BA97C7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(-3.3110)</w:t>
            </w:r>
          </w:p>
        </w:tc>
        <w:tc>
          <w:tcPr>
            <w:tcW w:w="992" w:type="dxa"/>
            <w:noWrap/>
            <w:hideMark/>
          </w:tcPr>
          <w:p w14:paraId="601A08B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(-2.9514)</w:t>
            </w:r>
          </w:p>
        </w:tc>
        <w:tc>
          <w:tcPr>
            <w:tcW w:w="995" w:type="dxa"/>
            <w:noWrap/>
            <w:hideMark/>
          </w:tcPr>
          <w:p w14:paraId="61CD935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(-2.8468)</w:t>
            </w:r>
          </w:p>
        </w:tc>
        <w:tc>
          <w:tcPr>
            <w:tcW w:w="979" w:type="dxa"/>
            <w:noWrap/>
            <w:hideMark/>
          </w:tcPr>
          <w:p w14:paraId="2699A32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(-3.4408)</w:t>
            </w:r>
          </w:p>
        </w:tc>
        <w:tc>
          <w:tcPr>
            <w:tcW w:w="881" w:type="dxa"/>
            <w:noWrap/>
            <w:hideMark/>
          </w:tcPr>
          <w:p w14:paraId="6F1409D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(-1.9580)</w:t>
            </w:r>
          </w:p>
        </w:tc>
        <w:tc>
          <w:tcPr>
            <w:tcW w:w="937" w:type="dxa"/>
            <w:noWrap/>
            <w:hideMark/>
          </w:tcPr>
          <w:p w14:paraId="6ECB848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(-0.5413)</w:t>
            </w:r>
          </w:p>
        </w:tc>
        <w:tc>
          <w:tcPr>
            <w:tcW w:w="1096" w:type="dxa"/>
            <w:noWrap/>
            <w:hideMark/>
          </w:tcPr>
          <w:p w14:paraId="10A82B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(-3.6027)</w:t>
            </w:r>
          </w:p>
        </w:tc>
      </w:tr>
      <w:tr w:rsidR="00A37D52" w:rsidRPr="00207611" w14:paraId="54F32AC1" w14:textId="77777777" w:rsidTr="00A37D52">
        <w:trPr>
          <w:trHeight w:val="20"/>
        </w:trPr>
        <w:tc>
          <w:tcPr>
            <w:tcW w:w="1843" w:type="dxa"/>
            <w:noWrap/>
            <w:hideMark/>
          </w:tcPr>
          <w:p w14:paraId="705FDE54" w14:textId="77777777" w:rsidR="00D57F62" w:rsidRPr="00207611" w:rsidRDefault="00D57F62" w:rsidP="00A6521B">
            <w:pPr>
              <w:jc w:val="both"/>
              <w:rPr>
                <w:rFonts w:ascii="Times New Roman" w:hAnsi="Times New Roman" w:cs="Times New Roman"/>
                <w:sz w:val="13"/>
                <w:szCs w:val="13"/>
              </w:rPr>
            </w:pPr>
            <w:proofErr w:type="spellStart"/>
            <w:r w:rsidRPr="00207611">
              <w:rPr>
                <w:rFonts w:ascii="Times New Roman" w:hAnsi="Times New Roman" w:cs="Times New Roman"/>
                <w:sz w:val="13"/>
                <w:szCs w:val="13"/>
              </w:rPr>
              <w:t>Indep</w:t>
            </w:r>
            <w:proofErr w:type="spellEnd"/>
          </w:p>
        </w:tc>
        <w:tc>
          <w:tcPr>
            <w:tcW w:w="992" w:type="dxa"/>
            <w:noWrap/>
            <w:hideMark/>
          </w:tcPr>
          <w:p w14:paraId="28E13E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-0.0539</w:t>
            </w:r>
          </w:p>
        </w:tc>
        <w:tc>
          <w:tcPr>
            <w:tcW w:w="1134" w:type="dxa"/>
            <w:noWrap/>
            <w:hideMark/>
          </w:tcPr>
          <w:p w14:paraId="64226DB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-3.7097</w:t>
            </w:r>
          </w:p>
        </w:tc>
        <w:tc>
          <w:tcPr>
            <w:tcW w:w="993" w:type="dxa"/>
            <w:noWrap/>
            <w:hideMark/>
          </w:tcPr>
          <w:p w14:paraId="17D90AD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0.1892</w:t>
            </w:r>
          </w:p>
        </w:tc>
        <w:tc>
          <w:tcPr>
            <w:tcW w:w="992" w:type="dxa"/>
            <w:noWrap/>
            <w:hideMark/>
          </w:tcPr>
          <w:p w14:paraId="7C80798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-3.7096</w:t>
            </w:r>
          </w:p>
        </w:tc>
        <w:tc>
          <w:tcPr>
            <w:tcW w:w="1134" w:type="dxa"/>
            <w:noWrap/>
            <w:hideMark/>
          </w:tcPr>
          <w:p w14:paraId="67C3BB3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-0.0235</w:t>
            </w:r>
          </w:p>
        </w:tc>
        <w:tc>
          <w:tcPr>
            <w:tcW w:w="992" w:type="dxa"/>
            <w:noWrap/>
            <w:hideMark/>
          </w:tcPr>
          <w:p w14:paraId="5AF2E2C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-0.0721</w:t>
            </w:r>
          </w:p>
        </w:tc>
        <w:tc>
          <w:tcPr>
            <w:tcW w:w="992" w:type="dxa"/>
            <w:noWrap/>
            <w:hideMark/>
          </w:tcPr>
          <w:p w14:paraId="32F3FC4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-0.1807</w:t>
            </w:r>
          </w:p>
        </w:tc>
        <w:tc>
          <w:tcPr>
            <w:tcW w:w="995" w:type="dxa"/>
            <w:noWrap/>
            <w:hideMark/>
          </w:tcPr>
          <w:p w14:paraId="552160B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-1.9915</w:t>
            </w:r>
          </w:p>
        </w:tc>
        <w:tc>
          <w:tcPr>
            <w:tcW w:w="979" w:type="dxa"/>
            <w:noWrap/>
            <w:hideMark/>
          </w:tcPr>
          <w:p w14:paraId="7C89410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-3.0363</w:t>
            </w:r>
          </w:p>
        </w:tc>
        <w:tc>
          <w:tcPr>
            <w:tcW w:w="881" w:type="dxa"/>
            <w:noWrap/>
            <w:hideMark/>
          </w:tcPr>
          <w:p w14:paraId="3890618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0.3788</w:t>
            </w:r>
          </w:p>
        </w:tc>
        <w:tc>
          <w:tcPr>
            <w:tcW w:w="937" w:type="dxa"/>
            <w:noWrap/>
            <w:hideMark/>
          </w:tcPr>
          <w:p w14:paraId="15F9D2C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-1.9361</w:t>
            </w:r>
          </w:p>
        </w:tc>
        <w:tc>
          <w:tcPr>
            <w:tcW w:w="1096" w:type="dxa"/>
            <w:noWrap/>
            <w:hideMark/>
          </w:tcPr>
          <w:p w14:paraId="2C18F81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1.1585</w:t>
            </w:r>
          </w:p>
        </w:tc>
      </w:tr>
      <w:tr w:rsidR="00A37D52" w:rsidRPr="00207611" w14:paraId="40C7D0FE" w14:textId="77777777" w:rsidTr="00A37D52">
        <w:trPr>
          <w:trHeight w:val="20"/>
        </w:trPr>
        <w:tc>
          <w:tcPr>
            <w:tcW w:w="1843" w:type="dxa"/>
            <w:noWrap/>
            <w:hideMark/>
          </w:tcPr>
          <w:p w14:paraId="0FBC0D20"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3C50446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(-0.0204)</w:t>
            </w:r>
          </w:p>
        </w:tc>
        <w:tc>
          <w:tcPr>
            <w:tcW w:w="1134" w:type="dxa"/>
            <w:noWrap/>
            <w:hideMark/>
          </w:tcPr>
          <w:p w14:paraId="6E5C79E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(-0.9391)</w:t>
            </w:r>
          </w:p>
        </w:tc>
        <w:tc>
          <w:tcPr>
            <w:tcW w:w="993" w:type="dxa"/>
            <w:noWrap/>
            <w:hideMark/>
          </w:tcPr>
          <w:p w14:paraId="6CBDA15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(0.0721)</w:t>
            </w:r>
          </w:p>
        </w:tc>
        <w:tc>
          <w:tcPr>
            <w:tcW w:w="992" w:type="dxa"/>
            <w:noWrap/>
            <w:hideMark/>
          </w:tcPr>
          <w:p w14:paraId="41E4057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(-0.9366)</w:t>
            </w:r>
          </w:p>
        </w:tc>
        <w:tc>
          <w:tcPr>
            <w:tcW w:w="1134" w:type="dxa"/>
            <w:noWrap/>
            <w:hideMark/>
          </w:tcPr>
          <w:p w14:paraId="63B16A6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(-0.0089)</w:t>
            </w:r>
          </w:p>
        </w:tc>
        <w:tc>
          <w:tcPr>
            <w:tcW w:w="992" w:type="dxa"/>
            <w:noWrap/>
            <w:hideMark/>
          </w:tcPr>
          <w:p w14:paraId="284B237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(-0.0279)</w:t>
            </w:r>
          </w:p>
        </w:tc>
        <w:tc>
          <w:tcPr>
            <w:tcW w:w="992" w:type="dxa"/>
            <w:noWrap/>
            <w:hideMark/>
          </w:tcPr>
          <w:p w14:paraId="659D763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(-0.0683)</w:t>
            </w:r>
          </w:p>
        </w:tc>
        <w:tc>
          <w:tcPr>
            <w:tcW w:w="995" w:type="dxa"/>
            <w:noWrap/>
            <w:hideMark/>
          </w:tcPr>
          <w:p w14:paraId="64CCBC7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(-0.7576)</w:t>
            </w:r>
          </w:p>
        </w:tc>
        <w:tc>
          <w:tcPr>
            <w:tcW w:w="979" w:type="dxa"/>
            <w:noWrap/>
            <w:hideMark/>
          </w:tcPr>
          <w:p w14:paraId="1D684DE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(-1.1654)</w:t>
            </w:r>
          </w:p>
        </w:tc>
        <w:tc>
          <w:tcPr>
            <w:tcW w:w="881" w:type="dxa"/>
            <w:noWrap/>
            <w:hideMark/>
          </w:tcPr>
          <w:p w14:paraId="45812A6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(0.1523)</w:t>
            </w:r>
          </w:p>
        </w:tc>
        <w:tc>
          <w:tcPr>
            <w:tcW w:w="937" w:type="dxa"/>
            <w:noWrap/>
            <w:hideMark/>
          </w:tcPr>
          <w:p w14:paraId="07446D9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(-0.4700)</w:t>
            </w:r>
          </w:p>
        </w:tc>
        <w:tc>
          <w:tcPr>
            <w:tcW w:w="1096" w:type="dxa"/>
            <w:noWrap/>
            <w:hideMark/>
          </w:tcPr>
          <w:p w14:paraId="672CE7D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(0.3302)</w:t>
            </w:r>
          </w:p>
        </w:tc>
      </w:tr>
      <w:tr w:rsidR="00A37D52" w:rsidRPr="00207611" w14:paraId="78159A52" w14:textId="77777777" w:rsidTr="00A37D52">
        <w:trPr>
          <w:trHeight w:val="20"/>
        </w:trPr>
        <w:tc>
          <w:tcPr>
            <w:tcW w:w="1843" w:type="dxa"/>
            <w:noWrap/>
            <w:hideMark/>
          </w:tcPr>
          <w:p w14:paraId="4CA97398"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Managerial</w:t>
            </w:r>
          </w:p>
        </w:tc>
        <w:tc>
          <w:tcPr>
            <w:tcW w:w="992" w:type="dxa"/>
            <w:noWrap/>
            <w:hideMark/>
          </w:tcPr>
          <w:p w14:paraId="1BC4677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3.3192***</w:t>
            </w:r>
          </w:p>
        </w:tc>
        <w:tc>
          <w:tcPr>
            <w:tcW w:w="1134" w:type="dxa"/>
            <w:noWrap/>
            <w:hideMark/>
          </w:tcPr>
          <w:p w14:paraId="58C1DA2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0.6195</w:t>
            </w:r>
          </w:p>
        </w:tc>
        <w:tc>
          <w:tcPr>
            <w:tcW w:w="993" w:type="dxa"/>
            <w:noWrap/>
            <w:hideMark/>
          </w:tcPr>
          <w:p w14:paraId="1FDB048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3.1671***</w:t>
            </w:r>
          </w:p>
        </w:tc>
        <w:tc>
          <w:tcPr>
            <w:tcW w:w="992" w:type="dxa"/>
            <w:noWrap/>
            <w:hideMark/>
          </w:tcPr>
          <w:p w14:paraId="30497A4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0.5360</w:t>
            </w:r>
          </w:p>
        </w:tc>
        <w:tc>
          <w:tcPr>
            <w:tcW w:w="1134" w:type="dxa"/>
            <w:noWrap/>
            <w:hideMark/>
          </w:tcPr>
          <w:p w14:paraId="0DE490F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3.1281***</w:t>
            </w:r>
          </w:p>
        </w:tc>
        <w:tc>
          <w:tcPr>
            <w:tcW w:w="992" w:type="dxa"/>
            <w:noWrap/>
            <w:hideMark/>
          </w:tcPr>
          <w:p w14:paraId="149B37A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3.0474***</w:t>
            </w:r>
          </w:p>
        </w:tc>
        <w:tc>
          <w:tcPr>
            <w:tcW w:w="992" w:type="dxa"/>
            <w:noWrap/>
            <w:hideMark/>
          </w:tcPr>
          <w:p w14:paraId="21B260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3.0862***</w:t>
            </w:r>
          </w:p>
        </w:tc>
        <w:tc>
          <w:tcPr>
            <w:tcW w:w="995" w:type="dxa"/>
            <w:noWrap/>
            <w:hideMark/>
          </w:tcPr>
          <w:p w14:paraId="532BF0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2.9132***</w:t>
            </w:r>
          </w:p>
        </w:tc>
        <w:tc>
          <w:tcPr>
            <w:tcW w:w="979" w:type="dxa"/>
            <w:noWrap/>
            <w:hideMark/>
          </w:tcPr>
          <w:p w14:paraId="57ACAF7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2.9474***</w:t>
            </w:r>
          </w:p>
        </w:tc>
        <w:tc>
          <w:tcPr>
            <w:tcW w:w="881" w:type="dxa"/>
            <w:noWrap/>
            <w:hideMark/>
          </w:tcPr>
          <w:p w14:paraId="16D4A83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3.4223***</w:t>
            </w:r>
          </w:p>
        </w:tc>
        <w:tc>
          <w:tcPr>
            <w:tcW w:w="937" w:type="dxa"/>
            <w:noWrap/>
            <w:hideMark/>
          </w:tcPr>
          <w:p w14:paraId="77456DF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3.7591***</w:t>
            </w:r>
          </w:p>
        </w:tc>
        <w:tc>
          <w:tcPr>
            <w:tcW w:w="1096" w:type="dxa"/>
            <w:noWrap/>
            <w:hideMark/>
          </w:tcPr>
          <w:p w14:paraId="3D977FF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2.8468***</w:t>
            </w:r>
          </w:p>
        </w:tc>
      </w:tr>
      <w:tr w:rsidR="00A37D52" w:rsidRPr="00207611" w14:paraId="7BCADD3A" w14:textId="77777777" w:rsidTr="00A37D52">
        <w:trPr>
          <w:trHeight w:val="20"/>
        </w:trPr>
        <w:tc>
          <w:tcPr>
            <w:tcW w:w="1843" w:type="dxa"/>
            <w:noWrap/>
            <w:hideMark/>
          </w:tcPr>
          <w:p w14:paraId="6FCE2955"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5314914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(6.8922)</w:t>
            </w:r>
          </w:p>
        </w:tc>
        <w:tc>
          <w:tcPr>
            <w:tcW w:w="1134" w:type="dxa"/>
            <w:noWrap/>
            <w:hideMark/>
          </w:tcPr>
          <w:p w14:paraId="5716EE5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(1.0510)</w:t>
            </w:r>
          </w:p>
        </w:tc>
        <w:tc>
          <w:tcPr>
            <w:tcW w:w="993" w:type="dxa"/>
            <w:noWrap/>
            <w:hideMark/>
          </w:tcPr>
          <w:p w14:paraId="25C288B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(6.7033)</w:t>
            </w:r>
          </w:p>
        </w:tc>
        <w:tc>
          <w:tcPr>
            <w:tcW w:w="992" w:type="dxa"/>
            <w:noWrap/>
            <w:hideMark/>
          </w:tcPr>
          <w:p w14:paraId="33040A7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(0.9054)</w:t>
            </w:r>
          </w:p>
        </w:tc>
        <w:tc>
          <w:tcPr>
            <w:tcW w:w="1134" w:type="dxa"/>
            <w:noWrap/>
            <w:hideMark/>
          </w:tcPr>
          <w:p w14:paraId="3D12F26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(6.6009)</w:t>
            </w:r>
          </w:p>
        </w:tc>
        <w:tc>
          <w:tcPr>
            <w:tcW w:w="992" w:type="dxa"/>
            <w:noWrap/>
            <w:hideMark/>
          </w:tcPr>
          <w:p w14:paraId="1AE9BAC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(6.6040)</w:t>
            </w:r>
          </w:p>
        </w:tc>
        <w:tc>
          <w:tcPr>
            <w:tcW w:w="992" w:type="dxa"/>
            <w:noWrap/>
            <w:hideMark/>
          </w:tcPr>
          <w:p w14:paraId="13AF0C9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(6.4471)</w:t>
            </w:r>
          </w:p>
        </w:tc>
        <w:tc>
          <w:tcPr>
            <w:tcW w:w="995" w:type="dxa"/>
            <w:noWrap/>
            <w:hideMark/>
          </w:tcPr>
          <w:p w14:paraId="3D83658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(6.2546)</w:t>
            </w:r>
          </w:p>
        </w:tc>
        <w:tc>
          <w:tcPr>
            <w:tcW w:w="979" w:type="dxa"/>
            <w:noWrap/>
            <w:hideMark/>
          </w:tcPr>
          <w:p w14:paraId="74DA05D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(6.3713)</w:t>
            </w:r>
          </w:p>
        </w:tc>
        <w:tc>
          <w:tcPr>
            <w:tcW w:w="881" w:type="dxa"/>
            <w:noWrap/>
            <w:hideMark/>
          </w:tcPr>
          <w:p w14:paraId="6B1EEC3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(7.9761)</w:t>
            </w:r>
          </w:p>
        </w:tc>
        <w:tc>
          <w:tcPr>
            <w:tcW w:w="937" w:type="dxa"/>
            <w:noWrap/>
            <w:hideMark/>
          </w:tcPr>
          <w:p w14:paraId="1C599FA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(4.8912)</w:t>
            </w:r>
          </w:p>
        </w:tc>
        <w:tc>
          <w:tcPr>
            <w:tcW w:w="1096" w:type="dxa"/>
            <w:noWrap/>
            <w:hideMark/>
          </w:tcPr>
          <w:p w14:paraId="354D914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(4.6540)</w:t>
            </w:r>
          </w:p>
        </w:tc>
      </w:tr>
      <w:tr w:rsidR="00A37D52" w:rsidRPr="00207611" w14:paraId="0E1C4268" w14:textId="77777777" w:rsidTr="00A37D52">
        <w:trPr>
          <w:trHeight w:val="20"/>
        </w:trPr>
        <w:tc>
          <w:tcPr>
            <w:tcW w:w="1843" w:type="dxa"/>
            <w:noWrap/>
            <w:hideMark/>
          </w:tcPr>
          <w:p w14:paraId="3096001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Female</w:t>
            </w:r>
          </w:p>
        </w:tc>
        <w:tc>
          <w:tcPr>
            <w:tcW w:w="992" w:type="dxa"/>
            <w:noWrap/>
            <w:hideMark/>
          </w:tcPr>
          <w:p w14:paraId="058F571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4.3001***</w:t>
            </w:r>
          </w:p>
        </w:tc>
        <w:tc>
          <w:tcPr>
            <w:tcW w:w="1134" w:type="dxa"/>
            <w:noWrap/>
            <w:hideMark/>
          </w:tcPr>
          <w:p w14:paraId="670CDF2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-2.2340</w:t>
            </w:r>
          </w:p>
        </w:tc>
        <w:tc>
          <w:tcPr>
            <w:tcW w:w="993" w:type="dxa"/>
            <w:noWrap/>
            <w:hideMark/>
          </w:tcPr>
          <w:p w14:paraId="73DAA8A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3.9031**</w:t>
            </w:r>
          </w:p>
        </w:tc>
        <w:tc>
          <w:tcPr>
            <w:tcW w:w="992" w:type="dxa"/>
            <w:noWrap/>
            <w:hideMark/>
          </w:tcPr>
          <w:p w14:paraId="2685BAD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-2.5235</w:t>
            </w:r>
          </w:p>
        </w:tc>
        <w:tc>
          <w:tcPr>
            <w:tcW w:w="1134" w:type="dxa"/>
            <w:noWrap/>
            <w:hideMark/>
          </w:tcPr>
          <w:p w14:paraId="735D4A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4.3541***</w:t>
            </w:r>
          </w:p>
        </w:tc>
        <w:tc>
          <w:tcPr>
            <w:tcW w:w="992" w:type="dxa"/>
            <w:noWrap/>
            <w:hideMark/>
          </w:tcPr>
          <w:p w14:paraId="5CEDE7C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4.5244***</w:t>
            </w:r>
          </w:p>
        </w:tc>
        <w:tc>
          <w:tcPr>
            <w:tcW w:w="992" w:type="dxa"/>
            <w:noWrap/>
            <w:hideMark/>
          </w:tcPr>
          <w:p w14:paraId="2DE1933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4.2927***</w:t>
            </w:r>
          </w:p>
        </w:tc>
        <w:tc>
          <w:tcPr>
            <w:tcW w:w="995" w:type="dxa"/>
            <w:noWrap/>
            <w:hideMark/>
          </w:tcPr>
          <w:p w14:paraId="41DA4BC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4.5780***</w:t>
            </w:r>
          </w:p>
        </w:tc>
        <w:tc>
          <w:tcPr>
            <w:tcW w:w="979" w:type="dxa"/>
            <w:noWrap/>
            <w:hideMark/>
          </w:tcPr>
          <w:p w14:paraId="6E98CE4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5.1678***</w:t>
            </w:r>
          </w:p>
        </w:tc>
        <w:tc>
          <w:tcPr>
            <w:tcW w:w="881" w:type="dxa"/>
            <w:noWrap/>
            <w:hideMark/>
          </w:tcPr>
          <w:p w14:paraId="772D74B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6.4286***</w:t>
            </w:r>
          </w:p>
        </w:tc>
        <w:tc>
          <w:tcPr>
            <w:tcW w:w="937" w:type="dxa"/>
            <w:noWrap/>
            <w:hideMark/>
          </w:tcPr>
          <w:p w14:paraId="25E3A04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8.4047***</w:t>
            </w:r>
          </w:p>
        </w:tc>
        <w:tc>
          <w:tcPr>
            <w:tcW w:w="1096" w:type="dxa"/>
            <w:noWrap/>
            <w:hideMark/>
          </w:tcPr>
          <w:p w14:paraId="2888406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2.4463</w:t>
            </w:r>
          </w:p>
        </w:tc>
      </w:tr>
      <w:tr w:rsidR="00A37D52" w:rsidRPr="00207611" w14:paraId="48D31A65" w14:textId="77777777" w:rsidTr="00A37D52">
        <w:trPr>
          <w:trHeight w:val="20"/>
        </w:trPr>
        <w:tc>
          <w:tcPr>
            <w:tcW w:w="1843" w:type="dxa"/>
            <w:noWrap/>
            <w:hideMark/>
          </w:tcPr>
          <w:p w14:paraId="6D2C5B15"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59AF238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(2.7714)</w:t>
            </w:r>
          </w:p>
        </w:tc>
        <w:tc>
          <w:tcPr>
            <w:tcW w:w="1134" w:type="dxa"/>
            <w:noWrap/>
            <w:hideMark/>
          </w:tcPr>
          <w:p w14:paraId="2EF29EE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(-0.9215)</w:t>
            </w:r>
          </w:p>
        </w:tc>
        <w:tc>
          <w:tcPr>
            <w:tcW w:w="993" w:type="dxa"/>
            <w:noWrap/>
            <w:hideMark/>
          </w:tcPr>
          <w:p w14:paraId="2CC7BC5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(2.5089)</w:t>
            </w:r>
          </w:p>
        </w:tc>
        <w:tc>
          <w:tcPr>
            <w:tcW w:w="992" w:type="dxa"/>
            <w:noWrap/>
            <w:hideMark/>
          </w:tcPr>
          <w:p w14:paraId="05924CE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(-1.0378)</w:t>
            </w:r>
          </w:p>
        </w:tc>
        <w:tc>
          <w:tcPr>
            <w:tcW w:w="1134" w:type="dxa"/>
            <w:noWrap/>
            <w:hideMark/>
          </w:tcPr>
          <w:p w14:paraId="589DCD5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(2.8070)</w:t>
            </w:r>
          </w:p>
        </w:tc>
        <w:tc>
          <w:tcPr>
            <w:tcW w:w="992" w:type="dxa"/>
            <w:noWrap/>
            <w:hideMark/>
          </w:tcPr>
          <w:p w14:paraId="38DBEAC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(2.9575)</w:t>
            </w:r>
          </w:p>
        </w:tc>
        <w:tc>
          <w:tcPr>
            <w:tcW w:w="992" w:type="dxa"/>
            <w:noWrap/>
            <w:hideMark/>
          </w:tcPr>
          <w:p w14:paraId="67CBDD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(2.7641)</w:t>
            </w:r>
          </w:p>
        </w:tc>
        <w:tc>
          <w:tcPr>
            <w:tcW w:w="995" w:type="dxa"/>
            <w:noWrap/>
            <w:hideMark/>
          </w:tcPr>
          <w:p w14:paraId="12F834A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(3.0216)</w:t>
            </w:r>
          </w:p>
        </w:tc>
        <w:tc>
          <w:tcPr>
            <w:tcW w:w="979" w:type="dxa"/>
            <w:noWrap/>
            <w:hideMark/>
          </w:tcPr>
          <w:p w14:paraId="57085B1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(3.3987)</w:t>
            </w:r>
          </w:p>
        </w:tc>
        <w:tc>
          <w:tcPr>
            <w:tcW w:w="881" w:type="dxa"/>
            <w:noWrap/>
            <w:hideMark/>
          </w:tcPr>
          <w:p w14:paraId="769B16D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(4.2987)</w:t>
            </w:r>
          </w:p>
        </w:tc>
        <w:tc>
          <w:tcPr>
            <w:tcW w:w="937" w:type="dxa"/>
            <w:noWrap/>
            <w:hideMark/>
          </w:tcPr>
          <w:p w14:paraId="36C8D4C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(3.0144)</w:t>
            </w:r>
          </w:p>
        </w:tc>
        <w:tc>
          <w:tcPr>
            <w:tcW w:w="1096" w:type="dxa"/>
            <w:noWrap/>
            <w:hideMark/>
          </w:tcPr>
          <w:p w14:paraId="5197D4F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(1.3045)</w:t>
            </w:r>
          </w:p>
        </w:tc>
      </w:tr>
      <w:tr w:rsidR="00A37D52" w:rsidRPr="00207611" w14:paraId="56624AB8" w14:textId="77777777" w:rsidTr="00A37D52">
        <w:trPr>
          <w:trHeight w:val="20"/>
        </w:trPr>
        <w:tc>
          <w:tcPr>
            <w:tcW w:w="1843" w:type="dxa"/>
            <w:noWrap/>
            <w:hideMark/>
          </w:tcPr>
          <w:p w14:paraId="65A873C6"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SSE</w:t>
            </w:r>
          </w:p>
        </w:tc>
        <w:tc>
          <w:tcPr>
            <w:tcW w:w="992" w:type="dxa"/>
            <w:noWrap/>
            <w:hideMark/>
          </w:tcPr>
          <w:p w14:paraId="0A6E60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-1.6502***</w:t>
            </w:r>
          </w:p>
        </w:tc>
        <w:tc>
          <w:tcPr>
            <w:tcW w:w="1134" w:type="dxa"/>
            <w:noWrap/>
            <w:hideMark/>
          </w:tcPr>
          <w:p w14:paraId="4766B20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w:t>
            </w:r>
          </w:p>
        </w:tc>
        <w:tc>
          <w:tcPr>
            <w:tcW w:w="993" w:type="dxa"/>
            <w:noWrap/>
            <w:hideMark/>
          </w:tcPr>
          <w:p w14:paraId="49C7927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-1.6294***</w:t>
            </w:r>
          </w:p>
        </w:tc>
        <w:tc>
          <w:tcPr>
            <w:tcW w:w="992" w:type="dxa"/>
            <w:noWrap/>
            <w:hideMark/>
          </w:tcPr>
          <w:p w14:paraId="084A279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w:t>
            </w:r>
          </w:p>
        </w:tc>
        <w:tc>
          <w:tcPr>
            <w:tcW w:w="1134" w:type="dxa"/>
            <w:noWrap/>
            <w:hideMark/>
          </w:tcPr>
          <w:p w14:paraId="1FDC74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-1.6177***</w:t>
            </w:r>
          </w:p>
        </w:tc>
        <w:tc>
          <w:tcPr>
            <w:tcW w:w="992" w:type="dxa"/>
            <w:noWrap/>
            <w:hideMark/>
          </w:tcPr>
          <w:p w14:paraId="6768DE5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-1.5967***</w:t>
            </w:r>
          </w:p>
        </w:tc>
        <w:tc>
          <w:tcPr>
            <w:tcW w:w="992" w:type="dxa"/>
            <w:noWrap/>
            <w:hideMark/>
          </w:tcPr>
          <w:p w14:paraId="3D267F2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-1.6603***</w:t>
            </w:r>
          </w:p>
        </w:tc>
        <w:tc>
          <w:tcPr>
            <w:tcW w:w="995" w:type="dxa"/>
            <w:noWrap/>
            <w:hideMark/>
          </w:tcPr>
          <w:p w14:paraId="08E9DDC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-1.8958***</w:t>
            </w:r>
          </w:p>
        </w:tc>
        <w:tc>
          <w:tcPr>
            <w:tcW w:w="979" w:type="dxa"/>
            <w:noWrap/>
            <w:hideMark/>
          </w:tcPr>
          <w:p w14:paraId="0EEEF6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-1.4504***</w:t>
            </w:r>
          </w:p>
        </w:tc>
        <w:tc>
          <w:tcPr>
            <w:tcW w:w="881" w:type="dxa"/>
            <w:noWrap/>
            <w:hideMark/>
          </w:tcPr>
          <w:p w14:paraId="006E0F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-1.9969***</w:t>
            </w:r>
          </w:p>
        </w:tc>
        <w:tc>
          <w:tcPr>
            <w:tcW w:w="937" w:type="dxa"/>
            <w:noWrap/>
            <w:hideMark/>
          </w:tcPr>
          <w:p w14:paraId="1944213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-1.6387***</w:t>
            </w:r>
          </w:p>
        </w:tc>
        <w:tc>
          <w:tcPr>
            <w:tcW w:w="1096" w:type="dxa"/>
            <w:noWrap/>
            <w:hideMark/>
          </w:tcPr>
          <w:p w14:paraId="65BB1D5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-1.7264***</w:t>
            </w:r>
          </w:p>
        </w:tc>
      </w:tr>
      <w:tr w:rsidR="00A37D52" w:rsidRPr="00207611" w14:paraId="0E38EC50" w14:textId="77777777" w:rsidTr="00A37D52">
        <w:trPr>
          <w:trHeight w:val="20"/>
        </w:trPr>
        <w:tc>
          <w:tcPr>
            <w:tcW w:w="1843" w:type="dxa"/>
            <w:noWrap/>
            <w:hideMark/>
          </w:tcPr>
          <w:p w14:paraId="13D95368"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1361791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(-5.4957)</w:t>
            </w:r>
          </w:p>
        </w:tc>
        <w:tc>
          <w:tcPr>
            <w:tcW w:w="1134" w:type="dxa"/>
            <w:noWrap/>
            <w:hideMark/>
          </w:tcPr>
          <w:p w14:paraId="1D6F966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w:t>
            </w:r>
          </w:p>
        </w:tc>
        <w:tc>
          <w:tcPr>
            <w:tcW w:w="993" w:type="dxa"/>
            <w:noWrap/>
            <w:hideMark/>
          </w:tcPr>
          <w:p w14:paraId="5CE939C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(-5.4460)</w:t>
            </w:r>
          </w:p>
        </w:tc>
        <w:tc>
          <w:tcPr>
            <w:tcW w:w="992" w:type="dxa"/>
            <w:noWrap/>
            <w:hideMark/>
          </w:tcPr>
          <w:p w14:paraId="7A5AF4D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w:t>
            </w:r>
          </w:p>
        </w:tc>
        <w:tc>
          <w:tcPr>
            <w:tcW w:w="1134" w:type="dxa"/>
            <w:noWrap/>
            <w:hideMark/>
          </w:tcPr>
          <w:p w14:paraId="0E6EC82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(-5.3816)</w:t>
            </w:r>
          </w:p>
        </w:tc>
        <w:tc>
          <w:tcPr>
            <w:tcW w:w="992" w:type="dxa"/>
            <w:noWrap/>
            <w:hideMark/>
          </w:tcPr>
          <w:p w14:paraId="4B00312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(-5.4126)</w:t>
            </w:r>
          </w:p>
        </w:tc>
        <w:tc>
          <w:tcPr>
            <w:tcW w:w="992" w:type="dxa"/>
            <w:noWrap/>
            <w:hideMark/>
          </w:tcPr>
          <w:p w14:paraId="616A10C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(-5.5275)</w:t>
            </w:r>
          </w:p>
        </w:tc>
        <w:tc>
          <w:tcPr>
            <w:tcW w:w="995" w:type="dxa"/>
            <w:noWrap/>
            <w:hideMark/>
          </w:tcPr>
          <w:p w14:paraId="3D12DFA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(-6.4071)</w:t>
            </w:r>
          </w:p>
        </w:tc>
        <w:tc>
          <w:tcPr>
            <w:tcW w:w="979" w:type="dxa"/>
            <w:noWrap/>
            <w:hideMark/>
          </w:tcPr>
          <w:p w14:paraId="181A4A4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(-4.7669)</w:t>
            </w:r>
          </w:p>
        </w:tc>
        <w:tc>
          <w:tcPr>
            <w:tcW w:w="881" w:type="dxa"/>
            <w:noWrap/>
            <w:hideMark/>
          </w:tcPr>
          <w:p w14:paraId="43A06C5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(-7.2521)</w:t>
            </w:r>
          </w:p>
        </w:tc>
        <w:tc>
          <w:tcPr>
            <w:tcW w:w="937" w:type="dxa"/>
            <w:noWrap/>
            <w:hideMark/>
          </w:tcPr>
          <w:p w14:paraId="7C6A458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(-3.2947)</w:t>
            </w:r>
          </w:p>
        </w:tc>
        <w:tc>
          <w:tcPr>
            <w:tcW w:w="1096" w:type="dxa"/>
            <w:noWrap/>
            <w:hideMark/>
          </w:tcPr>
          <w:p w14:paraId="13FA8E7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(-4.5504)</w:t>
            </w:r>
          </w:p>
        </w:tc>
      </w:tr>
      <w:tr w:rsidR="00A37D52" w:rsidRPr="00207611" w14:paraId="4FE928A9" w14:textId="77777777" w:rsidTr="00A37D52">
        <w:trPr>
          <w:trHeight w:val="20"/>
        </w:trPr>
        <w:tc>
          <w:tcPr>
            <w:tcW w:w="1843" w:type="dxa"/>
            <w:noWrap/>
            <w:hideMark/>
          </w:tcPr>
          <w:p w14:paraId="38CE748E"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_intercept</w:t>
            </w:r>
          </w:p>
        </w:tc>
        <w:tc>
          <w:tcPr>
            <w:tcW w:w="992" w:type="dxa"/>
            <w:noWrap/>
            <w:hideMark/>
          </w:tcPr>
          <w:p w14:paraId="635A4DF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-69.7859***</w:t>
            </w:r>
          </w:p>
        </w:tc>
        <w:tc>
          <w:tcPr>
            <w:tcW w:w="1134" w:type="dxa"/>
            <w:noWrap/>
            <w:hideMark/>
          </w:tcPr>
          <w:p w14:paraId="1A6DE98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-0.4748</w:t>
            </w:r>
          </w:p>
        </w:tc>
        <w:tc>
          <w:tcPr>
            <w:tcW w:w="993" w:type="dxa"/>
            <w:noWrap/>
            <w:hideMark/>
          </w:tcPr>
          <w:p w14:paraId="05A4AFF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-69.5088***</w:t>
            </w:r>
          </w:p>
        </w:tc>
        <w:tc>
          <w:tcPr>
            <w:tcW w:w="992" w:type="dxa"/>
            <w:noWrap/>
            <w:hideMark/>
          </w:tcPr>
          <w:p w14:paraId="1A0075D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0.7826</w:t>
            </w:r>
          </w:p>
        </w:tc>
        <w:tc>
          <w:tcPr>
            <w:tcW w:w="1134" w:type="dxa"/>
            <w:noWrap/>
            <w:hideMark/>
          </w:tcPr>
          <w:p w14:paraId="1EB5BFC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-70.0237***</w:t>
            </w:r>
          </w:p>
        </w:tc>
        <w:tc>
          <w:tcPr>
            <w:tcW w:w="992" w:type="dxa"/>
            <w:noWrap/>
            <w:hideMark/>
          </w:tcPr>
          <w:p w14:paraId="3D8A12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-91.7208***</w:t>
            </w:r>
          </w:p>
        </w:tc>
        <w:tc>
          <w:tcPr>
            <w:tcW w:w="992" w:type="dxa"/>
            <w:noWrap/>
            <w:hideMark/>
          </w:tcPr>
          <w:p w14:paraId="74EAF17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-66.8679***</w:t>
            </w:r>
          </w:p>
        </w:tc>
        <w:tc>
          <w:tcPr>
            <w:tcW w:w="995" w:type="dxa"/>
            <w:noWrap/>
            <w:hideMark/>
          </w:tcPr>
          <w:p w14:paraId="743F839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-50.7366***</w:t>
            </w:r>
          </w:p>
        </w:tc>
        <w:tc>
          <w:tcPr>
            <w:tcW w:w="979" w:type="dxa"/>
            <w:noWrap/>
            <w:hideMark/>
          </w:tcPr>
          <w:p w14:paraId="43A7BB1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-70.3375***</w:t>
            </w:r>
          </w:p>
        </w:tc>
        <w:tc>
          <w:tcPr>
            <w:tcW w:w="881" w:type="dxa"/>
            <w:noWrap/>
            <w:hideMark/>
          </w:tcPr>
          <w:p w14:paraId="14C0C0E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-49.9554***</w:t>
            </w:r>
          </w:p>
        </w:tc>
        <w:tc>
          <w:tcPr>
            <w:tcW w:w="937" w:type="dxa"/>
            <w:noWrap/>
            <w:hideMark/>
          </w:tcPr>
          <w:p w14:paraId="41B591E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-63.1054***</w:t>
            </w:r>
          </w:p>
        </w:tc>
        <w:tc>
          <w:tcPr>
            <w:tcW w:w="1096" w:type="dxa"/>
            <w:noWrap/>
            <w:hideMark/>
          </w:tcPr>
          <w:p w14:paraId="6DAAE39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-66.4104***</w:t>
            </w:r>
          </w:p>
        </w:tc>
      </w:tr>
      <w:tr w:rsidR="00A37D52" w:rsidRPr="00207611" w14:paraId="247519CE" w14:textId="77777777" w:rsidTr="00A37D52">
        <w:trPr>
          <w:trHeight w:val="20"/>
        </w:trPr>
        <w:tc>
          <w:tcPr>
            <w:tcW w:w="1843" w:type="dxa"/>
            <w:noWrap/>
            <w:hideMark/>
          </w:tcPr>
          <w:p w14:paraId="3EC9C651"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 </w:t>
            </w:r>
          </w:p>
        </w:tc>
        <w:tc>
          <w:tcPr>
            <w:tcW w:w="992" w:type="dxa"/>
            <w:noWrap/>
            <w:hideMark/>
          </w:tcPr>
          <w:p w14:paraId="5DC9F2F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(-17.2527)</w:t>
            </w:r>
          </w:p>
        </w:tc>
        <w:tc>
          <w:tcPr>
            <w:tcW w:w="1134" w:type="dxa"/>
            <w:noWrap/>
            <w:hideMark/>
          </w:tcPr>
          <w:p w14:paraId="277B740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(-0.0427)</w:t>
            </w:r>
          </w:p>
        </w:tc>
        <w:tc>
          <w:tcPr>
            <w:tcW w:w="993" w:type="dxa"/>
            <w:noWrap/>
            <w:hideMark/>
          </w:tcPr>
          <w:p w14:paraId="4620140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(-17.2461)</w:t>
            </w:r>
          </w:p>
        </w:tc>
        <w:tc>
          <w:tcPr>
            <w:tcW w:w="992" w:type="dxa"/>
            <w:noWrap/>
            <w:hideMark/>
          </w:tcPr>
          <w:p w14:paraId="57AC38D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-0.0708</w:t>
            </w:r>
          </w:p>
        </w:tc>
        <w:tc>
          <w:tcPr>
            <w:tcW w:w="1134" w:type="dxa"/>
            <w:noWrap/>
            <w:hideMark/>
          </w:tcPr>
          <w:p w14:paraId="050C643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(-17.3749)</w:t>
            </w:r>
          </w:p>
        </w:tc>
        <w:tc>
          <w:tcPr>
            <w:tcW w:w="992" w:type="dxa"/>
            <w:noWrap/>
            <w:hideMark/>
          </w:tcPr>
          <w:p w14:paraId="476D9E5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(-23.8799)</w:t>
            </w:r>
          </w:p>
        </w:tc>
        <w:tc>
          <w:tcPr>
            <w:tcW w:w="992" w:type="dxa"/>
            <w:noWrap/>
            <w:hideMark/>
          </w:tcPr>
          <w:p w14:paraId="535F91C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(-15.4930)</w:t>
            </w:r>
          </w:p>
        </w:tc>
        <w:tc>
          <w:tcPr>
            <w:tcW w:w="995" w:type="dxa"/>
            <w:noWrap/>
            <w:hideMark/>
          </w:tcPr>
          <w:p w14:paraId="1469091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(-11.4346)</w:t>
            </w:r>
          </w:p>
        </w:tc>
        <w:tc>
          <w:tcPr>
            <w:tcW w:w="979" w:type="dxa"/>
            <w:noWrap/>
            <w:hideMark/>
          </w:tcPr>
          <w:p w14:paraId="1C8D8F5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(-8.5165)</w:t>
            </w:r>
          </w:p>
        </w:tc>
        <w:tc>
          <w:tcPr>
            <w:tcW w:w="881" w:type="dxa"/>
            <w:noWrap/>
            <w:hideMark/>
          </w:tcPr>
          <w:p w14:paraId="7DC1D9D8"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(-13.4131)</w:t>
            </w:r>
          </w:p>
        </w:tc>
        <w:tc>
          <w:tcPr>
            <w:tcW w:w="937" w:type="dxa"/>
            <w:noWrap/>
            <w:hideMark/>
          </w:tcPr>
          <w:p w14:paraId="10CF25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(-10.4616)</w:t>
            </w:r>
          </w:p>
        </w:tc>
        <w:tc>
          <w:tcPr>
            <w:tcW w:w="1096" w:type="dxa"/>
            <w:noWrap/>
            <w:hideMark/>
          </w:tcPr>
          <w:p w14:paraId="75D917D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(-12.3394)</w:t>
            </w:r>
          </w:p>
        </w:tc>
      </w:tr>
      <w:tr w:rsidR="00A37D52" w:rsidRPr="00207611" w14:paraId="349D49DD" w14:textId="77777777" w:rsidTr="00A37D52">
        <w:trPr>
          <w:trHeight w:val="20"/>
        </w:trPr>
        <w:tc>
          <w:tcPr>
            <w:tcW w:w="1843" w:type="dxa"/>
            <w:noWrap/>
            <w:hideMark/>
          </w:tcPr>
          <w:p w14:paraId="3B6BC762"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Year effects</w:t>
            </w:r>
          </w:p>
        </w:tc>
        <w:tc>
          <w:tcPr>
            <w:tcW w:w="992" w:type="dxa"/>
            <w:noWrap/>
            <w:hideMark/>
          </w:tcPr>
          <w:p w14:paraId="30CCC26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134" w:type="dxa"/>
            <w:noWrap/>
            <w:hideMark/>
          </w:tcPr>
          <w:p w14:paraId="3A4A03E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3" w:type="dxa"/>
            <w:noWrap/>
            <w:hideMark/>
          </w:tcPr>
          <w:p w14:paraId="448416F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1A7128F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134" w:type="dxa"/>
            <w:noWrap/>
            <w:hideMark/>
          </w:tcPr>
          <w:p w14:paraId="023C760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6488A12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689BB20F"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5" w:type="dxa"/>
            <w:noWrap/>
            <w:hideMark/>
          </w:tcPr>
          <w:p w14:paraId="380AC63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79" w:type="dxa"/>
            <w:noWrap/>
            <w:hideMark/>
          </w:tcPr>
          <w:p w14:paraId="1062DA8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881" w:type="dxa"/>
            <w:noWrap/>
            <w:hideMark/>
          </w:tcPr>
          <w:p w14:paraId="3B65A5B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37" w:type="dxa"/>
            <w:noWrap/>
            <w:hideMark/>
          </w:tcPr>
          <w:p w14:paraId="459313F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096" w:type="dxa"/>
            <w:noWrap/>
            <w:hideMark/>
          </w:tcPr>
          <w:p w14:paraId="3671538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r>
      <w:tr w:rsidR="00A37D52" w:rsidRPr="00207611" w14:paraId="4E995636" w14:textId="77777777" w:rsidTr="00A37D52">
        <w:trPr>
          <w:trHeight w:val="20"/>
        </w:trPr>
        <w:tc>
          <w:tcPr>
            <w:tcW w:w="1843" w:type="dxa"/>
            <w:noWrap/>
            <w:hideMark/>
          </w:tcPr>
          <w:p w14:paraId="11278080"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Industry effects</w:t>
            </w:r>
          </w:p>
        </w:tc>
        <w:tc>
          <w:tcPr>
            <w:tcW w:w="992" w:type="dxa"/>
            <w:noWrap/>
            <w:hideMark/>
          </w:tcPr>
          <w:p w14:paraId="337960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134" w:type="dxa"/>
            <w:noWrap/>
            <w:hideMark/>
          </w:tcPr>
          <w:p w14:paraId="5277081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93" w:type="dxa"/>
            <w:noWrap/>
            <w:hideMark/>
          </w:tcPr>
          <w:p w14:paraId="3B7DC65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632F316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1134" w:type="dxa"/>
            <w:noWrap/>
            <w:hideMark/>
          </w:tcPr>
          <w:p w14:paraId="24880E6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129E075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2" w:type="dxa"/>
            <w:noWrap/>
            <w:hideMark/>
          </w:tcPr>
          <w:p w14:paraId="538BB69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5" w:type="dxa"/>
            <w:noWrap/>
            <w:hideMark/>
          </w:tcPr>
          <w:p w14:paraId="31E7DA7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79" w:type="dxa"/>
            <w:noWrap/>
            <w:hideMark/>
          </w:tcPr>
          <w:p w14:paraId="26B45EB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881" w:type="dxa"/>
            <w:noWrap/>
            <w:hideMark/>
          </w:tcPr>
          <w:p w14:paraId="70A1A23C"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37" w:type="dxa"/>
            <w:noWrap/>
            <w:hideMark/>
          </w:tcPr>
          <w:p w14:paraId="03D9D44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096" w:type="dxa"/>
            <w:noWrap/>
            <w:hideMark/>
          </w:tcPr>
          <w:p w14:paraId="56B0903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r>
      <w:tr w:rsidR="00A37D52" w:rsidRPr="00207611" w14:paraId="13BBC493" w14:textId="77777777" w:rsidTr="00A37D52">
        <w:trPr>
          <w:trHeight w:val="20"/>
        </w:trPr>
        <w:tc>
          <w:tcPr>
            <w:tcW w:w="1843" w:type="dxa"/>
            <w:noWrap/>
            <w:hideMark/>
          </w:tcPr>
          <w:p w14:paraId="6B8D335A"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Firm fixed effects</w:t>
            </w:r>
          </w:p>
        </w:tc>
        <w:tc>
          <w:tcPr>
            <w:tcW w:w="992" w:type="dxa"/>
            <w:noWrap/>
            <w:hideMark/>
          </w:tcPr>
          <w:p w14:paraId="22F7E67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1134" w:type="dxa"/>
            <w:noWrap/>
            <w:hideMark/>
          </w:tcPr>
          <w:p w14:paraId="1B50B33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993" w:type="dxa"/>
            <w:noWrap/>
            <w:hideMark/>
          </w:tcPr>
          <w:p w14:paraId="01F79B2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92" w:type="dxa"/>
            <w:noWrap/>
            <w:hideMark/>
          </w:tcPr>
          <w:p w14:paraId="1308B33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Yes</w:t>
            </w:r>
          </w:p>
        </w:tc>
        <w:tc>
          <w:tcPr>
            <w:tcW w:w="1134" w:type="dxa"/>
            <w:noWrap/>
            <w:hideMark/>
          </w:tcPr>
          <w:p w14:paraId="4FCF07D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92" w:type="dxa"/>
            <w:noWrap/>
            <w:hideMark/>
          </w:tcPr>
          <w:p w14:paraId="546D887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92" w:type="dxa"/>
            <w:noWrap/>
            <w:hideMark/>
          </w:tcPr>
          <w:p w14:paraId="09184B1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95" w:type="dxa"/>
            <w:noWrap/>
            <w:hideMark/>
          </w:tcPr>
          <w:p w14:paraId="04067F3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79" w:type="dxa"/>
            <w:noWrap/>
            <w:hideMark/>
          </w:tcPr>
          <w:p w14:paraId="084C09A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881" w:type="dxa"/>
            <w:noWrap/>
            <w:hideMark/>
          </w:tcPr>
          <w:p w14:paraId="6819F705"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937" w:type="dxa"/>
            <w:noWrap/>
            <w:hideMark/>
          </w:tcPr>
          <w:p w14:paraId="472667F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c>
          <w:tcPr>
            <w:tcW w:w="1096" w:type="dxa"/>
            <w:noWrap/>
            <w:hideMark/>
          </w:tcPr>
          <w:p w14:paraId="2770215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No</w:t>
            </w:r>
          </w:p>
        </w:tc>
      </w:tr>
      <w:tr w:rsidR="00A37D52" w:rsidRPr="00207611" w14:paraId="02E7F314" w14:textId="77777777" w:rsidTr="00A37D52">
        <w:trPr>
          <w:trHeight w:val="20"/>
        </w:trPr>
        <w:tc>
          <w:tcPr>
            <w:tcW w:w="1843" w:type="dxa"/>
            <w:noWrap/>
            <w:hideMark/>
          </w:tcPr>
          <w:p w14:paraId="2570F732"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No. of obs.</w:t>
            </w:r>
          </w:p>
        </w:tc>
        <w:tc>
          <w:tcPr>
            <w:tcW w:w="992" w:type="dxa"/>
            <w:noWrap/>
            <w:hideMark/>
          </w:tcPr>
          <w:p w14:paraId="79C8110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1134" w:type="dxa"/>
            <w:noWrap/>
            <w:hideMark/>
          </w:tcPr>
          <w:p w14:paraId="0B432267"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93" w:type="dxa"/>
            <w:noWrap/>
            <w:hideMark/>
          </w:tcPr>
          <w:p w14:paraId="298B748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92" w:type="dxa"/>
            <w:noWrap/>
            <w:hideMark/>
          </w:tcPr>
          <w:p w14:paraId="66013D5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1134" w:type="dxa"/>
            <w:noWrap/>
            <w:hideMark/>
          </w:tcPr>
          <w:p w14:paraId="589B59E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92" w:type="dxa"/>
            <w:noWrap/>
            <w:hideMark/>
          </w:tcPr>
          <w:p w14:paraId="5AD57D5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92" w:type="dxa"/>
            <w:noWrap/>
            <w:hideMark/>
          </w:tcPr>
          <w:p w14:paraId="4B372F54"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95" w:type="dxa"/>
            <w:noWrap/>
            <w:hideMark/>
          </w:tcPr>
          <w:p w14:paraId="1F1F7B7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79" w:type="dxa"/>
            <w:noWrap/>
            <w:hideMark/>
          </w:tcPr>
          <w:p w14:paraId="15D1395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881" w:type="dxa"/>
            <w:noWrap/>
            <w:hideMark/>
          </w:tcPr>
          <w:p w14:paraId="16906FCE"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5,158</w:t>
            </w:r>
          </w:p>
        </w:tc>
        <w:tc>
          <w:tcPr>
            <w:tcW w:w="937" w:type="dxa"/>
            <w:noWrap/>
            <w:hideMark/>
          </w:tcPr>
          <w:p w14:paraId="3E1DFF16"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2,073</w:t>
            </w:r>
          </w:p>
        </w:tc>
        <w:tc>
          <w:tcPr>
            <w:tcW w:w="1096" w:type="dxa"/>
            <w:noWrap/>
            <w:hideMark/>
          </w:tcPr>
          <w:p w14:paraId="1FCFD34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3,085</w:t>
            </w:r>
          </w:p>
        </w:tc>
      </w:tr>
      <w:tr w:rsidR="00A37D52" w:rsidRPr="00207611" w14:paraId="7E8C16E9" w14:textId="77777777" w:rsidTr="00A37D52">
        <w:trPr>
          <w:trHeight w:val="20"/>
        </w:trPr>
        <w:tc>
          <w:tcPr>
            <w:tcW w:w="1843" w:type="dxa"/>
            <w:noWrap/>
            <w:hideMark/>
          </w:tcPr>
          <w:p w14:paraId="1764FBEB" w14:textId="77777777" w:rsidR="00D57F62" w:rsidRPr="00207611" w:rsidRDefault="00D57F62" w:rsidP="00A6521B">
            <w:pPr>
              <w:jc w:val="both"/>
              <w:rPr>
                <w:rFonts w:ascii="Times New Roman" w:hAnsi="Times New Roman" w:cs="Times New Roman"/>
                <w:sz w:val="13"/>
                <w:szCs w:val="13"/>
              </w:rPr>
            </w:pPr>
            <w:r w:rsidRPr="00207611">
              <w:rPr>
                <w:rFonts w:ascii="Times New Roman" w:hAnsi="Times New Roman" w:cs="Times New Roman"/>
                <w:sz w:val="13"/>
                <w:szCs w:val="13"/>
              </w:rPr>
              <w:t>Adj. R-square</w:t>
            </w:r>
          </w:p>
        </w:tc>
        <w:tc>
          <w:tcPr>
            <w:tcW w:w="992" w:type="dxa"/>
            <w:noWrap/>
            <w:hideMark/>
          </w:tcPr>
          <w:p w14:paraId="18211BF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0.403</w:t>
            </w:r>
          </w:p>
        </w:tc>
        <w:tc>
          <w:tcPr>
            <w:tcW w:w="1134" w:type="dxa"/>
            <w:noWrap/>
            <w:hideMark/>
          </w:tcPr>
          <w:p w14:paraId="4939FEE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0.392</w:t>
            </w:r>
          </w:p>
        </w:tc>
        <w:tc>
          <w:tcPr>
            <w:tcW w:w="993" w:type="dxa"/>
            <w:noWrap/>
            <w:hideMark/>
          </w:tcPr>
          <w:p w14:paraId="50F41A7D"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0.406</w:t>
            </w:r>
          </w:p>
        </w:tc>
        <w:tc>
          <w:tcPr>
            <w:tcW w:w="992" w:type="dxa"/>
            <w:noWrap/>
            <w:hideMark/>
          </w:tcPr>
          <w:p w14:paraId="3FA906F3"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0.394</w:t>
            </w:r>
          </w:p>
        </w:tc>
        <w:tc>
          <w:tcPr>
            <w:tcW w:w="1134" w:type="dxa"/>
            <w:noWrap/>
            <w:hideMark/>
          </w:tcPr>
          <w:p w14:paraId="527C747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0.404</w:t>
            </w:r>
          </w:p>
        </w:tc>
        <w:tc>
          <w:tcPr>
            <w:tcW w:w="992" w:type="dxa"/>
            <w:noWrap/>
            <w:hideMark/>
          </w:tcPr>
          <w:p w14:paraId="0B8BD691"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0.206</w:t>
            </w:r>
          </w:p>
        </w:tc>
        <w:tc>
          <w:tcPr>
            <w:tcW w:w="992" w:type="dxa"/>
            <w:noWrap/>
            <w:hideMark/>
          </w:tcPr>
          <w:p w14:paraId="0EB31F0B"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0.405</w:t>
            </w:r>
          </w:p>
        </w:tc>
        <w:tc>
          <w:tcPr>
            <w:tcW w:w="995" w:type="dxa"/>
            <w:noWrap/>
            <w:hideMark/>
          </w:tcPr>
          <w:p w14:paraId="08BA9C7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0.420</w:t>
            </w:r>
          </w:p>
        </w:tc>
        <w:tc>
          <w:tcPr>
            <w:tcW w:w="979" w:type="dxa"/>
            <w:noWrap/>
            <w:hideMark/>
          </w:tcPr>
          <w:p w14:paraId="7A119FA0"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0.427</w:t>
            </w:r>
          </w:p>
        </w:tc>
        <w:tc>
          <w:tcPr>
            <w:tcW w:w="881" w:type="dxa"/>
            <w:noWrap/>
            <w:hideMark/>
          </w:tcPr>
          <w:p w14:paraId="1125BCE2"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0.405</w:t>
            </w:r>
          </w:p>
        </w:tc>
        <w:tc>
          <w:tcPr>
            <w:tcW w:w="937" w:type="dxa"/>
            <w:noWrap/>
            <w:hideMark/>
          </w:tcPr>
          <w:p w14:paraId="6FCBD209"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0.383</w:t>
            </w:r>
          </w:p>
        </w:tc>
        <w:tc>
          <w:tcPr>
            <w:tcW w:w="1096" w:type="dxa"/>
            <w:noWrap/>
            <w:hideMark/>
          </w:tcPr>
          <w:p w14:paraId="79459C5A" w14:textId="77777777" w:rsidR="00D57F62" w:rsidRPr="00207611" w:rsidRDefault="00D57F62" w:rsidP="00A6521B">
            <w:pPr>
              <w:jc w:val="center"/>
              <w:rPr>
                <w:rFonts w:ascii="Times New Roman" w:hAnsi="Times New Roman" w:cs="Times New Roman"/>
                <w:sz w:val="13"/>
                <w:szCs w:val="13"/>
              </w:rPr>
            </w:pPr>
            <w:r w:rsidRPr="00207611">
              <w:rPr>
                <w:rFonts w:ascii="Times New Roman" w:hAnsi="Times New Roman" w:cs="Times New Roman"/>
                <w:sz w:val="13"/>
                <w:szCs w:val="13"/>
              </w:rPr>
              <w:t>0.343</w:t>
            </w:r>
          </w:p>
        </w:tc>
      </w:tr>
    </w:tbl>
    <w:p w14:paraId="5F57F057" w14:textId="77777777" w:rsidR="00D57F62" w:rsidRPr="00207611" w:rsidRDefault="00D57F62" w:rsidP="00D57F62">
      <w:pPr>
        <w:jc w:val="both"/>
        <w:rPr>
          <w:rFonts w:ascii="Times New Roman" w:hAnsi="Times New Roman" w:cs="Times New Roman"/>
          <w:sz w:val="20"/>
          <w:szCs w:val="20"/>
        </w:rPr>
      </w:pPr>
    </w:p>
    <w:p w14:paraId="68D75648" w14:textId="75F567CA" w:rsidR="002F4145" w:rsidRPr="00207611" w:rsidRDefault="002F4145" w:rsidP="00037BC8">
      <w:pPr>
        <w:jc w:val="both"/>
        <w:rPr>
          <w:rFonts w:ascii="Times New Roman" w:hAnsi="Times New Roman" w:cs="Times New Roman"/>
          <w:sz w:val="20"/>
          <w:szCs w:val="20"/>
        </w:rPr>
        <w:sectPr w:rsidR="002F4145" w:rsidRPr="00207611" w:rsidSect="00990402">
          <w:footnotePr>
            <w:numRestart w:val="eachSect"/>
          </w:footnotePr>
          <w:pgSz w:w="16840" w:h="11900" w:orient="landscape"/>
          <w:pgMar w:top="1440" w:right="1440" w:bottom="1440" w:left="1440" w:header="708" w:footer="708" w:gutter="0"/>
          <w:cols w:space="708"/>
          <w:docGrid w:linePitch="360"/>
        </w:sectPr>
      </w:pPr>
    </w:p>
    <w:p w14:paraId="3106FDD7" w14:textId="77777777" w:rsidR="00D57F62" w:rsidRPr="00207611" w:rsidRDefault="00D57F62" w:rsidP="00D57F62">
      <w:pPr>
        <w:keepNext/>
        <w:keepLines/>
        <w:jc w:val="both"/>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Table 8 Propensity-score-matching (PSM) analysis</w:t>
      </w:r>
    </w:p>
    <w:p w14:paraId="7444E48A" w14:textId="55C72458" w:rsidR="00D57F62" w:rsidRPr="00207611" w:rsidRDefault="00D57F62" w:rsidP="00D57F62">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 xml:space="preserve">In Panel A, the estimated </w:t>
      </w:r>
      <w:r w:rsidRPr="00207611">
        <w:rPr>
          <w:rFonts w:ascii="Times New Roman" w:hAnsi="Times New Roman" w:cs="Times New Roman"/>
          <w:noProof/>
          <w:sz w:val="20"/>
          <w:szCs w:val="20"/>
        </w:rPr>
        <w:t xml:space="preserve">ATT is the difference between average CSR performance of companies with the presence of financial expert executives and their counterfactual peers’ CSR. </w:t>
      </w:r>
      <w:r w:rsidRPr="00207611">
        <w:rPr>
          <w:rFonts w:ascii="Times New Roman" w:hAnsi="Times New Roman" w:cs="Times New Roman"/>
          <w:sz w:val="20"/>
          <w:szCs w:val="20"/>
        </w:rPr>
        <w:t>The outcome variable is CSR performance (</w:t>
      </w:r>
      <w:r w:rsidRPr="00207611">
        <w:rPr>
          <w:rFonts w:ascii="Times New Roman" w:hAnsi="Times New Roman" w:cs="Times New Roman"/>
          <w:i/>
          <w:iCs/>
          <w:sz w:val="20"/>
          <w:szCs w:val="20"/>
        </w:rPr>
        <w:t>CSRSCORE</w:t>
      </w:r>
      <w:r w:rsidRPr="00207611">
        <w:rPr>
          <w:rFonts w:ascii="Times New Roman" w:hAnsi="Times New Roman" w:cs="Times New Roman"/>
          <w:sz w:val="20"/>
          <w:szCs w:val="20"/>
        </w:rPr>
        <w:t xml:space="preserve">). Panel B displays the average firm characteristics of the treatment group and the control groups after matching. </w:t>
      </w:r>
      <w:r w:rsidRPr="00207611">
        <w:rPr>
          <w:rFonts w:ascii="Times New Roman" w:hAnsi="Times New Roman" w:cs="Times New Roman"/>
          <w:noProof/>
          <w:sz w:val="20"/>
          <w:szCs w:val="20"/>
        </w:rPr>
        <w:t>Panel C presents the regression result based on a matched sampe with replacement. year and industry dumm</w:t>
      </w:r>
      <w:r w:rsidR="0076079E" w:rsidRPr="00207611">
        <w:rPr>
          <w:rFonts w:ascii="Times New Roman" w:hAnsi="Times New Roman" w:cs="Times New Roman"/>
          <w:noProof/>
          <w:sz w:val="20"/>
          <w:szCs w:val="20"/>
        </w:rPr>
        <w:t>ies are included.</w:t>
      </w:r>
      <w:r w:rsidRPr="00207611">
        <w:rPr>
          <w:rFonts w:ascii="Times New Roman" w:hAnsi="Times New Roman" w:cs="Times New Roman"/>
          <w:noProof/>
          <w:sz w:val="20"/>
          <w:szCs w:val="20"/>
        </w:rPr>
        <w:t xml:space="preserve"> </w:t>
      </w:r>
      <w:r w:rsidR="0076079E" w:rsidRPr="00207611">
        <w:rPr>
          <w:rFonts w:ascii="Times New Roman" w:hAnsi="Times New Roman" w:cs="Times New Roman"/>
          <w:noProof/>
          <w:sz w:val="20"/>
          <w:szCs w:val="20"/>
        </w:rPr>
        <w:t>S</w:t>
      </w:r>
      <w:r w:rsidRPr="00207611">
        <w:rPr>
          <w:rFonts w:ascii="Times New Roman" w:hAnsi="Times New Roman" w:cs="Times New Roman"/>
          <w:noProof/>
          <w:sz w:val="20"/>
          <w:szCs w:val="20"/>
        </w:rPr>
        <w:t xml:space="preserve">tandard errors are clustered at the firm and year level. </w:t>
      </w:r>
      <w:r w:rsidRPr="00207611">
        <w:rPr>
          <w:rFonts w:ascii="Times New Roman" w:hAnsi="Times New Roman" w:cs="Times New Roman"/>
          <w:sz w:val="20"/>
          <w:szCs w:val="20"/>
          <w:lang w:eastAsia="en-US" w:bidi="en-US"/>
        </w:rPr>
        <w:t>0.01, 0.05, and 0.1 significance level</w:t>
      </w:r>
      <w:r w:rsidRPr="00207611">
        <w:rPr>
          <w:rFonts w:ascii="Times New Roman" w:hAnsi="Times New Roman" w:cs="Times New Roman"/>
          <w:sz w:val="20"/>
          <w:szCs w:val="20"/>
        </w:rPr>
        <w:t xml:space="preserve">s are denoted by ***, **, and * </w:t>
      </w:r>
      <w:r w:rsidRPr="00207611">
        <w:rPr>
          <w:rFonts w:ascii="Times New Roman" w:hAnsi="Times New Roman" w:cs="Times New Roman"/>
          <w:sz w:val="20"/>
          <w:szCs w:val="20"/>
          <w:lang w:eastAsia="en-US" w:bidi="en-US"/>
        </w:rPr>
        <w:t>(two-tailed), respectively.</w:t>
      </w:r>
    </w:p>
    <w:p w14:paraId="53CA303D" w14:textId="77777777" w:rsidR="00134AB6" w:rsidRPr="00207611" w:rsidRDefault="00134AB6" w:rsidP="00D57F62">
      <w:pPr>
        <w:jc w:val="both"/>
        <w:rPr>
          <w:rFonts w:ascii="Times New Roman" w:hAnsi="Times New Roman" w:cs="Times New Roman"/>
          <w:sz w:val="20"/>
          <w:szCs w:val="20"/>
        </w:rPr>
      </w:pPr>
    </w:p>
    <w:p w14:paraId="12006E42" w14:textId="77777777" w:rsidR="00D57F62" w:rsidRPr="00207611" w:rsidRDefault="00D57F62" w:rsidP="00D57F62">
      <w:pPr>
        <w:rPr>
          <w:rFonts w:ascii="Times New Roman" w:hAnsi="Times New Roman" w:cs="Times New Roman"/>
          <w:sz w:val="20"/>
          <w:szCs w:val="20"/>
        </w:rPr>
      </w:pPr>
      <w:r w:rsidRPr="00207611">
        <w:rPr>
          <w:rFonts w:ascii="Times New Roman" w:hAnsi="Times New Roman" w:cs="Times New Roman"/>
          <w:b/>
          <w:sz w:val="20"/>
          <w:szCs w:val="20"/>
        </w:rPr>
        <w:t>Panel A</w:t>
      </w:r>
      <w:r w:rsidRPr="00207611">
        <w:rPr>
          <w:rFonts w:ascii="Times New Roman" w:hAnsi="Times New Roman" w:cs="Times New Roman"/>
          <w:sz w:val="20"/>
          <w:szCs w:val="20"/>
        </w:rPr>
        <w:t xml:space="preserve"> ATT in PSM</w:t>
      </w:r>
    </w:p>
    <w:tbl>
      <w:tblPr>
        <w:tblStyle w:val="TableGrid"/>
        <w:tblW w:w="90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985"/>
        <w:gridCol w:w="1560"/>
        <w:gridCol w:w="1418"/>
        <w:gridCol w:w="1134"/>
        <w:gridCol w:w="1365"/>
      </w:tblGrid>
      <w:tr w:rsidR="00D57F62" w:rsidRPr="00207611" w14:paraId="52EA6592" w14:textId="77777777" w:rsidTr="00621387">
        <w:trPr>
          <w:trHeight w:val="21"/>
        </w:trPr>
        <w:tc>
          <w:tcPr>
            <w:tcW w:w="9020" w:type="dxa"/>
            <w:gridSpan w:val="6"/>
            <w:tcBorders>
              <w:top w:val="single" w:sz="4" w:space="0" w:color="auto"/>
              <w:bottom w:val="single" w:sz="4" w:space="0" w:color="auto"/>
            </w:tcBorders>
            <w:noWrap/>
            <w:hideMark/>
          </w:tcPr>
          <w:p w14:paraId="359291A6"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 xml:space="preserve">Estimated ATT with replacement </w:t>
            </w:r>
          </w:p>
        </w:tc>
      </w:tr>
      <w:tr w:rsidR="00D57F62" w:rsidRPr="00207611" w14:paraId="5435DF0E" w14:textId="77777777" w:rsidTr="00621387">
        <w:trPr>
          <w:trHeight w:val="21"/>
        </w:trPr>
        <w:tc>
          <w:tcPr>
            <w:tcW w:w="1558" w:type="dxa"/>
            <w:tcBorders>
              <w:top w:val="single" w:sz="4" w:space="0" w:color="auto"/>
              <w:bottom w:val="single" w:sz="4" w:space="0" w:color="auto"/>
            </w:tcBorders>
            <w:noWrap/>
            <w:hideMark/>
          </w:tcPr>
          <w:p w14:paraId="05476AD5" w14:textId="181EA869" w:rsidR="00D57F62" w:rsidRPr="00207611" w:rsidRDefault="0076079E" w:rsidP="00A6521B">
            <w:pPr>
              <w:rPr>
                <w:rFonts w:ascii="Times New Roman" w:hAnsi="Times New Roman" w:cs="Times New Roman"/>
                <w:sz w:val="16"/>
                <w:szCs w:val="16"/>
              </w:rPr>
            </w:pPr>
            <w:r w:rsidRPr="00207611">
              <w:rPr>
                <w:rFonts w:ascii="Times New Roman" w:hAnsi="Times New Roman" w:cs="Times New Roman"/>
                <w:sz w:val="16"/>
                <w:szCs w:val="16"/>
              </w:rPr>
              <w:t>Outcome variable = CSRSCORE</w:t>
            </w:r>
          </w:p>
        </w:tc>
        <w:tc>
          <w:tcPr>
            <w:tcW w:w="1985" w:type="dxa"/>
            <w:tcBorders>
              <w:top w:val="single" w:sz="4" w:space="0" w:color="auto"/>
              <w:bottom w:val="single" w:sz="4" w:space="0" w:color="auto"/>
            </w:tcBorders>
            <w:hideMark/>
          </w:tcPr>
          <w:p w14:paraId="1FDA2A3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ATT (T-Statistics)</w:t>
            </w:r>
          </w:p>
        </w:tc>
        <w:tc>
          <w:tcPr>
            <w:tcW w:w="1560" w:type="dxa"/>
            <w:tcBorders>
              <w:top w:val="single" w:sz="4" w:space="0" w:color="auto"/>
              <w:bottom w:val="single" w:sz="4" w:space="0" w:color="auto"/>
            </w:tcBorders>
            <w:hideMark/>
          </w:tcPr>
          <w:p w14:paraId="0F929311"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Treatment group’s CSR level</w:t>
            </w:r>
          </w:p>
        </w:tc>
        <w:tc>
          <w:tcPr>
            <w:tcW w:w="1418" w:type="dxa"/>
            <w:tcBorders>
              <w:top w:val="single" w:sz="4" w:space="0" w:color="auto"/>
              <w:bottom w:val="single" w:sz="4" w:space="0" w:color="auto"/>
            </w:tcBorders>
            <w:hideMark/>
          </w:tcPr>
          <w:p w14:paraId="0520BC2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Control group’s CSR level</w:t>
            </w:r>
          </w:p>
        </w:tc>
        <w:tc>
          <w:tcPr>
            <w:tcW w:w="1134" w:type="dxa"/>
            <w:tcBorders>
              <w:top w:val="single" w:sz="4" w:space="0" w:color="auto"/>
              <w:bottom w:val="single" w:sz="4" w:space="0" w:color="auto"/>
            </w:tcBorders>
            <w:hideMark/>
          </w:tcPr>
          <w:p w14:paraId="53DF213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No. of Obs.</w:t>
            </w:r>
          </w:p>
        </w:tc>
        <w:tc>
          <w:tcPr>
            <w:tcW w:w="1365" w:type="dxa"/>
            <w:tcBorders>
              <w:top w:val="single" w:sz="4" w:space="0" w:color="auto"/>
              <w:bottom w:val="single" w:sz="4" w:space="0" w:color="auto"/>
            </w:tcBorders>
            <w:noWrap/>
            <w:hideMark/>
          </w:tcPr>
          <w:p w14:paraId="320A679E"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Treated : Control</w:t>
            </w:r>
          </w:p>
        </w:tc>
      </w:tr>
      <w:tr w:rsidR="00D57F62" w:rsidRPr="00207611" w14:paraId="1ADA18AA" w14:textId="77777777" w:rsidTr="00621387">
        <w:trPr>
          <w:trHeight w:val="21"/>
        </w:trPr>
        <w:tc>
          <w:tcPr>
            <w:tcW w:w="3543" w:type="dxa"/>
            <w:gridSpan w:val="2"/>
            <w:tcBorders>
              <w:top w:val="single" w:sz="4" w:space="0" w:color="auto"/>
            </w:tcBorders>
            <w:noWrap/>
            <w:hideMark/>
          </w:tcPr>
          <w:p w14:paraId="31BB00F1" w14:textId="6D6D36D0" w:rsidR="00D57F62" w:rsidRPr="00207611" w:rsidRDefault="00D57F62" w:rsidP="00A6521B">
            <w:pPr>
              <w:rPr>
                <w:rFonts w:ascii="Times New Roman" w:hAnsi="Times New Roman" w:cs="Times New Roman"/>
                <w:sz w:val="16"/>
                <w:szCs w:val="16"/>
              </w:rPr>
            </w:pPr>
          </w:p>
        </w:tc>
        <w:tc>
          <w:tcPr>
            <w:tcW w:w="1560" w:type="dxa"/>
            <w:tcBorders>
              <w:top w:val="single" w:sz="4" w:space="0" w:color="auto"/>
            </w:tcBorders>
            <w:noWrap/>
            <w:hideMark/>
          </w:tcPr>
          <w:p w14:paraId="6E1FE3C2" w14:textId="77777777" w:rsidR="00D57F62" w:rsidRPr="00207611" w:rsidRDefault="00D57F62" w:rsidP="00A6521B">
            <w:pPr>
              <w:rPr>
                <w:rFonts w:ascii="Times New Roman" w:hAnsi="Times New Roman" w:cs="Times New Roman"/>
                <w:sz w:val="16"/>
                <w:szCs w:val="16"/>
              </w:rPr>
            </w:pPr>
          </w:p>
        </w:tc>
        <w:tc>
          <w:tcPr>
            <w:tcW w:w="1418" w:type="dxa"/>
            <w:tcBorders>
              <w:top w:val="single" w:sz="4" w:space="0" w:color="auto"/>
            </w:tcBorders>
            <w:noWrap/>
            <w:hideMark/>
          </w:tcPr>
          <w:p w14:paraId="58716AE2" w14:textId="77777777" w:rsidR="00D57F62" w:rsidRPr="00207611" w:rsidRDefault="00D57F62" w:rsidP="00A6521B">
            <w:pPr>
              <w:rPr>
                <w:rFonts w:ascii="Times New Roman" w:hAnsi="Times New Roman" w:cs="Times New Roman"/>
                <w:sz w:val="16"/>
                <w:szCs w:val="16"/>
              </w:rPr>
            </w:pPr>
          </w:p>
        </w:tc>
        <w:tc>
          <w:tcPr>
            <w:tcW w:w="1134" w:type="dxa"/>
            <w:tcBorders>
              <w:top w:val="single" w:sz="4" w:space="0" w:color="auto"/>
            </w:tcBorders>
            <w:noWrap/>
            <w:hideMark/>
          </w:tcPr>
          <w:p w14:paraId="121E3F0A" w14:textId="77777777" w:rsidR="00D57F62" w:rsidRPr="00207611" w:rsidRDefault="00D57F62" w:rsidP="00A6521B">
            <w:pPr>
              <w:rPr>
                <w:rFonts w:ascii="Times New Roman" w:hAnsi="Times New Roman" w:cs="Times New Roman"/>
                <w:sz w:val="16"/>
                <w:szCs w:val="16"/>
              </w:rPr>
            </w:pPr>
          </w:p>
        </w:tc>
        <w:tc>
          <w:tcPr>
            <w:tcW w:w="1365" w:type="dxa"/>
            <w:tcBorders>
              <w:top w:val="single" w:sz="4" w:space="0" w:color="auto"/>
            </w:tcBorders>
            <w:noWrap/>
            <w:hideMark/>
          </w:tcPr>
          <w:p w14:paraId="2D651B6E" w14:textId="77777777" w:rsidR="00D57F62" w:rsidRPr="00207611" w:rsidRDefault="00D57F62" w:rsidP="00A6521B">
            <w:pPr>
              <w:rPr>
                <w:rFonts w:ascii="Times New Roman" w:hAnsi="Times New Roman" w:cs="Times New Roman"/>
                <w:sz w:val="16"/>
                <w:szCs w:val="16"/>
              </w:rPr>
            </w:pPr>
          </w:p>
        </w:tc>
      </w:tr>
      <w:tr w:rsidR="00D57F62" w:rsidRPr="00207611" w14:paraId="1AC507AF" w14:textId="77777777" w:rsidTr="00621387">
        <w:trPr>
          <w:trHeight w:val="21"/>
        </w:trPr>
        <w:tc>
          <w:tcPr>
            <w:tcW w:w="1558" w:type="dxa"/>
            <w:noWrap/>
            <w:hideMark/>
          </w:tcPr>
          <w:p w14:paraId="3BF0F319"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1985" w:type="dxa"/>
            <w:noWrap/>
            <w:hideMark/>
          </w:tcPr>
          <w:p w14:paraId="25AAC88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1.834*** (3.05)</w:t>
            </w:r>
          </w:p>
        </w:tc>
        <w:tc>
          <w:tcPr>
            <w:tcW w:w="1560" w:type="dxa"/>
            <w:noWrap/>
            <w:hideMark/>
          </w:tcPr>
          <w:p w14:paraId="23DC5AC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39.9571</w:t>
            </w:r>
          </w:p>
        </w:tc>
        <w:tc>
          <w:tcPr>
            <w:tcW w:w="1418" w:type="dxa"/>
            <w:noWrap/>
            <w:hideMark/>
          </w:tcPr>
          <w:p w14:paraId="57928B48"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38.1231</w:t>
            </w:r>
          </w:p>
        </w:tc>
        <w:tc>
          <w:tcPr>
            <w:tcW w:w="1134" w:type="dxa"/>
            <w:noWrap/>
            <w:hideMark/>
          </w:tcPr>
          <w:p w14:paraId="2BF63BF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5,075</w:t>
            </w:r>
          </w:p>
        </w:tc>
        <w:tc>
          <w:tcPr>
            <w:tcW w:w="1365" w:type="dxa"/>
            <w:noWrap/>
            <w:hideMark/>
          </w:tcPr>
          <w:p w14:paraId="2066973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1,243 : 3,832</w:t>
            </w:r>
          </w:p>
        </w:tc>
      </w:tr>
    </w:tbl>
    <w:p w14:paraId="13C4761B" w14:textId="77777777" w:rsidR="00D57F62" w:rsidRPr="00207611" w:rsidRDefault="00D57F62" w:rsidP="00D57F62">
      <w:pPr>
        <w:rPr>
          <w:rFonts w:ascii="Times New Roman" w:hAnsi="Times New Roman" w:cs="Times New Roman"/>
          <w:b/>
          <w:sz w:val="20"/>
          <w:szCs w:val="20"/>
        </w:rPr>
      </w:pPr>
    </w:p>
    <w:p w14:paraId="72F39FC1" w14:textId="77777777" w:rsidR="00D57F62" w:rsidRPr="00207611" w:rsidRDefault="00D57F62" w:rsidP="00D57F62">
      <w:pPr>
        <w:rPr>
          <w:rFonts w:ascii="Times New Roman" w:hAnsi="Times New Roman" w:cs="Times New Roman"/>
          <w:sz w:val="20"/>
          <w:szCs w:val="20"/>
        </w:rPr>
      </w:pPr>
      <w:r w:rsidRPr="00207611">
        <w:rPr>
          <w:rFonts w:ascii="Times New Roman" w:hAnsi="Times New Roman" w:cs="Times New Roman"/>
          <w:b/>
          <w:sz w:val="20"/>
          <w:szCs w:val="20"/>
        </w:rPr>
        <w:t>Panel B</w:t>
      </w:r>
      <w:r w:rsidRPr="00207611">
        <w:rPr>
          <w:rFonts w:ascii="Times New Roman" w:hAnsi="Times New Roman" w:cs="Times New Roman"/>
          <w:sz w:val="20"/>
          <w:szCs w:val="20"/>
        </w:rPr>
        <w:t xml:space="preserve"> Average firm characteristics in the treatment group and the control group</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701"/>
        <w:gridCol w:w="1559"/>
        <w:gridCol w:w="1701"/>
        <w:gridCol w:w="1560"/>
      </w:tblGrid>
      <w:tr w:rsidR="00D57F62" w:rsidRPr="00207611" w14:paraId="793024C5" w14:textId="77777777" w:rsidTr="00BF0FAC">
        <w:trPr>
          <w:trHeight w:val="48"/>
        </w:trPr>
        <w:tc>
          <w:tcPr>
            <w:tcW w:w="2405" w:type="dxa"/>
            <w:tcBorders>
              <w:bottom w:val="single" w:sz="4" w:space="0" w:color="auto"/>
            </w:tcBorders>
            <w:hideMark/>
          </w:tcPr>
          <w:p w14:paraId="0744A6ED"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Variables in the matching process</w:t>
            </w:r>
          </w:p>
        </w:tc>
        <w:tc>
          <w:tcPr>
            <w:tcW w:w="1701" w:type="dxa"/>
            <w:tcBorders>
              <w:bottom w:val="single" w:sz="4" w:space="0" w:color="auto"/>
            </w:tcBorders>
            <w:hideMark/>
          </w:tcPr>
          <w:p w14:paraId="6FC496A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Mean of the treatment group</w:t>
            </w:r>
          </w:p>
        </w:tc>
        <w:tc>
          <w:tcPr>
            <w:tcW w:w="1559" w:type="dxa"/>
            <w:tcBorders>
              <w:bottom w:val="single" w:sz="4" w:space="0" w:color="auto"/>
            </w:tcBorders>
            <w:hideMark/>
          </w:tcPr>
          <w:p w14:paraId="63D48C96"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Mean of the control group</w:t>
            </w:r>
          </w:p>
        </w:tc>
        <w:tc>
          <w:tcPr>
            <w:tcW w:w="1701" w:type="dxa"/>
            <w:tcBorders>
              <w:bottom w:val="single" w:sz="4" w:space="0" w:color="auto"/>
            </w:tcBorders>
            <w:hideMark/>
          </w:tcPr>
          <w:p w14:paraId="6C224383" w14:textId="1012B753"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Difference</w:t>
            </w:r>
          </w:p>
        </w:tc>
        <w:tc>
          <w:tcPr>
            <w:tcW w:w="1560" w:type="dxa"/>
            <w:tcBorders>
              <w:bottom w:val="single" w:sz="4" w:space="0" w:color="auto"/>
            </w:tcBorders>
            <w:hideMark/>
          </w:tcPr>
          <w:p w14:paraId="7984DD7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Significance level (p-value)</w:t>
            </w:r>
          </w:p>
        </w:tc>
      </w:tr>
      <w:tr w:rsidR="00D57F62" w:rsidRPr="00207611" w14:paraId="02F648B7" w14:textId="77777777" w:rsidTr="00BF0FAC">
        <w:trPr>
          <w:trHeight w:val="48"/>
        </w:trPr>
        <w:tc>
          <w:tcPr>
            <w:tcW w:w="2405" w:type="dxa"/>
            <w:tcBorders>
              <w:top w:val="single" w:sz="4" w:space="0" w:color="auto"/>
            </w:tcBorders>
            <w:noWrap/>
            <w:hideMark/>
          </w:tcPr>
          <w:p w14:paraId="46FF88FC"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SOE</w:t>
            </w:r>
          </w:p>
        </w:tc>
        <w:tc>
          <w:tcPr>
            <w:tcW w:w="1701" w:type="dxa"/>
            <w:tcBorders>
              <w:top w:val="single" w:sz="4" w:space="0" w:color="auto"/>
            </w:tcBorders>
            <w:hideMark/>
          </w:tcPr>
          <w:p w14:paraId="5437094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0.5326</w:t>
            </w:r>
          </w:p>
        </w:tc>
        <w:tc>
          <w:tcPr>
            <w:tcW w:w="1559" w:type="dxa"/>
            <w:tcBorders>
              <w:top w:val="single" w:sz="4" w:space="0" w:color="auto"/>
            </w:tcBorders>
            <w:hideMark/>
          </w:tcPr>
          <w:p w14:paraId="5E6BF1E9"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0.5157</w:t>
            </w:r>
          </w:p>
        </w:tc>
        <w:tc>
          <w:tcPr>
            <w:tcW w:w="1701" w:type="dxa"/>
            <w:tcBorders>
              <w:top w:val="single" w:sz="4" w:space="0" w:color="auto"/>
            </w:tcBorders>
            <w:hideMark/>
          </w:tcPr>
          <w:p w14:paraId="6E2C60EB"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0.0169</w:t>
            </w:r>
          </w:p>
        </w:tc>
        <w:tc>
          <w:tcPr>
            <w:tcW w:w="1560" w:type="dxa"/>
            <w:tcBorders>
              <w:top w:val="single" w:sz="4" w:space="0" w:color="auto"/>
            </w:tcBorders>
            <w:hideMark/>
          </w:tcPr>
          <w:p w14:paraId="378EF91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0.399</w:t>
            </w:r>
          </w:p>
        </w:tc>
      </w:tr>
      <w:tr w:rsidR="00D57F62" w:rsidRPr="00207611" w14:paraId="040BBC04" w14:textId="77777777" w:rsidTr="00BF0FAC">
        <w:trPr>
          <w:trHeight w:val="48"/>
        </w:trPr>
        <w:tc>
          <w:tcPr>
            <w:tcW w:w="2405" w:type="dxa"/>
            <w:hideMark/>
          </w:tcPr>
          <w:p w14:paraId="3D503CCB"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Size</w:t>
            </w:r>
          </w:p>
        </w:tc>
        <w:tc>
          <w:tcPr>
            <w:tcW w:w="1701" w:type="dxa"/>
            <w:hideMark/>
          </w:tcPr>
          <w:p w14:paraId="4A3906F3"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23.2280</w:t>
            </w:r>
          </w:p>
        </w:tc>
        <w:tc>
          <w:tcPr>
            <w:tcW w:w="1559" w:type="dxa"/>
            <w:hideMark/>
          </w:tcPr>
          <w:p w14:paraId="08CC6289"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23.2550</w:t>
            </w:r>
          </w:p>
        </w:tc>
        <w:tc>
          <w:tcPr>
            <w:tcW w:w="1701" w:type="dxa"/>
            <w:hideMark/>
          </w:tcPr>
          <w:p w14:paraId="23ECD579"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-0.0270</w:t>
            </w:r>
          </w:p>
        </w:tc>
        <w:tc>
          <w:tcPr>
            <w:tcW w:w="1560" w:type="dxa"/>
            <w:hideMark/>
          </w:tcPr>
          <w:p w14:paraId="4FC6432C"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0.662</w:t>
            </w:r>
          </w:p>
        </w:tc>
      </w:tr>
      <w:tr w:rsidR="00D57F62" w:rsidRPr="00207611" w14:paraId="6A5A32BC" w14:textId="77777777" w:rsidTr="00BF0FAC">
        <w:trPr>
          <w:trHeight w:val="48"/>
        </w:trPr>
        <w:tc>
          <w:tcPr>
            <w:tcW w:w="2405" w:type="dxa"/>
            <w:hideMark/>
          </w:tcPr>
          <w:p w14:paraId="51388E70"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Age</w:t>
            </w:r>
          </w:p>
        </w:tc>
        <w:tc>
          <w:tcPr>
            <w:tcW w:w="1701" w:type="dxa"/>
            <w:hideMark/>
          </w:tcPr>
          <w:p w14:paraId="01BD463E"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2.3205</w:t>
            </w:r>
          </w:p>
        </w:tc>
        <w:tc>
          <w:tcPr>
            <w:tcW w:w="1559" w:type="dxa"/>
            <w:hideMark/>
          </w:tcPr>
          <w:p w14:paraId="553C6D0C"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2.3106</w:t>
            </w:r>
          </w:p>
        </w:tc>
        <w:tc>
          <w:tcPr>
            <w:tcW w:w="1701" w:type="dxa"/>
            <w:hideMark/>
          </w:tcPr>
          <w:p w14:paraId="0A304BDE"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0.0099</w:t>
            </w:r>
          </w:p>
        </w:tc>
        <w:tc>
          <w:tcPr>
            <w:tcW w:w="1560" w:type="dxa"/>
            <w:hideMark/>
          </w:tcPr>
          <w:p w14:paraId="79DB3A5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0.701</w:t>
            </w:r>
          </w:p>
        </w:tc>
      </w:tr>
      <w:tr w:rsidR="00D57F62" w:rsidRPr="00207611" w14:paraId="013D4BAD" w14:textId="77777777" w:rsidTr="00BF0FAC">
        <w:trPr>
          <w:trHeight w:val="48"/>
        </w:trPr>
        <w:tc>
          <w:tcPr>
            <w:tcW w:w="2405" w:type="dxa"/>
            <w:hideMark/>
          </w:tcPr>
          <w:p w14:paraId="21593E60"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Lev</w:t>
            </w:r>
          </w:p>
        </w:tc>
        <w:tc>
          <w:tcPr>
            <w:tcW w:w="1701" w:type="dxa"/>
            <w:hideMark/>
          </w:tcPr>
          <w:p w14:paraId="77BAA7D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0.5128</w:t>
            </w:r>
          </w:p>
        </w:tc>
        <w:tc>
          <w:tcPr>
            <w:tcW w:w="1559" w:type="dxa"/>
            <w:hideMark/>
          </w:tcPr>
          <w:p w14:paraId="4EC4C69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0.5223</w:t>
            </w:r>
          </w:p>
        </w:tc>
        <w:tc>
          <w:tcPr>
            <w:tcW w:w="1701" w:type="dxa"/>
            <w:hideMark/>
          </w:tcPr>
          <w:p w14:paraId="6E030AE2"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-0.0095</w:t>
            </w:r>
          </w:p>
        </w:tc>
        <w:tc>
          <w:tcPr>
            <w:tcW w:w="1560" w:type="dxa"/>
            <w:hideMark/>
          </w:tcPr>
          <w:p w14:paraId="05C5684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0.222</w:t>
            </w:r>
          </w:p>
        </w:tc>
      </w:tr>
      <w:tr w:rsidR="00D57F62" w:rsidRPr="00207611" w14:paraId="455C53FA" w14:textId="77777777" w:rsidTr="00BF0FAC">
        <w:trPr>
          <w:trHeight w:val="48"/>
        </w:trPr>
        <w:tc>
          <w:tcPr>
            <w:tcW w:w="2405" w:type="dxa"/>
            <w:hideMark/>
          </w:tcPr>
          <w:p w14:paraId="278CD8F5"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ROA</w:t>
            </w:r>
          </w:p>
        </w:tc>
        <w:tc>
          <w:tcPr>
            <w:tcW w:w="1701" w:type="dxa"/>
            <w:hideMark/>
          </w:tcPr>
          <w:p w14:paraId="616BEFD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0.0499</w:t>
            </w:r>
          </w:p>
        </w:tc>
        <w:tc>
          <w:tcPr>
            <w:tcW w:w="1559" w:type="dxa"/>
            <w:hideMark/>
          </w:tcPr>
          <w:p w14:paraId="04DC0ED7"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0.0482</w:t>
            </w:r>
          </w:p>
        </w:tc>
        <w:tc>
          <w:tcPr>
            <w:tcW w:w="1701" w:type="dxa"/>
            <w:hideMark/>
          </w:tcPr>
          <w:p w14:paraId="09320B1A"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0.0018</w:t>
            </w:r>
          </w:p>
        </w:tc>
        <w:tc>
          <w:tcPr>
            <w:tcW w:w="1560" w:type="dxa"/>
            <w:hideMark/>
          </w:tcPr>
          <w:p w14:paraId="5FE0926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0.432</w:t>
            </w:r>
          </w:p>
        </w:tc>
      </w:tr>
      <w:tr w:rsidR="00D57F62" w:rsidRPr="00207611" w14:paraId="542A57C2" w14:textId="77777777" w:rsidTr="00BF0FAC">
        <w:trPr>
          <w:trHeight w:val="48"/>
        </w:trPr>
        <w:tc>
          <w:tcPr>
            <w:tcW w:w="2405" w:type="dxa"/>
            <w:hideMark/>
          </w:tcPr>
          <w:p w14:paraId="020E7544"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Q</w:t>
            </w:r>
          </w:p>
        </w:tc>
        <w:tc>
          <w:tcPr>
            <w:tcW w:w="1701" w:type="dxa"/>
            <w:hideMark/>
          </w:tcPr>
          <w:p w14:paraId="7FB5643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1.7187</w:t>
            </w:r>
          </w:p>
        </w:tc>
        <w:tc>
          <w:tcPr>
            <w:tcW w:w="1559" w:type="dxa"/>
            <w:hideMark/>
          </w:tcPr>
          <w:p w14:paraId="6CD2091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1.6372</w:t>
            </w:r>
          </w:p>
        </w:tc>
        <w:tc>
          <w:tcPr>
            <w:tcW w:w="1701" w:type="dxa"/>
            <w:hideMark/>
          </w:tcPr>
          <w:p w14:paraId="50B2AA6A"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0.0815</w:t>
            </w:r>
          </w:p>
        </w:tc>
        <w:tc>
          <w:tcPr>
            <w:tcW w:w="1560" w:type="dxa"/>
            <w:hideMark/>
          </w:tcPr>
          <w:p w14:paraId="71408B3B"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0.073</w:t>
            </w:r>
          </w:p>
        </w:tc>
      </w:tr>
      <w:tr w:rsidR="00D57F62" w:rsidRPr="00207611" w14:paraId="6CEBC096" w14:textId="77777777" w:rsidTr="00BF0FAC">
        <w:trPr>
          <w:trHeight w:val="48"/>
        </w:trPr>
        <w:tc>
          <w:tcPr>
            <w:tcW w:w="2405" w:type="dxa"/>
            <w:hideMark/>
          </w:tcPr>
          <w:p w14:paraId="77759B18"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HERF10</w:t>
            </w:r>
          </w:p>
        </w:tc>
        <w:tc>
          <w:tcPr>
            <w:tcW w:w="1701" w:type="dxa"/>
            <w:hideMark/>
          </w:tcPr>
          <w:p w14:paraId="75CBDDF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0.1901</w:t>
            </w:r>
          </w:p>
        </w:tc>
        <w:tc>
          <w:tcPr>
            <w:tcW w:w="1559" w:type="dxa"/>
            <w:hideMark/>
          </w:tcPr>
          <w:p w14:paraId="290ECBC2"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0.1837</w:t>
            </w:r>
          </w:p>
        </w:tc>
        <w:tc>
          <w:tcPr>
            <w:tcW w:w="1701" w:type="dxa"/>
            <w:hideMark/>
          </w:tcPr>
          <w:p w14:paraId="37AB9D8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0.0064</w:t>
            </w:r>
          </w:p>
        </w:tc>
        <w:tc>
          <w:tcPr>
            <w:tcW w:w="1560" w:type="dxa"/>
            <w:hideMark/>
          </w:tcPr>
          <w:p w14:paraId="4DC72BE5"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0.238</w:t>
            </w:r>
          </w:p>
        </w:tc>
      </w:tr>
      <w:tr w:rsidR="00D57F62" w:rsidRPr="00207611" w14:paraId="24F48F70" w14:textId="77777777" w:rsidTr="00BF0FAC">
        <w:trPr>
          <w:trHeight w:val="48"/>
        </w:trPr>
        <w:tc>
          <w:tcPr>
            <w:tcW w:w="2405" w:type="dxa"/>
            <w:hideMark/>
          </w:tcPr>
          <w:p w14:paraId="2B4836E0"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FCF</w:t>
            </w:r>
          </w:p>
        </w:tc>
        <w:tc>
          <w:tcPr>
            <w:tcW w:w="1701" w:type="dxa"/>
            <w:hideMark/>
          </w:tcPr>
          <w:p w14:paraId="0C6DF6EF"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0.0240</w:t>
            </w:r>
          </w:p>
        </w:tc>
        <w:tc>
          <w:tcPr>
            <w:tcW w:w="1559" w:type="dxa"/>
            <w:hideMark/>
          </w:tcPr>
          <w:p w14:paraId="71A6F435"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0.0218</w:t>
            </w:r>
          </w:p>
        </w:tc>
        <w:tc>
          <w:tcPr>
            <w:tcW w:w="1701" w:type="dxa"/>
            <w:hideMark/>
          </w:tcPr>
          <w:p w14:paraId="2CF376B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0.0023</w:t>
            </w:r>
          </w:p>
        </w:tc>
        <w:tc>
          <w:tcPr>
            <w:tcW w:w="1560" w:type="dxa"/>
            <w:hideMark/>
          </w:tcPr>
          <w:p w14:paraId="131EF047"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0.745</w:t>
            </w:r>
          </w:p>
        </w:tc>
      </w:tr>
      <w:tr w:rsidR="00D57F62" w:rsidRPr="00207611" w14:paraId="204B1ED2" w14:textId="77777777" w:rsidTr="00BF0FAC">
        <w:trPr>
          <w:trHeight w:val="48"/>
        </w:trPr>
        <w:tc>
          <w:tcPr>
            <w:tcW w:w="2405" w:type="dxa"/>
            <w:hideMark/>
          </w:tcPr>
          <w:p w14:paraId="552F85A4"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1701" w:type="dxa"/>
            <w:hideMark/>
          </w:tcPr>
          <w:p w14:paraId="1B26C922"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0.0195</w:t>
            </w:r>
          </w:p>
        </w:tc>
        <w:tc>
          <w:tcPr>
            <w:tcW w:w="1559" w:type="dxa"/>
            <w:hideMark/>
          </w:tcPr>
          <w:p w14:paraId="39FEEE0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0.0203</w:t>
            </w:r>
          </w:p>
        </w:tc>
        <w:tc>
          <w:tcPr>
            <w:tcW w:w="1701" w:type="dxa"/>
            <w:hideMark/>
          </w:tcPr>
          <w:p w14:paraId="03FF344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-0.0008</w:t>
            </w:r>
          </w:p>
        </w:tc>
        <w:tc>
          <w:tcPr>
            <w:tcW w:w="1560" w:type="dxa"/>
            <w:hideMark/>
          </w:tcPr>
          <w:p w14:paraId="708458AF"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0.546</w:t>
            </w:r>
          </w:p>
        </w:tc>
      </w:tr>
      <w:tr w:rsidR="00D57F62" w:rsidRPr="00207611" w14:paraId="4FE2D3E5" w14:textId="77777777" w:rsidTr="00BF0FAC">
        <w:trPr>
          <w:trHeight w:val="48"/>
        </w:trPr>
        <w:tc>
          <w:tcPr>
            <w:tcW w:w="2405" w:type="dxa"/>
            <w:hideMark/>
          </w:tcPr>
          <w:p w14:paraId="7CEA31D5"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1701" w:type="dxa"/>
            <w:hideMark/>
          </w:tcPr>
          <w:p w14:paraId="3F86A686"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2.3065</w:t>
            </w:r>
          </w:p>
        </w:tc>
        <w:tc>
          <w:tcPr>
            <w:tcW w:w="1559" w:type="dxa"/>
            <w:hideMark/>
          </w:tcPr>
          <w:p w14:paraId="2BAF3D1F"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2.3082</w:t>
            </w:r>
          </w:p>
        </w:tc>
        <w:tc>
          <w:tcPr>
            <w:tcW w:w="1701" w:type="dxa"/>
            <w:hideMark/>
          </w:tcPr>
          <w:p w14:paraId="7CC88AF3"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-0.0017</w:t>
            </w:r>
          </w:p>
        </w:tc>
        <w:tc>
          <w:tcPr>
            <w:tcW w:w="1560" w:type="dxa"/>
            <w:hideMark/>
          </w:tcPr>
          <w:p w14:paraId="3487916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0.829</w:t>
            </w:r>
          </w:p>
        </w:tc>
      </w:tr>
      <w:tr w:rsidR="00D57F62" w:rsidRPr="00207611" w14:paraId="4307FD93" w14:textId="77777777" w:rsidTr="00BF0FAC">
        <w:trPr>
          <w:trHeight w:val="48"/>
        </w:trPr>
        <w:tc>
          <w:tcPr>
            <w:tcW w:w="2405" w:type="dxa"/>
            <w:hideMark/>
          </w:tcPr>
          <w:p w14:paraId="4BE7D51A"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1701" w:type="dxa"/>
            <w:hideMark/>
          </w:tcPr>
          <w:p w14:paraId="17E72947"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0.1939</w:t>
            </w:r>
          </w:p>
        </w:tc>
        <w:tc>
          <w:tcPr>
            <w:tcW w:w="1559" w:type="dxa"/>
            <w:hideMark/>
          </w:tcPr>
          <w:p w14:paraId="1A2752A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0.2076</w:t>
            </w:r>
          </w:p>
        </w:tc>
        <w:tc>
          <w:tcPr>
            <w:tcW w:w="1701" w:type="dxa"/>
            <w:hideMark/>
          </w:tcPr>
          <w:p w14:paraId="719B6E1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-0.0137</w:t>
            </w:r>
          </w:p>
        </w:tc>
        <w:tc>
          <w:tcPr>
            <w:tcW w:w="1560" w:type="dxa"/>
            <w:hideMark/>
          </w:tcPr>
          <w:p w14:paraId="72DA7D5B"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0.395</w:t>
            </w:r>
          </w:p>
        </w:tc>
      </w:tr>
      <w:tr w:rsidR="00D57F62" w:rsidRPr="00207611" w14:paraId="7F2B394F" w14:textId="77777777" w:rsidTr="00BF0FAC">
        <w:trPr>
          <w:trHeight w:val="48"/>
        </w:trPr>
        <w:tc>
          <w:tcPr>
            <w:tcW w:w="2405" w:type="dxa"/>
            <w:hideMark/>
          </w:tcPr>
          <w:p w14:paraId="2497D170"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1701" w:type="dxa"/>
            <w:hideMark/>
          </w:tcPr>
          <w:p w14:paraId="6F4A71C7"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0.3795</w:t>
            </w:r>
          </w:p>
        </w:tc>
        <w:tc>
          <w:tcPr>
            <w:tcW w:w="1559" w:type="dxa"/>
            <w:hideMark/>
          </w:tcPr>
          <w:p w14:paraId="15FBD30F"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0.3798</w:t>
            </w:r>
          </w:p>
        </w:tc>
        <w:tc>
          <w:tcPr>
            <w:tcW w:w="1701" w:type="dxa"/>
            <w:hideMark/>
          </w:tcPr>
          <w:p w14:paraId="78DCB259"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-0.0003</w:t>
            </w:r>
          </w:p>
        </w:tc>
        <w:tc>
          <w:tcPr>
            <w:tcW w:w="1560" w:type="dxa"/>
            <w:hideMark/>
          </w:tcPr>
          <w:p w14:paraId="45B3009C"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0.914</w:t>
            </w:r>
          </w:p>
        </w:tc>
      </w:tr>
      <w:tr w:rsidR="00D57F62" w:rsidRPr="00207611" w14:paraId="3927AF16" w14:textId="77777777" w:rsidTr="00BF0FAC">
        <w:trPr>
          <w:trHeight w:val="48"/>
        </w:trPr>
        <w:tc>
          <w:tcPr>
            <w:tcW w:w="2405" w:type="dxa"/>
            <w:hideMark/>
          </w:tcPr>
          <w:p w14:paraId="38428755"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1701" w:type="dxa"/>
            <w:hideMark/>
          </w:tcPr>
          <w:p w14:paraId="6B4E96A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2.0738</w:t>
            </w:r>
          </w:p>
        </w:tc>
        <w:tc>
          <w:tcPr>
            <w:tcW w:w="1559" w:type="dxa"/>
            <w:hideMark/>
          </w:tcPr>
          <w:p w14:paraId="40F574A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2.0830</w:t>
            </w:r>
          </w:p>
        </w:tc>
        <w:tc>
          <w:tcPr>
            <w:tcW w:w="1701" w:type="dxa"/>
            <w:hideMark/>
          </w:tcPr>
          <w:p w14:paraId="238926A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-0.0092</w:t>
            </w:r>
          </w:p>
        </w:tc>
        <w:tc>
          <w:tcPr>
            <w:tcW w:w="1560" w:type="dxa"/>
            <w:hideMark/>
          </w:tcPr>
          <w:p w14:paraId="5F9D85ED"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0.500</w:t>
            </w:r>
          </w:p>
        </w:tc>
      </w:tr>
      <w:tr w:rsidR="00D57F62" w:rsidRPr="00207611" w14:paraId="17B27DDE" w14:textId="77777777" w:rsidTr="00BF0FAC">
        <w:trPr>
          <w:trHeight w:val="48"/>
        </w:trPr>
        <w:tc>
          <w:tcPr>
            <w:tcW w:w="2405" w:type="dxa"/>
            <w:hideMark/>
          </w:tcPr>
          <w:p w14:paraId="4274BE9A"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Female</w:t>
            </w:r>
          </w:p>
        </w:tc>
        <w:tc>
          <w:tcPr>
            <w:tcW w:w="1701" w:type="dxa"/>
            <w:hideMark/>
          </w:tcPr>
          <w:p w14:paraId="13C0EB1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0.1511</w:t>
            </w:r>
          </w:p>
        </w:tc>
        <w:tc>
          <w:tcPr>
            <w:tcW w:w="1559" w:type="dxa"/>
            <w:hideMark/>
          </w:tcPr>
          <w:p w14:paraId="6B07C6B1"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0.1525</w:t>
            </w:r>
          </w:p>
        </w:tc>
        <w:tc>
          <w:tcPr>
            <w:tcW w:w="1701" w:type="dxa"/>
            <w:hideMark/>
          </w:tcPr>
          <w:p w14:paraId="245E5F6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-0.0015</w:t>
            </w:r>
          </w:p>
        </w:tc>
        <w:tc>
          <w:tcPr>
            <w:tcW w:w="1560" w:type="dxa"/>
            <w:hideMark/>
          </w:tcPr>
          <w:p w14:paraId="537DAF1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0.711</w:t>
            </w:r>
          </w:p>
        </w:tc>
      </w:tr>
      <w:tr w:rsidR="00D57F62" w:rsidRPr="00207611" w14:paraId="0298D562" w14:textId="77777777" w:rsidTr="00BF0FAC">
        <w:trPr>
          <w:trHeight w:val="48"/>
        </w:trPr>
        <w:tc>
          <w:tcPr>
            <w:tcW w:w="2405" w:type="dxa"/>
            <w:hideMark/>
          </w:tcPr>
          <w:p w14:paraId="35935AD5"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SSE</w:t>
            </w:r>
          </w:p>
        </w:tc>
        <w:tc>
          <w:tcPr>
            <w:tcW w:w="1701" w:type="dxa"/>
            <w:hideMark/>
          </w:tcPr>
          <w:p w14:paraId="71106528"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0.6291</w:t>
            </w:r>
          </w:p>
        </w:tc>
        <w:tc>
          <w:tcPr>
            <w:tcW w:w="1559" w:type="dxa"/>
            <w:hideMark/>
          </w:tcPr>
          <w:p w14:paraId="1D05B030"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0.6155</w:t>
            </w:r>
          </w:p>
        </w:tc>
        <w:tc>
          <w:tcPr>
            <w:tcW w:w="1701" w:type="dxa"/>
            <w:hideMark/>
          </w:tcPr>
          <w:p w14:paraId="7E44D044"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0.0137</w:t>
            </w:r>
          </w:p>
        </w:tc>
        <w:tc>
          <w:tcPr>
            <w:tcW w:w="1560" w:type="dxa"/>
            <w:hideMark/>
          </w:tcPr>
          <w:p w14:paraId="30F6AEB3" w14:textId="77777777" w:rsidR="00D57F62" w:rsidRPr="00207611" w:rsidRDefault="00D57F62" w:rsidP="00BF0FAC">
            <w:pPr>
              <w:jc w:val="center"/>
              <w:rPr>
                <w:rFonts w:ascii="Times New Roman" w:hAnsi="Times New Roman" w:cs="Times New Roman"/>
                <w:sz w:val="16"/>
                <w:szCs w:val="16"/>
              </w:rPr>
            </w:pPr>
            <w:r w:rsidRPr="00207611">
              <w:rPr>
                <w:rFonts w:ascii="Times New Roman" w:hAnsi="Times New Roman" w:cs="Times New Roman"/>
                <w:sz w:val="16"/>
                <w:szCs w:val="16"/>
              </w:rPr>
              <w:t>0.482</w:t>
            </w:r>
          </w:p>
        </w:tc>
      </w:tr>
    </w:tbl>
    <w:p w14:paraId="3C3EC799" w14:textId="77777777" w:rsidR="00D57F62" w:rsidRPr="00207611" w:rsidRDefault="00D57F62" w:rsidP="00D57F62">
      <w:pPr>
        <w:rPr>
          <w:rFonts w:ascii="Times New Roman" w:hAnsi="Times New Roman" w:cs="Times New Roman"/>
          <w:b/>
          <w:sz w:val="20"/>
          <w:szCs w:val="20"/>
        </w:rPr>
      </w:pPr>
    </w:p>
    <w:p w14:paraId="4F7C1EDC" w14:textId="77777777" w:rsidR="00D57F62" w:rsidRPr="00207611" w:rsidRDefault="00D57F62" w:rsidP="00D57F62">
      <w:pPr>
        <w:rPr>
          <w:rFonts w:ascii="Times New Roman" w:hAnsi="Times New Roman" w:cs="Times New Roman"/>
          <w:sz w:val="20"/>
          <w:szCs w:val="20"/>
        </w:rPr>
      </w:pPr>
      <w:r w:rsidRPr="00207611">
        <w:rPr>
          <w:rFonts w:ascii="Times New Roman" w:hAnsi="Times New Roman" w:cs="Times New Roman"/>
          <w:b/>
          <w:sz w:val="20"/>
          <w:szCs w:val="20"/>
        </w:rPr>
        <w:t>Panel C</w:t>
      </w:r>
      <w:r w:rsidRPr="00207611">
        <w:rPr>
          <w:rFonts w:ascii="Times New Roman" w:hAnsi="Times New Roman" w:cs="Times New Roman"/>
          <w:sz w:val="20"/>
          <w:szCs w:val="20"/>
        </w:rPr>
        <w:t xml:space="preserve"> PSM sample</w:t>
      </w:r>
    </w:p>
    <w:tbl>
      <w:tblPr>
        <w:tblStyle w:val="TableGrid"/>
        <w:tblW w:w="90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637"/>
      </w:tblGrid>
      <w:tr w:rsidR="00D57F62" w:rsidRPr="00207611" w14:paraId="72EEF5CD" w14:textId="77777777" w:rsidTr="0076079E">
        <w:trPr>
          <w:trHeight w:val="22"/>
        </w:trPr>
        <w:tc>
          <w:tcPr>
            <w:tcW w:w="4376" w:type="dxa"/>
            <w:tcBorders>
              <w:bottom w:val="single" w:sz="4" w:space="0" w:color="auto"/>
            </w:tcBorders>
            <w:noWrap/>
            <w:hideMark/>
          </w:tcPr>
          <w:p w14:paraId="67B8CC70"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Outcome (Explained) variable = CSRSCORE</w:t>
            </w:r>
          </w:p>
        </w:tc>
        <w:tc>
          <w:tcPr>
            <w:tcW w:w="4637" w:type="dxa"/>
            <w:tcBorders>
              <w:bottom w:val="single" w:sz="4" w:space="0" w:color="auto"/>
            </w:tcBorders>
            <w:noWrap/>
            <w:hideMark/>
          </w:tcPr>
          <w:p w14:paraId="3787E1D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PSM sample with replacement</w:t>
            </w:r>
          </w:p>
        </w:tc>
      </w:tr>
      <w:tr w:rsidR="00D57F62" w:rsidRPr="00207611" w14:paraId="4835B557" w14:textId="77777777" w:rsidTr="0076079E">
        <w:trPr>
          <w:trHeight w:val="22"/>
        </w:trPr>
        <w:tc>
          <w:tcPr>
            <w:tcW w:w="4376" w:type="dxa"/>
            <w:tcBorders>
              <w:top w:val="single" w:sz="4" w:space="0" w:color="auto"/>
            </w:tcBorders>
            <w:noWrap/>
            <w:hideMark/>
          </w:tcPr>
          <w:p w14:paraId="70D994EB"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4637" w:type="dxa"/>
            <w:tcBorders>
              <w:top w:val="single" w:sz="4" w:space="0" w:color="auto"/>
            </w:tcBorders>
            <w:noWrap/>
            <w:hideMark/>
          </w:tcPr>
          <w:p w14:paraId="6632DC2E"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1.9366***</w:t>
            </w:r>
          </w:p>
        </w:tc>
      </w:tr>
      <w:tr w:rsidR="00D57F62" w:rsidRPr="00207611" w14:paraId="359BD58E" w14:textId="77777777" w:rsidTr="0076079E">
        <w:trPr>
          <w:trHeight w:val="22"/>
        </w:trPr>
        <w:tc>
          <w:tcPr>
            <w:tcW w:w="4376" w:type="dxa"/>
            <w:noWrap/>
            <w:hideMark/>
          </w:tcPr>
          <w:p w14:paraId="4F7AA245" w14:textId="77777777" w:rsidR="00D57F62" w:rsidRPr="00207611" w:rsidRDefault="00D57F62" w:rsidP="00A6521B">
            <w:pPr>
              <w:rPr>
                <w:rFonts w:ascii="Times New Roman" w:hAnsi="Times New Roman" w:cs="Times New Roman"/>
                <w:sz w:val="16"/>
                <w:szCs w:val="16"/>
              </w:rPr>
            </w:pPr>
          </w:p>
        </w:tc>
        <w:tc>
          <w:tcPr>
            <w:tcW w:w="4637" w:type="dxa"/>
            <w:noWrap/>
            <w:hideMark/>
          </w:tcPr>
          <w:p w14:paraId="2EB01ED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(3.7024)</w:t>
            </w:r>
          </w:p>
        </w:tc>
      </w:tr>
      <w:tr w:rsidR="00D57F62" w:rsidRPr="00207611" w14:paraId="06905643" w14:textId="77777777" w:rsidTr="0076079E">
        <w:trPr>
          <w:trHeight w:val="22"/>
        </w:trPr>
        <w:tc>
          <w:tcPr>
            <w:tcW w:w="4376" w:type="dxa"/>
            <w:noWrap/>
            <w:hideMark/>
          </w:tcPr>
          <w:p w14:paraId="365C6BF3"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SOE</w:t>
            </w:r>
          </w:p>
        </w:tc>
        <w:tc>
          <w:tcPr>
            <w:tcW w:w="4637" w:type="dxa"/>
            <w:noWrap/>
            <w:hideMark/>
          </w:tcPr>
          <w:p w14:paraId="12A6081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-0.0852</w:t>
            </w:r>
          </w:p>
        </w:tc>
      </w:tr>
      <w:tr w:rsidR="00D57F62" w:rsidRPr="00207611" w14:paraId="1C0857FC" w14:textId="77777777" w:rsidTr="0076079E">
        <w:trPr>
          <w:trHeight w:val="22"/>
        </w:trPr>
        <w:tc>
          <w:tcPr>
            <w:tcW w:w="4376" w:type="dxa"/>
            <w:noWrap/>
            <w:hideMark/>
          </w:tcPr>
          <w:p w14:paraId="6A49F2E6" w14:textId="77777777" w:rsidR="00D57F62" w:rsidRPr="00207611" w:rsidRDefault="00D57F62" w:rsidP="00A6521B">
            <w:pPr>
              <w:rPr>
                <w:rFonts w:ascii="Times New Roman" w:hAnsi="Times New Roman" w:cs="Times New Roman"/>
                <w:sz w:val="16"/>
                <w:szCs w:val="16"/>
              </w:rPr>
            </w:pPr>
          </w:p>
        </w:tc>
        <w:tc>
          <w:tcPr>
            <w:tcW w:w="4637" w:type="dxa"/>
            <w:noWrap/>
            <w:hideMark/>
          </w:tcPr>
          <w:p w14:paraId="31F841F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(-0.1001)</w:t>
            </w:r>
          </w:p>
        </w:tc>
      </w:tr>
      <w:tr w:rsidR="00D57F62" w:rsidRPr="00207611" w14:paraId="2A4C77A1" w14:textId="77777777" w:rsidTr="0076079E">
        <w:trPr>
          <w:trHeight w:val="22"/>
        </w:trPr>
        <w:tc>
          <w:tcPr>
            <w:tcW w:w="4376" w:type="dxa"/>
            <w:noWrap/>
            <w:hideMark/>
          </w:tcPr>
          <w:p w14:paraId="0724268F"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Size</w:t>
            </w:r>
          </w:p>
        </w:tc>
        <w:tc>
          <w:tcPr>
            <w:tcW w:w="4637" w:type="dxa"/>
            <w:noWrap/>
            <w:hideMark/>
          </w:tcPr>
          <w:p w14:paraId="10E7DE6B"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4.5759***</w:t>
            </w:r>
          </w:p>
        </w:tc>
      </w:tr>
      <w:tr w:rsidR="00D57F62" w:rsidRPr="00207611" w14:paraId="3A84A8ED" w14:textId="77777777" w:rsidTr="0076079E">
        <w:trPr>
          <w:trHeight w:val="22"/>
        </w:trPr>
        <w:tc>
          <w:tcPr>
            <w:tcW w:w="4376" w:type="dxa"/>
            <w:noWrap/>
            <w:hideMark/>
          </w:tcPr>
          <w:p w14:paraId="52961D46" w14:textId="77777777" w:rsidR="00D57F62" w:rsidRPr="00207611" w:rsidRDefault="00D57F62" w:rsidP="00A6521B">
            <w:pPr>
              <w:rPr>
                <w:rFonts w:ascii="Times New Roman" w:hAnsi="Times New Roman" w:cs="Times New Roman"/>
                <w:sz w:val="16"/>
                <w:szCs w:val="16"/>
              </w:rPr>
            </w:pPr>
          </w:p>
        </w:tc>
        <w:tc>
          <w:tcPr>
            <w:tcW w:w="4637" w:type="dxa"/>
            <w:noWrap/>
            <w:hideMark/>
          </w:tcPr>
          <w:p w14:paraId="63EDF2B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(12.9400)</w:t>
            </w:r>
          </w:p>
        </w:tc>
      </w:tr>
      <w:tr w:rsidR="00D57F62" w:rsidRPr="00207611" w14:paraId="6C731ECD" w14:textId="77777777" w:rsidTr="0076079E">
        <w:trPr>
          <w:trHeight w:val="22"/>
        </w:trPr>
        <w:tc>
          <w:tcPr>
            <w:tcW w:w="4376" w:type="dxa"/>
            <w:noWrap/>
            <w:hideMark/>
          </w:tcPr>
          <w:p w14:paraId="0E515528"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Age</w:t>
            </w:r>
          </w:p>
        </w:tc>
        <w:tc>
          <w:tcPr>
            <w:tcW w:w="4637" w:type="dxa"/>
            <w:noWrap/>
            <w:hideMark/>
          </w:tcPr>
          <w:p w14:paraId="613C96D4"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-1.1990**</w:t>
            </w:r>
          </w:p>
        </w:tc>
      </w:tr>
      <w:tr w:rsidR="00D57F62" w:rsidRPr="00207611" w14:paraId="45390926" w14:textId="77777777" w:rsidTr="0076079E">
        <w:trPr>
          <w:trHeight w:val="22"/>
        </w:trPr>
        <w:tc>
          <w:tcPr>
            <w:tcW w:w="4376" w:type="dxa"/>
            <w:noWrap/>
            <w:hideMark/>
          </w:tcPr>
          <w:p w14:paraId="17718BDF" w14:textId="77777777" w:rsidR="00D57F62" w:rsidRPr="00207611" w:rsidRDefault="00D57F62" w:rsidP="00A6521B">
            <w:pPr>
              <w:rPr>
                <w:rFonts w:ascii="Times New Roman" w:hAnsi="Times New Roman" w:cs="Times New Roman"/>
                <w:sz w:val="16"/>
                <w:szCs w:val="16"/>
              </w:rPr>
            </w:pPr>
          </w:p>
        </w:tc>
        <w:tc>
          <w:tcPr>
            <w:tcW w:w="4637" w:type="dxa"/>
            <w:noWrap/>
            <w:hideMark/>
          </w:tcPr>
          <w:p w14:paraId="7A0FA4F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(-2.1548)</w:t>
            </w:r>
          </w:p>
        </w:tc>
      </w:tr>
      <w:tr w:rsidR="00D57F62" w:rsidRPr="00207611" w14:paraId="28F2216E" w14:textId="77777777" w:rsidTr="0076079E">
        <w:trPr>
          <w:trHeight w:val="22"/>
        </w:trPr>
        <w:tc>
          <w:tcPr>
            <w:tcW w:w="4376" w:type="dxa"/>
            <w:noWrap/>
            <w:hideMark/>
          </w:tcPr>
          <w:p w14:paraId="3820DA3C"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Lev</w:t>
            </w:r>
          </w:p>
        </w:tc>
        <w:tc>
          <w:tcPr>
            <w:tcW w:w="4637" w:type="dxa"/>
            <w:noWrap/>
            <w:hideMark/>
          </w:tcPr>
          <w:p w14:paraId="5F610B0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-3.1149</w:t>
            </w:r>
          </w:p>
        </w:tc>
      </w:tr>
      <w:tr w:rsidR="00D57F62" w:rsidRPr="00207611" w14:paraId="553DBDDB" w14:textId="77777777" w:rsidTr="0076079E">
        <w:trPr>
          <w:trHeight w:val="22"/>
        </w:trPr>
        <w:tc>
          <w:tcPr>
            <w:tcW w:w="4376" w:type="dxa"/>
            <w:noWrap/>
            <w:hideMark/>
          </w:tcPr>
          <w:p w14:paraId="6BF950C6" w14:textId="77777777" w:rsidR="00D57F62" w:rsidRPr="00207611" w:rsidRDefault="00D57F62" w:rsidP="00A6521B">
            <w:pPr>
              <w:rPr>
                <w:rFonts w:ascii="Times New Roman" w:hAnsi="Times New Roman" w:cs="Times New Roman"/>
                <w:sz w:val="16"/>
                <w:szCs w:val="16"/>
              </w:rPr>
            </w:pPr>
          </w:p>
        </w:tc>
        <w:tc>
          <w:tcPr>
            <w:tcW w:w="4637" w:type="dxa"/>
            <w:noWrap/>
            <w:hideMark/>
          </w:tcPr>
          <w:p w14:paraId="569CB7A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(-1.3223)</w:t>
            </w:r>
          </w:p>
        </w:tc>
      </w:tr>
      <w:tr w:rsidR="00D57F62" w:rsidRPr="00207611" w14:paraId="20D56A85" w14:textId="77777777" w:rsidTr="0076079E">
        <w:trPr>
          <w:trHeight w:val="22"/>
        </w:trPr>
        <w:tc>
          <w:tcPr>
            <w:tcW w:w="4376" w:type="dxa"/>
            <w:noWrap/>
            <w:hideMark/>
          </w:tcPr>
          <w:p w14:paraId="3CA96C00"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ROA</w:t>
            </w:r>
          </w:p>
        </w:tc>
        <w:tc>
          <w:tcPr>
            <w:tcW w:w="4637" w:type="dxa"/>
            <w:noWrap/>
            <w:hideMark/>
          </w:tcPr>
          <w:p w14:paraId="4AA115F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-13.2002**</w:t>
            </w:r>
          </w:p>
        </w:tc>
      </w:tr>
      <w:tr w:rsidR="00D57F62" w:rsidRPr="00207611" w14:paraId="394252F7" w14:textId="77777777" w:rsidTr="0076079E">
        <w:trPr>
          <w:trHeight w:val="22"/>
        </w:trPr>
        <w:tc>
          <w:tcPr>
            <w:tcW w:w="4376" w:type="dxa"/>
            <w:noWrap/>
            <w:hideMark/>
          </w:tcPr>
          <w:p w14:paraId="36644177" w14:textId="77777777" w:rsidR="00D57F62" w:rsidRPr="00207611" w:rsidRDefault="00D57F62" w:rsidP="00A6521B">
            <w:pPr>
              <w:rPr>
                <w:rFonts w:ascii="Times New Roman" w:hAnsi="Times New Roman" w:cs="Times New Roman"/>
                <w:sz w:val="16"/>
                <w:szCs w:val="16"/>
              </w:rPr>
            </w:pPr>
          </w:p>
        </w:tc>
        <w:tc>
          <w:tcPr>
            <w:tcW w:w="4637" w:type="dxa"/>
            <w:noWrap/>
            <w:hideMark/>
          </w:tcPr>
          <w:p w14:paraId="3F304135"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(-2.4174)</w:t>
            </w:r>
          </w:p>
        </w:tc>
      </w:tr>
      <w:tr w:rsidR="00D57F62" w:rsidRPr="00207611" w14:paraId="1F83AAE4" w14:textId="77777777" w:rsidTr="0076079E">
        <w:trPr>
          <w:trHeight w:val="22"/>
        </w:trPr>
        <w:tc>
          <w:tcPr>
            <w:tcW w:w="4376" w:type="dxa"/>
            <w:noWrap/>
            <w:hideMark/>
          </w:tcPr>
          <w:p w14:paraId="407596DC"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Q</w:t>
            </w:r>
          </w:p>
        </w:tc>
        <w:tc>
          <w:tcPr>
            <w:tcW w:w="4637" w:type="dxa"/>
            <w:noWrap/>
            <w:hideMark/>
          </w:tcPr>
          <w:p w14:paraId="7A295A8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0.2345</w:t>
            </w:r>
          </w:p>
        </w:tc>
      </w:tr>
      <w:tr w:rsidR="00D57F62" w:rsidRPr="00207611" w14:paraId="340BDAD1" w14:textId="77777777" w:rsidTr="0076079E">
        <w:trPr>
          <w:trHeight w:val="22"/>
        </w:trPr>
        <w:tc>
          <w:tcPr>
            <w:tcW w:w="4376" w:type="dxa"/>
            <w:noWrap/>
            <w:hideMark/>
          </w:tcPr>
          <w:p w14:paraId="193FB463" w14:textId="77777777" w:rsidR="00D57F62" w:rsidRPr="00207611" w:rsidRDefault="00D57F62" w:rsidP="00A6521B">
            <w:pPr>
              <w:rPr>
                <w:rFonts w:ascii="Times New Roman" w:hAnsi="Times New Roman" w:cs="Times New Roman"/>
                <w:sz w:val="16"/>
                <w:szCs w:val="16"/>
              </w:rPr>
            </w:pPr>
          </w:p>
        </w:tc>
        <w:tc>
          <w:tcPr>
            <w:tcW w:w="4637" w:type="dxa"/>
            <w:noWrap/>
            <w:hideMark/>
          </w:tcPr>
          <w:p w14:paraId="3BF7FF5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(0.9169)</w:t>
            </w:r>
          </w:p>
        </w:tc>
      </w:tr>
      <w:tr w:rsidR="00D57F62" w:rsidRPr="00207611" w14:paraId="050EB025" w14:textId="77777777" w:rsidTr="0076079E">
        <w:trPr>
          <w:trHeight w:val="22"/>
        </w:trPr>
        <w:tc>
          <w:tcPr>
            <w:tcW w:w="4376" w:type="dxa"/>
            <w:noWrap/>
            <w:hideMark/>
          </w:tcPr>
          <w:p w14:paraId="45D64377"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HERF10</w:t>
            </w:r>
          </w:p>
        </w:tc>
        <w:tc>
          <w:tcPr>
            <w:tcW w:w="4637" w:type="dxa"/>
            <w:noWrap/>
            <w:hideMark/>
          </w:tcPr>
          <w:p w14:paraId="47E70745"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10.5217***</w:t>
            </w:r>
          </w:p>
        </w:tc>
      </w:tr>
      <w:tr w:rsidR="00D57F62" w:rsidRPr="00207611" w14:paraId="2CAEF74C" w14:textId="77777777" w:rsidTr="0076079E">
        <w:trPr>
          <w:trHeight w:val="22"/>
        </w:trPr>
        <w:tc>
          <w:tcPr>
            <w:tcW w:w="4376" w:type="dxa"/>
            <w:noWrap/>
            <w:hideMark/>
          </w:tcPr>
          <w:p w14:paraId="1F883942" w14:textId="77777777" w:rsidR="00D57F62" w:rsidRPr="00207611" w:rsidRDefault="00D57F62" w:rsidP="00A6521B">
            <w:pPr>
              <w:rPr>
                <w:rFonts w:ascii="Times New Roman" w:hAnsi="Times New Roman" w:cs="Times New Roman"/>
                <w:sz w:val="16"/>
                <w:szCs w:val="16"/>
              </w:rPr>
            </w:pPr>
          </w:p>
        </w:tc>
        <w:tc>
          <w:tcPr>
            <w:tcW w:w="4637" w:type="dxa"/>
            <w:noWrap/>
            <w:hideMark/>
          </w:tcPr>
          <w:p w14:paraId="48096D3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(3.6707)</w:t>
            </w:r>
          </w:p>
        </w:tc>
      </w:tr>
      <w:tr w:rsidR="00D57F62" w:rsidRPr="00207611" w14:paraId="26BE09A7" w14:textId="77777777" w:rsidTr="0076079E">
        <w:trPr>
          <w:trHeight w:val="22"/>
        </w:trPr>
        <w:tc>
          <w:tcPr>
            <w:tcW w:w="4376" w:type="dxa"/>
            <w:noWrap/>
            <w:hideMark/>
          </w:tcPr>
          <w:p w14:paraId="4F51FA2C"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FCF</w:t>
            </w:r>
          </w:p>
        </w:tc>
        <w:tc>
          <w:tcPr>
            <w:tcW w:w="4637" w:type="dxa"/>
            <w:noWrap/>
            <w:hideMark/>
          </w:tcPr>
          <w:p w14:paraId="16F7427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5.1502***</w:t>
            </w:r>
          </w:p>
        </w:tc>
      </w:tr>
      <w:tr w:rsidR="00D57F62" w:rsidRPr="00207611" w14:paraId="110D6E52" w14:textId="77777777" w:rsidTr="0076079E">
        <w:trPr>
          <w:trHeight w:val="22"/>
        </w:trPr>
        <w:tc>
          <w:tcPr>
            <w:tcW w:w="4376" w:type="dxa"/>
            <w:noWrap/>
            <w:hideMark/>
          </w:tcPr>
          <w:p w14:paraId="63852282" w14:textId="77777777" w:rsidR="00D57F62" w:rsidRPr="00207611" w:rsidRDefault="00D57F62" w:rsidP="00A6521B">
            <w:pPr>
              <w:rPr>
                <w:rFonts w:ascii="Times New Roman" w:hAnsi="Times New Roman" w:cs="Times New Roman"/>
                <w:sz w:val="16"/>
                <w:szCs w:val="16"/>
              </w:rPr>
            </w:pPr>
          </w:p>
        </w:tc>
        <w:tc>
          <w:tcPr>
            <w:tcW w:w="4637" w:type="dxa"/>
            <w:noWrap/>
            <w:hideMark/>
          </w:tcPr>
          <w:p w14:paraId="0589C31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(3.1093)</w:t>
            </w:r>
          </w:p>
        </w:tc>
      </w:tr>
      <w:tr w:rsidR="00D57F62" w:rsidRPr="00207611" w14:paraId="778CB218" w14:textId="77777777" w:rsidTr="0076079E">
        <w:trPr>
          <w:trHeight w:val="22"/>
        </w:trPr>
        <w:tc>
          <w:tcPr>
            <w:tcW w:w="4376" w:type="dxa"/>
            <w:noWrap/>
            <w:hideMark/>
          </w:tcPr>
          <w:p w14:paraId="4B4DFF07"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4637" w:type="dxa"/>
            <w:noWrap/>
            <w:hideMark/>
          </w:tcPr>
          <w:p w14:paraId="0A3D951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23.1471*</w:t>
            </w:r>
          </w:p>
        </w:tc>
      </w:tr>
      <w:tr w:rsidR="00D57F62" w:rsidRPr="00207611" w14:paraId="561E0337" w14:textId="77777777" w:rsidTr="0076079E">
        <w:trPr>
          <w:trHeight w:val="22"/>
        </w:trPr>
        <w:tc>
          <w:tcPr>
            <w:tcW w:w="4376" w:type="dxa"/>
            <w:noWrap/>
            <w:hideMark/>
          </w:tcPr>
          <w:p w14:paraId="6B994BC3" w14:textId="77777777" w:rsidR="00D57F62" w:rsidRPr="00207611" w:rsidRDefault="00D57F62" w:rsidP="00A6521B">
            <w:pPr>
              <w:rPr>
                <w:rFonts w:ascii="Times New Roman" w:hAnsi="Times New Roman" w:cs="Times New Roman"/>
                <w:sz w:val="16"/>
                <w:szCs w:val="16"/>
              </w:rPr>
            </w:pPr>
          </w:p>
        </w:tc>
        <w:tc>
          <w:tcPr>
            <w:tcW w:w="4637" w:type="dxa"/>
            <w:noWrap/>
            <w:hideMark/>
          </w:tcPr>
          <w:p w14:paraId="72FC5A38"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(1.8496)</w:t>
            </w:r>
          </w:p>
        </w:tc>
      </w:tr>
      <w:tr w:rsidR="00D57F62" w:rsidRPr="00207611" w14:paraId="4722A1E9" w14:textId="77777777" w:rsidTr="0076079E">
        <w:trPr>
          <w:trHeight w:val="22"/>
        </w:trPr>
        <w:tc>
          <w:tcPr>
            <w:tcW w:w="4376" w:type="dxa"/>
            <w:noWrap/>
            <w:hideMark/>
          </w:tcPr>
          <w:p w14:paraId="586E2BF9"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4637" w:type="dxa"/>
            <w:noWrap/>
            <w:hideMark/>
          </w:tcPr>
          <w:p w14:paraId="1599C4E1"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-0.1797</w:t>
            </w:r>
          </w:p>
        </w:tc>
      </w:tr>
      <w:tr w:rsidR="00D57F62" w:rsidRPr="00207611" w14:paraId="0B4D96FA" w14:textId="77777777" w:rsidTr="0076079E">
        <w:trPr>
          <w:trHeight w:val="22"/>
        </w:trPr>
        <w:tc>
          <w:tcPr>
            <w:tcW w:w="4376" w:type="dxa"/>
            <w:noWrap/>
            <w:hideMark/>
          </w:tcPr>
          <w:p w14:paraId="16AA4E00" w14:textId="77777777" w:rsidR="00D57F62" w:rsidRPr="00207611" w:rsidRDefault="00D57F62" w:rsidP="00A6521B">
            <w:pPr>
              <w:rPr>
                <w:rFonts w:ascii="Times New Roman" w:hAnsi="Times New Roman" w:cs="Times New Roman"/>
                <w:sz w:val="16"/>
                <w:szCs w:val="16"/>
              </w:rPr>
            </w:pPr>
          </w:p>
        </w:tc>
        <w:tc>
          <w:tcPr>
            <w:tcW w:w="4637" w:type="dxa"/>
            <w:noWrap/>
            <w:hideMark/>
          </w:tcPr>
          <w:p w14:paraId="1E7F0E2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(-0.0854)</w:t>
            </w:r>
          </w:p>
        </w:tc>
      </w:tr>
      <w:tr w:rsidR="00D57F62" w:rsidRPr="00207611" w14:paraId="1A0F4A2E" w14:textId="77777777" w:rsidTr="0076079E">
        <w:trPr>
          <w:trHeight w:val="22"/>
        </w:trPr>
        <w:tc>
          <w:tcPr>
            <w:tcW w:w="4376" w:type="dxa"/>
            <w:noWrap/>
            <w:hideMark/>
          </w:tcPr>
          <w:p w14:paraId="3AA5B4E2"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4637" w:type="dxa"/>
            <w:noWrap/>
            <w:hideMark/>
          </w:tcPr>
          <w:p w14:paraId="0219278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-0.3639</w:t>
            </w:r>
          </w:p>
        </w:tc>
      </w:tr>
      <w:tr w:rsidR="00D57F62" w:rsidRPr="00207611" w14:paraId="0686F3F2" w14:textId="77777777" w:rsidTr="0076079E">
        <w:trPr>
          <w:trHeight w:val="22"/>
        </w:trPr>
        <w:tc>
          <w:tcPr>
            <w:tcW w:w="4376" w:type="dxa"/>
            <w:noWrap/>
            <w:hideMark/>
          </w:tcPr>
          <w:p w14:paraId="579D8727" w14:textId="77777777" w:rsidR="00D57F62" w:rsidRPr="00207611" w:rsidRDefault="00D57F62" w:rsidP="00A6521B">
            <w:pPr>
              <w:rPr>
                <w:rFonts w:ascii="Times New Roman" w:hAnsi="Times New Roman" w:cs="Times New Roman"/>
                <w:sz w:val="16"/>
                <w:szCs w:val="16"/>
              </w:rPr>
            </w:pPr>
          </w:p>
        </w:tc>
        <w:tc>
          <w:tcPr>
            <w:tcW w:w="4637" w:type="dxa"/>
            <w:noWrap/>
            <w:hideMark/>
          </w:tcPr>
          <w:p w14:paraId="5156B5B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(-0.5018)</w:t>
            </w:r>
          </w:p>
        </w:tc>
      </w:tr>
      <w:tr w:rsidR="00D57F62" w:rsidRPr="00207611" w14:paraId="3C7ED08A" w14:textId="77777777" w:rsidTr="0076079E">
        <w:trPr>
          <w:trHeight w:val="22"/>
        </w:trPr>
        <w:tc>
          <w:tcPr>
            <w:tcW w:w="4376" w:type="dxa"/>
            <w:noWrap/>
            <w:hideMark/>
          </w:tcPr>
          <w:p w14:paraId="02494E0E" w14:textId="77777777" w:rsidR="00D57F62" w:rsidRPr="00207611" w:rsidRDefault="00D57F62" w:rsidP="00A6521B">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4637" w:type="dxa"/>
            <w:noWrap/>
            <w:hideMark/>
          </w:tcPr>
          <w:p w14:paraId="514418F8"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1.3523</w:t>
            </w:r>
          </w:p>
        </w:tc>
      </w:tr>
      <w:tr w:rsidR="00D57F62" w:rsidRPr="00207611" w14:paraId="6AE1C376" w14:textId="77777777" w:rsidTr="0076079E">
        <w:trPr>
          <w:trHeight w:val="22"/>
        </w:trPr>
        <w:tc>
          <w:tcPr>
            <w:tcW w:w="4376" w:type="dxa"/>
            <w:noWrap/>
            <w:hideMark/>
          </w:tcPr>
          <w:p w14:paraId="681324EF" w14:textId="77777777" w:rsidR="00D57F62" w:rsidRPr="00207611" w:rsidRDefault="00D57F62" w:rsidP="00A6521B">
            <w:pPr>
              <w:rPr>
                <w:rFonts w:ascii="Times New Roman" w:hAnsi="Times New Roman" w:cs="Times New Roman"/>
                <w:sz w:val="16"/>
                <w:szCs w:val="16"/>
              </w:rPr>
            </w:pPr>
          </w:p>
        </w:tc>
        <w:tc>
          <w:tcPr>
            <w:tcW w:w="4637" w:type="dxa"/>
            <w:noWrap/>
            <w:hideMark/>
          </w:tcPr>
          <w:p w14:paraId="417CC6C1"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(0.2266)</w:t>
            </w:r>
          </w:p>
        </w:tc>
      </w:tr>
      <w:tr w:rsidR="00D57F62" w:rsidRPr="00207611" w14:paraId="2E001949" w14:textId="77777777" w:rsidTr="0076079E">
        <w:trPr>
          <w:trHeight w:val="22"/>
        </w:trPr>
        <w:tc>
          <w:tcPr>
            <w:tcW w:w="4376" w:type="dxa"/>
            <w:noWrap/>
            <w:hideMark/>
          </w:tcPr>
          <w:p w14:paraId="72146E8A"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4637" w:type="dxa"/>
            <w:noWrap/>
            <w:hideMark/>
          </w:tcPr>
          <w:p w14:paraId="14E19AE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3.0218***</w:t>
            </w:r>
          </w:p>
        </w:tc>
      </w:tr>
      <w:tr w:rsidR="00D57F62" w:rsidRPr="00207611" w14:paraId="7B8C629D" w14:textId="77777777" w:rsidTr="0076079E">
        <w:trPr>
          <w:trHeight w:val="22"/>
        </w:trPr>
        <w:tc>
          <w:tcPr>
            <w:tcW w:w="4376" w:type="dxa"/>
            <w:noWrap/>
            <w:hideMark/>
          </w:tcPr>
          <w:p w14:paraId="54D6D40B" w14:textId="77777777" w:rsidR="00D57F62" w:rsidRPr="00207611" w:rsidRDefault="00D57F62" w:rsidP="00A6521B">
            <w:pPr>
              <w:rPr>
                <w:rFonts w:ascii="Times New Roman" w:hAnsi="Times New Roman" w:cs="Times New Roman"/>
                <w:sz w:val="16"/>
                <w:szCs w:val="16"/>
              </w:rPr>
            </w:pPr>
          </w:p>
        </w:tc>
        <w:tc>
          <w:tcPr>
            <w:tcW w:w="4637" w:type="dxa"/>
            <w:noWrap/>
            <w:hideMark/>
          </w:tcPr>
          <w:p w14:paraId="5091919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(2.7781)</w:t>
            </w:r>
          </w:p>
        </w:tc>
      </w:tr>
      <w:tr w:rsidR="00D57F62" w:rsidRPr="00207611" w14:paraId="2C89B62D" w14:textId="77777777" w:rsidTr="0076079E">
        <w:trPr>
          <w:trHeight w:val="22"/>
        </w:trPr>
        <w:tc>
          <w:tcPr>
            <w:tcW w:w="4376" w:type="dxa"/>
            <w:noWrap/>
            <w:hideMark/>
          </w:tcPr>
          <w:p w14:paraId="53B029C7"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Female</w:t>
            </w:r>
          </w:p>
        </w:tc>
        <w:tc>
          <w:tcPr>
            <w:tcW w:w="4637" w:type="dxa"/>
            <w:noWrap/>
            <w:hideMark/>
          </w:tcPr>
          <w:p w14:paraId="283FA42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-1.7561</w:t>
            </w:r>
          </w:p>
        </w:tc>
      </w:tr>
      <w:tr w:rsidR="00D57F62" w:rsidRPr="00207611" w14:paraId="0874292F" w14:textId="77777777" w:rsidTr="0076079E">
        <w:trPr>
          <w:trHeight w:val="22"/>
        </w:trPr>
        <w:tc>
          <w:tcPr>
            <w:tcW w:w="4376" w:type="dxa"/>
            <w:noWrap/>
            <w:hideMark/>
          </w:tcPr>
          <w:p w14:paraId="3A1EAACC" w14:textId="77777777" w:rsidR="00D57F62" w:rsidRPr="00207611" w:rsidRDefault="00D57F62" w:rsidP="00A6521B">
            <w:pPr>
              <w:rPr>
                <w:rFonts w:ascii="Times New Roman" w:hAnsi="Times New Roman" w:cs="Times New Roman"/>
                <w:sz w:val="16"/>
                <w:szCs w:val="16"/>
              </w:rPr>
            </w:pPr>
          </w:p>
        </w:tc>
        <w:tc>
          <w:tcPr>
            <w:tcW w:w="4637" w:type="dxa"/>
            <w:noWrap/>
            <w:hideMark/>
          </w:tcPr>
          <w:p w14:paraId="458B34C4"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(-0.5173)</w:t>
            </w:r>
          </w:p>
        </w:tc>
      </w:tr>
      <w:tr w:rsidR="00D57F62" w:rsidRPr="00207611" w14:paraId="417E25BD" w14:textId="77777777" w:rsidTr="0076079E">
        <w:trPr>
          <w:trHeight w:val="22"/>
        </w:trPr>
        <w:tc>
          <w:tcPr>
            <w:tcW w:w="4376" w:type="dxa"/>
            <w:noWrap/>
            <w:hideMark/>
          </w:tcPr>
          <w:p w14:paraId="6B5CABB7"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SSE</w:t>
            </w:r>
          </w:p>
        </w:tc>
        <w:tc>
          <w:tcPr>
            <w:tcW w:w="4637" w:type="dxa"/>
            <w:noWrap/>
            <w:hideMark/>
          </w:tcPr>
          <w:p w14:paraId="5D347BC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-0.0122</w:t>
            </w:r>
          </w:p>
        </w:tc>
      </w:tr>
      <w:tr w:rsidR="00D57F62" w:rsidRPr="00207611" w14:paraId="17E7B78C" w14:textId="77777777" w:rsidTr="0076079E">
        <w:trPr>
          <w:trHeight w:val="22"/>
        </w:trPr>
        <w:tc>
          <w:tcPr>
            <w:tcW w:w="4376" w:type="dxa"/>
            <w:noWrap/>
            <w:hideMark/>
          </w:tcPr>
          <w:p w14:paraId="1F7A9B54" w14:textId="77777777" w:rsidR="00D57F62" w:rsidRPr="00207611" w:rsidRDefault="00D57F62" w:rsidP="00A6521B">
            <w:pPr>
              <w:rPr>
                <w:rFonts w:ascii="Times New Roman" w:hAnsi="Times New Roman" w:cs="Times New Roman"/>
                <w:sz w:val="16"/>
                <w:szCs w:val="16"/>
              </w:rPr>
            </w:pPr>
          </w:p>
        </w:tc>
        <w:tc>
          <w:tcPr>
            <w:tcW w:w="4637" w:type="dxa"/>
            <w:noWrap/>
            <w:hideMark/>
          </w:tcPr>
          <w:p w14:paraId="3DA5ACE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(-0.0160)</w:t>
            </w:r>
          </w:p>
        </w:tc>
      </w:tr>
      <w:tr w:rsidR="00D57F62" w:rsidRPr="00207611" w14:paraId="66F43037" w14:textId="77777777" w:rsidTr="0076079E">
        <w:trPr>
          <w:trHeight w:val="22"/>
        </w:trPr>
        <w:tc>
          <w:tcPr>
            <w:tcW w:w="4376" w:type="dxa"/>
            <w:noWrap/>
            <w:hideMark/>
          </w:tcPr>
          <w:p w14:paraId="2F793939"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4637" w:type="dxa"/>
            <w:noWrap/>
            <w:hideMark/>
          </w:tcPr>
          <w:p w14:paraId="5894FE7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-77.9790***</w:t>
            </w:r>
          </w:p>
        </w:tc>
      </w:tr>
      <w:tr w:rsidR="00D57F62" w:rsidRPr="00207611" w14:paraId="2E05C9CA" w14:textId="77777777" w:rsidTr="0076079E">
        <w:trPr>
          <w:trHeight w:val="22"/>
        </w:trPr>
        <w:tc>
          <w:tcPr>
            <w:tcW w:w="4376" w:type="dxa"/>
            <w:noWrap/>
            <w:hideMark/>
          </w:tcPr>
          <w:p w14:paraId="40EAA544" w14:textId="77777777" w:rsidR="00D57F62" w:rsidRPr="00207611" w:rsidRDefault="00D57F62" w:rsidP="00A6521B">
            <w:pPr>
              <w:rPr>
                <w:rFonts w:ascii="Times New Roman" w:hAnsi="Times New Roman" w:cs="Times New Roman"/>
                <w:sz w:val="16"/>
                <w:szCs w:val="16"/>
              </w:rPr>
            </w:pPr>
          </w:p>
        </w:tc>
        <w:tc>
          <w:tcPr>
            <w:tcW w:w="4637" w:type="dxa"/>
            <w:noWrap/>
            <w:hideMark/>
          </w:tcPr>
          <w:p w14:paraId="04D30224"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(-9.1827)</w:t>
            </w:r>
          </w:p>
        </w:tc>
      </w:tr>
      <w:tr w:rsidR="00D57F62" w:rsidRPr="00207611" w14:paraId="79F2A0A6" w14:textId="77777777" w:rsidTr="0076079E">
        <w:trPr>
          <w:trHeight w:val="22"/>
        </w:trPr>
        <w:tc>
          <w:tcPr>
            <w:tcW w:w="4376" w:type="dxa"/>
            <w:noWrap/>
            <w:hideMark/>
          </w:tcPr>
          <w:p w14:paraId="2F1B1264"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4637" w:type="dxa"/>
            <w:noWrap/>
            <w:hideMark/>
          </w:tcPr>
          <w:p w14:paraId="3C9D4F2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D57F62" w:rsidRPr="00207611" w14:paraId="30C7E5DC" w14:textId="77777777" w:rsidTr="0076079E">
        <w:trPr>
          <w:trHeight w:val="22"/>
        </w:trPr>
        <w:tc>
          <w:tcPr>
            <w:tcW w:w="4376" w:type="dxa"/>
            <w:noWrap/>
            <w:hideMark/>
          </w:tcPr>
          <w:p w14:paraId="6C09E874"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4637" w:type="dxa"/>
            <w:noWrap/>
            <w:hideMark/>
          </w:tcPr>
          <w:p w14:paraId="5327969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D57F62" w:rsidRPr="00207611" w14:paraId="5DADFF67" w14:textId="77777777" w:rsidTr="0076079E">
        <w:trPr>
          <w:trHeight w:val="22"/>
        </w:trPr>
        <w:tc>
          <w:tcPr>
            <w:tcW w:w="4376" w:type="dxa"/>
            <w:noWrap/>
            <w:hideMark/>
          </w:tcPr>
          <w:p w14:paraId="7FC9F0B3"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lastRenderedPageBreak/>
              <w:t>No. of obs.</w:t>
            </w:r>
          </w:p>
        </w:tc>
        <w:tc>
          <w:tcPr>
            <w:tcW w:w="4637" w:type="dxa"/>
            <w:noWrap/>
            <w:hideMark/>
          </w:tcPr>
          <w:p w14:paraId="012403A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5,075</w:t>
            </w:r>
          </w:p>
        </w:tc>
      </w:tr>
      <w:tr w:rsidR="00D57F62" w:rsidRPr="00207611" w14:paraId="45B0D77F" w14:textId="77777777" w:rsidTr="0076079E">
        <w:trPr>
          <w:trHeight w:val="22"/>
        </w:trPr>
        <w:tc>
          <w:tcPr>
            <w:tcW w:w="4376" w:type="dxa"/>
            <w:noWrap/>
            <w:hideMark/>
          </w:tcPr>
          <w:p w14:paraId="772C0069" w14:textId="77777777" w:rsidR="00D57F62" w:rsidRPr="00207611" w:rsidRDefault="00D57F62" w:rsidP="00A6521B">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4637" w:type="dxa"/>
            <w:noWrap/>
            <w:hideMark/>
          </w:tcPr>
          <w:p w14:paraId="6E18BA5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0.520</w:t>
            </w:r>
          </w:p>
        </w:tc>
      </w:tr>
    </w:tbl>
    <w:p w14:paraId="6E0954FF" w14:textId="50798CF2" w:rsidR="0076079E" w:rsidRPr="00207611" w:rsidRDefault="0076079E" w:rsidP="00624DC5">
      <w:pPr>
        <w:rPr>
          <w:rFonts w:ascii="Times New Roman" w:hAnsi="Times New Roman" w:cs="Times New Roman"/>
        </w:rPr>
      </w:pPr>
    </w:p>
    <w:p w14:paraId="6220F10F" w14:textId="24CCC1CA" w:rsidR="00624DC5" w:rsidRPr="00207611" w:rsidRDefault="00624DC5" w:rsidP="00624DC5">
      <w:pPr>
        <w:rPr>
          <w:rFonts w:ascii="Times New Roman" w:hAnsi="Times New Roman" w:cs="Times New Roman"/>
        </w:rPr>
      </w:pPr>
    </w:p>
    <w:p w14:paraId="5E332717" w14:textId="6B6F8CD9" w:rsidR="00624DC5" w:rsidRPr="00207611" w:rsidRDefault="00624DC5" w:rsidP="00624DC5">
      <w:pPr>
        <w:rPr>
          <w:rFonts w:ascii="Times New Roman" w:hAnsi="Times New Roman" w:cs="Times New Roman"/>
        </w:rPr>
      </w:pPr>
    </w:p>
    <w:p w14:paraId="317B4576" w14:textId="53D90A0C" w:rsidR="00624DC5" w:rsidRPr="00207611" w:rsidRDefault="00624DC5" w:rsidP="00624DC5">
      <w:pPr>
        <w:rPr>
          <w:rFonts w:ascii="Times New Roman" w:hAnsi="Times New Roman" w:cs="Times New Roman"/>
        </w:rPr>
      </w:pPr>
    </w:p>
    <w:p w14:paraId="4863480C" w14:textId="2FF5DC31" w:rsidR="00624DC5" w:rsidRPr="00207611" w:rsidRDefault="00624DC5" w:rsidP="00624DC5">
      <w:pPr>
        <w:rPr>
          <w:rFonts w:ascii="Times New Roman" w:hAnsi="Times New Roman" w:cs="Times New Roman"/>
        </w:rPr>
      </w:pPr>
    </w:p>
    <w:p w14:paraId="060D16C0" w14:textId="3F2E7A26" w:rsidR="00624DC5" w:rsidRPr="00207611" w:rsidRDefault="00624DC5" w:rsidP="00624DC5">
      <w:pPr>
        <w:rPr>
          <w:rFonts w:ascii="Times New Roman" w:hAnsi="Times New Roman" w:cs="Times New Roman"/>
        </w:rPr>
      </w:pPr>
    </w:p>
    <w:p w14:paraId="7510D8B2" w14:textId="22561D27" w:rsidR="00624DC5" w:rsidRPr="00207611" w:rsidRDefault="00624DC5" w:rsidP="00624DC5">
      <w:pPr>
        <w:rPr>
          <w:rFonts w:ascii="Times New Roman" w:hAnsi="Times New Roman" w:cs="Times New Roman"/>
        </w:rPr>
      </w:pPr>
    </w:p>
    <w:p w14:paraId="5CA917A4" w14:textId="5DFCCA70" w:rsidR="00624DC5" w:rsidRPr="00207611" w:rsidRDefault="00624DC5" w:rsidP="00624DC5">
      <w:pPr>
        <w:rPr>
          <w:rFonts w:ascii="Times New Roman" w:hAnsi="Times New Roman" w:cs="Times New Roman"/>
        </w:rPr>
      </w:pPr>
    </w:p>
    <w:p w14:paraId="45EF1F0D" w14:textId="018712F0" w:rsidR="00624DC5" w:rsidRPr="00207611" w:rsidRDefault="00624DC5" w:rsidP="00624DC5">
      <w:pPr>
        <w:rPr>
          <w:rFonts w:ascii="Times New Roman" w:hAnsi="Times New Roman" w:cs="Times New Roman"/>
        </w:rPr>
      </w:pPr>
    </w:p>
    <w:p w14:paraId="35EE332A" w14:textId="0E2DB205" w:rsidR="00624DC5" w:rsidRPr="00207611" w:rsidRDefault="00624DC5" w:rsidP="00624DC5">
      <w:pPr>
        <w:rPr>
          <w:rFonts w:ascii="Times New Roman" w:hAnsi="Times New Roman" w:cs="Times New Roman"/>
        </w:rPr>
      </w:pPr>
    </w:p>
    <w:p w14:paraId="0A132E01" w14:textId="1CD89B15" w:rsidR="00624DC5" w:rsidRPr="00207611" w:rsidRDefault="00624DC5" w:rsidP="00624DC5">
      <w:pPr>
        <w:rPr>
          <w:rFonts w:ascii="Times New Roman" w:hAnsi="Times New Roman" w:cs="Times New Roman"/>
        </w:rPr>
      </w:pPr>
    </w:p>
    <w:p w14:paraId="3CC22961" w14:textId="7FBA4347" w:rsidR="00624DC5" w:rsidRPr="00207611" w:rsidRDefault="00624DC5" w:rsidP="00624DC5">
      <w:pPr>
        <w:rPr>
          <w:rFonts w:ascii="Times New Roman" w:hAnsi="Times New Roman" w:cs="Times New Roman"/>
        </w:rPr>
      </w:pPr>
    </w:p>
    <w:p w14:paraId="27B40137" w14:textId="3F9F6FBA" w:rsidR="00624DC5" w:rsidRPr="00207611" w:rsidRDefault="00624DC5" w:rsidP="00624DC5">
      <w:pPr>
        <w:rPr>
          <w:rFonts w:ascii="Times New Roman" w:hAnsi="Times New Roman" w:cs="Times New Roman"/>
        </w:rPr>
      </w:pPr>
    </w:p>
    <w:p w14:paraId="628DF6C1" w14:textId="7B402F30" w:rsidR="00624DC5" w:rsidRPr="00207611" w:rsidRDefault="00624DC5" w:rsidP="00624DC5">
      <w:pPr>
        <w:rPr>
          <w:rFonts w:ascii="Times New Roman" w:hAnsi="Times New Roman" w:cs="Times New Roman"/>
        </w:rPr>
      </w:pPr>
    </w:p>
    <w:p w14:paraId="685F45E9" w14:textId="2A09F70E" w:rsidR="00624DC5" w:rsidRPr="00207611" w:rsidRDefault="00624DC5" w:rsidP="00624DC5">
      <w:pPr>
        <w:rPr>
          <w:rFonts w:ascii="Times New Roman" w:hAnsi="Times New Roman" w:cs="Times New Roman"/>
        </w:rPr>
      </w:pPr>
    </w:p>
    <w:p w14:paraId="5B578DC8" w14:textId="48E70640" w:rsidR="00624DC5" w:rsidRPr="00207611" w:rsidRDefault="00624DC5" w:rsidP="00624DC5">
      <w:pPr>
        <w:rPr>
          <w:rFonts w:ascii="Times New Roman" w:hAnsi="Times New Roman" w:cs="Times New Roman"/>
        </w:rPr>
      </w:pPr>
    </w:p>
    <w:p w14:paraId="61E7A1DC" w14:textId="0E39623F" w:rsidR="00624DC5" w:rsidRPr="00207611" w:rsidRDefault="00624DC5" w:rsidP="00624DC5">
      <w:pPr>
        <w:rPr>
          <w:rFonts w:ascii="Times New Roman" w:hAnsi="Times New Roman" w:cs="Times New Roman"/>
        </w:rPr>
      </w:pPr>
    </w:p>
    <w:p w14:paraId="4A7ABEE3" w14:textId="61F9E68D" w:rsidR="00624DC5" w:rsidRPr="00207611" w:rsidRDefault="00624DC5" w:rsidP="00624DC5">
      <w:pPr>
        <w:rPr>
          <w:rFonts w:ascii="Times New Roman" w:hAnsi="Times New Roman" w:cs="Times New Roman"/>
        </w:rPr>
      </w:pPr>
    </w:p>
    <w:p w14:paraId="4B0E9221" w14:textId="0908CCD7" w:rsidR="00624DC5" w:rsidRPr="00207611" w:rsidRDefault="00624DC5" w:rsidP="00624DC5">
      <w:pPr>
        <w:rPr>
          <w:rFonts w:ascii="Times New Roman" w:hAnsi="Times New Roman" w:cs="Times New Roman"/>
        </w:rPr>
      </w:pPr>
    </w:p>
    <w:p w14:paraId="31A70735" w14:textId="6FCC5172" w:rsidR="00624DC5" w:rsidRPr="00207611" w:rsidRDefault="00624DC5" w:rsidP="00624DC5">
      <w:pPr>
        <w:rPr>
          <w:rFonts w:ascii="Times New Roman" w:hAnsi="Times New Roman" w:cs="Times New Roman"/>
        </w:rPr>
      </w:pPr>
    </w:p>
    <w:p w14:paraId="0C5D706A" w14:textId="77AE387E" w:rsidR="00624DC5" w:rsidRPr="00207611" w:rsidRDefault="00624DC5" w:rsidP="00624DC5">
      <w:pPr>
        <w:rPr>
          <w:rFonts w:ascii="Times New Roman" w:hAnsi="Times New Roman" w:cs="Times New Roman"/>
        </w:rPr>
      </w:pPr>
    </w:p>
    <w:p w14:paraId="71BA3D7F" w14:textId="10D61791" w:rsidR="00624DC5" w:rsidRPr="00207611" w:rsidRDefault="00624DC5" w:rsidP="00624DC5">
      <w:pPr>
        <w:rPr>
          <w:rFonts w:ascii="Times New Roman" w:hAnsi="Times New Roman" w:cs="Times New Roman"/>
        </w:rPr>
      </w:pPr>
    </w:p>
    <w:p w14:paraId="0052D4D8" w14:textId="26978F5E" w:rsidR="00624DC5" w:rsidRPr="00207611" w:rsidRDefault="00624DC5" w:rsidP="00624DC5">
      <w:pPr>
        <w:rPr>
          <w:rFonts w:ascii="Times New Roman" w:hAnsi="Times New Roman" w:cs="Times New Roman"/>
        </w:rPr>
      </w:pPr>
    </w:p>
    <w:p w14:paraId="1F63D354" w14:textId="3DAFD82A" w:rsidR="00624DC5" w:rsidRPr="00207611" w:rsidRDefault="00624DC5" w:rsidP="00624DC5">
      <w:pPr>
        <w:rPr>
          <w:rFonts w:ascii="Times New Roman" w:hAnsi="Times New Roman" w:cs="Times New Roman"/>
        </w:rPr>
      </w:pPr>
    </w:p>
    <w:p w14:paraId="1E049635" w14:textId="310325A7" w:rsidR="00624DC5" w:rsidRPr="00207611" w:rsidRDefault="00624DC5" w:rsidP="00624DC5">
      <w:pPr>
        <w:rPr>
          <w:rFonts w:ascii="Times New Roman" w:hAnsi="Times New Roman" w:cs="Times New Roman"/>
        </w:rPr>
      </w:pPr>
    </w:p>
    <w:p w14:paraId="60C84C8F" w14:textId="7F2E026E" w:rsidR="00624DC5" w:rsidRPr="00207611" w:rsidRDefault="00624DC5" w:rsidP="00624DC5">
      <w:pPr>
        <w:rPr>
          <w:rFonts w:ascii="Times New Roman" w:hAnsi="Times New Roman" w:cs="Times New Roman"/>
        </w:rPr>
      </w:pPr>
    </w:p>
    <w:p w14:paraId="2320392A" w14:textId="3EF00C6C" w:rsidR="00624DC5" w:rsidRPr="00207611" w:rsidRDefault="00624DC5" w:rsidP="00624DC5">
      <w:pPr>
        <w:rPr>
          <w:rFonts w:ascii="Times New Roman" w:hAnsi="Times New Roman" w:cs="Times New Roman"/>
        </w:rPr>
      </w:pPr>
    </w:p>
    <w:p w14:paraId="1A1963F4" w14:textId="30D359EE" w:rsidR="00624DC5" w:rsidRPr="00207611" w:rsidRDefault="00624DC5" w:rsidP="00624DC5">
      <w:pPr>
        <w:rPr>
          <w:rFonts w:ascii="Times New Roman" w:hAnsi="Times New Roman" w:cs="Times New Roman"/>
        </w:rPr>
      </w:pPr>
    </w:p>
    <w:p w14:paraId="372DD9AD" w14:textId="75048FFF" w:rsidR="00624DC5" w:rsidRPr="00207611" w:rsidRDefault="00624DC5" w:rsidP="00624DC5">
      <w:pPr>
        <w:rPr>
          <w:rFonts w:ascii="Times New Roman" w:hAnsi="Times New Roman" w:cs="Times New Roman"/>
        </w:rPr>
      </w:pPr>
    </w:p>
    <w:p w14:paraId="4B1514C9" w14:textId="02CB3346" w:rsidR="00624DC5" w:rsidRPr="00207611" w:rsidRDefault="00624DC5" w:rsidP="00624DC5">
      <w:pPr>
        <w:rPr>
          <w:rFonts w:ascii="Times New Roman" w:hAnsi="Times New Roman" w:cs="Times New Roman"/>
        </w:rPr>
      </w:pPr>
    </w:p>
    <w:p w14:paraId="487AA626" w14:textId="2444CF9C" w:rsidR="00624DC5" w:rsidRPr="00207611" w:rsidRDefault="00624DC5" w:rsidP="00624DC5">
      <w:pPr>
        <w:rPr>
          <w:rFonts w:ascii="Times New Roman" w:hAnsi="Times New Roman" w:cs="Times New Roman"/>
        </w:rPr>
      </w:pPr>
    </w:p>
    <w:p w14:paraId="7EDD48F1" w14:textId="0A444B60" w:rsidR="00624DC5" w:rsidRPr="00207611" w:rsidRDefault="00624DC5" w:rsidP="00624DC5">
      <w:pPr>
        <w:rPr>
          <w:rFonts w:ascii="Times New Roman" w:hAnsi="Times New Roman" w:cs="Times New Roman"/>
        </w:rPr>
      </w:pPr>
    </w:p>
    <w:p w14:paraId="790C653B" w14:textId="6B9493F3" w:rsidR="00624DC5" w:rsidRPr="00207611" w:rsidRDefault="00624DC5" w:rsidP="00624DC5">
      <w:pPr>
        <w:rPr>
          <w:rFonts w:ascii="Times New Roman" w:hAnsi="Times New Roman" w:cs="Times New Roman"/>
        </w:rPr>
      </w:pPr>
    </w:p>
    <w:p w14:paraId="3DFCB382" w14:textId="227F612A" w:rsidR="00624DC5" w:rsidRPr="00207611" w:rsidRDefault="00624DC5" w:rsidP="00624DC5">
      <w:pPr>
        <w:rPr>
          <w:rFonts w:ascii="Times New Roman" w:hAnsi="Times New Roman" w:cs="Times New Roman"/>
        </w:rPr>
      </w:pPr>
    </w:p>
    <w:p w14:paraId="0BBF410F" w14:textId="432F83C9" w:rsidR="00624DC5" w:rsidRPr="00207611" w:rsidRDefault="00624DC5" w:rsidP="00624DC5">
      <w:pPr>
        <w:rPr>
          <w:rFonts w:ascii="Times New Roman" w:hAnsi="Times New Roman" w:cs="Times New Roman"/>
        </w:rPr>
      </w:pPr>
    </w:p>
    <w:p w14:paraId="10DF9DB9" w14:textId="6DB284AA" w:rsidR="00624DC5" w:rsidRPr="00207611" w:rsidRDefault="00624DC5" w:rsidP="00624DC5">
      <w:pPr>
        <w:rPr>
          <w:rFonts w:ascii="Times New Roman" w:hAnsi="Times New Roman" w:cs="Times New Roman"/>
        </w:rPr>
      </w:pPr>
    </w:p>
    <w:p w14:paraId="74987261" w14:textId="1768E090" w:rsidR="00624DC5" w:rsidRPr="00207611" w:rsidRDefault="00624DC5" w:rsidP="00624DC5">
      <w:pPr>
        <w:rPr>
          <w:rFonts w:ascii="Times New Roman" w:hAnsi="Times New Roman" w:cs="Times New Roman"/>
        </w:rPr>
      </w:pPr>
    </w:p>
    <w:p w14:paraId="2D7BA864" w14:textId="7BF7C104" w:rsidR="00624DC5" w:rsidRPr="00207611" w:rsidRDefault="00624DC5" w:rsidP="00624DC5">
      <w:pPr>
        <w:rPr>
          <w:rFonts w:ascii="Times New Roman" w:hAnsi="Times New Roman" w:cs="Times New Roman"/>
        </w:rPr>
      </w:pPr>
    </w:p>
    <w:p w14:paraId="6AB4BB99" w14:textId="328DD43E" w:rsidR="00624DC5" w:rsidRPr="00207611" w:rsidRDefault="00624DC5" w:rsidP="00624DC5">
      <w:pPr>
        <w:rPr>
          <w:rFonts w:ascii="Times New Roman" w:hAnsi="Times New Roman" w:cs="Times New Roman"/>
        </w:rPr>
      </w:pPr>
    </w:p>
    <w:p w14:paraId="06142B70" w14:textId="4ED32427" w:rsidR="00624DC5" w:rsidRPr="00207611" w:rsidRDefault="00624DC5" w:rsidP="00624DC5">
      <w:pPr>
        <w:rPr>
          <w:rFonts w:ascii="Times New Roman" w:hAnsi="Times New Roman" w:cs="Times New Roman"/>
        </w:rPr>
      </w:pPr>
    </w:p>
    <w:p w14:paraId="151EDC6A" w14:textId="70405644" w:rsidR="00624DC5" w:rsidRPr="00207611" w:rsidRDefault="00624DC5" w:rsidP="00624DC5">
      <w:pPr>
        <w:rPr>
          <w:rFonts w:ascii="Times New Roman" w:hAnsi="Times New Roman" w:cs="Times New Roman"/>
        </w:rPr>
      </w:pPr>
    </w:p>
    <w:p w14:paraId="6F3A4FA8" w14:textId="2B0EE209" w:rsidR="00624DC5" w:rsidRPr="00207611" w:rsidRDefault="00624DC5" w:rsidP="00624DC5">
      <w:pPr>
        <w:rPr>
          <w:rFonts w:ascii="Times New Roman" w:hAnsi="Times New Roman" w:cs="Times New Roman"/>
        </w:rPr>
      </w:pPr>
    </w:p>
    <w:p w14:paraId="34A3267E" w14:textId="6AA239A2" w:rsidR="00624DC5" w:rsidRDefault="00624DC5" w:rsidP="00624DC5">
      <w:pPr>
        <w:rPr>
          <w:rFonts w:ascii="Times New Roman" w:hAnsi="Times New Roman" w:cs="Times New Roman"/>
        </w:rPr>
      </w:pPr>
    </w:p>
    <w:p w14:paraId="6C89E8DF" w14:textId="01B797DF" w:rsidR="00397C89" w:rsidRDefault="00397C89" w:rsidP="00624DC5">
      <w:pPr>
        <w:rPr>
          <w:rFonts w:ascii="Times New Roman" w:hAnsi="Times New Roman" w:cs="Times New Roman"/>
        </w:rPr>
      </w:pPr>
    </w:p>
    <w:p w14:paraId="55DA4486" w14:textId="3183A67E" w:rsidR="00397C89" w:rsidRDefault="00397C89" w:rsidP="00624DC5">
      <w:pPr>
        <w:rPr>
          <w:rFonts w:ascii="Times New Roman" w:hAnsi="Times New Roman" w:cs="Times New Roman"/>
        </w:rPr>
      </w:pPr>
    </w:p>
    <w:p w14:paraId="2296F323" w14:textId="77777777" w:rsidR="00397C89" w:rsidRPr="00207611" w:rsidRDefault="00397C89" w:rsidP="00624DC5">
      <w:pPr>
        <w:rPr>
          <w:rFonts w:ascii="Times New Roman" w:hAnsi="Times New Roman" w:cs="Times New Roman"/>
        </w:rPr>
      </w:pPr>
    </w:p>
    <w:p w14:paraId="4B990749" w14:textId="77777777" w:rsidR="00624DC5" w:rsidRPr="00207611" w:rsidRDefault="00624DC5" w:rsidP="00624DC5">
      <w:pPr>
        <w:rPr>
          <w:rFonts w:ascii="Times New Roman" w:hAnsi="Times New Roman" w:cs="Times New Roman"/>
        </w:rPr>
      </w:pPr>
    </w:p>
    <w:p w14:paraId="79BE8C19" w14:textId="77777777" w:rsidR="00660C2D" w:rsidRPr="00207611" w:rsidRDefault="00660C2D" w:rsidP="00660C2D">
      <w:pPr>
        <w:keepNext/>
        <w:keepLines/>
        <w:jc w:val="both"/>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 xml:space="preserve">Table </w:t>
      </w:r>
      <w:r w:rsidR="007F77AB" w:rsidRPr="00207611">
        <w:rPr>
          <w:rFonts w:ascii="Times New Roman" w:eastAsiaTheme="majorEastAsia" w:hAnsi="Times New Roman" w:cs="Times New Roman"/>
          <w:b/>
          <w:bCs/>
          <w:color w:val="000000" w:themeColor="text1"/>
          <w:sz w:val="20"/>
          <w:szCs w:val="20"/>
        </w:rPr>
        <w:t>9</w:t>
      </w:r>
      <w:r w:rsidRPr="00207611">
        <w:rPr>
          <w:rFonts w:ascii="Times New Roman" w:eastAsiaTheme="majorEastAsia" w:hAnsi="Times New Roman" w:cs="Times New Roman"/>
          <w:b/>
          <w:bCs/>
          <w:color w:val="000000" w:themeColor="text1"/>
          <w:sz w:val="20"/>
          <w:szCs w:val="20"/>
        </w:rPr>
        <w:t xml:space="preserve"> Heckman</w:t>
      </w:r>
      <w:r w:rsidR="00172844" w:rsidRPr="00207611">
        <w:rPr>
          <w:rFonts w:ascii="Times New Roman" w:eastAsiaTheme="majorEastAsia" w:hAnsi="Times New Roman" w:cs="Times New Roman"/>
          <w:b/>
          <w:bCs/>
          <w:color w:val="000000" w:themeColor="text1"/>
          <w:sz w:val="20"/>
          <w:szCs w:val="20"/>
        </w:rPr>
        <w:t xml:space="preserve"> selection</w:t>
      </w:r>
      <w:r w:rsidRPr="00207611">
        <w:rPr>
          <w:rFonts w:ascii="Times New Roman" w:eastAsiaTheme="majorEastAsia" w:hAnsi="Times New Roman" w:cs="Times New Roman"/>
          <w:b/>
          <w:bCs/>
          <w:color w:val="000000" w:themeColor="text1"/>
          <w:sz w:val="20"/>
          <w:szCs w:val="20"/>
        </w:rPr>
        <w:t xml:space="preserve"> </w:t>
      </w:r>
      <w:r w:rsidR="00172844" w:rsidRPr="00207611">
        <w:rPr>
          <w:rFonts w:ascii="Times New Roman" w:eastAsiaTheme="majorEastAsia" w:hAnsi="Times New Roman" w:cs="Times New Roman"/>
          <w:b/>
          <w:bCs/>
          <w:color w:val="000000" w:themeColor="text1"/>
          <w:sz w:val="20"/>
          <w:szCs w:val="20"/>
        </w:rPr>
        <w:t>model</w:t>
      </w:r>
    </w:p>
    <w:p w14:paraId="49CDA7F3" w14:textId="0DFFA8BA" w:rsidR="00DC62B2" w:rsidRPr="00207611" w:rsidRDefault="00DC62B2" w:rsidP="00DC62B2">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This table presents the</w:t>
      </w:r>
      <w:r w:rsidR="002D6A00" w:rsidRPr="00207611">
        <w:rPr>
          <w:rFonts w:ascii="Times New Roman" w:hAnsi="Times New Roman" w:cs="Times New Roman"/>
          <w:sz w:val="20"/>
          <w:szCs w:val="20"/>
        </w:rPr>
        <w:t xml:space="preserve"> </w:t>
      </w:r>
      <w:r w:rsidRPr="00207611">
        <w:rPr>
          <w:rFonts w:ascii="Times New Roman" w:hAnsi="Times New Roman" w:cs="Times New Roman"/>
          <w:sz w:val="20"/>
          <w:szCs w:val="20"/>
        </w:rPr>
        <w:t xml:space="preserve">results </w:t>
      </w:r>
      <w:r w:rsidR="00B811A7" w:rsidRPr="00207611">
        <w:rPr>
          <w:rFonts w:ascii="Times New Roman" w:hAnsi="Times New Roman" w:cs="Times New Roman"/>
          <w:sz w:val="20"/>
          <w:szCs w:val="20"/>
        </w:rPr>
        <w:t>with respect to</w:t>
      </w:r>
      <w:r w:rsidRPr="00207611">
        <w:rPr>
          <w:rFonts w:ascii="Times New Roman" w:hAnsi="Times New Roman" w:cs="Times New Roman"/>
          <w:sz w:val="20"/>
          <w:szCs w:val="20"/>
        </w:rPr>
        <w:t xml:space="preserve"> the </w:t>
      </w:r>
      <w:r w:rsidR="00B811A7" w:rsidRPr="00207611">
        <w:rPr>
          <w:rFonts w:ascii="Times New Roman" w:hAnsi="Times New Roman" w:cs="Times New Roman"/>
          <w:sz w:val="20"/>
          <w:szCs w:val="20"/>
        </w:rPr>
        <w:t>influence</w:t>
      </w:r>
      <w:r w:rsidRPr="00207611">
        <w:rPr>
          <w:rFonts w:ascii="Times New Roman" w:hAnsi="Times New Roman" w:cs="Times New Roman"/>
          <w:sz w:val="20"/>
          <w:szCs w:val="20"/>
        </w:rPr>
        <w:t xml:space="preserve"> of </w:t>
      </w:r>
      <w:r w:rsidR="00B41E0B" w:rsidRPr="00207611">
        <w:rPr>
          <w:rFonts w:ascii="Times New Roman" w:hAnsi="Times New Roman" w:cs="Times New Roman"/>
          <w:sz w:val="20"/>
          <w:szCs w:val="20"/>
        </w:rPr>
        <w:t>TMT’s</w:t>
      </w:r>
      <w:r w:rsidRPr="00207611">
        <w:rPr>
          <w:rFonts w:ascii="Times New Roman" w:hAnsi="Times New Roman" w:cs="Times New Roman"/>
          <w:sz w:val="20"/>
          <w:szCs w:val="20"/>
        </w:rPr>
        <w:t xml:space="preserve"> financial </w:t>
      </w:r>
      <w:r w:rsidR="00B811A7" w:rsidRPr="00207611">
        <w:rPr>
          <w:rFonts w:ascii="Times New Roman" w:hAnsi="Times New Roman" w:cs="Times New Roman"/>
          <w:sz w:val="20"/>
          <w:szCs w:val="20"/>
        </w:rPr>
        <w:t>expertise</w:t>
      </w:r>
      <w:r w:rsidRPr="00207611">
        <w:rPr>
          <w:rFonts w:ascii="Times New Roman" w:hAnsi="Times New Roman" w:cs="Times New Roman"/>
          <w:sz w:val="20"/>
          <w:szCs w:val="20"/>
        </w:rPr>
        <w:t xml:space="preserve"> on CSR based on Heckman two-step regressions. </w:t>
      </w:r>
      <w:r w:rsidRPr="00207611">
        <w:rPr>
          <w:rFonts w:ascii="Times New Roman" w:hAnsi="Times New Roman" w:cs="Times New Roman"/>
          <w:sz w:val="20"/>
          <w:szCs w:val="20"/>
        </w:rPr>
        <w:fldChar w:fldCharType="begin"/>
      </w:r>
      <w:r w:rsidRPr="00207611">
        <w:rPr>
          <w:rFonts w:ascii="Times New Roman" w:hAnsi="Times New Roman" w:cs="Times New Roman"/>
          <w:sz w:val="20"/>
          <w:szCs w:val="20"/>
        </w:rPr>
        <w:instrText xml:space="preserve"> ADDIN EN.CITE &lt;EndNote&gt;&lt;Cite AuthorYear="1"&gt;&lt;Author&gt;Heckman&lt;/Author&gt;&lt;Year&gt;1979&lt;/Year&gt;&lt;RecNum&gt;618&lt;/RecNum&gt;&lt;DisplayText&gt;Heckman (1979)&lt;/DisplayText&gt;&lt;record&gt;&lt;rec-number&gt;618&lt;/rec-number&gt;&lt;foreign-keys&gt;&lt;key app="EN" db-id="asdteeex60r5xqees5ypfdto5ss5vevd2rz5" timestamp="1566983053"&gt;618&lt;/key&gt;&lt;/foreign-keys&gt;&lt;ref-type name="Journal Article"&gt;17&lt;/ref-type&gt;&lt;contributors&gt;&lt;authors&gt;&lt;author&gt;Heckman, James J&lt;/author&gt;&lt;/authors&gt;&lt;/contributors&gt;&lt;titles&gt;&lt;title&gt;Sample selection bias as a specification error&lt;/title&gt;&lt;secondary-title&gt;Econometrica: Journal of the Econometric Society&lt;/secondary-title&gt;&lt;/titles&gt;&lt;periodical&gt;&lt;full-title&gt;Econometrica: Journal of the Econometric Society&lt;/full-title&gt;&lt;/periodical&gt;&lt;pages&gt;153-161&lt;/pages&gt;&lt;dates&gt;&lt;year&gt;1979&lt;/year&gt;&lt;/dates&gt;&lt;isbn&gt;0012-9682&lt;/isbn&gt;&lt;urls&gt;&lt;/urls&gt;&lt;/record&gt;&lt;/Cite&gt;&lt;/EndNote&gt;</w:instrText>
      </w:r>
      <w:r w:rsidRPr="00207611">
        <w:rPr>
          <w:rFonts w:ascii="Times New Roman" w:hAnsi="Times New Roman" w:cs="Times New Roman"/>
          <w:sz w:val="20"/>
          <w:szCs w:val="20"/>
        </w:rPr>
        <w:fldChar w:fldCharType="separate"/>
      </w:r>
      <w:r w:rsidRPr="00207611">
        <w:rPr>
          <w:rFonts w:ascii="Times New Roman" w:hAnsi="Times New Roman" w:cs="Times New Roman"/>
          <w:noProof/>
          <w:sz w:val="20"/>
          <w:szCs w:val="20"/>
        </w:rPr>
        <w:t>Heckman (1979)</w:t>
      </w:r>
      <w:r w:rsidRPr="00207611">
        <w:rPr>
          <w:rFonts w:ascii="Times New Roman" w:hAnsi="Times New Roman" w:cs="Times New Roman"/>
          <w:sz w:val="20"/>
          <w:szCs w:val="20"/>
        </w:rPr>
        <w:fldChar w:fldCharType="end"/>
      </w:r>
      <w:r w:rsidRPr="00207611">
        <w:rPr>
          <w:rFonts w:ascii="Times New Roman" w:hAnsi="Times New Roman" w:cs="Times New Roman"/>
          <w:sz w:val="20"/>
          <w:szCs w:val="20"/>
        </w:rPr>
        <w:t xml:space="preserve"> provides a two-stage estimation remedy to adjust for a self-selection issue brought-on by endogeneity. In the </w:t>
      </w:r>
      <w:r w:rsidR="00FB35CD" w:rsidRPr="00207611">
        <w:rPr>
          <w:rFonts w:ascii="Times New Roman" w:hAnsi="Times New Roman" w:cs="Times New Roman"/>
          <w:sz w:val="20"/>
          <w:szCs w:val="20"/>
        </w:rPr>
        <w:t>1</w:t>
      </w:r>
      <w:r w:rsidR="00FB35CD" w:rsidRPr="00207611">
        <w:rPr>
          <w:rFonts w:ascii="Times New Roman" w:hAnsi="Times New Roman" w:cs="Times New Roman"/>
          <w:sz w:val="20"/>
          <w:szCs w:val="20"/>
          <w:vertAlign w:val="superscript"/>
        </w:rPr>
        <w:t>st</w:t>
      </w:r>
      <w:r w:rsidRPr="00207611">
        <w:rPr>
          <w:rFonts w:ascii="Times New Roman" w:hAnsi="Times New Roman" w:cs="Times New Roman"/>
          <w:sz w:val="20"/>
          <w:szCs w:val="20"/>
        </w:rPr>
        <w:t xml:space="preserve"> stage, a </w:t>
      </w:r>
      <w:proofErr w:type="spellStart"/>
      <w:r w:rsidRPr="00207611">
        <w:rPr>
          <w:rFonts w:ascii="Times New Roman" w:hAnsi="Times New Roman" w:cs="Times New Roman"/>
          <w:sz w:val="20"/>
          <w:szCs w:val="20"/>
        </w:rPr>
        <w:t>probit</w:t>
      </w:r>
      <w:proofErr w:type="spellEnd"/>
      <w:r w:rsidRPr="00207611">
        <w:rPr>
          <w:rFonts w:ascii="Times New Roman" w:hAnsi="Times New Roman" w:cs="Times New Roman"/>
          <w:sz w:val="20"/>
          <w:szCs w:val="20"/>
        </w:rPr>
        <w:t xml:space="preserve"> </w:t>
      </w:r>
      <w:r w:rsidR="004621A3" w:rsidRPr="00207611">
        <w:rPr>
          <w:rFonts w:ascii="Times New Roman" w:hAnsi="Times New Roman" w:cs="Times New Roman"/>
          <w:sz w:val="20"/>
          <w:szCs w:val="20"/>
        </w:rPr>
        <w:t>regression is employed</w:t>
      </w:r>
      <w:r w:rsidRPr="00207611">
        <w:rPr>
          <w:rFonts w:ascii="Times New Roman" w:hAnsi="Times New Roman" w:cs="Times New Roman"/>
          <w:sz w:val="20"/>
          <w:szCs w:val="20"/>
        </w:rPr>
        <w:t xml:space="preserve"> to predict the </w:t>
      </w:r>
      <w:r w:rsidR="004621A3" w:rsidRPr="00207611">
        <w:rPr>
          <w:rFonts w:ascii="Times New Roman" w:hAnsi="Times New Roman" w:cs="Times New Roman"/>
          <w:sz w:val="20"/>
          <w:szCs w:val="20"/>
        </w:rPr>
        <w:t xml:space="preserve">likelihood of firms receiving a CSR rating from the RKS </w:t>
      </w:r>
      <w:proofErr w:type="spellStart"/>
      <w:r w:rsidR="00F82719" w:rsidRPr="00207611">
        <w:rPr>
          <w:rFonts w:ascii="Times New Roman" w:hAnsi="Times New Roman" w:cs="Times New Roman"/>
          <w:sz w:val="20"/>
          <w:szCs w:val="20"/>
        </w:rPr>
        <w:t>Runling</w:t>
      </w:r>
      <w:proofErr w:type="spellEnd"/>
      <w:r w:rsidR="00F82719" w:rsidRPr="00207611">
        <w:rPr>
          <w:rFonts w:ascii="Times New Roman" w:hAnsi="Times New Roman" w:cs="Times New Roman"/>
          <w:sz w:val="20"/>
          <w:szCs w:val="20"/>
        </w:rPr>
        <w:t xml:space="preserve"> </w:t>
      </w:r>
      <w:r w:rsidR="004621A3" w:rsidRPr="00207611">
        <w:rPr>
          <w:rFonts w:ascii="Times New Roman" w:hAnsi="Times New Roman" w:cs="Times New Roman"/>
          <w:sz w:val="20"/>
          <w:szCs w:val="20"/>
        </w:rPr>
        <w:t>rating agency</w:t>
      </w:r>
      <w:r w:rsidRPr="00207611">
        <w:rPr>
          <w:rFonts w:ascii="Times New Roman" w:hAnsi="Times New Roman" w:cs="Times New Roman"/>
          <w:sz w:val="20"/>
          <w:szCs w:val="20"/>
        </w:rPr>
        <w:t xml:space="preserve">. In the </w:t>
      </w:r>
      <w:r w:rsidR="00FB35CD" w:rsidRPr="00207611">
        <w:rPr>
          <w:rFonts w:ascii="Times New Roman" w:hAnsi="Times New Roman" w:cs="Times New Roman"/>
          <w:sz w:val="20"/>
          <w:szCs w:val="20"/>
        </w:rPr>
        <w:t>2</w:t>
      </w:r>
      <w:r w:rsidR="00FB35CD" w:rsidRPr="00207611">
        <w:rPr>
          <w:rFonts w:ascii="Times New Roman" w:hAnsi="Times New Roman" w:cs="Times New Roman"/>
          <w:sz w:val="20"/>
          <w:szCs w:val="20"/>
          <w:vertAlign w:val="superscript"/>
        </w:rPr>
        <w:t>nd</w:t>
      </w:r>
      <w:r w:rsidR="00FB35CD" w:rsidRPr="00207611">
        <w:rPr>
          <w:rFonts w:ascii="Times New Roman" w:hAnsi="Times New Roman" w:cs="Times New Roman"/>
          <w:sz w:val="20"/>
          <w:szCs w:val="20"/>
        </w:rPr>
        <w:t xml:space="preserve"> stage</w:t>
      </w:r>
      <w:r w:rsidR="00733AF4" w:rsidRPr="00207611">
        <w:rPr>
          <w:rFonts w:ascii="Times New Roman" w:hAnsi="Times New Roman" w:cs="Times New Roman"/>
          <w:sz w:val="20"/>
          <w:szCs w:val="20"/>
        </w:rPr>
        <w:t xml:space="preserve"> model specification</w:t>
      </w:r>
      <w:r w:rsidRPr="00207611">
        <w:rPr>
          <w:rFonts w:ascii="Times New Roman" w:hAnsi="Times New Roman" w:cs="Times New Roman"/>
          <w:sz w:val="20"/>
          <w:szCs w:val="20"/>
        </w:rPr>
        <w:t xml:space="preserve">, we include </w:t>
      </w:r>
      <w:r w:rsidRPr="00207611">
        <w:rPr>
          <w:rFonts w:ascii="Times New Roman" w:hAnsi="Times New Roman" w:cs="Times New Roman"/>
          <w:i/>
          <w:iCs/>
          <w:sz w:val="20"/>
          <w:szCs w:val="20"/>
        </w:rPr>
        <w:t>Lambda</w:t>
      </w:r>
      <w:r w:rsidRPr="00207611">
        <w:rPr>
          <w:rFonts w:ascii="Times New Roman" w:hAnsi="Times New Roman" w:cs="Times New Roman"/>
          <w:sz w:val="20"/>
          <w:szCs w:val="20"/>
        </w:rPr>
        <w:t xml:space="preserve"> </w:t>
      </w:r>
      <w:r w:rsidR="00B35660" w:rsidRPr="00207611">
        <w:rPr>
          <w:rFonts w:ascii="Times New Roman" w:hAnsi="Times New Roman" w:cs="Times New Roman"/>
          <w:sz w:val="20"/>
          <w:szCs w:val="20"/>
        </w:rPr>
        <w:t>(the inverse Mills Ration obtained from the 1</w:t>
      </w:r>
      <w:r w:rsidR="00B35660" w:rsidRPr="00207611">
        <w:rPr>
          <w:rFonts w:ascii="Times New Roman" w:hAnsi="Times New Roman" w:cs="Times New Roman"/>
          <w:sz w:val="20"/>
          <w:szCs w:val="20"/>
          <w:vertAlign w:val="superscript"/>
        </w:rPr>
        <w:t>st</w:t>
      </w:r>
      <w:r w:rsidR="00B35660" w:rsidRPr="00207611">
        <w:rPr>
          <w:rFonts w:ascii="Times New Roman" w:hAnsi="Times New Roman" w:cs="Times New Roman"/>
          <w:sz w:val="20"/>
          <w:szCs w:val="20"/>
        </w:rPr>
        <w:t xml:space="preserve"> stage) </w:t>
      </w:r>
      <w:r w:rsidRPr="00207611">
        <w:rPr>
          <w:rFonts w:ascii="Times New Roman" w:hAnsi="Times New Roman" w:cs="Times New Roman"/>
          <w:sz w:val="20"/>
          <w:szCs w:val="20"/>
        </w:rPr>
        <w:t xml:space="preserve">as an additional independent variable in our baseline model. </w:t>
      </w:r>
      <w:r w:rsidR="008E76AC" w:rsidRPr="00207611">
        <w:rPr>
          <w:rFonts w:ascii="Times New Roman" w:hAnsi="Times New Roman" w:cs="Times New Roman"/>
          <w:sz w:val="20"/>
          <w:szCs w:val="20"/>
        </w:rPr>
        <w:t>We lag a</w:t>
      </w:r>
      <w:r w:rsidR="000167D4" w:rsidRPr="00207611">
        <w:rPr>
          <w:rFonts w:ascii="Times New Roman" w:hAnsi="Times New Roman" w:cs="Times New Roman"/>
          <w:sz w:val="20"/>
          <w:szCs w:val="20"/>
        </w:rPr>
        <w:t xml:space="preserve">ll </w:t>
      </w:r>
      <w:r w:rsidRPr="00207611">
        <w:rPr>
          <w:rFonts w:ascii="Times New Roman" w:hAnsi="Times New Roman" w:cs="Times New Roman"/>
          <w:sz w:val="20"/>
          <w:szCs w:val="20"/>
        </w:rPr>
        <w:t xml:space="preserve">independent variables </w:t>
      </w:r>
      <w:r w:rsidR="000167D4" w:rsidRPr="00207611">
        <w:rPr>
          <w:rFonts w:ascii="Times New Roman" w:hAnsi="Times New Roman" w:cs="Times New Roman"/>
          <w:sz w:val="20"/>
          <w:szCs w:val="20"/>
        </w:rPr>
        <w:t xml:space="preserve">except </w:t>
      </w:r>
      <w:r w:rsidR="000167D4" w:rsidRPr="00207611">
        <w:rPr>
          <w:rFonts w:ascii="Times New Roman" w:hAnsi="Times New Roman" w:cs="Times New Roman"/>
          <w:i/>
          <w:sz w:val="20"/>
          <w:szCs w:val="20"/>
        </w:rPr>
        <w:t>SSE</w:t>
      </w:r>
      <w:r w:rsidR="000167D4" w:rsidRPr="00207611">
        <w:rPr>
          <w:rFonts w:ascii="Times New Roman" w:hAnsi="Times New Roman" w:cs="Times New Roman"/>
          <w:sz w:val="20"/>
          <w:szCs w:val="20"/>
        </w:rPr>
        <w:t xml:space="preserve"> </w:t>
      </w:r>
      <w:r w:rsidRPr="00207611">
        <w:rPr>
          <w:rFonts w:ascii="Times New Roman" w:hAnsi="Times New Roman" w:cs="Times New Roman"/>
          <w:sz w:val="20"/>
          <w:szCs w:val="20"/>
        </w:rPr>
        <w:t>by one year</w:t>
      </w:r>
      <w:r w:rsidR="008E76AC" w:rsidRPr="00207611">
        <w:rPr>
          <w:rFonts w:ascii="Times New Roman" w:hAnsi="Times New Roman" w:cs="Times New Roman"/>
          <w:sz w:val="20"/>
          <w:szCs w:val="20"/>
        </w:rPr>
        <w:t xml:space="preserve"> and cluster s</w:t>
      </w:r>
      <w:r w:rsidRPr="00207611">
        <w:rPr>
          <w:rFonts w:ascii="Times New Roman" w:hAnsi="Times New Roman" w:cs="Times New Roman"/>
          <w:sz w:val="20"/>
          <w:szCs w:val="20"/>
        </w:rPr>
        <w:t xml:space="preserve">tandard errors </w:t>
      </w:r>
      <w:r w:rsidR="008E76AC" w:rsidRPr="00207611">
        <w:rPr>
          <w:rFonts w:ascii="Times New Roman" w:hAnsi="Times New Roman" w:cs="Times New Roman"/>
          <w:sz w:val="20"/>
          <w:szCs w:val="20"/>
        </w:rPr>
        <w:t>by firm and year</w:t>
      </w:r>
      <w:r w:rsidRPr="00207611">
        <w:rPr>
          <w:rFonts w:ascii="Times New Roman" w:hAnsi="Times New Roman" w:cs="Times New Roman"/>
          <w:sz w:val="20"/>
          <w:szCs w:val="20"/>
        </w:rPr>
        <w:t xml:space="preserve">. </w:t>
      </w:r>
      <w:r w:rsidR="0091547E" w:rsidRPr="00207611">
        <w:rPr>
          <w:rFonts w:ascii="Times New Roman" w:hAnsi="Times New Roman" w:cs="Times New Roman"/>
          <w:sz w:val="20"/>
          <w:szCs w:val="20"/>
        </w:rPr>
        <w:t xml:space="preserve">T-statistics (or </w:t>
      </w:r>
      <w:r w:rsidRPr="00207611">
        <w:rPr>
          <w:rFonts w:ascii="Times New Roman" w:hAnsi="Times New Roman" w:cs="Times New Roman"/>
          <w:sz w:val="20"/>
          <w:szCs w:val="20"/>
        </w:rPr>
        <w:t>Z-statistics</w:t>
      </w:r>
      <w:r w:rsidR="0091547E" w:rsidRPr="00207611">
        <w:rPr>
          <w:rFonts w:ascii="Times New Roman" w:hAnsi="Times New Roman" w:cs="Times New Roman"/>
          <w:sz w:val="20"/>
          <w:szCs w:val="20"/>
        </w:rPr>
        <w:t>)</w:t>
      </w:r>
      <w:r w:rsidRPr="00207611">
        <w:rPr>
          <w:rFonts w:ascii="Times New Roman" w:hAnsi="Times New Roman" w:cs="Times New Roman"/>
          <w:sz w:val="20"/>
          <w:szCs w:val="20"/>
        </w:rPr>
        <w:t xml:space="preserve"> are </w:t>
      </w:r>
      <w:r w:rsidR="0047500F" w:rsidRPr="00207611">
        <w:rPr>
          <w:rFonts w:ascii="Times New Roman" w:hAnsi="Times New Roman" w:cs="Times New Roman"/>
          <w:sz w:val="20"/>
          <w:szCs w:val="20"/>
        </w:rPr>
        <w:t>displayed</w:t>
      </w:r>
      <w:r w:rsidRPr="00207611">
        <w:rPr>
          <w:rFonts w:ascii="Times New Roman" w:hAnsi="Times New Roman" w:cs="Times New Roman"/>
          <w:sz w:val="20"/>
          <w:szCs w:val="20"/>
        </w:rPr>
        <w:t xml:space="preserve"> in parentheses. </w:t>
      </w:r>
      <w:r w:rsidR="002D0A48" w:rsidRPr="00207611">
        <w:rPr>
          <w:rFonts w:ascii="Times New Roman" w:hAnsi="Times New Roman" w:cs="Times New Roman"/>
          <w:sz w:val="20"/>
          <w:szCs w:val="20"/>
          <w:lang w:eastAsia="en-US" w:bidi="en-US"/>
        </w:rPr>
        <w:t>The 0.01, 0.05, and 0.1 significance level</w:t>
      </w:r>
      <w:r w:rsidR="002D0A48" w:rsidRPr="00207611">
        <w:rPr>
          <w:rFonts w:ascii="Times New Roman" w:hAnsi="Times New Roman" w:cs="Times New Roman"/>
          <w:sz w:val="20"/>
          <w:szCs w:val="20"/>
        </w:rPr>
        <w:t xml:space="preserve">s are denoted by ***, **, and * </w:t>
      </w:r>
      <w:r w:rsidR="002D0A48" w:rsidRPr="00207611">
        <w:rPr>
          <w:rFonts w:ascii="Times New Roman" w:hAnsi="Times New Roman" w:cs="Times New Roman"/>
          <w:sz w:val="20"/>
          <w:szCs w:val="20"/>
          <w:lang w:eastAsia="en-US" w:bidi="en-US"/>
        </w:rPr>
        <w:t>(two-tailed), respectively.</w:t>
      </w:r>
    </w:p>
    <w:p w14:paraId="23F89667" w14:textId="77777777" w:rsidR="00402E4D" w:rsidRPr="00207611" w:rsidRDefault="00402E4D" w:rsidP="00DC62B2">
      <w:pPr>
        <w:jc w:val="both"/>
        <w:rPr>
          <w:rFonts w:ascii="Times New Roman" w:hAnsi="Times New Roman" w:cs="Times New Roman"/>
          <w:sz w:val="20"/>
          <w:szCs w:val="20"/>
        </w:rPr>
      </w:pP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977"/>
        <w:gridCol w:w="2698"/>
      </w:tblGrid>
      <w:tr w:rsidR="00B65B1E" w:rsidRPr="00207611" w14:paraId="45DD3377" w14:textId="77777777" w:rsidTr="00F70E21">
        <w:trPr>
          <w:trHeight w:val="20"/>
        </w:trPr>
        <w:tc>
          <w:tcPr>
            <w:tcW w:w="3397" w:type="dxa"/>
            <w:tcBorders>
              <w:bottom w:val="single" w:sz="4" w:space="0" w:color="auto"/>
            </w:tcBorders>
            <w:noWrap/>
            <w:hideMark/>
          </w:tcPr>
          <w:p w14:paraId="0909164F"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2977" w:type="dxa"/>
            <w:tcBorders>
              <w:bottom w:val="single" w:sz="4" w:space="0" w:color="auto"/>
            </w:tcBorders>
            <w:noWrap/>
            <w:hideMark/>
          </w:tcPr>
          <w:p w14:paraId="3CA99C8E" w14:textId="77777777" w:rsidR="00B65B1E" w:rsidRPr="00207611" w:rsidRDefault="00B65B1E" w:rsidP="004C00E8">
            <w:pPr>
              <w:jc w:val="center"/>
              <w:rPr>
                <w:rFonts w:ascii="Times New Roman" w:hAnsi="Times New Roman" w:cs="Times New Roman"/>
                <w:sz w:val="16"/>
                <w:szCs w:val="16"/>
              </w:rPr>
            </w:pPr>
            <w:proofErr w:type="spellStart"/>
            <w:r w:rsidRPr="00207611">
              <w:rPr>
                <w:rFonts w:ascii="Times New Roman" w:hAnsi="Times New Roman" w:cs="Times New Roman"/>
                <w:sz w:val="16"/>
                <w:szCs w:val="16"/>
              </w:rPr>
              <w:t>CSR_Presence</w:t>
            </w:r>
            <w:proofErr w:type="spellEnd"/>
          </w:p>
        </w:tc>
        <w:tc>
          <w:tcPr>
            <w:tcW w:w="2698" w:type="dxa"/>
            <w:tcBorders>
              <w:bottom w:val="single" w:sz="4" w:space="0" w:color="auto"/>
            </w:tcBorders>
            <w:noWrap/>
            <w:hideMark/>
          </w:tcPr>
          <w:p w14:paraId="51E7D4D8"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r>
      <w:tr w:rsidR="00B65B1E" w:rsidRPr="00207611" w14:paraId="38730EA7" w14:textId="77777777" w:rsidTr="00F70E21">
        <w:trPr>
          <w:trHeight w:val="20"/>
        </w:trPr>
        <w:tc>
          <w:tcPr>
            <w:tcW w:w="3397" w:type="dxa"/>
            <w:tcBorders>
              <w:top w:val="single" w:sz="4" w:space="0" w:color="auto"/>
              <w:bottom w:val="single" w:sz="4" w:space="0" w:color="auto"/>
            </w:tcBorders>
            <w:noWrap/>
            <w:hideMark/>
          </w:tcPr>
          <w:p w14:paraId="520C43A1"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tcBorders>
              <w:top w:val="single" w:sz="4" w:space="0" w:color="auto"/>
              <w:bottom w:val="single" w:sz="4" w:space="0" w:color="auto"/>
            </w:tcBorders>
            <w:noWrap/>
            <w:hideMark/>
          </w:tcPr>
          <w:p w14:paraId="3B8B6ACE"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First-stage regression</w:t>
            </w:r>
          </w:p>
        </w:tc>
        <w:tc>
          <w:tcPr>
            <w:tcW w:w="2698" w:type="dxa"/>
            <w:tcBorders>
              <w:top w:val="single" w:sz="4" w:space="0" w:color="auto"/>
              <w:bottom w:val="single" w:sz="4" w:space="0" w:color="auto"/>
            </w:tcBorders>
            <w:noWrap/>
            <w:hideMark/>
          </w:tcPr>
          <w:p w14:paraId="6E8D2937"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Second-stage regression</w:t>
            </w:r>
          </w:p>
        </w:tc>
      </w:tr>
      <w:tr w:rsidR="00B65B1E" w:rsidRPr="00207611" w14:paraId="5A01BE2A" w14:textId="77777777" w:rsidTr="00F70E21">
        <w:trPr>
          <w:trHeight w:val="20"/>
        </w:trPr>
        <w:tc>
          <w:tcPr>
            <w:tcW w:w="3397" w:type="dxa"/>
            <w:tcBorders>
              <w:top w:val="single" w:sz="4" w:space="0" w:color="auto"/>
              <w:bottom w:val="single" w:sz="4" w:space="0" w:color="auto"/>
            </w:tcBorders>
            <w:noWrap/>
            <w:hideMark/>
          </w:tcPr>
          <w:p w14:paraId="3105F742"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tcBorders>
              <w:top w:val="single" w:sz="4" w:space="0" w:color="auto"/>
              <w:bottom w:val="single" w:sz="4" w:space="0" w:color="auto"/>
            </w:tcBorders>
            <w:noWrap/>
            <w:hideMark/>
          </w:tcPr>
          <w:p w14:paraId="4CEB699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2698" w:type="dxa"/>
            <w:tcBorders>
              <w:top w:val="single" w:sz="4" w:space="0" w:color="auto"/>
              <w:bottom w:val="single" w:sz="4" w:space="0" w:color="auto"/>
            </w:tcBorders>
            <w:noWrap/>
            <w:hideMark/>
          </w:tcPr>
          <w:p w14:paraId="7E3F35D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w:t>
            </w:r>
          </w:p>
        </w:tc>
      </w:tr>
      <w:tr w:rsidR="00B65B1E" w:rsidRPr="00207611" w14:paraId="3EB4E5B6" w14:textId="77777777" w:rsidTr="00F70E21">
        <w:trPr>
          <w:trHeight w:val="20"/>
        </w:trPr>
        <w:tc>
          <w:tcPr>
            <w:tcW w:w="3397" w:type="dxa"/>
            <w:tcBorders>
              <w:top w:val="single" w:sz="4" w:space="0" w:color="auto"/>
            </w:tcBorders>
            <w:noWrap/>
            <w:hideMark/>
          </w:tcPr>
          <w:p w14:paraId="0FE946AC" w14:textId="77777777" w:rsidR="00B65B1E" w:rsidRPr="00207611" w:rsidRDefault="00B65B1E"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MandatoryPolicy</w:t>
            </w:r>
            <w:proofErr w:type="spellEnd"/>
          </w:p>
        </w:tc>
        <w:tc>
          <w:tcPr>
            <w:tcW w:w="2977" w:type="dxa"/>
            <w:tcBorders>
              <w:top w:val="single" w:sz="4" w:space="0" w:color="auto"/>
            </w:tcBorders>
            <w:noWrap/>
            <w:hideMark/>
          </w:tcPr>
          <w:p w14:paraId="0349002A"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2.7400***</w:t>
            </w:r>
          </w:p>
        </w:tc>
        <w:tc>
          <w:tcPr>
            <w:tcW w:w="2698" w:type="dxa"/>
            <w:tcBorders>
              <w:top w:val="single" w:sz="4" w:space="0" w:color="auto"/>
            </w:tcBorders>
            <w:noWrap/>
            <w:hideMark/>
          </w:tcPr>
          <w:p w14:paraId="22981045" w14:textId="77777777" w:rsidR="00B65B1E" w:rsidRPr="00207611" w:rsidRDefault="00B65B1E" w:rsidP="004C00E8">
            <w:pPr>
              <w:jc w:val="center"/>
              <w:rPr>
                <w:rFonts w:ascii="Times New Roman" w:hAnsi="Times New Roman" w:cs="Times New Roman"/>
                <w:sz w:val="16"/>
                <w:szCs w:val="16"/>
              </w:rPr>
            </w:pPr>
          </w:p>
        </w:tc>
      </w:tr>
      <w:tr w:rsidR="00B65B1E" w:rsidRPr="00207611" w14:paraId="04EA2F69" w14:textId="77777777" w:rsidTr="00F70E21">
        <w:trPr>
          <w:trHeight w:val="20"/>
        </w:trPr>
        <w:tc>
          <w:tcPr>
            <w:tcW w:w="3397" w:type="dxa"/>
            <w:noWrap/>
            <w:hideMark/>
          </w:tcPr>
          <w:p w14:paraId="3CDD3BE7"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0E4FDD0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(30.8129)</w:t>
            </w:r>
          </w:p>
        </w:tc>
        <w:tc>
          <w:tcPr>
            <w:tcW w:w="2698" w:type="dxa"/>
            <w:noWrap/>
            <w:hideMark/>
          </w:tcPr>
          <w:p w14:paraId="28DEC2F6" w14:textId="77777777" w:rsidR="00B65B1E" w:rsidRPr="00207611" w:rsidRDefault="00B65B1E" w:rsidP="004C00E8">
            <w:pPr>
              <w:jc w:val="center"/>
              <w:rPr>
                <w:rFonts w:ascii="Times New Roman" w:hAnsi="Times New Roman" w:cs="Times New Roman"/>
                <w:sz w:val="16"/>
                <w:szCs w:val="16"/>
              </w:rPr>
            </w:pPr>
          </w:p>
        </w:tc>
      </w:tr>
      <w:tr w:rsidR="00B65B1E" w:rsidRPr="00207611" w14:paraId="775E9D1C" w14:textId="77777777" w:rsidTr="00F70E21">
        <w:trPr>
          <w:trHeight w:val="20"/>
        </w:trPr>
        <w:tc>
          <w:tcPr>
            <w:tcW w:w="3397" w:type="dxa"/>
            <w:noWrap/>
            <w:hideMark/>
          </w:tcPr>
          <w:p w14:paraId="27299308" w14:textId="77777777" w:rsidR="00B65B1E" w:rsidRPr="00207611" w:rsidRDefault="00B65B1E"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2977" w:type="dxa"/>
            <w:noWrap/>
            <w:hideMark/>
          </w:tcPr>
          <w:p w14:paraId="00FA631E"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20B914C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1.5175***</w:t>
            </w:r>
          </w:p>
        </w:tc>
      </w:tr>
      <w:tr w:rsidR="00B65B1E" w:rsidRPr="00207611" w14:paraId="4DF52FAE" w14:textId="77777777" w:rsidTr="00F70E21">
        <w:trPr>
          <w:trHeight w:val="20"/>
        </w:trPr>
        <w:tc>
          <w:tcPr>
            <w:tcW w:w="3397" w:type="dxa"/>
            <w:noWrap/>
            <w:hideMark/>
          </w:tcPr>
          <w:p w14:paraId="03BE34D2"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32FD1EE7"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339749C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(4.5699)</w:t>
            </w:r>
          </w:p>
        </w:tc>
      </w:tr>
      <w:tr w:rsidR="00B65B1E" w:rsidRPr="00207611" w14:paraId="428C7196" w14:textId="77777777" w:rsidTr="00F70E21">
        <w:trPr>
          <w:trHeight w:val="20"/>
        </w:trPr>
        <w:tc>
          <w:tcPr>
            <w:tcW w:w="3397" w:type="dxa"/>
            <w:noWrap/>
            <w:hideMark/>
          </w:tcPr>
          <w:p w14:paraId="5232F363"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Lambda</w:t>
            </w:r>
          </w:p>
        </w:tc>
        <w:tc>
          <w:tcPr>
            <w:tcW w:w="2977" w:type="dxa"/>
            <w:noWrap/>
            <w:hideMark/>
          </w:tcPr>
          <w:p w14:paraId="07AFFA41"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05204890"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3.2443***</w:t>
            </w:r>
          </w:p>
        </w:tc>
      </w:tr>
      <w:tr w:rsidR="00B65B1E" w:rsidRPr="00207611" w14:paraId="634A0977" w14:textId="77777777" w:rsidTr="00F70E21">
        <w:trPr>
          <w:trHeight w:val="20"/>
        </w:trPr>
        <w:tc>
          <w:tcPr>
            <w:tcW w:w="3397" w:type="dxa"/>
            <w:noWrap/>
            <w:hideMark/>
          </w:tcPr>
          <w:p w14:paraId="20EE66F4"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74F061D9"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44E6BF6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(6.6069)</w:t>
            </w:r>
          </w:p>
        </w:tc>
      </w:tr>
      <w:tr w:rsidR="00B65B1E" w:rsidRPr="00207611" w14:paraId="629F0D9C" w14:textId="77777777" w:rsidTr="00F70E21">
        <w:trPr>
          <w:trHeight w:val="20"/>
        </w:trPr>
        <w:tc>
          <w:tcPr>
            <w:tcW w:w="3397" w:type="dxa"/>
            <w:noWrap/>
            <w:hideMark/>
          </w:tcPr>
          <w:p w14:paraId="2A5A10C5"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SOE</w:t>
            </w:r>
          </w:p>
        </w:tc>
        <w:tc>
          <w:tcPr>
            <w:tcW w:w="2977" w:type="dxa"/>
            <w:noWrap/>
            <w:hideMark/>
          </w:tcPr>
          <w:p w14:paraId="5C4216A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0.1588***</w:t>
            </w:r>
          </w:p>
        </w:tc>
        <w:tc>
          <w:tcPr>
            <w:tcW w:w="2698" w:type="dxa"/>
            <w:noWrap/>
            <w:hideMark/>
          </w:tcPr>
          <w:p w14:paraId="6E6CE52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1.5090***</w:t>
            </w:r>
          </w:p>
        </w:tc>
      </w:tr>
      <w:tr w:rsidR="00B65B1E" w:rsidRPr="00207611" w14:paraId="5062C6A2" w14:textId="77777777" w:rsidTr="00F70E21">
        <w:trPr>
          <w:trHeight w:val="20"/>
        </w:trPr>
        <w:tc>
          <w:tcPr>
            <w:tcW w:w="3397" w:type="dxa"/>
            <w:noWrap/>
            <w:hideMark/>
          </w:tcPr>
          <w:p w14:paraId="0ADA05CC"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691D1AB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(5.2541)</w:t>
            </w:r>
          </w:p>
        </w:tc>
        <w:tc>
          <w:tcPr>
            <w:tcW w:w="2698" w:type="dxa"/>
            <w:noWrap/>
            <w:hideMark/>
          </w:tcPr>
          <w:p w14:paraId="1C96630E"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(4.0225)</w:t>
            </w:r>
          </w:p>
        </w:tc>
      </w:tr>
      <w:tr w:rsidR="00B65B1E" w:rsidRPr="00207611" w14:paraId="476D2521" w14:textId="77777777" w:rsidTr="00F70E21">
        <w:trPr>
          <w:trHeight w:val="20"/>
        </w:trPr>
        <w:tc>
          <w:tcPr>
            <w:tcW w:w="3397" w:type="dxa"/>
            <w:noWrap/>
            <w:hideMark/>
          </w:tcPr>
          <w:p w14:paraId="786B17AE"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Size</w:t>
            </w:r>
          </w:p>
        </w:tc>
        <w:tc>
          <w:tcPr>
            <w:tcW w:w="2977" w:type="dxa"/>
            <w:noWrap/>
            <w:hideMark/>
          </w:tcPr>
          <w:p w14:paraId="3F785E7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0.4679***</w:t>
            </w:r>
          </w:p>
        </w:tc>
        <w:tc>
          <w:tcPr>
            <w:tcW w:w="2698" w:type="dxa"/>
            <w:noWrap/>
            <w:hideMark/>
          </w:tcPr>
          <w:p w14:paraId="07CC65E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4.9023***</w:t>
            </w:r>
          </w:p>
        </w:tc>
      </w:tr>
      <w:tr w:rsidR="00B65B1E" w:rsidRPr="00207611" w14:paraId="35E69583" w14:textId="77777777" w:rsidTr="00F70E21">
        <w:trPr>
          <w:trHeight w:val="20"/>
        </w:trPr>
        <w:tc>
          <w:tcPr>
            <w:tcW w:w="3397" w:type="dxa"/>
            <w:noWrap/>
            <w:hideMark/>
          </w:tcPr>
          <w:p w14:paraId="41364C43"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5B18880C"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(28.3980)</w:t>
            </w:r>
          </w:p>
        </w:tc>
        <w:tc>
          <w:tcPr>
            <w:tcW w:w="2698" w:type="dxa"/>
            <w:noWrap/>
            <w:hideMark/>
          </w:tcPr>
          <w:p w14:paraId="572808C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(21.3414)</w:t>
            </w:r>
          </w:p>
        </w:tc>
      </w:tr>
      <w:tr w:rsidR="00B65B1E" w:rsidRPr="00207611" w14:paraId="34C5BD08" w14:textId="77777777" w:rsidTr="00F70E21">
        <w:trPr>
          <w:trHeight w:val="20"/>
        </w:trPr>
        <w:tc>
          <w:tcPr>
            <w:tcW w:w="3397" w:type="dxa"/>
            <w:noWrap/>
            <w:hideMark/>
          </w:tcPr>
          <w:p w14:paraId="6A0291C9"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Age</w:t>
            </w:r>
          </w:p>
        </w:tc>
        <w:tc>
          <w:tcPr>
            <w:tcW w:w="2977" w:type="dxa"/>
            <w:noWrap/>
            <w:hideMark/>
          </w:tcPr>
          <w:p w14:paraId="7F9FCBFE"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0.0338</w:t>
            </w:r>
          </w:p>
        </w:tc>
        <w:tc>
          <w:tcPr>
            <w:tcW w:w="2698" w:type="dxa"/>
            <w:noWrap/>
            <w:hideMark/>
          </w:tcPr>
          <w:p w14:paraId="3061D8C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-0.8268***</w:t>
            </w:r>
          </w:p>
        </w:tc>
      </w:tr>
      <w:tr w:rsidR="00B65B1E" w:rsidRPr="00207611" w14:paraId="135BE0B8" w14:textId="77777777" w:rsidTr="00F70E21">
        <w:trPr>
          <w:trHeight w:val="20"/>
        </w:trPr>
        <w:tc>
          <w:tcPr>
            <w:tcW w:w="3397" w:type="dxa"/>
            <w:noWrap/>
            <w:hideMark/>
          </w:tcPr>
          <w:p w14:paraId="20F1AFFA"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72F8DC0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(1.5616)</w:t>
            </w:r>
          </w:p>
        </w:tc>
        <w:tc>
          <w:tcPr>
            <w:tcW w:w="2698" w:type="dxa"/>
            <w:noWrap/>
            <w:hideMark/>
          </w:tcPr>
          <w:p w14:paraId="501D694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(-2.7678)</w:t>
            </w:r>
          </w:p>
        </w:tc>
      </w:tr>
      <w:tr w:rsidR="00B65B1E" w:rsidRPr="00207611" w14:paraId="07A30400" w14:textId="77777777" w:rsidTr="00F70E21">
        <w:trPr>
          <w:trHeight w:val="20"/>
        </w:trPr>
        <w:tc>
          <w:tcPr>
            <w:tcW w:w="3397" w:type="dxa"/>
            <w:noWrap/>
            <w:hideMark/>
          </w:tcPr>
          <w:p w14:paraId="46C8C138"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Lev</w:t>
            </w:r>
          </w:p>
        </w:tc>
        <w:tc>
          <w:tcPr>
            <w:tcW w:w="2977" w:type="dxa"/>
            <w:noWrap/>
            <w:hideMark/>
          </w:tcPr>
          <w:p w14:paraId="1EA95B0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-0.7034***</w:t>
            </w:r>
          </w:p>
        </w:tc>
        <w:tc>
          <w:tcPr>
            <w:tcW w:w="2698" w:type="dxa"/>
            <w:noWrap/>
            <w:hideMark/>
          </w:tcPr>
          <w:p w14:paraId="62162C0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-6.1065***</w:t>
            </w:r>
          </w:p>
        </w:tc>
      </w:tr>
      <w:tr w:rsidR="00B65B1E" w:rsidRPr="00207611" w14:paraId="21B49F87" w14:textId="77777777" w:rsidTr="00F70E21">
        <w:trPr>
          <w:trHeight w:val="20"/>
        </w:trPr>
        <w:tc>
          <w:tcPr>
            <w:tcW w:w="3397" w:type="dxa"/>
            <w:noWrap/>
            <w:hideMark/>
          </w:tcPr>
          <w:p w14:paraId="13DD1B1E"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2465FA5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(-9.0951)</w:t>
            </w:r>
          </w:p>
        </w:tc>
        <w:tc>
          <w:tcPr>
            <w:tcW w:w="2698" w:type="dxa"/>
            <w:noWrap/>
            <w:hideMark/>
          </w:tcPr>
          <w:p w14:paraId="77415DB3"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(-6.1879)</w:t>
            </w:r>
          </w:p>
        </w:tc>
      </w:tr>
      <w:tr w:rsidR="00B65B1E" w:rsidRPr="00207611" w14:paraId="2374EC4E" w14:textId="77777777" w:rsidTr="00F70E21">
        <w:trPr>
          <w:trHeight w:val="20"/>
        </w:trPr>
        <w:tc>
          <w:tcPr>
            <w:tcW w:w="3397" w:type="dxa"/>
            <w:noWrap/>
            <w:hideMark/>
          </w:tcPr>
          <w:p w14:paraId="2958CF7E"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ROA</w:t>
            </w:r>
          </w:p>
        </w:tc>
        <w:tc>
          <w:tcPr>
            <w:tcW w:w="2977" w:type="dxa"/>
            <w:noWrap/>
            <w:hideMark/>
          </w:tcPr>
          <w:p w14:paraId="4F1CD94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0.9700***</w:t>
            </w:r>
          </w:p>
        </w:tc>
        <w:tc>
          <w:tcPr>
            <w:tcW w:w="2698" w:type="dxa"/>
            <w:noWrap/>
            <w:hideMark/>
          </w:tcPr>
          <w:p w14:paraId="20C7939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-3.4696</w:t>
            </w:r>
          </w:p>
        </w:tc>
      </w:tr>
      <w:tr w:rsidR="00B65B1E" w:rsidRPr="00207611" w14:paraId="74FCF98E" w14:textId="77777777" w:rsidTr="00F70E21">
        <w:trPr>
          <w:trHeight w:val="20"/>
        </w:trPr>
        <w:tc>
          <w:tcPr>
            <w:tcW w:w="3397" w:type="dxa"/>
            <w:noWrap/>
            <w:hideMark/>
          </w:tcPr>
          <w:p w14:paraId="579A42E1"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540483B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(4.0656)</w:t>
            </w:r>
          </w:p>
        </w:tc>
        <w:tc>
          <w:tcPr>
            <w:tcW w:w="2698" w:type="dxa"/>
            <w:noWrap/>
            <w:hideMark/>
          </w:tcPr>
          <w:p w14:paraId="4C3DAC0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(-1.3222)</w:t>
            </w:r>
          </w:p>
        </w:tc>
      </w:tr>
      <w:tr w:rsidR="00B65B1E" w:rsidRPr="00207611" w14:paraId="78548385" w14:textId="77777777" w:rsidTr="00F70E21">
        <w:trPr>
          <w:trHeight w:val="20"/>
        </w:trPr>
        <w:tc>
          <w:tcPr>
            <w:tcW w:w="3397" w:type="dxa"/>
            <w:noWrap/>
            <w:hideMark/>
          </w:tcPr>
          <w:p w14:paraId="27FEB034"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Q</w:t>
            </w:r>
          </w:p>
        </w:tc>
        <w:tc>
          <w:tcPr>
            <w:tcW w:w="2977" w:type="dxa"/>
            <w:noWrap/>
            <w:hideMark/>
          </w:tcPr>
          <w:p w14:paraId="70BA78D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0.0646***</w:t>
            </w:r>
          </w:p>
        </w:tc>
        <w:tc>
          <w:tcPr>
            <w:tcW w:w="2698" w:type="dxa"/>
            <w:noWrap/>
            <w:hideMark/>
          </w:tcPr>
          <w:p w14:paraId="3CBB4BB7"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0.5714***</w:t>
            </w:r>
          </w:p>
        </w:tc>
      </w:tr>
      <w:tr w:rsidR="00B65B1E" w:rsidRPr="00207611" w14:paraId="1FB1C7B9" w14:textId="77777777" w:rsidTr="00F70E21">
        <w:trPr>
          <w:trHeight w:val="20"/>
        </w:trPr>
        <w:tc>
          <w:tcPr>
            <w:tcW w:w="3397" w:type="dxa"/>
            <w:noWrap/>
            <w:hideMark/>
          </w:tcPr>
          <w:p w14:paraId="5D466F90"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7232D707"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(6.0793)</w:t>
            </w:r>
          </w:p>
        </w:tc>
        <w:tc>
          <w:tcPr>
            <w:tcW w:w="2698" w:type="dxa"/>
            <w:noWrap/>
            <w:hideMark/>
          </w:tcPr>
          <w:p w14:paraId="2370211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(4.1572)</w:t>
            </w:r>
          </w:p>
        </w:tc>
      </w:tr>
      <w:tr w:rsidR="00B65B1E" w:rsidRPr="00207611" w14:paraId="6DE787E5" w14:textId="77777777" w:rsidTr="00F70E21">
        <w:trPr>
          <w:trHeight w:val="20"/>
        </w:trPr>
        <w:tc>
          <w:tcPr>
            <w:tcW w:w="3397" w:type="dxa"/>
            <w:noWrap/>
            <w:hideMark/>
          </w:tcPr>
          <w:p w14:paraId="0247B451"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HERF10</w:t>
            </w:r>
          </w:p>
        </w:tc>
        <w:tc>
          <w:tcPr>
            <w:tcW w:w="2977" w:type="dxa"/>
            <w:noWrap/>
            <w:hideMark/>
          </w:tcPr>
          <w:p w14:paraId="13DD2C1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0.0857</w:t>
            </w:r>
          </w:p>
        </w:tc>
        <w:tc>
          <w:tcPr>
            <w:tcW w:w="2698" w:type="dxa"/>
            <w:noWrap/>
            <w:hideMark/>
          </w:tcPr>
          <w:p w14:paraId="26F05B33"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3.9504***</w:t>
            </w:r>
          </w:p>
        </w:tc>
      </w:tr>
      <w:tr w:rsidR="00B65B1E" w:rsidRPr="00207611" w14:paraId="39688A65" w14:textId="77777777" w:rsidTr="00F70E21">
        <w:trPr>
          <w:trHeight w:val="20"/>
        </w:trPr>
        <w:tc>
          <w:tcPr>
            <w:tcW w:w="3397" w:type="dxa"/>
            <w:noWrap/>
            <w:hideMark/>
          </w:tcPr>
          <w:p w14:paraId="66554A42"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710EBFB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(0.7643)</w:t>
            </w:r>
          </w:p>
        </w:tc>
        <w:tc>
          <w:tcPr>
            <w:tcW w:w="2698" w:type="dxa"/>
            <w:noWrap/>
            <w:hideMark/>
          </w:tcPr>
          <w:p w14:paraId="5DDE6F8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(2.7993)</w:t>
            </w:r>
          </w:p>
        </w:tc>
      </w:tr>
      <w:tr w:rsidR="00B65B1E" w:rsidRPr="00207611" w14:paraId="7C3A1552" w14:textId="77777777" w:rsidTr="00F70E21">
        <w:trPr>
          <w:trHeight w:val="20"/>
        </w:trPr>
        <w:tc>
          <w:tcPr>
            <w:tcW w:w="3397" w:type="dxa"/>
            <w:noWrap/>
            <w:hideMark/>
          </w:tcPr>
          <w:p w14:paraId="7A92190F"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FCF</w:t>
            </w:r>
          </w:p>
        </w:tc>
        <w:tc>
          <w:tcPr>
            <w:tcW w:w="2977" w:type="dxa"/>
            <w:noWrap/>
            <w:hideMark/>
          </w:tcPr>
          <w:p w14:paraId="51D8428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0.1590**</w:t>
            </w:r>
          </w:p>
        </w:tc>
        <w:tc>
          <w:tcPr>
            <w:tcW w:w="2698" w:type="dxa"/>
            <w:noWrap/>
            <w:hideMark/>
          </w:tcPr>
          <w:p w14:paraId="707CBBB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2.9256***</w:t>
            </w:r>
          </w:p>
        </w:tc>
      </w:tr>
      <w:tr w:rsidR="00B65B1E" w:rsidRPr="00207611" w14:paraId="5A8D03F9" w14:textId="77777777" w:rsidTr="00F70E21">
        <w:trPr>
          <w:trHeight w:val="20"/>
        </w:trPr>
        <w:tc>
          <w:tcPr>
            <w:tcW w:w="3397" w:type="dxa"/>
            <w:noWrap/>
            <w:hideMark/>
          </w:tcPr>
          <w:p w14:paraId="5B50F3AF"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4BA15505"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(2.4056)</w:t>
            </w:r>
          </w:p>
        </w:tc>
        <w:tc>
          <w:tcPr>
            <w:tcW w:w="2698" w:type="dxa"/>
            <w:noWrap/>
            <w:hideMark/>
          </w:tcPr>
          <w:p w14:paraId="07476F7F"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(3.9028)</w:t>
            </w:r>
          </w:p>
        </w:tc>
      </w:tr>
      <w:tr w:rsidR="00B65B1E" w:rsidRPr="00207611" w14:paraId="7B49D158" w14:textId="77777777" w:rsidTr="00F70E21">
        <w:trPr>
          <w:trHeight w:val="20"/>
        </w:trPr>
        <w:tc>
          <w:tcPr>
            <w:tcW w:w="3397" w:type="dxa"/>
            <w:noWrap/>
            <w:hideMark/>
          </w:tcPr>
          <w:p w14:paraId="6EDE4112" w14:textId="77777777" w:rsidR="00B65B1E" w:rsidRPr="00207611" w:rsidRDefault="00B65B1E"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2977" w:type="dxa"/>
            <w:noWrap/>
            <w:hideMark/>
          </w:tcPr>
          <w:p w14:paraId="5F7332A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0.6128</w:t>
            </w:r>
          </w:p>
        </w:tc>
        <w:tc>
          <w:tcPr>
            <w:tcW w:w="2698" w:type="dxa"/>
            <w:noWrap/>
            <w:hideMark/>
          </w:tcPr>
          <w:p w14:paraId="616BAFF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13.0847**</w:t>
            </w:r>
          </w:p>
        </w:tc>
      </w:tr>
      <w:tr w:rsidR="00B65B1E" w:rsidRPr="00207611" w14:paraId="2FCFA2AB" w14:textId="77777777" w:rsidTr="00F70E21">
        <w:trPr>
          <w:trHeight w:val="20"/>
        </w:trPr>
        <w:tc>
          <w:tcPr>
            <w:tcW w:w="3397" w:type="dxa"/>
            <w:noWrap/>
            <w:hideMark/>
          </w:tcPr>
          <w:p w14:paraId="59F11587"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10D3BFE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(1.4112)</w:t>
            </w:r>
          </w:p>
        </w:tc>
        <w:tc>
          <w:tcPr>
            <w:tcW w:w="2698" w:type="dxa"/>
            <w:noWrap/>
            <w:hideMark/>
          </w:tcPr>
          <w:p w14:paraId="26769F7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(2.3395)</w:t>
            </w:r>
          </w:p>
        </w:tc>
      </w:tr>
      <w:tr w:rsidR="00B65B1E" w:rsidRPr="00207611" w14:paraId="578E0003" w14:textId="77777777" w:rsidTr="00F70E21">
        <w:trPr>
          <w:trHeight w:val="20"/>
        </w:trPr>
        <w:tc>
          <w:tcPr>
            <w:tcW w:w="3397" w:type="dxa"/>
            <w:noWrap/>
            <w:hideMark/>
          </w:tcPr>
          <w:p w14:paraId="4BA0542F" w14:textId="77777777" w:rsidR="00B65B1E" w:rsidRPr="00207611" w:rsidRDefault="00B65B1E"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2977" w:type="dxa"/>
            <w:noWrap/>
            <w:hideMark/>
          </w:tcPr>
          <w:p w14:paraId="60CA75A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0.1562*</w:t>
            </w:r>
          </w:p>
        </w:tc>
        <w:tc>
          <w:tcPr>
            <w:tcW w:w="2698" w:type="dxa"/>
            <w:noWrap/>
            <w:hideMark/>
          </w:tcPr>
          <w:p w14:paraId="521054B2"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2.2845**</w:t>
            </w:r>
          </w:p>
        </w:tc>
      </w:tr>
      <w:tr w:rsidR="00B65B1E" w:rsidRPr="00207611" w14:paraId="4A31E14D" w14:textId="77777777" w:rsidTr="00F70E21">
        <w:trPr>
          <w:trHeight w:val="20"/>
        </w:trPr>
        <w:tc>
          <w:tcPr>
            <w:tcW w:w="3397" w:type="dxa"/>
            <w:noWrap/>
            <w:hideMark/>
          </w:tcPr>
          <w:p w14:paraId="7DA35AA3"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7ED9207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(1.8689)</w:t>
            </w:r>
          </w:p>
        </w:tc>
        <w:tc>
          <w:tcPr>
            <w:tcW w:w="2698" w:type="dxa"/>
            <w:noWrap/>
            <w:hideMark/>
          </w:tcPr>
          <w:p w14:paraId="6ABF5BCE"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(2.4670)</w:t>
            </w:r>
          </w:p>
        </w:tc>
      </w:tr>
      <w:tr w:rsidR="00B65B1E" w:rsidRPr="00207611" w14:paraId="19518602" w14:textId="77777777" w:rsidTr="00F70E21">
        <w:trPr>
          <w:trHeight w:val="20"/>
        </w:trPr>
        <w:tc>
          <w:tcPr>
            <w:tcW w:w="3397" w:type="dxa"/>
            <w:noWrap/>
            <w:hideMark/>
          </w:tcPr>
          <w:p w14:paraId="769D1D49"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2977" w:type="dxa"/>
            <w:noWrap/>
            <w:hideMark/>
          </w:tcPr>
          <w:p w14:paraId="0479835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-0.0414</w:t>
            </w:r>
          </w:p>
        </w:tc>
        <w:tc>
          <w:tcPr>
            <w:tcW w:w="2698" w:type="dxa"/>
            <w:noWrap/>
            <w:hideMark/>
          </w:tcPr>
          <w:p w14:paraId="44AF6F6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-1.1287***</w:t>
            </w:r>
          </w:p>
        </w:tc>
      </w:tr>
      <w:tr w:rsidR="00B65B1E" w:rsidRPr="00207611" w14:paraId="4A7991FD" w14:textId="77777777" w:rsidTr="00F70E21">
        <w:trPr>
          <w:trHeight w:val="20"/>
        </w:trPr>
        <w:tc>
          <w:tcPr>
            <w:tcW w:w="3397" w:type="dxa"/>
            <w:noWrap/>
            <w:hideMark/>
          </w:tcPr>
          <w:p w14:paraId="678EA80E"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66D21D2A"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(-1.3742)</w:t>
            </w:r>
          </w:p>
        </w:tc>
        <w:tc>
          <w:tcPr>
            <w:tcW w:w="2698" w:type="dxa"/>
            <w:noWrap/>
            <w:hideMark/>
          </w:tcPr>
          <w:p w14:paraId="25B5CCA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(-3.1005)</w:t>
            </w:r>
          </w:p>
        </w:tc>
      </w:tr>
      <w:tr w:rsidR="00B65B1E" w:rsidRPr="00207611" w14:paraId="4361200D" w14:textId="77777777" w:rsidTr="00F70E21">
        <w:trPr>
          <w:trHeight w:val="20"/>
        </w:trPr>
        <w:tc>
          <w:tcPr>
            <w:tcW w:w="3397" w:type="dxa"/>
            <w:noWrap/>
            <w:hideMark/>
          </w:tcPr>
          <w:p w14:paraId="34E276E5" w14:textId="77777777" w:rsidR="00B65B1E" w:rsidRPr="00207611" w:rsidRDefault="00B65B1E"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2977" w:type="dxa"/>
            <w:noWrap/>
            <w:hideMark/>
          </w:tcPr>
          <w:p w14:paraId="6EF7FCD1"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0.7467***</w:t>
            </w:r>
          </w:p>
        </w:tc>
        <w:tc>
          <w:tcPr>
            <w:tcW w:w="2698" w:type="dxa"/>
            <w:noWrap/>
            <w:hideMark/>
          </w:tcPr>
          <w:p w14:paraId="3AAABEA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0.3363</w:t>
            </w:r>
          </w:p>
        </w:tc>
      </w:tr>
      <w:tr w:rsidR="00B65B1E" w:rsidRPr="00207611" w14:paraId="42F4F5DB" w14:textId="77777777" w:rsidTr="00F70E21">
        <w:trPr>
          <w:trHeight w:val="20"/>
        </w:trPr>
        <w:tc>
          <w:tcPr>
            <w:tcW w:w="3397" w:type="dxa"/>
            <w:noWrap/>
            <w:hideMark/>
          </w:tcPr>
          <w:p w14:paraId="00177795"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1F532EFA"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(2.9199)</w:t>
            </w:r>
          </w:p>
        </w:tc>
        <w:tc>
          <w:tcPr>
            <w:tcW w:w="2698" w:type="dxa"/>
            <w:noWrap/>
            <w:hideMark/>
          </w:tcPr>
          <w:p w14:paraId="553DE7D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(0.1282)</w:t>
            </w:r>
          </w:p>
        </w:tc>
      </w:tr>
      <w:tr w:rsidR="00B65B1E" w:rsidRPr="00207611" w14:paraId="3EB5EE39" w14:textId="77777777" w:rsidTr="00F70E21">
        <w:trPr>
          <w:trHeight w:val="20"/>
        </w:trPr>
        <w:tc>
          <w:tcPr>
            <w:tcW w:w="3397" w:type="dxa"/>
            <w:noWrap/>
            <w:hideMark/>
          </w:tcPr>
          <w:p w14:paraId="4A88B3F7"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Managerial</w:t>
            </w:r>
          </w:p>
        </w:tc>
        <w:tc>
          <w:tcPr>
            <w:tcW w:w="2977" w:type="dxa"/>
            <w:noWrap/>
            <w:hideMark/>
          </w:tcPr>
          <w:p w14:paraId="796CE9A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0.2299***</w:t>
            </w:r>
          </w:p>
        </w:tc>
        <w:tc>
          <w:tcPr>
            <w:tcW w:w="2698" w:type="dxa"/>
            <w:noWrap/>
            <w:hideMark/>
          </w:tcPr>
          <w:p w14:paraId="624CFDEA"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3.7122***</w:t>
            </w:r>
          </w:p>
        </w:tc>
      </w:tr>
      <w:tr w:rsidR="00B65B1E" w:rsidRPr="00207611" w14:paraId="57CAB3BE" w14:textId="77777777" w:rsidTr="00F70E21">
        <w:trPr>
          <w:trHeight w:val="20"/>
        </w:trPr>
        <w:tc>
          <w:tcPr>
            <w:tcW w:w="3397" w:type="dxa"/>
            <w:noWrap/>
            <w:hideMark/>
          </w:tcPr>
          <w:p w14:paraId="6480CFFB"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3CB7B0C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(5.3944)</w:t>
            </w:r>
          </w:p>
        </w:tc>
        <w:tc>
          <w:tcPr>
            <w:tcW w:w="2698" w:type="dxa"/>
            <w:noWrap/>
            <w:hideMark/>
          </w:tcPr>
          <w:p w14:paraId="6E052E3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(7.7168)</w:t>
            </w:r>
          </w:p>
        </w:tc>
      </w:tr>
      <w:tr w:rsidR="00B65B1E" w:rsidRPr="00207611" w14:paraId="399D60F0" w14:textId="77777777" w:rsidTr="00F70E21">
        <w:trPr>
          <w:trHeight w:val="20"/>
        </w:trPr>
        <w:tc>
          <w:tcPr>
            <w:tcW w:w="3397" w:type="dxa"/>
            <w:noWrap/>
            <w:hideMark/>
          </w:tcPr>
          <w:p w14:paraId="165E700B"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Female</w:t>
            </w:r>
          </w:p>
        </w:tc>
        <w:tc>
          <w:tcPr>
            <w:tcW w:w="2977" w:type="dxa"/>
            <w:noWrap/>
            <w:hideMark/>
          </w:tcPr>
          <w:p w14:paraId="3FFD1EA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-0.2891**</w:t>
            </w:r>
          </w:p>
        </w:tc>
        <w:tc>
          <w:tcPr>
            <w:tcW w:w="2698" w:type="dxa"/>
            <w:noWrap/>
            <w:hideMark/>
          </w:tcPr>
          <w:p w14:paraId="6C8EB407"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2.9386*</w:t>
            </w:r>
          </w:p>
        </w:tc>
      </w:tr>
      <w:tr w:rsidR="00B65B1E" w:rsidRPr="00207611" w14:paraId="6B08B0C5" w14:textId="77777777" w:rsidTr="00F70E21">
        <w:trPr>
          <w:trHeight w:val="20"/>
        </w:trPr>
        <w:tc>
          <w:tcPr>
            <w:tcW w:w="3397" w:type="dxa"/>
            <w:noWrap/>
            <w:hideMark/>
          </w:tcPr>
          <w:p w14:paraId="659C9C58"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4426CEE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(-2.2986)</w:t>
            </w:r>
          </w:p>
        </w:tc>
        <w:tc>
          <w:tcPr>
            <w:tcW w:w="2698" w:type="dxa"/>
            <w:noWrap/>
            <w:hideMark/>
          </w:tcPr>
          <w:p w14:paraId="1FDC8C8D"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(1.8797)</w:t>
            </w:r>
          </w:p>
        </w:tc>
      </w:tr>
      <w:tr w:rsidR="00B65B1E" w:rsidRPr="00207611" w14:paraId="2E4BD718" w14:textId="77777777" w:rsidTr="00F70E21">
        <w:trPr>
          <w:trHeight w:val="20"/>
        </w:trPr>
        <w:tc>
          <w:tcPr>
            <w:tcW w:w="3397" w:type="dxa"/>
            <w:noWrap/>
            <w:hideMark/>
          </w:tcPr>
          <w:p w14:paraId="47727492"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SSE</w:t>
            </w:r>
          </w:p>
        </w:tc>
        <w:tc>
          <w:tcPr>
            <w:tcW w:w="2977" w:type="dxa"/>
            <w:noWrap/>
            <w:hideMark/>
          </w:tcPr>
          <w:p w14:paraId="0CEEDA63"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0.1287***</w:t>
            </w:r>
          </w:p>
        </w:tc>
        <w:tc>
          <w:tcPr>
            <w:tcW w:w="2698" w:type="dxa"/>
            <w:noWrap/>
            <w:hideMark/>
          </w:tcPr>
          <w:p w14:paraId="423CB72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-0.1416</w:t>
            </w:r>
          </w:p>
        </w:tc>
      </w:tr>
      <w:tr w:rsidR="00B65B1E" w:rsidRPr="00207611" w14:paraId="424592F3" w14:textId="77777777" w:rsidTr="00F70E21">
        <w:trPr>
          <w:trHeight w:val="20"/>
        </w:trPr>
        <w:tc>
          <w:tcPr>
            <w:tcW w:w="3397" w:type="dxa"/>
            <w:noWrap/>
            <w:hideMark/>
          </w:tcPr>
          <w:p w14:paraId="2E8791D4"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21F25140"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(4.6610)</w:t>
            </w:r>
          </w:p>
        </w:tc>
        <w:tc>
          <w:tcPr>
            <w:tcW w:w="2698" w:type="dxa"/>
            <w:noWrap/>
            <w:hideMark/>
          </w:tcPr>
          <w:p w14:paraId="6823D8EB"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(-0.3587)</w:t>
            </w:r>
          </w:p>
        </w:tc>
      </w:tr>
      <w:tr w:rsidR="00B65B1E" w:rsidRPr="00207611" w14:paraId="64BB82C1" w14:textId="77777777" w:rsidTr="00F70E21">
        <w:trPr>
          <w:trHeight w:val="20"/>
        </w:trPr>
        <w:tc>
          <w:tcPr>
            <w:tcW w:w="3397" w:type="dxa"/>
            <w:noWrap/>
            <w:hideMark/>
          </w:tcPr>
          <w:p w14:paraId="02235D7B"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2977" w:type="dxa"/>
            <w:noWrap/>
            <w:hideMark/>
          </w:tcPr>
          <w:p w14:paraId="21C5EC10"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-12.4177***</w:t>
            </w:r>
          </w:p>
        </w:tc>
        <w:tc>
          <w:tcPr>
            <w:tcW w:w="2698" w:type="dxa"/>
            <w:noWrap/>
            <w:hideMark/>
          </w:tcPr>
          <w:p w14:paraId="40FDD40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-96.0718***</w:t>
            </w:r>
          </w:p>
        </w:tc>
      </w:tr>
      <w:tr w:rsidR="00B65B1E" w:rsidRPr="00207611" w14:paraId="57609762" w14:textId="77777777" w:rsidTr="00F70E21">
        <w:trPr>
          <w:trHeight w:val="20"/>
        </w:trPr>
        <w:tc>
          <w:tcPr>
            <w:tcW w:w="3397" w:type="dxa"/>
            <w:noWrap/>
            <w:hideMark/>
          </w:tcPr>
          <w:p w14:paraId="08941623"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977" w:type="dxa"/>
            <w:noWrap/>
            <w:hideMark/>
          </w:tcPr>
          <w:p w14:paraId="3421DF08"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(-29.3300)</w:t>
            </w:r>
          </w:p>
        </w:tc>
        <w:tc>
          <w:tcPr>
            <w:tcW w:w="2698" w:type="dxa"/>
            <w:noWrap/>
            <w:hideMark/>
          </w:tcPr>
          <w:p w14:paraId="12761717"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(-16.0516)</w:t>
            </w:r>
          </w:p>
        </w:tc>
      </w:tr>
      <w:tr w:rsidR="00B65B1E" w:rsidRPr="00207611" w14:paraId="123069AA" w14:textId="77777777" w:rsidTr="00F70E21">
        <w:trPr>
          <w:trHeight w:val="20"/>
        </w:trPr>
        <w:tc>
          <w:tcPr>
            <w:tcW w:w="3397" w:type="dxa"/>
            <w:noWrap/>
            <w:hideMark/>
          </w:tcPr>
          <w:p w14:paraId="2F9C7620"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2977" w:type="dxa"/>
            <w:noWrap/>
            <w:hideMark/>
          </w:tcPr>
          <w:p w14:paraId="206C7634"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698" w:type="dxa"/>
            <w:noWrap/>
            <w:hideMark/>
          </w:tcPr>
          <w:p w14:paraId="7BFF74CA"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B65B1E" w:rsidRPr="00207611" w14:paraId="08B6B39B" w14:textId="77777777" w:rsidTr="00F70E21">
        <w:trPr>
          <w:trHeight w:val="20"/>
        </w:trPr>
        <w:tc>
          <w:tcPr>
            <w:tcW w:w="3397" w:type="dxa"/>
            <w:noWrap/>
            <w:hideMark/>
          </w:tcPr>
          <w:p w14:paraId="66525108"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2977" w:type="dxa"/>
            <w:noWrap/>
            <w:hideMark/>
          </w:tcPr>
          <w:p w14:paraId="7EFB9B89"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698" w:type="dxa"/>
            <w:noWrap/>
            <w:hideMark/>
          </w:tcPr>
          <w:p w14:paraId="158ACBBC"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B65B1E" w:rsidRPr="00207611" w14:paraId="35B778EE" w14:textId="77777777" w:rsidTr="00F70E21">
        <w:trPr>
          <w:trHeight w:val="20"/>
        </w:trPr>
        <w:tc>
          <w:tcPr>
            <w:tcW w:w="3397" w:type="dxa"/>
            <w:noWrap/>
            <w:hideMark/>
          </w:tcPr>
          <w:p w14:paraId="6414FFA6"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2977" w:type="dxa"/>
            <w:noWrap/>
            <w:hideMark/>
          </w:tcPr>
          <w:p w14:paraId="14A061F1"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67DA1DD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20,688</w:t>
            </w:r>
          </w:p>
        </w:tc>
      </w:tr>
      <w:tr w:rsidR="00B65B1E" w:rsidRPr="00207611" w14:paraId="20933ABF" w14:textId="77777777" w:rsidTr="00F70E21">
        <w:trPr>
          <w:trHeight w:val="20"/>
        </w:trPr>
        <w:tc>
          <w:tcPr>
            <w:tcW w:w="3397" w:type="dxa"/>
            <w:noWrap/>
            <w:hideMark/>
          </w:tcPr>
          <w:p w14:paraId="5AA7024C"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Selected</w:t>
            </w:r>
          </w:p>
        </w:tc>
        <w:tc>
          <w:tcPr>
            <w:tcW w:w="2977" w:type="dxa"/>
            <w:noWrap/>
            <w:hideMark/>
          </w:tcPr>
          <w:p w14:paraId="54101485"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07F0164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5,158</w:t>
            </w:r>
          </w:p>
        </w:tc>
      </w:tr>
      <w:tr w:rsidR="00B65B1E" w:rsidRPr="00207611" w14:paraId="18A1DE68" w14:textId="77777777" w:rsidTr="00F70E21">
        <w:trPr>
          <w:trHeight w:val="20"/>
        </w:trPr>
        <w:tc>
          <w:tcPr>
            <w:tcW w:w="3397" w:type="dxa"/>
            <w:noWrap/>
            <w:hideMark/>
          </w:tcPr>
          <w:p w14:paraId="4B417785"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Censored obs.</w:t>
            </w:r>
          </w:p>
        </w:tc>
        <w:tc>
          <w:tcPr>
            <w:tcW w:w="2977" w:type="dxa"/>
            <w:noWrap/>
            <w:hideMark/>
          </w:tcPr>
          <w:p w14:paraId="299303C2"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0803E62C"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15,530</w:t>
            </w:r>
          </w:p>
        </w:tc>
      </w:tr>
      <w:tr w:rsidR="00B65B1E" w:rsidRPr="00207611" w14:paraId="61295849" w14:textId="77777777" w:rsidTr="00F70E21">
        <w:trPr>
          <w:trHeight w:val="20"/>
        </w:trPr>
        <w:tc>
          <w:tcPr>
            <w:tcW w:w="6374" w:type="dxa"/>
            <w:gridSpan w:val="2"/>
            <w:noWrap/>
            <w:hideMark/>
          </w:tcPr>
          <w:p w14:paraId="14DE0D02"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Wald test of independent equations Chi2 (p-value)</w:t>
            </w:r>
          </w:p>
        </w:tc>
        <w:tc>
          <w:tcPr>
            <w:tcW w:w="2698" w:type="dxa"/>
            <w:noWrap/>
            <w:hideMark/>
          </w:tcPr>
          <w:p w14:paraId="25A5B54F"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40.10***(0.0000)</w:t>
            </w:r>
          </w:p>
        </w:tc>
      </w:tr>
      <w:tr w:rsidR="00B65B1E" w:rsidRPr="00207611" w14:paraId="4C5D0316" w14:textId="77777777" w:rsidTr="00F70E21">
        <w:trPr>
          <w:trHeight w:val="20"/>
        </w:trPr>
        <w:tc>
          <w:tcPr>
            <w:tcW w:w="3397" w:type="dxa"/>
            <w:noWrap/>
            <w:hideMark/>
          </w:tcPr>
          <w:p w14:paraId="0A2CD864"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ρ</w:t>
            </w:r>
          </w:p>
        </w:tc>
        <w:tc>
          <w:tcPr>
            <w:tcW w:w="2977" w:type="dxa"/>
            <w:noWrap/>
            <w:hideMark/>
          </w:tcPr>
          <w:p w14:paraId="75762F12"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51F8AEF6"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0.3582***</w:t>
            </w:r>
          </w:p>
        </w:tc>
      </w:tr>
      <w:tr w:rsidR="00B65B1E" w:rsidRPr="00207611" w14:paraId="2437F1B7" w14:textId="77777777" w:rsidTr="00F70E21">
        <w:trPr>
          <w:trHeight w:val="20"/>
        </w:trPr>
        <w:tc>
          <w:tcPr>
            <w:tcW w:w="3397" w:type="dxa"/>
            <w:noWrap/>
            <w:hideMark/>
          </w:tcPr>
          <w:p w14:paraId="274C362A" w14:textId="77777777" w:rsidR="00B65B1E" w:rsidRPr="00207611" w:rsidRDefault="00B65B1E" w:rsidP="004C00E8">
            <w:pPr>
              <w:rPr>
                <w:rFonts w:ascii="Times New Roman" w:hAnsi="Times New Roman" w:cs="Times New Roman"/>
                <w:sz w:val="16"/>
                <w:szCs w:val="16"/>
              </w:rPr>
            </w:pPr>
            <w:r w:rsidRPr="00207611">
              <w:rPr>
                <w:rFonts w:ascii="Times New Roman" w:hAnsi="Times New Roman" w:cs="Times New Roman"/>
                <w:sz w:val="16"/>
                <w:szCs w:val="16"/>
              </w:rPr>
              <w:t>σ</w:t>
            </w:r>
          </w:p>
        </w:tc>
        <w:tc>
          <w:tcPr>
            <w:tcW w:w="2977" w:type="dxa"/>
            <w:noWrap/>
            <w:hideMark/>
          </w:tcPr>
          <w:p w14:paraId="31C6B490" w14:textId="77777777" w:rsidR="00B65B1E" w:rsidRPr="00207611" w:rsidRDefault="00B65B1E" w:rsidP="004C00E8">
            <w:pPr>
              <w:jc w:val="center"/>
              <w:rPr>
                <w:rFonts w:ascii="Times New Roman" w:hAnsi="Times New Roman" w:cs="Times New Roman"/>
                <w:sz w:val="16"/>
                <w:szCs w:val="16"/>
              </w:rPr>
            </w:pPr>
          </w:p>
        </w:tc>
        <w:tc>
          <w:tcPr>
            <w:tcW w:w="2698" w:type="dxa"/>
            <w:noWrap/>
            <w:hideMark/>
          </w:tcPr>
          <w:p w14:paraId="2F09C0D8" w14:textId="77777777" w:rsidR="00B65B1E" w:rsidRPr="00207611" w:rsidRDefault="00B65B1E" w:rsidP="004C00E8">
            <w:pPr>
              <w:jc w:val="center"/>
              <w:rPr>
                <w:rFonts w:ascii="Times New Roman" w:hAnsi="Times New Roman" w:cs="Times New Roman"/>
                <w:sz w:val="16"/>
                <w:szCs w:val="16"/>
              </w:rPr>
            </w:pPr>
            <w:r w:rsidRPr="00207611">
              <w:rPr>
                <w:rFonts w:ascii="Times New Roman" w:hAnsi="Times New Roman" w:cs="Times New Roman"/>
                <w:sz w:val="16"/>
                <w:szCs w:val="16"/>
              </w:rPr>
              <w:t>2.2451***</w:t>
            </w:r>
          </w:p>
        </w:tc>
      </w:tr>
    </w:tbl>
    <w:p w14:paraId="789A6301" w14:textId="681A1665" w:rsidR="00777E61" w:rsidRPr="00207611" w:rsidRDefault="00777E61" w:rsidP="00294AAF">
      <w:pPr>
        <w:spacing w:line="480" w:lineRule="auto"/>
        <w:jc w:val="both"/>
        <w:rPr>
          <w:rFonts w:ascii="Times New Roman" w:hAnsi="Times New Roman" w:cs="Times New Roman"/>
        </w:rPr>
      </w:pPr>
    </w:p>
    <w:p w14:paraId="4BDA155B" w14:textId="69D99FC1" w:rsidR="00407017" w:rsidRPr="00207611" w:rsidRDefault="00407017" w:rsidP="00294AAF">
      <w:pPr>
        <w:spacing w:line="480" w:lineRule="auto"/>
        <w:jc w:val="both"/>
        <w:rPr>
          <w:rFonts w:ascii="Times New Roman" w:hAnsi="Times New Roman" w:cs="Times New Roman"/>
        </w:rPr>
      </w:pPr>
    </w:p>
    <w:p w14:paraId="5CD292D7" w14:textId="617368A0" w:rsidR="00F31B5B" w:rsidRPr="00207611" w:rsidRDefault="00F31B5B" w:rsidP="00294AAF">
      <w:pPr>
        <w:spacing w:line="480" w:lineRule="auto"/>
        <w:jc w:val="both"/>
        <w:rPr>
          <w:rFonts w:ascii="Times New Roman" w:hAnsi="Times New Roman" w:cs="Times New Roman"/>
        </w:rPr>
      </w:pPr>
    </w:p>
    <w:p w14:paraId="2381BC43" w14:textId="77777777" w:rsidR="000C3F8A" w:rsidRPr="00207611" w:rsidRDefault="000C3F8A" w:rsidP="00294AAF">
      <w:pPr>
        <w:spacing w:line="480" w:lineRule="auto"/>
        <w:jc w:val="both"/>
        <w:rPr>
          <w:rFonts w:ascii="Times New Roman" w:hAnsi="Times New Roman" w:cs="Times New Roman"/>
        </w:rPr>
      </w:pPr>
    </w:p>
    <w:p w14:paraId="25BDE322" w14:textId="61B35D30" w:rsidR="00F31B5B" w:rsidRPr="00207611" w:rsidRDefault="00F31B5B" w:rsidP="00F31B5B">
      <w:pPr>
        <w:keepNext/>
        <w:keepLines/>
        <w:jc w:val="both"/>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 xml:space="preserve">Table 10 </w:t>
      </w:r>
      <w:r w:rsidR="00D679BE" w:rsidRPr="00207611">
        <w:rPr>
          <w:rFonts w:ascii="Times New Roman" w:eastAsiaTheme="majorEastAsia" w:hAnsi="Times New Roman" w:cs="Times New Roman"/>
          <w:b/>
          <w:bCs/>
          <w:color w:val="000000" w:themeColor="text1"/>
          <w:sz w:val="20"/>
          <w:szCs w:val="20"/>
          <w:lang w:val="en-US"/>
        </w:rPr>
        <w:t>Dynamic GMM estimation</w:t>
      </w:r>
    </w:p>
    <w:p w14:paraId="2461B974" w14:textId="6360F1ED" w:rsidR="001E1530" w:rsidRPr="00207611" w:rsidRDefault="001E1530" w:rsidP="001E1530">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lang w:eastAsia="en-US" w:bidi="en-US"/>
        </w:rPr>
        <w:t xml:space="preserve">This table displays the result from the dynamic GMM approach. We treat </w:t>
      </w:r>
      <w:proofErr w:type="spellStart"/>
      <w:r w:rsidR="00B139F8" w:rsidRPr="00207611">
        <w:rPr>
          <w:rFonts w:ascii="Times New Roman" w:hAnsi="Times New Roman" w:cs="Times New Roman"/>
          <w:i/>
          <w:sz w:val="20"/>
          <w:szCs w:val="20"/>
          <w:lang w:eastAsia="en-US" w:bidi="en-US"/>
        </w:rPr>
        <w:t>Financial_D</w:t>
      </w:r>
      <w:proofErr w:type="spellEnd"/>
      <w:r w:rsidRPr="00207611">
        <w:rPr>
          <w:rFonts w:ascii="Times New Roman" w:hAnsi="Times New Roman" w:cs="Times New Roman"/>
          <w:sz w:val="20"/>
          <w:szCs w:val="20"/>
          <w:lang w:eastAsia="en-US" w:bidi="en-US"/>
        </w:rPr>
        <w:t xml:space="preserve">, </w:t>
      </w:r>
      <w:r w:rsidRPr="00207611">
        <w:rPr>
          <w:rFonts w:ascii="Times New Roman" w:hAnsi="Times New Roman" w:cs="Times New Roman"/>
          <w:i/>
          <w:sz w:val="20"/>
          <w:szCs w:val="20"/>
          <w:lang w:eastAsia="en-US" w:bidi="en-US"/>
        </w:rPr>
        <w:t>LAG_</w:t>
      </w:r>
      <w:r w:rsidR="00B139F8" w:rsidRPr="00207611">
        <w:rPr>
          <w:rFonts w:ascii="Times New Roman" w:hAnsi="Times New Roman" w:cs="Times New Roman"/>
          <w:i/>
          <w:sz w:val="20"/>
          <w:szCs w:val="20"/>
          <w:lang w:eastAsia="en-US" w:bidi="en-US"/>
        </w:rPr>
        <w:t>CSRSCORE</w:t>
      </w:r>
      <w:r w:rsidRPr="00207611">
        <w:rPr>
          <w:rFonts w:ascii="Times New Roman" w:hAnsi="Times New Roman" w:cs="Times New Roman"/>
          <w:sz w:val="20"/>
          <w:szCs w:val="20"/>
          <w:lang w:eastAsia="en-US" w:bidi="en-US"/>
        </w:rPr>
        <w:t xml:space="preserve">, </w:t>
      </w:r>
      <w:r w:rsidR="005455E4" w:rsidRPr="00207611">
        <w:rPr>
          <w:rFonts w:ascii="Times New Roman" w:hAnsi="Times New Roman" w:cs="Times New Roman"/>
          <w:i/>
          <w:sz w:val="20"/>
          <w:szCs w:val="20"/>
          <w:lang w:eastAsia="en-US" w:bidi="en-US"/>
        </w:rPr>
        <w:t>SOE</w:t>
      </w:r>
      <w:r w:rsidRPr="00207611">
        <w:rPr>
          <w:rFonts w:ascii="Times New Roman" w:hAnsi="Times New Roman" w:cs="Times New Roman"/>
          <w:sz w:val="20"/>
          <w:szCs w:val="20"/>
          <w:lang w:eastAsia="en-US" w:bidi="en-US"/>
        </w:rPr>
        <w:t>,</w:t>
      </w:r>
      <w:r w:rsidR="005455E4" w:rsidRPr="00207611">
        <w:rPr>
          <w:rFonts w:ascii="Times New Roman" w:hAnsi="Times New Roman" w:cs="Times New Roman"/>
          <w:sz w:val="20"/>
          <w:szCs w:val="20"/>
          <w:lang w:eastAsia="en-US" w:bidi="en-US"/>
        </w:rPr>
        <w:t xml:space="preserve"> </w:t>
      </w:r>
      <w:r w:rsidR="005455E4" w:rsidRPr="00207611">
        <w:rPr>
          <w:rFonts w:ascii="Times New Roman" w:hAnsi="Times New Roman" w:cs="Times New Roman"/>
          <w:i/>
          <w:iCs/>
          <w:sz w:val="20"/>
          <w:szCs w:val="20"/>
          <w:lang w:eastAsia="en-US" w:bidi="en-US"/>
        </w:rPr>
        <w:t>Size</w:t>
      </w:r>
      <w:r w:rsidR="005455E4" w:rsidRPr="00207611">
        <w:rPr>
          <w:rFonts w:ascii="Times New Roman" w:hAnsi="Times New Roman" w:cs="Times New Roman"/>
          <w:sz w:val="20"/>
          <w:szCs w:val="20"/>
          <w:lang w:eastAsia="en-US" w:bidi="en-US"/>
        </w:rPr>
        <w:t xml:space="preserve">, </w:t>
      </w:r>
      <w:r w:rsidR="00C37C5A" w:rsidRPr="00207611">
        <w:rPr>
          <w:rFonts w:ascii="Times New Roman" w:hAnsi="Times New Roman" w:cs="Times New Roman"/>
          <w:i/>
          <w:iCs/>
          <w:sz w:val="20"/>
          <w:szCs w:val="20"/>
          <w:lang w:eastAsia="en-US" w:bidi="en-US"/>
        </w:rPr>
        <w:t>Age</w:t>
      </w:r>
      <w:r w:rsidR="00C37C5A" w:rsidRPr="00207611">
        <w:rPr>
          <w:rFonts w:ascii="Times New Roman" w:hAnsi="Times New Roman" w:cs="Times New Roman"/>
          <w:sz w:val="20"/>
          <w:szCs w:val="20"/>
          <w:lang w:eastAsia="en-US" w:bidi="en-US"/>
        </w:rPr>
        <w:t>,</w:t>
      </w:r>
      <w:r w:rsidRPr="00207611">
        <w:rPr>
          <w:rFonts w:ascii="Times New Roman" w:hAnsi="Times New Roman" w:cs="Times New Roman"/>
          <w:sz w:val="20"/>
          <w:szCs w:val="20"/>
          <w:lang w:eastAsia="en-US" w:bidi="en-US"/>
        </w:rPr>
        <w:t xml:space="preserve"> </w:t>
      </w:r>
      <w:r w:rsidR="00C37C5A" w:rsidRPr="00207611">
        <w:rPr>
          <w:rFonts w:ascii="Times New Roman" w:hAnsi="Times New Roman" w:cs="Times New Roman"/>
          <w:i/>
          <w:iCs/>
          <w:sz w:val="20"/>
          <w:szCs w:val="20"/>
          <w:lang w:eastAsia="en-US" w:bidi="en-US"/>
        </w:rPr>
        <w:t>Lev</w:t>
      </w:r>
      <w:r w:rsidR="00C37C5A" w:rsidRPr="00207611">
        <w:rPr>
          <w:rFonts w:ascii="Times New Roman" w:hAnsi="Times New Roman" w:cs="Times New Roman"/>
          <w:sz w:val="20"/>
          <w:szCs w:val="20"/>
          <w:lang w:eastAsia="en-US" w:bidi="en-US"/>
        </w:rPr>
        <w:t xml:space="preserve">, </w:t>
      </w:r>
      <w:r w:rsidR="008057B1" w:rsidRPr="00207611">
        <w:rPr>
          <w:rFonts w:ascii="Times New Roman" w:hAnsi="Times New Roman" w:cs="Times New Roman"/>
          <w:i/>
          <w:iCs/>
          <w:sz w:val="20"/>
          <w:szCs w:val="20"/>
          <w:lang w:eastAsia="en-US" w:bidi="en-US"/>
        </w:rPr>
        <w:t>ROA</w:t>
      </w:r>
      <w:r w:rsidR="008057B1" w:rsidRPr="00207611">
        <w:rPr>
          <w:rFonts w:ascii="Times New Roman" w:hAnsi="Times New Roman" w:cs="Times New Roman"/>
          <w:sz w:val="20"/>
          <w:szCs w:val="20"/>
          <w:lang w:eastAsia="en-US" w:bidi="en-US"/>
        </w:rPr>
        <w:t xml:space="preserve">, </w:t>
      </w:r>
      <w:r w:rsidR="00483019" w:rsidRPr="00207611">
        <w:rPr>
          <w:rFonts w:ascii="Times New Roman" w:hAnsi="Times New Roman" w:cs="Times New Roman"/>
          <w:i/>
          <w:iCs/>
          <w:sz w:val="20"/>
          <w:szCs w:val="20"/>
          <w:lang w:eastAsia="en-US" w:bidi="en-US"/>
        </w:rPr>
        <w:t>Q</w:t>
      </w:r>
      <w:r w:rsidR="00483019" w:rsidRPr="00207611">
        <w:rPr>
          <w:rFonts w:ascii="Times New Roman" w:hAnsi="Times New Roman" w:cs="Times New Roman"/>
          <w:sz w:val="20"/>
          <w:szCs w:val="20"/>
          <w:lang w:eastAsia="en-US" w:bidi="en-US"/>
        </w:rPr>
        <w:t xml:space="preserve">, </w:t>
      </w:r>
      <w:r w:rsidR="00483019" w:rsidRPr="00207611">
        <w:rPr>
          <w:rFonts w:ascii="Times New Roman" w:hAnsi="Times New Roman" w:cs="Times New Roman"/>
          <w:i/>
          <w:iCs/>
          <w:sz w:val="20"/>
          <w:szCs w:val="20"/>
          <w:lang w:eastAsia="en-US" w:bidi="en-US"/>
        </w:rPr>
        <w:t>HERF10</w:t>
      </w:r>
      <w:r w:rsidR="00483019" w:rsidRPr="00207611">
        <w:rPr>
          <w:rFonts w:ascii="Times New Roman" w:hAnsi="Times New Roman" w:cs="Times New Roman"/>
          <w:sz w:val="20"/>
          <w:szCs w:val="20"/>
          <w:lang w:eastAsia="en-US" w:bidi="en-US"/>
        </w:rPr>
        <w:t xml:space="preserve">, </w:t>
      </w:r>
      <w:r w:rsidR="007857C2" w:rsidRPr="00207611">
        <w:rPr>
          <w:rFonts w:ascii="Times New Roman" w:hAnsi="Times New Roman" w:cs="Times New Roman"/>
          <w:i/>
          <w:iCs/>
          <w:sz w:val="20"/>
          <w:szCs w:val="20"/>
          <w:lang w:eastAsia="en-US" w:bidi="en-US"/>
        </w:rPr>
        <w:t>FCF</w:t>
      </w:r>
      <w:r w:rsidR="007857C2" w:rsidRPr="00207611">
        <w:rPr>
          <w:rFonts w:ascii="Times New Roman" w:hAnsi="Times New Roman" w:cs="Times New Roman"/>
          <w:sz w:val="20"/>
          <w:szCs w:val="20"/>
          <w:lang w:eastAsia="en-US" w:bidi="en-US"/>
        </w:rPr>
        <w:t xml:space="preserve">, </w:t>
      </w:r>
      <w:proofErr w:type="spellStart"/>
      <w:r w:rsidR="00705BD8" w:rsidRPr="00207611">
        <w:rPr>
          <w:rFonts w:ascii="Times New Roman" w:hAnsi="Times New Roman" w:cs="Times New Roman"/>
          <w:i/>
          <w:iCs/>
          <w:sz w:val="20"/>
          <w:szCs w:val="20"/>
          <w:lang w:eastAsia="en-US" w:bidi="en-US"/>
        </w:rPr>
        <w:t>RD_Intensity</w:t>
      </w:r>
      <w:proofErr w:type="spellEnd"/>
      <w:r w:rsidR="00705BD8" w:rsidRPr="00207611">
        <w:rPr>
          <w:rFonts w:ascii="Times New Roman" w:hAnsi="Times New Roman" w:cs="Times New Roman"/>
          <w:sz w:val="20"/>
          <w:szCs w:val="20"/>
          <w:lang w:eastAsia="en-US" w:bidi="en-US"/>
        </w:rPr>
        <w:t xml:space="preserve">, </w:t>
      </w:r>
      <w:proofErr w:type="spellStart"/>
      <w:r w:rsidR="009751C1" w:rsidRPr="00207611">
        <w:rPr>
          <w:rFonts w:ascii="Times New Roman" w:hAnsi="Times New Roman" w:cs="Times New Roman"/>
          <w:i/>
          <w:iCs/>
          <w:sz w:val="20"/>
          <w:szCs w:val="20"/>
          <w:lang w:eastAsia="en-US" w:bidi="en-US"/>
        </w:rPr>
        <w:t>BoardSize</w:t>
      </w:r>
      <w:proofErr w:type="spellEnd"/>
      <w:r w:rsidR="009751C1" w:rsidRPr="00207611">
        <w:rPr>
          <w:rFonts w:ascii="Times New Roman" w:hAnsi="Times New Roman" w:cs="Times New Roman"/>
          <w:sz w:val="20"/>
          <w:szCs w:val="20"/>
          <w:lang w:eastAsia="en-US" w:bidi="en-US"/>
        </w:rPr>
        <w:t xml:space="preserve">, </w:t>
      </w:r>
      <w:r w:rsidR="000D210D" w:rsidRPr="00207611">
        <w:rPr>
          <w:rFonts w:ascii="Times New Roman" w:hAnsi="Times New Roman" w:cs="Times New Roman"/>
          <w:i/>
          <w:iCs/>
          <w:sz w:val="20"/>
          <w:szCs w:val="20"/>
          <w:lang w:eastAsia="en-US" w:bidi="en-US"/>
        </w:rPr>
        <w:t>Duality</w:t>
      </w:r>
      <w:r w:rsidR="000D210D" w:rsidRPr="00207611">
        <w:rPr>
          <w:rFonts w:ascii="Times New Roman" w:hAnsi="Times New Roman" w:cs="Times New Roman"/>
          <w:sz w:val="20"/>
          <w:szCs w:val="20"/>
          <w:lang w:eastAsia="en-US" w:bidi="en-US"/>
        </w:rPr>
        <w:t xml:space="preserve">, </w:t>
      </w:r>
      <w:proofErr w:type="spellStart"/>
      <w:r w:rsidR="007E2447" w:rsidRPr="00207611">
        <w:rPr>
          <w:rFonts w:ascii="Times New Roman" w:hAnsi="Times New Roman" w:cs="Times New Roman"/>
          <w:i/>
          <w:iCs/>
          <w:sz w:val="20"/>
          <w:szCs w:val="20"/>
          <w:lang w:eastAsia="en-US" w:bidi="en-US"/>
        </w:rPr>
        <w:t>Indep</w:t>
      </w:r>
      <w:proofErr w:type="spellEnd"/>
      <w:r w:rsidR="007E2447" w:rsidRPr="00207611">
        <w:rPr>
          <w:rFonts w:ascii="Times New Roman" w:hAnsi="Times New Roman" w:cs="Times New Roman"/>
          <w:sz w:val="20"/>
          <w:szCs w:val="20"/>
          <w:lang w:eastAsia="en-US" w:bidi="en-US"/>
        </w:rPr>
        <w:t xml:space="preserve">, </w:t>
      </w:r>
      <w:r w:rsidR="00AC11CF" w:rsidRPr="00207611">
        <w:rPr>
          <w:rFonts w:ascii="Times New Roman" w:hAnsi="Times New Roman" w:cs="Times New Roman"/>
          <w:i/>
          <w:iCs/>
          <w:sz w:val="20"/>
          <w:szCs w:val="20"/>
          <w:lang w:eastAsia="en-US" w:bidi="en-US"/>
        </w:rPr>
        <w:t>Managerial</w:t>
      </w:r>
      <w:r w:rsidR="00AC11CF" w:rsidRPr="00207611">
        <w:rPr>
          <w:rFonts w:ascii="Times New Roman" w:hAnsi="Times New Roman" w:cs="Times New Roman"/>
          <w:sz w:val="20"/>
          <w:szCs w:val="20"/>
          <w:lang w:eastAsia="en-US" w:bidi="en-US"/>
        </w:rPr>
        <w:t xml:space="preserve">, </w:t>
      </w:r>
      <w:r w:rsidR="0081210C" w:rsidRPr="00207611">
        <w:rPr>
          <w:rFonts w:ascii="Times New Roman" w:hAnsi="Times New Roman" w:cs="Times New Roman"/>
          <w:i/>
          <w:iCs/>
          <w:sz w:val="20"/>
          <w:szCs w:val="20"/>
          <w:lang w:eastAsia="en-US" w:bidi="en-US"/>
        </w:rPr>
        <w:t>Female</w:t>
      </w:r>
      <w:r w:rsidR="0081210C" w:rsidRPr="00207611">
        <w:rPr>
          <w:rFonts w:ascii="Times New Roman" w:hAnsi="Times New Roman" w:cs="Times New Roman"/>
          <w:sz w:val="20"/>
          <w:szCs w:val="20"/>
          <w:lang w:eastAsia="en-US" w:bidi="en-US"/>
        </w:rPr>
        <w:t xml:space="preserve">, </w:t>
      </w:r>
      <w:r w:rsidRPr="00207611">
        <w:rPr>
          <w:rFonts w:ascii="Times New Roman" w:hAnsi="Times New Roman" w:cs="Times New Roman"/>
          <w:sz w:val="20"/>
          <w:szCs w:val="20"/>
          <w:lang w:eastAsia="en-US" w:bidi="en-US"/>
        </w:rPr>
        <w:t xml:space="preserve">and </w:t>
      </w:r>
      <w:r w:rsidR="0081210C" w:rsidRPr="00207611">
        <w:rPr>
          <w:rFonts w:ascii="Times New Roman" w:hAnsi="Times New Roman" w:cs="Times New Roman"/>
          <w:i/>
          <w:sz w:val="20"/>
          <w:szCs w:val="20"/>
          <w:lang w:eastAsia="en-US" w:bidi="en-US"/>
        </w:rPr>
        <w:t>SSE</w:t>
      </w:r>
      <w:r w:rsidRPr="00207611">
        <w:rPr>
          <w:rFonts w:ascii="Times New Roman" w:hAnsi="Times New Roman" w:cs="Times New Roman"/>
          <w:sz w:val="20"/>
          <w:szCs w:val="20"/>
          <w:lang w:eastAsia="en-US" w:bidi="en-US"/>
        </w:rPr>
        <w:t xml:space="preserve"> as endogenous variables. Levels of these variables</w:t>
      </w:r>
      <w:r w:rsidR="005E6D2D" w:rsidRPr="00207611">
        <w:rPr>
          <w:rFonts w:ascii="Times New Roman" w:hAnsi="Times New Roman" w:cs="Times New Roman"/>
          <w:sz w:val="20"/>
          <w:szCs w:val="20"/>
          <w:lang w:eastAsia="en-US" w:bidi="en-US"/>
        </w:rPr>
        <w:t>,</w:t>
      </w:r>
      <w:r w:rsidRPr="00207611">
        <w:rPr>
          <w:rFonts w:ascii="Times New Roman" w:hAnsi="Times New Roman" w:cs="Times New Roman"/>
          <w:sz w:val="20"/>
          <w:szCs w:val="20"/>
          <w:lang w:eastAsia="en-US" w:bidi="en-US"/>
        </w:rPr>
        <w:t xml:space="preserve"> </w:t>
      </w:r>
      <w:r w:rsidR="005E6D2D" w:rsidRPr="00207611">
        <w:rPr>
          <w:rFonts w:ascii="Times New Roman" w:hAnsi="Times New Roman" w:cs="Times New Roman"/>
          <w:sz w:val="20"/>
          <w:szCs w:val="20"/>
          <w:lang w:eastAsia="en-US" w:bidi="en-US"/>
        </w:rPr>
        <w:t xml:space="preserve">which are </w:t>
      </w:r>
      <w:r w:rsidRPr="00207611">
        <w:rPr>
          <w:rFonts w:ascii="Times New Roman" w:hAnsi="Times New Roman" w:cs="Times New Roman"/>
          <w:sz w:val="20"/>
          <w:szCs w:val="20"/>
          <w:lang w:eastAsia="en-US" w:bidi="en-US"/>
        </w:rPr>
        <w:t>lagged twice</w:t>
      </w:r>
      <w:r w:rsidR="005E6D2D" w:rsidRPr="00207611">
        <w:rPr>
          <w:rFonts w:ascii="Times New Roman" w:hAnsi="Times New Roman" w:cs="Times New Roman"/>
          <w:sz w:val="20"/>
          <w:szCs w:val="20"/>
          <w:lang w:eastAsia="en-US" w:bidi="en-US"/>
        </w:rPr>
        <w:t xml:space="preserve">, </w:t>
      </w:r>
      <w:r w:rsidRPr="00207611">
        <w:rPr>
          <w:rFonts w:ascii="Times New Roman" w:hAnsi="Times New Roman" w:cs="Times New Roman"/>
          <w:sz w:val="20"/>
          <w:szCs w:val="20"/>
          <w:lang w:eastAsia="en-US" w:bidi="en-US"/>
        </w:rPr>
        <w:t xml:space="preserve">are used as instruments in the first-differenced equation, and first-differences of these same variables </w:t>
      </w:r>
      <w:r w:rsidR="005E6D2D" w:rsidRPr="00207611">
        <w:rPr>
          <w:rFonts w:ascii="Times New Roman" w:hAnsi="Times New Roman" w:cs="Times New Roman"/>
          <w:sz w:val="20"/>
          <w:szCs w:val="20"/>
          <w:lang w:eastAsia="en-US" w:bidi="en-US"/>
        </w:rPr>
        <w:t xml:space="preserve">that are </w:t>
      </w:r>
      <w:r w:rsidRPr="00207611">
        <w:rPr>
          <w:rFonts w:ascii="Times New Roman" w:hAnsi="Times New Roman" w:cs="Times New Roman"/>
          <w:sz w:val="20"/>
          <w:szCs w:val="20"/>
          <w:lang w:eastAsia="en-US" w:bidi="en-US"/>
        </w:rPr>
        <w:t xml:space="preserve">lagged once, as additional instruments in the level equation. The </w:t>
      </w:r>
      <w:r w:rsidR="00256485" w:rsidRPr="00207611">
        <w:rPr>
          <w:rFonts w:ascii="Times New Roman" w:hAnsi="Times New Roman" w:cs="Times New Roman"/>
          <w:sz w:val="20"/>
          <w:szCs w:val="20"/>
          <w:lang w:eastAsia="en-US" w:bidi="en-US"/>
        </w:rPr>
        <w:t xml:space="preserve">results of </w:t>
      </w:r>
      <w:r w:rsidR="00A50C36" w:rsidRPr="00207611">
        <w:rPr>
          <w:rFonts w:ascii="Times New Roman" w:hAnsi="Times New Roman" w:cs="Times New Roman"/>
          <w:sz w:val="20"/>
          <w:szCs w:val="20"/>
          <w:lang w:eastAsia="en-US" w:bidi="en-US"/>
        </w:rPr>
        <w:t>Arellano-Bond test for AR(1) and AR (2) in first differences</w:t>
      </w:r>
      <w:r w:rsidR="004E573E" w:rsidRPr="00207611">
        <w:rPr>
          <w:rFonts w:ascii="Times New Roman" w:hAnsi="Times New Roman" w:cs="Times New Roman"/>
          <w:sz w:val="20"/>
          <w:szCs w:val="20"/>
          <w:lang w:eastAsia="en-US" w:bidi="en-US"/>
        </w:rPr>
        <w:t xml:space="preserve">, </w:t>
      </w:r>
      <w:proofErr w:type="spellStart"/>
      <w:r w:rsidR="004E573E" w:rsidRPr="00207611">
        <w:rPr>
          <w:rFonts w:ascii="Times New Roman" w:hAnsi="Times New Roman" w:cs="Times New Roman"/>
          <w:sz w:val="20"/>
          <w:szCs w:val="20"/>
          <w:lang w:eastAsia="en-US" w:bidi="en-US"/>
        </w:rPr>
        <w:t>Sargan</w:t>
      </w:r>
      <w:proofErr w:type="spellEnd"/>
      <w:r w:rsidR="004E573E" w:rsidRPr="00207611">
        <w:rPr>
          <w:rFonts w:ascii="Times New Roman" w:hAnsi="Times New Roman" w:cs="Times New Roman"/>
          <w:sz w:val="20"/>
          <w:szCs w:val="20"/>
          <w:lang w:eastAsia="en-US" w:bidi="en-US"/>
        </w:rPr>
        <w:t xml:space="preserve"> test of overidentification restrictions, and Hansen test of overidentification restrictions </w:t>
      </w:r>
      <w:r w:rsidR="00256485" w:rsidRPr="00207611">
        <w:rPr>
          <w:rFonts w:ascii="Times New Roman" w:hAnsi="Times New Roman" w:cs="Times New Roman"/>
          <w:sz w:val="20"/>
          <w:szCs w:val="20"/>
          <w:lang w:eastAsia="en-US" w:bidi="en-US"/>
        </w:rPr>
        <w:t>are</w:t>
      </w:r>
      <w:r w:rsidRPr="00207611">
        <w:rPr>
          <w:rFonts w:ascii="Times New Roman" w:hAnsi="Times New Roman" w:cs="Times New Roman"/>
          <w:sz w:val="20"/>
          <w:szCs w:val="20"/>
          <w:lang w:eastAsia="en-US" w:bidi="en-US"/>
        </w:rPr>
        <w:t xml:space="preserve"> displayed at the bottom of this table. </w:t>
      </w:r>
      <w:r w:rsidRPr="00207611">
        <w:rPr>
          <w:rFonts w:ascii="Times New Roman" w:eastAsia="DengXian" w:hAnsi="Times New Roman" w:cs="Times New Roman"/>
          <w:sz w:val="20"/>
          <w:szCs w:val="20"/>
        </w:rPr>
        <w:t xml:space="preserve">Z-statistics are </w:t>
      </w:r>
      <w:r w:rsidR="00826E2E" w:rsidRPr="00207611">
        <w:rPr>
          <w:rFonts w:ascii="Times New Roman" w:eastAsia="DengXian" w:hAnsi="Times New Roman" w:cs="Times New Roman"/>
          <w:sz w:val="20"/>
          <w:szCs w:val="20"/>
        </w:rPr>
        <w:t>displayed</w:t>
      </w:r>
      <w:r w:rsidRPr="00207611">
        <w:rPr>
          <w:rFonts w:ascii="Times New Roman" w:eastAsia="DengXian" w:hAnsi="Times New Roman" w:cs="Times New Roman"/>
          <w:sz w:val="20"/>
          <w:szCs w:val="20"/>
        </w:rPr>
        <w:t xml:space="preserve"> in parentheses. </w:t>
      </w:r>
      <w:r w:rsidRPr="00207611">
        <w:rPr>
          <w:rFonts w:ascii="Times New Roman" w:hAnsi="Times New Roman" w:cs="Times New Roman"/>
          <w:sz w:val="20"/>
          <w:szCs w:val="20"/>
          <w:lang w:eastAsia="en-US" w:bidi="en-US"/>
        </w:rPr>
        <w:t xml:space="preserve">The </w:t>
      </w:r>
      <w:r w:rsidR="002D1056" w:rsidRPr="00207611">
        <w:rPr>
          <w:rFonts w:ascii="Times New Roman" w:hAnsi="Times New Roman" w:cs="Times New Roman"/>
          <w:sz w:val="20"/>
          <w:szCs w:val="20"/>
          <w:lang w:eastAsia="en-US" w:bidi="en-US"/>
        </w:rPr>
        <w:t>0.01</w:t>
      </w:r>
      <w:r w:rsidRPr="00207611">
        <w:rPr>
          <w:rFonts w:ascii="Times New Roman" w:hAnsi="Times New Roman" w:cs="Times New Roman"/>
          <w:sz w:val="20"/>
          <w:szCs w:val="20"/>
          <w:lang w:eastAsia="en-US" w:bidi="en-US"/>
        </w:rPr>
        <w:t xml:space="preserve">, </w:t>
      </w:r>
      <w:r w:rsidR="002D1056" w:rsidRPr="00207611">
        <w:rPr>
          <w:rFonts w:ascii="Times New Roman" w:hAnsi="Times New Roman" w:cs="Times New Roman"/>
          <w:sz w:val="20"/>
          <w:szCs w:val="20"/>
          <w:lang w:eastAsia="en-US" w:bidi="en-US"/>
        </w:rPr>
        <w:t>0.05</w:t>
      </w:r>
      <w:r w:rsidRPr="00207611">
        <w:rPr>
          <w:rFonts w:ascii="Times New Roman" w:hAnsi="Times New Roman" w:cs="Times New Roman"/>
          <w:sz w:val="20"/>
          <w:szCs w:val="20"/>
          <w:lang w:eastAsia="en-US" w:bidi="en-US"/>
        </w:rPr>
        <w:t xml:space="preserve">, and </w:t>
      </w:r>
      <w:r w:rsidR="002D1056" w:rsidRPr="00207611">
        <w:rPr>
          <w:rFonts w:ascii="Times New Roman" w:hAnsi="Times New Roman" w:cs="Times New Roman"/>
          <w:sz w:val="20"/>
          <w:szCs w:val="20"/>
          <w:lang w:eastAsia="en-US" w:bidi="en-US"/>
        </w:rPr>
        <w:t>0.1</w:t>
      </w:r>
      <w:r w:rsidRPr="00207611">
        <w:rPr>
          <w:rFonts w:ascii="Times New Roman" w:hAnsi="Times New Roman" w:cs="Times New Roman"/>
          <w:sz w:val="20"/>
          <w:szCs w:val="20"/>
          <w:lang w:eastAsia="en-US" w:bidi="en-US"/>
        </w:rPr>
        <w:t xml:space="preserve"> significance level</w:t>
      </w:r>
      <w:r w:rsidRPr="00207611">
        <w:rPr>
          <w:rFonts w:ascii="Times New Roman" w:hAnsi="Times New Roman" w:cs="Times New Roman"/>
          <w:sz w:val="20"/>
          <w:szCs w:val="20"/>
        </w:rPr>
        <w:t xml:space="preserve">s are denoted by ***, **, and * </w:t>
      </w:r>
      <w:r w:rsidRPr="00207611">
        <w:rPr>
          <w:rFonts w:ascii="Times New Roman" w:hAnsi="Times New Roman" w:cs="Times New Roman"/>
          <w:sz w:val="20"/>
          <w:szCs w:val="20"/>
          <w:lang w:eastAsia="en-US" w:bidi="en-US"/>
        </w:rPr>
        <w:t>(two-tailed), respectively.</w:t>
      </w:r>
    </w:p>
    <w:p w14:paraId="192E0DA2" w14:textId="77777777" w:rsidR="00293052" w:rsidRPr="00207611" w:rsidRDefault="00293052" w:rsidP="001E1530">
      <w:pPr>
        <w:jc w:val="both"/>
        <w:rPr>
          <w:rFonts w:ascii="Times New Roman" w:hAnsi="Times New Roman" w:cs="Times New Roman"/>
          <w:sz w:val="20"/>
          <w:szCs w:val="20"/>
          <w:lang w:eastAsia="en-US" w:bidi="en-US"/>
        </w:rPr>
      </w:pP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5"/>
      </w:tblGrid>
      <w:tr w:rsidR="002D7AC9" w:rsidRPr="00207611" w14:paraId="1EB8D4E7" w14:textId="77777777" w:rsidTr="00F80311">
        <w:trPr>
          <w:trHeight w:val="20"/>
        </w:trPr>
        <w:tc>
          <w:tcPr>
            <w:tcW w:w="5382" w:type="dxa"/>
            <w:tcBorders>
              <w:bottom w:val="single" w:sz="4" w:space="0" w:color="auto"/>
            </w:tcBorders>
            <w:noWrap/>
            <w:hideMark/>
          </w:tcPr>
          <w:p w14:paraId="25AE0986"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Dependent variable = CSRSCORE</w:t>
            </w:r>
          </w:p>
        </w:tc>
        <w:tc>
          <w:tcPr>
            <w:tcW w:w="3685" w:type="dxa"/>
            <w:tcBorders>
              <w:bottom w:val="single" w:sz="4" w:space="0" w:color="auto"/>
            </w:tcBorders>
            <w:noWrap/>
            <w:hideMark/>
          </w:tcPr>
          <w:p w14:paraId="20B018EC"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Dynamic panel-data estimation</w:t>
            </w:r>
          </w:p>
        </w:tc>
      </w:tr>
      <w:tr w:rsidR="002D7AC9" w:rsidRPr="00207611" w14:paraId="2EFE394A" w14:textId="77777777" w:rsidTr="00F80311">
        <w:trPr>
          <w:trHeight w:val="20"/>
        </w:trPr>
        <w:tc>
          <w:tcPr>
            <w:tcW w:w="5382" w:type="dxa"/>
            <w:tcBorders>
              <w:top w:val="single" w:sz="4" w:space="0" w:color="auto"/>
              <w:bottom w:val="single" w:sz="4" w:space="0" w:color="auto"/>
            </w:tcBorders>
            <w:noWrap/>
            <w:hideMark/>
          </w:tcPr>
          <w:p w14:paraId="33CC5A1E" w14:textId="77777777" w:rsidR="002D7AC9" w:rsidRPr="00207611" w:rsidRDefault="002D7AC9" w:rsidP="002D7AC9">
            <w:pPr>
              <w:jc w:val="both"/>
              <w:rPr>
                <w:rFonts w:ascii="Times New Roman" w:hAnsi="Times New Roman" w:cs="Times New Roman"/>
                <w:sz w:val="16"/>
                <w:szCs w:val="16"/>
              </w:rPr>
            </w:pPr>
          </w:p>
        </w:tc>
        <w:tc>
          <w:tcPr>
            <w:tcW w:w="3685" w:type="dxa"/>
            <w:tcBorders>
              <w:top w:val="single" w:sz="4" w:space="0" w:color="auto"/>
              <w:bottom w:val="single" w:sz="4" w:space="0" w:color="auto"/>
            </w:tcBorders>
            <w:noWrap/>
            <w:hideMark/>
          </w:tcPr>
          <w:p w14:paraId="41A9ED37"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System GMM</w:t>
            </w:r>
          </w:p>
        </w:tc>
      </w:tr>
      <w:tr w:rsidR="002D7AC9" w:rsidRPr="00207611" w14:paraId="610DA69D" w14:textId="77777777" w:rsidTr="00F80311">
        <w:trPr>
          <w:trHeight w:val="20"/>
        </w:trPr>
        <w:tc>
          <w:tcPr>
            <w:tcW w:w="5382" w:type="dxa"/>
            <w:tcBorders>
              <w:top w:val="single" w:sz="4" w:space="0" w:color="auto"/>
              <w:bottom w:val="single" w:sz="4" w:space="0" w:color="auto"/>
            </w:tcBorders>
            <w:noWrap/>
            <w:hideMark/>
          </w:tcPr>
          <w:p w14:paraId="69E88B58" w14:textId="77777777" w:rsidR="002D7AC9" w:rsidRPr="00207611" w:rsidRDefault="002D7AC9" w:rsidP="002D7AC9">
            <w:pPr>
              <w:jc w:val="both"/>
              <w:rPr>
                <w:rFonts w:ascii="Times New Roman" w:hAnsi="Times New Roman" w:cs="Times New Roman"/>
                <w:sz w:val="16"/>
                <w:szCs w:val="16"/>
              </w:rPr>
            </w:pPr>
          </w:p>
        </w:tc>
        <w:tc>
          <w:tcPr>
            <w:tcW w:w="3685" w:type="dxa"/>
            <w:tcBorders>
              <w:top w:val="single" w:sz="4" w:space="0" w:color="auto"/>
              <w:bottom w:val="single" w:sz="4" w:space="0" w:color="auto"/>
            </w:tcBorders>
            <w:noWrap/>
            <w:hideMark/>
          </w:tcPr>
          <w:p w14:paraId="1936A967"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(1)</w:t>
            </w:r>
          </w:p>
        </w:tc>
      </w:tr>
      <w:tr w:rsidR="001722A6" w:rsidRPr="00207611" w14:paraId="53933E35" w14:textId="77777777" w:rsidTr="00676245">
        <w:trPr>
          <w:trHeight w:val="20"/>
        </w:trPr>
        <w:tc>
          <w:tcPr>
            <w:tcW w:w="5382" w:type="dxa"/>
            <w:tcBorders>
              <w:top w:val="single" w:sz="4" w:space="0" w:color="auto"/>
            </w:tcBorders>
            <w:noWrap/>
            <w:hideMark/>
          </w:tcPr>
          <w:p w14:paraId="63BDB8D6" w14:textId="77777777" w:rsidR="001722A6" w:rsidRPr="00207611" w:rsidRDefault="001722A6" w:rsidP="001722A6">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3685" w:type="dxa"/>
            <w:tcBorders>
              <w:top w:val="single" w:sz="4" w:space="0" w:color="auto"/>
            </w:tcBorders>
            <w:noWrap/>
            <w:vAlign w:val="bottom"/>
            <w:hideMark/>
          </w:tcPr>
          <w:p w14:paraId="0068E7DA" w14:textId="3797EBAA"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0.6580***</w:t>
            </w:r>
          </w:p>
        </w:tc>
      </w:tr>
      <w:tr w:rsidR="001722A6" w:rsidRPr="00207611" w14:paraId="5BEC041B" w14:textId="77777777" w:rsidTr="00676245">
        <w:trPr>
          <w:trHeight w:val="20"/>
        </w:trPr>
        <w:tc>
          <w:tcPr>
            <w:tcW w:w="5382" w:type="dxa"/>
            <w:noWrap/>
            <w:hideMark/>
          </w:tcPr>
          <w:p w14:paraId="52C650F2"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1D1C260A" w14:textId="4A709D0A"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(5.6242)</w:t>
            </w:r>
          </w:p>
        </w:tc>
      </w:tr>
      <w:tr w:rsidR="001722A6" w:rsidRPr="00207611" w14:paraId="40A7A942" w14:textId="77777777" w:rsidTr="00676245">
        <w:trPr>
          <w:trHeight w:val="20"/>
        </w:trPr>
        <w:tc>
          <w:tcPr>
            <w:tcW w:w="5382" w:type="dxa"/>
            <w:noWrap/>
            <w:hideMark/>
          </w:tcPr>
          <w:p w14:paraId="08665BAD"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LAG_CSRSCORE</w:t>
            </w:r>
          </w:p>
        </w:tc>
        <w:tc>
          <w:tcPr>
            <w:tcW w:w="3685" w:type="dxa"/>
            <w:noWrap/>
            <w:vAlign w:val="bottom"/>
            <w:hideMark/>
          </w:tcPr>
          <w:p w14:paraId="59D7A37C" w14:textId="4C4F5191"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0.7706***</w:t>
            </w:r>
          </w:p>
        </w:tc>
      </w:tr>
      <w:tr w:rsidR="001722A6" w:rsidRPr="00207611" w14:paraId="058FEA50" w14:textId="77777777" w:rsidTr="00676245">
        <w:trPr>
          <w:trHeight w:val="20"/>
        </w:trPr>
        <w:tc>
          <w:tcPr>
            <w:tcW w:w="5382" w:type="dxa"/>
            <w:noWrap/>
            <w:hideMark/>
          </w:tcPr>
          <w:p w14:paraId="7B152150"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74AC002E" w14:textId="7EE1ABF6"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(103.1311)</w:t>
            </w:r>
          </w:p>
        </w:tc>
      </w:tr>
      <w:tr w:rsidR="001722A6" w:rsidRPr="00207611" w14:paraId="5D6E7CCF" w14:textId="77777777" w:rsidTr="00676245">
        <w:trPr>
          <w:trHeight w:val="20"/>
        </w:trPr>
        <w:tc>
          <w:tcPr>
            <w:tcW w:w="5382" w:type="dxa"/>
            <w:noWrap/>
            <w:hideMark/>
          </w:tcPr>
          <w:p w14:paraId="7D1CAD71"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SOE</w:t>
            </w:r>
          </w:p>
        </w:tc>
        <w:tc>
          <w:tcPr>
            <w:tcW w:w="3685" w:type="dxa"/>
            <w:noWrap/>
            <w:vAlign w:val="bottom"/>
            <w:hideMark/>
          </w:tcPr>
          <w:p w14:paraId="5036B299" w14:textId="30D5B1B9"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0.5953***</w:t>
            </w:r>
          </w:p>
        </w:tc>
      </w:tr>
      <w:tr w:rsidR="001722A6" w:rsidRPr="00207611" w14:paraId="7345719A" w14:textId="77777777" w:rsidTr="00676245">
        <w:trPr>
          <w:trHeight w:val="20"/>
        </w:trPr>
        <w:tc>
          <w:tcPr>
            <w:tcW w:w="5382" w:type="dxa"/>
            <w:noWrap/>
            <w:hideMark/>
          </w:tcPr>
          <w:p w14:paraId="72B6FA3F"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70AB360D" w14:textId="27CE2CA6"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(2.8431)</w:t>
            </w:r>
          </w:p>
        </w:tc>
      </w:tr>
      <w:tr w:rsidR="001722A6" w:rsidRPr="00207611" w14:paraId="0AC78D3D" w14:textId="77777777" w:rsidTr="00676245">
        <w:trPr>
          <w:trHeight w:val="20"/>
        </w:trPr>
        <w:tc>
          <w:tcPr>
            <w:tcW w:w="5382" w:type="dxa"/>
            <w:noWrap/>
            <w:hideMark/>
          </w:tcPr>
          <w:p w14:paraId="4A241BE7"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Size</w:t>
            </w:r>
          </w:p>
        </w:tc>
        <w:tc>
          <w:tcPr>
            <w:tcW w:w="3685" w:type="dxa"/>
            <w:noWrap/>
            <w:vAlign w:val="bottom"/>
            <w:hideMark/>
          </w:tcPr>
          <w:p w14:paraId="664F499A" w14:textId="57BA94EC"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1.0060***</w:t>
            </w:r>
          </w:p>
        </w:tc>
      </w:tr>
      <w:tr w:rsidR="001722A6" w:rsidRPr="00207611" w14:paraId="71A5191A" w14:textId="77777777" w:rsidTr="00676245">
        <w:trPr>
          <w:trHeight w:val="20"/>
        </w:trPr>
        <w:tc>
          <w:tcPr>
            <w:tcW w:w="5382" w:type="dxa"/>
            <w:noWrap/>
            <w:hideMark/>
          </w:tcPr>
          <w:p w14:paraId="24820D0B"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2C3B1519" w14:textId="309BA7B0"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(10.4593)</w:t>
            </w:r>
          </w:p>
        </w:tc>
      </w:tr>
      <w:tr w:rsidR="001722A6" w:rsidRPr="00207611" w14:paraId="4C9A8466" w14:textId="77777777" w:rsidTr="00676245">
        <w:trPr>
          <w:trHeight w:val="20"/>
        </w:trPr>
        <w:tc>
          <w:tcPr>
            <w:tcW w:w="5382" w:type="dxa"/>
            <w:noWrap/>
            <w:hideMark/>
          </w:tcPr>
          <w:p w14:paraId="65C0DD0D"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Age</w:t>
            </w:r>
          </w:p>
        </w:tc>
        <w:tc>
          <w:tcPr>
            <w:tcW w:w="3685" w:type="dxa"/>
            <w:noWrap/>
            <w:vAlign w:val="bottom"/>
            <w:hideMark/>
          </w:tcPr>
          <w:p w14:paraId="32ED1710" w14:textId="7675EE14"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-0.6270***</w:t>
            </w:r>
          </w:p>
        </w:tc>
      </w:tr>
      <w:tr w:rsidR="001722A6" w:rsidRPr="00207611" w14:paraId="1620ACA5" w14:textId="77777777" w:rsidTr="00676245">
        <w:trPr>
          <w:trHeight w:val="20"/>
        </w:trPr>
        <w:tc>
          <w:tcPr>
            <w:tcW w:w="5382" w:type="dxa"/>
            <w:noWrap/>
            <w:hideMark/>
          </w:tcPr>
          <w:p w14:paraId="5ED610BF"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554D6B78" w14:textId="716498F6"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(-4.9040)</w:t>
            </w:r>
          </w:p>
        </w:tc>
      </w:tr>
      <w:tr w:rsidR="001722A6" w:rsidRPr="00207611" w14:paraId="6643E4C1" w14:textId="77777777" w:rsidTr="00676245">
        <w:trPr>
          <w:trHeight w:val="20"/>
        </w:trPr>
        <w:tc>
          <w:tcPr>
            <w:tcW w:w="5382" w:type="dxa"/>
            <w:noWrap/>
            <w:hideMark/>
          </w:tcPr>
          <w:p w14:paraId="7E8BE571"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Lev</w:t>
            </w:r>
          </w:p>
        </w:tc>
        <w:tc>
          <w:tcPr>
            <w:tcW w:w="3685" w:type="dxa"/>
            <w:noWrap/>
            <w:vAlign w:val="bottom"/>
            <w:hideMark/>
          </w:tcPr>
          <w:p w14:paraId="57EE2665" w14:textId="157E082B"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0.4680</w:t>
            </w:r>
          </w:p>
        </w:tc>
      </w:tr>
      <w:tr w:rsidR="001722A6" w:rsidRPr="00207611" w14:paraId="1C28173A" w14:textId="77777777" w:rsidTr="00676245">
        <w:trPr>
          <w:trHeight w:val="20"/>
        </w:trPr>
        <w:tc>
          <w:tcPr>
            <w:tcW w:w="5382" w:type="dxa"/>
            <w:noWrap/>
            <w:hideMark/>
          </w:tcPr>
          <w:p w14:paraId="55ABA7D0"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3551BF63" w14:textId="2D9E5B66"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(0.8432)</w:t>
            </w:r>
          </w:p>
        </w:tc>
      </w:tr>
      <w:tr w:rsidR="001722A6" w:rsidRPr="00207611" w14:paraId="1C070597" w14:textId="77777777" w:rsidTr="00676245">
        <w:trPr>
          <w:trHeight w:val="20"/>
        </w:trPr>
        <w:tc>
          <w:tcPr>
            <w:tcW w:w="5382" w:type="dxa"/>
            <w:noWrap/>
            <w:hideMark/>
          </w:tcPr>
          <w:p w14:paraId="490FD2E1"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ROA</w:t>
            </w:r>
          </w:p>
        </w:tc>
        <w:tc>
          <w:tcPr>
            <w:tcW w:w="3685" w:type="dxa"/>
            <w:noWrap/>
            <w:vAlign w:val="bottom"/>
            <w:hideMark/>
          </w:tcPr>
          <w:p w14:paraId="7F19CE29" w14:textId="4156CB99"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0.4463</w:t>
            </w:r>
          </w:p>
        </w:tc>
      </w:tr>
      <w:tr w:rsidR="001722A6" w:rsidRPr="00207611" w14:paraId="3418F15E" w14:textId="77777777" w:rsidTr="00676245">
        <w:trPr>
          <w:trHeight w:val="20"/>
        </w:trPr>
        <w:tc>
          <w:tcPr>
            <w:tcW w:w="5382" w:type="dxa"/>
            <w:noWrap/>
            <w:hideMark/>
          </w:tcPr>
          <w:p w14:paraId="546E2DB9"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21DCF112" w14:textId="197773C4"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(0.4132)</w:t>
            </w:r>
          </w:p>
        </w:tc>
      </w:tr>
      <w:tr w:rsidR="001722A6" w:rsidRPr="00207611" w14:paraId="0C423639" w14:textId="77777777" w:rsidTr="00676245">
        <w:trPr>
          <w:trHeight w:val="20"/>
        </w:trPr>
        <w:tc>
          <w:tcPr>
            <w:tcW w:w="5382" w:type="dxa"/>
            <w:noWrap/>
            <w:hideMark/>
          </w:tcPr>
          <w:p w14:paraId="3BF074F9"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Q</w:t>
            </w:r>
          </w:p>
        </w:tc>
        <w:tc>
          <w:tcPr>
            <w:tcW w:w="3685" w:type="dxa"/>
            <w:noWrap/>
            <w:vAlign w:val="bottom"/>
            <w:hideMark/>
          </w:tcPr>
          <w:p w14:paraId="12C4356C" w14:textId="3743F1EC"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0.2069***</w:t>
            </w:r>
          </w:p>
        </w:tc>
      </w:tr>
      <w:tr w:rsidR="001722A6" w:rsidRPr="00207611" w14:paraId="6501803C" w14:textId="77777777" w:rsidTr="00676245">
        <w:trPr>
          <w:trHeight w:val="20"/>
        </w:trPr>
        <w:tc>
          <w:tcPr>
            <w:tcW w:w="5382" w:type="dxa"/>
            <w:noWrap/>
            <w:hideMark/>
          </w:tcPr>
          <w:p w14:paraId="6326CED8"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62DA1FC4" w14:textId="7EE83AA6"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(4.1717)</w:t>
            </w:r>
          </w:p>
        </w:tc>
      </w:tr>
      <w:tr w:rsidR="001722A6" w:rsidRPr="00207611" w14:paraId="71DFCB2B" w14:textId="77777777" w:rsidTr="00676245">
        <w:trPr>
          <w:trHeight w:val="20"/>
        </w:trPr>
        <w:tc>
          <w:tcPr>
            <w:tcW w:w="5382" w:type="dxa"/>
            <w:noWrap/>
            <w:hideMark/>
          </w:tcPr>
          <w:p w14:paraId="05A17C6E"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HERF10</w:t>
            </w:r>
          </w:p>
        </w:tc>
        <w:tc>
          <w:tcPr>
            <w:tcW w:w="3685" w:type="dxa"/>
            <w:noWrap/>
            <w:vAlign w:val="bottom"/>
            <w:hideMark/>
          </w:tcPr>
          <w:p w14:paraId="1F2F3A64" w14:textId="75D4052E"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2.1314**</w:t>
            </w:r>
          </w:p>
        </w:tc>
      </w:tr>
      <w:tr w:rsidR="001722A6" w:rsidRPr="00207611" w14:paraId="6004FDD7" w14:textId="77777777" w:rsidTr="00676245">
        <w:trPr>
          <w:trHeight w:val="20"/>
        </w:trPr>
        <w:tc>
          <w:tcPr>
            <w:tcW w:w="5382" w:type="dxa"/>
            <w:noWrap/>
            <w:hideMark/>
          </w:tcPr>
          <w:p w14:paraId="31821D58"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67AC8206" w14:textId="273A7412"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(2.3719)</w:t>
            </w:r>
          </w:p>
        </w:tc>
      </w:tr>
      <w:tr w:rsidR="001722A6" w:rsidRPr="00207611" w14:paraId="0FED000B" w14:textId="77777777" w:rsidTr="00676245">
        <w:trPr>
          <w:trHeight w:val="20"/>
        </w:trPr>
        <w:tc>
          <w:tcPr>
            <w:tcW w:w="5382" w:type="dxa"/>
            <w:noWrap/>
            <w:hideMark/>
          </w:tcPr>
          <w:p w14:paraId="3A8AFCE5"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FCF</w:t>
            </w:r>
          </w:p>
        </w:tc>
        <w:tc>
          <w:tcPr>
            <w:tcW w:w="3685" w:type="dxa"/>
            <w:noWrap/>
            <w:vAlign w:val="bottom"/>
            <w:hideMark/>
          </w:tcPr>
          <w:p w14:paraId="0114A43A" w14:textId="3BBC9152"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0.3483*</w:t>
            </w:r>
          </w:p>
        </w:tc>
      </w:tr>
      <w:tr w:rsidR="001722A6" w:rsidRPr="00207611" w14:paraId="7EE806C2" w14:textId="77777777" w:rsidTr="00676245">
        <w:trPr>
          <w:trHeight w:val="20"/>
        </w:trPr>
        <w:tc>
          <w:tcPr>
            <w:tcW w:w="5382" w:type="dxa"/>
            <w:noWrap/>
            <w:hideMark/>
          </w:tcPr>
          <w:p w14:paraId="1227579A"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0A58775E" w14:textId="7AF56945"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(1.8110)</w:t>
            </w:r>
          </w:p>
        </w:tc>
      </w:tr>
      <w:tr w:rsidR="001722A6" w:rsidRPr="00207611" w14:paraId="02359050" w14:textId="77777777" w:rsidTr="00676245">
        <w:trPr>
          <w:trHeight w:val="20"/>
        </w:trPr>
        <w:tc>
          <w:tcPr>
            <w:tcW w:w="5382" w:type="dxa"/>
            <w:noWrap/>
            <w:hideMark/>
          </w:tcPr>
          <w:p w14:paraId="26582C1D" w14:textId="77777777" w:rsidR="001722A6" w:rsidRPr="00207611" w:rsidRDefault="001722A6" w:rsidP="001722A6">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3685" w:type="dxa"/>
            <w:noWrap/>
            <w:vAlign w:val="bottom"/>
            <w:hideMark/>
          </w:tcPr>
          <w:p w14:paraId="1FA1187F" w14:textId="7917DBBD"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-0.2499</w:t>
            </w:r>
          </w:p>
        </w:tc>
      </w:tr>
      <w:tr w:rsidR="001722A6" w:rsidRPr="00207611" w14:paraId="391E3A54" w14:textId="77777777" w:rsidTr="00676245">
        <w:trPr>
          <w:trHeight w:val="20"/>
        </w:trPr>
        <w:tc>
          <w:tcPr>
            <w:tcW w:w="5382" w:type="dxa"/>
            <w:noWrap/>
            <w:hideMark/>
          </w:tcPr>
          <w:p w14:paraId="5BEE0E2C"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56A2A845" w14:textId="3108CA22"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(-0.0947)</w:t>
            </w:r>
          </w:p>
        </w:tc>
      </w:tr>
      <w:tr w:rsidR="001722A6" w:rsidRPr="00207611" w14:paraId="161B8BFD" w14:textId="77777777" w:rsidTr="00676245">
        <w:trPr>
          <w:trHeight w:val="20"/>
        </w:trPr>
        <w:tc>
          <w:tcPr>
            <w:tcW w:w="5382" w:type="dxa"/>
            <w:noWrap/>
            <w:hideMark/>
          </w:tcPr>
          <w:p w14:paraId="57B08B7F" w14:textId="77777777" w:rsidR="001722A6" w:rsidRPr="00207611" w:rsidRDefault="001722A6" w:rsidP="001722A6">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3685" w:type="dxa"/>
            <w:noWrap/>
            <w:vAlign w:val="bottom"/>
            <w:hideMark/>
          </w:tcPr>
          <w:p w14:paraId="2AE45EF4" w14:textId="4CDE555C"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2.0132***</w:t>
            </w:r>
          </w:p>
        </w:tc>
      </w:tr>
      <w:tr w:rsidR="001722A6" w:rsidRPr="00207611" w14:paraId="611559D6" w14:textId="77777777" w:rsidTr="00676245">
        <w:trPr>
          <w:trHeight w:val="20"/>
        </w:trPr>
        <w:tc>
          <w:tcPr>
            <w:tcW w:w="5382" w:type="dxa"/>
            <w:noWrap/>
            <w:hideMark/>
          </w:tcPr>
          <w:p w14:paraId="39D6181E"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6567FB02" w14:textId="55640C30"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(4.1978)</w:t>
            </w:r>
          </w:p>
        </w:tc>
      </w:tr>
      <w:tr w:rsidR="001722A6" w:rsidRPr="00207611" w14:paraId="74F20AFD" w14:textId="77777777" w:rsidTr="00676245">
        <w:trPr>
          <w:trHeight w:val="20"/>
        </w:trPr>
        <w:tc>
          <w:tcPr>
            <w:tcW w:w="5382" w:type="dxa"/>
            <w:noWrap/>
            <w:hideMark/>
          </w:tcPr>
          <w:p w14:paraId="0B2445FB"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Duality</w:t>
            </w:r>
          </w:p>
        </w:tc>
        <w:tc>
          <w:tcPr>
            <w:tcW w:w="3685" w:type="dxa"/>
            <w:noWrap/>
            <w:vAlign w:val="bottom"/>
            <w:hideMark/>
          </w:tcPr>
          <w:p w14:paraId="099D5C7E" w14:textId="48C0F113"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-0.5162***</w:t>
            </w:r>
          </w:p>
        </w:tc>
      </w:tr>
      <w:tr w:rsidR="001722A6" w:rsidRPr="00207611" w14:paraId="6461FC35" w14:textId="77777777" w:rsidTr="00676245">
        <w:trPr>
          <w:trHeight w:val="20"/>
        </w:trPr>
        <w:tc>
          <w:tcPr>
            <w:tcW w:w="5382" w:type="dxa"/>
            <w:noWrap/>
            <w:hideMark/>
          </w:tcPr>
          <w:p w14:paraId="049C751D"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01458DEA" w14:textId="25E3DFFD"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(-3.7830)</w:t>
            </w:r>
          </w:p>
        </w:tc>
      </w:tr>
      <w:tr w:rsidR="001722A6" w:rsidRPr="00207611" w14:paraId="60FA87C9" w14:textId="77777777" w:rsidTr="00676245">
        <w:trPr>
          <w:trHeight w:val="20"/>
        </w:trPr>
        <w:tc>
          <w:tcPr>
            <w:tcW w:w="5382" w:type="dxa"/>
            <w:noWrap/>
            <w:hideMark/>
          </w:tcPr>
          <w:p w14:paraId="1E1571EC" w14:textId="77777777" w:rsidR="001722A6" w:rsidRPr="00207611" w:rsidRDefault="001722A6" w:rsidP="001722A6">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3685" w:type="dxa"/>
            <w:noWrap/>
            <w:vAlign w:val="bottom"/>
            <w:hideMark/>
          </w:tcPr>
          <w:p w14:paraId="37C0228F" w14:textId="5FCF1FCD"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5.2272***</w:t>
            </w:r>
          </w:p>
        </w:tc>
      </w:tr>
      <w:tr w:rsidR="001722A6" w:rsidRPr="00207611" w14:paraId="62857E2F" w14:textId="77777777" w:rsidTr="00676245">
        <w:trPr>
          <w:trHeight w:val="20"/>
        </w:trPr>
        <w:tc>
          <w:tcPr>
            <w:tcW w:w="5382" w:type="dxa"/>
            <w:noWrap/>
            <w:hideMark/>
          </w:tcPr>
          <w:p w14:paraId="063820EF"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32542E6B" w14:textId="3B4B33FD"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(4.3418)</w:t>
            </w:r>
          </w:p>
        </w:tc>
      </w:tr>
      <w:tr w:rsidR="001722A6" w:rsidRPr="00207611" w14:paraId="78927F5F" w14:textId="77777777" w:rsidTr="00676245">
        <w:trPr>
          <w:trHeight w:val="20"/>
        </w:trPr>
        <w:tc>
          <w:tcPr>
            <w:tcW w:w="5382" w:type="dxa"/>
            <w:noWrap/>
            <w:hideMark/>
          </w:tcPr>
          <w:p w14:paraId="3646BD92"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Managerial</w:t>
            </w:r>
          </w:p>
        </w:tc>
        <w:tc>
          <w:tcPr>
            <w:tcW w:w="3685" w:type="dxa"/>
            <w:noWrap/>
            <w:vAlign w:val="bottom"/>
            <w:hideMark/>
          </w:tcPr>
          <w:p w14:paraId="52E3647A" w14:textId="218FA3D8"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0.5162**</w:t>
            </w:r>
          </w:p>
        </w:tc>
      </w:tr>
      <w:tr w:rsidR="001722A6" w:rsidRPr="00207611" w14:paraId="02D1FB37" w14:textId="77777777" w:rsidTr="00676245">
        <w:trPr>
          <w:trHeight w:val="20"/>
        </w:trPr>
        <w:tc>
          <w:tcPr>
            <w:tcW w:w="5382" w:type="dxa"/>
            <w:noWrap/>
            <w:hideMark/>
          </w:tcPr>
          <w:p w14:paraId="272D64A9"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137B78B2" w14:textId="2E7BEED8"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(2.3100)</w:t>
            </w:r>
          </w:p>
        </w:tc>
      </w:tr>
      <w:tr w:rsidR="001722A6" w:rsidRPr="00207611" w14:paraId="2B08239F" w14:textId="77777777" w:rsidTr="00676245">
        <w:trPr>
          <w:trHeight w:val="20"/>
        </w:trPr>
        <w:tc>
          <w:tcPr>
            <w:tcW w:w="5382" w:type="dxa"/>
            <w:noWrap/>
            <w:hideMark/>
          </w:tcPr>
          <w:p w14:paraId="4C9F2972"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Female</w:t>
            </w:r>
          </w:p>
        </w:tc>
        <w:tc>
          <w:tcPr>
            <w:tcW w:w="3685" w:type="dxa"/>
            <w:noWrap/>
            <w:vAlign w:val="bottom"/>
            <w:hideMark/>
          </w:tcPr>
          <w:p w14:paraId="1105EAAA" w14:textId="3F5E6F71"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0.1206</w:t>
            </w:r>
          </w:p>
        </w:tc>
      </w:tr>
      <w:tr w:rsidR="001722A6" w:rsidRPr="00207611" w14:paraId="517C787E" w14:textId="77777777" w:rsidTr="00676245">
        <w:trPr>
          <w:trHeight w:val="20"/>
        </w:trPr>
        <w:tc>
          <w:tcPr>
            <w:tcW w:w="5382" w:type="dxa"/>
            <w:noWrap/>
            <w:hideMark/>
          </w:tcPr>
          <w:p w14:paraId="724B5683"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4F42D1EE" w14:textId="2BC00061"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(0.1354)</w:t>
            </w:r>
          </w:p>
        </w:tc>
      </w:tr>
      <w:tr w:rsidR="001722A6" w:rsidRPr="00207611" w14:paraId="6134AD91" w14:textId="77777777" w:rsidTr="00676245">
        <w:trPr>
          <w:trHeight w:val="20"/>
        </w:trPr>
        <w:tc>
          <w:tcPr>
            <w:tcW w:w="5382" w:type="dxa"/>
            <w:noWrap/>
            <w:hideMark/>
          </w:tcPr>
          <w:p w14:paraId="2F275C3B" w14:textId="77777777" w:rsidR="001722A6" w:rsidRPr="00207611" w:rsidRDefault="001722A6" w:rsidP="001722A6">
            <w:pPr>
              <w:jc w:val="both"/>
              <w:rPr>
                <w:rFonts w:ascii="Times New Roman" w:hAnsi="Times New Roman" w:cs="Times New Roman"/>
                <w:sz w:val="16"/>
                <w:szCs w:val="16"/>
              </w:rPr>
            </w:pPr>
            <w:r w:rsidRPr="00207611">
              <w:rPr>
                <w:rFonts w:ascii="Times New Roman" w:hAnsi="Times New Roman" w:cs="Times New Roman"/>
                <w:sz w:val="16"/>
                <w:szCs w:val="16"/>
              </w:rPr>
              <w:t>SSE</w:t>
            </w:r>
          </w:p>
        </w:tc>
        <w:tc>
          <w:tcPr>
            <w:tcW w:w="3685" w:type="dxa"/>
            <w:noWrap/>
            <w:vAlign w:val="bottom"/>
            <w:hideMark/>
          </w:tcPr>
          <w:p w14:paraId="140A10D6" w14:textId="1D04D87E"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-0.5298***</w:t>
            </w:r>
          </w:p>
        </w:tc>
      </w:tr>
      <w:tr w:rsidR="001722A6" w:rsidRPr="00207611" w14:paraId="1DD1B798" w14:textId="77777777" w:rsidTr="00676245">
        <w:trPr>
          <w:trHeight w:val="20"/>
        </w:trPr>
        <w:tc>
          <w:tcPr>
            <w:tcW w:w="5382" w:type="dxa"/>
            <w:noWrap/>
            <w:hideMark/>
          </w:tcPr>
          <w:p w14:paraId="3CF38CFC" w14:textId="77777777" w:rsidR="001722A6" w:rsidRPr="00207611" w:rsidRDefault="001722A6" w:rsidP="001722A6">
            <w:pPr>
              <w:jc w:val="both"/>
              <w:rPr>
                <w:rFonts w:ascii="Times New Roman" w:hAnsi="Times New Roman" w:cs="Times New Roman"/>
                <w:sz w:val="16"/>
                <w:szCs w:val="16"/>
              </w:rPr>
            </w:pPr>
          </w:p>
        </w:tc>
        <w:tc>
          <w:tcPr>
            <w:tcW w:w="3685" w:type="dxa"/>
            <w:noWrap/>
            <w:vAlign w:val="bottom"/>
            <w:hideMark/>
          </w:tcPr>
          <w:p w14:paraId="66747C4E" w14:textId="2E3770C8" w:rsidR="001722A6" w:rsidRPr="00207611" w:rsidRDefault="001722A6" w:rsidP="001722A6">
            <w:pPr>
              <w:jc w:val="center"/>
              <w:rPr>
                <w:rFonts w:ascii="Times New Roman" w:hAnsi="Times New Roman" w:cs="Times New Roman"/>
                <w:sz w:val="16"/>
                <w:szCs w:val="16"/>
              </w:rPr>
            </w:pPr>
            <w:r w:rsidRPr="00207611">
              <w:rPr>
                <w:rFonts w:ascii="Times New Roman" w:hAnsi="Times New Roman" w:cs="Times New Roman"/>
                <w:color w:val="000000"/>
                <w:sz w:val="16"/>
                <w:szCs w:val="16"/>
              </w:rPr>
              <w:t>(-2.9779)</w:t>
            </w:r>
          </w:p>
        </w:tc>
      </w:tr>
      <w:tr w:rsidR="002D7AC9" w:rsidRPr="00207611" w14:paraId="4AA30CEA" w14:textId="77777777" w:rsidTr="00F80311">
        <w:trPr>
          <w:trHeight w:val="20"/>
        </w:trPr>
        <w:tc>
          <w:tcPr>
            <w:tcW w:w="5382" w:type="dxa"/>
            <w:noWrap/>
            <w:hideMark/>
          </w:tcPr>
          <w:p w14:paraId="117D1458"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3685" w:type="dxa"/>
            <w:noWrap/>
            <w:hideMark/>
          </w:tcPr>
          <w:p w14:paraId="06822A72"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2D7AC9" w:rsidRPr="00207611" w14:paraId="2ED70788" w14:textId="77777777" w:rsidTr="00F80311">
        <w:trPr>
          <w:trHeight w:val="20"/>
        </w:trPr>
        <w:tc>
          <w:tcPr>
            <w:tcW w:w="5382" w:type="dxa"/>
            <w:noWrap/>
            <w:hideMark/>
          </w:tcPr>
          <w:p w14:paraId="6C333B01"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3685" w:type="dxa"/>
            <w:noWrap/>
            <w:hideMark/>
          </w:tcPr>
          <w:p w14:paraId="046B98F1"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2D7AC9" w:rsidRPr="00207611" w14:paraId="423C9CAF" w14:textId="77777777" w:rsidTr="00F80311">
        <w:trPr>
          <w:trHeight w:val="20"/>
        </w:trPr>
        <w:tc>
          <w:tcPr>
            <w:tcW w:w="5382" w:type="dxa"/>
            <w:noWrap/>
            <w:hideMark/>
          </w:tcPr>
          <w:p w14:paraId="0A48A5CE"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AR(1) test (p-value)</w:t>
            </w:r>
          </w:p>
        </w:tc>
        <w:tc>
          <w:tcPr>
            <w:tcW w:w="3685" w:type="dxa"/>
            <w:noWrap/>
            <w:hideMark/>
          </w:tcPr>
          <w:p w14:paraId="200D888F"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0.000</w:t>
            </w:r>
          </w:p>
        </w:tc>
      </w:tr>
      <w:tr w:rsidR="002D7AC9" w:rsidRPr="00207611" w14:paraId="1D2C96D8" w14:textId="77777777" w:rsidTr="00F80311">
        <w:trPr>
          <w:trHeight w:val="20"/>
        </w:trPr>
        <w:tc>
          <w:tcPr>
            <w:tcW w:w="5382" w:type="dxa"/>
            <w:noWrap/>
            <w:hideMark/>
          </w:tcPr>
          <w:p w14:paraId="2A53AB09"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AR(2) test (p-value)</w:t>
            </w:r>
          </w:p>
        </w:tc>
        <w:tc>
          <w:tcPr>
            <w:tcW w:w="3685" w:type="dxa"/>
            <w:noWrap/>
            <w:hideMark/>
          </w:tcPr>
          <w:p w14:paraId="66D53A5B" w14:textId="223B5C45" w:rsidR="002D7AC9" w:rsidRPr="00207611" w:rsidRDefault="00D02E94" w:rsidP="007E107E">
            <w:pPr>
              <w:jc w:val="center"/>
              <w:rPr>
                <w:rFonts w:ascii="Times New Roman" w:hAnsi="Times New Roman" w:cs="Times New Roman"/>
                <w:sz w:val="16"/>
                <w:szCs w:val="16"/>
              </w:rPr>
            </w:pPr>
            <w:r w:rsidRPr="00207611">
              <w:rPr>
                <w:rFonts w:ascii="Times New Roman" w:hAnsi="Times New Roman" w:cs="Times New Roman"/>
                <w:sz w:val="16"/>
                <w:szCs w:val="16"/>
              </w:rPr>
              <w:t>0.321</w:t>
            </w:r>
          </w:p>
        </w:tc>
      </w:tr>
      <w:tr w:rsidR="002D7AC9" w:rsidRPr="00207611" w14:paraId="24DAEB96" w14:textId="77777777" w:rsidTr="00F80311">
        <w:trPr>
          <w:trHeight w:val="20"/>
        </w:trPr>
        <w:tc>
          <w:tcPr>
            <w:tcW w:w="5382" w:type="dxa"/>
            <w:noWrap/>
            <w:hideMark/>
          </w:tcPr>
          <w:p w14:paraId="52A39184"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Standard errors</w:t>
            </w:r>
          </w:p>
        </w:tc>
        <w:tc>
          <w:tcPr>
            <w:tcW w:w="3685" w:type="dxa"/>
            <w:noWrap/>
            <w:hideMark/>
          </w:tcPr>
          <w:p w14:paraId="681265DE"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Corrected</w:t>
            </w:r>
          </w:p>
        </w:tc>
      </w:tr>
      <w:tr w:rsidR="002D7AC9" w:rsidRPr="00207611" w14:paraId="355D6D14" w14:textId="77777777" w:rsidTr="00F80311">
        <w:trPr>
          <w:trHeight w:val="20"/>
        </w:trPr>
        <w:tc>
          <w:tcPr>
            <w:tcW w:w="5382" w:type="dxa"/>
            <w:noWrap/>
            <w:hideMark/>
          </w:tcPr>
          <w:p w14:paraId="7D8CAF95" w14:textId="77777777" w:rsidR="002D7AC9" w:rsidRPr="00207611" w:rsidRDefault="002D7AC9" w:rsidP="002D7AC9">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Sargan</w:t>
            </w:r>
            <w:proofErr w:type="spellEnd"/>
            <w:r w:rsidRPr="00207611">
              <w:rPr>
                <w:rFonts w:ascii="Times New Roman" w:hAnsi="Times New Roman" w:cs="Times New Roman"/>
                <w:sz w:val="16"/>
                <w:szCs w:val="16"/>
              </w:rPr>
              <w:t xml:space="preserve"> test over-identification (p-value)</w:t>
            </w:r>
          </w:p>
        </w:tc>
        <w:tc>
          <w:tcPr>
            <w:tcW w:w="3685" w:type="dxa"/>
            <w:noWrap/>
            <w:hideMark/>
          </w:tcPr>
          <w:p w14:paraId="1938DC05"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0.000</w:t>
            </w:r>
          </w:p>
        </w:tc>
      </w:tr>
      <w:tr w:rsidR="002D7AC9" w:rsidRPr="00207611" w14:paraId="411D5560" w14:textId="77777777" w:rsidTr="00F80311">
        <w:trPr>
          <w:trHeight w:val="20"/>
        </w:trPr>
        <w:tc>
          <w:tcPr>
            <w:tcW w:w="5382" w:type="dxa"/>
            <w:noWrap/>
            <w:hideMark/>
          </w:tcPr>
          <w:p w14:paraId="5C2E7A1F"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Hansen test over-identification (p-value)</w:t>
            </w:r>
          </w:p>
        </w:tc>
        <w:tc>
          <w:tcPr>
            <w:tcW w:w="3685" w:type="dxa"/>
            <w:noWrap/>
            <w:hideMark/>
          </w:tcPr>
          <w:p w14:paraId="7E0FD9A4"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0.271</w:t>
            </w:r>
          </w:p>
        </w:tc>
      </w:tr>
      <w:tr w:rsidR="002D7AC9" w:rsidRPr="00207611" w14:paraId="36BE5BC6" w14:textId="77777777" w:rsidTr="00F80311">
        <w:trPr>
          <w:trHeight w:val="20"/>
        </w:trPr>
        <w:tc>
          <w:tcPr>
            <w:tcW w:w="5382" w:type="dxa"/>
            <w:noWrap/>
            <w:hideMark/>
          </w:tcPr>
          <w:p w14:paraId="26C56D69"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No. of obs.</w:t>
            </w:r>
          </w:p>
        </w:tc>
        <w:tc>
          <w:tcPr>
            <w:tcW w:w="3685" w:type="dxa"/>
            <w:noWrap/>
            <w:hideMark/>
          </w:tcPr>
          <w:p w14:paraId="7F032564"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4,226</w:t>
            </w:r>
          </w:p>
        </w:tc>
      </w:tr>
      <w:tr w:rsidR="002D7AC9" w:rsidRPr="00207611" w14:paraId="237632FC" w14:textId="77777777" w:rsidTr="00F80311">
        <w:trPr>
          <w:trHeight w:val="20"/>
        </w:trPr>
        <w:tc>
          <w:tcPr>
            <w:tcW w:w="5382" w:type="dxa"/>
            <w:noWrap/>
            <w:hideMark/>
          </w:tcPr>
          <w:p w14:paraId="3FD38AE1" w14:textId="77777777" w:rsidR="002D7AC9" w:rsidRPr="00207611" w:rsidRDefault="002D7AC9" w:rsidP="002D7AC9">
            <w:pPr>
              <w:jc w:val="both"/>
              <w:rPr>
                <w:rFonts w:ascii="Times New Roman" w:hAnsi="Times New Roman" w:cs="Times New Roman"/>
                <w:sz w:val="16"/>
                <w:szCs w:val="16"/>
              </w:rPr>
            </w:pPr>
            <w:r w:rsidRPr="00207611">
              <w:rPr>
                <w:rFonts w:ascii="Times New Roman" w:hAnsi="Times New Roman" w:cs="Times New Roman"/>
                <w:sz w:val="16"/>
                <w:szCs w:val="16"/>
              </w:rPr>
              <w:t>No. of Firms</w:t>
            </w:r>
          </w:p>
        </w:tc>
        <w:tc>
          <w:tcPr>
            <w:tcW w:w="3685" w:type="dxa"/>
            <w:noWrap/>
            <w:hideMark/>
          </w:tcPr>
          <w:p w14:paraId="3183AC4F" w14:textId="77777777" w:rsidR="002D7AC9" w:rsidRPr="00207611" w:rsidRDefault="002D7AC9" w:rsidP="007E107E">
            <w:pPr>
              <w:jc w:val="center"/>
              <w:rPr>
                <w:rFonts w:ascii="Times New Roman" w:hAnsi="Times New Roman" w:cs="Times New Roman"/>
                <w:sz w:val="16"/>
                <w:szCs w:val="16"/>
              </w:rPr>
            </w:pPr>
            <w:r w:rsidRPr="00207611">
              <w:rPr>
                <w:rFonts w:ascii="Times New Roman" w:hAnsi="Times New Roman" w:cs="Times New Roman"/>
                <w:sz w:val="16"/>
                <w:szCs w:val="16"/>
              </w:rPr>
              <w:t>770</w:t>
            </w:r>
          </w:p>
        </w:tc>
      </w:tr>
    </w:tbl>
    <w:p w14:paraId="722B8C94" w14:textId="77777777" w:rsidR="002D7AC9" w:rsidRPr="00207611" w:rsidRDefault="002D7AC9" w:rsidP="001E1530">
      <w:pPr>
        <w:jc w:val="both"/>
        <w:rPr>
          <w:rFonts w:ascii="Times New Roman" w:hAnsi="Times New Roman" w:cs="Times New Roman"/>
          <w:sz w:val="20"/>
          <w:szCs w:val="20"/>
        </w:rPr>
      </w:pPr>
    </w:p>
    <w:p w14:paraId="7498D204" w14:textId="39C514E9" w:rsidR="00F31B5B" w:rsidRPr="00207611" w:rsidRDefault="00F31B5B" w:rsidP="00294AAF">
      <w:pPr>
        <w:spacing w:line="480" w:lineRule="auto"/>
        <w:jc w:val="both"/>
        <w:rPr>
          <w:rFonts w:ascii="Times New Roman" w:hAnsi="Times New Roman" w:cs="Times New Roman"/>
          <w:lang w:val="en-US"/>
        </w:rPr>
      </w:pPr>
    </w:p>
    <w:p w14:paraId="58BFFD9E" w14:textId="58594AF4" w:rsidR="00384769" w:rsidRPr="00207611" w:rsidRDefault="00384769" w:rsidP="00294AAF">
      <w:pPr>
        <w:spacing w:line="480" w:lineRule="auto"/>
        <w:jc w:val="both"/>
        <w:rPr>
          <w:rFonts w:ascii="Times New Roman" w:hAnsi="Times New Roman" w:cs="Times New Roman"/>
          <w:lang w:val="en-US"/>
        </w:rPr>
      </w:pPr>
    </w:p>
    <w:p w14:paraId="749D5B63" w14:textId="6BDE4CD4" w:rsidR="00A947C0" w:rsidRPr="00207611" w:rsidRDefault="00A947C0" w:rsidP="00294AAF">
      <w:pPr>
        <w:spacing w:line="480" w:lineRule="auto"/>
        <w:jc w:val="both"/>
        <w:rPr>
          <w:rFonts w:ascii="Times New Roman" w:hAnsi="Times New Roman" w:cs="Times New Roman"/>
          <w:lang w:val="en-US"/>
        </w:rPr>
      </w:pPr>
    </w:p>
    <w:p w14:paraId="4A366078" w14:textId="77777777" w:rsidR="00DA6710" w:rsidRPr="00207611" w:rsidRDefault="00DA6710" w:rsidP="00294AAF">
      <w:pPr>
        <w:spacing w:line="480" w:lineRule="auto"/>
        <w:jc w:val="both"/>
        <w:rPr>
          <w:rFonts w:ascii="Times New Roman" w:hAnsi="Times New Roman" w:cs="Times New Roman"/>
          <w:lang w:val="en-US"/>
        </w:rPr>
      </w:pPr>
    </w:p>
    <w:p w14:paraId="1BE0BE84" w14:textId="77777777" w:rsidR="00407017" w:rsidRPr="00207611" w:rsidRDefault="00407017" w:rsidP="00294AAF">
      <w:pPr>
        <w:spacing w:line="480" w:lineRule="auto"/>
        <w:jc w:val="both"/>
        <w:rPr>
          <w:rFonts w:ascii="Times New Roman" w:hAnsi="Times New Roman" w:cs="Times New Roman"/>
        </w:rPr>
      </w:pPr>
    </w:p>
    <w:p w14:paraId="30EFEC17" w14:textId="625285BB" w:rsidR="00660C2D" w:rsidRPr="00207611" w:rsidRDefault="00660C2D" w:rsidP="00660C2D">
      <w:pPr>
        <w:keepNext/>
        <w:keepLines/>
        <w:outlineLvl w:val="0"/>
        <w:rPr>
          <w:rFonts w:ascii="Times New Roman" w:eastAsiaTheme="majorEastAsia" w:hAnsi="Times New Roman" w:cs="Times New Roman"/>
          <w:b/>
          <w:bCs/>
          <w:color w:val="000000" w:themeColor="text1"/>
          <w:sz w:val="20"/>
          <w:szCs w:val="20"/>
        </w:rPr>
      </w:pPr>
      <w:r w:rsidRPr="00207611">
        <w:rPr>
          <w:rFonts w:ascii="Times New Roman" w:eastAsiaTheme="majorEastAsia" w:hAnsi="Times New Roman" w:cs="Times New Roman"/>
          <w:b/>
          <w:bCs/>
          <w:color w:val="000000" w:themeColor="text1"/>
          <w:sz w:val="20"/>
          <w:szCs w:val="20"/>
        </w:rPr>
        <w:lastRenderedPageBreak/>
        <w:t xml:space="preserve">Table </w:t>
      </w:r>
      <w:r w:rsidR="00F73798" w:rsidRPr="00207611">
        <w:rPr>
          <w:rFonts w:ascii="Times New Roman" w:eastAsiaTheme="majorEastAsia" w:hAnsi="Times New Roman" w:cs="Times New Roman"/>
          <w:b/>
          <w:bCs/>
          <w:color w:val="000000" w:themeColor="text1"/>
          <w:sz w:val="20"/>
          <w:szCs w:val="20"/>
        </w:rPr>
        <w:t>1</w:t>
      </w:r>
      <w:r w:rsidR="00DF0469" w:rsidRPr="00207611">
        <w:rPr>
          <w:rFonts w:ascii="Times New Roman" w:eastAsiaTheme="majorEastAsia" w:hAnsi="Times New Roman" w:cs="Times New Roman"/>
          <w:b/>
          <w:bCs/>
          <w:color w:val="000000" w:themeColor="text1"/>
          <w:sz w:val="20"/>
          <w:szCs w:val="20"/>
        </w:rPr>
        <w:t>1</w:t>
      </w:r>
      <w:r w:rsidRPr="00207611">
        <w:rPr>
          <w:rFonts w:ascii="Times New Roman" w:eastAsiaTheme="majorEastAsia" w:hAnsi="Times New Roman" w:cs="Times New Roman"/>
          <w:b/>
          <w:bCs/>
          <w:color w:val="000000" w:themeColor="text1"/>
          <w:sz w:val="20"/>
          <w:szCs w:val="20"/>
        </w:rPr>
        <w:t xml:space="preserve"> </w:t>
      </w:r>
      <w:r w:rsidR="00F73798" w:rsidRPr="00207611">
        <w:rPr>
          <w:rFonts w:ascii="Times New Roman" w:eastAsiaTheme="majorEastAsia" w:hAnsi="Times New Roman" w:cs="Times New Roman"/>
          <w:b/>
          <w:bCs/>
          <w:color w:val="000000" w:themeColor="text1"/>
          <w:sz w:val="20"/>
          <w:szCs w:val="20"/>
        </w:rPr>
        <w:t>I</w:t>
      </w:r>
      <w:r w:rsidRPr="00207611">
        <w:rPr>
          <w:rFonts w:ascii="Times New Roman" w:eastAsiaTheme="majorEastAsia" w:hAnsi="Times New Roman" w:cs="Times New Roman"/>
          <w:b/>
          <w:bCs/>
          <w:color w:val="000000" w:themeColor="text1"/>
          <w:sz w:val="20"/>
          <w:szCs w:val="20"/>
        </w:rPr>
        <w:t xml:space="preserve">ncremental effect of CSR on firm </w:t>
      </w:r>
      <w:r w:rsidR="00D00F9F" w:rsidRPr="00207611">
        <w:rPr>
          <w:rFonts w:ascii="Times New Roman" w:eastAsiaTheme="majorEastAsia" w:hAnsi="Times New Roman" w:cs="Times New Roman"/>
          <w:b/>
          <w:bCs/>
          <w:color w:val="000000" w:themeColor="text1"/>
          <w:sz w:val="20"/>
          <w:szCs w:val="20"/>
        </w:rPr>
        <w:t>value</w:t>
      </w:r>
      <w:r w:rsidR="00E576C1" w:rsidRPr="00207611">
        <w:rPr>
          <w:rFonts w:ascii="Times New Roman" w:eastAsiaTheme="majorEastAsia" w:hAnsi="Times New Roman" w:cs="Times New Roman"/>
          <w:b/>
          <w:bCs/>
          <w:color w:val="000000" w:themeColor="text1"/>
          <w:sz w:val="20"/>
          <w:szCs w:val="20"/>
        </w:rPr>
        <w:t xml:space="preserve"> </w:t>
      </w:r>
    </w:p>
    <w:p w14:paraId="1B228DCD" w14:textId="6BBEB6B0" w:rsidR="0031334E" w:rsidRPr="00207611" w:rsidRDefault="000B5E99" w:rsidP="0031334E">
      <w:pPr>
        <w:jc w:val="both"/>
        <w:rPr>
          <w:rFonts w:ascii="Times New Roman" w:hAnsi="Times New Roman" w:cs="Times New Roman"/>
          <w:sz w:val="20"/>
          <w:szCs w:val="20"/>
          <w:lang w:eastAsia="en-US" w:bidi="en-US"/>
        </w:rPr>
      </w:pPr>
      <w:r w:rsidRPr="00207611">
        <w:rPr>
          <w:rFonts w:ascii="Times New Roman" w:hAnsi="Times New Roman" w:cs="Times New Roman"/>
          <w:sz w:val="20"/>
          <w:szCs w:val="20"/>
        </w:rPr>
        <w:t>In this t</w:t>
      </w:r>
      <w:r w:rsidR="0033061C" w:rsidRPr="00207611">
        <w:rPr>
          <w:rFonts w:ascii="Times New Roman" w:hAnsi="Times New Roman" w:cs="Times New Roman"/>
          <w:sz w:val="20"/>
          <w:szCs w:val="20"/>
        </w:rPr>
        <w:t>able</w:t>
      </w:r>
      <w:r w:rsidRPr="00207611">
        <w:rPr>
          <w:rFonts w:ascii="Times New Roman" w:hAnsi="Times New Roman" w:cs="Times New Roman"/>
          <w:sz w:val="20"/>
          <w:szCs w:val="20"/>
        </w:rPr>
        <w:t xml:space="preserve">, </w:t>
      </w:r>
      <w:r w:rsidR="00CD5550" w:rsidRPr="00207611">
        <w:rPr>
          <w:rFonts w:ascii="Times New Roman" w:hAnsi="Times New Roman" w:cs="Times New Roman"/>
          <w:i/>
          <w:sz w:val="20"/>
          <w:szCs w:val="20"/>
        </w:rPr>
        <w:t>MTB</w:t>
      </w:r>
      <w:r w:rsidR="00CD5550" w:rsidRPr="00207611">
        <w:rPr>
          <w:rFonts w:ascii="Times New Roman" w:hAnsi="Times New Roman" w:cs="Times New Roman"/>
          <w:sz w:val="20"/>
          <w:szCs w:val="20"/>
        </w:rPr>
        <w:t xml:space="preserve">, key dependent variable, is measured as the market value of equity divided by the book value of equity. Model (1) displays </w:t>
      </w:r>
      <w:r w:rsidR="000F0DEB" w:rsidRPr="00207611">
        <w:rPr>
          <w:rFonts w:ascii="Times New Roman" w:hAnsi="Times New Roman" w:cs="Times New Roman"/>
          <w:sz w:val="20"/>
          <w:szCs w:val="20"/>
        </w:rPr>
        <w:t xml:space="preserve">the effects of the presence of senior executives with financial experience and the influence of CSR level in firm value. </w:t>
      </w:r>
      <w:r w:rsidR="006C7760" w:rsidRPr="00207611">
        <w:rPr>
          <w:rFonts w:ascii="Times New Roman" w:hAnsi="Times New Roman" w:cs="Times New Roman"/>
          <w:sz w:val="20"/>
          <w:szCs w:val="20"/>
        </w:rPr>
        <w:t>Model (</w:t>
      </w:r>
      <w:r w:rsidR="004B46C4" w:rsidRPr="00207611">
        <w:rPr>
          <w:rFonts w:ascii="Times New Roman" w:hAnsi="Times New Roman" w:cs="Times New Roman"/>
          <w:sz w:val="20"/>
          <w:szCs w:val="20"/>
        </w:rPr>
        <w:t>2</w:t>
      </w:r>
      <w:r w:rsidR="006C7760" w:rsidRPr="00207611">
        <w:rPr>
          <w:rFonts w:ascii="Times New Roman" w:hAnsi="Times New Roman" w:cs="Times New Roman"/>
          <w:sz w:val="20"/>
          <w:szCs w:val="20"/>
        </w:rPr>
        <w:t xml:space="preserve">) </w:t>
      </w:r>
      <w:r w:rsidR="00F30B21" w:rsidRPr="00207611">
        <w:rPr>
          <w:rFonts w:ascii="Times New Roman" w:hAnsi="Times New Roman" w:cs="Times New Roman"/>
          <w:sz w:val="20"/>
          <w:szCs w:val="20"/>
        </w:rPr>
        <w:t>displays</w:t>
      </w:r>
      <w:r w:rsidR="006C7760" w:rsidRPr="00207611">
        <w:rPr>
          <w:rFonts w:ascii="Times New Roman" w:hAnsi="Times New Roman" w:cs="Times New Roman"/>
          <w:sz w:val="20"/>
          <w:szCs w:val="20"/>
        </w:rPr>
        <w:t xml:space="preserve"> the </w:t>
      </w:r>
      <w:r w:rsidR="00F87455" w:rsidRPr="00207611">
        <w:rPr>
          <w:rFonts w:ascii="Times New Roman" w:hAnsi="Times New Roman" w:cs="Times New Roman"/>
          <w:sz w:val="20"/>
          <w:szCs w:val="20"/>
        </w:rPr>
        <w:t xml:space="preserve">result of the </w:t>
      </w:r>
      <w:r w:rsidR="006C7760" w:rsidRPr="00207611">
        <w:rPr>
          <w:rFonts w:ascii="Times New Roman" w:hAnsi="Times New Roman" w:cs="Times New Roman"/>
          <w:sz w:val="20"/>
          <w:szCs w:val="20"/>
        </w:rPr>
        <w:t xml:space="preserve">incremental effect of CSR </w:t>
      </w:r>
      <w:r w:rsidR="00F87455" w:rsidRPr="00207611">
        <w:rPr>
          <w:rFonts w:ascii="Times New Roman" w:hAnsi="Times New Roman" w:cs="Times New Roman"/>
          <w:sz w:val="20"/>
          <w:szCs w:val="20"/>
        </w:rPr>
        <w:t xml:space="preserve">attributed to senior executives with financial experience </w:t>
      </w:r>
      <w:r w:rsidR="006C7760" w:rsidRPr="00207611">
        <w:rPr>
          <w:rFonts w:ascii="Times New Roman" w:hAnsi="Times New Roman" w:cs="Times New Roman"/>
          <w:sz w:val="20"/>
          <w:szCs w:val="20"/>
        </w:rPr>
        <w:t xml:space="preserve">on </w:t>
      </w:r>
      <w:r w:rsidR="000F6A07" w:rsidRPr="00207611">
        <w:rPr>
          <w:rFonts w:ascii="Times New Roman" w:hAnsi="Times New Roman" w:cs="Times New Roman"/>
          <w:i/>
          <w:sz w:val="20"/>
          <w:szCs w:val="20"/>
        </w:rPr>
        <w:t>MTB</w:t>
      </w:r>
      <w:r w:rsidR="006C7760" w:rsidRPr="00207611">
        <w:rPr>
          <w:rFonts w:ascii="Times New Roman" w:hAnsi="Times New Roman" w:cs="Times New Roman"/>
          <w:sz w:val="20"/>
          <w:szCs w:val="20"/>
        </w:rPr>
        <w:t xml:space="preserve">. </w:t>
      </w:r>
      <w:r w:rsidR="0083775E" w:rsidRPr="00207611">
        <w:rPr>
          <w:rFonts w:ascii="Times New Roman" w:hAnsi="Times New Roman" w:cs="Times New Roman"/>
          <w:sz w:val="20"/>
          <w:szCs w:val="20"/>
        </w:rPr>
        <w:t>In both regressions, we lag all</w:t>
      </w:r>
      <w:r w:rsidR="0031334E" w:rsidRPr="00207611">
        <w:rPr>
          <w:rFonts w:ascii="Times New Roman" w:hAnsi="Times New Roman" w:cs="Times New Roman"/>
          <w:sz w:val="20"/>
          <w:szCs w:val="20"/>
        </w:rPr>
        <w:t xml:space="preserve"> </w:t>
      </w:r>
      <w:r w:rsidR="0083775E" w:rsidRPr="00207611">
        <w:rPr>
          <w:rFonts w:ascii="Times New Roman" w:hAnsi="Times New Roman" w:cs="Times New Roman"/>
          <w:sz w:val="20"/>
          <w:szCs w:val="20"/>
        </w:rPr>
        <w:t>explanatory</w:t>
      </w:r>
      <w:r w:rsidR="0031334E" w:rsidRPr="00207611">
        <w:rPr>
          <w:rFonts w:ascii="Times New Roman" w:hAnsi="Times New Roman" w:cs="Times New Roman"/>
          <w:sz w:val="20"/>
          <w:szCs w:val="20"/>
        </w:rPr>
        <w:t xml:space="preserve"> variables by one year</w:t>
      </w:r>
      <w:r w:rsidR="002967FC" w:rsidRPr="00207611">
        <w:rPr>
          <w:rFonts w:ascii="Times New Roman" w:hAnsi="Times New Roman" w:cs="Times New Roman"/>
          <w:sz w:val="20"/>
          <w:szCs w:val="20"/>
        </w:rPr>
        <w:t xml:space="preserve"> and cluster s</w:t>
      </w:r>
      <w:r w:rsidR="0031334E" w:rsidRPr="00207611">
        <w:rPr>
          <w:rFonts w:ascii="Times New Roman" w:hAnsi="Times New Roman" w:cs="Times New Roman"/>
          <w:sz w:val="20"/>
          <w:szCs w:val="20"/>
        </w:rPr>
        <w:t xml:space="preserve">tandard errors </w:t>
      </w:r>
      <w:r w:rsidR="002967FC" w:rsidRPr="00207611">
        <w:rPr>
          <w:rFonts w:ascii="Times New Roman" w:hAnsi="Times New Roman" w:cs="Times New Roman"/>
          <w:sz w:val="20"/>
          <w:szCs w:val="20"/>
        </w:rPr>
        <w:t xml:space="preserve">by </w:t>
      </w:r>
      <w:r w:rsidR="0031334E" w:rsidRPr="00207611">
        <w:rPr>
          <w:rFonts w:ascii="Times New Roman" w:hAnsi="Times New Roman" w:cs="Times New Roman"/>
          <w:sz w:val="20"/>
          <w:szCs w:val="20"/>
        </w:rPr>
        <w:t>firm</w:t>
      </w:r>
      <w:r w:rsidR="004B46C4" w:rsidRPr="00207611">
        <w:rPr>
          <w:rFonts w:ascii="Times New Roman" w:hAnsi="Times New Roman" w:cs="Times New Roman"/>
          <w:sz w:val="20"/>
          <w:szCs w:val="20"/>
        </w:rPr>
        <w:t xml:space="preserve"> and year</w:t>
      </w:r>
      <w:r w:rsidR="0031334E" w:rsidRPr="00207611">
        <w:rPr>
          <w:rFonts w:ascii="Times New Roman" w:hAnsi="Times New Roman" w:cs="Times New Roman"/>
          <w:sz w:val="20"/>
          <w:szCs w:val="20"/>
        </w:rPr>
        <w:t xml:space="preserve">. </w:t>
      </w:r>
      <w:r w:rsidR="004F2976" w:rsidRPr="00207611">
        <w:rPr>
          <w:rFonts w:ascii="Times New Roman" w:hAnsi="Times New Roman" w:cs="Times New Roman"/>
          <w:sz w:val="20"/>
          <w:szCs w:val="20"/>
          <w:lang w:eastAsia="en-US" w:bidi="en-US"/>
        </w:rPr>
        <w:t>The 0.01, 0.05, and 0.1 significance level</w:t>
      </w:r>
      <w:r w:rsidR="004F2976" w:rsidRPr="00207611">
        <w:rPr>
          <w:rFonts w:ascii="Times New Roman" w:hAnsi="Times New Roman" w:cs="Times New Roman"/>
          <w:sz w:val="20"/>
          <w:szCs w:val="20"/>
        </w:rPr>
        <w:t xml:space="preserve">s are denoted by ***, **, and * </w:t>
      </w:r>
      <w:r w:rsidR="004F2976" w:rsidRPr="00207611">
        <w:rPr>
          <w:rFonts w:ascii="Times New Roman" w:hAnsi="Times New Roman" w:cs="Times New Roman"/>
          <w:sz w:val="20"/>
          <w:szCs w:val="20"/>
          <w:lang w:eastAsia="en-US" w:bidi="en-US"/>
        </w:rPr>
        <w:t>(two-tailed), respectively.</w:t>
      </w:r>
    </w:p>
    <w:p w14:paraId="0E73602C" w14:textId="77777777" w:rsidR="00293052" w:rsidRPr="00207611" w:rsidRDefault="00293052" w:rsidP="0031334E">
      <w:pPr>
        <w:jc w:val="both"/>
        <w:rPr>
          <w:rFonts w:ascii="Times New Roman" w:hAnsi="Times New Roman" w:cs="Times New Roman"/>
          <w:sz w:val="20"/>
          <w:szCs w:val="20"/>
        </w:rPr>
      </w:pP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5"/>
        <w:gridCol w:w="2556"/>
      </w:tblGrid>
      <w:tr w:rsidR="007B2E0C" w:rsidRPr="00207611" w14:paraId="0503E05E" w14:textId="77777777" w:rsidTr="0076458F">
        <w:trPr>
          <w:trHeight w:val="20"/>
        </w:trPr>
        <w:tc>
          <w:tcPr>
            <w:tcW w:w="3681" w:type="dxa"/>
            <w:tcBorders>
              <w:bottom w:val="single" w:sz="4" w:space="0" w:color="auto"/>
            </w:tcBorders>
            <w:noWrap/>
            <w:hideMark/>
          </w:tcPr>
          <w:p w14:paraId="3E7C418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2835" w:type="dxa"/>
            <w:tcBorders>
              <w:bottom w:val="single" w:sz="4" w:space="0" w:color="auto"/>
            </w:tcBorders>
            <w:noWrap/>
            <w:hideMark/>
          </w:tcPr>
          <w:p w14:paraId="3FEACB35"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MTB</w:t>
            </w:r>
          </w:p>
        </w:tc>
        <w:tc>
          <w:tcPr>
            <w:tcW w:w="2556" w:type="dxa"/>
            <w:tcBorders>
              <w:bottom w:val="single" w:sz="4" w:space="0" w:color="auto"/>
            </w:tcBorders>
            <w:noWrap/>
            <w:hideMark/>
          </w:tcPr>
          <w:p w14:paraId="2D82911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MTB</w:t>
            </w:r>
          </w:p>
        </w:tc>
      </w:tr>
      <w:tr w:rsidR="007B2E0C" w:rsidRPr="00207611" w14:paraId="1E15C6FD" w14:textId="77777777" w:rsidTr="0076458F">
        <w:trPr>
          <w:trHeight w:val="20"/>
        </w:trPr>
        <w:tc>
          <w:tcPr>
            <w:tcW w:w="3681" w:type="dxa"/>
            <w:tcBorders>
              <w:top w:val="single" w:sz="4" w:space="0" w:color="auto"/>
              <w:bottom w:val="single" w:sz="4" w:space="0" w:color="auto"/>
            </w:tcBorders>
            <w:noWrap/>
            <w:hideMark/>
          </w:tcPr>
          <w:p w14:paraId="00C3298E"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tcBorders>
              <w:top w:val="single" w:sz="4" w:space="0" w:color="auto"/>
              <w:bottom w:val="single" w:sz="4" w:space="0" w:color="auto"/>
            </w:tcBorders>
            <w:noWrap/>
            <w:hideMark/>
          </w:tcPr>
          <w:p w14:paraId="5A1DD0ED"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w:t>
            </w:r>
          </w:p>
        </w:tc>
        <w:tc>
          <w:tcPr>
            <w:tcW w:w="2556" w:type="dxa"/>
            <w:tcBorders>
              <w:top w:val="single" w:sz="4" w:space="0" w:color="auto"/>
              <w:bottom w:val="single" w:sz="4" w:space="0" w:color="auto"/>
            </w:tcBorders>
            <w:noWrap/>
            <w:hideMark/>
          </w:tcPr>
          <w:p w14:paraId="44E4F19C"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w:t>
            </w:r>
          </w:p>
        </w:tc>
      </w:tr>
      <w:tr w:rsidR="007B2E0C" w:rsidRPr="00207611" w14:paraId="3EDC0224" w14:textId="77777777" w:rsidTr="0076458F">
        <w:trPr>
          <w:trHeight w:val="20"/>
        </w:trPr>
        <w:tc>
          <w:tcPr>
            <w:tcW w:w="3681" w:type="dxa"/>
            <w:tcBorders>
              <w:top w:val="single" w:sz="4" w:space="0" w:color="auto"/>
            </w:tcBorders>
            <w:noWrap/>
            <w:hideMark/>
          </w:tcPr>
          <w:p w14:paraId="447F9F2B" w14:textId="77777777" w:rsidR="007B2E0C" w:rsidRPr="00207611" w:rsidRDefault="007B2E0C"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2835" w:type="dxa"/>
            <w:tcBorders>
              <w:top w:val="single" w:sz="4" w:space="0" w:color="auto"/>
            </w:tcBorders>
            <w:noWrap/>
            <w:hideMark/>
          </w:tcPr>
          <w:p w14:paraId="6F0A047E"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0.1499**</w:t>
            </w:r>
          </w:p>
        </w:tc>
        <w:tc>
          <w:tcPr>
            <w:tcW w:w="2556" w:type="dxa"/>
            <w:tcBorders>
              <w:top w:val="single" w:sz="4" w:space="0" w:color="auto"/>
            </w:tcBorders>
            <w:noWrap/>
            <w:hideMark/>
          </w:tcPr>
          <w:p w14:paraId="6E5B47BD"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-0.3726</w:t>
            </w:r>
          </w:p>
        </w:tc>
      </w:tr>
      <w:tr w:rsidR="007B2E0C" w:rsidRPr="00207611" w14:paraId="5301A4CC" w14:textId="77777777" w:rsidTr="0076458F">
        <w:trPr>
          <w:trHeight w:val="20"/>
        </w:trPr>
        <w:tc>
          <w:tcPr>
            <w:tcW w:w="3681" w:type="dxa"/>
            <w:noWrap/>
            <w:hideMark/>
          </w:tcPr>
          <w:p w14:paraId="194AE8E3"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69D4FCB7"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(2.0077)</w:t>
            </w:r>
          </w:p>
        </w:tc>
        <w:tc>
          <w:tcPr>
            <w:tcW w:w="2556" w:type="dxa"/>
            <w:noWrap/>
            <w:hideMark/>
          </w:tcPr>
          <w:p w14:paraId="2AEFF7C9"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(-1.6366)</w:t>
            </w:r>
          </w:p>
        </w:tc>
      </w:tr>
      <w:tr w:rsidR="007B2E0C" w:rsidRPr="00207611" w14:paraId="694C9BA3" w14:textId="77777777" w:rsidTr="0076458F">
        <w:trPr>
          <w:trHeight w:val="20"/>
        </w:trPr>
        <w:tc>
          <w:tcPr>
            <w:tcW w:w="3681" w:type="dxa"/>
            <w:noWrap/>
            <w:hideMark/>
          </w:tcPr>
          <w:p w14:paraId="011C0A9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CSRSCORE</w:t>
            </w:r>
          </w:p>
        </w:tc>
        <w:tc>
          <w:tcPr>
            <w:tcW w:w="2835" w:type="dxa"/>
            <w:noWrap/>
            <w:hideMark/>
          </w:tcPr>
          <w:p w14:paraId="2BCF0C9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0.0128***</w:t>
            </w:r>
          </w:p>
        </w:tc>
        <w:tc>
          <w:tcPr>
            <w:tcW w:w="2556" w:type="dxa"/>
            <w:noWrap/>
            <w:hideMark/>
          </w:tcPr>
          <w:p w14:paraId="4122A624"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0.0086***</w:t>
            </w:r>
          </w:p>
        </w:tc>
      </w:tr>
      <w:tr w:rsidR="007B2E0C" w:rsidRPr="00207611" w14:paraId="54350F75" w14:textId="77777777" w:rsidTr="0076458F">
        <w:trPr>
          <w:trHeight w:val="20"/>
        </w:trPr>
        <w:tc>
          <w:tcPr>
            <w:tcW w:w="3681" w:type="dxa"/>
            <w:noWrap/>
            <w:hideMark/>
          </w:tcPr>
          <w:p w14:paraId="3AFBBB9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665887F7"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(4.9353)</w:t>
            </w:r>
          </w:p>
        </w:tc>
        <w:tc>
          <w:tcPr>
            <w:tcW w:w="2556" w:type="dxa"/>
            <w:noWrap/>
            <w:hideMark/>
          </w:tcPr>
          <w:p w14:paraId="6D64EF1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(3.0613)</w:t>
            </w:r>
          </w:p>
        </w:tc>
      </w:tr>
      <w:tr w:rsidR="007B2E0C" w:rsidRPr="00207611" w14:paraId="01DB8950" w14:textId="77777777" w:rsidTr="0076458F">
        <w:trPr>
          <w:trHeight w:val="20"/>
        </w:trPr>
        <w:tc>
          <w:tcPr>
            <w:tcW w:w="3681" w:type="dxa"/>
            <w:noWrap/>
            <w:hideMark/>
          </w:tcPr>
          <w:p w14:paraId="129EEE13" w14:textId="77777777" w:rsidR="007B2E0C" w:rsidRPr="00207611" w:rsidRDefault="007B2E0C"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r w:rsidRPr="00207611">
              <w:rPr>
                <w:rFonts w:ascii="Times New Roman" w:hAnsi="Times New Roman" w:cs="Times New Roman"/>
                <w:sz w:val="16"/>
                <w:szCs w:val="16"/>
              </w:rPr>
              <w:t xml:space="preserve"> × CSRSCORE</w:t>
            </w:r>
          </w:p>
        </w:tc>
        <w:tc>
          <w:tcPr>
            <w:tcW w:w="2835" w:type="dxa"/>
            <w:noWrap/>
            <w:hideMark/>
          </w:tcPr>
          <w:p w14:paraId="761FF7F6" w14:textId="77777777" w:rsidR="007B2E0C" w:rsidRPr="00207611" w:rsidRDefault="007B2E0C" w:rsidP="004C00E8">
            <w:pPr>
              <w:jc w:val="center"/>
              <w:rPr>
                <w:rFonts w:ascii="Times New Roman" w:hAnsi="Times New Roman" w:cs="Times New Roman"/>
                <w:sz w:val="16"/>
                <w:szCs w:val="16"/>
              </w:rPr>
            </w:pPr>
          </w:p>
        </w:tc>
        <w:tc>
          <w:tcPr>
            <w:tcW w:w="2556" w:type="dxa"/>
            <w:noWrap/>
            <w:hideMark/>
          </w:tcPr>
          <w:p w14:paraId="437886E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0.0135***</w:t>
            </w:r>
          </w:p>
        </w:tc>
      </w:tr>
      <w:tr w:rsidR="007B2E0C" w:rsidRPr="00207611" w14:paraId="75160DE9" w14:textId="77777777" w:rsidTr="0076458F">
        <w:trPr>
          <w:trHeight w:val="20"/>
        </w:trPr>
        <w:tc>
          <w:tcPr>
            <w:tcW w:w="3681" w:type="dxa"/>
            <w:noWrap/>
            <w:hideMark/>
          </w:tcPr>
          <w:p w14:paraId="5E2F632E"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5AFCC07E" w14:textId="77777777" w:rsidR="007B2E0C" w:rsidRPr="00207611" w:rsidRDefault="007B2E0C" w:rsidP="004C00E8">
            <w:pPr>
              <w:jc w:val="center"/>
              <w:rPr>
                <w:rFonts w:ascii="Times New Roman" w:hAnsi="Times New Roman" w:cs="Times New Roman"/>
                <w:sz w:val="16"/>
                <w:szCs w:val="16"/>
              </w:rPr>
            </w:pPr>
          </w:p>
        </w:tc>
        <w:tc>
          <w:tcPr>
            <w:tcW w:w="2556" w:type="dxa"/>
            <w:noWrap/>
            <w:hideMark/>
          </w:tcPr>
          <w:p w14:paraId="2D717804"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(2.6196)</w:t>
            </w:r>
          </w:p>
        </w:tc>
      </w:tr>
      <w:tr w:rsidR="007B2E0C" w:rsidRPr="00207611" w14:paraId="03028FBD" w14:textId="77777777" w:rsidTr="0076458F">
        <w:trPr>
          <w:trHeight w:val="20"/>
        </w:trPr>
        <w:tc>
          <w:tcPr>
            <w:tcW w:w="3681" w:type="dxa"/>
            <w:noWrap/>
            <w:hideMark/>
          </w:tcPr>
          <w:p w14:paraId="6A20A964"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SOE</w:t>
            </w:r>
          </w:p>
        </w:tc>
        <w:tc>
          <w:tcPr>
            <w:tcW w:w="2835" w:type="dxa"/>
            <w:noWrap/>
            <w:hideMark/>
          </w:tcPr>
          <w:p w14:paraId="020F440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0.1627*</w:t>
            </w:r>
          </w:p>
        </w:tc>
        <w:tc>
          <w:tcPr>
            <w:tcW w:w="2556" w:type="dxa"/>
            <w:noWrap/>
            <w:hideMark/>
          </w:tcPr>
          <w:p w14:paraId="1EB0E309"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0.1658*</w:t>
            </w:r>
          </w:p>
        </w:tc>
      </w:tr>
      <w:tr w:rsidR="007B2E0C" w:rsidRPr="00207611" w14:paraId="7440F837" w14:textId="77777777" w:rsidTr="0076458F">
        <w:trPr>
          <w:trHeight w:val="20"/>
        </w:trPr>
        <w:tc>
          <w:tcPr>
            <w:tcW w:w="3681" w:type="dxa"/>
            <w:noWrap/>
            <w:hideMark/>
          </w:tcPr>
          <w:p w14:paraId="14510A5F"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0407A7A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(1.8480)</w:t>
            </w:r>
          </w:p>
        </w:tc>
        <w:tc>
          <w:tcPr>
            <w:tcW w:w="2556" w:type="dxa"/>
            <w:noWrap/>
            <w:hideMark/>
          </w:tcPr>
          <w:p w14:paraId="34B73A3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(1.8761)</w:t>
            </w:r>
          </w:p>
        </w:tc>
      </w:tr>
      <w:tr w:rsidR="007B2E0C" w:rsidRPr="00207611" w14:paraId="70B0E2BC" w14:textId="77777777" w:rsidTr="0076458F">
        <w:trPr>
          <w:trHeight w:val="20"/>
        </w:trPr>
        <w:tc>
          <w:tcPr>
            <w:tcW w:w="3681" w:type="dxa"/>
            <w:noWrap/>
            <w:hideMark/>
          </w:tcPr>
          <w:p w14:paraId="7B7F4492"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Size</w:t>
            </w:r>
          </w:p>
        </w:tc>
        <w:tc>
          <w:tcPr>
            <w:tcW w:w="2835" w:type="dxa"/>
            <w:noWrap/>
            <w:hideMark/>
          </w:tcPr>
          <w:p w14:paraId="5C76992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-0.7958***</w:t>
            </w:r>
          </w:p>
        </w:tc>
        <w:tc>
          <w:tcPr>
            <w:tcW w:w="2556" w:type="dxa"/>
            <w:noWrap/>
            <w:hideMark/>
          </w:tcPr>
          <w:p w14:paraId="4CDDB68B"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-0.7986***</w:t>
            </w:r>
          </w:p>
        </w:tc>
      </w:tr>
      <w:tr w:rsidR="007B2E0C" w:rsidRPr="00207611" w14:paraId="34C3B021" w14:textId="77777777" w:rsidTr="0076458F">
        <w:trPr>
          <w:trHeight w:val="20"/>
        </w:trPr>
        <w:tc>
          <w:tcPr>
            <w:tcW w:w="3681" w:type="dxa"/>
            <w:noWrap/>
            <w:hideMark/>
          </w:tcPr>
          <w:p w14:paraId="4CF74A3F"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45E827C8"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(-17.8648)</w:t>
            </w:r>
          </w:p>
        </w:tc>
        <w:tc>
          <w:tcPr>
            <w:tcW w:w="2556" w:type="dxa"/>
            <w:noWrap/>
            <w:hideMark/>
          </w:tcPr>
          <w:p w14:paraId="764AF5C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(-17.9244)</w:t>
            </w:r>
          </w:p>
        </w:tc>
      </w:tr>
      <w:tr w:rsidR="007B2E0C" w:rsidRPr="00207611" w14:paraId="606B4C6B" w14:textId="77777777" w:rsidTr="0076458F">
        <w:trPr>
          <w:trHeight w:val="20"/>
        </w:trPr>
        <w:tc>
          <w:tcPr>
            <w:tcW w:w="3681" w:type="dxa"/>
            <w:noWrap/>
            <w:hideMark/>
          </w:tcPr>
          <w:p w14:paraId="5248BDED"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Age</w:t>
            </w:r>
          </w:p>
        </w:tc>
        <w:tc>
          <w:tcPr>
            <w:tcW w:w="2835" w:type="dxa"/>
            <w:noWrap/>
            <w:hideMark/>
          </w:tcPr>
          <w:p w14:paraId="4BAB0211"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0.2725***</w:t>
            </w:r>
          </w:p>
        </w:tc>
        <w:tc>
          <w:tcPr>
            <w:tcW w:w="2556" w:type="dxa"/>
            <w:noWrap/>
            <w:hideMark/>
          </w:tcPr>
          <w:p w14:paraId="7A7B1F4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0.2834***</w:t>
            </w:r>
          </w:p>
        </w:tc>
      </w:tr>
      <w:tr w:rsidR="007B2E0C" w:rsidRPr="00207611" w14:paraId="1F94EBA5" w14:textId="77777777" w:rsidTr="0076458F">
        <w:trPr>
          <w:trHeight w:val="20"/>
        </w:trPr>
        <w:tc>
          <w:tcPr>
            <w:tcW w:w="3681" w:type="dxa"/>
            <w:noWrap/>
            <w:hideMark/>
          </w:tcPr>
          <w:p w14:paraId="0F5F811C"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5DE8D9A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(3.6667)</w:t>
            </w:r>
          </w:p>
        </w:tc>
        <w:tc>
          <w:tcPr>
            <w:tcW w:w="2556" w:type="dxa"/>
            <w:noWrap/>
            <w:hideMark/>
          </w:tcPr>
          <w:p w14:paraId="48F2A44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(3.8009)</w:t>
            </w:r>
          </w:p>
        </w:tc>
      </w:tr>
      <w:tr w:rsidR="007B2E0C" w:rsidRPr="00207611" w14:paraId="77D559DF" w14:textId="77777777" w:rsidTr="0076458F">
        <w:trPr>
          <w:trHeight w:val="20"/>
        </w:trPr>
        <w:tc>
          <w:tcPr>
            <w:tcW w:w="3681" w:type="dxa"/>
            <w:noWrap/>
            <w:hideMark/>
          </w:tcPr>
          <w:p w14:paraId="2F20E71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Lev</w:t>
            </w:r>
          </w:p>
        </w:tc>
        <w:tc>
          <w:tcPr>
            <w:tcW w:w="2835" w:type="dxa"/>
            <w:noWrap/>
            <w:hideMark/>
          </w:tcPr>
          <w:p w14:paraId="1C4E4881"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2.2256***</w:t>
            </w:r>
          </w:p>
        </w:tc>
        <w:tc>
          <w:tcPr>
            <w:tcW w:w="2556" w:type="dxa"/>
            <w:noWrap/>
            <w:hideMark/>
          </w:tcPr>
          <w:p w14:paraId="02404CF7"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2.2409***</w:t>
            </w:r>
          </w:p>
        </w:tc>
      </w:tr>
      <w:tr w:rsidR="007B2E0C" w:rsidRPr="00207611" w14:paraId="4F736C3E" w14:textId="77777777" w:rsidTr="0076458F">
        <w:trPr>
          <w:trHeight w:val="20"/>
        </w:trPr>
        <w:tc>
          <w:tcPr>
            <w:tcW w:w="3681" w:type="dxa"/>
            <w:noWrap/>
            <w:hideMark/>
          </w:tcPr>
          <w:p w14:paraId="4EE5BE6B"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5EC6E9C2"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(6.4790)</w:t>
            </w:r>
          </w:p>
        </w:tc>
        <w:tc>
          <w:tcPr>
            <w:tcW w:w="2556" w:type="dxa"/>
            <w:noWrap/>
            <w:hideMark/>
          </w:tcPr>
          <w:p w14:paraId="10029DFB"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(6.5378)</w:t>
            </w:r>
          </w:p>
        </w:tc>
      </w:tr>
      <w:tr w:rsidR="007B2E0C" w:rsidRPr="00207611" w14:paraId="3404242F" w14:textId="77777777" w:rsidTr="0076458F">
        <w:trPr>
          <w:trHeight w:val="20"/>
        </w:trPr>
        <w:tc>
          <w:tcPr>
            <w:tcW w:w="3681" w:type="dxa"/>
            <w:noWrap/>
            <w:hideMark/>
          </w:tcPr>
          <w:p w14:paraId="1A0C59FF"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ROA</w:t>
            </w:r>
          </w:p>
        </w:tc>
        <w:tc>
          <w:tcPr>
            <w:tcW w:w="2835" w:type="dxa"/>
            <w:noWrap/>
            <w:hideMark/>
          </w:tcPr>
          <w:p w14:paraId="66E54C7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0.2998</w:t>
            </w:r>
          </w:p>
        </w:tc>
        <w:tc>
          <w:tcPr>
            <w:tcW w:w="2556" w:type="dxa"/>
            <w:noWrap/>
            <w:hideMark/>
          </w:tcPr>
          <w:p w14:paraId="05B2B631"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0.3098</w:t>
            </w:r>
          </w:p>
        </w:tc>
      </w:tr>
      <w:tr w:rsidR="007B2E0C" w:rsidRPr="00207611" w14:paraId="75FC5D91" w14:textId="77777777" w:rsidTr="0076458F">
        <w:trPr>
          <w:trHeight w:val="20"/>
        </w:trPr>
        <w:tc>
          <w:tcPr>
            <w:tcW w:w="3681" w:type="dxa"/>
            <w:noWrap/>
            <w:hideMark/>
          </w:tcPr>
          <w:p w14:paraId="1DECE343"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23D7400F"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(0.2210)</w:t>
            </w:r>
          </w:p>
        </w:tc>
        <w:tc>
          <w:tcPr>
            <w:tcW w:w="2556" w:type="dxa"/>
            <w:noWrap/>
            <w:hideMark/>
          </w:tcPr>
          <w:p w14:paraId="13C13434"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(0.2285)</w:t>
            </w:r>
          </w:p>
        </w:tc>
      </w:tr>
      <w:tr w:rsidR="007B2E0C" w:rsidRPr="00207611" w14:paraId="7E0E4B8C" w14:textId="77777777" w:rsidTr="0076458F">
        <w:trPr>
          <w:trHeight w:val="20"/>
        </w:trPr>
        <w:tc>
          <w:tcPr>
            <w:tcW w:w="3681" w:type="dxa"/>
            <w:noWrap/>
            <w:hideMark/>
          </w:tcPr>
          <w:p w14:paraId="6D9E8A1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HERF10</w:t>
            </w:r>
          </w:p>
        </w:tc>
        <w:tc>
          <w:tcPr>
            <w:tcW w:w="2835" w:type="dxa"/>
            <w:noWrap/>
            <w:hideMark/>
          </w:tcPr>
          <w:p w14:paraId="7624B5D3"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1.3995***</w:t>
            </w:r>
          </w:p>
        </w:tc>
        <w:tc>
          <w:tcPr>
            <w:tcW w:w="2556" w:type="dxa"/>
            <w:noWrap/>
            <w:hideMark/>
          </w:tcPr>
          <w:p w14:paraId="79604A4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1.3968***</w:t>
            </w:r>
          </w:p>
        </w:tc>
      </w:tr>
      <w:tr w:rsidR="007B2E0C" w:rsidRPr="00207611" w14:paraId="48FBD34F" w14:textId="77777777" w:rsidTr="0076458F">
        <w:trPr>
          <w:trHeight w:val="20"/>
        </w:trPr>
        <w:tc>
          <w:tcPr>
            <w:tcW w:w="3681" w:type="dxa"/>
            <w:noWrap/>
            <w:hideMark/>
          </w:tcPr>
          <w:p w14:paraId="05753E43"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7DE2425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(4.2678)</w:t>
            </w:r>
          </w:p>
        </w:tc>
        <w:tc>
          <w:tcPr>
            <w:tcW w:w="2556" w:type="dxa"/>
            <w:noWrap/>
            <w:hideMark/>
          </w:tcPr>
          <w:p w14:paraId="6C16FD2F"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(4.2582)</w:t>
            </w:r>
          </w:p>
        </w:tc>
      </w:tr>
      <w:tr w:rsidR="007B2E0C" w:rsidRPr="00207611" w14:paraId="088F3341" w14:textId="77777777" w:rsidTr="0076458F">
        <w:trPr>
          <w:trHeight w:val="20"/>
        </w:trPr>
        <w:tc>
          <w:tcPr>
            <w:tcW w:w="3681" w:type="dxa"/>
            <w:noWrap/>
            <w:hideMark/>
          </w:tcPr>
          <w:p w14:paraId="7FE65271" w14:textId="77777777" w:rsidR="007B2E0C" w:rsidRPr="00207611" w:rsidRDefault="007B2E0C"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2835" w:type="dxa"/>
            <w:noWrap/>
            <w:hideMark/>
          </w:tcPr>
          <w:p w14:paraId="41F5A399"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-0.0912</w:t>
            </w:r>
          </w:p>
        </w:tc>
        <w:tc>
          <w:tcPr>
            <w:tcW w:w="2556" w:type="dxa"/>
            <w:noWrap/>
            <w:hideMark/>
          </w:tcPr>
          <w:p w14:paraId="079209D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-0.0720</w:t>
            </w:r>
          </w:p>
        </w:tc>
      </w:tr>
      <w:tr w:rsidR="007B2E0C" w:rsidRPr="00207611" w14:paraId="6C7B88C4" w14:textId="77777777" w:rsidTr="0076458F">
        <w:trPr>
          <w:trHeight w:val="20"/>
        </w:trPr>
        <w:tc>
          <w:tcPr>
            <w:tcW w:w="3681" w:type="dxa"/>
            <w:noWrap/>
            <w:hideMark/>
          </w:tcPr>
          <w:p w14:paraId="78ADEB0C"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431F3288"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(-0.4928)</w:t>
            </w:r>
          </w:p>
        </w:tc>
        <w:tc>
          <w:tcPr>
            <w:tcW w:w="2556" w:type="dxa"/>
            <w:noWrap/>
            <w:hideMark/>
          </w:tcPr>
          <w:p w14:paraId="1EE258F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(-0.3882)</w:t>
            </w:r>
          </w:p>
        </w:tc>
      </w:tr>
      <w:tr w:rsidR="007B2E0C" w:rsidRPr="00207611" w14:paraId="13E38191" w14:textId="77777777" w:rsidTr="0076458F">
        <w:trPr>
          <w:trHeight w:val="20"/>
        </w:trPr>
        <w:tc>
          <w:tcPr>
            <w:tcW w:w="3681" w:type="dxa"/>
            <w:noWrap/>
            <w:hideMark/>
          </w:tcPr>
          <w:p w14:paraId="5A3AB845"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Duality</w:t>
            </w:r>
          </w:p>
        </w:tc>
        <w:tc>
          <w:tcPr>
            <w:tcW w:w="2835" w:type="dxa"/>
            <w:noWrap/>
            <w:hideMark/>
          </w:tcPr>
          <w:p w14:paraId="19BC0CA8"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0.0454</w:t>
            </w:r>
          </w:p>
        </w:tc>
        <w:tc>
          <w:tcPr>
            <w:tcW w:w="2556" w:type="dxa"/>
            <w:noWrap/>
            <w:hideMark/>
          </w:tcPr>
          <w:p w14:paraId="5E3E377C"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0.0499</w:t>
            </w:r>
          </w:p>
        </w:tc>
      </w:tr>
      <w:tr w:rsidR="007B2E0C" w:rsidRPr="00207611" w14:paraId="0101EEA1" w14:textId="77777777" w:rsidTr="0076458F">
        <w:trPr>
          <w:trHeight w:val="20"/>
        </w:trPr>
        <w:tc>
          <w:tcPr>
            <w:tcW w:w="3681" w:type="dxa"/>
            <w:noWrap/>
            <w:hideMark/>
          </w:tcPr>
          <w:p w14:paraId="19EE5246"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66D6FC8D"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(0.4954)</w:t>
            </w:r>
          </w:p>
        </w:tc>
        <w:tc>
          <w:tcPr>
            <w:tcW w:w="2556" w:type="dxa"/>
            <w:noWrap/>
            <w:hideMark/>
          </w:tcPr>
          <w:p w14:paraId="60A3A51B"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(0.5461)</w:t>
            </w:r>
          </w:p>
        </w:tc>
      </w:tr>
      <w:tr w:rsidR="007B2E0C" w:rsidRPr="00207611" w14:paraId="32B65884" w14:textId="77777777" w:rsidTr="0076458F">
        <w:trPr>
          <w:trHeight w:val="20"/>
        </w:trPr>
        <w:tc>
          <w:tcPr>
            <w:tcW w:w="3681" w:type="dxa"/>
            <w:noWrap/>
            <w:hideMark/>
          </w:tcPr>
          <w:p w14:paraId="422C4698" w14:textId="77777777" w:rsidR="007B2E0C" w:rsidRPr="00207611" w:rsidRDefault="007B2E0C" w:rsidP="004C00E8">
            <w:pPr>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2835" w:type="dxa"/>
            <w:noWrap/>
            <w:hideMark/>
          </w:tcPr>
          <w:p w14:paraId="379D0039"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2.1335***</w:t>
            </w:r>
          </w:p>
        </w:tc>
        <w:tc>
          <w:tcPr>
            <w:tcW w:w="2556" w:type="dxa"/>
            <w:noWrap/>
            <w:hideMark/>
          </w:tcPr>
          <w:p w14:paraId="1D1E6932"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2.1258***</w:t>
            </w:r>
          </w:p>
        </w:tc>
      </w:tr>
      <w:tr w:rsidR="007B2E0C" w:rsidRPr="00207611" w14:paraId="10420ED1" w14:textId="77777777" w:rsidTr="0076458F">
        <w:trPr>
          <w:trHeight w:val="20"/>
        </w:trPr>
        <w:tc>
          <w:tcPr>
            <w:tcW w:w="3681" w:type="dxa"/>
            <w:noWrap/>
            <w:hideMark/>
          </w:tcPr>
          <w:p w14:paraId="186E8005"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6231FEE7"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(3.1564)</w:t>
            </w:r>
          </w:p>
        </w:tc>
        <w:tc>
          <w:tcPr>
            <w:tcW w:w="2556" w:type="dxa"/>
            <w:noWrap/>
            <w:hideMark/>
          </w:tcPr>
          <w:p w14:paraId="330CE1E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(3.1473)</w:t>
            </w:r>
          </w:p>
        </w:tc>
      </w:tr>
      <w:tr w:rsidR="007B2E0C" w:rsidRPr="00207611" w14:paraId="07E81297" w14:textId="77777777" w:rsidTr="0076458F">
        <w:trPr>
          <w:trHeight w:val="20"/>
        </w:trPr>
        <w:tc>
          <w:tcPr>
            <w:tcW w:w="3681" w:type="dxa"/>
            <w:noWrap/>
            <w:hideMark/>
          </w:tcPr>
          <w:p w14:paraId="513F237E"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_intercept</w:t>
            </w:r>
          </w:p>
        </w:tc>
        <w:tc>
          <w:tcPr>
            <w:tcW w:w="2835" w:type="dxa"/>
            <w:noWrap/>
            <w:hideMark/>
          </w:tcPr>
          <w:p w14:paraId="7E41821E"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19.4528***</w:t>
            </w:r>
          </w:p>
        </w:tc>
        <w:tc>
          <w:tcPr>
            <w:tcW w:w="2556" w:type="dxa"/>
            <w:noWrap/>
            <w:hideMark/>
          </w:tcPr>
          <w:p w14:paraId="3229C7F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19.6150***</w:t>
            </w:r>
          </w:p>
        </w:tc>
      </w:tr>
      <w:tr w:rsidR="007B2E0C" w:rsidRPr="00207611" w14:paraId="6152E0CA" w14:textId="77777777" w:rsidTr="0076458F">
        <w:trPr>
          <w:trHeight w:val="20"/>
        </w:trPr>
        <w:tc>
          <w:tcPr>
            <w:tcW w:w="3681" w:type="dxa"/>
            <w:noWrap/>
            <w:hideMark/>
          </w:tcPr>
          <w:p w14:paraId="6D1DDA82"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 </w:t>
            </w:r>
          </w:p>
        </w:tc>
        <w:tc>
          <w:tcPr>
            <w:tcW w:w="2835" w:type="dxa"/>
            <w:noWrap/>
            <w:hideMark/>
          </w:tcPr>
          <w:p w14:paraId="2D549B2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(20.7528)</w:t>
            </w:r>
          </w:p>
        </w:tc>
        <w:tc>
          <w:tcPr>
            <w:tcW w:w="2556" w:type="dxa"/>
            <w:noWrap/>
            <w:hideMark/>
          </w:tcPr>
          <w:p w14:paraId="21D0C644"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(20.9106)</w:t>
            </w:r>
          </w:p>
        </w:tc>
      </w:tr>
      <w:tr w:rsidR="007B2E0C" w:rsidRPr="00207611" w14:paraId="20C67535" w14:textId="77777777" w:rsidTr="0076458F">
        <w:trPr>
          <w:trHeight w:val="20"/>
        </w:trPr>
        <w:tc>
          <w:tcPr>
            <w:tcW w:w="3681" w:type="dxa"/>
            <w:noWrap/>
            <w:hideMark/>
          </w:tcPr>
          <w:p w14:paraId="4386872A"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2835" w:type="dxa"/>
            <w:noWrap/>
            <w:hideMark/>
          </w:tcPr>
          <w:p w14:paraId="1AFC31AC"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556" w:type="dxa"/>
            <w:noWrap/>
            <w:hideMark/>
          </w:tcPr>
          <w:p w14:paraId="580A5E09"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7B2E0C" w:rsidRPr="00207611" w14:paraId="3738CDEE" w14:textId="77777777" w:rsidTr="0076458F">
        <w:trPr>
          <w:trHeight w:val="20"/>
        </w:trPr>
        <w:tc>
          <w:tcPr>
            <w:tcW w:w="3681" w:type="dxa"/>
            <w:noWrap/>
            <w:hideMark/>
          </w:tcPr>
          <w:p w14:paraId="788B485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2835" w:type="dxa"/>
            <w:noWrap/>
            <w:hideMark/>
          </w:tcPr>
          <w:p w14:paraId="12634CDC"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c>
          <w:tcPr>
            <w:tcW w:w="2556" w:type="dxa"/>
            <w:noWrap/>
            <w:hideMark/>
          </w:tcPr>
          <w:p w14:paraId="06885530"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7B2E0C" w:rsidRPr="00207611" w14:paraId="74C90D4B" w14:textId="77777777" w:rsidTr="0076458F">
        <w:trPr>
          <w:trHeight w:val="20"/>
        </w:trPr>
        <w:tc>
          <w:tcPr>
            <w:tcW w:w="3681" w:type="dxa"/>
            <w:noWrap/>
            <w:hideMark/>
          </w:tcPr>
          <w:p w14:paraId="194105D8"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No. of obs.</w:t>
            </w:r>
          </w:p>
        </w:tc>
        <w:tc>
          <w:tcPr>
            <w:tcW w:w="2835" w:type="dxa"/>
            <w:noWrap/>
            <w:hideMark/>
          </w:tcPr>
          <w:p w14:paraId="6E89F5E6"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4,526</w:t>
            </w:r>
          </w:p>
        </w:tc>
        <w:tc>
          <w:tcPr>
            <w:tcW w:w="2556" w:type="dxa"/>
            <w:noWrap/>
            <w:hideMark/>
          </w:tcPr>
          <w:p w14:paraId="3DAB6EDE"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4,526</w:t>
            </w:r>
          </w:p>
        </w:tc>
      </w:tr>
      <w:tr w:rsidR="007B2E0C" w:rsidRPr="00207611" w14:paraId="4618641B" w14:textId="77777777" w:rsidTr="0076458F">
        <w:trPr>
          <w:trHeight w:val="20"/>
        </w:trPr>
        <w:tc>
          <w:tcPr>
            <w:tcW w:w="3681" w:type="dxa"/>
            <w:noWrap/>
            <w:hideMark/>
          </w:tcPr>
          <w:p w14:paraId="600FDD7F" w14:textId="77777777" w:rsidR="007B2E0C" w:rsidRPr="00207611" w:rsidRDefault="007B2E0C" w:rsidP="004C00E8">
            <w:pPr>
              <w:rPr>
                <w:rFonts w:ascii="Times New Roman" w:hAnsi="Times New Roman" w:cs="Times New Roman"/>
                <w:sz w:val="16"/>
                <w:szCs w:val="16"/>
              </w:rPr>
            </w:pPr>
            <w:r w:rsidRPr="00207611">
              <w:rPr>
                <w:rFonts w:ascii="Times New Roman" w:hAnsi="Times New Roman" w:cs="Times New Roman"/>
                <w:sz w:val="16"/>
                <w:szCs w:val="16"/>
              </w:rPr>
              <w:t>Adj. R-square</w:t>
            </w:r>
          </w:p>
        </w:tc>
        <w:tc>
          <w:tcPr>
            <w:tcW w:w="2835" w:type="dxa"/>
            <w:noWrap/>
            <w:hideMark/>
          </w:tcPr>
          <w:p w14:paraId="5BB136AA"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0.279</w:t>
            </w:r>
          </w:p>
        </w:tc>
        <w:tc>
          <w:tcPr>
            <w:tcW w:w="2556" w:type="dxa"/>
            <w:noWrap/>
            <w:hideMark/>
          </w:tcPr>
          <w:p w14:paraId="388AF651" w14:textId="77777777" w:rsidR="007B2E0C" w:rsidRPr="00207611" w:rsidRDefault="007B2E0C" w:rsidP="004C00E8">
            <w:pPr>
              <w:jc w:val="center"/>
              <w:rPr>
                <w:rFonts w:ascii="Times New Roman" w:hAnsi="Times New Roman" w:cs="Times New Roman"/>
                <w:sz w:val="16"/>
                <w:szCs w:val="16"/>
              </w:rPr>
            </w:pPr>
            <w:r w:rsidRPr="00207611">
              <w:rPr>
                <w:rFonts w:ascii="Times New Roman" w:hAnsi="Times New Roman" w:cs="Times New Roman"/>
                <w:sz w:val="16"/>
                <w:szCs w:val="16"/>
              </w:rPr>
              <w:t>0.280</w:t>
            </w:r>
          </w:p>
        </w:tc>
      </w:tr>
    </w:tbl>
    <w:p w14:paraId="7786EAE2" w14:textId="0DEDC9AE" w:rsidR="00BD21EF" w:rsidRPr="00207611" w:rsidRDefault="00BD21EF" w:rsidP="00294AAF">
      <w:pPr>
        <w:spacing w:line="480" w:lineRule="auto"/>
        <w:jc w:val="both"/>
        <w:rPr>
          <w:rFonts w:ascii="Times New Roman" w:hAnsi="Times New Roman" w:cs="Times New Roman"/>
        </w:rPr>
      </w:pPr>
    </w:p>
    <w:p w14:paraId="765EC923" w14:textId="2D573502" w:rsidR="00BD21EF" w:rsidRPr="00207611" w:rsidRDefault="00BD21EF" w:rsidP="00294AAF">
      <w:pPr>
        <w:spacing w:line="480" w:lineRule="auto"/>
        <w:jc w:val="both"/>
        <w:rPr>
          <w:rFonts w:ascii="Times New Roman" w:hAnsi="Times New Roman" w:cs="Times New Roman"/>
        </w:rPr>
      </w:pPr>
    </w:p>
    <w:p w14:paraId="0E2B5F33" w14:textId="5C13AE60" w:rsidR="00660C2D" w:rsidRPr="00207611" w:rsidRDefault="00660C2D" w:rsidP="00294AAF">
      <w:pPr>
        <w:spacing w:line="480" w:lineRule="auto"/>
        <w:jc w:val="both"/>
        <w:rPr>
          <w:rFonts w:ascii="Times New Roman" w:hAnsi="Times New Roman" w:cs="Times New Roman"/>
        </w:rPr>
      </w:pPr>
    </w:p>
    <w:p w14:paraId="49A57AB6" w14:textId="1501BF2F" w:rsidR="00DB4983" w:rsidRPr="00207611" w:rsidRDefault="00DB4983" w:rsidP="00A114AD">
      <w:pPr>
        <w:rPr>
          <w:rFonts w:ascii="Times New Roman" w:hAnsi="Times New Roman" w:cs="Times New Roman"/>
        </w:rPr>
      </w:pPr>
    </w:p>
    <w:p w14:paraId="7F103793" w14:textId="2A37CE80" w:rsidR="008D1D65" w:rsidRPr="00207611" w:rsidRDefault="008D1D65" w:rsidP="00A114AD">
      <w:pPr>
        <w:rPr>
          <w:rFonts w:ascii="Times New Roman" w:hAnsi="Times New Roman" w:cs="Times New Roman"/>
        </w:rPr>
      </w:pPr>
    </w:p>
    <w:p w14:paraId="39F9C1CB" w14:textId="1AE42E0C" w:rsidR="008D1D65" w:rsidRPr="00207611" w:rsidRDefault="008D1D65" w:rsidP="00A114AD">
      <w:pPr>
        <w:rPr>
          <w:rFonts w:ascii="Times New Roman" w:hAnsi="Times New Roman" w:cs="Times New Roman"/>
        </w:rPr>
      </w:pPr>
    </w:p>
    <w:p w14:paraId="3EC74D23" w14:textId="1B37E7D8" w:rsidR="008D1D65" w:rsidRPr="00207611" w:rsidRDefault="008D1D65" w:rsidP="00A114AD">
      <w:pPr>
        <w:rPr>
          <w:rFonts w:ascii="Times New Roman" w:hAnsi="Times New Roman" w:cs="Times New Roman"/>
        </w:rPr>
      </w:pPr>
    </w:p>
    <w:p w14:paraId="4AC6002B" w14:textId="1960B17B" w:rsidR="008D1D65" w:rsidRPr="00207611" w:rsidRDefault="008D1D65" w:rsidP="00A114AD">
      <w:pPr>
        <w:rPr>
          <w:rFonts w:ascii="Times New Roman" w:hAnsi="Times New Roman" w:cs="Times New Roman"/>
        </w:rPr>
      </w:pPr>
    </w:p>
    <w:p w14:paraId="2D858963" w14:textId="05C11673" w:rsidR="008D1D65" w:rsidRPr="00207611" w:rsidRDefault="008D1D65" w:rsidP="00A114AD">
      <w:pPr>
        <w:rPr>
          <w:rFonts w:ascii="Times New Roman" w:hAnsi="Times New Roman" w:cs="Times New Roman"/>
        </w:rPr>
      </w:pPr>
    </w:p>
    <w:p w14:paraId="5B86E130" w14:textId="3285D89C" w:rsidR="008D1D65" w:rsidRPr="00207611" w:rsidRDefault="008D1D65" w:rsidP="00A114AD">
      <w:pPr>
        <w:rPr>
          <w:rFonts w:ascii="Times New Roman" w:hAnsi="Times New Roman" w:cs="Times New Roman"/>
        </w:rPr>
      </w:pPr>
    </w:p>
    <w:p w14:paraId="53D3A94B" w14:textId="7A128D2A" w:rsidR="00274895" w:rsidRPr="00207611" w:rsidRDefault="00274895" w:rsidP="00A114AD">
      <w:pPr>
        <w:rPr>
          <w:rFonts w:ascii="Times New Roman" w:hAnsi="Times New Roman" w:cs="Times New Roman"/>
        </w:rPr>
      </w:pPr>
    </w:p>
    <w:p w14:paraId="34BE8C2E" w14:textId="77777777" w:rsidR="00274895" w:rsidRPr="00207611" w:rsidRDefault="00274895" w:rsidP="00A114AD">
      <w:pPr>
        <w:rPr>
          <w:rFonts w:ascii="Times New Roman" w:hAnsi="Times New Roman" w:cs="Times New Roman"/>
        </w:rPr>
      </w:pPr>
    </w:p>
    <w:p w14:paraId="5869B55B" w14:textId="53DCF21E" w:rsidR="008D1D65" w:rsidRPr="00207611" w:rsidRDefault="008D1D65" w:rsidP="00A114AD">
      <w:pPr>
        <w:rPr>
          <w:rFonts w:ascii="Times New Roman" w:hAnsi="Times New Roman" w:cs="Times New Roman"/>
        </w:rPr>
      </w:pPr>
    </w:p>
    <w:p w14:paraId="5E414CDA" w14:textId="449C7CAA" w:rsidR="008D1D65" w:rsidRPr="00207611" w:rsidRDefault="008D1D65" w:rsidP="00A114AD">
      <w:pPr>
        <w:rPr>
          <w:rFonts w:ascii="Times New Roman" w:hAnsi="Times New Roman" w:cs="Times New Roman"/>
        </w:rPr>
      </w:pPr>
    </w:p>
    <w:p w14:paraId="426768D0" w14:textId="0EB5513C" w:rsidR="008D1D65" w:rsidRPr="00207611" w:rsidRDefault="008D1D65" w:rsidP="00A114AD">
      <w:pPr>
        <w:rPr>
          <w:rFonts w:ascii="Times New Roman" w:hAnsi="Times New Roman" w:cs="Times New Roman"/>
        </w:rPr>
      </w:pPr>
    </w:p>
    <w:p w14:paraId="5CFA179A" w14:textId="0168609E" w:rsidR="00FE3975" w:rsidRPr="00207611" w:rsidRDefault="00FE3975" w:rsidP="00A114AD">
      <w:pPr>
        <w:rPr>
          <w:rFonts w:ascii="Times New Roman" w:hAnsi="Times New Roman" w:cs="Times New Roman"/>
        </w:rPr>
      </w:pPr>
    </w:p>
    <w:p w14:paraId="1C4F2F91" w14:textId="77777777" w:rsidR="00FE3975" w:rsidRPr="00207611" w:rsidRDefault="00FE3975" w:rsidP="00A114AD">
      <w:pPr>
        <w:rPr>
          <w:rFonts w:ascii="Times New Roman" w:hAnsi="Times New Roman" w:cs="Times New Roman"/>
        </w:rPr>
      </w:pPr>
    </w:p>
    <w:p w14:paraId="63F409D1" w14:textId="24298440" w:rsidR="00E46238" w:rsidRPr="00207611" w:rsidRDefault="00E46238" w:rsidP="00A114AD">
      <w:pPr>
        <w:rPr>
          <w:rFonts w:ascii="Times New Roman" w:hAnsi="Times New Roman" w:cs="Times New Roman"/>
        </w:rPr>
      </w:pPr>
    </w:p>
    <w:p w14:paraId="67C33F40" w14:textId="77777777" w:rsidR="00E46238" w:rsidRPr="00207611" w:rsidRDefault="00E46238" w:rsidP="00A114AD">
      <w:pPr>
        <w:rPr>
          <w:rFonts w:ascii="Times New Roman" w:hAnsi="Times New Roman" w:cs="Times New Roman"/>
        </w:rPr>
      </w:pPr>
    </w:p>
    <w:p w14:paraId="73692DF9" w14:textId="77777777" w:rsidR="008D1D65" w:rsidRPr="00207611" w:rsidRDefault="008D1D65" w:rsidP="008D1D65">
      <w:pPr>
        <w:pStyle w:val="Heading1"/>
        <w:spacing w:before="0"/>
        <w:rPr>
          <w:rFonts w:ascii="Times New Roman" w:hAnsi="Times New Roman" w:cs="Times New Roman"/>
          <w:b/>
          <w:color w:val="auto"/>
          <w:sz w:val="20"/>
          <w:szCs w:val="20"/>
        </w:rPr>
      </w:pPr>
      <w:r w:rsidRPr="00207611">
        <w:rPr>
          <w:rFonts w:ascii="Times New Roman" w:hAnsi="Times New Roman" w:cs="Times New Roman"/>
          <w:b/>
          <w:color w:val="auto"/>
          <w:sz w:val="20"/>
          <w:szCs w:val="20"/>
        </w:rPr>
        <w:lastRenderedPageBreak/>
        <w:t>Appendix A Variable definition and data sources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3A0CDD" w:rsidRPr="00207611" w14:paraId="650DFEAD" w14:textId="77777777" w:rsidTr="007B03BB">
        <w:trPr>
          <w:trHeight w:val="20"/>
        </w:trPr>
        <w:tc>
          <w:tcPr>
            <w:tcW w:w="2405" w:type="dxa"/>
            <w:tcBorders>
              <w:bottom w:val="single" w:sz="4" w:space="0" w:color="auto"/>
            </w:tcBorders>
            <w:noWrap/>
            <w:hideMark/>
          </w:tcPr>
          <w:p w14:paraId="140B412E" w14:textId="77777777" w:rsidR="003A0CDD" w:rsidRPr="00207611" w:rsidRDefault="003A0CDD" w:rsidP="003A0CDD">
            <w:pPr>
              <w:jc w:val="both"/>
              <w:rPr>
                <w:rFonts w:ascii="Times New Roman" w:hAnsi="Times New Roman" w:cs="Times New Roman"/>
                <w:sz w:val="16"/>
                <w:szCs w:val="16"/>
              </w:rPr>
            </w:pPr>
          </w:p>
        </w:tc>
        <w:tc>
          <w:tcPr>
            <w:tcW w:w="6605" w:type="dxa"/>
            <w:tcBorders>
              <w:bottom w:val="single" w:sz="4" w:space="0" w:color="auto"/>
            </w:tcBorders>
            <w:noWrap/>
            <w:hideMark/>
          </w:tcPr>
          <w:p w14:paraId="0ED03856"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Definition</w:t>
            </w:r>
          </w:p>
        </w:tc>
      </w:tr>
      <w:tr w:rsidR="003A0CDD" w:rsidRPr="00207611" w14:paraId="52196062" w14:textId="77777777" w:rsidTr="007B03BB">
        <w:trPr>
          <w:trHeight w:val="20"/>
        </w:trPr>
        <w:tc>
          <w:tcPr>
            <w:tcW w:w="2405" w:type="dxa"/>
            <w:tcBorders>
              <w:top w:val="single" w:sz="4" w:space="0" w:color="auto"/>
              <w:bottom w:val="single" w:sz="4" w:space="0" w:color="auto"/>
            </w:tcBorders>
            <w:noWrap/>
            <w:hideMark/>
          </w:tcPr>
          <w:p w14:paraId="64F01EF8"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Dependent variables</w:t>
            </w:r>
          </w:p>
        </w:tc>
        <w:tc>
          <w:tcPr>
            <w:tcW w:w="6605" w:type="dxa"/>
            <w:tcBorders>
              <w:top w:val="single" w:sz="4" w:space="0" w:color="auto"/>
              <w:bottom w:val="single" w:sz="4" w:space="0" w:color="auto"/>
            </w:tcBorders>
            <w:noWrap/>
            <w:hideMark/>
          </w:tcPr>
          <w:p w14:paraId="6AE0EE0D" w14:textId="77777777" w:rsidR="003A0CDD" w:rsidRPr="00207611" w:rsidRDefault="003A0CDD" w:rsidP="003A0CDD">
            <w:pPr>
              <w:jc w:val="both"/>
              <w:rPr>
                <w:rFonts w:ascii="Times New Roman" w:hAnsi="Times New Roman" w:cs="Times New Roman"/>
                <w:sz w:val="16"/>
                <w:szCs w:val="16"/>
              </w:rPr>
            </w:pPr>
          </w:p>
        </w:tc>
      </w:tr>
      <w:tr w:rsidR="003A0CDD" w:rsidRPr="00207611" w14:paraId="58472301" w14:textId="77777777" w:rsidTr="007B03BB">
        <w:trPr>
          <w:trHeight w:val="20"/>
        </w:trPr>
        <w:tc>
          <w:tcPr>
            <w:tcW w:w="2405" w:type="dxa"/>
            <w:tcBorders>
              <w:top w:val="single" w:sz="4" w:space="0" w:color="auto"/>
            </w:tcBorders>
            <w:noWrap/>
            <w:hideMark/>
          </w:tcPr>
          <w:p w14:paraId="32936C97" w14:textId="4AF657A4"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CSR</w:t>
            </w:r>
            <w:r w:rsidR="0044306E" w:rsidRPr="00207611">
              <w:rPr>
                <w:rFonts w:ascii="Times New Roman" w:hAnsi="Times New Roman" w:cs="Times New Roman"/>
                <w:sz w:val="16"/>
                <w:szCs w:val="16"/>
              </w:rPr>
              <w:t>SCORE</w:t>
            </w:r>
          </w:p>
        </w:tc>
        <w:tc>
          <w:tcPr>
            <w:tcW w:w="6605" w:type="dxa"/>
            <w:tcBorders>
              <w:top w:val="single" w:sz="4" w:space="0" w:color="auto"/>
            </w:tcBorders>
            <w:noWrap/>
            <w:hideMark/>
          </w:tcPr>
          <w:p w14:paraId="5CB9A04A" w14:textId="41B8483C" w:rsidR="003A0CDD" w:rsidRPr="00207611" w:rsidRDefault="001313BF"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composite measure of the overall sustainable </w:t>
            </w:r>
            <w:r w:rsidR="0018095F" w:rsidRPr="00207611">
              <w:rPr>
                <w:rFonts w:ascii="Times New Roman" w:hAnsi="Times New Roman" w:cs="Times New Roman"/>
                <w:sz w:val="16"/>
                <w:szCs w:val="16"/>
              </w:rPr>
              <w:t>performance of a company, t</w:t>
            </w:r>
            <w:r w:rsidR="003A0CDD" w:rsidRPr="00207611">
              <w:rPr>
                <w:rFonts w:ascii="Times New Roman" w:hAnsi="Times New Roman" w:cs="Times New Roman"/>
                <w:sz w:val="16"/>
                <w:szCs w:val="16"/>
              </w:rPr>
              <w:t>h</w:t>
            </w:r>
            <w:r w:rsidRPr="00207611">
              <w:rPr>
                <w:rFonts w:ascii="Times New Roman" w:hAnsi="Times New Roman" w:cs="Times New Roman"/>
                <w:sz w:val="16"/>
                <w:szCs w:val="16"/>
              </w:rPr>
              <w:t>is</w:t>
            </w:r>
            <w:r w:rsidR="003A0CDD" w:rsidRPr="00207611">
              <w:rPr>
                <w:rFonts w:ascii="Times New Roman" w:hAnsi="Times New Roman" w:cs="Times New Roman"/>
                <w:sz w:val="16"/>
                <w:szCs w:val="16"/>
              </w:rPr>
              <w:t xml:space="preserve"> </w:t>
            </w:r>
            <w:r w:rsidRPr="00207611">
              <w:rPr>
                <w:rFonts w:ascii="Times New Roman" w:hAnsi="Times New Roman" w:cs="Times New Roman"/>
                <w:sz w:val="16"/>
                <w:szCs w:val="16"/>
              </w:rPr>
              <w:t>composite</w:t>
            </w:r>
            <w:r w:rsidR="003A0CDD" w:rsidRPr="00207611">
              <w:rPr>
                <w:rFonts w:ascii="Times New Roman" w:hAnsi="Times New Roman" w:cs="Times New Roman"/>
                <w:sz w:val="16"/>
                <w:szCs w:val="16"/>
              </w:rPr>
              <w:t xml:space="preserve"> CSR </w:t>
            </w:r>
            <w:r w:rsidR="005E1379" w:rsidRPr="00207611">
              <w:rPr>
                <w:rFonts w:ascii="Times New Roman" w:hAnsi="Times New Roman" w:cs="Times New Roman"/>
                <w:sz w:val="16"/>
                <w:szCs w:val="16"/>
              </w:rPr>
              <w:t>measure</w:t>
            </w:r>
            <w:r w:rsidRPr="00207611">
              <w:rPr>
                <w:rFonts w:ascii="Times New Roman" w:hAnsi="Times New Roman" w:cs="Times New Roman"/>
                <w:sz w:val="16"/>
                <w:szCs w:val="16"/>
              </w:rPr>
              <w:t xml:space="preserve"> </w:t>
            </w:r>
            <w:r w:rsidR="0018095F" w:rsidRPr="00207611">
              <w:rPr>
                <w:rFonts w:ascii="Times New Roman" w:hAnsi="Times New Roman" w:cs="Times New Roman"/>
                <w:sz w:val="16"/>
                <w:szCs w:val="16"/>
              </w:rPr>
              <w:t xml:space="preserve">which </w:t>
            </w:r>
            <w:r w:rsidRPr="00207611">
              <w:rPr>
                <w:rFonts w:ascii="Times New Roman" w:hAnsi="Times New Roman" w:cs="Times New Roman"/>
                <w:sz w:val="16"/>
                <w:szCs w:val="16"/>
              </w:rPr>
              <w:t>includes</w:t>
            </w:r>
            <w:r w:rsidR="003A0CDD" w:rsidRPr="00207611">
              <w:rPr>
                <w:rFonts w:ascii="Times New Roman" w:hAnsi="Times New Roman" w:cs="Times New Roman"/>
                <w:sz w:val="16"/>
                <w:szCs w:val="16"/>
              </w:rPr>
              <w:t xml:space="preserve"> three dimensions</w:t>
            </w:r>
            <w:r w:rsidR="00B47DB7" w:rsidRPr="00207611">
              <w:rPr>
                <w:rFonts w:ascii="Times New Roman" w:hAnsi="Times New Roman" w:cs="Times New Roman"/>
                <w:sz w:val="16"/>
                <w:szCs w:val="16"/>
              </w:rPr>
              <w:t xml:space="preserve"> (i.e., </w:t>
            </w:r>
            <w:r w:rsidR="003A0CDD" w:rsidRPr="00207611">
              <w:rPr>
                <w:rFonts w:ascii="Times New Roman" w:hAnsi="Times New Roman" w:cs="Times New Roman"/>
                <w:sz w:val="16"/>
                <w:szCs w:val="16"/>
              </w:rPr>
              <w:t>Macrocosm, Content</w:t>
            </w:r>
            <w:r w:rsidR="00F53543" w:rsidRPr="00207611">
              <w:rPr>
                <w:rFonts w:ascii="Times New Roman" w:hAnsi="Times New Roman" w:cs="Times New Roman"/>
                <w:sz w:val="16"/>
                <w:szCs w:val="16"/>
              </w:rPr>
              <w:t>,</w:t>
            </w:r>
            <w:r w:rsidR="003A0CDD" w:rsidRPr="00207611">
              <w:rPr>
                <w:rFonts w:ascii="Times New Roman" w:hAnsi="Times New Roman" w:cs="Times New Roman"/>
                <w:sz w:val="16"/>
                <w:szCs w:val="16"/>
              </w:rPr>
              <w:t xml:space="preserve"> and Technique</w:t>
            </w:r>
            <w:r w:rsidR="00B47DB7" w:rsidRPr="00207611">
              <w:rPr>
                <w:rFonts w:ascii="Times New Roman" w:hAnsi="Times New Roman" w:cs="Times New Roman"/>
                <w:sz w:val="16"/>
                <w:szCs w:val="16"/>
              </w:rPr>
              <w:t>)</w:t>
            </w:r>
            <w:r w:rsidR="003A0CDD" w:rsidRPr="00207611">
              <w:rPr>
                <w:rFonts w:ascii="Times New Roman" w:hAnsi="Times New Roman" w:cs="Times New Roman"/>
                <w:sz w:val="16"/>
                <w:szCs w:val="16"/>
              </w:rPr>
              <w:t xml:space="preserve">. Source: RKS </w:t>
            </w:r>
            <w:proofErr w:type="spellStart"/>
            <w:r w:rsidR="00B93FB5" w:rsidRPr="00207611">
              <w:rPr>
                <w:rFonts w:ascii="Times New Roman" w:hAnsi="Times New Roman" w:cs="Times New Roman"/>
                <w:sz w:val="16"/>
                <w:szCs w:val="16"/>
              </w:rPr>
              <w:t>Runling</w:t>
            </w:r>
            <w:proofErr w:type="spellEnd"/>
            <w:r w:rsidR="00B93FB5" w:rsidRPr="00207611">
              <w:rPr>
                <w:rFonts w:ascii="Times New Roman" w:hAnsi="Times New Roman" w:cs="Times New Roman"/>
                <w:sz w:val="16"/>
                <w:szCs w:val="16"/>
              </w:rPr>
              <w:t xml:space="preserve"> rating agency </w:t>
            </w:r>
            <w:r w:rsidR="003A0CDD" w:rsidRPr="00207611">
              <w:rPr>
                <w:rFonts w:ascii="Times New Roman" w:hAnsi="Times New Roman" w:cs="Times New Roman"/>
                <w:sz w:val="16"/>
                <w:szCs w:val="16"/>
              </w:rPr>
              <w:t>http://www.rksratings.cn/.</w:t>
            </w:r>
          </w:p>
        </w:tc>
      </w:tr>
      <w:tr w:rsidR="003A0CDD" w:rsidRPr="00207611" w14:paraId="2DD888B1" w14:textId="77777777" w:rsidTr="007B03BB">
        <w:trPr>
          <w:trHeight w:val="20"/>
        </w:trPr>
        <w:tc>
          <w:tcPr>
            <w:tcW w:w="2405" w:type="dxa"/>
            <w:noWrap/>
            <w:hideMark/>
          </w:tcPr>
          <w:p w14:paraId="3C16BB53" w14:textId="4AC68843"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M</w:t>
            </w:r>
            <w:r w:rsidR="0044306E" w:rsidRPr="00207611">
              <w:rPr>
                <w:rFonts w:ascii="Times New Roman" w:hAnsi="Times New Roman" w:cs="Times New Roman"/>
                <w:sz w:val="16"/>
                <w:szCs w:val="16"/>
              </w:rPr>
              <w:t>SCORE</w:t>
            </w:r>
          </w:p>
        </w:tc>
        <w:tc>
          <w:tcPr>
            <w:tcW w:w="6605" w:type="dxa"/>
            <w:noWrap/>
            <w:hideMark/>
          </w:tcPr>
          <w:p w14:paraId="4F1D3073" w14:textId="1799A41C"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M</w:t>
            </w:r>
            <w:r w:rsidR="004B61AA" w:rsidRPr="00207611">
              <w:rPr>
                <w:rFonts w:ascii="Times New Roman" w:hAnsi="Times New Roman" w:cs="Times New Roman"/>
                <w:sz w:val="16"/>
                <w:szCs w:val="16"/>
              </w:rPr>
              <w:t xml:space="preserve">SCORE (Macrocosm dimension) </w:t>
            </w:r>
            <w:r w:rsidRPr="00207611">
              <w:rPr>
                <w:rFonts w:ascii="Times New Roman" w:hAnsi="Times New Roman" w:cs="Times New Roman"/>
                <w:sz w:val="16"/>
                <w:szCs w:val="16"/>
              </w:rPr>
              <w:t xml:space="preserve">evaluates </w:t>
            </w:r>
            <w:r w:rsidR="001A05BB" w:rsidRPr="00207611">
              <w:rPr>
                <w:rFonts w:ascii="Times New Roman" w:hAnsi="Times New Roman" w:cs="Times New Roman"/>
                <w:sz w:val="16"/>
                <w:szCs w:val="16"/>
              </w:rPr>
              <w:t xml:space="preserve">the quality of sustainability strategies and </w:t>
            </w:r>
            <w:r w:rsidR="00582988" w:rsidRPr="00207611">
              <w:rPr>
                <w:rFonts w:ascii="Times New Roman" w:hAnsi="Times New Roman" w:cs="Times New Roman"/>
                <w:sz w:val="16"/>
                <w:szCs w:val="16"/>
              </w:rPr>
              <w:t xml:space="preserve">CSR </w:t>
            </w:r>
            <w:r w:rsidR="001A05BB" w:rsidRPr="00207611">
              <w:rPr>
                <w:rFonts w:ascii="Times New Roman" w:hAnsi="Times New Roman" w:cs="Times New Roman"/>
                <w:sz w:val="16"/>
                <w:szCs w:val="16"/>
              </w:rPr>
              <w:t xml:space="preserve">information disclosure, the quality of stakeholder-oriented </w:t>
            </w:r>
            <w:r w:rsidR="00BF6322" w:rsidRPr="00207611">
              <w:rPr>
                <w:rFonts w:ascii="Times New Roman" w:hAnsi="Times New Roman" w:cs="Times New Roman"/>
                <w:sz w:val="16"/>
                <w:szCs w:val="16"/>
              </w:rPr>
              <w:t>engagement</w:t>
            </w:r>
            <w:r w:rsidR="001A05BB" w:rsidRPr="00207611">
              <w:rPr>
                <w:rFonts w:ascii="Times New Roman" w:hAnsi="Times New Roman" w:cs="Times New Roman"/>
                <w:sz w:val="16"/>
                <w:szCs w:val="16"/>
              </w:rPr>
              <w:t>, the assessment of risk control mechanisms, sustainability values</w:t>
            </w:r>
            <w:r w:rsidR="00AB34B7" w:rsidRPr="00207611">
              <w:rPr>
                <w:rFonts w:ascii="Times New Roman" w:hAnsi="Times New Roman" w:cs="Times New Roman"/>
                <w:sz w:val="16"/>
                <w:szCs w:val="16"/>
              </w:rPr>
              <w:t>,</w:t>
            </w:r>
            <w:r w:rsidR="001A05BB" w:rsidRPr="00207611">
              <w:rPr>
                <w:rFonts w:ascii="Times New Roman" w:hAnsi="Times New Roman" w:cs="Times New Roman"/>
                <w:sz w:val="16"/>
                <w:szCs w:val="16"/>
              </w:rPr>
              <w:t xml:space="preserve"> and codes of conduct</w:t>
            </w:r>
            <w:r w:rsidRPr="00207611">
              <w:rPr>
                <w:rFonts w:ascii="Times New Roman" w:hAnsi="Times New Roman" w:cs="Times New Roman"/>
                <w:sz w:val="16"/>
                <w:szCs w:val="16"/>
              </w:rPr>
              <w:t>. Source: RKS</w:t>
            </w:r>
            <w:r w:rsidR="00F10DD6" w:rsidRPr="00207611">
              <w:rPr>
                <w:rFonts w:ascii="Times New Roman" w:hAnsi="Times New Roman" w:cs="Times New Roman"/>
                <w:sz w:val="16"/>
                <w:szCs w:val="16"/>
              </w:rPr>
              <w:t xml:space="preserve">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w:t>
            </w:r>
            <w:r w:rsidRPr="00207611">
              <w:rPr>
                <w:rFonts w:ascii="Times New Roman" w:hAnsi="Times New Roman" w:cs="Times New Roman"/>
                <w:sz w:val="16"/>
                <w:szCs w:val="16"/>
              </w:rPr>
              <w:t xml:space="preserve"> http://www.rksratings.cn/.</w:t>
            </w:r>
          </w:p>
        </w:tc>
      </w:tr>
      <w:tr w:rsidR="003A0CDD" w:rsidRPr="00207611" w14:paraId="743E1FFF" w14:textId="77777777" w:rsidTr="007B03BB">
        <w:trPr>
          <w:trHeight w:val="20"/>
        </w:trPr>
        <w:tc>
          <w:tcPr>
            <w:tcW w:w="2405" w:type="dxa"/>
            <w:noWrap/>
            <w:hideMark/>
          </w:tcPr>
          <w:p w14:paraId="6700AAC4" w14:textId="1A29270F"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C</w:t>
            </w:r>
            <w:r w:rsidR="0044306E" w:rsidRPr="00207611">
              <w:rPr>
                <w:rFonts w:ascii="Times New Roman" w:hAnsi="Times New Roman" w:cs="Times New Roman"/>
                <w:sz w:val="16"/>
                <w:szCs w:val="16"/>
              </w:rPr>
              <w:t>SCORE</w:t>
            </w:r>
          </w:p>
        </w:tc>
        <w:tc>
          <w:tcPr>
            <w:tcW w:w="6605" w:type="dxa"/>
            <w:noWrap/>
            <w:hideMark/>
          </w:tcPr>
          <w:p w14:paraId="1FA41173" w14:textId="37BEE23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C</w:t>
            </w:r>
            <w:r w:rsidR="00D90C0F" w:rsidRPr="00207611">
              <w:rPr>
                <w:rFonts w:ascii="Times New Roman" w:hAnsi="Times New Roman" w:cs="Times New Roman"/>
                <w:sz w:val="16"/>
                <w:szCs w:val="16"/>
              </w:rPr>
              <w:t>SCORE</w:t>
            </w:r>
            <w:r w:rsidRPr="00207611">
              <w:rPr>
                <w:rFonts w:ascii="Times New Roman" w:hAnsi="Times New Roman" w:cs="Times New Roman"/>
                <w:sz w:val="16"/>
                <w:szCs w:val="16"/>
              </w:rPr>
              <w:t xml:space="preserve"> </w:t>
            </w:r>
            <w:r w:rsidR="00D90C0F" w:rsidRPr="00207611">
              <w:rPr>
                <w:rFonts w:ascii="Times New Roman" w:hAnsi="Times New Roman" w:cs="Times New Roman"/>
                <w:sz w:val="16"/>
                <w:szCs w:val="16"/>
              </w:rPr>
              <w:t xml:space="preserve">(Content dimension) </w:t>
            </w:r>
            <w:r w:rsidR="00371282" w:rsidRPr="00207611">
              <w:rPr>
                <w:rFonts w:ascii="Times New Roman" w:hAnsi="Times New Roman" w:cs="Times New Roman"/>
                <w:sz w:val="16"/>
                <w:szCs w:val="16"/>
              </w:rPr>
              <w:t>evaluates</w:t>
            </w:r>
            <w:r w:rsidRPr="00207611">
              <w:rPr>
                <w:rFonts w:ascii="Times New Roman" w:hAnsi="Times New Roman" w:cs="Times New Roman"/>
                <w:sz w:val="16"/>
                <w:szCs w:val="16"/>
              </w:rPr>
              <w:t xml:space="preserve"> a </w:t>
            </w:r>
            <w:r w:rsidR="00752599" w:rsidRPr="00207611">
              <w:rPr>
                <w:rFonts w:ascii="Times New Roman" w:hAnsi="Times New Roman" w:cs="Times New Roman"/>
                <w:sz w:val="16"/>
                <w:szCs w:val="16"/>
              </w:rPr>
              <w:t>company</w:t>
            </w:r>
            <w:r w:rsidRPr="00207611">
              <w:rPr>
                <w:rFonts w:ascii="Times New Roman" w:hAnsi="Times New Roman" w:cs="Times New Roman"/>
                <w:sz w:val="16"/>
                <w:szCs w:val="16"/>
              </w:rPr>
              <w:t xml:space="preserve">’s </w:t>
            </w:r>
            <w:r w:rsidR="009C7796" w:rsidRPr="00207611">
              <w:rPr>
                <w:rFonts w:ascii="Times New Roman" w:hAnsi="Times New Roman" w:cs="Times New Roman"/>
                <w:sz w:val="16"/>
                <w:szCs w:val="16"/>
              </w:rPr>
              <w:t xml:space="preserve">fair business operations, economic outcome, </w:t>
            </w:r>
            <w:r w:rsidR="004A2C72" w:rsidRPr="00207611">
              <w:rPr>
                <w:rFonts w:ascii="Times New Roman" w:hAnsi="Times New Roman" w:cs="Times New Roman"/>
                <w:sz w:val="16"/>
                <w:szCs w:val="16"/>
              </w:rPr>
              <w:t xml:space="preserve">the effectiveness of environmental protection, </w:t>
            </w:r>
            <w:r w:rsidR="009C7796" w:rsidRPr="00207611">
              <w:rPr>
                <w:rFonts w:ascii="Times New Roman" w:hAnsi="Times New Roman" w:cs="Times New Roman"/>
                <w:sz w:val="16"/>
                <w:szCs w:val="16"/>
              </w:rPr>
              <w:t>human rights</w:t>
            </w:r>
            <w:r w:rsidR="00A425ED" w:rsidRPr="00207611">
              <w:rPr>
                <w:rFonts w:ascii="Times New Roman" w:hAnsi="Times New Roman" w:cs="Times New Roman"/>
                <w:sz w:val="16"/>
                <w:szCs w:val="16"/>
              </w:rPr>
              <w:t>,</w:t>
            </w:r>
            <w:r w:rsidR="009C7796" w:rsidRPr="00207611">
              <w:rPr>
                <w:rFonts w:ascii="Times New Roman" w:hAnsi="Times New Roman" w:cs="Times New Roman"/>
                <w:sz w:val="16"/>
                <w:szCs w:val="16"/>
              </w:rPr>
              <w:t xml:space="preserve"> </w:t>
            </w:r>
            <w:r w:rsidR="00561860" w:rsidRPr="00207611">
              <w:rPr>
                <w:rFonts w:ascii="Times New Roman" w:hAnsi="Times New Roman" w:cs="Times New Roman"/>
                <w:sz w:val="16"/>
                <w:szCs w:val="16"/>
              </w:rPr>
              <w:t xml:space="preserve">and labour rights </w:t>
            </w:r>
            <w:r w:rsidR="0006091A" w:rsidRPr="00207611">
              <w:rPr>
                <w:rFonts w:ascii="Times New Roman" w:hAnsi="Times New Roman" w:cs="Times New Roman"/>
                <w:sz w:val="16"/>
                <w:szCs w:val="16"/>
              </w:rPr>
              <w:t>protections</w:t>
            </w:r>
            <w:r w:rsidR="009C7796" w:rsidRPr="00207611">
              <w:rPr>
                <w:rFonts w:ascii="Times New Roman" w:hAnsi="Times New Roman" w:cs="Times New Roman"/>
                <w:sz w:val="16"/>
                <w:szCs w:val="16"/>
              </w:rPr>
              <w:t xml:space="preserve">, customer </w:t>
            </w:r>
            <w:r w:rsidR="00CA3D34" w:rsidRPr="00207611">
              <w:rPr>
                <w:rFonts w:ascii="Times New Roman" w:hAnsi="Times New Roman" w:cs="Times New Roman"/>
                <w:sz w:val="16"/>
                <w:szCs w:val="16"/>
              </w:rPr>
              <w:t>concerns and feedback,</w:t>
            </w:r>
            <w:r w:rsidR="009C7796" w:rsidRPr="00207611">
              <w:rPr>
                <w:rFonts w:ascii="Times New Roman" w:hAnsi="Times New Roman" w:cs="Times New Roman"/>
                <w:sz w:val="16"/>
                <w:szCs w:val="16"/>
              </w:rPr>
              <w:t xml:space="preserve"> and </w:t>
            </w:r>
            <w:r w:rsidR="00561860" w:rsidRPr="00207611">
              <w:rPr>
                <w:rFonts w:ascii="Times New Roman" w:hAnsi="Times New Roman" w:cs="Times New Roman"/>
                <w:sz w:val="16"/>
                <w:szCs w:val="16"/>
              </w:rPr>
              <w:t xml:space="preserve">contributions to </w:t>
            </w:r>
            <w:r w:rsidR="009C7796" w:rsidRPr="00207611">
              <w:rPr>
                <w:rFonts w:ascii="Times New Roman" w:hAnsi="Times New Roman" w:cs="Times New Roman"/>
                <w:sz w:val="16"/>
                <w:szCs w:val="16"/>
              </w:rPr>
              <w:t>community</w:t>
            </w:r>
            <w:r w:rsidR="00561860" w:rsidRPr="00207611">
              <w:rPr>
                <w:rFonts w:ascii="Times New Roman" w:hAnsi="Times New Roman" w:cs="Times New Roman"/>
                <w:sz w:val="16"/>
                <w:szCs w:val="16"/>
              </w:rPr>
              <w:t xml:space="preserve"> development</w:t>
            </w:r>
            <w:r w:rsidRPr="00207611">
              <w:rPr>
                <w:rFonts w:ascii="Times New Roman" w:hAnsi="Times New Roman" w:cs="Times New Roman"/>
                <w:sz w:val="16"/>
                <w:szCs w:val="16"/>
              </w:rPr>
              <w:t xml:space="preserve">. Source: RKS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 </w:t>
            </w:r>
            <w:r w:rsidRPr="00207611">
              <w:rPr>
                <w:rFonts w:ascii="Times New Roman" w:hAnsi="Times New Roman" w:cs="Times New Roman"/>
                <w:sz w:val="16"/>
                <w:szCs w:val="16"/>
              </w:rPr>
              <w:t>http://www.rksratings.cn/.</w:t>
            </w:r>
          </w:p>
        </w:tc>
      </w:tr>
      <w:tr w:rsidR="003A0CDD" w:rsidRPr="00207611" w14:paraId="1BF13B03" w14:textId="77777777" w:rsidTr="007B03BB">
        <w:trPr>
          <w:trHeight w:val="20"/>
        </w:trPr>
        <w:tc>
          <w:tcPr>
            <w:tcW w:w="2405" w:type="dxa"/>
            <w:noWrap/>
            <w:hideMark/>
          </w:tcPr>
          <w:p w14:paraId="0E5E74D2" w14:textId="556A5A16"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T</w:t>
            </w:r>
            <w:r w:rsidR="0044306E" w:rsidRPr="00207611">
              <w:rPr>
                <w:rFonts w:ascii="Times New Roman" w:hAnsi="Times New Roman" w:cs="Times New Roman"/>
                <w:sz w:val="16"/>
                <w:szCs w:val="16"/>
              </w:rPr>
              <w:t>SCORE</w:t>
            </w:r>
          </w:p>
        </w:tc>
        <w:tc>
          <w:tcPr>
            <w:tcW w:w="6605" w:type="dxa"/>
            <w:noWrap/>
            <w:hideMark/>
          </w:tcPr>
          <w:p w14:paraId="58B46771" w14:textId="47583206" w:rsidR="003A0CDD" w:rsidRPr="00207611" w:rsidRDefault="00D90C0F" w:rsidP="003A0CDD">
            <w:pPr>
              <w:jc w:val="both"/>
              <w:rPr>
                <w:rFonts w:ascii="Times New Roman" w:hAnsi="Times New Roman" w:cs="Times New Roman"/>
                <w:sz w:val="16"/>
                <w:szCs w:val="16"/>
              </w:rPr>
            </w:pPr>
            <w:r w:rsidRPr="00207611">
              <w:rPr>
                <w:rFonts w:ascii="Times New Roman" w:hAnsi="Times New Roman" w:cs="Times New Roman"/>
                <w:sz w:val="16"/>
                <w:szCs w:val="16"/>
              </w:rPr>
              <w:t>TSCORE (</w:t>
            </w:r>
            <w:r w:rsidR="003A0CDD" w:rsidRPr="00207611">
              <w:rPr>
                <w:rFonts w:ascii="Times New Roman" w:hAnsi="Times New Roman" w:cs="Times New Roman"/>
                <w:sz w:val="16"/>
                <w:szCs w:val="16"/>
              </w:rPr>
              <w:t xml:space="preserve">Technique </w:t>
            </w:r>
            <w:r w:rsidRPr="00207611">
              <w:rPr>
                <w:rFonts w:ascii="Times New Roman" w:hAnsi="Times New Roman" w:cs="Times New Roman"/>
                <w:sz w:val="16"/>
                <w:szCs w:val="16"/>
              </w:rPr>
              <w:t xml:space="preserve">dimension) </w:t>
            </w:r>
            <w:r w:rsidR="00371282" w:rsidRPr="00207611">
              <w:rPr>
                <w:rFonts w:ascii="Times New Roman" w:hAnsi="Times New Roman" w:cs="Times New Roman"/>
                <w:sz w:val="16"/>
                <w:szCs w:val="16"/>
              </w:rPr>
              <w:t>evaluates</w:t>
            </w:r>
            <w:r w:rsidR="003A0CDD" w:rsidRPr="00207611">
              <w:rPr>
                <w:rFonts w:ascii="Times New Roman" w:hAnsi="Times New Roman" w:cs="Times New Roman"/>
                <w:sz w:val="16"/>
                <w:szCs w:val="16"/>
              </w:rPr>
              <w:t xml:space="preserve"> </w:t>
            </w:r>
            <w:r w:rsidR="006978B5" w:rsidRPr="00207611">
              <w:rPr>
                <w:rFonts w:ascii="Times New Roman" w:hAnsi="Times New Roman" w:cs="Times New Roman"/>
                <w:sz w:val="16"/>
                <w:szCs w:val="16"/>
              </w:rPr>
              <w:t>the</w:t>
            </w:r>
            <w:r w:rsidR="004B73F4" w:rsidRPr="00207611">
              <w:rPr>
                <w:rFonts w:ascii="Times New Roman" w:hAnsi="Times New Roman" w:cs="Times New Roman"/>
                <w:sz w:val="16"/>
                <w:szCs w:val="16"/>
              </w:rPr>
              <w:t xml:space="preserve"> </w:t>
            </w:r>
            <w:r w:rsidR="006978B5" w:rsidRPr="00207611">
              <w:rPr>
                <w:rFonts w:ascii="Times New Roman" w:hAnsi="Times New Roman" w:cs="Times New Roman"/>
                <w:sz w:val="16"/>
                <w:szCs w:val="16"/>
              </w:rPr>
              <w:t xml:space="preserve">coverage, </w:t>
            </w:r>
            <w:r w:rsidR="00527C29" w:rsidRPr="00207611">
              <w:rPr>
                <w:rFonts w:ascii="Times New Roman" w:hAnsi="Times New Roman" w:cs="Times New Roman"/>
                <w:sz w:val="16"/>
                <w:szCs w:val="16"/>
              </w:rPr>
              <w:t xml:space="preserve">scope, </w:t>
            </w:r>
            <w:r w:rsidR="006978B5" w:rsidRPr="00207611">
              <w:rPr>
                <w:rFonts w:ascii="Times New Roman" w:hAnsi="Times New Roman" w:cs="Times New Roman"/>
                <w:sz w:val="16"/>
                <w:szCs w:val="16"/>
              </w:rPr>
              <w:t xml:space="preserve">accuracy, normalization, consistency of </w:t>
            </w:r>
            <w:r w:rsidR="00527C29" w:rsidRPr="00207611">
              <w:rPr>
                <w:rFonts w:ascii="Times New Roman" w:hAnsi="Times New Roman" w:cs="Times New Roman"/>
                <w:sz w:val="16"/>
                <w:szCs w:val="16"/>
              </w:rPr>
              <w:t>sustainable</w:t>
            </w:r>
            <w:r w:rsidR="006978B5" w:rsidRPr="00207611">
              <w:rPr>
                <w:rFonts w:ascii="Times New Roman" w:hAnsi="Times New Roman" w:cs="Times New Roman"/>
                <w:sz w:val="16"/>
                <w:szCs w:val="16"/>
              </w:rPr>
              <w:t xml:space="preserve"> reporting, and reporting innovation</w:t>
            </w:r>
            <w:r w:rsidR="003A0CDD" w:rsidRPr="00207611">
              <w:rPr>
                <w:rFonts w:ascii="Times New Roman" w:hAnsi="Times New Roman" w:cs="Times New Roman"/>
                <w:sz w:val="16"/>
                <w:szCs w:val="16"/>
              </w:rPr>
              <w:t>. Source: RKS</w:t>
            </w:r>
            <w:r w:rsidR="00F10DD6" w:rsidRPr="00207611">
              <w:rPr>
                <w:rFonts w:ascii="Times New Roman" w:hAnsi="Times New Roman" w:cs="Times New Roman"/>
                <w:sz w:val="16"/>
                <w:szCs w:val="16"/>
              </w:rPr>
              <w:t xml:space="preserve">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w:t>
            </w:r>
            <w:r w:rsidR="003A0CDD" w:rsidRPr="00207611">
              <w:rPr>
                <w:rFonts w:ascii="Times New Roman" w:hAnsi="Times New Roman" w:cs="Times New Roman"/>
                <w:sz w:val="16"/>
                <w:szCs w:val="16"/>
              </w:rPr>
              <w:t xml:space="preserve"> http://www.rksratings.cn/.</w:t>
            </w:r>
          </w:p>
        </w:tc>
      </w:tr>
      <w:tr w:rsidR="003A0CDD" w:rsidRPr="00207611" w14:paraId="00AB2252" w14:textId="77777777" w:rsidTr="007B03BB">
        <w:trPr>
          <w:trHeight w:val="20"/>
        </w:trPr>
        <w:tc>
          <w:tcPr>
            <w:tcW w:w="2405" w:type="dxa"/>
            <w:noWrap/>
            <w:hideMark/>
          </w:tcPr>
          <w:p w14:paraId="10719738"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CSR_Industry</w:t>
            </w:r>
            <w:proofErr w:type="spellEnd"/>
          </w:p>
        </w:tc>
        <w:tc>
          <w:tcPr>
            <w:tcW w:w="6605" w:type="dxa"/>
            <w:noWrap/>
            <w:hideMark/>
          </w:tcPr>
          <w:p w14:paraId="70C2EA80" w14:textId="5CE7153E"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CSR_Industry</w:t>
            </w:r>
            <w:proofErr w:type="spellEnd"/>
            <w:r w:rsidRPr="00207611">
              <w:rPr>
                <w:rFonts w:ascii="Times New Roman" w:hAnsi="Times New Roman" w:cs="Times New Roman"/>
                <w:sz w:val="16"/>
                <w:szCs w:val="16"/>
              </w:rPr>
              <w:t xml:space="preserve"> is calculated as a </w:t>
            </w:r>
            <w:r w:rsidR="008A17A7" w:rsidRPr="00207611">
              <w:rPr>
                <w:rFonts w:ascii="Times New Roman" w:hAnsi="Times New Roman" w:cs="Times New Roman"/>
                <w:sz w:val="16"/>
                <w:szCs w:val="16"/>
              </w:rPr>
              <w:t>company</w:t>
            </w:r>
            <w:r w:rsidRPr="00207611">
              <w:rPr>
                <w:rFonts w:ascii="Times New Roman" w:hAnsi="Times New Roman" w:cs="Times New Roman"/>
                <w:sz w:val="16"/>
                <w:szCs w:val="16"/>
              </w:rPr>
              <w:t xml:space="preserve">’s </w:t>
            </w:r>
            <w:r w:rsidR="00FE1C4A" w:rsidRPr="00207611">
              <w:rPr>
                <w:rFonts w:ascii="Times New Roman" w:hAnsi="Times New Roman" w:cs="Times New Roman"/>
                <w:sz w:val="16"/>
                <w:szCs w:val="16"/>
              </w:rPr>
              <w:t>overall sustainability</w:t>
            </w:r>
            <w:r w:rsidRPr="00207611">
              <w:rPr>
                <w:rFonts w:ascii="Times New Roman" w:hAnsi="Times New Roman" w:cs="Times New Roman"/>
                <w:sz w:val="16"/>
                <w:szCs w:val="16"/>
              </w:rPr>
              <w:t xml:space="preserve"> </w:t>
            </w:r>
            <w:r w:rsidR="008A17A7" w:rsidRPr="00207611">
              <w:rPr>
                <w:rFonts w:ascii="Times New Roman" w:hAnsi="Times New Roman" w:cs="Times New Roman"/>
                <w:sz w:val="16"/>
                <w:szCs w:val="16"/>
              </w:rPr>
              <w:t>rating</w:t>
            </w:r>
            <w:r w:rsidRPr="00207611">
              <w:rPr>
                <w:rFonts w:ascii="Times New Roman" w:hAnsi="Times New Roman" w:cs="Times New Roman"/>
                <w:sz w:val="16"/>
                <w:szCs w:val="16"/>
              </w:rPr>
              <w:t xml:space="preserve"> less the mean value of the</w:t>
            </w:r>
            <w:r w:rsidR="00FE1C4A" w:rsidRPr="00207611">
              <w:rPr>
                <w:rFonts w:ascii="Times New Roman" w:hAnsi="Times New Roman" w:cs="Times New Roman"/>
                <w:sz w:val="16"/>
                <w:szCs w:val="16"/>
              </w:rPr>
              <w:t xml:space="preserve"> sustainability </w:t>
            </w:r>
            <w:r w:rsidR="008A17A7" w:rsidRPr="00207611">
              <w:rPr>
                <w:rFonts w:ascii="Times New Roman" w:hAnsi="Times New Roman" w:cs="Times New Roman"/>
                <w:sz w:val="16"/>
                <w:szCs w:val="16"/>
              </w:rPr>
              <w:t>rating</w:t>
            </w:r>
            <w:r w:rsidRPr="00207611">
              <w:rPr>
                <w:rFonts w:ascii="Times New Roman" w:hAnsi="Times New Roman" w:cs="Times New Roman"/>
                <w:sz w:val="16"/>
                <w:szCs w:val="16"/>
              </w:rPr>
              <w:t xml:space="preserve"> for all </w:t>
            </w:r>
            <w:r w:rsidR="008A17A7" w:rsidRPr="00207611">
              <w:rPr>
                <w:rFonts w:ascii="Times New Roman" w:hAnsi="Times New Roman" w:cs="Times New Roman"/>
                <w:sz w:val="16"/>
                <w:szCs w:val="16"/>
              </w:rPr>
              <w:t xml:space="preserve">companies </w:t>
            </w:r>
            <w:r w:rsidRPr="00207611">
              <w:rPr>
                <w:rFonts w:ascii="Times New Roman" w:hAnsi="Times New Roman" w:cs="Times New Roman"/>
                <w:sz w:val="16"/>
                <w:szCs w:val="16"/>
              </w:rPr>
              <w:t>in the same industr</w:t>
            </w:r>
            <w:r w:rsidR="008A17A7" w:rsidRPr="00207611">
              <w:rPr>
                <w:rFonts w:ascii="Times New Roman" w:hAnsi="Times New Roman" w:cs="Times New Roman"/>
                <w:sz w:val="16"/>
                <w:szCs w:val="16"/>
              </w:rPr>
              <w:t>ial sector</w:t>
            </w:r>
            <w:r w:rsidRPr="00207611">
              <w:rPr>
                <w:rFonts w:ascii="Times New Roman" w:hAnsi="Times New Roman" w:cs="Times New Roman"/>
                <w:sz w:val="16"/>
                <w:szCs w:val="16"/>
              </w:rPr>
              <w:t xml:space="preserve"> in a given </w:t>
            </w:r>
            <w:r w:rsidR="008A17A7" w:rsidRPr="00207611">
              <w:rPr>
                <w:rFonts w:ascii="Times New Roman" w:hAnsi="Times New Roman" w:cs="Times New Roman"/>
                <w:sz w:val="16"/>
                <w:szCs w:val="16"/>
              </w:rPr>
              <w:t xml:space="preserve">fiscal </w:t>
            </w:r>
            <w:r w:rsidRPr="00207611">
              <w:rPr>
                <w:rFonts w:ascii="Times New Roman" w:hAnsi="Times New Roman" w:cs="Times New Roman"/>
                <w:sz w:val="16"/>
                <w:szCs w:val="16"/>
              </w:rPr>
              <w:t xml:space="preserve">year. Source: RKS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 </w:t>
            </w:r>
            <w:r w:rsidRPr="00207611">
              <w:rPr>
                <w:rFonts w:ascii="Times New Roman" w:hAnsi="Times New Roman" w:cs="Times New Roman"/>
                <w:sz w:val="16"/>
                <w:szCs w:val="16"/>
              </w:rPr>
              <w:t>http://www.rksratings.cn/.</w:t>
            </w:r>
          </w:p>
        </w:tc>
      </w:tr>
      <w:tr w:rsidR="003A0CDD" w:rsidRPr="00207611" w14:paraId="20F81D8B" w14:textId="77777777" w:rsidTr="007B03BB">
        <w:trPr>
          <w:trHeight w:val="20"/>
        </w:trPr>
        <w:tc>
          <w:tcPr>
            <w:tcW w:w="2405" w:type="dxa"/>
            <w:noWrap/>
            <w:hideMark/>
          </w:tcPr>
          <w:p w14:paraId="405053F8"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Page</w:t>
            </w:r>
          </w:p>
        </w:tc>
        <w:tc>
          <w:tcPr>
            <w:tcW w:w="6605" w:type="dxa"/>
            <w:noWrap/>
            <w:hideMark/>
          </w:tcPr>
          <w:p w14:paraId="64B22311" w14:textId="1FAD1BCC" w:rsidR="003A0CDD" w:rsidRPr="00207611" w:rsidRDefault="00127404" w:rsidP="003A0CDD">
            <w:pPr>
              <w:jc w:val="both"/>
              <w:rPr>
                <w:rFonts w:ascii="Times New Roman" w:hAnsi="Times New Roman" w:cs="Times New Roman"/>
                <w:sz w:val="16"/>
                <w:szCs w:val="16"/>
              </w:rPr>
            </w:pPr>
            <w:r w:rsidRPr="00207611">
              <w:rPr>
                <w:rFonts w:ascii="Times New Roman" w:hAnsi="Times New Roman" w:cs="Times New Roman"/>
                <w:sz w:val="16"/>
                <w:szCs w:val="16"/>
              </w:rPr>
              <w:t>The ‘</w:t>
            </w:r>
            <w:r w:rsidR="00E8052C" w:rsidRPr="00207611">
              <w:rPr>
                <w:rFonts w:ascii="Times New Roman" w:hAnsi="Times New Roman" w:cs="Times New Roman"/>
                <w:sz w:val="16"/>
                <w:szCs w:val="16"/>
              </w:rPr>
              <w:t>Page</w:t>
            </w:r>
            <w:r w:rsidRPr="00207611">
              <w:rPr>
                <w:rFonts w:ascii="Times New Roman" w:hAnsi="Times New Roman" w:cs="Times New Roman"/>
                <w:sz w:val="16"/>
                <w:szCs w:val="16"/>
              </w:rPr>
              <w:t>’</w:t>
            </w:r>
            <w:r w:rsidR="00E8052C" w:rsidRPr="00207611">
              <w:rPr>
                <w:rFonts w:ascii="Times New Roman" w:hAnsi="Times New Roman" w:cs="Times New Roman"/>
                <w:sz w:val="16"/>
                <w:szCs w:val="16"/>
              </w:rPr>
              <w:t xml:space="preserve"> is measured as </w:t>
            </w:r>
            <w:r w:rsidR="003A0CDD" w:rsidRPr="00207611">
              <w:rPr>
                <w:rFonts w:ascii="Times New Roman" w:hAnsi="Times New Roman" w:cs="Times New Roman"/>
                <w:sz w:val="16"/>
                <w:szCs w:val="16"/>
              </w:rPr>
              <w:t>the length of CSR or sustainability report</w:t>
            </w:r>
            <w:r w:rsidR="000A1D4C" w:rsidRPr="00207611">
              <w:rPr>
                <w:rFonts w:ascii="Times New Roman" w:hAnsi="Times New Roman" w:cs="Times New Roman"/>
                <w:sz w:val="16"/>
                <w:szCs w:val="16"/>
              </w:rPr>
              <w:t>s</w:t>
            </w:r>
            <w:r w:rsidR="00887878" w:rsidRPr="00207611">
              <w:rPr>
                <w:rFonts w:ascii="Times New Roman" w:hAnsi="Times New Roman" w:cs="Times New Roman"/>
                <w:sz w:val="16"/>
                <w:szCs w:val="16"/>
              </w:rPr>
              <w:t xml:space="preserve"> </w:t>
            </w:r>
            <w:r w:rsidR="00E8052C" w:rsidRPr="00207611">
              <w:rPr>
                <w:rFonts w:ascii="Times New Roman" w:hAnsi="Times New Roman" w:cs="Times New Roman"/>
                <w:sz w:val="16"/>
                <w:szCs w:val="16"/>
              </w:rPr>
              <w:t xml:space="preserve">(in the form of natural logarithm) </w:t>
            </w:r>
            <w:r w:rsidR="00887878" w:rsidRPr="00207611">
              <w:rPr>
                <w:rFonts w:ascii="Times New Roman" w:hAnsi="Times New Roman" w:cs="Times New Roman"/>
                <w:sz w:val="16"/>
                <w:szCs w:val="16"/>
              </w:rPr>
              <w:t>issued by a firm in a given fiscal year</w:t>
            </w:r>
            <w:r w:rsidR="003A0CDD" w:rsidRPr="00207611">
              <w:rPr>
                <w:rFonts w:ascii="Times New Roman" w:hAnsi="Times New Roman" w:cs="Times New Roman"/>
                <w:sz w:val="16"/>
                <w:szCs w:val="16"/>
              </w:rPr>
              <w:t>. Source: RKS</w:t>
            </w:r>
            <w:r w:rsidR="00F10DD6" w:rsidRPr="00207611">
              <w:rPr>
                <w:rFonts w:ascii="Times New Roman" w:hAnsi="Times New Roman" w:cs="Times New Roman"/>
                <w:sz w:val="16"/>
                <w:szCs w:val="16"/>
              </w:rPr>
              <w:t xml:space="preserve">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w:t>
            </w:r>
            <w:r w:rsidR="003A0CDD" w:rsidRPr="00207611">
              <w:rPr>
                <w:rFonts w:ascii="Times New Roman" w:hAnsi="Times New Roman" w:cs="Times New Roman"/>
                <w:sz w:val="16"/>
                <w:szCs w:val="16"/>
              </w:rPr>
              <w:t xml:space="preserve"> http://www.rksratings.cn/.</w:t>
            </w:r>
          </w:p>
        </w:tc>
      </w:tr>
      <w:tr w:rsidR="003A0CDD" w:rsidRPr="00207611" w14:paraId="03131E1A" w14:textId="77777777" w:rsidTr="007B03BB">
        <w:trPr>
          <w:trHeight w:val="20"/>
        </w:trPr>
        <w:tc>
          <w:tcPr>
            <w:tcW w:w="2405" w:type="dxa"/>
            <w:tcBorders>
              <w:bottom w:val="single" w:sz="4" w:space="0" w:color="auto"/>
            </w:tcBorders>
            <w:noWrap/>
            <w:hideMark/>
          </w:tcPr>
          <w:p w14:paraId="69921338"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CSR_Presence</w:t>
            </w:r>
            <w:proofErr w:type="spellEnd"/>
          </w:p>
        </w:tc>
        <w:tc>
          <w:tcPr>
            <w:tcW w:w="6605" w:type="dxa"/>
            <w:tcBorders>
              <w:bottom w:val="single" w:sz="4" w:space="0" w:color="auto"/>
            </w:tcBorders>
            <w:noWrap/>
            <w:hideMark/>
          </w:tcPr>
          <w:p w14:paraId="23F82E40" w14:textId="68FDF1F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CSR_Presence</w:t>
            </w:r>
            <w:proofErr w:type="spellEnd"/>
            <w:r w:rsidRPr="00207611">
              <w:rPr>
                <w:rFonts w:ascii="Times New Roman" w:hAnsi="Times New Roman" w:cs="Times New Roman"/>
                <w:sz w:val="16"/>
                <w:szCs w:val="16"/>
              </w:rPr>
              <w:t xml:space="preserve"> is </w:t>
            </w:r>
            <w:r w:rsidR="00287883" w:rsidRPr="00207611">
              <w:rPr>
                <w:rFonts w:ascii="Times New Roman" w:hAnsi="Times New Roman" w:cs="Times New Roman"/>
                <w:sz w:val="16"/>
                <w:szCs w:val="16"/>
              </w:rPr>
              <w:t>assigned a value of</w:t>
            </w:r>
            <w:r w:rsidRPr="00207611">
              <w:rPr>
                <w:rFonts w:ascii="Times New Roman" w:hAnsi="Times New Roman" w:cs="Times New Roman"/>
                <w:sz w:val="16"/>
                <w:szCs w:val="16"/>
              </w:rPr>
              <w:t xml:space="preserve"> </w:t>
            </w:r>
            <w:r w:rsidR="00885B25"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 </w:t>
            </w:r>
            <w:r w:rsidR="00845005" w:rsidRPr="00207611">
              <w:rPr>
                <w:rFonts w:ascii="Times New Roman" w:hAnsi="Times New Roman" w:cs="Times New Roman"/>
                <w:sz w:val="16"/>
                <w:szCs w:val="16"/>
              </w:rPr>
              <w:t>company</w:t>
            </w:r>
            <w:r w:rsidRPr="00207611">
              <w:rPr>
                <w:rFonts w:ascii="Times New Roman" w:hAnsi="Times New Roman" w:cs="Times New Roman"/>
                <w:sz w:val="16"/>
                <w:szCs w:val="16"/>
              </w:rPr>
              <w:t xml:space="preserve"> issues a</w:t>
            </w:r>
            <w:r w:rsidR="00845005" w:rsidRPr="00207611">
              <w:rPr>
                <w:rFonts w:ascii="Times New Roman" w:hAnsi="Times New Roman" w:cs="Times New Roman"/>
                <w:sz w:val="16"/>
                <w:szCs w:val="16"/>
              </w:rPr>
              <w:t xml:space="preserve"> sustainability </w:t>
            </w:r>
            <w:r w:rsidRPr="00207611">
              <w:rPr>
                <w:rFonts w:ascii="Times New Roman" w:hAnsi="Times New Roman" w:cs="Times New Roman"/>
                <w:sz w:val="16"/>
                <w:szCs w:val="16"/>
              </w:rPr>
              <w:t xml:space="preserve">report and </w:t>
            </w:r>
            <w:r w:rsidR="00845005" w:rsidRPr="00207611">
              <w:rPr>
                <w:rFonts w:ascii="Times New Roman" w:hAnsi="Times New Roman" w:cs="Times New Roman"/>
                <w:sz w:val="16"/>
                <w:szCs w:val="16"/>
              </w:rPr>
              <w:t>obtains</w:t>
            </w:r>
            <w:r w:rsidRPr="00207611">
              <w:rPr>
                <w:rFonts w:ascii="Times New Roman" w:hAnsi="Times New Roman" w:cs="Times New Roman"/>
                <w:sz w:val="16"/>
                <w:szCs w:val="16"/>
              </w:rPr>
              <w:t xml:space="preserve"> </w:t>
            </w:r>
            <w:r w:rsidR="00845005" w:rsidRPr="00207611">
              <w:rPr>
                <w:rFonts w:ascii="Times New Roman" w:hAnsi="Times New Roman" w:cs="Times New Roman"/>
                <w:sz w:val="16"/>
                <w:szCs w:val="16"/>
              </w:rPr>
              <w:t xml:space="preserve">a </w:t>
            </w:r>
            <w:r w:rsidRPr="00207611">
              <w:rPr>
                <w:rFonts w:ascii="Times New Roman" w:hAnsi="Times New Roman" w:cs="Times New Roman"/>
                <w:sz w:val="16"/>
                <w:szCs w:val="16"/>
              </w:rPr>
              <w:t xml:space="preserve">CSR rating </w:t>
            </w:r>
            <w:r w:rsidR="001368D8" w:rsidRPr="00207611">
              <w:rPr>
                <w:rFonts w:ascii="Times New Roman" w:hAnsi="Times New Roman" w:cs="Times New Roman"/>
                <w:sz w:val="16"/>
                <w:szCs w:val="16"/>
              </w:rPr>
              <w:t xml:space="preserve">from the </w:t>
            </w:r>
            <w:r w:rsidR="00B24585" w:rsidRPr="00207611">
              <w:rPr>
                <w:rFonts w:ascii="Times New Roman" w:hAnsi="Times New Roman" w:cs="Times New Roman"/>
                <w:sz w:val="16"/>
                <w:szCs w:val="16"/>
              </w:rPr>
              <w:t>‘</w:t>
            </w:r>
            <w:r w:rsidR="001368D8" w:rsidRPr="00207611">
              <w:rPr>
                <w:rFonts w:ascii="Times New Roman" w:hAnsi="Times New Roman" w:cs="Times New Roman"/>
                <w:sz w:val="16"/>
                <w:szCs w:val="16"/>
              </w:rPr>
              <w:t xml:space="preserve">RKS </w:t>
            </w:r>
            <w:proofErr w:type="spellStart"/>
            <w:r w:rsidR="005218B3" w:rsidRPr="00207611">
              <w:rPr>
                <w:rFonts w:ascii="Times New Roman" w:hAnsi="Times New Roman" w:cs="Times New Roman"/>
                <w:sz w:val="16"/>
                <w:szCs w:val="16"/>
              </w:rPr>
              <w:t>Runling</w:t>
            </w:r>
            <w:proofErr w:type="spellEnd"/>
            <w:r w:rsidR="00B24585" w:rsidRPr="00207611">
              <w:rPr>
                <w:rFonts w:ascii="Times New Roman" w:hAnsi="Times New Roman" w:cs="Times New Roman"/>
                <w:sz w:val="16"/>
                <w:szCs w:val="16"/>
              </w:rPr>
              <w:t>’</w:t>
            </w:r>
            <w:r w:rsidR="001368D8" w:rsidRPr="00207611">
              <w:rPr>
                <w:rFonts w:ascii="Times New Roman" w:hAnsi="Times New Roman" w:cs="Times New Roman"/>
                <w:sz w:val="16"/>
                <w:szCs w:val="16"/>
              </w:rPr>
              <w:t xml:space="preserve"> </w:t>
            </w:r>
            <w:r w:rsidR="008702C7" w:rsidRPr="00207611">
              <w:rPr>
                <w:rFonts w:ascii="Times New Roman" w:hAnsi="Times New Roman" w:cs="Times New Roman"/>
                <w:sz w:val="16"/>
                <w:szCs w:val="16"/>
              </w:rPr>
              <w:t xml:space="preserve">Rating </w:t>
            </w:r>
            <w:r w:rsidR="00327112" w:rsidRPr="00207611">
              <w:rPr>
                <w:rFonts w:ascii="Times New Roman" w:hAnsi="Times New Roman" w:cs="Times New Roman"/>
                <w:sz w:val="16"/>
                <w:szCs w:val="16"/>
              </w:rPr>
              <w:t xml:space="preserve">Provider </w:t>
            </w:r>
            <w:r w:rsidRPr="00207611">
              <w:rPr>
                <w:rFonts w:ascii="Times New Roman" w:hAnsi="Times New Roman" w:cs="Times New Roman"/>
                <w:sz w:val="16"/>
                <w:szCs w:val="16"/>
              </w:rPr>
              <w:t xml:space="preserve">in a given </w:t>
            </w:r>
            <w:r w:rsidR="001368D8" w:rsidRPr="00207611">
              <w:rPr>
                <w:rFonts w:ascii="Times New Roman" w:hAnsi="Times New Roman" w:cs="Times New Roman"/>
                <w:sz w:val="16"/>
                <w:szCs w:val="16"/>
              </w:rPr>
              <w:t xml:space="preserve">fiscal </w:t>
            </w:r>
            <w:r w:rsidRPr="00207611">
              <w:rPr>
                <w:rFonts w:ascii="Times New Roman" w:hAnsi="Times New Roman" w:cs="Times New Roman"/>
                <w:sz w:val="16"/>
                <w:szCs w:val="16"/>
              </w:rPr>
              <w:t xml:space="preserve">year, and </w:t>
            </w:r>
            <w:r w:rsidR="001368D8" w:rsidRPr="00207611">
              <w:rPr>
                <w:rFonts w:ascii="Times New Roman" w:hAnsi="Times New Roman" w:cs="Times New Roman"/>
                <w:sz w:val="16"/>
                <w:szCs w:val="16"/>
              </w:rPr>
              <w:t xml:space="preserve">it is set to </w:t>
            </w:r>
            <w:r w:rsidR="00885B25"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otherwise. Source: CSMAR and RKS</w:t>
            </w:r>
            <w:r w:rsidR="00F10DD6" w:rsidRPr="00207611">
              <w:rPr>
                <w:rFonts w:ascii="Times New Roman" w:hAnsi="Times New Roman" w:cs="Times New Roman"/>
                <w:sz w:val="16"/>
                <w:szCs w:val="16"/>
              </w:rPr>
              <w:t xml:space="preserve"> </w:t>
            </w:r>
            <w:proofErr w:type="spellStart"/>
            <w:r w:rsidR="00F10DD6" w:rsidRPr="00207611">
              <w:rPr>
                <w:rFonts w:ascii="Times New Roman" w:hAnsi="Times New Roman" w:cs="Times New Roman"/>
                <w:sz w:val="16"/>
                <w:szCs w:val="16"/>
              </w:rPr>
              <w:t>Runling</w:t>
            </w:r>
            <w:proofErr w:type="spellEnd"/>
            <w:r w:rsidR="00F10DD6" w:rsidRPr="00207611">
              <w:rPr>
                <w:rFonts w:ascii="Times New Roman" w:hAnsi="Times New Roman" w:cs="Times New Roman"/>
                <w:sz w:val="16"/>
                <w:szCs w:val="16"/>
              </w:rPr>
              <w:t xml:space="preserve"> rating agency</w:t>
            </w:r>
            <w:r w:rsidRPr="00207611">
              <w:rPr>
                <w:rFonts w:ascii="Times New Roman" w:hAnsi="Times New Roman" w:cs="Times New Roman"/>
                <w:sz w:val="16"/>
                <w:szCs w:val="16"/>
              </w:rPr>
              <w:t>.</w:t>
            </w:r>
          </w:p>
        </w:tc>
      </w:tr>
      <w:tr w:rsidR="003A0CDD" w:rsidRPr="00207611" w14:paraId="1C4675B9" w14:textId="77777777" w:rsidTr="007B03BB">
        <w:trPr>
          <w:trHeight w:val="20"/>
        </w:trPr>
        <w:tc>
          <w:tcPr>
            <w:tcW w:w="2405" w:type="dxa"/>
            <w:tcBorders>
              <w:top w:val="single" w:sz="4" w:space="0" w:color="auto"/>
              <w:bottom w:val="single" w:sz="4" w:space="0" w:color="auto"/>
            </w:tcBorders>
            <w:noWrap/>
            <w:hideMark/>
          </w:tcPr>
          <w:p w14:paraId="0F767E8D"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Key independent variables</w:t>
            </w:r>
          </w:p>
        </w:tc>
        <w:tc>
          <w:tcPr>
            <w:tcW w:w="6605" w:type="dxa"/>
            <w:tcBorders>
              <w:top w:val="single" w:sz="4" w:space="0" w:color="auto"/>
              <w:bottom w:val="single" w:sz="4" w:space="0" w:color="auto"/>
            </w:tcBorders>
            <w:noWrap/>
            <w:hideMark/>
          </w:tcPr>
          <w:p w14:paraId="4FE1960E" w14:textId="77777777" w:rsidR="003A0CDD" w:rsidRPr="00207611" w:rsidRDefault="003A0CDD" w:rsidP="003A0CDD">
            <w:pPr>
              <w:jc w:val="both"/>
              <w:rPr>
                <w:rFonts w:ascii="Times New Roman" w:hAnsi="Times New Roman" w:cs="Times New Roman"/>
                <w:sz w:val="16"/>
                <w:szCs w:val="16"/>
              </w:rPr>
            </w:pPr>
          </w:p>
        </w:tc>
      </w:tr>
      <w:tr w:rsidR="003A0CDD" w:rsidRPr="00207611" w14:paraId="6E31A534" w14:textId="77777777" w:rsidTr="007B03BB">
        <w:trPr>
          <w:trHeight w:val="20"/>
        </w:trPr>
        <w:tc>
          <w:tcPr>
            <w:tcW w:w="2405" w:type="dxa"/>
            <w:tcBorders>
              <w:top w:val="single" w:sz="4" w:space="0" w:color="auto"/>
            </w:tcBorders>
            <w:noWrap/>
            <w:hideMark/>
          </w:tcPr>
          <w:p w14:paraId="561EFD7E"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Financial_D</w:t>
            </w:r>
            <w:proofErr w:type="spellEnd"/>
          </w:p>
        </w:tc>
        <w:tc>
          <w:tcPr>
            <w:tcW w:w="6605" w:type="dxa"/>
            <w:tcBorders>
              <w:top w:val="single" w:sz="4" w:space="0" w:color="auto"/>
            </w:tcBorders>
            <w:noWrap/>
            <w:hideMark/>
          </w:tcPr>
          <w:p w14:paraId="7DEFA8F4" w14:textId="48BF1C43"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An indicator variable set to </w:t>
            </w:r>
            <w:r w:rsidR="002B4F3B"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any executives </w:t>
            </w:r>
            <w:r w:rsidR="00DA75C2" w:rsidRPr="00207611">
              <w:rPr>
                <w:rFonts w:ascii="Times New Roman" w:hAnsi="Times New Roman" w:cs="Times New Roman"/>
                <w:sz w:val="16"/>
                <w:szCs w:val="16"/>
              </w:rPr>
              <w:t xml:space="preserve">on the TMT </w:t>
            </w:r>
            <w:r w:rsidRPr="00207611">
              <w:rPr>
                <w:rFonts w:ascii="Times New Roman" w:hAnsi="Times New Roman" w:cs="Times New Roman"/>
                <w:sz w:val="16"/>
                <w:szCs w:val="16"/>
              </w:rPr>
              <w:t>(</w:t>
            </w:r>
            <w:r w:rsidR="00A15D52" w:rsidRPr="00207611">
              <w:rPr>
                <w:rFonts w:ascii="Times New Roman" w:hAnsi="Times New Roman" w:cs="Times New Roman"/>
                <w:sz w:val="16"/>
                <w:szCs w:val="16"/>
              </w:rPr>
              <w:t>i.e.</w:t>
            </w:r>
            <w:r w:rsidRPr="00207611">
              <w:rPr>
                <w:rFonts w:ascii="Times New Roman" w:hAnsi="Times New Roman" w:cs="Times New Roman"/>
                <w:sz w:val="16"/>
                <w:szCs w:val="16"/>
              </w:rPr>
              <w:t xml:space="preserve">, </w:t>
            </w:r>
            <w:r w:rsidR="00F54143" w:rsidRPr="00207611">
              <w:rPr>
                <w:rFonts w:ascii="Times New Roman" w:hAnsi="Times New Roman" w:cs="Times New Roman"/>
                <w:sz w:val="16"/>
                <w:szCs w:val="16"/>
              </w:rPr>
              <w:t xml:space="preserve">executive chair, CEO, CFO, vice president, financial controller, chief accountant, </w:t>
            </w:r>
            <w:r w:rsidR="004051E8" w:rsidRPr="00207611">
              <w:rPr>
                <w:rFonts w:ascii="Times New Roman" w:hAnsi="Times New Roman" w:cs="Times New Roman"/>
                <w:sz w:val="16"/>
                <w:szCs w:val="16"/>
              </w:rPr>
              <w:t xml:space="preserve">executive/deputy general manager, </w:t>
            </w:r>
            <w:r w:rsidR="00F54143" w:rsidRPr="00207611">
              <w:rPr>
                <w:rFonts w:ascii="Times New Roman" w:hAnsi="Times New Roman" w:cs="Times New Roman"/>
                <w:sz w:val="16"/>
                <w:szCs w:val="16"/>
              </w:rPr>
              <w:t>general manager</w:t>
            </w:r>
            <w:r w:rsidR="00B36492" w:rsidRPr="00207611">
              <w:rPr>
                <w:rFonts w:ascii="Times New Roman" w:hAnsi="Times New Roman" w:cs="Times New Roman"/>
                <w:sz w:val="16"/>
                <w:szCs w:val="16"/>
              </w:rPr>
              <w:t>/managing director</w:t>
            </w:r>
            <w:r w:rsidR="00F54143" w:rsidRPr="00207611">
              <w:rPr>
                <w:rFonts w:ascii="Times New Roman" w:hAnsi="Times New Roman" w:cs="Times New Roman"/>
                <w:sz w:val="16"/>
                <w:szCs w:val="16"/>
              </w:rPr>
              <w:t>, and vice manager</w:t>
            </w:r>
            <w:r w:rsidRPr="00207611">
              <w:rPr>
                <w:rFonts w:ascii="Times New Roman" w:hAnsi="Times New Roman" w:cs="Times New Roman"/>
                <w:sz w:val="16"/>
                <w:szCs w:val="16"/>
              </w:rPr>
              <w:t xml:space="preserve">) has </w:t>
            </w:r>
            <w:r w:rsidR="00AC4B54" w:rsidRPr="00207611">
              <w:rPr>
                <w:rFonts w:ascii="Times New Roman" w:hAnsi="Times New Roman" w:cs="Times New Roman"/>
                <w:sz w:val="16"/>
                <w:szCs w:val="16"/>
              </w:rPr>
              <w:t>a career background in finance</w:t>
            </w:r>
            <w:r w:rsidRPr="00207611">
              <w:rPr>
                <w:rFonts w:ascii="Times New Roman" w:hAnsi="Times New Roman" w:cs="Times New Roman"/>
                <w:sz w:val="16"/>
                <w:szCs w:val="16"/>
              </w:rPr>
              <w:t xml:space="preserve">, and </w:t>
            </w:r>
            <w:r w:rsidR="002B4F3B"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otherwise. Source: CSMAR.</w:t>
            </w:r>
          </w:p>
        </w:tc>
      </w:tr>
      <w:tr w:rsidR="003A0CDD" w:rsidRPr="00207611" w14:paraId="76C88925" w14:textId="77777777" w:rsidTr="007B03BB">
        <w:trPr>
          <w:trHeight w:val="20"/>
        </w:trPr>
        <w:tc>
          <w:tcPr>
            <w:tcW w:w="2405" w:type="dxa"/>
            <w:noWrap/>
            <w:hideMark/>
          </w:tcPr>
          <w:p w14:paraId="019BB2CE"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Financial_Ratio</w:t>
            </w:r>
            <w:proofErr w:type="spellEnd"/>
          </w:p>
        </w:tc>
        <w:tc>
          <w:tcPr>
            <w:tcW w:w="6605" w:type="dxa"/>
            <w:noWrap/>
            <w:hideMark/>
          </w:tcPr>
          <w:p w14:paraId="4D274680" w14:textId="43B52DC8" w:rsidR="003A0CDD" w:rsidRPr="00207611" w:rsidRDefault="005D2D5B"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Financial_Ratio</w:t>
            </w:r>
            <w:proofErr w:type="spellEnd"/>
            <w:r w:rsidRPr="00207611">
              <w:rPr>
                <w:rFonts w:ascii="Times New Roman" w:hAnsi="Times New Roman" w:cs="Times New Roman"/>
                <w:sz w:val="16"/>
                <w:szCs w:val="16"/>
              </w:rPr>
              <w:t xml:space="preserve"> is </w:t>
            </w:r>
            <w:r w:rsidR="003A0CDD" w:rsidRPr="00207611">
              <w:rPr>
                <w:rFonts w:ascii="Times New Roman" w:hAnsi="Times New Roman" w:cs="Times New Roman"/>
                <w:sz w:val="16"/>
                <w:szCs w:val="16"/>
              </w:rPr>
              <w:t xml:space="preserve">measured as the number of senior executives who have financial experience </w:t>
            </w:r>
            <w:r w:rsidR="00470264" w:rsidRPr="00207611">
              <w:rPr>
                <w:rFonts w:ascii="Times New Roman" w:hAnsi="Times New Roman" w:cs="Times New Roman"/>
                <w:sz w:val="16"/>
                <w:szCs w:val="16"/>
              </w:rPr>
              <w:t>divided by</w:t>
            </w:r>
            <w:r w:rsidR="003A0CDD" w:rsidRPr="00207611">
              <w:rPr>
                <w:rFonts w:ascii="Times New Roman" w:hAnsi="Times New Roman" w:cs="Times New Roman"/>
                <w:sz w:val="16"/>
                <w:szCs w:val="16"/>
              </w:rPr>
              <w:t xml:space="preserve"> the total number of </w:t>
            </w:r>
            <w:r w:rsidR="00470264" w:rsidRPr="00207611">
              <w:rPr>
                <w:rFonts w:ascii="Times New Roman" w:hAnsi="Times New Roman" w:cs="Times New Roman"/>
                <w:sz w:val="16"/>
                <w:szCs w:val="16"/>
              </w:rPr>
              <w:t xml:space="preserve">TMT </w:t>
            </w:r>
            <w:r w:rsidR="003A0CDD" w:rsidRPr="00207611">
              <w:rPr>
                <w:rFonts w:ascii="Times New Roman" w:hAnsi="Times New Roman" w:cs="Times New Roman"/>
                <w:sz w:val="16"/>
                <w:szCs w:val="16"/>
              </w:rPr>
              <w:t>members. Source: CSMAR.</w:t>
            </w:r>
          </w:p>
        </w:tc>
      </w:tr>
      <w:tr w:rsidR="00B85C3D" w:rsidRPr="00207611" w14:paraId="27C4A5AD" w14:textId="77777777" w:rsidTr="007B03BB">
        <w:trPr>
          <w:trHeight w:val="20"/>
        </w:trPr>
        <w:tc>
          <w:tcPr>
            <w:tcW w:w="2405" w:type="dxa"/>
            <w:noWrap/>
          </w:tcPr>
          <w:p w14:paraId="09390CF6" w14:textId="45B1F29B" w:rsidR="00B85C3D" w:rsidRPr="00207611" w:rsidRDefault="00B85C3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Financial_D_ExCEOCFO</w:t>
            </w:r>
            <w:proofErr w:type="spellEnd"/>
          </w:p>
        </w:tc>
        <w:tc>
          <w:tcPr>
            <w:tcW w:w="6605" w:type="dxa"/>
            <w:noWrap/>
          </w:tcPr>
          <w:p w14:paraId="6CB2F096" w14:textId="7FF0BC6E" w:rsidR="00B85C3D" w:rsidRPr="00207611" w:rsidRDefault="00894007"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categorical variable set to one if any executives </w:t>
            </w:r>
            <w:r w:rsidR="00280E37" w:rsidRPr="00207611">
              <w:rPr>
                <w:rFonts w:ascii="Times New Roman" w:hAnsi="Times New Roman" w:cs="Times New Roman"/>
                <w:sz w:val="16"/>
                <w:szCs w:val="16"/>
              </w:rPr>
              <w:t xml:space="preserve">(excluding CEOs and CFOs) </w:t>
            </w:r>
            <w:r w:rsidR="00540888" w:rsidRPr="00207611">
              <w:rPr>
                <w:rFonts w:ascii="Times New Roman" w:hAnsi="Times New Roman" w:cs="Times New Roman"/>
                <w:sz w:val="16"/>
                <w:szCs w:val="16"/>
              </w:rPr>
              <w:t xml:space="preserve">on the TMT </w:t>
            </w:r>
            <w:r w:rsidRPr="00207611">
              <w:rPr>
                <w:rFonts w:ascii="Times New Roman" w:hAnsi="Times New Roman" w:cs="Times New Roman"/>
                <w:sz w:val="16"/>
                <w:szCs w:val="16"/>
              </w:rPr>
              <w:t>has financial experience, and zero otherwise.</w:t>
            </w:r>
          </w:p>
        </w:tc>
      </w:tr>
      <w:tr w:rsidR="003A0CDD" w:rsidRPr="00207611" w14:paraId="062E2F36" w14:textId="77777777" w:rsidTr="007B03BB">
        <w:trPr>
          <w:trHeight w:val="20"/>
        </w:trPr>
        <w:tc>
          <w:tcPr>
            <w:tcW w:w="2405" w:type="dxa"/>
            <w:noWrap/>
            <w:hideMark/>
          </w:tcPr>
          <w:p w14:paraId="06424449"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Financial_regulatory</w:t>
            </w:r>
            <w:proofErr w:type="spellEnd"/>
          </w:p>
        </w:tc>
        <w:tc>
          <w:tcPr>
            <w:tcW w:w="6605" w:type="dxa"/>
            <w:noWrap/>
            <w:hideMark/>
          </w:tcPr>
          <w:p w14:paraId="3742511A" w14:textId="371A10A0"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A</w:t>
            </w:r>
            <w:r w:rsidR="00F65CBE" w:rsidRPr="00207611">
              <w:rPr>
                <w:rFonts w:ascii="Times New Roman" w:hAnsi="Times New Roman" w:cs="Times New Roman"/>
                <w:sz w:val="16"/>
                <w:szCs w:val="16"/>
              </w:rPr>
              <w:t xml:space="preserve"> categorical</w:t>
            </w:r>
            <w:r w:rsidRPr="00207611">
              <w:rPr>
                <w:rFonts w:ascii="Times New Roman" w:hAnsi="Times New Roman" w:cs="Times New Roman"/>
                <w:sz w:val="16"/>
                <w:szCs w:val="16"/>
              </w:rPr>
              <w:t xml:space="preserve"> variable assigned a value of </w:t>
            </w:r>
            <w:r w:rsidR="00DC3FE1"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any executives on the TMT have financial work experience in regulatory authorities (i.e., policy banks, </w:t>
            </w:r>
            <w:r w:rsidR="00491627" w:rsidRPr="00207611">
              <w:rPr>
                <w:rFonts w:ascii="Times New Roman" w:hAnsi="Times New Roman" w:cs="Times New Roman"/>
                <w:sz w:val="16"/>
                <w:szCs w:val="16"/>
              </w:rPr>
              <w:t xml:space="preserve">regulatory commissions, </w:t>
            </w:r>
            <w:r w:rsidRPr="00207611">
              <w:rPr>
                <w:rFonts w:ascii="Times New Roman" w:hAnsi="Times New Roman" w:cs="Times New Roman"/>
                <w:sz w:val="16"/>
                <w:szCs w:val="16"/>
              </w:rPr>
              <w:t xml:space="preserve">or stock exchanges), and set to </w:t>
            </w:r>
            <w:r w:rsidR="00DC3FE1"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if a firm does not have any executives with financial experience, or if a firm has executives with financial work experience in nonregulatory authorities.</w:t>
            </w:r>
          </w:p>
        </w:tc>
      </w:tr>
      <w:tr w:rsidR="003A0CDD" w:rsidRPr="00207611" w14:paraId="747858EE" w14:textId="77777777" w:rsidTr="007B03BB">
        <w:trPr>
          <w:trHeight w:val="20"/>
        </w:trPr>
        <w:tc>
          <w:tcPr>
            <w:tcW w:w="2405" w:type="dxa"/>
            <w:noWrap/>
            <w:hideMark/>
          </w:tcPr>
          <w:p w14:paraId="34D5D926"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Financial_nonregulatory</w:t>
            </w:r>
            <w:proofErr w:type="spellEnd"/>
          </w:p>
        </w:tc>
        <w:tc>
          <w:tcPr>
            <w:tcW w:w="6605" w:type="dxa"/>
            <w:noWrap/>
            <w:hideMark/>
          </w:tcPr>
          <w:p w14:paraId="0AF858EE" w14:textId="7DFC9F51"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A</w:t>
            </w:r>
            <w:r w:rsidR="00DC3FE1" w:rsidRPr="00207611">
              <w:rPr>
                <w:rFonts w:ascii="Times New Roman" w:hAnsi="Times New Roman" w:cs="Times New Roman"/>
                <w:sz w:val="16"/>
                <w:szCs w:val="16"/>
              </w:rPr>
              <w:t xml:space="preserve"> categorical</w:t>
            </w:r>
            <w:r w:rsidRPr="00207611">
              <w:rPr>
                <w:rFonts w:ascii="Times New Roman" w:hAnsi="Times New Roman" w:cs="Times New Roman"/>
                <w:sz w:val="16"/>
                <w:szCs w:val="16"/>
              </w:rPr>
              <w:t xml:space="preserve"> variable assigned a value of </w:t>
            </w:r>
            <w:r w:rsidR="00DC3FE1"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any executives on the TMT have financial work experience in nonregulatory authorities, and set to </w:t>
            </w:r>
            <w:r w:rsidR="00DC3FE1"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if a firm does not have executives with financial experience, or if a firm has executives with financial work experience in regulatory authorities.</w:t>
            </w:r>
          </w:p>
        </w:tc>
      </w:tr>
      <w:tr w:rsidR="0040766B" w:rsidRPr="00207611" w14:paraId="07D3BC4F" w14:textId="77777777" w:rsidTr="007B03BB">
        <w:trPr>
          <w:trHeight w:val="20"/>
        </w:trPr>
        <w:tc>
          <w:tcPr>
            <w:tcW w:w="2405" w:type="dxa"/>
            <w:noWrap/>
          </w:tcPr>
          <w:p w14:paraId="0A1F2A29" w14:textId="30879353" w:rsidR="0040766B" w:rsidRPr="00207611" w:rsidRDefault="0040766B"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Financial_regulatory_increase</w:t>
            </w:r>
            <w:proofErr w:type="spellEnd"/>
          </w:p>
        </w:tc>
        <w:tc>
          <w:tcPr>
            <w:tcW w:w="6605" w:type="dxa"/>
            <w:noWrap/>
          </w:tcPr>
          <w:p w14:paraId="68A11C9E" w14:textId="45B42A10" w:rsidR="0040766B" w:rsidRPr="00207611" w:rsidRDefault="0040378B" w:rsidP="003A0CDD">
            <w:pPr>
              <w:jc w:val="both"/>
              <w:rPr>
                <w:rFonts w:ascii="Times New Roman" w:hAnsi="Times New Roman" w:cs="Times New Roman"/>
                <w:sz w:val="16"/>
                <w:szCs w:val="16"/>
              </w:rPr>
            </w:pPr>
            <w:r w:rsidRPr="00207611">
              <w:rPr>
                <w:rFonts w:ascii="Times New Roman" w:hAnsi="Times New Roman" w:cs="Times New Roman"/>
                <w:sz w:val="16"/>
                <w:szCs w:val="16"/>
              </w:rPr>
              <w:t>A dummy variable</w:t>
            </w:r>
            <w:r w:rsidR="000A0B25" w:rsidRPr="00207611">
              <w:rPr>
                <w:rFonts w:ascii="Times New Roman" w:hAnsi="Times New Roman" w:cs="Times New Roman"/>
                <w:sz w:val="16"/>
                <w:szCs w:val="16"/>
              </w:rPr>
              <w:t xml:space="preserve"> set</w:t>
            </w:r>
            <w:r w:rsidRPr="00207611">
              <w:rPr>
                <w:rFonts w:ascii="Times New Roman" w:hAnsi="Times New Roman" w:cs="Times New Roman"/>
                <w:sz w:val="16"/>
                <w:szCs w:val="16"/>
              </w:rPr>
              <w:t xml:space="preserve"> to one if there are no senior executives with financial experience in regulatory authorities in the previous year but the firm appoints a senior executive with financial experience in regulatory authorities this year, and zero otherwise.</w:t>
            </w:r>
          </w:p>
        </w:tc>
      </w:tr>
      <w:tr w:rsidR="0040766B" w:rsidRPr="00207611" w14:paraId="75394D95" w14:textId="77777777" w:rsidTr="007B03BB">
        <w:trPr>
          <w:trHeight w:val="20"/>
        </w:trPr>
        <w:tc>
          <w:tcPr>
            <w:tcW w:w="2405" w:type="dxa"/>
            <w:noWrap/>
          </w:tcPr>
          <w:p w14:paraId="6F51218E" w14:textId="0A5BADC3" w:rsidR="0040766B" w:rsidRPr="00207611" w:rsidRDefault="00A75B19"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Financial_nonregulatory_increase</w:t>
            </w:r>
            <w:proofErr w:type="spellEnd"/>
          </w:p>
        </w:tc>
        <w:tc>
          <w:tcPr>
            <w:tcW w:w="6605" w:type="dxa"/>
            <w:noWrap/>
          </w:tcPr>
          <w:p w14:paraId="168130C9" w14:textId="502DB42F" w:rsidR="0040766B" w:rsidRPr="00207611" w:rsidRDefault="003C2CE5"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dummy variable </w:t>
            </w:r>
            <w:r w:rsidR="000A0B25" w:rsidRPr="00207611">
              <w:rPr>
                <w:rFonts w:ascii="Times New Roman" w:hAnsi="Times New Roman" w:cs="Times New Roman"/>
                <w:sz w:val="16"/>
                <w:szCs w:val="16"/>
              </w:rPr>
              <w:t>set</w:t>
            </w:r>
            <w:r w:rsidRPr="00207611">
              <w:rPr>
                <w:rFonts w:ascii="Times New Roman" w:hAnsi="Times New Roman" w:cs="Times New Roman"/>
                <w:sz w:val="16"/>
                <w:szCs w:val="16"/>
              </w:rPr>
              <w:t xml:space="preserve"> to one if there are no senior executives with financial experience in nonregulatory authorities in the previous year but the firm appoints a senior executive with financial experience in nonregulatory authorities this year, and zero otherwise.</w:t>
            </w:r>
          </w:p>
        </w:tc>
      </w:tr>
      <w:tr w:rsidR="003A0CDD" w:rsidRPr="00207611" w14:paraId="386CB124" w14:textId="77777777" w:rsidTr="007B03BB">
        <w:trPr>
          <w:trHeight w:val="20"/>
        </w:trPr>
        <w:tc>
          <w:tcPr>
            <w:tcW w:w="2405" w:type="dxa"/>
            <w:noWrap/>
            <w:hideMark/>
          </w:tcPr>
          <w:p w14:paraId="47F8A4B0"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Financial_CEO</w:t>
            </w:r>
            <w:proofErr w:type="spellEnd"/>
          </w:p>
        </w:tc>
        <w:tc>
          <w:tcPr>
            <w:tcW w:w="6605" w:type="dxa"/>
            <w:noWrap/>
            <w:hideMark/>
          </w:tcPr>
          <w:p w14:paraId="28D2C217" w14:textId="04633ABC"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w:t>
            </w:r>
            <w:r w:rsidR="00F056D1" w:rsidRPr="00207611">
              <w:rPr>
                <w:rFonts w:ascii="Times New Roman" w:hAnsi="Times New Roman" w:cs="Times New Roman"/>
                <w:sz w:val="16"/>
                <w:szCs w:val="16"/>
              </w:rPr>
              <w:t>categorical</w:t>
            </w:r>
            <w:r w:rsidRPr="00207611">
              <w:rPr>
                <w:rFonts w:ascii="Times New Roman" w:hAnsi="Times New Roman" w:cs="Times New Roman"/>
                <w:sz w:val="16"/>
                <w:szCs w:val="16"/>
              </w:rPr>
              <w:t xml:space="preserve"> variable </w:t>
            </w:r>
            <w:r w:rsidR="00F056D1" w:rsidRPr="00207611">
              <w:rPr>
                <w:rFonts w:ascii="Times New Roman" w:hAnsi="Times New Roman" w:cs="Times New Roman"/>
                <w:sz w:val="16"/>
                <w:szCs w:val="16"/>
              </w:rPr>
              <w:t>assigned a value of one</w:t>
            </w:r>
            <w:r w:rsidRPr="00207611">
              <w:rPr>
                <w:rFonts w:ascii="Times New Roman" w:hAnsi="Times New Roman" w:cs="Times New Roman"/>
                <w:sz w:val="16"/>
                <w:szCs w:val="16"/>
              </w:rPr>
              <w:t xml:space="preserve"> if the CEO of a </w:t>
            </w:r>
            <w:r w:rsidR="00F056D1" w:rsidRPr="00207611">
              <w:rPr>
                <w:rFonts w:ascii="Times New Roman" w:hAnsi="Times New Roman" w:cs="Times New Roman"/>
                <w:sz w:val="16"/>
                <w:szCs w:val="16"/>
              </w:rPr>
              <w:t xml:space="preserve">company </w:t>
            </w:r>
            <w:r w:rsidRPr="00207611">
              <w:rPr>
                <w:rFonts w:ascii="Times New Roman" w:hAnsi="Times New Roman" w:cs="Times New Roman"/>
                <w:sz w:val="16"/>
                <w:szCs w:val="16"/>
              </w:rPr>
              <w:t xml:space="preserve">has financial experience and </w:t>
            </w:r>
            <w:r w:rsidR="00F056D1"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otherwise. Source: CSMAR.</w:t>
            </w:r>
          </w:p>
        </w:tc>
      </w:tr>
      <w:tr w:rsidR="003A0CDD" w:rsidRPr="00207611" w14:paraId="7F962199" w14:textId="77777777" w:rsidTr="007B03BB">
        <w:trPr>
          <w:trHeight w:val="20"/>
        </w:trPr>
        <w:tc>
          <w:tcPr>
            <w:tcW w:w="2405" w:type="dxa"/>
            <w:tcBorders>
              <w:bottom w:val="single" w:sz="4" w:space="0" w:color="auto"/>
            </w:tcBorders>
            <w:noWrap/>
            <w:hideMark/>
          </w:tcPr>
          <w:p w14:paraId="3CD4822D"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MandatoryPolicy</w:t>
            </w:r>
            <w:proofErr w:type="spellEnd"/>
          </w:p>
        </w:tc>
        <w:tc>
          <w:tcPr>
            <w:tcW w:w="6605" w:type="dxa"/>
            <w:tcBorders>
              <w:bottom w:val="single" w:sz="4" w:space="0" w:color="auto"/>
            </w:tcBorders>
            <w:noWrap/>
            <w:hideMark/>
          </w:tcPr>
          <w:p w14:paraId="3F92D8DB" w14:textId="2294FBDB"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MandatoryPolicy</w:t>
            </w:r>
            <w:proofErr w:type="spellEnd"/>
            <w:r w:rsidRPr="00207611">
              <w:rPr>
                <w:rFonts w:ascii="Times New Roman" w:hAnsi="Times New Roman" w:cs="Times New Roman"/>
                <w:sz w:val="16"/>
                <w:szCs w:val="16"/>
              </w:rPr>
              <w:t xml:space="preserve"> is a</w:t>
            </w:r>
            <w:r w:rsidR="00BF0636" w:rsidRPr="00207611">
              <w:rPr>
                <w:rFonts w:ascii="Times New Roman" w:hAnsi="Times New Roman" w:cs="Times New Roman"/>
                <w:sz w:val="16"/>
                <w:szCs w:val="16"/>
              </w:rPr>
              <w:t xml:space="preserve"> categorical</w:t>
            </w:r>
            <w:r w:rsidRPr="00207611">
              <w:rPr>
                <w:rFonts w:ascii="Times New Roman" w:hAnsi="Times New Roman" w:cs="Times New Roman"/>
                <w:sz w:val="16"/>
                <w:szCs w:val="16"/>
              </w:rPr>
              <w:t xml:space="preserve"> variable </w:t>
            </w:r>
            <w:r w:rsidR="00BF0636" w:rsidRPr="00207611">
              <w:rPr>
                <w:rFonts w:ascii="Times New Roman" w:hAnsi="Times New Roman" w:cs="Times New Roman"/>
                <w:sz w:val="16"/>
                <w:szCs w:val="16"/>
              </w:rPr>
              <w:t>assigned a value of</w:t>
            </w:r>
            <w:r w:rsidRPr="00207611">
              <w:rPr>
                <w:rFonts w:ascii="Times New Roman" w:hAnsi="Times New Roman" w:cs="Times New Roman"/>
                <w:sz w:val="16"/>
                <w:szCs w:val="16"/>
              </w:rPr>
              <w:t xml:space="preserve"> </w:t>
            </w:r>
            <w:r w:rsidR="009B2C22"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 </w:t>
            </w:r>
            <w:r w:rsidR="009B2C22" w:rsidRPr="00207611">
              <w:rPr>
                <w:rFonts w:ascii="Times New Roman" w:hAnsi="Times New Roman" w:cs="Times New Roman"/>
                <w:sz w:val="16"/>
                <w:szCs w:val="16"/>
              </w:rPr>
              <w:t xml:space="preserve">company </w:t>
            </w:r>
            <w:r w:rsidRPr="00207611">
              <w:rPr>
                <w:rFonts w:ascii="Times New Roman" w:hAnsi="Times New Roman" w:cs="Times New Roman"/>
                <w:sz w:val="16"/>
                <w:szCs w:val="16"/>
              </w:rPr>
              <w:t>is mandated to disclose a CSR report</w:t>
            </w:r>
            <w:r w:rsidR="009B2C22" w:rsidRPr="00207611">
              <w:rPr>
                <w:rFonts w:ascii="Times New Roman" w:hAnsi="Times New Roman" w:cs="Times New Roman"/>
                <w:sz w:val="16"/>
                <w:szCs w:val="16"/>
              </w:rPr>
              <w:t xml:space="preserve"> </w:t>
            </w:r>
            <w:r w:rsidRPr="00207611">
              <w:rPr>
                <w:rFonts w:ascii="Times New Roman" w:hAnsi="Times New Roman" w:cs="Times New Roman"/>
                <w:sz w:val="16"/>
                <w:szCs w:val="16"/>
              </w:rPr>
              <w:t xml:space="preserve">and </w:t>
            </w:r>
            <w:r w:rsidR="009B2C22"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otherwise. </w:t>
            </w:r>
            <w:r w:rsidR="009B2C22" w:rsidRPr="00207611">
              <w:rPr>
                <w:rFonts w:ascii="Times New Roman" w:hAnsi="Times New Roman" w:cs="Times New Roman"/>
                <w:sz w:val="16"/>
                <w:szCs w:val="16"/>
              </w:rPr>
              <w:t>Companies</w:t>
            </w:r>
            <w:r w:rsidRPr="00207611">
              <w:rPr>
                <w:rFonts w:ascii="Times New Roman" w:hAnsi="Times New Roman" w:cs="Times New Roman"/>
                <w:sz w:val="16"/>
                <w:szCs w:val="16"/>
              </w:rPr>
              <w:t xml:space="preserve"> listed on the SSE Corporate Governance Sector, cross-listed </w:t>
            </w:r>
            <w:r w:rsidR="009B2C22" w:rsidRPr="00207611">
              <w:rPr>
                <w:rFonts w:ascii="Times New Roman" w:hAnsi="Times New Roman" w:cs="Times New Roman"/>
                <w:sz w:val="16"/>
                <w:szCs w:val="16"/>
              </w:rPr>
              <w:t>companies</w:t>
            </w:r>
            <w:r w:rsidRPr="00207611">
              <w:rPr>
                <w:rFonts w:ascii="Times New Roman" w:hAnsi="Times New Roman" w:cs="Times New Roman"/>
                <w:sz w:val="16"/>
                <w:szCs w:val="16"/>
              </w:rPr>
              <w:t xml:space="preserve">, and financial </w:t>
            </w:r>
            <w:r w:rsidR="009B2C22" w:rsidRPr="00207611">
              <w:rPr>
                <w:rFonts w:ascii="Times New Roman" w:hAnsi="Times New Roman" w:cs="Times New Roman"/>
                <w:sz w:val="16"/>
                <w:szCs w:val="16"/>
              </w:rPr>
              <w:t xml:space="preserve">companies </w:t>
            </w:r>
            <w:r w:rsidRPr="00207611">
              <w:rPr>
                <w:rFonts w:ascii="Times New Roman" w:hAnsi="Times New Roman" w:cs="Times New Roman"/>
                <w:sz w:val="16"/>
                <w:szCs w:val="16"/>
              </w:rPr>
              <w:t xml:space="preserve">listed on the SSE are required to disclose their </w:t>
            </w:r>
            <w:r w:rsidR="00F14919" w:rsidRPr="00207611">
              <w:rPr>
                <w:rFonts w:ascii="Times New Roman" w:hAnsi="Times New Roman" w:cs="Times New Roman"/>
                <w:sz w:val="16"/>
                <w:szCs w:val="16"/>
              </w:rPr>
              <w:t>sustainability/CSR</w:t>
            </w:r>
            <w:r w:rsidRPr="00207611">
              <w:rPr>
                <w:rFonts w:ascii="Times New Roman" w:hAnsi="Times New Roman" w:cs="Times New Roman"/>
                <w:sz w:val="16"/>
                <w:szCs w:val="16"/>
              </w:rPr>
              <w:t xml:space="preserve"> reports, and the SZSE requires firms included in the Shenzhen 100 index to issue their sustainability reports.</w:t>
            </w:r>
            <w:r w:rsidR="002D1016" w:rsidRPr="00207611">
              <w:rPr>
                <w:rFonts w:ascii="Times New Roman" w:hAnsi="Times New Roman" w:cs="Times New Roman"/>
                <w:sz w:val="16"/>
                <w:szCs w:val="16"/>
              </w:rPr>
              <w:t xml:space="preserve"> </w:t>
            </w:r>
            <w:r w:rsidR="003563CB" w:rsidRPr="00207611">
              <w:rPr>
                <w:rFonts w:ascii="Times New Roman" w:hAnsi="Times New Roman" w:cs="Times New Roman"/>
                <w:sz w:val="16"/>
                <w:szCs w:val="16"/>
              </w:rPr>
              <w:t xml:space="preserve">For details, please refer to </w:t>
            </w:r>
            <w:r w:rsidR="00020FAC" w:rsidRPr="00207611">
              <w:rPr>
                <w:rFonts w:ascii="Times New Roman" w:hAnsi="Times New Roman" w:cs="Times New Roman"/>
                <w:sz w:val="16"/>
                <w:szCs w:val="16"/>
              </w:rPr>
              <w:fldChar w:fldCharType="begin"/>
            </w:r>
            <w:r w:rsidR="00020FAC" w:rsidRPr="00207611">
              <w:rPr>
                <w:rFonts w:ascii="Times New Roman" w:hAnsi="Times New Roman" w:cs="Times New Roman"/>
                <w:sz w:val="16"/>
                <w:szCs w:val="16"/>
              </w:rPr>
              <w:instrText xml:space="preserve"> ADDIN EN.CITE &lt;EndNote&gt;&lt;Cite AuthorYear="1"&gt;&lt;Author&gt;Li&lt;/Author&gt;&lt;Year&gt;2021&lt;/Year&gt;&lt;RecNum&gt;905&lt;/RecNum&gt;&lt;DisplayText&gt;Li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sidR="00020FAC" w:rsidRPr="00207611">
              <w:rPr>
                <w:rFonts w:ascii="Times New Roman" w:hAnsi="Times New Roman" w:cs="Times New Roman"/>
                <w:sz w:val="16"/>
                <w:szCs w:val="16"/>
              </w:rPr>
              <w:fldChar w:fldCharType="separate"/>
            </w:r>
            <w:r w:rsidR="00020FAC" w:rsidRPr="00207611">
              <w:rPr>
                <w:rFonts w:ascii="Times New Roman" w:hAnsi="Times New Roman" w:cs="Times New Roman"/>
                <w:noProof/>
                <w:sz w:val="16"/>
                <w:szCs w:val="16"/>
              </w:rPr>
              <w:t>Li et al. (2021b)</w:t>
            </w:r>
            <w:r w:rsidR="00020FAC" w:rsidRPr="00207611">
              <w:rPr>
                <w:rFonts w:ascii="Times New Roman" w:hAnsi="Times New Roman" w:cs="Times New Roman"/>
                <w:sz w:val="16"/>
                <w:szCs w:val="16"/>
              </w:rPr>
              <w:fldChar w:fldCharType="end"/>
            </w:r>
            <w:r w:rsidR="003563CB" w:rsidRPr="00207611">
              <w:rPr>
                <w:rFonts w:ascii="Times New Roman" w:hAnsi="Times New Roman" w:cs="Times New Roman"/>
                <w:sz w:val="16"/>
                <w:szCs w:val="16"/>
              </w:rPr>
              <w:t>.</w:t>
            </w:r>
          </w:p>
        </w:tc>
      </w:tr>
      <w:tr w:rsidR="003A0CDD" w:rsidRPr="00207611" w14:paraId="45B3D778" w14:textId="77777777" w:rsidTr="007B03BB">
        <w:trPr>
          <w:trHeight w:val="20"/>
        </w:trPr>
        <w:tc>
          <w:tcPr>
            <w:tcW w:w="2405" w:type="dxa"/>
            <w:tcBorders>
              <w:top w:val="single" w:sz="4" w:space="0" w:color="auto"/>
              <w:bottom w:val="single" w:sz="4" w:space="0" w:color="auto"/>
            </w:tcBorders>
            <w:noWrap/>
            <w:hideMark/>
          </w:tcPr>
          <w:p w14:paraId="3D93D4D5"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Control variables</w:t>
            </w:r>
          </w:p>
        </w:tc>
        <w:tc>
          <w:tcPr>
            <w:tcW w:w="6605" w:type="dxa"/>
            <w:tcBorders>
              <w:top w:val="single" w:sz="4" w:space="0" w:color="auto"/>
              <w:bottom w:val="single" w:sz="4" w:space="0" w:color="auto"/>
            </w:tcBorders>
            <w:noWrap/>
            <w:hideMark/>
          </w:tcPr>
          <w:p w14:paraId="6B58B8BB" w14:textId="77777777" w:rsidR="003A0CDD" w:rsidRPr="00207611" w:rsidRDefault="003A0CDD" w:rsidP="003A0CDD">
            <w:pPr>
              <w:jc w:val="both"/>
              <w:rPr>
                <w:rFonts w:ascii="Times New Roman" w:hAnsi="Times New Roman" w:cs="Times New Roman"/>
                <w:sz w:val="16"/>
                <w:szCs w:val="16"/>
              </w:rPr>
            </w:pPr>
          </w:p>
        </w:tc>
      </w:tr>
      <w:tr w:rsidR="003A0CDD" w:rsidRPr="00207611" w14:paraId="2A19DC05" w14:textId="77777777" w:rsidTr="007B03BB">
        <w:trPr>
          <w:trHeight w:val="20"/>
        </w:trPr>
        <w:tc>
          <w:tcPr>
            <w:tcW w:w="2405" w:type="dxa"/>
            <w:tcBorders>
              <w:top w:val="single" w:sz="4" w:space="0" w:color="auto"/>
            </w:tcBorders>
            <w:noWrap/>
            <w:hideMark/>
          </w:tcPr>
          <w:p w14:paraId="1F5DE20D"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SOE</w:t>
            </w:r>
          </w:p>
        </w:tc>
        <w:tc>
          <w:tcPr>
            <w:tcW w:w="6605" w:type="dxa"/>
            <w:tcBorders>
              <w:top w:val="single" w:sz="4" w:space="0" w:color="auto"/>
            </w:tcBorders>
            <w:noWrap/>
            <w:hideMark/>
          </w:tcPr>
          <w:p w14:paraId="6FB5BCD3" w14:textId="6B5DF40D"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A</w:t>
            </w:r>
            <w:r w:rsidR="00CA64FA" w:rsidRPr="00207611">
              <w:rPr>
                <w:rFonts w:ascii="Times New Roman" w:hAnsi="Times New Roman" w:cs="Times New Roman"/>
                <w:sz w:val="16"/>
                <w:szCs w:val="16"/>
              </w:rPr>
              <w:t xml:space="preserve"> categorical</w:t>
            </w:r>
            <w:r w:rsidRPr="00207611">
              <w:rPr>
                <w:rFonts w:ascii="Times New Roman" w:hAnsi="Times New Roman" w:cs="Times New Roman"/>
                <w:sz w:val="16"/>
                <w:szCs w:val="16"/>
              </w:rPr>
              <w:t xml:space="preserve"> variable that </w:t>
            </w:r>
            <w:r w:rsidR="00915CB0" w:rsidRPr="00207611">
              <w:rPr>
                <w:rFonts w:ascii="Times New Roman" w:hAnsi="Times New Roman" w:cs="Times New Roman"/>
                <w:sz w:val="16"/>
                <w:szCs w:val="16"/>
              </w:rPr>
              <w:t>is set to</w:t>
            </w:r>
            <w:r w:rsidRPr="00207611">
              <w:rPr>
                <w:rFonts w:ascii="Times New Roman" w:hAnsi="Times New Roman" w:cs="Times New Roman"/>
                <w:sz w:val="16"/>
                <w:szCs w:val="16"/>
              </w:rPr>
              <w:t xml:space="preserve"> </w:t>
            </w:r>
            <w:r w:rsidR="00B63FB1" w:rsidRPr="00207611">
              <w:rPr>
                <w:rFonts w:ascii="Times New Roman" w:hAnsi="Times New Roman" w:cs="Times New Roman"/>
                <w:sz w:val="16"/>
                <w:szCs w:val="16"/>
              </w:rPr>
              <w:t>one</w:t>
            </w:r>
            <w:r w:rsidRPr="00207611">
              <w:rPr>
                <w:rFonts w:ascii="Times New Roman" w:hAnsi="Times New Roman" w:cs="Times New Roman"/>
                <w:sz w:val="16"/>
                <w:szCs w:val="16"/>
              </w:rPr>
              <w:t xml:space="preserve"> if a </w:t>
            </w:r>
            <w:r w:rsidR="00B63FB1" w:rsidRPr="00207611">
              <w:rPr>
                <w:rFonts w:ascii="Times New Roman" w:hAnsi="Times New Roman" w:cs="Times New Roman"/>
                <w:sz w:val="16"/>
                <w:szCs w:val="16"/>
              </w:rPr>
              <w:t xml:space="preserve">company’s ultimate controlling shareholder </w:t>
            </w:r>
            <w:r w:rsidRPr="00207611">
              <w:rPr>
                <w:rFonts w:ascii="Times New Roman" w:hAnsi="Times New Roman" w:cs="Times New Roman"/>
                <w:sz w:val="16"/>
                <w:szCs w:val="16"/>
              </w:rPr>
              <w:t xml:space="preserve">is the central or </w:t>
            </w:r>
            <w:r w:rsidR="00B63FB1" w:rsidRPr="00207611">
              <w:rPr>
                <w:rFonts w:ascii="Times New Roman" w:hAnsi="Times New Roman" w:cs="Times New Roman"/>
                <w:sz w:val="16"/>
                <w:szCs w:val="16"/>
              </w:rPr>
              <w:t xml:space="preserve">a </w:t>
            </w:r>
            <w:r w:rsidRPr="00207611">
              <w:rPr>
                <w:rFonts w:ascii="Times New Roman" w:hAnsi="Times New Roman" w:cs="Times New Roman"/>
                <w:sz w:val="16"/>
                <w:szCs w:val="16"/>
              </w:rPr>
              <w:t>local government, or a government agency</w:t>
            </w:r>
            <w:r w:rsidR="00B63FB1" w:rsidRPr="00207611">
              <w:rPr>
                <w:rFonts w:ascii="Times New Roman" w:hAnsi="Times New Roman" w:cs="Times New Roman"/>
                <w:sz w:val="16"/>
                <w:szCs w:val="16"/>
              </w:rPr>
              <w:t xml:space="preserve">; </w:t>
            </w:r>
            <w:r w:rsidRPr="00207611">
              <w:rPr>
                <w:rFonts w:ascii="Times New Roman" w:hAnsi="Times New Roman" w:cs="Times New Roman"/>
                <w:sz w:val="16"/>
                <w:szCs w:val="16"/>
              </w:rPr>
              <w:t>otherwise</w:t>
            </w:r>
            <w:r w:rsidR="00B63FB1" w:rsidRPr="00207611">
              <w:rPr>
                <w:rFonts w:ascii="Times New Roman" w:hAnsi="Times New Roman" w:cs="Times New Roman"/>
                <w:sz w:val="16"/>
                <w:szCs w:val="16"/>
              </w:rPr>
              <w:t>, it is assigned a value of zero</w:t>
            </w:r>
            <w:r w:rsidRPr="00207611">
              <w:rPr>
                <w:rFonts w:ascii="Times New Roman" w:hAnsi="Times New Roman" w:cs="Times New Roman"/>
                <w:sz w:val="16"/>
                <w:szCs w:val="16"/>
              </w:rPr>
              <w:t>. Source: CSMAR.</w:t>
            </w:r>
          </w:p>
        </w:tc>
      </w:tr>
      <w:tr w:rsidR="003A0CDD" w:rsidRPr="00207611" w14:paraId="1FEB4B9F" w14:textId="77777777" w:rsidTr="007B03BB">
        <w:trPr>
          <w:trHeight w:val="20"/>
        </w:trPr>
        <w:tc>
          <w:tcPr>
            <w:tcW w:w="2405" w:type="dxa"/>
            <w:noWrap/>
            <w:hideMark/>
          </w:tcPr>
          <w:p w14:paraId="3D1A7EEA"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Size</w:t>
            </w:r>
          </w:p>
        </w:tc>
        <w:tc>
          <w:tcPr>
            <w:tcW w:w="6605" w:type="dxa"/>
            <w:noWrap/>
            <w:hideMark/>
          </w:tcPr>
          <w:p w14:paraId="3C839B58" w14:textId="255B8DF6" w:rsidR="003A0CDD" w:rsidRPr="00207611" w:rsidRDefault="003C01FA" w:rsidP="003A0CDD">
            <w:pPr>
              <w:jc w:val="both"/>
              <w:rPr>
                <w:rFonts w:ascii="Times New Roman" w:hAnsi="Times New Roman" w:cs="Times New Roman"/>
                <w:sz w:val="16"/>
                <w:szCs w:val="16"/>
              </w:rPr>
            </w:pPr>
            <w:r w:rsidRPr="00207611">
              <w:rPr>
                <w:rFonts w:ascii="Times New Roman" w:hAnsi="Times New Roman" w:cs="Times New Roman"/>
                <w:sz w:val="16"/>
                <w:szCs w:val="16"/>
              </w:rPr>
              <w:t>T</w:t>
            </w:r>
            <w:r w:rsidR="003A0CDD" w:rsidRPr="00207611">
              <w:rPr>
                <w:rFonts w:ascii="Times New Roman" w:hAnsi="Times New Roman" w:cs="Times New Roman"/>
                <w:sz w:val="16"/>
                <w:szCs w:val="16"/>
              </w:rPr>
              <w:t>otal assets</w:t>
            </w:r>
            <w:r w:rsidRPr="00207611">
              <w:rPr>
                <w:rFonts w:ascii="Times New Roman" w:hAnsi="Times New Roman" w:cs="Times New Roman"/>
                <w:sz w:val="16"/>
                <w:szCs w:val="16"/>
              </w:rPr>
              <w:t xml:space="preserve"> in the form of natural logarithm</w:t>
            </w:r>
            <w:r w:rsidR="003A0CDD" w:rsidRPr="00207611">
              <w:rPr>
                <w:rFonts w:ascii="Times New Roman" w:hAnsi="Times New Roman" w:cs="Times New Roman"/>
                <w:sz w:val="16"/>
                <w:szCs w:val="16"/>
              </w:rPr>
              <w:t>. Source: CSMAR.</w:t>
            </w:r>
          </w:p>
        </w:tc>
      </w:tr>
      <w:tr w:rsidR="003A0CDD" w:rsidRPr="00207611" w14:paraId="754D8BF4" w14:textId="77777777" w:rsidTr="007B03BB">
        <w:trPr>
          <w:trHeight w:val="20"/>
        </w:trPr>
        <w:tc>
          <w:tcPr>
            <w:tcW w:w="2405" w:type="dxa"/>
            <w:noWrap/>
            <w:hideMark/>
          </w:tcPr>
          <w:p w14:paraId="20C0E5A2"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Age</w:t>
            </w:r>
          </w:p>
        </w:tc>
        <w:tc>
          <w:tcPr>
            <w:tcW w:w="6605" w:type="dxa"/>
            <w:noWrap/>
            <w:hideMark/>
          </w:tcPr>
          <w:p w14:paraId="23364DA6" w14:textId="462E75F8"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Listing age of firm, measured as the number of years since listing</w:t>
            </w:r>
            <w:r w:rsidR="00880FC3" w:rsidRPr="00207611">
              <w:rPr>
                <w:rFonts w:ascii="Times New Roman" w:hAnsi="Times New Roman" w:cs="Times New Roman"/>
                <w:sz w:val="16"/>
                <w:szCs w:val="16"/>
              </w:rPr>
              <w:t xml:space="preserve"> (in the form of natural logarithm)</w:t>
            </w:r>
            <w:r w:rsidRPr="00207611">
              <w:rPr>
                <w:rFonts w:ascii="Times New Roman" w:hAnsi="Times New Roman" w:cs="Times New Roman"/>
                <w:sz w:val="16"/>
                <w:szCs w:val="16"/>
              </w:rPr>
              <w:t>. Source: CSMAR.</w:t>
            </w:r>
          </w:p>
        </w:tc>
      </w:tr>
      <w:tr w:rsidR="003A0CDD" w:rsidRPr="00207611" w14:paraId="7B40A925" w14:textId="77777777" w:rsidTr="007B03BB">
        <w:trPr>
          <w:trHeight w:val="20"/>
        </w:trPr>
        <w:tc>
          <w:tcPr>
            <w:tcW w:w="2405" w:type="dxa"/>
            <w:noWrap/>
            <w:hideMark/>
          </w:tcPr>
          <w:p w14:paraId="3AFF07C0"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Lev</w:t>
            </w:r>
          </w:p>
        </w:tc>
        <w:tc>
          <w:tcPr>
            <w:tcW w:w="6605" w:type="dxa"/>
            <w:noWrap/>
            <w:hideMark/>
          </w:tcPr>
          <w:p w14:paraId="64D9312E" w14:textId="63A1E185" w:rsidR="003A0CDD" w:rsidRPr="00207611" w:rsidRDefault="00EE3C13" w:rsidP="003A0CDD">
            <w:pPr>
              <w:jc w:val="both"/>
              <w:rPr>
                <w:rFonts w:ascii="Times New Roman" w:hAnsi="Times New Roman" w:cs="Times New Roman"/>
                <w:sz w:val="16"/>
                <w:szCs w:val="16"/>
              </w:rPr>
            </w:pPr>
            <w:r w:rsidRPr="00207611">
              <w:rPr>
                <w:rFonts w:ascii="Times New Roman" w:hAnsi="Times New Roman" w:cs="Times New Roman"/>
                <w:sz w:val="16"/>
                <w:szCs w:val="16"/>
              </w:rPr>
              <w:t>The ratio of total liabilities to</w:t>
            </w:r>
            <w:r w:rsidR="003A0CDD" w:rsidRPr="00207611">
              <w:rPr>
                <w:rFonts w:ascii="Times New Roman" w:hAnsi="Times New Roman" w:cs="Times New Roman"/>
                <w:sz w:val="16"/>
                <w:szCs w:val="16"/>
              </w:rPr>
              <w:t xml:space="preserve"> total assets. Source: CSMAR.</w:t>
            </w:r>
          </w:p>
        </w:tc>
      </w:tr>
      <w:tr w:rsidR="003A0CDD" w:rsidRPr="00207611" w14:paraId="636FBD64" w14:textId="77777777" w:rsidTr="007B03BB">
        <w:trPr>
          <w:trHeight w:val="20"/>
        </w:trPr>
        <w:tc>
          <w:tcPr>
            <w:tcW w:w="2405" w:type="dxa"/>
            <w:noWrap/>
            <w:hideMark/>
          </w:tcPr>
          <w:p w14:paraId="7AA5DECF"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ROA</w:t>
            </w:r>
          </w:p>
        </w:tc>
        <w:tc>
          <w:tcPr>
            <w:tcW w:w="6605" w:type="dxa"/>
            <w:noWrap/>
            <w:hideMark/>
          </w:tcPr>
          <w:p w14:paraId="48619A78" w14:textId="45020BA7" w:rsidR="003A0CDD" w:rsidRPr="00207611" w:rsidRDefault="000E6F7C" w:rsidP="003A0CDD">
            <w:pPr>
              <w:jc w:val="both"/>
              <w:rPr>
                <w:rFonts w:ascii="Times New Roman" w:hAnsi="Times New Roman" w:cs="Times New Roman"/>
                <w:sz w:val="16"/>
                <w:szCs w:val="16"/>
              </w:rPr>
            </w:pPr>
            <w:r w:rsidRPr="00207611">
              <w:rPr>
                <w:rFonts w:ascii="Times New Roman" w:hAnsi="Times New Roman" w:cs="Times New Roman"/>
                <w:sz w:val="16"/>
                <w:szCs w:val="16"/>
              </w:rPr>
              <w:t>A profitability ratio of the e</w:t>
            </w:r>
            <w:r w:rsidR="003A0CDD" w:rsidRPr="00207611">
              <w:rPr>
                <w:rFonts w:ascii="Times New Roman" w:hAnsi="Times New Roman" w:cs="Times New Roman"/>
                <w:sz w:val="16"/>
                <w:szCs w:val="16"/>
              </w:rPr>
              <w:t xml:space="preserve">arnings before interests and taxes (EBIT) </w:t>
            </w:r>
            <w:r w:rsidRPr="00207611">
              <w:rPr>
                <w:rFonts w:ascii="Times New Roman" w:hAnsi="Times New Roman" w:cs="Times New Roman"/>
                <w:sz w:val="16"/>
                <w:szCs w:val="16"/>
              </w:rPr>
              <w:t xml:space="preserve">to </w:t>
            </w:r>
            <w:r w:rsidR="003A0CDD" w:rsidRPr="00207611">
              <w:rPr>
                <w:rFonts w:ascii="Times New Roman" w:hAnsi="Times New Roman" w:cs="Times New Roman"/>
                <w:sz w:val="16"/>
                <w:szCs w:val="16"/>
              </w:rPr>
              <w:t>total assets. Source: CSMAR.</w:t>
            </w:r>
          </w:p>
        </w:tc>
      </w:tr>
      <w:tr w:rsidR="003A0CDD" w:rsidRPr="00207611" w14:paraId="75B5DD98" w14:textId="77777777" w:rsidTr="007B03BB">
        <w:trPr>
          <w:trHeight w:val="20"/>
        </w:trPr>
        <w:tc>
          <w:tcPr>
            <w:tcW w:w="2405" w:type="dxa"/>
            <w:noWrap/>
            <w:hideMark/>
          </w:tcPr>
          <w:p w14:paraId="50C19053"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Q</w:t>
            </w:r>
          </w:p>
        </w:tc>
        <w:tc>
          <w:tcPr>
            <w:tcW w:w="6605" w:type="dxa"/>
            <w:noWrap/>
            <w:hideMark/>
          </w:tcPr>
          <w:p w14:paraId="2CCAA8AE" w14:textId="41F63A8B" w:rsidR="003A0CDD" w:rsidRPr="00207611" w:rsidRDefault="00DA1BB5" w:rsidP="003A0CDD">
            <w:pPr>
              <w:jc w:val="both"/>
              <w:rPr>
                <w:rFonts w:ascii="Times New Roman" w:hAnsi="Times New Roman" w:cs="Times New Roman"/>
                <w:sz w:val="16"/>
                <w:szCs w:val="16"/>
              </w:rPr>
            </w:pPr>
            <w:r w:rsidRPr="00207611">
              <w:rPr>
                <w:rFonts w:ascii="Times New Roman" w:hAnsi="Times New Roman" w:cs="Times New Roman"/>
                <w:sz w:val="16"/>
                <w:szCs w:val="16"/>
              </w:rPr>
              <w:t>Total liabilities</w:t>
            </w:r>
            <w:r w:rsidR="003A0CDD" w:rsidRPr="00207611">
              <w:rPr>
                <w:rFonts w:ascii="Times New Roman" w:hAnsi="Times New Roman" w:cs="Times New Roman"/>
                <w:sz w:val="16"/>
                <w:szCs w:val="16"/>
              </w:rPr>
              <w:t xml:space="preserve"> plus the market value of equity, all </w:t>
            </w:r>
            <w:r w:rsidR="00295E95" w:rsidRPr="00207611">
              <w:rPr>
                <w:rFonts w:ascii="Times New Roman" w:hAnsi="Times New Roman" w:cs="Times New Roman"/>
                <w:sz w:val="16"/>
                <w:szCs w:val="16"/>
              </w:rPr>
              <w:t>divided</w:t>
            </w:r>
            <w:r w:rsidR="003A0CDD" w:rsidRPr="00207611">
              <w:rPr>
                <w:rFonts w:ascii="Times New Roman" w:hAnsi="Times New Roman" w:cs="Times New Roman"/>
                <w:sz w:val="16"/>
                <w:szCs w:val="16"/>
              </w:rPr>
              <w:t xml:space="preserve"> by total assets. Source: CSMAR.</w:t>
            </w:r>
          </w:p>
        </w:tc>
      </w:tr>
      <w:tr w:rsidR="003A0CDD" w:rsidRPr="00207611" w14:paraId="5798FD42" w14:textId="77777777" w:rsidTr="007B03BB">
        <w:trPr>
          <w:trHeight w:val="20"/>
        </w:trPr>
        <w:tc>
          <w:tcPr>
            <w:tcW w:w="2405" w:type="dxa"/>
            <w:noWrap/>
            <w:hideMark/>
          </w:tcPr>
          <w:p w14:paraId="5D030DDF"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HERF10</w:t>
            </w:r>
          </w:p>
        </w:tc>
        <w:tc>
          <w:tcPr>
            <w:tcW w:w="6605" w:type="dxa"/>
            <w:noWrap/>
            <w:hideMark/>
          </w:tcPr>
          <w:p w14:paraId="59381561" w14:textId="430A3CAE" w:rsidR="003A0CDD" w:rsidRPr="00207611" w:rsidRDefault="008845B7"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HERF10 is a proxy for ownership concentration (i.e., </w:t>
            </w:r>
            <w:r w:rsidR="003A0CDD" w:rsidRPr="00207611">
              <w:rPr>
                <w:rFonts w:ascii="Times New Roman" w:hAnsi="Times New Roman" w:cs="Times New Roman"/>
                <w:sz w:val="16"/>
                <w:szCs w:val="16"/>
              </w:rPr>
              <w:t>Herfindahl index for ownership by top-ten shareholders</w:t>
            </w:r>
            <w:r w:rsidRPr="00207611">
              <w:rPr>
                <w:rFonts w:ascii="Times New Roman" w:hAnsi="Times New Roman" w:cs="Times New Roman"/>
                <w:sz w:val="16"/>
                <w:szCs w:val="16"/>
              </w:rPr>
              <w:t>)</w:t>
            </w:r>
            <w:r w:rsidR="003A0CDD" w:rsidRPr="00207611">
              <w:rPr>
                <w:rFonts w:ascii="Times New Roman" w:hAnsi="Times New Roman" w:cs="Times New Roman"/>
                <w:sz w:val="16"/>
                <w:szCs w:val="16"/>
              </w:rPr>
              <w:t>. Source: CSMAR.</w:t>
            </w:r>
          </w:p>
        </w:tc>
      </w:tr>
      <w:tr w:rsidR="003A0CDD" w:rsidRPr="00207611" w14:paraId="37B56D8A" w14:textId="77777777" w:rsidTr="007B03BB">
        <w:trPr>
          <w:trHeight w:val="20"/>
        </w:trPr>
        <w:tc>
          <w:tcPr>
            <w:tcW w:w="2405" w:type="dxa"/>
            <w:noWrap/>
            <w:hideMark/>
          </w:tcPr>
          <w:p w14:paraId="2338B0B5"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FCF</w:t>
            </w:r>
          </w:p>
        </w:tc>
        <w:tc>
          <w:tcPr>
            <w:tcW w:w="6605" w:type="dxa"/>
            <w:noWrap/>
            <w:hideMark/>
          </w:tcPr>
          <w:p w14:paraId="50DFE087" w14:textId="375257A3"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Net operating cash flow </w:t>
            </w:r>
            <w:r w:rsidR="00AB3944" w:rsidRPr="00207611">
              <w:rPr>
                <w:rFonts w:ascii="Times New Roman" w:hAnsi="Times New Roman" w:cs="Times New Roman"/>
                <w:sz w:val="16"/>
                <w:szCs w:val="16"/>
              </w:rPr>
              <w:t>divided by</w:t>
            </w:r>
            <w:r w:rsidRPr="00207611">
              <w:rPr>
                <w:rFonts w:ascii="Times New Roman" w:hAnsi="Times New Roman" w:cs="Times New Roman"/>
                <w:sz w:val="16"/>
                <w:szCs w:val="16"/>
              </w:rPr>
              <w:t xml:space="preserve"> total assets. Source: CSMAR.</w:t>
            </w:r>
          </w:p>
        </w:tc>
      </w:tr>
      <w:tr w:rsidR="003A0CDD" w:rsidRPr="00207611" w14:paraId="5B186024" w14:textId="77777777" w:rsidTr="007B03BB">
        <w:trPr>
          <w:trHeight w:val="20"/>
        </w:trPr>
        <w:tc>
          <w:tcPr>
            <w:tcW w:w="2405" w:type="dxa"/>
            <w:noWrap/>
            <w:hideMark/>
          </w:tcPr>
          <w:p w14:paraId="46382073"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6605" w:type="dxa"/>
            <w:noWrap/>
            <w:hideMark/>
          </w:tcPr>
          <w:p w14:paraId="7241A308" w14:textId="2C64BBCC"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R&amp;D expenditures </w:t>
            </w:r>
            <w:r w:rsidR="00AB3944" w:rsidRPr="00207611">
              <w:rPr>
                <w:rFonts w:ascii="Times New Roman" w:hAnsi="Times New Roman" w:cs="Times New Roman"/>
                <w:sz w:val="16"/>
                <w:szCs w:val="16"/>
              </w:rPr>
              <w:t>divided</w:t>
            </w:r>
            <w:r w:rsidRPr="00207611">
              <w:rPr>
                <w:rFonts w:ascii="Times New Roman" w:hAnsi="Times New Roman" w:cs="Times New Roman"/>
                <w:sz w:val="16"/>
                <w:szCs w:val="16"/>
              </w:rPr>
              <w:t xml:space="preserve"> by total sales. Source: CSMAR.</w:t>
            </w:r>
          </w:p>
        </w:tc>
      </w:tr>
      <w:tr w:rsidR="003A0CDD" w:rsidRPr="00207611" w14:paraId="1B8856F7" w14:textId="77777777" w:rsidTr="007B03BB">
        <w:trPr>
          <w:trHeight w:val="20"/>
        </w:trPr>
        <w:tc>
          <w:tcPr>
            <w:tcW w:w="2405" w:type="dxa"/>
            <w:noWrap/>
            <w:hideMark/>
          </w:tcPr>
          <w:p w14:paraId="512D3731"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6605" w:type="dxa"/>
            <w:noWrap/>
            <w:hideMark/>
          </w:tcPr>
          <w:p w14:paraId="4EAB4524" w14:textId="573DFED0" w:rsidR="003A0CDD" w:rsidRPr="00207611" w:rsidRDefault="009E7030" w:rsidP="003A0CDD">
            <w:pPr>
              <w:jc w:val="both"/>
              <w:rPr>
                <w:rFonts w:ascii="Times New Roman" w:hAnsi="Times New Roman" w:cs="Times New Roman"/>
                <w:sz w:val="16"/>
                <w:szCs w:val="16"/>
              </w:rPr>
            </w:pPr>
            <w:r w:rsidRPr="00207611">
              <w:rPr>
                <w:rFonts w:ascii="Times New Roman" w:hAnsi="Times New Roman" w:cs="Times New Roman"/>
                <w:sz w:val="16"/>
                <w:szCs w:val="16"/>
              </w:rPr>
              <w:t>The n</w:t>
            </w:r>
            <w:r w:rsidR="003A0CDD" w:rsidRPr="00207611">
              <w:rPr>
                <w:rFonts w:ascii="Times New Roman" w:hAnsi="Times New Roman" w:cs="Times New Roman"/>
                <w:sz w:val="16"/>
                <w:szCs w:val="16"/>
              </w:rPr>
              <w:t xml:space="preserve">atural logarithm of </w:t>
            </w:r>
            <w:r w:rsidR="00AA5617" w:rsidRPr="00207611">
              <w:rPr>
                <w:rFonts w:ascii="Times New Roman" w:hAnsi="Times New Roman" w:cs="Times New Roman"/>
                <w:sz w:val="16"/>
                <w:szCs w:val="16"/>
              </w:rPr>
              <w:t xml:space="preserve">the </w:t>
            </w:r>
            <w:r w:rsidR="003A0CDD" w:rsidRPr="00207611">
              <w:rPr>
                <w:rFonts w:ascii="Times New Roman" w:hAnsi="Times New Roman" w:cs="Times New Roman"/>
                <w:sz w:val="16"/>
                <w:szCs w:val="16"/>
              </w:rPr>
              <w:t>total number of directors</w:t>
            </w:r>
            <w:r w:rsidR="00AB3944" w:rsidRPr="00207611">
              <w:rPr>
                <w:rFonts w:ascii="Times New Roman" w:hAnsi="Times New Roman" w:cs="Times New Roman"/>
                <w:sz w:val="16"/>
                <w:szCs w:val="16"/>
              </w:rPr>
              <w:t xml:space="preserve"> </w:t>
            </w:r>
            <w:r w:rsidRPr="00207611">
              <w:rPr>
                <w:rFonts w:ascii="Times New Roman" w:hAnsi="Times New Roman" w:cs="Times New Roman"/>
                <w:sz w:val="16"/>
                <w:szCs w:val="16"/>
              </w:rPr>
              <w:t xml:space="preserve">in the boardroom </w:t>
            </w:r>
            <w:r w:rsidR="00AB3944" w:rsidRPr="00207611">
              <w:rPr>
                <w:rFonts w:ascii="Times New Roman" w:hAnsi="Times New Roman" w:cs="Times New Roman"/>
                <w:sz w:val="16"/>
                <w:szCs w:val="16"/>
              </w:rPr>
              <w:t>in a given fiscal year</w:t>
            </w:r>
            <w:r w:rsidR="003A0CDD" w:rsidRPr="00207611">
              <w:rPr>
                <w:rFonts w:ascii="Times New Roman" w:hAnsi="Times New Roman" w:cs="Times New Roman"/>
                <w:sz w:val="16"/>
                <w:szCs w:val="16"/>
              </w:rPr>
              <w:t>. Source: CSMAR.</w:t>
            </w:r>
          </w:p>
        </w:tc>
      </w:tr>
      <w:tr w:rsidR="003A0CDD" w:rsidRPr="00207611" w14:paraId="76FCD63F" w14:textId="77777777" w:rsidTr="007B03BB">
        <w:trPr>
          <w:trHeight w:val="20"/>
        </w:trPr>
        <w:tc>
          <w:tcPr>
            <w:tcW w:w="2405" w:type="dxa"/>
            <w:noWrap/>
            <w:hideMark/>
          </w:tcPr>
          <w:p w14:paraId="587CEFE3"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Duality</w:t>
            </w:r>
          </w:p>
        </w:tc>
        <w:tc>
          <w:tcPr>
            <w:tcW w:w="6605" w:type="dxa"/>
            <w:noWrap/>
            <w:hideMark/>
          </w:tcPr>
          <w:p w14:paraId="4C0BAD1C" w14:textId="39810988" w:rsidR="003A0CDD" w:rsidRPr="00207611" w:rsidRDefault="001B4CA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categorical variable set to </w:t>
            </w:r>
            <w:r w:rsidR="00193412" w:rsidRPr="00207611">
              <w:rPr>
                <w:rFonts w:ascii="Times New Roman" w:hAnsi="Times New Roman" w:cs="Times New Roman"/>
                <w:sz w:val="16"/>
                <w:szCs w:val="16"/>
              </w:rPr>
              <w:t xml:space="preserve">one </w:t>
            </w:r>
            <w:r w:rsidRPr="00207611">
              <w:rPr>
                <w:rFonts w:ascii="Times New Roman" w:hAnsi="Times New Roman" w:cs="Times New Roman"/>
                <w:sz w:val="16"/>
                <w:szCs w:val="16"/>
              </w:rPr>
              <w:t xml:space="preserve">if the CEO of a firm and its chairperson in the boardroom is the same, and it receives a value of </w:t>
            </w:r>
            <w:r w:rsidR="00193412" w:rsidRPr="00207611">
              <w:rPr>
                <w:rFonts w:ascii="Times New Roman" w:hAnsi="Times New Roman" w:cs="Times New Roman"/>
                <w:sz w:val="16"/>
                <w:szCs w:val="16"/>
              </w:rPr>
              <w:t>zero</w:t>
            </w:r>
            <w:r w:rsidRPr="00207611">
              <w:rPr>
                <w:rFonts w:ascii="Times New Roman" w:hAnsi="Times New Roman" w:cs="Times New Roman"/>
                <w:sz w:val="16"/>
                <w:szCs w:val="16"/>
              </w:rPr>
              <w:t xml:space="preserve"> otherwise</w:t>
            </w:r>
            <w:r w:rsidR="003A0CDD" w:rsidRPr="00207611">
              <w:rPr>
                <w:rFonts w:ascii="Times New Roman" w:hAnsi="Times New Roman" w:cs="Times New Roman"/>
                <w:sz w:val="16"/>
                <w:szCs w:val="16"/>
              </w:rPr>
              <w:t>. Source: CSMAR.</w:t>
            </w:r>
          </w:p>
        </w:tc>
      </w:tr>
      <w:tr w:rsidR="003A0CDD" w:rsidRPr="00207611" w14:paraId="17CA3496" w14:textId="77777777" w:rsidTr="007B03BB">
        <w:trPr>
          <w:trHeight w:val="20"/>
        </w:trPr>
        <w:tc>
          <w:tcPr>
            <w:tcW w:w="2405" w:type="dxa"/>
            <w:noWrap/>
            <w:hideMark/>
          </w:tcPr>
          <w:p w14:paraId="5CB42F3D"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6605" w:type="dxa"/>
            <w:noWrap/>
            <w:hideMark/>
          </w:tcPr>
          <w:p w14:paraId="078516D9" w14:textId="152F8AB6"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The </w:t>
            </w:r>
            <w:r w:rsidR="002B2F00" w:rsidRPr="00207611">
              <w:rPr>
                <w:rFonts w:ascii="Times New Roman" w:hAnsi="Times New Roman" w:cs="Times New Roman"/>
                <w:sz w:val="16"/>
                <w:szCs w:val="16"/>
              </w:rPr>
              <w:t>proportion</w:t>
            </w:r>
            <w:r w:rsidRPr="00207611">
              <w:rPr>
                <w:rFonts w:ascii="Times New Roman" w:hAnsi="Times New Roman" w:cs="Times New Roman"/>
                <w:sz w:val="16"/>
                <w:szCs w:val="16"/>
              </w:rPr>
              <w:t xml:space="preserve"> of independent directors </w:t>
            </w:r>
            <w:r w:rsidR="002B2F00" w:rsidRPr="00207611">
              <w:rPr>
                <w:rFonts w:ascii="Times New Roman" w:hAnsi="Times New Roman" w:cs="Times New Roman"/>
                <w:sz w:val="16"/>
                <w:szCs w:val="16"/>
              </w:rPr>
              <w:t xml:space="preserve">on </w:t>
            </w:r>
            <w:r w:rsidRPr="00207611">
              <w:rPr>
                <w:rFonts w:ascii="Times New Roman" w:hAnsi="Times New Roman" w:cs="Times New Roman"/>
                <w:sz w:val="16"/>
                <w:szCs w:val="16"/>
              </w:rPr>
              <w:t>board</w:t>
            </w:r>
            <w:r w:rsidR="002B2F00" w:rsidRPr="00207611">
              <w:rPr>
                <w:rFonts w:ascii="Times New Roman" w:hAnsi="Times New Roman" w:cs="Times New Roman"/>
                <w:sz w:val="16"/>
                <w:szCs w:val="16"/>
              </w:rPr>
              <w:t xml:space="preserve"> in a given fiscal year</w:t>
            </w:r>
            <w:r w:rsidRPr="00207611">
              <w:rPr>
                <w:rFonts w:ascii="Times New Roman" w:hAnsi="Times New Roman" w:cs="Times New Roman"/>
                <w:sz w:val="16"/>
                <w:szCs w:val="16"/>
              </w:rPr>
              <w:t>. Source: CSMAR.</w:t>
            </w:r>
          </w:p>
        </w:tc>
      </w:tr>
      <w:tr w:rsidR="003A0CDD" w:rsidRPr="00207611" w14:paraId="72CFCE7A" w14:textId="77777777" w:rsidTr="007B03BB">
        <w:trPr>
          <w:trHeight w:val="20"/>
        </w:trPr>
        <w:tc>
          <w:tcPr>
            <w:tcW w:w="2405" w:type="dxa"/>
            <w:noWrap/>
            <w:hideMark/>
          </w:tcPr>
          <w:p w14:paraId="43502958"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lastRenderedPageBreak/>
              <w:t>Managerial</w:t>
            </w:r>
          </w:p>
        </w:tc>
        <w:tc>
          <w:tcPr>
            <w:tcW w:w="6605" w:type="dxa"/>
            <w:noWrap/>
            <w:hideMark/>
          </w:tcPr>
          <w:p w14:paraId="754F006A" w14:textId="1B22BC26" w:rsidR="003A0CDD" w:rsidRPr="00207611" w:rsidRDefault="002B2F00" w:rsidP="003A0CDD">
            <w:pPr>
              <w:jc w:val="both"/>
              <w:rPr>
                <w:rFonts w:ascii="Times New Roman" w:hAnsi="Times New Roman" w:cs="Times New Roman"/>
                <w:sz w:val="16"/>
                <w:szCs w:val="16"/>
              </w:rPr>
            </w:pPr>
            <w:r w:rsidRPr="00207611">
              <w:rPr>
                <w:rFonts w:ascii="Times New Roman" w:hAnsi="Times New Roman" w:cs="Times New Roman"/>
                <w:sz w:val="16"/>
                <w:szCs w:val="16"/>
              </w:rPr>
              <w:t>T</w:t>
            </w:r>
            <w:r w:rsidR="003A0CDD" w:rsidRPr="00207611">
              <w:rPr>
                <w:rFonts w:ascii="Times New Roman" w:hAnsi="Times New Roman" w:cs="Times New Roman"/>
                <w:sz w:val="16"/>
                <w:szCs w:val="16"/>
              </w:rPr>
              <w:t xml:space="preserve">he total number of </w:t>
            </w:r>
            <w:r w:rsidR="00A1679E" w:rsidRPr="00207611">
              <w:rPr>
                <w:rFonts w:ascii="Times New Roman" w:hAnsi="Times New Roman" w:cs="Times New Roman"/>
                <w:sz w:val="16"/>
                <w:szCs w:val="16"/>
              </w:rPr>
              <w:t>TMT members</w:t>
            </w:r>
            <w:r w:rsidRPr="00207611">
              <w:rPr>
                <w:rFonts w:ascii="Times New Roman" w:hAnsi="Times New Roman" w:cs="Times New Roman"/>
                <w:sz w:val="16"/>
                <w:szCs w:val="16"/>
              </w:rPr>
              <w:t xml:space="preserve"> </w:t>
            </w:r>
            <w:r w:rsidR="0085155E" w:rsidRPr="00207611">
              <w:rPr>
                <w:rFonts w:ascii="Times New Roman" w:hAnsi="Times New Roman" w:cs="Times New Roman"/>
                <w:sz w:val="16"/>
                <w:szCs w:val="16"/>
              </w:rPr>
              <w:t xml:space="preserve">(in the form of natural logarithm) </w:t>
            </w:r>
            <w:r w:rsidRPr="00207611">
              <w:rPr>
                <w:rFonts w:ascii="Times New Roman" w:hAnsi="Times New Roman" w:cs="Times New Roman"/>
                <w:sz w:val="16"/>
                <w:szCs w:val="16"/>
              </w:rPr>
              <w:t>in a given fiscal year</w:t>
            </w:r>
            <w:r w:rsidR="003A0CDD" w:rsidRPr="00207611">
              <w:rPr>
                <w:rFonts w:ascii="Times New Roman" w:hAnsi="Times New Roman" w:cs="Times New Roman"/>
                <w:sz w:val="16"/>
                <w:szCs w:val="16"/>
              </w:rPr>
              <w:t>. Source: CSMAR.</w:t>
            </w:r>
          </w:p>
        </w:tc>
      </w:tr>
      <w:tr w:rsidR="003A0CDD" w:rsidRPr="00207611" w14:paraId="55298C2B" w14:textId="77777777" w:rsidTr="007B03BB">
        <w:trPr>
          <w:trHeight w:val="20"/>
        </w:trPr>
        <w:tc>
          <w:tcPr>
            <w:tcW w:w="2405" w:type="dxa"/>
            <w:noWrap/>
            <w:hideMark/>
          </w:tcPr>
          <w:p w14:paraId="293114C9"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Female</w:t>
            </w:r>
          </w:p>
        </w:tc>
        <w:tc>
          <w:tcPr>
            <w:tcW w:w="6605" w:type="dxa"/>
            <w:noWrap/>
            <w:hideMark/>
          </w:tcPr>
          <w:p w14:paraId="5AF71D3D" w14:textId="48EB354E" w:rsidR="003A0CDD" w:rsidRPr="00207611" w:rsidRDefault="002B2F00" w:rsidP="003A0CDD">
            <w:pPr>
              <w:jc w:val="both"/>
              <w:rPr>
                <w:rFonts w:ascii="Times New Roman" w:hAnsi="Times New Roman" w:cs="Times New Roman"/>
                <w:sz w:val="16"/>
                <w:szCs w:val="16"/>
              </w:rPr>
            </w:pPr>
            <w:r w:rsidRPr="00207611">
              <w:rPr>
                <w:rFonts w:ascii="Times New Roman" w:hAnsi="Times New Roman" w:cs="Times New Roman"/>
                <w:sz w:val="16"/>
                <w:szCs w:val="16"/>
              </w:rPr>
              <w:t>Fraction</w:t>
            </w:r>
            <w:r w:rsidR="003A0CDD" w:rsidRPr="00207611">
              <w:rPr>
                <w:rFonts w:ascii="Times New Roman" w:hAnsi="Times New Roman" w:cs="Times New Roman"/>
                <w:sz w:val="16"/>
                <w:szCs w:val="16"/>
              </w:rPr>
              <w:t xml:space="preserve"> of female directors </w:t>
            </w:r>
            <w:r w:rsidRPr="00207611">
              <w:rPr>
                <w:rFonts w:ascii="Times New Roman" w:hAnsi="Times New Roman" w:cs="Times New Roman"/>
                <w:sz w:val="16"/>
                <w:szCs w:val="16"/>
              </w:rPr>
              <w:t>on board in a given fiscal year</w:t>
            </w:r>
            <w:r w:rsidR="003A0CDD" w:rsidRPr="00207611">
              <w:rPr>
                <w:rFonts w:ascii="Times New Roman" w:hAnsi="Times New Roman" w:cs="Times New Roman"/>
                <w:sz w:val="16"/>
                <w:szCs w:val="16"/>
              </w:rPr>
              <w:t>. Source: CSMAR.</w:t>
            </w:r>
          </w:p>
        </w:tc>
      </w:tr>
      <w:tr w:rsidR="003A0CDD" w:rsidRPr="00207611" w14:paraId="1A067C98" w14:textId="77777777" w:rsidTr="007B03BB">
        <w:trPr>
          <w:trHeight w:val="20"/>
        </w:trPr>
        <w:tc>
          <w:tcPr>
            <w:tcW w:w="2405" w:type="dxa"/>
            <w:noWrap/>
            <w:hideMark/>
          </w:tcPr>
          <w:p w14:paraId="35F333C0"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SSE</w:t>
            </w:r>
          </w:p>
        </w:tc>
        <w:tc>
          <w:tcPr>
            <w:tcW w:w="6605" w:type="dxa"/>
            <w:noWrap/>
            <w:hideMark/>
          </w:tcPr>
          <w:p w14:paraId="4E151654" w14:textId="5C09C2F3"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A </w:t>
            </w:r>
            <w:r w:rsidR="00BF0636" w:rsidRPr="00207611">
              <w:rPr>
                <w:rFonts w:ascii="Times New Roman" w:hAnsi="Times New Roman" w:cs="Times New Roman"/>
                <w:sz w:val="16"/>
                <w:szCs w:val="16"/>
              </w:rPr>
              <w:t>categorical</w:t>
            </w:r>
            <w:r w:rsidRPr="00207611">
              <w:rPr>
                <w:rFonts w:ascii="Times New Roman" w:hAnsi="Times New Roman" w:cs="Times New Roman"/>
                <w:sz w:val="16"/>
                <w:szCs w:val="16"/>
              </w:rPr>
              <w:t xml:space="preserve"> variable </w:t>
            </w:r>
            <w:r w:rsidR="009148E8" w:rsidRPr="00207611">
              <w:rPr>
                <w:rFonts w:ascii="Times New Roman" w:hAnsi="Times New Roman" w:cs="Times New Roman"/>
                <w:sz w:val="16"/>
                <w:szCs w:val="16"/>
              </w:rPr>
              <w:t>assigned a value of one</w:t>
            </w:r>
            <w:r w:rsidRPr="00207611">
              <w:rPr>
                <w:rFonts w:ascii="Times New Roman" w:hAnsi="Times New Roman" w:cs="Times New Roman"/>
                <w:sz w:val="16"/>
                <w:szCs w:val="16"/>
              </w:rPr>
              <w:t xml:space="preserve"> if the </w:t>
            </w:r>
            <w:r w:rsidR="009148E8" w:rsidRPr="00207611">
              <w:rPr>
                <w:rFonts w:ascii="Times New Roman" w:hAnsi="Times New Roman" w:cs="Times New Roman"/>
                <w:sz w:val="16"/>
                <w:szCs w:val="16"/>
              </w:rPr>
              <w:t>company</w:t>
            </w:r>
            <w:r w:rsidRPr="00207611">
              <w:rPr>
                <w:rFonts w:ascii="Times New Roman" w:hAnsi="Times New Roman" w:cs="Times New Roman"/>
                <w:sz w:val="16"/>
                <w:szCs w:val="16"/>
              </w:rPr>
              <w:t xml:space="preserve"> is listed on the Shanghai Stock Exchange</w:t>
            </w:r>
            <w:r w:rsidR="00BF0636" w:rsidRPr="00207611">
              <w:rPr>
                <w:rFonts w:ascii="Times New Roman" w:hAnsi="Times New Roman" w:cs="Times New Roman"/>
                <w:sz w:val="16"/>
                <w:szCs w:val="16"/>
              </w:rPr>
              <w:t xml:space="preserve">; </w:t>
            </w:r>
            <w:r w:rsidRPr="00207611">
              <w:rPr>
                <w:rFonts w:ascii="Times New Roman" w:hAnsi="Times New Roman" w:cs="Times New Roman"/>
                <w:sz w:val="16"/>
                <w:szCs w:val="16"/>
              </w:rPr>
              <w:t>otherwise</w:t>
            </w:r>
            <w:r w:rsidR="00BF0636" w:rsidRPr="00207611">
              <w:rPr>
                <w:rFonts w:ascii="Times New Roman" w:hAnsi="Times New Roman" w:cs="Times New Roman"/>
                <w:sz w:val="16"/>
                <w:szCs w:val="16"/>
              </w:rPr>
              <w:t xml:space="preserve">, it </w:t>
            </w:r>
            <w:r w:rsidR="009148E8" w:rsidRPr="00207611">
              <w:rPr>
                <w:rFonts w:ascii="Times New Roman" w:hAnsi="Times New Roman" w:cs="Times New Roman"/>
                <w:sz w:val="16"/>
                <w:szCs w:val="16"/>
              </w:rPr>
              <w:t>is assigned a value of zero</w:t>
            </w:r>
            <w:r w:rsidRPr="00207611">
              <w:rPr>
                <w:rFonts w:ascii="Times New Roman" w:hAnsi="Times New Roman" w:cs="Times New Roman"/>
                <w:sz w:val="16"/>
                <w:szCs w:val="16"/>
              </w:rPr>
              <w:t>. Source: CSMAR.</w:t>
            </w:r>
          </w:p>
        </w:tc>
      </w:tr>
      <w:tr w:rsidR="003A0CDD" w:rsidRPr="00207611" w14:paraId="0A2901E8" w14:textId="77777777" w:rsidTr="007B03BB">
        <w:trPr>
          <w:trHeight w:val="20"/>
        </w:trPr>
        <w:tc>
          <w:tcPr>
            <w:tcW w:w="2405" w:type="dxa"/>
            <w:noWrap/>
            <w:hideMark/>
          </w:tcPr>
          <w:p w14:paraId="05E6922A"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AnalystCoverage</w:t>
            </w:r>
            <w:proofErr w:type="spellEnd"/>
          </w:p>
        </w:tc>
        <w:tc>
          <w:tcPr>
            <w:tcW w:w="6605" w:type="dxa"/>
            <w:noWrap/>
            <w:hideMark/>
          </w:tcPr>
          <w:p w14:paraId="7981F88C" w14:textId="10A1669B"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The number of unique analysts covering a particular firm (plus one) in a given year</w:t>
            </w:r>
            <w:r w:rsidR="00D96EAC" w:rsidRPr="00207611">
              <w:rPr>
                <w:rFonts w:ascii="Times New Roman" w:hAnsi="Times New Roman" w:cs="Times New Roman"/>
                <w:sz w:val="16"/>
                <w:szCs w:val="16"/>
              </w:rPr>
              <w:t>, in the form of natural logarithm</w:t>
            </w:r>
            <w:r w:rsidRPr="00207611">
              <w:rPr>
                <w:rFonts w:ascii="Times New Roman" w:hAnsi="Times New Roman" w:cs="Times New Roman"/>
                <w:sz w:val="16"/>
                <w:szCs w:val="16"/>
              </w:rPr>
              <w:t>. Source: CSMAR.</w:t>
            </w:r>
          </w:p>
        </w:tc>
      </w:tr>
      <w:tr w:rsidR="003A0CDD" w:rsidRPr="00207611" w14:paraId="7F583042" w14:textId="77777777" w:rsidTr="007B03BB">
        <w:trPr>
          <w:trHeight w:val="20"/>
        </w:trPr>
        <w:tc>
          <w:tcPr>
            <w:tcW w:w="2405" w:type="dxa"/>
            <w:noWrap/>
            <w:hideMark/>
          </w:tcPr>
          <w:p w14:paraId="623ADC40"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BigFour</w:t>
            </w:r>
            <w:proofErr w:type="spellEnd"/>
          </w:p>
        </w:tc>
        <w:tc>
          <w:tcPr>
            <w:tcW w:w="6605" w:type="dxa"/>
            <w:noWrap/>
            <w:hideMark/>
          </w:tcPr>
          <w:p w14:paraId="07205B38" w14:textId="781B9E06"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A categorical variable assigned a value of one if the client-company is audited by a Big Four auditor in a given fiscal year, and equal to zero otherwise. The Big Four accounting organi</w:t>
            </w:r>
            <w:r w:rsidR="00C01131" w:rsidRPr="00207611">
              <w:rPr>
                <w:rFonts w:ascii="Times New Roman" w:hAnsi="Times New Roman" w:cs="Times New Roman"/>
                <w:sz w:val="16"/>
                <w:szCs w:val="16"/>
              </w:rPr>
              <w:t>z</w:t>
            </w:r>
            <w:r w:rsidRPr="00207611">
              <w:rPr>
                <w:rFonts w:ascii="Times New Roman" w:hAnsi="Times New Roman" w:cs="Times New Roman"/>
                <w:sz w:val="16"/>
                <w:szCs w:val="16"/>
              </w:rPr>
              <w:t>ations include PricewaterhouseCoopers, Ernst &amp; Young, Deloitte, and KPMG. Source: CSMAR.</w:t>
            </w:r>
          </w:p>
        </w:tc>
      </w:tr>
      <w:tr w:rsidR="003A0CDD" w:rsidRPr="00207611" w14:paraId="27DF8754" w14:textId="77777777" w:rsidTr="007B03BB">
        <w:trPr>
          <w:trHeight w:val="20"/>
        </w:trPr>
        <w:tc>
          <w:tcPr>
            <w:tcW w:w="2405" w:type="dxa"/>
            <w:noWrap/>
            <w:hideMark/>
          </w:tcPr>
          <w:p w14:paraId="754047AA"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TMT_AcademicRatio</w:t>
            </w:r>
            <w:proofErr w:type="spellEnd"/>
          </w:p>
        </w:tc>
        <w:tc>
          <w:tcPr>
            <w:tcW w:w="6605" w:type="dxa"/>
            <w:noWrap/>
            <w:hideMark/>
          </w:tcPr>
          <w:p w14:paraId="3E0A2FFB" w14:textId="4C3DEF7A"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The </w:t>
            </w:r>
            <w:r w:rsidR="00D242EB" w:rsidRPr="00207611">
              <w:rPr>
                <w:rFonts w:ascii="Times New Roman" w:hAnsi="Times New Roman" w:cs="Times New Roman"/>
                <w:sz w:val="16"/>
                <w:szCs w:val="16"/>
              </w:rPr>
              <w:t>proportion</w:t>
            </w:r>
            <w:r w:rsidRPr="00207611">
              <w:rPr>
                <w:rFonts w:ascii="Times New Roman" w:hAnsi="Times New Roman" w:cs="Times New Roman"/>
                <w:sz w:val="16"/>
                <w:szCs w:val="16"/>
              </w:rPr>
              <w:t xml:space="preserve"> of </w:t>
            </w:r>
            <w:r w:rsidR="007D29F2" w:rsidRPr="00207611">
              <w:rPr>
                <w:rFonts w:ascii="Times New Roman" w:hAnsi="Times New Roman" w:cs="Times New Roman"/>
                <w:sz w:val="16"/>
                <w:szCs w:val="16"/>
              </w:rPr>
              <w:t xml:space="preserve">senior executives </w:t>
            </w:r>
            <w:r w:rsidRPr="00207611">
              <w:rPr>
                <w:rFonts w:ascii="Times New Roman" w:hAnsi="Times New Roman" w:cs="Times New Roman"/>
                <w:sz w:val="16"/>
                <w:szCs w:val="16"/>
              </w:rPr>
              <w:t>with academic</w:t>
            </w:r>
            <w:r w:rsidR="00D242EB" w:rsidRPr="00207611">
              <w:rPr>
                <w:rFonts w:ascii="Times New Roman" w:hAnsi="Times New Roman" w:cs="Times New Roman"/>
                <w:sz w:val="16"/>
                <w:szCs w:val="16"/>
              </w:rPr>
              <w:t xml:space="preserve"> career</w:t>
            </w:r>
            <w:r w:rsidRPr="00207611">
              <w:rPr>
                <w:rFonts w:ascii="Times New Roman" w:hAnsi="Times New Roman" w:cs="Times New Roman"/>
                <w:sz w:val="16"/>
                <w:szCs w:val="16"/>
              </w:rPr>
              <w:t xml:space="preserve"> experience on the TMT. Source: CSMAR.</w:t>
            </w:r>
          </w:p>
        </w:tc>
      </w:tr>
      <w:tr w:rsidR="003A0CDD" w:rsidRPr="00207611" w14:paraId="5596566B" w14:textId="77777777" w:rsidTr="007B03BB">
        <w:trPr>
          <w:trHeight w:val="20"/>
        </w:trPr>
        <w:tc>
          <w:tcPr>
            <w:tcW w:w="2405" w:type="dxa"/>
            <w:noWrap/>
            <w:hideMark/>
          </w:tcPr>
          <w:p w14:paraId="45575E82"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TMT_ForeignRatio</w:t>
            </w:r>
            <w:proofErr w:type="spellEnd"/>
          </w:p>
        </w:tc>
        <w:tc>
          <w:tcPr>
            <w:tcW w:w="6605" w:type="dxa"/>
            <w:noWrap/>
            <w:hideMark/>
          </w:tcPr>
          <w:p w14:paraId="43D17585" w14:textId="01C44198"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The percentage of</w:t>
            </w:r>
            <w:r w:rsidR="007D29F2" w:rsidRPr="00207611">
              <w:rPr>
                <w:rFonts w:ascii="Times New Roman" w:hAnsi="Times New Roman" w:cs="Times New Roman"/>
                <w:sz w:val="16"/>
                <w:szCs w:val="16"/>
              </w:rPr>
              <w:t xml:space="preserve"> senior executives</w:t>
            </w:r>
            <w:r w:rsidRPr="00207611">
              <w:rPr>
                <w:rFonts w:ascii="Times New Roman" w:hAnsi="Times New Roman" w:cs="Times New Roman"/>
                <w:sz w:val="16"/>
                <w:szCs w:val="16"/>
              </w:rPr>
              <w:t xml:space="preserve"> with foreign work experience or study experience on the TMT. Source: CSMAR.</w:t>
            </w:r>
          </w:p>
        </w:tc>
      </w:tr>
      <w:tr w:rsidR="003A0CDD" w:rsidRPr="00207611" w14:paraId="5EFF5D45" w14:textId="77777777" w:rsidTr="007B03BB">
        <w:trPr>
          <w:trHeight w:val="20"/>
        </w:trPr>
        <w:tc>
          <w:tcPr>
            <w:tcW w:w="2405" w:type="dxa"/>
            <w:tcBorders>
              <w:bottom w:val="single" w:sz="4" w:space="0" w:color="auto"/>
            </w:tcBorders>
            <w:noWrap/>
            <w:hideMark/>
          </w:tcPr>
          <w:p w14:paraId="037E1E51" w14:textId="77777777" w:rsidR="003A0CDD" w:rsidRPr="00207611" w:rsidRDefault="003A0CDD" w:rsidP="003A0CDD">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TMT_Age</w:t>
            </w:r>
            <w:proofErr w:type="spellEnd"/>
          </w:p>
        </w:tc>
        <w:tc>
          <w:tcPr>
            <w:tcW w:w="6605" w:type="dxa"/>
            <w:tcBorders>
              <w:bottom w:val="single" w:sz="4" w:space="0" w:color="auto"/>
            </w:tcBorders>
            <w:noWrap/>
            <w:hideMark/>
          </w:tcPr>
          <w:p w14:paraId="185DBBEE" w14:textId="18405E87" w:rsidR="003A0CDD" w:rsidRPr="00207611" w:rsidRDefault="00E861CD" w:rsidP="003A0CDD">
            <w:pPr>
              <w:jc w:val="both"/>
              <w:rPr>
                <w:rFonts w:ascii="Times New Roman" w:hAnsi="Times New Roman" w:cs="Times New Roman"/>
                <w:sz w:val="16"/>
                <w:szCs w:val="16"/>
              </w:rPr>
            </w:pPr>
            <w:r w:rsidRPr="00207611">
              <w:rPr>
                <w:rFonts w:ascii="Times New Roman" w:hAnsi="Times New Roman" w:cs="Times New Roman"/>
                <w:sz w:val="16"/>
                <w:szCs w:val="16"/>
              </w:rPr>
              <w:t>T</w:t>
            </w:r>
            <w:r w:rsidR="003A0CDD" w:rsidRPr="00207611">
              <w:rPr>
                <w:rFonts w:ascii="Times New Roman" w:hAnsi="Times New Roman" w:cs="Times New Roman"/>
                <w:sz w:val="16"/>
                <w:szCs w:val="16"/>
              </w:rPr>
              <w:t xml:space="preserve">he average age of </w:t>
            </w:r>
            <w:r w:rsidR="007D29F2" w:rsidRPr="00207611">
              <w:rPr>
                <w:rFonts w:ascii="Times New Roman" w:hAnsi="Times New Roman" w:cs="Times New Roman"/>
                <w:sz w:val="16"/>
                <w:szCs w:val="16"/>
              </w:rPr>
              <w:t>TMT members</w:t>
            </w:r>
            <w:r w:rsidR="00B2399C" w:rsidRPr="00207611">
              <w:rPr>
                <w:rFonts w:ascii="Times New Roman" w:hAnsi="Times New Roman" w:cs="Times New Roman"/>
                <w:sz w:val="16"/>
                <w:szCs w:val="16"/>
              </w:rPr>
              <w:t xml:space="preserve"> </w:t>
            </w:r>
            <w:r w:rsidRPr="00207611">
              <w:rPr>
                <w:rFonts w:ascii="Times New Roman" w:hAnsi="Times New Roman" w:cs="Times New Roman"/>
                <w:sz w:val="16"/>
                <w:szCs w:val="16"/>
              </w:rPr>
              <w:t xml:space="preserve">(in the form of natural logarithm) </w:t>
            </w:r>
            <w:r w:rsidR="00B2399C" w:rsidRPr="00207611">
              <w:rPr>
                <w:rFonts w:ascii="Times New Roman" w:hAnsi="Times New Roman" w:cs="Times New Roman"/>
                <w:sz w:val="16"/>
                <w:szCs w:val="16"/>
              </w:rPr>
              <w:t xml:space="preserve">of a </w:t>
            </w:r>
            <w:r w:rsidR="00A226BE" w:rsidRPr="00207611">
              <w:rPr>
                <w:rFonts w:ascii="Times New Roman" w:hAnsi="Times New Roman" w:cs="Times New Roman"/>
                <w:sz w:val="16"/>
                <w:szCs w:val="16"/>
              </w:rPr>
              <w:t>company</w:t>
            </w:r>
            <w:r w:rsidR="00B2399C" w:rsidRPr="00207611">
              <w:rPr>
                <w:rFonts w:ascii="Times New Roman" w:hAnsi="Times New Roman" w:cs="Times New Roman"/>
                <w:sz w:val="16"/>
                <w:szCs w:val="16"/>
              </w:rPr>
              <w:t xml:space="preserve"> in a given fiscal year</w:t>
            </w:r>
            <w:r w:rsidR="003A0CDD" w:rsidRPr="00207611">
              <w:rPr>
                <w:rFonts w:ascii="Times New Roman" w:hAnsi="Times New Roman" w:cs="Times New Roman"/>
                <w:sz w:val="16"/>
                <w:szCs w:val="16"/>
              </w:rPr>
              <w:t>. Source: CSMAR.</w:t>
            </w:r>
          </w:p>
        </w:tc>
      </w:tr>
      <w:tr w:rsidR="003A0CDD" w:rsidRPr="00207611" w14:paraId="1E11887E" w14:textId="77777777" w:rsidTr="007B03BB">
        <w:trPr>
          <w:trHeight w:val="20"/>
        </w:trPr>
        <w:tc>
          <w:tcPr>
            <w:tcW w:w="2405" w:type="dxa"/>
            <w:tcBorders>
              <w:top w:val="single" w:sz="4" w:space="0" w:color="auto"/>
              <w:bottom w:val="single" w:sz="4" w:space="0" w:color="auto"/>
            </w:tcBorders>
            <w:noWrap/>
            <w:hideMark/>
          </w:tcPr>
          <w:p w14:paraId="05AA08AC"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Extended study</w:t>
            </w:r>
          </w:p>
        </w:tc>
        <w:tc>
          <w:tcPr>
            <w:tcW w:w="6605" w:type="dxa"/>
            <w:tcBorders>
              <w:top w:val="single" w:sz="4" w:space="0" w:color="auto"/>
              <w:bottom w:val="single" w:sz="4" w:space="0" w:color="auto"/>
            </w:tcBorders>
            <w:noWrap/>
            <w:hideMark/>
          </w:tcPr>
          <w:p w14:paraId="671B5179" w14:textId="77777777" w:rsidR="003A0CDD" w:rsidRPr="00207611" w:rsidRDefault="003A0CDD" w:rsidP="003A0CDD">
            <w:pPr>
              <w:jc w:val="both"/>
              <w:rPr>
                <w:rFonts w:ascii="Times New Roman" w:hAnsi="Times New Roman" w:cs="Times New Roman"/>
                <w:sz w:val="16"/>
                <w:szCs w:val="16"/>
              </w:rPr>
            </w:pPr>
          </w:p>
        </w:tc>
      </w:tr>
      <w:tr w:rsidR="003A0CDD" w:rsidRPr="00207611" w14:paraId="69A02D5A" w14:textId="77777777" w:rsidTr="007B03BB">
        <w:trPr>
          <w:trHeight w:val="20"/>
        </w:trPr>
        <w:tc>
          <w:tcPr>
            <w:tcW w:w="2405" w:type="dxa"/>
            <w:tcBorders>
              <w:top w:val="single" w:sz="4" w:space="0" w:color="auto"/>
            </w:tcBorders>
            <w:noWrap/>
            <w:hideMark/>
          </w:tcPr>
          <w:p w14:paraId="21AE1514" w14:textId="77777777" w:rsidR="003A0CDD" w:rsidRPr="00207611" w:rsidRDefault="003A0CDD" w:rsidP="003A0CDD">
            <w:pPr>
              <w:jc w:val="both"/>
              <w:rPr>
                <w:rFonts w:ascii="Times New Roman" w:hAnsi="Times New Roman" w:cs="Times New Roman"/>
                <w:sz w:val="16"/>
                <w:szCs w:val="16"/>
              </w:rPr>
            </w:pPr>
            <w:r w:rsidRPr="00207611">
              <w:rPr>
                <w:rFonts w:ascii="Times New Roman" w:hAnsi="Times New Roman" w:cs="Times New Roman"/>
                <w:sz w:val="16"/>
                <w:szCs w:val="16"/>
              </w:rPr>
              <w:t>MTB</w:t>
            </w:r>
          </w:p>
        </w:tc>
        <w:tc>
          <w:tcPr>
            <w:tcW w:w="6605" w:type="dxa"/>
            <w:tcBorders>
              <w:top w:val="single" w:sz="4" w:space="0" w:color="auto"/>
            </w:tcBorders>
            <w:noWrap/>
            <w:hideMark/>
          </w:tcPr>
          <w:p w14:paraId="2E6B68CC" w14:textId="5A6ED856" w:rsidR="003A0CDD" w:rsidRPr="00207611" w:rsidRDefault="00576191" w:rsidP="003A0CDD">
            <w:pPr>
              <w:jc w:val="both"/>
              <w:rPr>
                <w:rFonts w:ascii="Times New Roman" w:hAnsi="Times New Roman" w:cs="Times New Roman"/>
                <w:sz w:val="16"/>
                <w:szCs w:val="16"/>
              </w:rPr>
            </w:pPr>
            <w:r w:rsidRPr="00207611">
              <w:rPr>
                <w:rFonts w:ascii="Times New Roman" w:hAnsi="Times New Roman" w:cs="Times New Roman"/>
                <w:sz w:val="16"/>
                <w:szCs w:val="16"/>
              </w:rPr>
              <w:t xml:space="preserve">This </w:t>
            </w:r>
            <w:r w:rsidR="00682683" w:rsidRPr="00207611">
              <w:rPr>
                <w:rFonts w:ascii="Times New Roman" w:hAnsi="Times New Roman" w:cs="Times New Roman"/>
                <w:sz w:val="16"/>
                <w:szCs w:val="16"/>
              </w:rPr>
              <w:t xml:space="preserve">is </w:t>
            </w:r>
            <w:r w:rsidRPr="00207611">
              <w:rPr>
                <w:rFonts w:ascii="Times New Roman" w:hAnsi="Times New Roman" w:cs="Times New Roman"/>
                <w:sz w:val="16"/>
                <w:szCs w:val="16"/>
              </w:rPr>
              <w:t xml:space="preserve">a proxy for firm value; </w:t>
            </w:r>
            <w:r w:rsidR="00484897" w:rsidRPr="00207611">
              <w:rPr>
                <w:rFonts w:ascii="Times New Roman" w:hAnsi="Times New Roman" w:cs="Times New Roman"/>
                <w:sz w:val="16"/>
                <w:szCs w:val="16"/>
              </w:rPr>
              <w:t xml:space="preserve">the </w:t>
            </w:r>
            <w:r w:rsidRPr="00207611">
              <w:rPr>
                <w:rFonts w:ascii="Times New Roman" w:hAnsi="Times New Roman" w:cs="Times New Roman"/>
                <w:sz w:val="16"/>
                <w:szCs w:val="16"/>
              </w:rPr>
              <w:t>m</w:t>
            </w:r>
            <w:r w:rsidR="003A0CDD" w:rsidRPr="00207611">
              <w:rPr>
                <w:rFonts w:ascii="Times New Roman" w:hAnsi="Times New Roman" w:cs="Times New Roman"/>
                <w:sz w:val="16"/>
                <w:szCs w:val="16"/>
              </w:rPr>
              <w:t>arket-to-book ratio is measured as the market value of equity divided by the book value of equity. Source: CSMAR.</w:t>
            </w:r>
          </w:p>
        </w:tc>
      </w:tr>
    </w:tbl>
    <w:p w14:paraId="6068A4D4" w14:textId="731FA21E" w:rsidR="008D1D65" w:rsidRPr="00207611" w:rsidRDefault="008D1D65" w:rsidP="008D1D65">
      <w:pPr>
        <w:spacing w:line="480" w:lineRule="auto"/>
        <w:jc w:val="both"/>
        <w:rPr>
          <w:rFonts w:ascii="Times New Roman" w:hAnsi="Times New Roman" w:cs="Times New Roman"/>
        </w:rPr>
      </w:pPr>
    </w:p>
    <w:p w14:paraId="1F9B514F" w14:textId="248B19A5" w:rsidR="004E0FF9" w:rsidRPr="00207611" w:rsidRDefault="004E0FF9" w:rsidP="008D1D65">
      <w:pPr>
        <w:spacing w:line="480" w:lineRule="auto"/>
        <w:jc w:val="both"/>
        <w:rPr>
          <w:rFonts w:ascii="Times New Roman" w:hAnsi="Times New Roman" w:cs="Times New Roman"/>
        </w:rPr>
      </w:pPr>
    </w:p>
    <w:p w14:paraId="07638F89" w14:textId="11861DEA" w:rsidR="004E0FF9" w:rsidRPr="00207611" w:rsidRDefault="004E0FF9" w:rsidP="008D1D65">
      <w:pPr>
        <w:spacing w:line="480" w:lineRule="auto"/>
        <w:jc w:val="both"/>
        <w:rPr>
          <w:rFonts w:ascii="Times New Roman" w:hAnsi="Times New Roman" w:cs="Times New Roman"/>
        </w:rPr>
      </w:pPr>
    </w:p>
    <w:p w14:paraId="613654C0" w14:textId="7C5E332C" w:rsidR="004E0FF9" w:rsidRPr="00207611" w:rsidRDefault="004E0FF9" w:rsidP="008D1D65">
      <w:pPr>
        <w:spacing w:line="480" w:lineRule="auto"/>
        <w:jc w:val="both"/>
        <w:rPr>
          <w:rFonts w:ascii="Times New Roman" w:hAnsi="Times New Roman" w:cs="Times New Roman"/>
        </w:rPr>
      </w:pPr>
    </w:p>
    <w:p w14:paraId="44DE0EA1" w14:textId="15E402D8" w:rsidR="004E0FF9" w:rsidRPr="00207611" w:rsidRDefault="004E0FF9" w:rsidP="008D1D65">
      <w:pPr>
        <w:spacing w:line="480" w:lineRule="auto"/>
        <w:jc w:val="both"/>
        <w:rPr>
          <w:rFonts w:ascii="Times New Roman" w:hAnsi="Times New Roman" w:cs="Times New Roman"/>
        </w:rPr>
      </w:pPr>
    </w:p>
    <w:p w14:paraId="674DCF77" w14:textId="2F1CEE82" w:rsidR="004E0FF9" w:rsidRPr="00207611" w:rsidRDefault="004E0FF9" w:rsidP="008D1D65">
      <w:pPr>
        <w:spacing w:line="480" w:lineRule="auto"/>
        <w:jc w:val="both"/>
        <w:rPr>
          <w:rFonts w:ascii="Times New Roman" w:hAnsi="Times New Roman" w:cs="Times New Roman"/>
        </w:rPr>
      </w:pPr>
    </w:p>
    <w:p w14:paraId="03F6C8BF" w14:textId="2D8000DC" w:rsidR="004E0FF9" w:rsidRPr="00207611" w:rsidRDefault="004E0FF9" w:rsidP="008D1D65">
      <w:pPr>
        <w:spacing w:line="480" w:lineRule="auto"/>
        <w:jc w:val="both"/>
        <w:rPr>
          <w:rFonts w:ascii="Times New Roman" w:hAnsi="Times New Roman" w:cs="Times New Roman"/>
        </w:rPr>
      </w:pPr>
    </w:p>
    <w:p w14:paraId="22ADB79D" w14:textId="7D69C4A5" w:rsidR="004E0FF9" w:rsidRPr="00207611" w:rsidRDefault="004E0FF9" w:rsidP="008D1D65">
      <w:pPr>
        <w:spacing w:line="480" w:lineRule="auto"/>
        <w:jc w:val="both"/>
        <w:rPr>
          <w:rFonts w:ascii="Times New Roman" w:hAnsi="Times New Roman" w:cs="Times New Roman"/>
        </w:rPr>
      </w:pPr>
    </w:p>
    <w:p w14:paraId="5DA9DA23" w14:textId="582255A4" w:rsidR="004E0FF9" w:rsidRPr="00207611" w:rsidRDefault="004E0FF9" w:rsidP="008D1D65">
      <w:pPr>
        <w:spacing w:line="480" w:lineRule="auto"/>
        <w:jc w:val="both"/>
        <w:rPr>
          <w:rFonts w:ascii="Times New Roman" w:hAnsi="Times New Roman" w:cs="Times New Roman"/>
        </w:rPr>
      </w:pPr>
    </w:p>
    <w:p w14:paraId="383C681E" w14:textId="00732430" w:rsidR="004E0FF9" w:rsidRPr="00207611" w:rsidRDefault="004E0FF9" w:rsidP="008D1D65">
      <w:pPr>
        <w:spacing w:line="480" w:lineRule="auto"/>
        <w:jc w:val="both"/>
        <w:rPr>
          <w:rFonts w:ascii="Times New Roman" w:hAnsi="Times New Roman" w:cs="Times New Roman"/>
        </w:rPr>
      </w:pPr>
    </w:p>
    <w:p w14:paraId="5C3FFE62" w14:textId="1E0ED13E" w:rsidR="004E0FF9" w:rsidRPr="00207611" w:rsidRDefault="004E0FF9" w:rsidP="008D1D65">
      <w:pPr>
        <w:spacing w:line="480" w:lineRule="auto"/>
        <w:jc w:val="both"/>
        <w:rPr>
          <w:rFonts w:ascii="Times New Roman" w:hAnsi="Times New Roman" w:cs="Times New Roman"/>
        </w:rPr>
      </w:pPr>
    </w:p>
    <w:p w14:paraId="397DFC15" w14:textId="313C9330" w:rsidR="004E0FF9" w:rsidRPr="00207611" w:rsidRDefault="004E0FF9" w:rsidP="008D1D65">
      <w:pPr>
        <w:spacing w:line="480" w:lineRule="auto"/>
        <w:jc w:val="both"/>
        <w:rPr>
          <w:rFonts w:ascii="Times New Roman" w:hAnsi="Times New Roman" w:cs="Times New Roman"/>
        </w:rPr>
      </w:pPr>
    </w:p>
    <w:p w14:paraId="7BE75EF1" w14:textId="763240D4" w:rsidR="004E0FF9" w:rsidRPr="00207611" w:rsidRDefault="004E0FF9" w:rsidP="008D1D65">
      <w:pPr>
        <w:spacing w:line="480" w:lineRule="auto"/>
        <w:jc w:val="both"/>
        <w:rPr>
          <w:rFonts w:ascii="Times New Roman" w:hAnsi="Times New Roman" w:cs="Times New Roman"/>
        </w:rPr>
      </w:pPr>
    </w:p>
    <w:p w14:paraId="00EDF9D5" w14:textId="44961AC0" w:rsidR="004E0FF9" w:rsidRPr="00207611" w:rsidRDefault="004E0FF9" w:rsidP="008D1D65">
      <w:pPr>
        <w:spacing w:line="480" w:lineRule="auto"/>
        <w:jc w:val="both"/>
        <w:rPr>
          <w:rFonts w:ascii="Times New Roman" w:hAnsi="Times New Roman" w:cs="Times New Roman"/>
        </w:rPr>
      </w:pPr>
    </w:p>
    <w:p w14:paraId="4D8CFE55" w14:textId="3505EC3B" w:rsidR="004E0FF9" w:rsidRPr="00207611" w:rsidRDefault="004E0FF9" w:rsidP="008D1D65">
      <w:pPr>
        <w:spacing w:line="480" w:lineRule="auto"/>
        <w:jc w:val="both"/>
        <w:rPr>
          <w:rFonts w:ascii="Times New Roman" w:hAnsi="Times New Roman" w:cs="Times New Roman"/>
        </w:rPr>
      </w:pPr>
    </w:p>
    <w:p w14:paraId="3F4455BF" w14:textId="3B9A50B6" w:rsidR="004E0FF9" w:rsidRPr="00207611" w:rsidRDefault="004E0FF9" w:rsidP="008D1D65">
      <w:pPr>
        <w:spacing w:line="480" w:lineRule="auto"/>
        <w:jc w:val="both"/>
        <w:rPr>
          <w:rFonts w:ascii="Times New Roman" w:hAnsi="Times New Roman" w:cs="Times New Roman"/>
        </w:rPr>
      </w:pPr>
    </w:p>
    <w:p w14:paraId="4D7F3433" w14:textId="2EAB958F" w:rsidR="008D1D65" w:rsidRPr="00207611" w:rsidRDefault="008D1D65" w:rsidP="00A114AD">
      <w:pPr>
        <w:rPr>
          <w:rFonts w:ascii="Times New Roman" w:hAnsi="Times New Roman" w:cs="Times New Roman"/>
        </w:rPr>
      </w:pPr>
    </w:p>
    <w:p w14:paraId="07955D07" w14:textId="081E935D" w:rsidR="00D57F62" w:rsidRPr="00207611" w:rsidRDefault="00D57F62" w:rsidP="00A114AD">
      <w:pPr>
        <w:rPr>
          <w:rFonts w:ascii="Times New Roman" w:hAnsi="Times New Roman" w:cs="Times New Roman"/>
        </w:rPr>
      </w:pPr>
    </w:p>
    <w:p w14:paraId="180804A5" w14:textId="06A6E7B7" w:rsidR="00D57F62" w:rsidRPr="00207611" w:rsidRDefault="00D57F62" w:rsidP="00A114AD">
      <w:pPr>
        <w:rPr>
          <w:rFonts w:ascii="Times New Roman" w:hAnsi="Times New Roman" w:cs="Times New Roman"/>
        </w:rPr>
      </w:pPr>
    </w:p>
    <w:p w14:paraId="4C140CAE" w14:textId="383747B4" w:rsidR="00D57F62" w:rsidRPr="00207611" w:rsidRDefault="00D57F62" w:rsidP="00A114AD">
      <w:pPr>
        <w:rPr>
          <w:rFonts w:ascii="Times New Roman" w:hAnsi="Times New Roman" w:cs="Times New Roman"/>
        </w:rPr>
      </w:pPr>
    </w:p>
    <w:p w14:paraId="3BC68BB9" w14:textId="4AEB0F0C" w:rsidR="00D57F62" w:rsidRPr="00207611" w:rsidRDefault="00D57F62" w:rsidP="00A114AD">
      <w:pPr>
        <w:rPr>
          <w:rFonts w:ascii="Times New Roman" w:hAnsi="Times New Roman" w:cs="Times New Roman"/>
        </w:rPr>
      </w:pPr>
    </w:p>
    <w:p w14:paraId="41575777" w14:textId="4EC3560F" w:rsidR="00D57F62" w:rsidRPr="00207611" w:rsidRDefault="00D57F62" w:rsidP="00A114AD">
      <w:pPr>
        <w:rPr>
          <w:rFonts w:ascii="Times New Roman" w:hAnsi="Times New Roman" w:cs="Times New Roman"/>
        </w:rPr>
      </w:pPr>
    </w:p>
    <w:p w14:paraId="5CEB089E" w14:textId="77777777" w:rsidR="00D57F62" w:rsidRPr="00207611" w:rsidRDefault="00D57F62" w:rsidP="00D57F62">
      <w:pPr>
        <w:pStyle w:val="Heading1"/>
        <w:spacing w:before="0"/>
        <w:jc w:val="both"/>
        <w:rPr>
          <w:rFonts w:ascii="Times New Roman" w:hAnsi="Times New Roman" w:cs="Times New Roman"/>
          <w:b/>
          <w:color w:val="auto"/>
          <w:sz w:val="20"/>
          <w:szCs w:val="20"/>
        </w:rPr>
      </w:pPr>
      <w:r w:rsidRPr="00207611">
        <w:rPr>
          <w:rFonts w:ascii="Times New Roman" w:hAnsi="Times New Roman" w:cs="Times New Roman"/>
          <w:b/>
          <w:color w:val="auto"/>
          <w:sz w:val="20"/>
          <w:szCs w:val="20"/>
        </w:rPr>
        <w:lastRenderedPageBreak/>
        <w:t xml:space="preserve">Appendix B Change in the number of financial experts from regulatory authorities and nonregulatory authorities </w:t>
      </w:r>
    </w:p>
    <w:p w14:paraId="3FB68A5D" w14:textId="77777777" w:rsidR="00D57F62" w:rsidRPr="00207611" w:rsidRDefault="00D57F62" w:rsidP="00D57F62">
      <w:pPr>
        <w:jc w:val="both"/>
        <w:rPr>
          <w:rFonts w:ascii="Times New Roman" w:hAnsi="Times New Roman" w:cs="Times New Roman"/>
          <w:sz w:val="20"/>
          <w:szCs w:val="20"/>
          <w:lang w:val="en-US"/>
        </w:rPr>
      </w:pPr>
    </w:p>
    <w:p w14:paraId="58E6DA04" w14:textId="2CF94663" w:rsidR="00D57F62" w:rsidRPr="00207611" w:rsidRDefault="00D57F62" w:rsidP="00D57F62">
      <w:pPr>
        <w:jc w:val="both"/>
        <w:rPr>
          <w:rFonts w:ascii="Times New Roman" w:hAnsi="Times New Roman" w:cs="Times New Roman"/>
          <w:sz w:val="20"/>
          <w:szCs w:val="20"/>
          <w:lang w:val="en-US"/>
        </w:rPr>
      </w:pPr>
      <w:r w:rsidRPr="00207611">
        <w:rPr>
          <w:rFonts w:ascii="Times New Roman" w:hAnsi="Times New Roman" w:cs="Times New Roman"/>
          <w:sz w:val="20"/>
          <w:szCs w:val="20"/>
          <w:lang w:val="en-US"/>
        </w:rPr>
        <w:t>This table reports the result of the influence of the increase in the number of financial experts from regulatory authorities (</w:t>
      </w:r>
      <w:proofErr w:type="spellStart"/>
      <w:r w:rsidRPr="00207611">
        <w:rPr>
          <w:rFonts w:ascii="Times New Roman" w:hAnsi="Times New Roman" w:cs="Times New Roman"/>
          <w:i/>
          <w:iCs/>
          <w:sz w:val="20"/>
          <w:szCs w:val="20"/>
          <w:lang w:val="en-US"/>
        </w:rPr>
        <w:t>Financial_regulatory_increase</w:t>
      </w:r>
      <w:proofErr w:type="spellEnd"/>
      <w:r w:rsidRPr="00207611">
        <w:rPr>
          <w:rFonts w:ascii="Times New Roman" w:hAnsi="Times New Roman" w:cs="Times New Roman"/>
          <w:sz w:val="20"/>
          <w:szCs w:val="20"/>
          <w:lang w:val="en-US"/>
        </w:rPr>
        <w:t>) and nonregulatory authorities (</w:t>
      </w:r>
      <w:proofErr w:type="spellStart"/>
      <w:r w:rsidRPr="00207611">
        <w:rPr>
          <w:rFonts w:ascii="Times New Roman" w:hAnsi="Times New Roman" w:cs="Times New Roman"/>
          <w:i/>
          <w:iCs/>
          <w:sz w:val="20"/>
          <w:szCs w:val="20"/>
          <w:lang w:val="en-US"/>
        </w:rPr>
        <w:t>Financial_nonregulatory_increase</w:t>
      </w:r>
      <w:proofErr w:type="spellEnd"/>
      <w:r w:rsidRPr="00207611">
        <w:rPr>
          <w:rFonts w:ascii="Times New Roman" w:hAnsi="Times New Roman" w:cs="Times New Roman"/>
          <w:sz w:val="20"/>
          <w:szCs w:val="20"/>
          <w:lang w:val="en-US"/>
        </w:rPr>
        <w:t xml:space="preserve">) on CSR performance. Specifically, </w:t>
      </w:r>
      <w:proofErr w:type="spellStart"/>
      <w:r w:rsidRPr="00207611">
        <w:rPr>
          <w:rFonts w:ascii="Times New Roman" w:hAnsi="Times New Roman" w:cs="Times New Roman"/>
          <w:i/>
          <w:iCs/>
          <w:sz w:val="20"/>
          <w:szCs w:val="20"/>
          <w:lang w:val="en-US"/>
        </w:rPr>
        <w:t>Financial_regulatory_increase</w:t>
      </w:r>
      <w:proofErr w:type="spellEnd"/>
      <w:r w:rsidRPr="00207611">
        <w:rPr>
          <w:rFonts w:ascii="Times New Roman" w:hAnsi="Times New Roman" w:cs="Times New Roman"/>
          <w:sz w:val="20"/>
          <w:szCs w:val="20"/>
          <w:lang w:val="en-US"/>
        </w:rPr>
        <w:t xml:space="preserve"> is a dummy variable equal to one if there are no senior executives with financial experience in regulatory authorities in the previous year but the firm appoints a senior executive with financial experience in regulatory authorities this year, and zero otherwise. </w:t>
      </w:r>
      <w:proofErr w:type="spellStart"/>
      <w:r w:rsidRPr="00207611">
        <w:rPr>
          <w:rFonts w:ascii="Times New Roman" w:hAnsi="Times New Roman" w:cs="Times New Roman"/>
          <w:i/>
          <w:iCs/>
          <w:sz w:val="20"/>
          <w:szCs w:val="20"/>
          <w:lang w:val="en-US"/>
        </w:rPr>
        <w:t>Financial_nonregulatory_increase</w:t>
      </w:r>
      <w:proofErr w:type="spellEnd"/>
      <w:r w:rsidRPr="00207611">
        <w:rPr>
          <w:rFonts w:ascii="Times New Roman" w:hAnsi="Times New Roman" w:cs="Times New Roman"/>
          <w:sz w:val="20"/>
          <w:szCs w:val="20"/>
          <w:lang w:val="en-US"/>
        </w:rPr>
        <w:t xml:space="preserve"> is a dummy variable equal to one if there are no senior executives with financial experience in nonregulatory authorities in the previous year but the firm appoints a senior executive with financial experience in nonregulatory authorities this year, and zero otherwise. We cluster standard errors by year and firm. The 0.01, 0.05, and 0.1 significance levels are denoted by ***, **, and * (two-tailed), respectively.</w:t>
      </w:r>
    </w:p>
    <w:p w14:paraId="720E1C14" w14:textId="77777777" w:rsidR="00025C1A" w:rsidRPr="00207611" w:rsidRDefault="00025C1A" w:rsidP="00D57F62">
      <w:pPr>
        <w:jc w:val="both"/>
        <w:rPr>
          <w:rFonts w:ascii="Times New Roman" w:hAnsi="Times New Roman" w:cs="Times New Roman"/>
          <w:sz w:val="20"/>
          <w:szCs w:val="20"/>
          <w:lang w:val="en-US"/>
        </w:rPr>
      </w:pP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592"/>
      </w:tblGrid>
      <w:tr w:rsidR="00D57F62" w:rsidRPr="00207611" w14:paraId="28973614" w14:textId="77777777" w:rsidTr="00772CFB">
        <w:trPr>
          <w:trHeight w:val="20"/>
        </w:trPr>
        <w:tc>
          <w:tcPr>
            <w:tcW w:w="4480" w:type="dxa"/>
            <w:tcBorders>
              <w:bottom w:val="single" w:sz="4" w:space="0" w:color="auto"/>
            </w:tcBorders>
            <w:noWrap/>
            <w:hideMark/>
          </w:tcPr>
          <w:p w14:paraId="2B46A931"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 xml:space="preserve">Dependent variable = </w:t>
            </w:r>
          </w:p>
        </w:tc>
        <w:tc>
          <w:tcPr>
            <w:tcW w:w="4592" w:type="dxa"/>
            <w:tcBorders>
              <w:bottom w:val="single" w:sz="4" w:space="0" w:color="auto"/>
            </w:tcBorders>
            <w:noWrap/>
            <w:hideMark/>
          </w:tcPr>
          <w:p w14:paraId="50D57931"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CSRSCORE</w:t>
            </w:r>
          </w:p>
        </w:tc>
      </w:tr>
      <w:tr w:rsidR="00D57F62" w:rsidRPr="00207611" w14:paraId="67E5A692" w14:textId="77777777" w:rsidTr="00772CFB">
        <w:trPr>
          <w:trHeight w:val="20"/>
        </w:trPr>
        <w:tc>
          <w:tcPr>
            <w:tcW w:w="4480" w:type="dxa"/>
            <w:tcBorders>
              <w:top w:val="single" w:sz="4" w:space="0" w:color="auto"/>
              <w:bottom w:val="single" w:sz="4" w:space="0" w:color="auto"/>
            </w:tcBorders>
            <w:noWrap/>
            <w:hideMark/>
          </w:tcPr>
          <w:p w14:paraId="4C02589C" w14:textId="77777777" w:rsidR="00D57F62" w:rsidRPr="00207611" w:rsidRDefault="00D57F62" w:rsidP="00A6521B">
            <w:pPr>
              <w:jc w:val="both"/>
              <w:rPr>
                <w:rFonts w:ascii="Times New Roman" w:hAnsi="Times New Roman" w:cs="Times New Roman"/>
                <w:sz w:val="16"/>
                <w:szCs w:val="16"/>
              </w:rPr>
            </w:pPr>
          </w:p>
        </w:tc>
        <w:tc>
          <w:tcPr>
            <w:tcW w:w="4592" w:type="dxa"/>
            <w:tcBorders>
              <w:top w:val="single" w:sz="4" w:space="0" w:color="auto"/>
              <w:bottom w:val="single" w:sz="4" w:space="0" w:color="auto"/>
            </w:tcBorders>
            <w:noWrap/>
            <w:hideMark/>
          </w:tcPr>
          <w:p w14:paraId="110E2D1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w:t>
            </w:r>
          </w:p>
        </w:tc>
      </w:tr>
      <w:tr w:rsidR="00D57F62" w:rsidRPr="00207611" w14:paraId="3FE1AE14" w14:textId="77777777" w:rsidTr="00772CFB">
        <w:trPr>
          <w:trHeight w:val="20"/>
        </w:trPr>
        <w:tc>
          <w:tcPr>
            <w:tcW w:w="4480" w:type="dxa"/>
            <w:tcBorders>
              <w:top w:val="single" w:sz="4" w:space="0" w:color="auto"/>
            </w:tcBorders>
            <w:noWrap/>
            <w:hideMark/>
          </w:tcPr>
          <w:p w14:paraId="70342499" w14:textId="77777777" w:rsidR="00D57F62" w:rsidRPr="00207611" w:rsidRDefault="00D57F62" w:rsidP="00A6521B">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Financial_regulatory_increase</w:t>
            </w:r>
            <w:proofErr w:type="spellEnd"/>
          </w:p>
        </w:tc>
        <w:tc>
          <w:tcPr>
            <w:tcW w:w="4592" w:type="dxa"/>
            <w:tcBorders>
              <w:top w:val="single" w:sz="4" w:space="0" w:color="auto"/>
            </w:tcBorders>
            <w:noWrap/>
            <w:hideMark/>
          </w:tcPr>
          <w:p w14:paraId="1B6D019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5.3979**</w:t>
            </w:r>
          </w:p>
        </w:tc>
      </w:tr>
      <w:tr w:rsidR="00D57F62" w:rsidRPr="00207611" w14:paraId="41C81CB0" w14:textId="77777777" w:rsidTr="00772CFB">
        <w:trPr>
          <w:trHeight w:val="20"/>
        </w:trPr>
        <w:tc>
          <w:tcPr>
            <w:tcW w:w="4480" w:type="dxa"/>
            <w:noWrap/>
            <w:hideMark/>
          </w:tcPr>
          <w:p w14:paraId="4FE01B05"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63795BE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(2.4619)</w:t>
            </w:r>
          </w:p>
        </w:tc>
      </w:tr>
      <w:tr w:rsidR="00D57F62" w:rsidRPr="00207611" w14:paraId="71BF531F" w14:textId="77777777" w:rsidTr="00772CFB">
        <w:trPr>
          <w:trHeight w:val="20"/>
        </w:trPr>
        <w:tc>
          <w:tcPr>
            <w:tcW w:w="4480" w:type="dxa"/>
            <w:noWrap/>
            <w:hideMark/>
          </w:tcPr>
          <w:p w14:paraId="35016F5E" w14:textId="77777777" w:rsidR="00D57F62" w:rsidRPr="00207611" w:rsidRDefault="00D57F62" w:rsidP="00A6521B">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Financial_nonregulatory_increase</w:t>
            </w:r>
            <w:proofErr w:type="spellEnd"/>
          </w:p>
        </w:tc>
        <w:tc>
          <w:tcPr>
            <w:tcW w:w="4592" w:type="dxa"/>
            <w:noWrap/>
            <w:hideMark/>
          </w:tcPr>
          <w:p w14:paraId="131A446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1.3952*</w:t>
            </w:r>
          </w:p>
        </w:tc>
      </w:tr>
      <w:tr w:rsidR="00D57F62" w:rsidRPr="00207611" w14:paraId="5DC8C642" w14:textId="77777777" w:rsidTr="00772CFB">
        <w:trPr>
          <w:trHeight w:val="20"/>
        </w:trPr>
        <w:tc>
          <w:tcPr>
            <w:tcW w:w="4480" w:type="dxa"/>
            <w:noWrap/>
            <w:hideMark/>
          </w:tcPr>
          <w:p w14:paraId="53E4CA71"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0B37266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(1.9102)</w:t>
            </w:r>
          </w:p>
        </w:tc>
      </w:tr>
      <w:tr w:rsidR="00D57F62" w:rsidRPr="00207611" w14:paraId="1B6D94B4" w14:textId="77777777" w:rsidTr="00772CFB">
        <w:trPr>
          <w:trHeight w:val="20"/>
        </w:trPr>
        <w:tc>
          <w:tcPr>
            <w:tcW w:w="4480" w:type="dxa"/>
            <w:noWrap/>
            <w:hideMark/>
          </w:tcPr>
          <w:p w14:paraId="7A6ABC72"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SOE</w:t>
            </w:r>
          </w:p>
        </w:tc>
        <w:tc>
          <w:tcPr>
            <w:tcW w:w="4592" w:type="dxa"/>
            <w:noWrap/>
            <w:hideMark/>
          </w:tcPr>
          <w:p w14:paraId="6BCC65E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1.3509***</w:t>
            </w:r>
          </w:p>
        </w:tc>
      </w:tr>
      <w:tr w:rsidR="00D57F62" w:rsidRPr="00207611" w14:paraId="184CF09E" w14:textId="77777777" w:rsidTr="00772CFB">
        <w:trPr>
          <w:trHeight w:val="20"/>
        </w:trPr>
        <w:tc>
          <w:tcPr>
            <w:tcW w:w="4480" w:type="dxa"/>
            <w:noWrap/>
            <w:hideMark/>
          </w:tcPr>
          <w:p w14:paraId="55EE6BC5"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36A94F1E"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(3.8308)</w:t>
            </w:r>
          </w:p>
        </w:tc>
      </w:tr>
      <w:tr w:rsidR="00D57F62" w:rsidRPr="00207611" w14:paraId="5FB7B4E3" w14:textId="77777777" w:rsidTr="00772CFB">
        <w:trPr>
          <w:trHeight w:val="20"/>
        </w:trPr>
        <w:tc>
          <w:tcPr>
            <w:tcW w:w="4480" w:type="dxa"/>
            <w:noWrap/>
            <w:hideMark/>
          </w:tcPr>
          <w:p w14:paraId="5AB79226"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Size</w:t>
            </w:r>
          </w:p>
        </w:tc>
        <w:tc>
          <w:tcPr>
            <w:tcW w:w="4592" w:type="dxa"/>
            <w:noWrap/>
            <w:hideMark/>
          </w:tcPr>
          <w:p w14:paraId="4F6E90D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2.9173***</w:t>
            </w:r>
          </w:p>
        </w:tc>
      </w:tr>
      <w:tr w:rsidR="00D57F62" w:rsidRPr="00207611" w14:paraId="4EBC05CA" w14:textId="77777777" w:rsidTr="00772CFB">
        <w:trPr>
          <w:trHeight w:val="20"/>
        </w:trPr>
        <w:tc>
          <w:tcPr>
            <w:tcW w:w="4480" w:type="dxa"/>
            <w:noWrap/>
            <w:hideMark/>
          </w:tcPr>
          <w:p w14:paraId="25A3636D"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082A02D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(17.3202)</w:t>
            </w:r>
          </w:p>
        </w:tc>
      </w:tr>
      <w:tr w:rsidR="00D57F62" w:rsidRPr="00207611" w14:paraId="79C523DC" w14:textId="77777777" w:rsidTr="00772CFB">
        <w:trPr>
          <w:trHeight w:val="20"/>
        </w:trPr>
        <w:tc>
          <w:tcPr>
            <w:tcW w:w="4480" w:type="dxa"/>
            <w:noWrap/>
            <w:hideMark/>
          </w:tcPr>
          <w:p w14:paraId="1E36F0C0"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Age</w:t>
            </w:r>
          </w:p>
        </w:tc>
        <w:tc>
          <w:tcPr>
            <w:tcW w:w="4592" w:type="dxa"/>
            <w:noWrap/>
            <w:hideMark/>
          </w:tcPr>
          <w:p w14:paraId="3CBEAB7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-0.8650***</w:t>
            </w:r>
          </w:p>
        </w:tc>
      </w:tr>
      <w:tr w:rsidR="00D57F62" w:rsidRPr="00207611" w14:paraId="692EE9FD" w14:textId="77777777" w:rsidTr="00772CFB">
        <w:trPr>
          <w:trHeight w:val="20"/>
        </w:trPr>
        <w:tc>
          <w:tcPr>
            <w:tcW w:w="4480" w:type="dxa"/>
            <w:noWrap/>
            <w:hideMark/>
          </w:tcPr>
          <w:p w14:paraId="1AFDA623"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0FDB3FE5"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(-3.0040)</w:t>
            </w:r>
          </w:p>
        </w:tc>
      </w:tr>
      <w:tr w:rsidR="00D57F62" w:rsidRPr="00207611" w14:paraId="65441039" w14:textId="77777777" w:rsidTr="00772CFB">
        <w:trPr>
          <w:trHeight w:val="20"/>
        </w:trPr>
        <w:tc>
          <w:tcPr>
            <w:tcW w:w="4480" w:type="dxa"/>
            <w:noWrap/>
            <w:hideMark/>
          </w:tcPr>
          <w:p w14:paraId="47D378C9"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Lev</w:t>
            </w:r>
          </w:p>
        </w:tc>
        <w:tc>
          <w:tcPr>
            <w:tcW w:w="4592" w:type="dxa"/>
            <w:noWrap/>
            <w:hideMark/>
          </w:tcPr>
          <w:p w14:paraId="16CD83C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-2.7029***</w:t>
            </w:r>
          </w:p>
        </w:tc>
      </w:tr>
      <w:tr w:rsidR="00D57F62" w:rsidRPr="00207611" w14:paraId="14FCDCD0" w14:textId="77777777" w:rsidTr="00772CFB">
        <w:trPr>
          <w:trHeight w:val="20"/>
        </w:trPr>
        <w:tc>
          <w:tcPr>
            <w:tcW w:w="4480" w:type="dxa"/>
            <w:noWrap/>
            <w:hideMark/>
          </w:tcPr>
          <w:p w14:paraId="7F2F52BD"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55861C6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(-2.8103)</w:t>
            </w:r>
          </w:p>
        </w:tc>
      </w:tr>
      <w:tr w:rsidR="00D57F62" w:rsidRPr="00207611" w14:paraId="06160E1E" w14:textId="77777777" w:rsidTr="00772CFB">
        <w:trPr>
          <w:trHeight w:val="20"/>
        </w:trPr>
        <w:tc>
          <w:tcPr>
            <w:tcW w:w="4480" w:type="dxa"/>
            <w:noWrap/>
            <w:hideMark/>
          </w:tcPr>
          <w:p w14:paraId="43AFC3EC"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ROA</w:t>
            </w:r>
          </w:p>
        </w:tc>
        <w:tc>
          <w:tcPr>
            <w:tcW w:w="4592" w:type="dxa"/>
            <w:noWrap/>
            <w:hideMark/>
          </w:tcPr>
          <w:p w14:paraId="48FBFC97"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-3.5217</w:t>
            </w:r>
          </w:p>
        </w:tc>
      </w:tr>
      <w:tr w:rsidR="00D57F62" w:rsidRPr="00207611" w14:paraId="4D0F7126" w14:textId="77777777" w:rsidTr="00772CFB">
        <w:trPr>
          <w:trHeight w:val="20"/>
        </w:trPr>
        <w:tc>
          <w:tcPr>
            <w:tcW w:w="4480" w:type="dxa"/>
            <w:noWrap/>
            <w:hideMark/>
          </w:tcPr>
          <w:p w14:paraId="17283F89"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7E1A2BCE"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(-1.3516)</w:t>
            </w:r>
          </w:p>
        </w:tc>
      </w:tr>
      <w:tr w:rsidR="00D57F62" w:rsidRPr="00207611" w14:paraId="033108D0" w14:textId="77777777" w:rsidTr="00772CFB">
        <w:trPr>
          <w:trHeight w:val="20"/>
        </w:trPr>
        <w:tc>
          <w:tcPr>
            <w:tcW w:w="4480" w:type="dxa"/>
            <w:noWrap/>
            <w:hideMark/>
          </w:tcPr>
          <w:p w14:paraId="6474AD9F"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Q</w:t>
            </w:r>
          </w:p>
        </w:tc>
        <w:tc>
          <w:tcPr>
            <w:tcW w:w="4592" w:type="dxa"/>
            <w:noWrap/>
            <w:hideMark/>
          </w:tcPr>
          <w:p w14:paraId="6B359F6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0.2890**</w:t>
            </w:r>
          </w:p>
        </w:tc>
      </w:tr>
      <w:tr w:rsidR="00D57F62" w:rsidRPr="00207611" w14:paraId="40AC2072" w14:textId="77777777" w:rsidTr="00772CFB">
        <w:trPr>
          <w:trHeight w:val="20"/>
        </w:trPr>
        <w:tc>
          <w:tcPr>
            <w:tcW w:w="4480" w:type="dxa"/>
            <w:noWrap/>
            <w:hideMark/>
          </w:tcPr>
          <w:p w14:paraId="0B2BD7AD"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2BFDBF9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(2.2012)</w:t>
            </w:r>
          </w:p>
        </w:tc>
      </w:tr>
      <w:tr w:rsidR="00D57F62" w:rsidRPr="00207611" w14:paraId="286A9805" w14:textId="77777777" w:rsidTr="00772CFB">
        <w:trPr>
          <w:trHeight w:val="20"/>
        </w:trPr>
        <w:tc>
          <w:tcPr>
            <w:tcW w:w="4480" w:type="dxa"/>
            <w:noWrap/>
            <w:hideMark/>
          </w:tcPr>
          <w:p w14:paraId="26659822"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HERF10</w:t>
            </w:r>
          </w:p>
        </w:tc>
        <w:tc>
          <w:tcPr>
            <w:tcW w:w="4592" w:type="dxa"/>
            <w:noWrap/>
            <w:hideMark/>
          </w:tcPr>
          <w:p w14:paraId="228A22E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4.6152***</w:t>
            </w:r>
          </w:p>
        </w:tc>
      </w:tr>
      <w:tr w:rsidR="00D57F62" w:rsidRPr="00207611" w14:paraId="5DC8DCE8" w14:textId="77777777" w:rsidTr="00772CFB">
        <w:trPr>
          <w:trHeight w:val="20"/>
        </w:trPr>
        <w:tc>
          <w:tcPr>
            <w:tcW w:w="4480" w:type="dxa"/>
            <w:noWrap/>
            <w:hideMark/>
          </w:tcPr>
          <w:p w14:paraId="1C56BAF4"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464EF2E4"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(3.4558)</w:t>
            </w:r>
          </w:p>
        </w:tc>
      </w:tr>
      <w:tr w:rsidR="00D57F62" w:rsidRPr="00207611" w14:paraId="52DA3CE2" w14:textId="77777777" w:rsidTr="00772CFB">
        <w:trPr>
          <w:trHeight w:val="20"/>
        </w:trPr>
        <w:tc>
          <w:tcPr>
            <w:tcW w:w="4480" w:type="dxa"/>
            <w:noWrap/>
            <w:hideMark/>
          </w:tcPr>
          <w:p w14:paraId="7DCFA671"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FCF</w:t>
            </w:r>
          </w:p>
        </w:tc>
        <w:tc>
          <w:tcPr>
            <w:tcW w:w="4592" w:type="dxa"/>
            <w:noWrap/>
            <w:hideMark/>
          </w:tcPr>
          <w:p w14:paraId="2231280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1.3756*</w:t>
            </w:r>
          </w:p>
        </w:tc>
      </w:tr>
      <w:tr w:rsidR="00D57F62" w:rsidRPr="00207611" w14:paraId="66FE6256" w14:textId="77777777" w:rsidTr="00772CFB">
        <w:trPr>
          <w:trHeight w:val="20"/>
        </w:trPr>
        <w:tc>
          <w:tcPr>
            <w:tcW w:w="4480" w:type="dxa"/>
            <w:noWrap/>
            <w:hideMark/>
          </w:tcPr>
          <w:p w14:paraId="195E92DB"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5C348C7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(1.9036)</w:t>
            </w:r>
          </w:p>
        </w:tc>
      </w:tr>
      <w:tr w:rsidR="00D57F62" w:rsidRPr="00207611" w14:paraId="690D197F" w14:textId="77777777" w:rsidTr="00772CFB">
        <w:trPr>
          <w:trHeight w:val="20"/>
        </w:trPr>
        <w:tc>
          <w:tcPr>
            <w:tcW w:w="4480" w:type="dxa"/>
            <w:noWrap/>
            <w:hideMark/>
          </w:tcPr>
          <w:p w14:paraId="480F6FA8" w14:textId="77777777" w:rsidR="00D57F62" w:rsidRPr="00207611" w:rsidRDefault="00D57F62" w:rsidP="00A6521B">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RD_Intensity</w:t>
            </w:r>
            <w:proofErr w:type="spellEnd"/>
          </w:p>
        </w:tc>
        <w:tc>
          <w:tcPr>
            <w:tcW w:w="4592" w:type="dxa"/>
            <w:noWrap/>
            <w:hideMark/>
          </w:tcPr>
          <w:p w14:paraId="133B67E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7.8302</w:t>
            </w:r>
          </w:p>
        </w:tc>
      </w:tr>
      <w:tr w:rsidR="00D57F62" w:rsidRPr="00207611" w14:paraId="1FCEB8C3" w14:textId="77777777" w:rsidTr="00772CFB">
        <w:trPr>
          <w:trHeight w:val="20"/>
        </w:trPr>
        <w:tc>
          <w:tcPr>
            <w:tcW w:w="4480" w:type="dxa"/>
            <w:noWrap/>
            <w:hideMark/>
          </w:tcPr>
          <w:p w14:paraId="36981985"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0417CAE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(1.2948)</w:t>
            </w:r>
          </w:p>
        </w:tc>
      </w:tr>
      <w:tr w:rsidR="00D57F62" w:rsidRPr="00207611" w14:paraId="397DAE52" w14:textId="77777777" w:rsidTr="00772CFB">
        <w:trPr>
          <w:trHeight w:val="20"/>
        </w:trPr>
        <w:tc>
          <w:tcPr>
            <w:tcW w:w="4480" w:type="dxa"/>
            <w:noWrap/>
            <w:hideMark/>
          </w:tcPr>
          <w:p w14:paraId="5892CBF5" w14:textId="77777777" w:rsidR="00D57F62" w:rsidRPr="00207611" w:rsidRDefault="00D57F62" w:rsidP="00A6521B">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BoardSize</w:t>
            </w:r>
            <w:proofErr w:type="spellEnd"/>
          </w:p>
        </w:tc>
        <w:tc>
          <w:tcPr>
            <w:tcW w:w="4592" w:type="dxa"/>
            <w:noWrap/>
            <w:hideMark/>
          </w:tcPr>
          <w:p w14:paraId="12A75BE9"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2.7351***</w:t>
            </w:r>
          </w:p>
        </w:tc>
      </w:tr>
      <w:tr w:rsidR="00D57F62" w:rsidRPr="00207611" w14:paraId="7E33D872" w14:textId="77777777" w:rsidTr="00772CFB">
        <w:trPr>
          <w:trHeight w:val="20"/>
        </w:trPr>
        <w:tc>
          <w:tcPr>
            <w:tcW w:w="4480" w:type="dxa"/>
            <w:noWrap/>
            <w:hideMark/>
          </w:tcPr>
          <w:p w14:paraId="25954DDE"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6BD8FB7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(2.8140)</w:t>
            </w:r>
          </w:p>
        </w:tc>
      </w:tr>
      <w:tr w:rsidR="00D57F62" w:rsidRPr="00207611" w14:paraId="3C2C029E" w14:textId="77777777" w:rsidTr="00772CFB">
        <w:trPr>
          <w:trHeight w:val="20"/>
        </w:trPr>
        <w:tc>
          <w:tcPr>
            <w:tcW w:w="4480" w:type="dxa"/>
            <w:noWrap/>
            <w:hideMark/>
          </w:tcPr>
          <w:p w14:paraId="260393EA"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Duality</w:t>
            </w:r>
          </w:p>
        </w:tc>
        <w:tc>
          <w:tcPr>
            <w:tcW w:w="4592" w:type="dxa"/>
            <w:noWrap/>
            <w:hideMark/>
          </w:tcPr>
          <w:p w14:paraId="724E2D47"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-0.4426</w:t>
            </w:r>
          </w:p>
        </w:tc>
      </w:tr>
      <w:tr w:rsidR="00D57F62" w:rsidRPr="00207611" w14:paraId="2EC5B7B8" w14:textId="77777777" w:rsidTr="00772CFB">
        <w:trPr>
          <w:trHeight w:val="20"/>
        </w:trPr>
        <w:tc>
          <w:tcPr>
            <w:tcW w:w="4480" w:type="dxa"/>
            <w:noWrap/>
            <w:hideMark/>
          </w:tcPr>
          <w:p w14:paraId="7F6D2AC1"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1A0E39A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(-1.0978)</w:t>
            </w:r>
          </w:p>
        </w:tc>
      </w:tr>
      <w:tr w:rsidR="00D57F62" w:rsidRPr="00207611" w14:paraId="14A25F07" w14:textId="77777777" w:rsidTr="00772CFB">
        <w:trPr>
          <w:trHeight w:val="20"/>
        </w:trPr>
        <w:tc>
          <w:tcPr>
            <w:tcW w:w="4480" w:type="dxa"/>
            <w:noWrap/>
            <w:hideMark/>
          </w:tcPr>
          <w:p w14:paraId="7225ECB3" w14:textId="77777777" w:rsidR="00D57F62" w:rsidRPr="00207611" w:rsidRDefault="00D57F62" w:rsidP="00A6521B">
            <w:pPr>
              <w:jc w:val="both"/>
              <w:rPr>
                <w:rFonts w:ascii="Times New Roman" w:hAnsi="Times New Roman" w:cs="Times New Roman"/>
                <w:sz w:val="16"/>
                <w:szCs w:val="16"/>
              </w:rPr>
            </w:pPr>
            <w:proofErr w:type="spellStart"/>
            <w:r w:rsidRPr="00207611">
              <w:rPr>
                <w:rFonts w:ascii="Times New Roman" w:hAnsi="Times New Roman" w:cs="Times New Roman"/>
                <w:sz w:val="16"/>
                <w:szCs w:val="16"/>
              </w:rPr>
              <w:t>Indep</w:t>
            </w:r>
            <w:proofErr w:type="spellEnd"/>
          </w:p>
        </w:tc>
        <w:tc>
          <w:tcPr>
            <w:tcW w:w="4592" w:type="dxa"/>
            <w:noWrap/>
            <w:hideMark/>
          </w:tcPr>
          <w:p w14:paraId="33F68D95"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-1.1854</w:t>
            </w:r>
          </w:p>
        </w:tc>
      </w:tr>
      <w:tr w:rsidR="00D57F62" w:rsidRPr="00207611" w14:paraId="3E99C8F3" w14:textId="77777777" w:rsidTr="00772CFB">
        <w:trPr>
          <w:trHeight w:val="20"/>
        </w:trPr>
        <w:tc>
          <w:tcPr>
            <w:tcW w:w="4480" w:type="dxa"/>
            <w:noWrap/>
            <w:hideMark/>
          </w:tcPr>
          <w:p w14:paraId="3424577A"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713CA52E"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(-0.4170)</w:t>
            </w:r>
          </w:p>
        </w:tc>
      </w:tr>
      <w:tr w:rsidR="00D57F62" w:rsidRPr="00207611" w14:paraId="2825D9E0" w14:textId="77777777" w:rsidTr="00772CFB">
        <w:trPr>
          <w:trHeight w:val="20"/>
        </w:trPr>
        <w:tc>
          <w:tcPr>
            <w:tcW w:w="4480" w:type="dxa"/>
            <w:noWrap/>
            <w:hideMark/>
          </w:tcPr>
          <w:p w14:paraId="2CBEFA34"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Managerial</w:t>
            </w:r>
          </w:p>
        </w:tc>
        <w:tc>
          <w:tcPr>
            <w:tcW w:w="4592" w:type="dxa"/>
            <w:noWrap/>
            <w:hideMark/>
          </w:tcPr>
          <w:p w14:paraId="35917442"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2.7622***</w:t>
            </w:r>
          </w:p>
        </w:tc>
      </w:tr>
      <w:tr w:rsidR="00D57F62" w:rsidRPr="00207611" w14:paraId="44FFB730" w14:textId="77777777" w:rsidTr="00772CFB">
        <w:trPr>
          <w:trHeight w:val="20"/>
        </w:trPr>
        <w:tc>
          <w:tcPr>
            <w:tcW w:w="4480" w:type="dxa"/>
            <w:noWrap/>
            <w:hideMark/>
          </w:tcPr>
          <w:p w14:paraId="4F242E4E"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3A114E90"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(6.1278)</w:t>
            </w:r>
          </w:p>
        </w:tc>
      </w:tr>
      <w:tr w:rsidR="00D57F62" w:rsidRPr="00207611" w14:paraId="45FD5549" w14:textId="77777777" w:rsidTr="00772CFB">
        <w:trPr>
          <w:trHeight w:val="20"/>
        </w:trPr>
        <w:tc>
          <w:tcPr>
            <w:tcW w:w="4480" w:type="dxa"/>
            <w:noWrap/>
            <w:hideMark/>
          </w:tcPr>
          <w:p w14:paraId="21239437"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Female</w:t>
            </w:r>
          </w:p>
        </w:tc>
        <w:tc>
          <w:tcPr>
            <w:tcW w:w="4592" w:type="dxa"/>
            <w:noWrap/>
            <w:hideMark/>
          </w:tcPr>
          <w:p w14:paraId="6CF9CB68"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9.5689***</w:t>
            </w:r>
          </w:p>
        </w:tc>
      </w:tr>
      <w:tr w:rsidR="00D57F62" w:rsidRPr="00207611" w14:paraId="75B06F39" w14:textId="77777777" w:rsidTr="00772CFB">
        <w:trPr>
          <w:trHeight w:val="20"/>
        </w:trPr>
        <w:tc>
          <w:tcPr>
            <w:tcW w:w="4480" w:type="dxa"/>
            <w:noWrap/>
            <w:hideMark/>
          </w:tcPr>
          <w:p w14:paraId="22BD98C7"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5E9ADA2A"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(5.6131)</w:t>
            </w:r>
          </w:p>
        </w:tc>
      </w:tr>
      <w:tr w:rsidR="00D57F62" w:rsidRPr="00207611" w14:paraId="02425862" w14:textId="77777777" w:rsidTr="00772CFB">
        <w:trPr>
          <w:trHeight w:val="20"/>
        </w:trPr>
        <w:tc>
          <w:tcPr>
            <w:tcW w:w="4480" w:type="dxa"/>
            <w:noWrap/>
            <w:hideMark/>
          </w:tcPr>
          <w:p w14:paraId="0CA7C21D"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SSE</w:t>
            </w:r>
          </w:p>
        </w:tc>
        <w:tc>
          <w:tcPr>
            <w:tcW w:w="4592" w:type="dxa"/>
            <w:noWrap/>
            <w:hideMark/>
          </w:tcPr>
          <w:p w14:paraId="1ACE954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-2.0658***</w:t>
            </w:r>
          </w:p>
        </w:tc>
      </w:tr>
      <w:tr w:rsidR="00D57F62" w:rsidRPr="00207611" w14:paraId="6CE6A26C" w14:textId="77777777" w:rsidTr="00772CFB">
        <w:trPr>
          <w:trHeight w:val="20"/>
        </w:trPr>
        <w:tc>
          <w:tcPr>
            <w:tcW w:w="4480" w:type="dxa"/>
            <w:noWrap/>
            <w:hideMark/>
          </w:tcPr>
          <w:p w14:paraId="46455DED"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6E311B06"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(-6.8794)</w:t>
            </w:r>
          </w:p>
        </w:tc>
      </w:tr>
      <w:tr w:rsidR="00D57F62" w:rsidRPr="00207611" w14:paraId="664DC6DD" w14:textId="77777777" w:rsidTr="00772CFB">
        <w:trPr>
          <w:trHeight w:val="20"/>
        </w:trPr>
        <w:tc>
          <w:tcPr>
            <w:tcW w:w="4480" w:type="dxa"/>
            <w:noWrap/>
            <w:hideMark/>
          </w:tcPr>
          <w:p w14:paraId="66F20324"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_intercept</w:t>
            </w:r>
          </w:p>
        </w:tc>
        <w:tc>
          <w:tcPr>
            <w:tcW w:w="4592" w:type="dxa"/>
            <w:noWrap/>
            <w:hideMark/>
          </w:tcPr>
          <w:p w14:paraId="6D6F6A4C"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-49.2272***</w:t>
            </w:r>
          </w:p>
        </w:tc>
      </w:tr>
      <w:tr w:rsidR="00D57F62" w:rsidRPr="00207611" w14:paraId="661CA8B3" w14:textId="77777777" w:rsidTr="00772CFB">
        <w:trPr>
          <w:trHeight w:val="20"/>
        </w:trPr>
        <w:tc>
          <w:tcPr>
            <w:tcW w:w="4480" w:type="dxa"/>
            <w:noWrap/>
            <w:hideMark/>
          </w:tcPr>
          <w:p w14:paraId="50D303CC" w14:textId="77777777" w:rsidR="00D57F62" w:rsidRPr="00207611" w:rsidRDefault="00D57F62" w:rsidP="00A6521B">
            <w:pPr>
              <w:jc w:val="both"/>
              <w:rPr>
                <w:rFonts w:ascii="Times New Roman" w:hAnsi="Times New Roman" w:cs="Times New Roman"/>
                <w:sz w:val="16"/>
                <w:szCs w:val="16"/>
              </w:rPr>
            </w:pPr>
          </w:p>
        </w:tc>
        <w:tc>
          <w:tcPr>
            <w:tcW w:w="4592" w:type="dxa"/>
            <w:noWrap/>
            <w:hideMark/>
          </w:tcPr>
          <w:p w14:paraId="4A457815"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(-11.6595)</w:t>
            </w:r>
          </w:p>
        </w:tc>
      </w:tr>
      <w:tr w:rsidR="00D57F62" w:rsidRPr="00207611" w14:paraId="1989FFA8" w14:textId="77777777" w:rsidTr="00772CFB">
        <w:trPr>
          <w:trHeight w:val="20"/>
        </w:trPr>
        <w:tc>
          <w:tcPr>
            <w:tcW w:w="4480" w:type="dxa"/>
            <w:noWrap/>
            <w:hideMark/>
          </w:tcPr>
          <w:p w14:paraId="7480CA85"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Year effects</w:t>
            </w:r>
          </w:p>
        </w:tc>
        <w:tc>
          <w:tcPr>
            <w:tcW w:w="4592" w:type="dxa"/>
            <w:noWrap/>
            <w:hideMark/>
          </w:tcPr>
          <w:p w14:paraId="0BE634F3"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D57F62" w:rsidRPr="00207611" w14:paraId="48F846B1" w14:textId="77777777" w:rsidTr="00772CFB">
        <w:trPr>
          <w:trHeight w:val="20"/>
        </w:trPr>
        <w:tc>
          <w:tcPr>
            <w:tcW w:w="4480" w:type="dxa"/>
            <w:noWrap/>
            <w:hideMark/>
          </w:tcPr>
          <w:p w14:paraId="5E219E68"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Industry effects</w:t>
            </w:r>
          </w:p>
        </w:tc>
        <w:tc>
          <w:tcPr>
            <w:tcW w:w="4592" w:type="dxa"/>
            <w:noWrap/>
            <w:hideMark/>
          </w:tcPr>
          <w:p w14:paraId="4AC6D578"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Yes</w:t>
            </w:r>
          </w:p>
        </w:tc>
      </w:tr>
      <w:tr w:rsidR="00D57F62" w:rsidRPr="00207611" w14:paraId="0AB9FFEC" w14:textId="77777777" w:rsidTr="00772CFB">
        <w:trPr>
          <w:trHeight w:val="20"/>
        </w:trPr>
        <w:tc>
          <w:tcPr>
            <w:tcW w:w="4480" w:type="dxa"/>
            <w:noWrap/>
            <w:hideMark/>
          </w:tcPr>
          <w:p w14:paraId="77BCD5EE"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No. of obs.</w:t>
            </w:r>
          </w:p>
        </w:tc>
        <w:tc>
          <w:tcPr>
            <w:tcW w:w="4592" w:type="dxa"/>
            <w:noWrap/>
            <w:hideMark/>
          </w:tcPr>
          <w:p w14:paraId="2267FF4D"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4,208</w:t>
            </w:r>
          </w:p>
        </w:tc>
      </w:tr>
      <w:tr w:rsidR="00D57F62" w:rsidRPr="00207611" w14:paraId="0F250B03" w14:textId="77777777" w:rsidTr="00772CFB">
        <w:trPr>
          <w:trHeight w:val="20"/>
        </w:trPr>
        <w:tc>
          <w:tcPr>
            <w:tcW w:w="4480" w:type="dxa"/>
            <w:noWrap/>
            <w:hideMark/>
          </w:tcPr>
          <w:p w14:paraId="1C9BB723" w14:textId="77777777" w:rsidR="00D57F62" w:rsidRPr="00207611" w:rsidRDefault="00D57F62" w:rsidP="00A6521B">
            <w:pPr>
              <w:jc w:val="both"/>
              <w:rPr>
                <w:rFonts w:ascii="Times New Roman" w:hAnsi="Times New Roman" w:cs="Times New Roman"/>
                <w:sz w:val="16"/>
                <w:szCs w:val="16"/>
              </w:rPr>
            </w:pPr>
            <w:r w:rsidRPr="00207611">
              <w:rPr>
                <w:rFonts w:ascii="Times New Roman" w:hAnsi="Times New Roman" w:cs="Times New Roman"/>
                <w:sz w:val="16"/>
                <w:szCs w:val="16"/>
              </w:rPr>
              <w:t>Adj. R-square</w:t>
            </w:r>
          </w:p>
        </w:tc>
        <w:tc>
          <w:tcPr>
            <w:tcW w:w="4592" w:type="dxa"/>
            <w:noWrap/>
            <w:hideMark/>
          </w:tcPr>
          <w:p w14:paraId="1CCD683F" w14:textId="77777777" w:rsidR="00D57F62" w:rsidRPr="00207611" w:rsidRDefault="00D57F62" w:rsidP="00A6521B">
            <w:pPr>
              <w:jc w:val="center"/>
              <w:rPr>
                <w:rFonts w:ascii="Times New Roman" w:hAnsi="Times New Roman" w:cs="Times New Roman"/>
                <w:sz w:val="16"/>
                <w:szCs w:val="16"/>
              </w:rPr>
            </w:pPr>
            <w:r w:rsidRPr="00207611">
              <w:rPr>
                <w:rFonts w:ascii="Times New Roman" w:hAnsi="Times New Roman" w:cs="Times New Roman"/>
                <w:sz w:val="16"/>
                <w:szCs w:val="16"/>
              </w:rPr>
              <w:t>0.405</w:t>
            </w:r>
          </w:p>
        </w:tc>
      </w:tr>
    </w:tbl>
    <w:p w14:paraId="1B242891" w14:textId="77777777" w:rsidR="00D57F62" w:rsidRPr="00207611" w:rsidRDefault="00D57F62" w:rsidP="00D57F62">
      <w:pPr>
        <w:jc w:val="both"/>
        <w:rPr>
          <w:rFonts w:ascii="Times New Roman" w:hAnsi="Times New Roman" w:cs="Times New Roman"/>
          <w:lang w:val="en-US"/>
        </w:rPr>
      </w:pPr>
    </w:p>
    <w:p w14:paraId="5534F82C" w14:textId="77777777" w:rsidR="00D57F62" w:rsidRPr="00207611" w:rsidRDefault="00D57F62" w:rsidP="00D57F62">
      <w:pPr>
        <w:jc w:val="both"/>
        <w:rPr>
          <w:rFonts w:ascii="Times New Roman" w:hAnsi="Times New Roman" w:cs="Times New Roman"/>
        </w:rPr>
      </w:pPr>
    </w:p>
    <w:p w14:paraId="48F27876" w14:textId="77777777" w:rsidR="00D57F62" w:rsidRPr="00207611" w:rsidRDefault="00D57F62" w:rsidP="00D57F62">
      <w:pPr>
        <w:rPr>
          <w:rFonts w:ascii="Times New Roman" w:hAnsi="Times New Roman" w:cs="Times New Roman"/>
        </w:rPr>
      </w:pPr>
    </w:p>
    <w:p w14:paraId="12AE88C1" w14:textId="36C4D571" w:rsidR="00D57F62" w:rsidRPr="00207611" w:rsidRDefault="00D57F62" w:rsidP="00A114AD">
      <w:pPr>
        <w:rPr>
          <w:rFonts w:ascii="Times New Roman" w:hAnsi="Times New Roman" w:cs="Times New Roman"/>
        </w:rPr>
      </w:pPr>
    </w:p>
    <w:sectPr w:rsidR="00D57F62" w:rsidRPr="00207611" w:rsidSect="007C4BE4">
      <w:footnotePr>
        <w:numRestart w:val="eachSect"/>
      </w:foot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948F" w14:textId="77777777" w:rsidR="004F6857" w:rsidRDefault="004F6857" w:rsidP="00534F0F">
      <w:r>
        <w:separator/>
      </w:r>
    </w:p>
  </w:endnote>
  <w:endnote w:type="continuationSeparator" w:id="0">
    <w:p w14:paraId="77007B8E" w14:textId="77777777" w:rsidR="004F6857" w:rsidRDefault="004F6857" w:rsidP="0053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163101"/>
      <w:docPartObj>
        <w:docPartGallery w:val="Page Numbers (Bottom of Page)"/>
        <w:docPartUnique/>
      </w:docPartObj>
    </w:sdtPr>
    <w:sdtEndPr>
      <w:rPr>
        <w:rStyle w:val="PageNumber"/>
      </w:rPr>
    </w:sdtEndPr>
    <w:sdtContent>
      <w:p w14:paraId="39DF592E" w14:textId="1B93D9E6" w:rsidR="00F843EA" w:rsidRDefault="00F843EA" w:rsidP="00D879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48F03" w14:textId="77777777" w:rsidR="00F843EA" w:rsidRDefault="00F84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4214625"/>
      <w:docPartObj>
        <w:docPartGallery w:val="Page Numbers (Bottom of Page)"/>
        <w:docPartUnique/>
      </w:docPartObj>
    </w:sdtPr>
    <w:sdtEndPr>
      <w:rPr>
        <w:rStyle w:val="PageNumber"/>
        <w:rFonts w:ascii="Times New Roman" w:hAnsi="Times New Roman" w:cs="Times New Roman"/>
        <w:sz w:val="20"/>
        <w:szCs w:val="20"/>
      </w:rPr>
    </w:sdtEndPr>
    <w:sdtContent>
      <w:p w14:paraId="1767D43E" w14:textId="77777777" w:rsidR="00F843EA" w:rsidRPr="009B511C" w:rsidRDefault="00F843EA" w:rsidP="00D8797E">
        <w:pPr>
          <w:pStyle w:val="Footer"/>
          <w:framePr w:wrap="none" w:vAnchor="text" w:hAnchor="margin" w:xAlign="center" w:y="1"/>
          <w:rPr>
            <w:rStyle w:val="PageNumber"/>
            <w:rFonts w:ascii="Times New Roman" w:hAnsi="Times New Roman" w:cs="Times New Roman"/>
            <w:sz w:val="20"/>
            <w:szCs w:val="20"/>
          </w:rPr>
        </w:pPr>
        <w:r w:rsidRPr="009B511C">
          <w:rPr>
            <w:rStyle w:val="PageNumber"/>
            <w:rFonts w:ascii="Times New Roman" w:hAnsi="Times New Roman" w:cs="Times New Roman"/>
            <w:sz w:val="20"/>
            <w:szCs w:val="20"/>
          </w:rPr>
          <w:fldChar w:fldCharType="begin"/>
        </w:r>
        <w:r w:rsidRPr="009B511C">
          <w:rPr>
            <w:rStyle w:val="PageNumber"/>
            <w:rFonts w:ascii="Times New Roman" w:hAnsi="Times New Roman" w:cs="Times New Roman"/>
            <w:sz w:val="20"/>
            <w:szCs w:val="20"/>
          </w:rPr>
          <w:instrText xml:space="preserve"> PAGE </w:instrText>
        </w:r>
        <w:r w:rsidRPr="009B511C">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62</w:t>
        </w:r>
        <w:r w:rsidRPr="009B511C">
          <w:rPr>
            <w:rStyle w:val="PageNumber"/>
            <w:rFonts w:ascii="Times New Roman" w:hAnsi="Times New Roman" w:cs="Times New Roman"/>
            <w:sz w:val="20"/>
            <w:szCs w:val="20"/>
          </w:rPr>
          <w:fldChar w:fldCharType="end"/>
        </w:r>
      </w:p>
    </w:sdtContent>
  </w:sdt>
  <w:p w14:paraId="05461A81" w14:textId="77777777" w:rsidR="00F843EA" w:rsidRPr="009B511C" w:rsidRDefault="00F843E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3F80" w14:textId="77777777" w:rsidR="004F6857" w:rsidRDefault="004F6857" w:rsidP="00534F0F">
      <w:r>
        <w:separator/>
      </w:r>
    </w:p>
  </w:footnote>
  <w:footnote w:type="continuationSeparator" w:id="0">
    <w:p w14:paraId="60BC5C5C" w14:textId="77777777" w:rsidR="004F6857" w:rsidRDefault="004F6857" w:rsidP="00534F0F">
      <w:r>
        <w:continuationSeparator/>
      </w:r>
    </w:p>
  </w:footnote>
  <w:footnote w:id="1">
    <w:p w14:paraId="638D678F" w14:textId="328248A8" w:rsidR="00F843EA" w:rsidRPr="008A7D4A" w:rsidRDefault="00F843EA" w:rsidP="00164E45">
      <w:pPr>
        <w:pStyle w:val="FootnoteText"/>
        <w:jc w:val="both"/>
      </w:pPr>
      <w:r w:rsidRPr="008A7D4A">
        <w:rPr>
          <w:rStyle w:val="FootnoteReference"/>
          <w:color w:val="000000" w:themeColor="text1"/>
        </w:rPr>
        <w:footnoteRef/>
      </w:r>
      <w:r w:rsidR="00A85DF2" w:rsidRPr="008A7D4A">
        <w:rPr>
          <w:color w:val="000000" w:themeColor="text1"/>
        </w:rPr>
        <w:t xml:space="preserve"> </w:t>
      </w:r>
      <w:r w:rsidRPr="008A7D4A">
        <w:rPr>
          <w:color w:val="000000" w:themeColor="text1"/>
        </w:rPr>
        <w:t>For instance,</w:t>
      </w:r>
      <w:r w:rsidR="00A85DF2" w:rsidRPr="008A7D4A">
        <w:rPr>
          <w:color w:val="000000" w:themeColor="text1"/>
        </w:rPr>
        <w:t xml:space="preserve"> </w:t>
      </w:r>
      <w:r w:rsidRPr="008A7D4A">
        <w:rPr>
          <w:color w:val="000000" w:themeColor="text1"/>
        </w:rPr>
        <w:t>approximately 93% of the</w:t>
      </w:r>
      <w:r w:rsidR="00A85DF2" w:rsidRPr="008A7D4A">
        <w:rPr>
          <w:color w:val="000000" w:themeColor="text1"/>
        </w:rPr>
        <w:t xml:space="preserve"> </w:t>
      </w:r>
      <w:r w:rsidR="009D4768" w:rsidRPr="008A7D4A">
        <w:rPr>
          <w:color w:val="000000" w:themeColor="text1"/>
        </w:rPr>
        <w:t>top</w:t>
      </w:r>
      <w:r w:rsidR="00A85DF2" w:rsidRPr="008A7D4A">
        <w:rPr>
          <w:color w:val="000000" w:themeColor="text1"/>
        </w:rPr>
        <w:t xml:space="preserve"> </w:t>
      </w:r>
      <w:r w:rsidR="009D4768" w:rsidRPr="008A7D4A">
        <w:rPr>
          <w:color w:val="000000" w:themeColor="text1"/>
        </w:rPr>
        <w:t xml:space="preserve">250 </w:t>
      </w:r>
      <w:r w:rsidR="009D4768" w:rsidRPr="008A7D4A">
        <w:rPr>
          <w:noProof/>
          <w:color w:val="000000" w:themeColor="text1"/>
        </w:rPr>
        <w:t>Fortune Global</w:t>
      </w:r>
      <w:r w:rsidRPr="008A7D4A">
        <w:rPr>
          <w:color w:val="000000" w:themeColor="text1"/>
        </w:rPr>
        <w:t xml:space="preserve"> firms</w:t>
      </w:r>
      <w:r w:rsidR="009D4768" w:rsidRPr="008A7D4A">
        <w:rPr>
          <w:color w:val="000000" w:themeColor="text1"/>
        </w:rPr>
        <w:t xml:space="preserve"> </w:t>
      </w:r>
      <w:r w:rsidRPr="008A7D4A">
        <w:rPr>
          <w:color w:val="000000" w:themeColor="text1"/>
        </w:rPr>
        <w:t>undertook environmental, social, and governance (ESG) reporting and actively engaged in stakeholder-oriented activities in 201</w:t>
      </w:r>
      <w:r w:rsidR="009D4768" w:rsidRPr="008A7D4A">
        <w:rPr>
          <w:color w:val="000000" w:themeColor="text1"/>
        </w:rPr>
        <w:t>7</w:t>
      </w:r>
      <w:r w:rsidR="00A85DF2" w:rsidRPr="008A7D4A">
        <w:rPr>
          <w:color w:val="000000" w:themeColor="text1"/>
        </w:rPr>
        <w:t xml:space="preserve"> </w:t>
      </w:r>
      <w:r w:rsidR="009D4768" w:rsidRPr="008A7D4A">
        <w:rPr>
          <w:color w:val="000000" w:themeColor="text1"/>
        </w:rPr>
        <w:t>(KPMG sustainability report, 2017)</w:t>
      </w:r>
      <w:r w:rsidRPr="008A7D4A">
        <w:rPr>
          <w:color w:val="000000" w:themeColor="text1"/>
        </w:rPr>
        <w:t xml:space="preserve">. </w:t>
      </w:r>
      <w:r w:rsidR="000B49E4" w:rsidRPr="008A7D4A">
        <w:rPr>
          <w:noProof/>
          <w:color w:val="000000" w:themeColor="text1"/>
        </w:rPr>
        <w:t>I</w:t>
      </w:r>
      <w:r w:rsidRPr="008A7D4A">
        <w:rPr>
          <w:noProof/>
          <w:color w:val="000000" w:themeColor="text1"/>
        </w:rPr>
        <w:t>n 2018</w:t>
      </w:r>
      <w:r w:rsidR="000B49E4" w:rsidRPr="008A7D4A">
        <w:rPr>
          <w:noProof/>
          <w:color w:val="000000" w:themeColor="text1"/>
        </w:rPr>
        <w:t>,</w:t>
      </w:r>
      <w:r w:rsidRPr="008A7D4A">
        <w:rPr>
          <w:noProof/>
          <w:color w:val="000000" w:themeColor="text1"/>
        </w:rPr>
        <w:t xml:space="preserve"> the Fortune Global 500 firms spent more than $20 billion on </w:t>
      </w:r>
      <w:r w:rsidR="00433F36" w:rsidRPr="008A7D4A">
        <w:rPr>
          <w:noProof/>
          <w:color w:val="000000" w:themeColor="text1"/>
        </w:rPr>
        <w:t xml:space="preserve">CSR </w:t>
      </w:r>
      <w:r w:rsidR="009D4768" w:rsidRPr="008A7D4A">
        <w:rPr>
          <w:noProof/>
          <w:color w:val="000000" w:themeColor="text1"/>
        </w:rPr>
        <w:t>(Harvard Business Review, 2018)</w:t>
      </w:r>
      <w:r w:rsidRPr="008A7D4A">
        <w:rPr>
          <w:noProof/>
          <w:color w:val="000000" w:themeColor="text1"/>
        </w:rPr>
        <w:t>.</w:t>
      </w:r>
      <w:r w:rsidR="008A7D4A" w:rsidRPr="008A7D4A">
        <w:rPr>
          <w:noProof/>
          <w:color w:val="000000" w:themeColor="text1"/>
        </w:rPr>
        <w:t xml:space="preserve"> Details are available at </w:t>
      </w:r>
      <w:hyperlink r:id="rId1" w:history="1">
        <w:r w:rsidR="008A7D4A" w:rsidRPr="008A7D4A">
          <w:rPr>
            <w:rStyle w:val="Hyperlink"/>
            <w:noProof/>
            <w:color w:val="000000" w:themeColor="text1"/>
            <w:u w:val="none"/>
          </w:rPr>
          <w:t>https://hbr.org/2018/01/stop-talking-about-how-csr-helps-your-bottom-line</w:t>
        </w:r>
      </w:hyperlink>
      <w:r w:rsidR="008A7D4A" w:rsidRPr="008A7D4A">
        <w:rPr>
          <w:noProof/>
          <w:color w:val="000000" w:themeColor="text1"/>
        </w:rPr>
        <w:t xml:space="preserve">. </w:t>
      </w:r>
    </w:p>
  </w:footnote>
  <w:footnote w:id="2">
    <w:p w14:paraId="42CAC346" w14:textId="2068A993" w:rsidR="00F843EA" w:rsidRPr="00EB4DC8" w:rsidRDefault="00F843EA" w:rsidP="00D75DC4">
      <w:pPr>
        <w:pStyle w:val="FootnoteText"/>
        <w:jc w:val="both"/>
      </w:pPr>
      <w:r w:rsidRPr="00EB4DC8">
        <w:rPr>
          <w:rStyle w:val="FootnoteReference"/>
          <w:color w:val="000000" w:themeColor="text1"/>
        </w:rPr>
        <w:footnoteRef/>
      </w:r>
      <w:r w:rsidRPr="00EB4DC8">
        <w:rPr>
          <w:color w:val="000000" w:themeColor="text1"/>
        </w:rPr>
        <w:t xml:space="preserve"> </w:t>
      </w:r>
      <w:r w:rsidR="009D4768">
        <w:rPr>
          <w:rFonts w:asciiTheme="majorBidi" w:hAnsiTheme="majorBidi" w:cstheme="majorBidi"/>
          <w:color w:val="000000" w:themeColor="text1"/>
        </w:rPr>
        <w:t>T</w:t>
      </w:r>
      <w:r w:rsidRPr="00EB4DC8">
        <w:rPr>
          <w:rFonts w:asciiTheme="majorBidi" w:hAnsiTheme="majorBidi" w:cstheme="majorBidi"/>
          <w:color w:val="000000" w:themeColor="text1"/>
        </w:rPr>
        <w:t>he number of companies that disclose CSR and stakeholder-oriented information increased from 121 in 2008 to 681 in 2014</w:t>
      </w:r>
      <w:r w:rsidR="009D4768">
        <w:rPr>
          <w:rFonts w:asciiTheme="majorBidi" w:hAnsiTheme="majorBidi" w:cstheme="majorBidi"/>
          <w:color w:val="000000" w:themeColor="text1"/>
        </w:rPr>
        <w:t xml:space="preserve"> (</w:t>
      </w:r>
      <w:r w:rsidRPr="00EB4DC8">
        <w:rPr>
          <w:color w:val="000000" w:themeColor="text1"/>
        </w:rPr>
        <w:t xml:space="preserve">see </w:t>
      </w:r>
      <w:hyperlink r:id="rId2" w:history="1">
        <w:r w:rsidRPr="00EB4DC8">
          <w:rPr>
            <w:rStyle w:val="Hyperlink"/>
            <w:color w:val="000000" w:themeColor="text1"/>
            <w:u w:val="none"/>
          </w:rPr>
          <w:t>http://www.unesco.org/education/BBE-EPG-Report2015.pdf</w:t>
        </w:r>
      </w:hyperlink>
      <w:r w:rsidR="009D4768">
        <w:rPr>
          <w:rStyle w:val="Hyperlink"/>
          <w:color w:val="000000" w:themeColor="text1"/>
          <w:u w:val="none"/>
        </w:rPr>
        <w:t>)</w:t>
      </w:r>
      <w:r w:rsidRPr="00EB4DC8">
        <w:rPr>
          <w:color w:val="000000" w:themeColor="text1"/>
        </w:rPr>
        <w:t xml:space="preserve">. Furthermore, the Shanghai Stock Exchange issued the </w:t>
      </w:r>
      <w:r w:rsidRPr="00EB4DC8">
        <w:rPr>
          <w:i/>
          <w:iCs/>
          <w:color w:val="000000" w:themeColor="text1"/>
        </w:rPr>
        <w:t>Notice on Strengthening Listed Companies’ Assumption of Social Responsibility</w:t>
      </w:r>
      <w:r w:rsidRPr="00EB4DC8">
        <w:rPr>
          <w:color w:val="000000" w:themeColor="text1"/>
        </w:rPr>
        <w:t xml:space="preserve"> and the </w:t>
      </w:r>
      <w:r w:rsidRPr="00EB4DC8">
        <w:rPr>
          <w:i/>
          <w:iCs/>
          <w:color w:val="000000" w:themeColor="text1"/>
        </w:rPr>
        <w:t>Guidelines on Listed Companies’ Environmental Information Disclosure</w:t>
      </w:r>
      <w:r w:rsidRPr="00EB4DC8">
        <w:rPr>
          <w:color w:val="000000" w:themeColor="text1"/>
        </w:rPr>
        <w:t xml:space="preserve"> in 2008</w:t>
      </w:r>
      <w:r w:rsidR="009D4768">
        <w:rPr>
          <w:color w:val="000000" w:themeColor="text1"/>
        </w:rPr>
        <w:t xml:space="preserve"> to guide CSR </w:t>
      </w:r>
      <w:r w:rsidR="005D212F" w:rsidRPr="005D212F">
        <w:rPr>
          <w:color w:val="000000" w:themeColor="text1"/>
        </w:rPr>
        <w:t>practices</w:t>
      </w:r>
      <w:r w:rsidR="009D4768">
        <w:rPr>
          <w:color w:val="000000" w:themeColor="text1"/>
        </w:rPr>
        <w:t xml:space="preserve"> (</w:t>
      </w:r>
      <w:r w:rsidRPr="00EB4DC8">
        <w:rPr>
          <w:color w:val="000000" w:themeColor="text1"/>
        </w:rPr>
        <w:t xml:space="preserve">See </w:t>
      </w:r>
      <w:hyperlink r:id="rId3" w:history="1">
        <w:r w:rsidRPr="00EB4DC8">
          <w:rPr>
            <w:rStyle w:val="Hyperlink"/>
            <w:color w:val="000000" w:themeColor="text1"/>
            <w:u w:val="none"/>
          </w:rPr>
          <w:t>https://sseinitiative.org/stock-exchange/sse/</w:t>
        </w:r>
      </w:hyperlink>
      <w:r w:rsidR="009D4768">
        <w:rPr>
          <w:color w:val="000000" w:themeColor="text1"/>
        </w:rPr>
        <w:t>)</w:t>
      </w:r>
      <w:r w:rsidRPr="00EB4DC8">
        <w:rPr>
          <w:color w:val="000000" w:themeColor="text1"/>
        </w:rPr>
        <w:t>.</w:t>
      </w:r>
    </w:p>
  </w:footnote>
  <w:footnote w:id="3">
    <w:p w14:paraId="77B2249A" w14:textId="4C6B91C9" w:rsidR="00F843EA" w:rsidRPr="00B71283" w:rsidRDefault="00F843EA" w:rsidP="00D75DC4">
      <w:pPr>
        <w:pStyle w:val="FootnoteText"/>
        <w:jc w:val="both"/>
        <w:rPr>
          <w:lang w:val="en-GB"/>
        </w:rPr>
      </w:pPr>
      <w:r w:rsidRPr="00B71283">
        <w:rPr>
          <w:rStyle w:val="FootnoteReference"/>
        </w:rPr>
        <w:footnoteRef/>
      </w:r>
      <w:r w:rsidRPr="00B71283">
        <w:t xml:space="preserve"> In particular, </w:t>
      </w:r>
      <w:r w:rsidRPr="00B71283">
        <w:rPr>
          <w:color w:val="000000" w:themeColor="text1"/>
        </w:rPr>
        <w:fldChar w:fldCharType="begin"/>
      </w:r>
      <w:r>
        <w:rPr>
          <w:color w:val="000000" w:themeColor="text1"/>
        </w:rPr>
        <w:instrText xml:space="preserve"> ADDIN EN.CITE &lt;EndNote&gt;&lt;Cite AuthorYear="1"&gt;&lt;Author&gt;Custódio&lt;/Author&gt;&lt;Year&gt;2014&lt;/Year&gt;&lt;RecNum&gt;787&lt;/RecNum&gt;&lt;DisplayText&gt;Custódio and Metzger (2014)&lt;/DisplayText&gt;&lt;record&gt;&lt;rec-number&gt;787&lt;/rec-number&gt;&lt;foreign-keys&gt;&lt;key app="EN" db-id="asdteeex60r5xqees5ypfdto5ss5vevd2rz5" timestamp="1579922297"&gt;787&lt;/key&gt;&lt;/foreign-keys&gt;&lt;ref-type name="Journal Article"&gt;17&lt;/ref-type&gt;&lt;contributors&gt;&lt;authors&gt;&lt;author&gt;Custódio, Cláudia&lt;/author&gt;&lt;author&gt;Metzger, Daniel&lt;/author&gt;&lt;/authors&gt;&lt;/contributors&gt;&lt;titles&gt;&lt;title&gt;Financial expert CEOs: CEO’s work experience and firm’s financial policies&lt;/title&gt;&lt;secondary-title&gt;Journal of Financial Economics&lt;/secondary-title&gt;&lt;/titles&gt;&lt;periodical&gt;&lt;full-title&gt;Journal of Financial Economics&lt;/full-title&gt;&lt;/periodical&gt;&lt;pages&gt;125-154&lt;/pages&gt;&lt;volume&gt;114&lt;/volume&gt;&lt;number&gt;1&lt;/number&gt;&lt;dates&gt;&lt;year&gt;2014&lt;/year&gt;&lt;/dates&gt;&lt;isbn&gt;0304-405X&lt;/isbn&gt;&lt;urls&gt;&lt;/urls&gt;&lt;/record&gt;&lt;/Cite&gt;&lt;/EndNote&gt;</w:instrText>
      </w:r>
      <w:r w:rsidRPr="00B71283">
        <w:rPr>
          <w:color w:val="000000" w:themeColor="text1"/>
        </w:rPr>
        <w:fldChar w:fldCharType="separate"/>
      </w:r>
      <w:r>
        <w:rPr>
          <w:noProof/>
          <w:color w:val="000000" w:themeColor="text1"/>
        </w:rPr>
        <w:t>Custódio and Metzger (2014)</w:t>
      </w:r>
      <w:r w:rsidRPr="00B71283">
        <w:rPr>
          <w:color w:val="000000" w:themeColor="text1"/>
        </w:rPr>
        <w:fldChar w:fldCharType="end"/>
      </w:r>
      <w:r w:rsidRPr="00B71283">
        <w:rPr>
          <w:color w:val="000000" w:themeColor="text1"/>
        </w:rPr>
        <w:t xml:space="preserve"> find that firms </w:t>
      </w:r>
      <w:r w:rsidRPr="00B71283">
        <w:t>with financial expert CEOs hold less cash</w:t>
      </w:r>
      <w:r w:rsidR="00AF08DC">
        <w:t xml:space="preserve"> and </w:t>
      </w:r>
      <w:r w:rsidRPr="00B71283">
        <w:t xml:space="preserve">more debt and engage in more share repurchases. In addition, financial expert CEOs are more financially sophisticated, are </w:t>
      </w:r>
      <w:r w:rsidR="00AF08DC">
        <w:t>better</w:t>
      </w:r>
      <w:r>
        <w:t xml:space="preserve"> </w:t>
      </w:r>
      <w:r w:rsidRPr="00B71283">
        <w:t>able to raise external funds</w:t>
      </w:r>
      <w:r>
        <w:t xml:space="preserve">, </w:t>
      </w:r>
      <w:r w:rsidRPr="00B71283">
        <w:t xml:space="preserve">and </w:t>
      </w:r>
      <w:r w:rsidRPr="00B71283">
        <w:rPr>
          <w:lang w:val="en-GB"/>
        </w:rPr>
        <w:t>tend to invest less in research and development (R&amp;D)</w:t>
      </w:r>
      <w:r>
        <w:rPr>
          <w:lang w:val="en-GB"/>
        </w:rPr>
        <w:t>.</w:t>
      </w:r>
    </w:p>
  </w:footnote>
  <w:footnote w:id="4">
    <w:p w14:paraId="08330F6D" w14:textId="4D947C70" w:rsidR="00F843EA" w:rsidRPr="00E32A6B" w:rsidRDefault="00F843EA" w:rsidP="00D75DC4">
      <w:pPr>
        <w:pStyle w:val="FootnoteText"/>
        <w:rPr>
          <w:color w:val="000000" w:themeColor="text1"/>
        </w:rPr>
      </w:pPr>
      <w:r w:rsidRPr="00E32A6B">
        <w:rPr>
          <w:rStyle w:val="FootnoteReference"/>
          <w:color w:val="000000" w:themeColor="text1"/>
        </w:rPr>
        <w:footnoteRef/>
      </w:r>
      <w:r w:rsidRPr="00E32A6B">
        <w:rPr>
          <w:color w:val="000000" w:themeColor="text1"/>
        </w:rPr>
        <w:t xml:space="preserve"> </w:t>
      </w:r>
      <w:r w:rsidRPr="00E32A6B">
        <w:rPr>
          <w:color w:val="000000" w:themeColor="text1"/>
          <w:lang w:val="en-GB"/>
        </w:rPr>
        <w:t xml:space="preserve">The China Business Council for Sustainable Development issued </w:t>
      </w:r>
      <w:r w:rsidRPr="00E32A6B">
        <w:rPr>
          <w:i/>
          <w:color w:val="000000" w:themeColor="text1"/>
          <w:lang w:val="en-GB"/>
        </w:rPr>
        <w:t>The China CSR Recommended Standard and Best Practice</w:t>
      </w:r>
      <w:r w:rsidRPr="00E32A6B">
        <w:rPr>
          <w:color w:val="000000" w:themeColor="text1"/>
          <w:lang w:val="en-GB"/>
        </w:rPr>
        <w:t xml:space="preserve"> in 2006 to guide listed firms to build up their capability </w:t>
      </w:r>
      <w:r w:rsidR="00D624D1">
        <w:rPr>
          <w:color w:val="000000" w:themeColor="text1"/>
          <w:lang w:val="en-GB"/>
        </w:rPr>
        <w:t>of</w:t>
      </w:r>
      <w:r w:rsidRPr="00E32A6B">
        <w:rPr>
          <w:color w:val="000000" w:themeColor="text1"/>
          <w:lang w:val="en-GB"/>
        </w:rPr>
        <w:t xml:space="preserve"> taking social responsibility.</w:t>
      </w:r>
    </w:p>
  </w:footnote>
  <w:footnote w:id="5">
    <w:p w14:paraId="29E3763B" w14:textId="61C329E6" w:rsidR="00F843EA" w:rsidRPr="006071CA" w:rsidRDefault="00F843EA" w:rsidP="00D75DC4">
      <w:pPr>
        <w:pStyle w:val="FootnoteText"/>
        <w:rPr>
          <w:color w:val="0563C1" w:themeColor="hyperlink"/>
        </w:rPr>
      </w:pPr>
      <w:r w:rsidRPr="00E32A6B">
        <w:rPr>
          <w:rStyle w:val="FootnoteReference"/>
          <w:color w:val="000000" w:themeColor="text1"/>
        </w:rPr>
        <w:footnoteRef/>
      </w:r>
      <w:r w:rsidRPr="00E32A6B">
        <w:rPr>
          <w:color w:val="000000" w:themeColor="text1"/>
        </w:rPr>
        <w:t xml:space="preserve"> </w:t>
      </w:r>
      <w:r>
        <w:rPr>
          <w:color w:val="000000" w:themeColor="text1"/>
        </w:rPr>
        <w:t>Details are available at</w:t>
      </w:r>
      <w:r w:rsidRPr="00E32A6B">
        <w:rPr>
          <w:i/>
          <w:color w:val="000000" w:themeColor="text1"/>
        </w:rPr>
        <w:t xml:space="preserve"> </w:t>
      </w:r>
      <w:hyperlink r:id="rId4" w:history="1">
        <w:r w:rsidRPr="00E32A6B">
          <w:rPr>
            <w:rStyle w:val="Hyperlink"/>
            <w:color w:val="000000" w:themeColor="text1"/>
            <w:u w:val="none"/>
          </w:rPr>
          <w:t>http://www.szse.cn/English/about/news/szse/t20061222_558483.html</w:t>
        </w:r>
      </w:hyperlink>
      <w:r w:rsidRPr="00E32A6B">
        <w:rPr>
          <w:rStyle w:val="Hyperlink"/>
          <w:color w:val="000000" w:themeColor="text1"/>
          <w:u w:val="none"/>
        </w:rPr>
        <w:t xml:space="preserve">, </w:t>
      </w:r>
      <w:hyperlink r:id="rId5" w:history="1">
        <w:r w:rsidRPr="00E32A6B">
          <w:rPr>
            <w:rStyle w:val="Hyperlink"/>
            <w:color w:val="000000" w:themeColor="text1"/>
            <w:u w:val="none"/>
          </w:rPr>
          <w:t>http://english.sse.com.cn/news/newsrelease/c/4946972.shtml</w:t>
        </w:r>
      </w:hyperlink>
      <w:r w:rsidRPr="00E32A6B">
        <w:rPr>
          <w:rStyle w:val="Hyperlink"/>
          <w:color w:val="000000" w:themeColor="text1"/>
          <w:u w:val="none"/>
        </w:rPr>
        <w:t xml:space="preserve">, and </w:t>
      </w:r>
      <w:hyperlink r:id="rId6" w:anchor=":~:text=Corporate%20social%20responsibility%20(CSR)%20in,as%20its%20economy%20and%20skylines.&amp;text=It%20is%20a%20trend%20that,many%20to%20reassess%20their%20strategy" w:history="1">
        <w:r w:rsidRPr="00E32A6B">
          <w:rPr>
            <w:rStyle w:val="Hyperlink"/>
            <w:color w:val="000000" w:themeColor="text1"/>
            <w:u w:val="none"/>
          </w:rPr>
          <w:t>https://www.coresponsibility.com/csr-china-follower-leader/#:~:text=Corporate%20social%20responsibility%20(CSR)%20in,as%20its%20economy%20and%20skylines.&amp;text=It%20is%20a%20trend%20that,many%20to%20reassess%20their%20strategy</w:t>
        </w:r>
      </w:hyperlink>
      <w:r w:rsidRPr="00E32A6B">
        <w:rPr>
          <w:rStyle w:val="Hyperlink"/>
          <w:color w:val="000000" w:themeColor="text1"/>
          <w:u w:val="none"/>
        </w:rPr>
        <w:t xml:space="preserve">. </w:t>
      </w:r>
    </w:p>
  </w:footnote>
  <w:footnote w:id="6">
    <w:p w14:paraId="5219EC1E" w14:textId="49BE2102" w:rsidR="00F843EA" w:rsidRDefault="00F843EA">
      <w:pPr>
        <w:pStyle w:val="FootnoteText"/>
      </w:pPr>
      <w:r>
        <w:rPr>
          <w:rStyle w:val="FootnoteReference"/>
        </w:rPr>
        <w:footnoteRef/>
      </w:r>
      <w:r>
        <w:t xml:space="preserve"> </w:t>
      </w:r>
      <w:r w:rsidRPr="00F611F8">
        <w:rPr>
          <w:color w:val="000000" w:themeColor="text1"/>
        </w:rPr>
        <w:t xml:space="preserve">See </w:t>
      </w:r>
      <w:hyperlink r:id="rId7" w:history="1">
        <w:r w:rsidRPr="00F611F8">
          <w:rPr>
            <w:rStyle w:val="Hyperlink"/>
            <w:color w:val="000000" w:themeColor="text1"/>
            <w:u w:val="none"/>
          </w:rPr>
          <w:t>https://www.unepfi.org/about/unep-fi-statement/</w:t>
        </w:r>
      </w:hyperlink>
      <w:r w:rsidRPr="00F611F8">
        <w:rPr>
          <w:color w:val="000000" w:themeColor="text1"/>
        </w:rPr>
        <w:t xml:space="preserve"> for more details.</w:t>
      </w:r>
    </w:p>
  </w:footnote>
  <w:footnote w:id="7">
    <w:p w14:paraId="1A792733" w14:textId="02398987" w:rsidR="00BD0A3E" w:rsidRDefault="00BD0A3E" w:rsidP="008B2017">
      <w:pPr>
        <w:pStyle w:val="FootnoteText"/>
        <w:jc w:val="both"/>
      </w:pPr>
      <w:r>
        <w:rPr>
          <w:rStyle w:val="FootnoteReference"/>
        </w:rPr>
        <w:footnoteRef/>
      </w:r>
      <w:r>
        <w:t xml:space="preserve"> </w:t>
      </w:r>
      <w:r w:rsidR="006E0F62" w:rsidRPr="006E0F62">
        <w:t>Only A-share companies are included because A-shares companies and B-share companies are quite different in terms of their currency quotation and investor types, which may, to a large extent, influence market reactions. Therefore, including all types of these firms in our sample may bias our empirical results.</w:t>
      </w:r>
    </w:p>
  </w:footnote>
  <w:footnote w:id="8">
    <w:p w14:paraId="44FC3687" w14:textId="7333D701" w:rsidR="00F843EA" w:rsidRPr="0098230E" w:rsidRDefault="00F843EA" w:rsidP="00AB4B4F">
      <w:pPr>
        <w:pStyle w:val="FootnoteText"/>
        <w:jc w:val="both"/>
      </w:pPr>
      <w:r w:rsidRPr="0098230E">
        <w:rPr>
          <w:rStyle w:val="FootnoteReference"/>
        </w:rPr>
        <w:footnoteRef/>
      </w:r>
      <w:r w:rsidRPr="0098230E">
        <w:t xml:space="preserve"> </w:t>
      </w:r>
      <w:r w:rsidRPr="0098230E">
        <w:rPr>
          <w:i/>
        </w:rPr>
        <w:t>RKS</w:t>
      </w:r>
      <w:r w:rsidRPr="0098230E">
        <w:t xml:space="preserve"> </w:t>
      </w:r>
      <w:proofErr w:type="spellStart"/>
      <w:r w:rsidRPr="00892F4A">
        <w:t>Runling</w:t>
      </w:r>
      <w:proofErr w:type="spellEnd"/>
      <w:r>
        <w:t xml:space="preserve"> ranting system </w:t>
      </w:r>
      <w:r w:rsidRPr="0098230E">
        <w:t>is</w:t>
      </w:r>
      <w:r w:rsidRPr="0098230E">
        <w:rPr>
          <w:color w:val="000000" w:themeColor="text1"/>
        </w:rPr>
        <w:t xml:space="preserve"> an independent and leading ratings agency and </w:t>
      </w:r>
      <w:r w:rsidRPr="0098230E">
        <w:t xml:space="preserve">follows the evaluating system of the KLD and standards of Global Reporting Initiative activity (GRI3.0) to construct its own rating system. Its ratings </w:t>
      </w:r>
      <w:r w:rsidRPr="0098230E">
        <w:rPr>
          <w:color w:val="000000" w:themeColor="text1"/>
        </w:rPr>
        <w:t>are a comprehensive measure that reflects the CSR practices of a firm.</w:t>
      </w:r>
      <w:r>
        <w:rPr>
          <w:color w:val="000000" w:themeColor="text1"/>
        </w:rPr>
        <w:t xml:space="preserve"> </w:t>
      </w:r>
      <w:r w:rsidRPr="00A3138F">
        <w:rPr>
          <w:color w:val="000000" w:themeColor="text1"/>
        </w:rPr>
        <w:t xml:space="preserve">We choose 2009 as the starting point </w:t>
      </w:r>
      <w:r w:rsidR="006D31A5">
        <w:rPr>
          <w:color w:val="000000" w:themeColor="text1"/>
        </w:rPr>
        <w:t>because</w:t>
      </w:r>
      <w:r w:rsidRPr="00A3138F">
        <w:rPr>
          <w:color w:val="000000" w:themeColor="text1"/>
        </w:rPr>
        <w:t xml:space="preserve"> data on CSR </w:t>
      </w:r>
      <w:r w:rsidR="006D31A5">
        <w:rPr>
          <w:color w:val="000000" w:themeColor="text1"/>
        </w:rPr>
        <w:t>are</w:t>
      </w:r>
      <w:r w:rsidRPr="00A3138F">
        <w:rPr>
          <w:color w:val="000000" w:themeColor="text1"/>
        </w:rPr>
        <w:t xml:space="preserve"> only available since 2009. </w:t>
      </w:r>
      <w:r w:rsidRPr="0098230E">
        <w:t>More information is available at http://www.rksratings.cn/.</w:t>
      </w:r>
    </w:p>
  </w:footnote>
  <w:footnote w:id="9">
    <w:p w14:paraId="4EB7EF90" w14:textId="4D9E6933" w:rsidR="00F843EA" w:rsidRPr="0030673B" w:rsidRDefault="00F843EA" w:rsidP="00FA74CA">
      <w:pPr>
        <w:pStyle w:val="FootnoteText"/>
        <w:jc w:val="both"/>
        <w:rPr>
          <w:rFonts w:eastAsiaTheme="minorEastAsia"/>
          <w:color w:val="000000" w:themeColor="text1"/>
          <w:lang w:val="en-GB"/>
        </w:rPr>
      </w:pPr>
      <w:r w:rsidRPr="0030673B">
        <w:rPr>
          <w:rStyle w:val="FootnoteReference"/>
          <w:color w:val="000000" w:themeColor="text1"/>
        </w:rPr>
        <w:footnoteRef/>
      </w:r>
      <w:r w:rsidRPr="0030673B">
        <w:rPr>
          <w:color w:val="000000" w:themeColor="text1"/>
        </w:rPr>
        <w:t xml:space="preserve"> For more detail</w:t>
      </w:r>
      <w:r w:rsidR="0064525F">
        <w:rPr>
          <w:color w:val="000000" w:themeColor="text1"/>
        </w:rPr>
        <w:t>s</w:t>
      </w:r>
      <w:r w:rsidRPr="0030673B">
        <w:rPr>
          <w:color w:val="000000" w:themeColor="text1"/>
        </w:rPr>
        <w:t xml:space="preserve">, please refer to </w:t>
      </w:r>
      <w:r w:rsidRPr="0030673B">
        <w:rPr>
          <w:rFonts w:eastAsiaTheme="minorEastAsia"/>
          <w:color w:val="000000" w:themeColor="text1"/>
        </w:rPr>
        <w:t>CSMAR at https://us.gtadata.com/.</w:t>
      </w:r>
    </w:p>
  </w:footnote>
  <w:footnote w:id="10">
    <w:p w14:paraId="0DE45D88" w14:textId="5755015E" w:rsidR="00F843EA" w:rsidRPr="002B6C06" w:rsidRDefault="00F843EA" w:rsidP="002B6C06">
      <w:pPr>
        <w:jc w:val="both"/>
        <w:rPr>
          <w:rFonts w:ascii="Times New Roman" w:hAnsi="Times New Roman" w:cs="Times New Roman"/>
          <w:sz w:val="20"/>
          <w:szCs w:val="20"/>
        </w:rPr>
      </w:pPr>
      <w:r w:rsidRPr="0030673B">
        <w:rPr>
          <w:rStyle w:val="FootnoteReference"/>
          <w:rFonts w:ascii="Times New Roman" w:hAnsi="Times New Roman" w:cs="Times New Roman"/>
          <w:color w:val="000000" w:themeColor="text1"/>
          <w:sz w:val="20"/>
          <w:szCs w:val="20"/>
        </w:rPr>
        <w:footnoteRef/>
      </w:r>
      <w:r w:rsidRPr="0030673B">
        <w:rPr>
          <w:rFonts w:ascii="Times New Roman" w:hAnsi="Times New Roman" w:cs="Times New Roman"/>
          <w:color w:val="000000" w:themeColor="text1"/>
          <w:sz w:val="20"/>
          <w:szCs w:val="20"/>
        </w:rPr>
        <w:t xml:space="preserve"> Taking Shenzhen Energy Group Company Limited (stock code: 000027), one of the leading power generation firms in China, as an example, Shenzhen Energy had nine members (CEO, CFO, managing director, financial controller, chief accountant, deputy general managers, senior managers) on its TMT in 2015, and three of them ha</w:t>
      </w:r>
      <w:r w:rsidR="0064525F">
        <w:rPr>
          <w:rFonts w:ascii="Times New Roman" w:hAnsi="Times New Roman" w:cs="Times New Roman"/>
          <w:color w:val="000000" w:themeColor="text1"/>
          <w:sz w:val="20"/>
          <w:szCs w:val="20"/>
        </w:rPr>
        <w:t xml:space="preserve">d </w:t>
      </w:r>
      <w:r w:rsidRPr="0030673B">
        <w:rPr>
          <w:rFonts w:ascii="Times New Roman" w:hAnsi="Times New Roman" w:cs="Times New Roman"/>
          <w:color w:val="000000" w:themeColor="text1"/>
          <w:sz w:val="20"/>
          <w:szCs w:val="20"/>
        </w:rPr>
        <w:t>a functional background in finance. Specifically, Chong Shao, a senior manager at Shenzhen Energy in 2015, ha</w:t>
      </w:r>
      <w:r w:rsidR="0064525F">
        <w:rPr>
          <w:rFonts w:ascii="Times New Roman" w:hAnsi="Times New Roman" w:cs="Times New Roman"/>
          <w:color w:val="000000" w:themeColor="text1"/>
          <w:sz w:val="20"/>
          <w:szCs w:val="20"/>
        </w:rPr>
        <w:t>d</w:t>
      </w:r>
      <w:r w:rsidRPr="0030673B">
        <w:rPr>
          <w:rFonts w:ascii="Times New Roman" w:hAnsi="Times New Roman" w:cs="Times New Roman"/>
          <w:color w:val="000000" w:themeColor="text1"/>
          <w:sz w:val="20"/>
          <w:szCs w:val="20"/>
        </w:rPr>
        <w:t xml:space="preserve"> previously worked as a supervisor at </w:t>
      </w:r>
      <w:proofErr w:type="spellStart"/>
      <w:r w:rsidRPr="0030673B">
        <w:rPr>
          <w:rFonts w:ascii="Times New Roman" w:hAnsi="Times New Roman" w:cs="Times New Roman"/>
          <w:color w:val="000000" w:themeColor="text1"/>
          <w:sz w:val="20"/>
          <w:szCs w:val="20"/>
        </w:rPr>
        <w:t>Guotai</w:t>
      </w:r>
      <w:proofErr w:type="spellEnd"/>
      <w:r w:rsidRPr="0030673B">
        <w:rPr>
          <w:rFonts w:ascii="Times New Roman" w:hAnsi="Times New Roman" w:cs="Times New Roman"/>
          <w:color w:val="000000" w:themeColor="text1"/>
          <w:sz w:val="20"/>
          <w:szCs w:val="20"/>
        </w:rPr>
        <w:t xml:space="preserve"> </w:t>
      </w:r>
      <w:proofErr w:type="spellStart"/>
      <w:r w:rsidRPr="0030673B">
        <w:rPr>
          <w:rFonts w:ascii="Times New Roman" w:hAnsi="Times New Roman" w:cs="Times New Roman"/>
          <w:color w:val="000000" w:themeColor="text1"/>
          <w:sz w:val="20"/>
          <w:szCs w:val="20"/>
        </w:rPr>
        <w:t>Junan</w:t>
      </w:r>
      <w:proofErr w:type="spellEnd"/>
      <w:r w:rsidRPr="0030673B">
        <w:rPr>
          <w:rFonts w:ascii="Times New Roman" w:hAnsi="Times New Roman" w:cs="Times New Roman"/>
          <w:color w:val="000000" w:themeColor="text1"/>
          <w:sz w:val="20"/>
          <w:szCs w:val="20"/>
        </w:rPr>
        <w:t xml:space="preserve"> Securities Co. Ltd. (stock code: 601211) in 2006 and as the Deputy Chairman of the Board at China Great Wall Securities Co. Ltd. (stock code: 002939) in 2008. Details are available at </w:t>
      </w:r>
      <w:hyperlink r:id="rId8" w:history="1">
        <w:r w:rsidRPr="0030673B">
          <w:rPr>
            <w:rStyle w:val="Hyperlink"/>
            <w:rFonts w:ascii="Times New Roman" w:hAnsi="Times New Roman" w:cs="Times New Roman"/>
            <w:color w:val="000000" w:themeColor="text1"/>
            <w:sz w:val="20"/>
            <w:szCs w:val="20"/>
            <w:u w:val="none"/>
          </w:rPr>
          <w:t>https://webb-site.com/dbpub/officers.asp?p=134546&amp;hide=Y&amp;d=2017-08-21&amp;u=1</w:t>
        </w:r>
      </w:hyperlink>
      <w:r w:rsidRPr="0030673B">
        <w:rPr>
          <w:rFonts w:ascii="Times New Roman" w:hAnsi="Times New Roman" w:cs="Times New Roman"/>
          <w:color w:val="000000" w:themeColor="text1"/>
          <w:sz w:val="20"/>
          <w:szCs w:val="20"/>
        </w:rPr>
        <w:t xml:space="preserve"> and </w:t>
      </w:r>
      <w:hyperlink r:id="rId9" w:history="1">
        <w:r w:rsidRPr="0030673B">
          <w:rPr>
            <w:rStyle w:val="Hyperlink"/>
            <w:rFonts w:ascii="Times New Roman" w:hAnsi="Times New Roman" w:cs="Times New Roman"/>
            <w:color w:val="000000" w:themeColor="text1"/>
            <w:sz w:val="20"/>
            <w:szCs w:val="20"/>
            <w:u w:val="none"/>
          </w:rPr>
          <w:t>https://www.bloomberg.com/profile/company/002939:CH</w:t>
        </w:r>
      </w:hyperlink>
      <w:r w:rsidRPr="0030673B">
        <w:rPr>
          <w:rFonts w:ascii="Times New Roman" w:hAnsi="Times New Roman" w:cs="Times New Roman"/>
          <w:color w:val="000000" w:themeColor="text1"/>
          <w:sz w:val="20"/>
          <w:szCs w:val="20"/>
        </w:rPr>
        <w:t>.</w:t>
      </w:r>
    </w:p>
  </w:footnote>
  <w:footnote w:id="11">
    <w:p w14:paraId="206724E4" w14:textId="3D60A794" w:rsidR="00F843EA" w:rsidRPr="00C41CBC" w:rsidRDefault="00F843EA" w:rsidP="008643D7">
      <w:pPr>
        <w:pStyle w:val="FootnoteText"/>
        <w:jc w:val="both"/>
        <w:rPr>
          <w:rFonts w:asciiTheme="majorBidi" w:hAnsiTheme="majorBidi" w:cstheme="majorBidi"/>
        </w:rPr>
      </w:pPr>
      <w:r>
        <w:rPr>
          <w:rStyle w:val="FootnoteReference"/>
        </w:rPr>
        <w:footnoteRef/>
      </w:r>
      <w:r>
        <w:t xml:space="preserve"> </w:t>
      </w:r>
      <w:r>
        <w:rPr>
          <w:rFonts w:asciiTheme="majorBidi" w:hAnsiTheme="majorBidi" w:cstheme="majorBidi"/>
          <w:lang w:eastAsia="en-US"/>
        </w:rPr>
        <w:t>Both the Shanghai Stock Exchange</w:t>
      </w:r>
      <w:r w:rsidRPr="00EE5F00">
        <w:rPr>
          <w:rFonts w:asciiTheme="majorBidi" w:hAnsiTheme="majorBidi" w:cstheme="majorBidi"/>
          <w:lang w:eastAsia="en-US"/>
        </w:rPr>
        <w:t xml:space="preserve"> </w:t>
      </w:r>
      <w:r>
        <w:rPr>
          <w:rFonts w:asciiTheme="majorBidi" w:hAnsiTheme="majorBidi" w:cstheme="majorBidi"/>
          <w:lang w:eastAsia="en-US"/>
        </w:rPr>
        <w:t xml:space="preserve">and </w:t>
      </w:r>
      <w:r w:rsidR="00B72955">
        <w:rPr>
          <w:rFonts w:asciiTheme="majorBidi" w:hAnsiTheme="majorBidi" w:cstheme="majorBidi"/>
          <w:lang w:eastAsia="en-US"/>
        </w:rPr>
        <w:t xml:space="preserve">the </w:t>
      </w:r>
      <w:r>
        <w:rPr>
          <w:rFonts w:asciiTheme="majorBidi" w:hAnsiTheme="majorBidi" w:cstheme="majorBidi"/>
          <w:lang w:eastAsia="en-US"/>
        </w:rPr>
        <w:t>Shenzhen Stock Exchange</w:t>
      </w:r>
      <w:r w:rsidRPr="00B8446C">
        <w:rPr>
          <w:rFonts w:asciiTheme="majorBidi" w:hAnsiTheme="majorBidi" w:cstheme="majorBidi"/>
          <w:lang w:eastAsia="en-US"/>
        </w:rPr>
        <w:t xml:space="preserve"> </w:t>
      </w:r>
      <w:r w:rsidRPr="00EE5F00">
        <w:rPr>
          <w:rFonts w:asciiTheme="majorBidi" w:hAnsiTheme="majorBidi" w:cstheme="majorBidi"/>
        </w:rPr>
        <w:t xml:space="preserve">enacted </w:t>
      </w:r>
      <w:r w:rsidRPr="00784759">
        <w:rPr>
          <w:rFonts w:asciiTheme="majorBidi" w:hAnsiTheme="majorBidi" w:cstheme="majorBidi"/>
        </w:rPr>
        <w:t xml:space="preserve">the </w:t>
      </w:r>
      <w:r w:rsidRPr="00784759">
        <w:rPr>
          <w:rFonts w:asciiTheme="majorBidi" w:hAnsiTheme="majorBidi" w:cstheme="majorBidi"/>
          <w:iCs/>
          <w:lang w:eastAsia="en-US"/>
        </w:rPr>
        <w:t xml:space="preserve">guidelines for social responsibility and environmental information disclosure of listed </w:t>
      </w:r>
      <w:r>
        <w:rPr>
          <w:rFonts w:asciiTheme="majorBidi" w:hAnsiTheme="majorBidi" w:cstheme="majorBidi"/>
          <w:iCs/>
          <w:lang w:eastAsia="en-US"/>
        </w:rPr>
        <w:t>firms</w:t>
      </w:r>
      <w:r w:rsidRPr="00784759">
        <w:rPr>
          <w:rFonts w:asciiTheme="majorBidi" w:hAnsiTheme="majorBidi" w:cstheme="majorBidi"/>
          <w:lang w:eastAsia="en-US"/>
        </w:rPr>
        <w:t xml:space="preserve"> </w:t>
      </w:r>
      <w:r w:rsidRPr="00EE5F00">
        <w:rPr>
          <w:rFonts w:asciiTheme="majorBidi" w:hAnsiTheme="majorBidi" w:cstheme="majorBidi"/>
          <w:lang w:eastAsia="en-US"/>
        </w:rPr>
        <w:t>in 2006</w:t>
      </w:r>
      <w:r>
        <w:rPr>
          <w:rFonts w:asciiTheme="majorBidi" w:hAnsiTheme="majorBidi" w:cstheme="majorBidi"/>
          <w:lang w:eastAsia="en-US"/>
        </w:rPr>
        <w:t xml:space="preserve"> and in 2008, respectively</w:t>
      </w:r>
      <w:r w:rsidRPr="00C41CBC">
        <w:rPr>
          <w:rFonts w:asciiTheme="majorBidi" w:hAnsiTheme="majorBidi" w:cstheme="majorBidi"/>
          <w:lang w:eastAsia="en-US"/>
        </w:rPr>
        <w:t>. See</w:t>
      </w:r>
      <w:r>
        <w:rPr>
          <w:rFonts w:asciiTheme="majorBidi" w:hAnsiTheme="majorBidi" w:cstheme="majorBidi"/>
          <w:lang w:eastAsia="en-US"/>
        </w:rPr>
        <w:t xml:space="preserve"> Section 2 for details. </w:t>
      </w:r>
    </w:p>
  </w:footnote>
  <w:footnote w:id="12">
    <w:p w14:paraId="4B960FF6" w14:textId="1EFDC33A" w:rsidR="00F843EA" w:rsidRPr="0004134F" w:rsidRDefault="00F843EA" w:rsidP="006B299D">
      <w:pPr>
        <w:pStyle w:val="FootnoteText"/>
        <w:jc w:val="both"/>
        <w:rPr>
          <w:rFonts w:asciiTheme="majorBidi" w:hAnsiTheme="majorBidi" w:cstheme="majorBidi"/>
        </w:rPr>
      </w:pPr>
      <w:r w:rsidRPr="00287B58">
        <w:rPr>
          <w:rStyle w:val="FootnoteReference"/>
          <w:color w:val="000000" w:themeColor="text1"/>
        </w:rPr>
        <w:footnoteRef/>
      </w:r>
      <w:r w:rsidRPr="00287B58">
        <w:rPr>
          <w:color w:val="000000" w:themeColor="text1"/>
        </w:rPr>
        <w:t xml:space="preserve"> </w:t>
      </w:r>
      <w:r>
        <w:rPr>
          <w:rFonts w:asciiTheme="majorBidi" w:hAnsiTheme="majorBidi" w:cstheme="majorBidi"/>
          <w:color w:val="000000" w:themeColor="text1"/>
        </w:rPr>
        <w:t>In M</w:t>
      </w:r>
      <w:r w:rsidRPr="00287B58">
        <w:rPr>
          <w:rFonts w:asciiTheme="majorBidi" w:hAnsiTheme="majorBidi" w:cstheme="majorBidi"/>
          <w:color w:val="000000" w:themeColor="text1"/>
        </w:rPr>
        <w:t xml:space="preserve">odel </w:t>
      </w:r>
      <w:r>
        <w:rPr>
          <w:rFonts w:asciiTheme="majorBidi" w:hAnsiTheme="majorBidi" w:cstheme="majorBidi"/>
          <w:color w:val="000000" w:themeColor="text1"/>
        </w:rPr>
        <w:t>1</w:t>
      </w:r>
      <w:r w:rsidRPr="00287B58">
        <w:rPr>
          <w:rFonts w:asciiTheme="majorBidi" w:hAnsiTheme="majorBidi" w:cstheme="majorBidi"/>
          <w:color w:val="000000" w:themeColor="text1"/>
        </w:rPr>
        <w:t xml:space="preserve">, the </w:t>
      </w:r>
      <w:r w:rsidRPr="008767D7">
        <w:rPr>
          <w:rFonts w:asciiTheme="majorBidi" w:hAnsiTheme="majorBidi" w:cstheme="majorBidi"/>
        </w:rPr>
        <w:t xml:space="preserve">coefficient on </w:t>
      </w:r>
      <w:proofErr w:type="spellStart"/>
      <w:r>
        <w:rPr>
          <w:rFonts w:asciiTheme="majorBidi" w:hAnsiTheme="majorBidi" w:cstheme="majorBidi"/>
          <w:i/>
          <w:iCs/>
        </w:rPr>
        <w:t>Financial_D</w:t>
      </w:r>
      <w:proofErr w:type="spellEnd"/>
      <w:r w:rsidRPr="008767D7">
        <w:rPr>
          <w:rFonts w:asciiTheme="majorBidi" w:hAnsiTheme="majorBidi" w:cstheme="majorBidi"/>
        </w:rPr>
        <w:t xml:space="preserve"> is </w:t>
      </w:r>
      <w:r>
        <w:rPr>
          <w:rFonts w:asciiTheme="majorBidi" w:hAnsiTheme="majorBidi" w:cstheme="majorBidi"/>
        </w:rPr>
        <w:t>1.5652</w:t>
      </w:r>
      <w:r w:rsidRPr="008767D7">
        <w:rPr>
          <w:rFonts w:asciiTheme="majorBidi" w:hAnsiTheme="majorBidi" w:cstheme="majorBidi"/>
        </w:rPr>
        <w:t xml:space="preserve">, and the </w:t>
      </w:r>
      <w:r>
        <w:rPr>
          <w:rFonts w:asciiTheme="majorBidi" w:hAnsiTheme="majorBidi" w:cstheme="majorBidi"/>
        </w:rPr>
        <w:t xml:space="preserve">average </w:t>
      </w:r>
      <w:r w:rsidRPr="008767D7">
        <w:rPr>
          <w:rFonts w:asciiTheme="majorBidi" w:hAnsiTheme="majorBidi" w:cstheme="majorBidi"/>
        </w:rPr>
        <w:t xml:space="preserve">CSR </w:t>
      </w:r>
      <w:r>
        <w:rPr>
          <w:rFonts w:asciiTheme="majorBidi" w:hAnsiTheme="majorBidi" w:cstheme="majorBidi"/>
        </w:rPr>
        <w:t>performance is 38.6169, as reported in Table 2</w:t>
      </w:r>
      <w:r w:rsidRPr="008767D7">
        <w:rPr>
          <w:rFonts w:asciiTheme="majorBidi" w:hAnsiTheme="majorBidi" w:cstheme="majorBidi"/>
        </w:rPr>
        <w:t xml:space="preserve">, which together indicate that the CSR performance for firms with </w:t>
      </w:r>
      <w:r>
        <w:rPr>
          <w:rFonts w:asciiTheme="majorBidi" w:hAnsiTheme="majorBidi" w:cstheme="majorBidi"/>
        </w:rPr>
        <w:t>senior executives with financial expertise</w:t>
      </w:r>
      <w:r w:rsidRPr="008767D7">
        <w:rPr>
          <w:rFonts w:asciiTheme="majorBidi" w:hAnsiTheme="majorBidi" w:cstheme="majorBidi"/>
        </w:rPr>
        <w:t xml:space="preserve"> is expected to increase by an average of </w:t>
      </w:r>
      <w:r w:rsidR="0071685B">
        <w:rPr>
          <w:rFonts w:asciiTheme="majorBidi" w:hAnsiTheme="majorBidi" w:cstheme="majorBidi"/>
        </w:rPr>
        <w:t>approximately</w:t>
      </w:r>
      <w:r>
        <w:rPr>
          <w:rFonts w:asciiTheme="majorBidi" w:hAnsiTheme="majorBidi" w:cstheme="majorBidi"/>
        </w:rPr>
        <w:t xml:space="preserve"> 4.05</w:t>
      </w:r>
      <w:r w:rsidRPr="0004134F">
        <w:rPr>
          <w:rFonts w:asciiTheme="majorBidi" w:hAnsiTheme="majorBidi" w:cstheme="majorBidi"/>
        </w:rPr>
        <w:t>%</w:t>
      </w:r>
      <w:r>
        <w:rPr>
          <w:rFonts w:asciiTheme="majorBidi" w:hAnsiTheme="majorBidi" w:cstheme="majorBidi"/>
        </w:rPr>
        <w:t xml:space="preserve"> (i.e., 1.5652/38.6169=0.04053148)</w:t>
      </w:r>
      <w:r w:rsidRPr="0004134F">
        <w:rPr>
          <w:rFonts w:asciiTheme="majorBidi" w:hAnsiTheme="majorBidi" w:cstheme="majorBidi"/>
        </w:rPr>
        <w:t xml:space="preserve">. </w:t>
      </w:r>
    </w:p>
  </w:footnote>
  <w:footnote w:id="13">
    <w:p w14:paraId="1857D0D0" w14:textId="05A36AB4" w:rsidR="00F843EA" w:rsidRPr="00B2580E" w:rsidRDefault="00F843EA" w:rsidP="00B2580E">
      <w:pPr>
        <w:pStyle w:val="FootnoteText"/>
        <w:jc w:val="both"/>
        <w:rPr>
          <w:lang w:val="en-GB"/>
        </w:rPr>
      </w:pPr>
      <w:r>
        <w:rPr>
          <w:rStyle w:val="FootnoteReference"/>
        </w:rPr>
        <w:footnoteRef/>
      </w:r>
      <w:r>
        <w:t xml:space="preserve"> Please note that t</w:t>
      </w:r>
      <w:r w:rsidRPr="00B2580E">
        <w:t xml:space="preserve">his definition of </w:t>
      </w:r>
      <w:r w:rsidR="00B24D89">
        <w:t xml:space="preserve">the </w:t>
      </w:r>
      <w:r w:rsidRPr="00B2580E">
        <w:t>TMT excludes CEOs and CFOs.</w:t>
      </w:r>
    </w:p>
  </w:footnote>
  <w:footnote w:id="14">
    <w:p w14:paraId="5F8A39B4" w14:textId="77777777" w:rsidR="00F843EA" w:rsidRPr="00F350B5" w:rsidRDefault="00F843EA" w:rsidP="00B62F4C">
      <w:pPr>
        <w:pStyle w:val="FootnoteText"/>
        <w:jc w:val="both"/>
        <w:rPr>
          <w:rFonts w:asciiTheme="majorBidi" w:hAnsiTheme="majorBidi" w:cstheme="majorBidi"/>
        </w:rPr>
      </w:pPr>
      <w:r>
        <w:rPr>
          <w:rStyle w:val="FootnoteReference"/>
        </w:rPr>
        <w:footnoteRef/>
      </w:r>
      <w:r>
        <w:t xml:space="preserve"> </w:t>
      </w:r>
      <w:r w:rsidRPr="00B43235">
        <w:rPr>
          <w:rFonts w:asciiTheme="majorBidi" w:hAnsiTheme="majorBidi" w:cstheme="majorBidi"/>
        </w:rPr>
        <w:t>The industry classification follows the 2012 China Securities Regulatory Commission industry categories.</w:t>
      </w:r>
    </w:p>
  </w:footnote>
  <w:footnote w:id="15">
    <w:p w14:paraId="34C7EB05" w14:textId="539AEB25" w:rsidR="00F843EA" w:rsidRDefault="00F843EA" w:rsidP="00873456">
      <w:pPr>
        <w:pStyle w:val="FootnoteText"/>
        <w:jc w:val="both"/>
      </w:pPr>
      <w:r>
        <w:rPr>
          <w:rStyle w:val="FootnoteReference"/>
        </w:rPr>
        <w:footnoteRef/>
      </w:r>
      <w:r>
        <w:t xml:space="preserve"> Specifically, the academic career experience is referred to as </w:t>
      </w:r>
      <w:r w:rsidRPr="00873456">
        <w:t xml:space="preserve">the </w:t>
      </w:r>
      <w:r>
        <w:t xml:space="preserve">work </w:t>
      </w:r>
      <w:r w:rsidRPr="00873456">
        <w:t xml:space="preserve">experience obtained by </w:t>
      </w:r>
      <w:r>
        <w:t>TMT members</w:t>
      </w:r>
      <w:r w:rsidRPr="00873456">
        <w:t xml:space="preserve"> as faculty members at a college</w:t>
      </w:r>
      <w:r>
        <w:t xml:space="preserve"> or a university</w:t>
      </w:r>
      <w:r w:rsidR="00E91F7D">
        <w:t xml:space="preserve"> </w:t>
      </w:r>
      <w:r w:rsidRPr="00873456">
        <w:t xml:space="preserve">or through academic work in an </w:t>
      </w:r>
      <w:r>
        <w:t xml:space="preserve">organization or </w:t>
      </w:r>
      <w:r w:rsidRPr="00873456">
        <w:t>institution for scientific research</w:t>
      </w:r>
      <w:r>
        <w:t xml:space="preserve"> </w:t>
      </w:r>
      <w:r>
        <w:fldChar w:fldCharType="begin">
          <w:fldData xml:space="preserve">PEVuZE5vdGU+PENpdGU+PEF1dGhvcj5TaGFoYWI8L0F1dGhvcj48WWVhcj4yMDIwPC9ZZWFyPjxS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</w:fldData>
        </w:fldChar>
      </w:r>
      <w:r>
        <w:instrText xml:space="preserve"> ADDIN EN.CITE </w:instrText>
      </w:r>
      <w:r>
        <w:fldChar w:fldCharType="begin">
          <w:fldData xml:space="preserve">PEVuZE5vdGU+PENpdGU+PEF1dGhvcj5TaGFoYWI8L0F1dGhvcj48WWVhcj4yMDIwPC9ZZWFyPjxS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</w:fldData>
        </w:fldChar>
      </w:r>
      <w:r>
        <w:instrText xml:space="preserve"> ADDIN EN.CITE.DATA </w:instrText>
      </w:r>
      <w:r>
        <w:fldChar w:fldCharType="end"/>
      </w:r>
      <w:r>
        <w:fldChar w:fldCharType="separate"/>
      </w:r>
      <w:r>
        <w:rPr>
          <w:noProof/>
        </w:rPr>
        <w:t>(Ma et al., 2019; Ma et al., 2020; Shahab et al., 2020; Shen et al., 2020)</w:t>
      </w:r>
      <w:r>
        <w:fldChar w:fldCharType="end"/>
      </w:r>
      <w:r w:rsidRPr="00873456">
        <w:t>.</w:t>
      </w:r>
    </w:p>
  </w:footnote>
  <w:footnote w:id="16">
    <w:p w14:paraId="45EE222F" w14:textId="77777777" w:rsidR="00D57F62" w:rsidRPr="00AE4CDE" w:rsidRDefault="00D57F62" w:rsidP="00D57F62">
      <w:pPr>
        <w:pStyle w:val="FootnoteText"/>
        <w:jc w:val="both"/>
      </w:pPr>
      <w:r w:rsidRPr="00EA0A8E">
        <w:rPr>
          <w:rStyle w:val="FootnoteReference"/>
          <w:color w:val="000000" w:themeColor="text1"/>
        </w:rPr>
        <w:footnoteRef/>
      </w:r>
      <w:r w:rsidRPr="00EA0A8E">
        <w:rPr>
          <w:color w:val="000000" w:themeColor="text1"/>
        </w:rPr>
        <w:t xml:space="preserve"> For details, see </w:t>
      </w:r>
      <w:hyperlink r:id="rId10" w:history="1">
        <w:r w:rsidRPr="00EA0A8E">
          <w:rPr>
            <w:rStyle w:val="Hyperlink"/>
            <w:color w:val="000000" w:themeColor="text1"/>
          </w:rPr>
          <w:t>http://www.csrc.gov.cn/pub/csrc_en/newsfacts/release/201210/t20121012_215704.html</w:t>
        </w:r>
      </w:hyperlink>
      <w:r w:rsidRPr="00EA0A8E">
        <w:rPr>
          <w:color w:val="000000" w:themeColor="text1"/>
        </w:rPr>
        <w:t>.</w:t>
      </w:r>
      <w:r w:rsidRPr="00AE4CDE">
        <w:rPr>
          <w:color w:val="000000" w:themeColor="text1"/>
        </w:rPr>
        <w:t xml:space="preserve"> </w:t>
      </w:r>
    </w:p>
  </w:footnote>
  <w:footnote w:id="17">
    <w:p w14:paraId="0668AEB9" w14:textId="51EF7139" w:rsidR="00F843EA" w:rsidRPr="0074022D" w:rsidRDefault="00F843EA" w:rsidP="00E56044">
      <w:pPr>
        <w:pStyle w:val="FootnoteText"/>
        <w:jc w:val="both"/>
        <w:rPr>
          <w:rFonts w:asciiTheme="majorBidi" w:hAnsiTheme="majorBidi" w:cstheme="majorBidi"/>
        </w:rPr>
      </w:pPr>
      <w:r w:rsidRPr="0074022D">
        <w:rPr>
          <w:rStyle w:val="FootnoteReference"/>
          <w:rFonts w:asciiTheme="majorBidi" w:hAnsiTheme="majorBidi" w:cstheme="majorBidi"/>
        </w:rPr>
        <w:footnoteRef/>
      </w:r>
      <w:r w:rsidRPr="0074022D">
        <w:rPr>
          <w:rFonts w:asciiTheme="majorBidi" w:hAnsiTheme="majorBidi" w:cstheme="majorBidi"/>
        </w:rPr>
        <w:t xml:space="preserve"> </w:t>
      </w:r>
      <w:r w:rsidRPr="0074022D">
        <w:rPr>
          <w:rFonts w:asciiTheme="majorBidi" w:hAnsiTheme="majorBidi" w:cstheme="majorBidi"/>
          <w:color w:val="000000" w:themeColor="text1"/>
        </w:rPr>
        <w:t>Firms listed on the SSE Corporate Governance Sector, cross-listed firms, and financial firms listed on the SSE are required to disclose CSR reports, and the SZSE requires firms included in the Shenzhen 100 index to issue sustainability reports.</w:t>
      </w:r>
      <w:r>
        <w:rPr>
          <w:rFonts w:asciiTheme="majorBidi" w:hAnsiTheme="majorBidi" w:cstheme="majorBidi"/>
          <w:color w:val="000000" w:themeColor="text1"/>
        </w:rPr>
        <w:t xml:space="preserve"> </w:t>
      </w:r>
      <w:r w:rsidRPr="00F71293">
        <w:rPr>
          <w:rFonts w:asciiTheme="majorBidi" w:hAnsiTheme="majorBidi" w:cstheme="majorBidi"/>
        </w:rPr>
        <w:t xml:space="preserve">See </w:t>
      </w:r>
      <w:r w:rsidRPr="00F71293">
        <w:rPr>
          <w:rFonts w:asciiTheme="majorBidi" w:hAnsiTheme="majorBidi" w:cstheme="majorBidi"/>
        </w:rPr>
        <w:fldChar w:fldCharType="begin"/>
      </w:r>
      <w:r w:rsidR="000F7695">
        <w:rPr>
          <w:rFonts w:asciiTheme="majorBidi" w:hAnsiTheme="majorBidi" w:cstheme="majorBidi"/>
        </w:rPr>
        <w:instrText xml:space="preserve"> ADDIN EN.CITE &lt;EndNote&gt;&lt;Cite AuthorYear="1"&gt;&lt;Author&gt;Chen&lt;/Author&gt;&lt;Year&gt;2018&lt;/Year&gt;&lt;RecNum&gt;151&lt;/RecNum&gt;&lt;DisplayText&gt;Chen et al. (2018)&lt;/DisplayText&gt;&lt;record&gt;&lt;rec-number&gt;151&lt;/rec-number&gt;&lt;foreign-keys&gt;&lt;key app="EN" db-id="asdteeex60r5xqees5ypfdto5ss5vevd2rz5" timestamp="1547594695"&gt;151&lt;/key&gt;&lt;/foreign-keys&gt;&lt;ref-type name="Journal Article"&gt;17&lt;/ref-type&gt;&lt;contributors&gt;&lt;authors&gt;&lt;author&gt;Chen, Yi-Chun&lt;/author&gt;&lt;author&gt;Hung, Mingyi&lt;/author&gt;&lt;author&gt;Wang, Yongxiang&lt;/author&gt;&lt;/authors&gt;&lt;/contributors&gt;&lt;titles&gt;&lt;title&gt;The effect of mandatory CSR disclosure on firm profitability and social externalities: Evidence from China&lt;/title&gt;&lt;secondary-title&gt;Journal of Accounting and Economics&lt;/secondary-title&gt;&lt;/titles&gt;&lt;periodical&gt;&lt;full-title&gt;Journal of Accounting and Economics&lt;/full-title&gt;&lt;/periodical&gt;&lt;pages&gt;169-190&lt;/pages&gt;&lt;volume&gt;65&lt;/volume&gt;&lt;number&gt;1&lt;/number&gt;&lt;dates&gt;&lt;year&gt;2018&lt;/year&gt;&lt;/dates&gt;&lt;isbn&gt;0165-4101&lt;/isbn&gt;&lt;urls&gt;&lt;/urls&gt;&lt;/record&gt;&lt;/Cite&gt;&lt;/EndNote&gt;</w:instrText>
      </w:r>
      <w:r w:rsidRPr="00F71293">
        <w:rPr>
          <w:rFonts w:asciiTheme="majorBidi" w:hAnsiTheme="majorBidi" w:cstheme="majorBidi"/>
        </w:rPr>
        <w:fldChar w:fldCharType="separate"/>
      </w:r>
      <w:r>
        <w:rPr>
          <w:rFonts w:asciiTheme="majorBidi" w:hAnsiTheme="majorBidi" w:cstheme="majorBidi"/>
          <w:noProof/>
        </w:rPr>
        <w:t>Chen et al. (2018)</w:t>
      </w:r>
      <w:r w:rsidRPr="00F71293">
        <w:rPr>
          <w:rFonts w:asciiTheme="majorBidi" w:hAnsiTheme="majorBidi" w:cstheme="majorBidi"/>
        </w:rPr>
        <w:fldChar w:fldCharType="end"/>
      </w:r>
      <w:r>
        <w:rPr>
          <w:rFonts w:asciiTheme="majorBidi" w:hAnsiTheme="majorBidi" w:cstheme="majorBidi"/>
        </w:rPr>
        <w:t xml:space="preserve">, </w:t>
      </w:r>
      <w:r w:rsidRPr="00F71293">
        <w:rPr>
          <w:rFonts w:asciiTheme="majorBidi" w:hAnsiTheme="majorBidi" w:cstheme="majorBidi"/>
        </w:rPr>
        <w:fldChar w:fldCharType="begin"/>
      </w:r>
      <w:r>
        <w:rPr>
          <w:rFonts w:asciiTheme="majorBidi" w:hAnsiTheme="majorBidi" w:cstheme="majorBidi"/>
        </w:rPr>
        <w:instrText xml:space="preserve"> ADDIN EN.CITE &lt;EndNote&gt;&lt;Cite AuthorYear="1"&gt;&lt;Author&gt;Kong&lt;/Author&gt;&lt;Year&gt;2020&lt;/Year&gt;&lt;RecNum&gt;650&lt;/RecNum&gt;&lt;DisplayText&gt;Kong et al. (2020)&lt;/DisplayText&gt;&lt;record&gt;&lt;rec-number&gt;650&lt;/rec-number&gt;&lt;foreign-keys&gt;&lt;key app="EN" db-id="asdteeex60r5xqees5ypfdto5ss5vevd2rz5" timestamp="1568883060"&gt;650&lt;/key&gt;&lt;/foreign-keys&gt;&lt;ref-type name="Journal Article"&gt;17&lt;/ref-type&gt;&lt;contributors&gt;&lt;authors&gt;&lt;author&gt;Kong, Dongmin&lt;/author&gt;&lt;author&gt;Yang, Xiandong&lt;/author&gt;&lt;author&gt;Liu, Chen&lt;/author&gt;&lt;author&gt;Yang, Wei&lt;/author&gt;&lt;/authors&gt;&lt;/contributors&gt;&lt;titles&gt;&lt;title&gt;Business strategy and firm efforts on environmental protection: Evidence from China&lt;/title&gt;&lt;secondary-title&gt;Business Strategy and the Environment&lt;/secondary-title&gt;&lt;/titles&gt;&lt;periodical&gt;&lt;full-title&gt;Business Strategy and the Environment&lt;/full-title&gt;&lt;/periodical&gt;&lt;pages&gt;445-464&lt;/pages&gt;&lt;volume&gt;29&lt;/volume&gt;&lt;number&gt;2&lt;/number&gt;&lt;dates&gt;&lt;year&gt;2020&lt;/year&gt;&lt;/dates&gt;&lt;isbn&gt;0964-4733&lt;/isbn&gt;&lt;urls&gt;&lt;/urls&gt;&lt;electronic-resource-num&gt;10.1002/bse.2376&lt;/electronic-resource-num&gt;&lt;/record&gt;&lt;/Cite&gt;&lt;/EndNote&gt;</w:instrText>
      </w:r>
      <w:r w:rsidRPr="00F71293">
        <w:rPr>
          <w:rFonts w:asciiTheme="majorBidi" w:hAnsiTheme="majorBidi" w:cstheme="majorBidi"/>
        </w:rPr>
        <w:fldChar w:fldCharType="separate"/>
      </w:r>
      <w:r>
        <w:rPr>
          <w:rFonts w:asciiTheme="majorBidi" w:hAnsiTheme="majorBidi" w:cstheme="majorBidi"/>
          <w:noProof/>
        </w:rPr>
        <w:t>Kong et al. (2020)</w:t>
      </w:r>
      <w:r w:rsidRPr="00F71293">
        <w:rPr>
          <w:rFonts w:asciiTheme="majorBidi" w:hAnsiTheme="majorBidi" w:cstheme="majorBidi"/>
        </w:rPr>
        <w:fldChar w:fldCharType="end"/>
      </w:r>
      <w:r>
        <w:rPr>
          <w:rFonts w:asciiTheme="majorBidi" w:hAnsiTheme="majorBidi" w:cstheme="majorBidi"/>
        </w:rPr>
        <w:t xml:space="preserve">, and </w:t>
      </w:r>
      <w:r>
        <w:rPr>
          <w:rFonts w:asciiTheme="majorBidi" w:hAnsiTheme="majorBidi" w:cstheme="majorBidi"/>
        </w:rPr>
        <w:fldChar w:fldCharType="begin"/>
      </w:r>
      <w:r w:rsidR="00C17189">
        <w:rPr>
          <w:rFonts w:asciiTheme="majorBidi" w:hAnsiTheme="majorBidi" w:cstheme="majorBidi"/>
        </w:rPr>
        <w:instrText xml:space="preserve"> ADDIN EN.CITE &lt;EndNote&gt;&lt;Cite AuthorYear="1"&gt;&lt;Author&gt;Li&lt;/Author&gt;&lt;Year&gt;2021&lt;/Year&gt;&lt;RecNum&gt;905&lt;/RecNum&gt;&lt;DisplayText&gt;Li et al. (2021b)&lt;/DisplayText&gt;&lt;record&gt;&lt;rec-number&gt;905&lt;/rec-number&gt;&lt;foreign-keys&gt;&lt;key app="EN" db-id="asdteeex60r5xqees5ypfdto5ss5vevd2rz5" timestamp="1595440168"&gt;905&lt;/key&gt;&lt;/foreign-keys&gt;&lt;ref-type name="Journal Article"&gt;17&lt;/ref-type&gt;&lt;contributors&gt;&lt;authors&gt;&lt;author&gt;Li, Zhe&lt;/author&gt;&lt;author&gt;Wang, Ping&lt;/author&gt;&lt;author&gt;Wu, Tianlong&lt;/author&gt;&lt;/authors&gt;&lt;/contributors&gt;&lt;titles&gt;&lt;title&gt;Do foreign institutional investors drive corporate social responsibility? Evidence from listed firms in China&lt;/title&gt;&lt;secondary-title&gt;Journal of Business Finance &amp;amp; Accounting&lt;/secondary-title&gt;&lt;/titles&gt;&lt;periodical&gt;&lt;full-title&gt;Journal of Business Finance &amp;amp; Accounting&lt;/full-title&gt;&lt;/periodical&gt;&lt;pages&gt;338-373&lt;/pages&gt;&lt;volume&gt;48&lt;/volume&gt;&lt;number&gt;1-2&lt;/number&gt;&lt;dates&gt;&lt;year&gt;2021&lt;/year&gt;&lt;/dates&gt;&lt;isbn&gt;0306-686X&lt;/isbn&gt;&lt;urls&gt;&lt;related-urls&gt;&lt;url&gt;https://onlinelibrary.wiley.com/doi/abs/10.1111/jbfa.12481&lt;/url&gt;&lt;/related-urls&gt;&lt;/urls&gt;&lt;electronic-resource-num&gt;10.1111/jbfa.12481&lt;/electronic-resource-num&gt;&lt;/record&gt;&lt;/Cite&gt;&lt;/EndNote&gt;</w:instrText>
      </w:r>
      <w:r>
        <w:rPr>
          <w:rFonts w:asciiTheme="majorBidi" w:hAnsiTheme="majorBidi" w:cstheme="majorBidi"/>
        </w:rPr>
        <w:fldChar w:fldCharType="separate"/>
      </w:r>
      <w:r w:rsidR="00C17189">
        <w:rPr>
          <w:rFonts w:asciiTheme="majorBidi" w:hAnsiTheme="majorBidi" w:cstheme="majorBidi"/>
          <w:noProof/>
        </w:rPr>
        <w:t>Li et al. (2021b)</w:t>
      </w:r>
      <w:r>
        <w:rPr>
          <w:rFonts w:asciiTheme="majorBidi" w:hAnsiTheme="majorBidi" w:cstheme="majorBidi"/>
        </w:rPr>
        <w:fldChar w:fldCharType="end"/>
      </w:r>
      <w:r w:rsidRPr="00F71293">
        <w:rPr>
          <w:rFonts w:asciiTheme="majorBidi" w:hAnsiTheme="majorBidi" w:cstheme="majorBidi"/>
        </w:rPr>
        <w:t xml:space="preserve"> for details.</w:t>
      </w:r>
    </w:p>
  </w:footnote>
  <w:footnote w:id="18">
    <w:p w14:paraId="32761E89" w14:textId="6B8D67A3" w:rsidR="00F843EA" w:rsidRPr="005B2061" w:rsidRDefault="00F843EA" w:rsidP="00E25DC8">
      <w:pPr>
        <w:pStyle w:val="FootnoteText"/>
        <w:jc w:val="both"/>
      </w:pPr>
      <w:r w:rsidRPr="005B2061">
        <w:rPr>
          <w:rStyle w:val="FootnoteReference"/>
        </w:rPr>
        <w:footnoteRef/>
      </w:r>
      <w:r w:rsidRPr="005B2061">
        <w:t xml:space="preserve"> First-differencing the dynamic regression helps address the concerns </w:t>
      </w:r>
      <w:r w:rsidR="00823112" w:rsidRPr="005B2061">
        <w:t>that</w:t>
      </w:r>
      <w:r w:rsidRPr="005B2061">
        <w:t xml:space="preserve"> unobserved heterogeneity and omitted factors may have an influence on CSR performance. The system of equations is estimated via GMM using lagged values of the endogenous variables as instruments. The lagged levels are employed as instruments for the differenced equation, and lagged differences are used as instruments for the level equation in the Arellano–Bond system GMM procedure. Hence, this method controls for unobservable heterogeneity, simultaneity, and the association between the presence of a senior executive with financial experience and CSR performance.</w:t>
      </w:r>
    </w:p>
  </w:footnote>
  <w:footnote w:id="19">
    <w:p w14:paraId="14EE3D7A" w14:textId="5A84F208" w:rsidR="003431D5" w:rsidRDefault="003431D5" w:rsidP="00B878B0">
      <w:pPr>
        <w:jc w:val="both"/>
      </w:pPr>
      <w:r w:rsidRPr="00295E29">
        <w:rPr>
          <w:rStyle w:val="FootnoteReference"/>
          <w:rFonts w:ascii="Times New Roman" w:hAnsi="Times New Roman" w:cs="Times New Roman"/>
          <w:sz w:val="20"/>
          <w:szCs w:val="20"/>
        </w:rPr>
        <w:footnoteRef/>
      </w:r>
      <w:r w:rsidRPr="00295E29">
        <w:rPr>
          <w:rFonts w:ascii="Times New Roman" w:hAnsi="Times New Roman" w:cs="Times New Roman"/>
          <w:sz w:val="20"/>
          <w:szCs w:val="20"/>
        </w:rPr>
        <w:t xml:space="preserve"> </w:t>
      </w:r>
      <w:r w:rsidR="00F63721">
        <w:rPr>
          <w:rFonts w:ascii="Times New Roman" w:hAnsi="Times New Roman" w:cs="Times New Roman"/>
          <w:sz w:val="20"/>
          <w:szCs w:val="20"/>
        </w:rPr>
        <w:t>Although according to</w:t>
      </w:r>
      <w:r w:rsidR="00F63721" w:rsidRPr="00295E29">
        <w:rPr>
          <w:rFonts w:ascii="Times New Roman" w:hAnsi="Times New Roman" w:cs="Times New Roman"/>
          <w:sz w:val="20"/>
          <w:szCs w:val="20"/>
        </w:rPr>
        <w:t xml:space="preserve"> </w:t>
      </w:r>
      <w:r w:rsidR="00F63721" w:rsidRPr="00295E29">
        <w:rPr>
          <w:rFonts w:ascii="Times New Roman" w:hAnsi="Times New Roman" w:cs="Times New Roman"/>
          <w:sz w:val="20"/>
          <w:szCs w:val="20"/>
        </w:rPr>
        <w:fldChar w:fldCharType="begin"/>
      </w:r>
      <w:r w:rsidR="002B401F">
        <w:rPr>
          <w:rFonts w:ascii="Times New Roman" w:hAnsi="Times New Roman" w:cs="Times New Roman"/>
          <w:sz w:val="20"/>
          <w:szCs w:val="20"/>
        </w:rPr>
        <w:instrText xml:space="preserve"> ADDIN EN.CITE &lt;EndNote&gt;&lt;Cite AuthorYear="1"&gt;&lt;Author&gt;Burak Güner&lt;/Author&gt;&lt;Year&gt;2008&lt;/Year&gt;&lt;RecNum&gt;1180&lt;/RecNum&gt;&lt;DisplayText&gt;Burak Güner et al. (2008a)&lt;/DisplayText&gt;&lt;record&gt;&lt;rec-number&gt;1180&lt;/rec-number&gt;&lt;foreign-keys&gt;&lt;key app="EN" db-id="asdteeex60r5xqees5ypfdto5ss5vevd2rz5" timestamp="1636817234"&gt;1180&lt;/key&gt;&lt;/foreign-keys&gt;&lt;ref-type name="Journal Article"&gt;17&lt;/ref-type&gt;&lt;contributors&gt;&lt;authors&gt;&lt;author&gt;Burak Güner, A.&lt;/author&gt;&lt;author&gt;Malmendier, Ulrike&lt;/author&gt;&lt;author&gt;Tate, Geoffrey&lt;/author&gt;&lt;/authors&gt;&lt;/contributors&gt;&lt;titles&gt;&lt;title&gt;Financial expertise of directors&lt;/title&gt;&lt;secondary-title&gt;Journal of Financial Economics&lt;/secondary-title&gt;&lt;/titles&gt;&lt;periodical&gt;&lt;full-title&gt;Journal of Financial Economics&lt;/full-title&gt;&lt;/periodical&gt;&lt;pages&gt;323-354&lt;/pages&gt;&lt;volume&gt;88&lt;/volume&gt;&lt;number&gt;2&lt;/number&gt;&lt;keywords&gt;&lt;keyword&gt;Corporate Governance&lt;/keyword&gt;&lt;keyword&gt;Board of Directors&lt;/keyword&gt;&lt;keyword&gt;Finance Experts&lt;/keyword&gt;&lt;keyword&gt;Sarbanes-Oxley&lt;/keyword&gt;&lt;keyword&gt;Agency Conflicts&lt;/keyword&gt;&lt;/keywords&gt;&lt;dates&gt;&lt;year&gt;2008&lt;/year&gt;&lt;pub-dates&gt;&lt;date&gt;2008/05/01/&lt;/date&gt;&lt;/pub-dates&gt;&lt;/dates&gt;&lt;isbn&gt;0304-405X&lt;/isbn&gt;&lt;urls&gt;&lt;related-urls&gt;&lt;url&gt;https://www.sciencedirect.com/science/article/pii/S0304405X08000226&lt;/url&gt;&lt;/related-urls&gt;&lt;/urls&gt;&lt;electronic-resource-num&gt;https://doi.org/10.1016/j.jfineco.2007.05.009&lt;/electronic-resource-num&gt;&lt;/record&gt;&lt;/Cite&gt;&lt;/EndNote&gt;</w:instrText>
      </w:r>
      <w:r w:rsidR="00F63721" w:rsidRPr="00295E29">
        <w:rPr>
          <w:rFonts w:ascii="Times New Roman" w:hAnsi="Times New Roman" w:cs="Times New Roman"/>
          <w:sz w:val="20"/>
          <w:szCs w:val="20"/>
        </w:rPr>
        <w:fldChar w:fldCharType="separate"/>
      </w:r>
      <w:r w:rsidR="002B401F">
        <w:rPr>
          <w:rFonts w:ascii="Times New Roman" w:hAnsi="Times New Roman" w:cs="Times New Roman"/>
          <w:noProof/>
          <w:sz w:val="20"/>
          <w:szCs w:val="20"/>
        </w:rPr>
        <w:t>Burak Güner et al. (2008a)</w:t>
      </w:r>
      <w:r w:rsidR="00F63721" w:rsidRPr="00295E29">
        <w:rPr>
          <w:rFonts w:ascii="Times New Roman" w:hAnsi="Times New Roman" w:cs="Times New Roman"/>
          <w:sz w:val="20"/>
          <w:szCs w:val="20"/>
        </w:rPr>
        <w:fldChar w:fldCharType="end"/>
      </w:r>
      <w:r w:rsidR="00376D67">
        <w:rPr>
          <w:rFonts w:ascii="Times New Roman" w:hAnsi="Times New Roman" w:cs="Times New Roman"/>
          <w:sz w:val="20"/>
          <w:szCs w:val="20"/>
        </w:rPr>
        <w:t xml:space="preserve"> </w:t>
      </w:r>
      <w:r w:rsidR="00F63721">
        <w:rPr>
          <w:rFonts w:ascii="Times New Roman" w:hAnsi="Times New Roman" w:cs="Times New Roman"/>
          <w:sz w:val="20"/>
          <w:szCs w:val="20"/>
        </w:rPr>
        <w:t>w</w:t>
      </w:r>
      <w:r w:rsidR="005B2061" w:rsidRPr="00295E29">
        <w:rPr>
          <w:rFonts w:ascii="Times New Roman" w:hAnsi="Times New Roman" w:cs="Times New Roman"/>
          <w:sz w:val="20"/>
          <w:szCs w:val="20"/>
        </w:rPr>
        <w:t>e believe that our result is less likely to be a consequence of reverse causality</w:t>
      </w:r>
      <w:r w:rsidR="00F63721">
        <w:rPr>
          <w:rFonts w:ascii="Times New Roman" w:hAnsi="Times New Roman" w:cs="Times New Roman"/>
          <w:sz w:val="20"/>
          <w:szCs w:val="20"/>
        </w:rPr>
        <w:t>,</w:t>
      </w:r>
      <w:r w:rsidR="007050D0">
        <w:rPr>
          <w:rFonts w:ascii="Times New Roman" w:hAnsi="Times New Roman" w:cs="Times New Roman"/>
          <w:sz w:val="20"/>
          <w:szCs w:val="20"/>
        </w:rPr>
        <w:t xml:space="preserve"> </w:t>
      </w:r>
      <w:r w:rsidR="00222993" w:rsidRPr="00222993">
        <w:rPr>
          <w:rFonts w:ascii="Times New Roman" w:hAnsi="Times New Roman" w:cs="Times New Roman"/>
          <w:sz w:val="20"/>
          <w:szCs w:val="20"/>
        </w:rPr>
        <w:t>we still attempt to employ a ‘change analysis’</w:t>
      </w:r>
      <w:r w:rsidR="005C35EC">
        <w:rPr>
          <w:rFonts w:ascii="Times New Roman" w:hAnsi="Times New Roman" w:cs="Times New Roman"/>
          <w:sz w:val="20"/>
          <w:szCs w:val="20"/>
        </w:rPr>
        <w:t xml:space="preserve"> </w:t>
      </w:r>
      <w:r w:rsidR="00B878B0">
        <w:rPr>
          <w:rFonts w:ascii="Times New Roman" w:hAnsi="Times New Roman" w:cs="Times New Roman"/>
          <w:sz w:val="20"/>
          <w:szCs w:val="20"/>
        </w:rPr>
        <w:t xml:space="preserve">following </w:t>
      </w:r>
      <w:r w:rsidR="00B878B0">
        <w:rPr>
          <w:rFonts w:ascii="Times New Roman" w:hAnsi="Times New Roman" w:cs="Times New Roman"/>
          <w:sz w:val="20"/>
          <w:szCs w:val="20"/>
        </w:rPr>
        <w:fldChar w:fldCharType="begin"/>
      </w:r>
      <w:r w:rsidR="005C35EC">
        <w:rPr>
          <w:rFonts w:ascii="Times New Roman" w:hAnsi="Times New Roman" w:cs="Times New Roman"/>
          <w:sz w:val="20"/>
          <w:szCs w:val="20"/>
        </w:rPr>
        <w:instrText xml:space="preserve"> ADDIN EN.CITE &lt;EndNote&gt;&lt;Cite AuthorYear="1"&gt;&lt;Author&gt;Li&lt;/Author&gt;&lt;Year&gt;2021&lt;/Year&gt;&lt;RecNum&gt;1184&lt;/RecNum&gt;&lt;DisplayText&gt;Li et al. (2021a)&lt;/DisplayText&gt;&lt;record&gt;&lt;rec-number&gt;1184&lt;/rec-number&gt;&lt;foreign-keys&gt;&lt;key app="EN" db-id="asdteeex60r5xqees5ypfdto5ss5vevd2rz5" timestamp="1638707582"&gt;1184&lt;/key&gt;&lt;/foreign-keys&gt;&lt;ref-type name="Journal Article"&gt;17&lt;/ref-type&gt;&lt;contributors&gt;&lt;authors&gt;&lt;author&gt;Li, Zhe&lt;/author&gt;&lt;author&gt;Pryshchepa, Oksana&lt;/author&gt;&lt;author&gt;Wang, Bo&lt;/author&gt;&lt;/authors&gt;&lt;/contributors&gt;&lt;titles&gt;&lt;title&gt;Financial experts on the top management team: Do they reduce investment inefficiency?&lt;/title&gt;&lt;secondary-title&gt;Journal of Business Finance &amp;amp; Accounting&lt;/secondary-title&gt;&lt;/titles&gt;&lt;periodical&gt;&lt;full-title&gt;Journal of Business Finance &amp;amp; Accounting&lt;/full-title&gt;&lt;/periodical&gt;&lt;dates&gt;&lt;year&gt;2021&lt;/year&gt;&lt;/dates&gt;&lt;isbn&gt;0306-686X&lt;/isbn&gt;&lt;urls&gt;&lt;related-urls&gt;&lt;url&gt;https://onlinelibrary.wiley.com/doi/abs/10.1111/jbfa.12575&lt;/url&gt;&lt;/related-urls&gt;&lt;/urls&gt;&lt;electronic-resource-num&gt;https://doi.org/10.1111/jbfa.12575&lt;/electronic-resource-num&gt;&lt;/record&gt;&lt;/Cite&gt;&lt;/EndNote&gt;</w:instrText>
      </w:r>
      <w:r w:rsidR="00B878B0">
        <w:rPr>
          <w:rFonts w:ascii="Times New Roman" w:hAnsi="Times New Roman" w:cs="Times New Roman"/>
          <w:sz w:val="20"/>
          <w:szCs w:val="20"/>
        </w:rPr>
        <w:fldChar w:fldCharType="separate"/>
      </w:r>
      <w:r w:rsidR="005C35EC">
        <w:rPr>
          <w:rFonts w:ascii="Times New Roman" w:hAnsi="Times New Roman" w:cs="Times New Roman"/>
          <w:noProof/>
          <w:sz w:val="20"/>
          <w:szCs w:val="20"/>
        </w:rPr>
        <w:t>Li et al. (2021a)</w:t>
      </w:r>
      <w:r w:rsidR="00B878B0">
        <w:rPr>
          <w:rFonts w:ascii="Times New Roman" w:hAnsi="Times New Roman" w:cs="Times New Roman"/>
          <w:sz w:val="20"/>
          <w:szCs w:val="20"/>
        </w:rPr>
        <w:fldChar w:fldCharType="end"/>
      </w:r>
      <w:r w:rsidR="00B878B0">
        <w:rPr>
          <w:rFonts w:ascii="Times New Roman" w:hAnsi="Times New Roman" w:cs="Times New Roman"/>
          <w:sz w:val="20"/>
          <w:szCs w:val="20"/>
        </w:rPr>
        <w:t xml:space="preserve"> </w:t>
      </w:r>
      <w:r w:rsidR="00222993" w:rsidRPr="00222993">
        <w:rPr>
          <w:rFonts w:ascii="Times New Roman" w:hAnsi="Times New Roman" w:cs="Times New Roman"/>
          <w:sz w:val="20"/>
          <w:szCs w:val="20"/>
        </w:rPr>
        <w:t>to tackle this potential concern</w:t>
      </w:r>
      <w:r w:rsidR="00F63721">
        <w:rPr>
          <w:rFonts w:ascii="Times New Roman" w:hAnsi="Times New Roman" w:cs="Times New Roman"/>
          <w:sz w:val="20"/>
          <w:szCs w:val="20"/>
        </w:rPr>
        <w:t>.</w:t>
      </w:r>
      <w:r w:rsidR="00222993" w:rsidRPr="00222993">
        <w:rPr>
          <w:rFonts w:ascii="Times New Roman" w:hAnsi="Times New Roman" w:cs="Times New Roman"/>
          <w:sz w:val="20"/>
          <w:szCs w:val="20"/>
        </w:rPr>
        <w:t xml:space="preserve"> </w:t>
      </w:r>
      <w:r w:rsidR="007050D0">
        <w:rPr>
          <w:rFonts w:ascii="Times New Roman" w:hAnsi="Times New Roman" w:cs="Times New Roman"/>
          <w:sz w:val="20"/>
          <w:szCs w:val="20"/>
        </w:rPr>
        <w:t xml:space="preserve">The results </w:t>
      </w:r>
      <w:r w:rsidR="00606DD8" w:rsidRPr="00295E29">
        <w:rPr>
          <w:rFonts w:ascii="Times New Roman" w:hAnsi="Times New Roman" w:cs="Times New Roman"/>
          <w:sz w:val="20"/>
          <w:szCs w:val="20"/>
        </w:rPr>
        <w:t>report</w:t>
      </w:r>
      <w:r w:rsidR="007050D0">
        <w:rPr>
          <w:rFonts w:ascii="Times New Roman" w:hAnsi="Times New Roman" w:cs="Times New Roman"/>
          <w:sz w:val="20"/>
          <w:szCs w:val="20"/>
        </w:rPr>
        <w:t>ed</w:t>
      </w:r>
      <w:r w:rsidR="00606DD8" w:rsidRPr="00295E29">
        <w:rPr>
          <w:rFonts w:ascii="Times New Roman" w:hAnsi="Times New Roman" w:cs="Times New Roman"/>
          <w:sz w:val="20"/>
          <w:szCs w:val="20"/>
        </w:rPr>
        <w:t xml:space="preserve"> in Appendix B</w:t>
      </w:r>
      <w:r w:rsidR="007050D0">
        <w:rPr>
          <w:rFonts w:ascii="Times New Roman" w:hAnsi="Times New Roman" w:cs="Times New Roman"/>
          <w:sz w:val="20"/>
          <w:szCs w:val="20"/>
        </w:rPr>
        <w:t xml:space="preserve"> are</w:t>
      </w:r>
      <w:r w:rsidR="00534B4A">
        <w:rPr>
          <w:rFonts w:ascii="Times New Roman" w:hAnsi="Times New Roman" w:cs="Times New Roman"/>
          <w:sz w:val="20"/>
          <w:szCs w:val="20"/>
        </w:rPr>
        <w:t xml:space="preserve"> </w:t>
      </w:r>
      <w:r w:rsidR="007050D0">
        <w:rPr>
          <w:rFonts w:ascii="Times New Roman" w:hAnsi="Times New Roman" w:cs="Times New Roman"/>
          <w:sz w:val="20"/>
          <w:szCs w:val="20"/>
        </w:rPr>
        <w:t>c</w:t>
      </w:r>
      <w:r w:rsidR="00534B4A">
        <w:rPr>
          <w:rFonts w:ascii="Times New Roman" w:hAnsi="Times New Roman" w:cs="Times New Roman"/>
          <w:sz w:val="20"/>
          <w:szCs w:val="20"/>
        </w:rPr>
        <w:t>onsistent with our prediction</w:t>
      </w:r>
      <w:r w:rsidR="004621FE">
        <w:rPr>
          <w:rFonts w:ascii="Times New Roman" w:hAnsi="Times New Roman" w:cs="Times New Roman"/>
          <w:sz w:val="20"/>
          <w:szCs w:val="20"/>
        </w:rPr>
        <w:t>.</w:t>
      </w:r>
      <w:r w:rsidR="00606DD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5CA"/>
    <w:multiLevelType w:val="multilevel"/>
    <w:tmpl w:val="7AAA34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5297C14"/>
    <w:multiLevelType w:val="hybridMultilevel"/>
    <w:tmpl w:val="49884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20"/>
  <w:characterSpacingControl w:val="doNotCompress"/>
  <w:hdrShapeDefaults>
    <o:shapedefaults v:ext="edit" spidmax="2049"/>
  </w:hdrShapeDefaults>
  <w:footnotePr>
    <w:numFmt w:val="chicago"/>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zQzNTQxMzIwMzZX0lEKTi0uzszPAykwrAUAHj1XLywAAAA="/>
    <w:docVar w:name="EN.InstantFormat" w:val="&lt;ENInstantFormat&gt;&lt;Enabled&gt;0&lt;/Enabled&gt;&lt;ScanUnformatted&gt;1&lt;/ScanUnformatted&gt;&lt;ScanChanges&gt;1&lt;/ScanChanges&gt;&lt;Suspended&gt;0&lt;/Suspended&gt;&lt;/ENInstantFormat&gt;"/>
    <w:docVar w:name="EN.Layout" w:val="&lt;ENLayout&gt;&lt;Style&gt;Cite Them Right-Harvar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dteeex60r5xqees5ypfdto5ss5vevd2rz5&quot;&gt;My EndNote Library Copy _ 0810 Copy&lt;record-ids&gt;&lt;item&gt;2&lt;/item&gt;&lt;item&gt;3&lt;/item&gt;&lt;item&gt;15&lt;/item&gt;&lt;item&gt;39&lt;/item&gt;&lt;item&gt;84&lt;/item&gt;&lt;item&gt;86&lt;/item&gt;&lt;item&gt;89&lt;/item&gt;&lt;item&gt;92&lt;/item&gt;&lt;item&gt;100&lt;/item&gt;&lt;item&gt;116&lt;/item&gt;&lt;item&gt;119&lt;/item&gt;&lt;item&gt;135&lt;/item&gt;&lt;item&gt;151&lt;/item&gt;&lt;item&gt;269&lt;/item&gt;&lt;item&gt;278&lt;/item&gt;&lt;item&gt;407&lt;/item&gt;&lt;item&gt;411&lt;/item&gt;&lt;item&gt;414&lt;/item&gt;&lt;item&gt;428&lt;/item&gt;&lt;item&gt;440&lt;/item&gt;&lt;item&gt;441&lt;/item&gt;&lt;item&gt;455&lt;/item&gt;&lt;item&gt;528&lt;/item&gt;&lt;item&gt;539&lt;/item&gt;&lt;item&gt;544&lt;/item&gt;&lt;item&gt;563&lt;/item&gt;&lt;item&gt;564&lt;/item&gt;&lt;item&gt;567&lt;/item&gt;&lt;item&gt;583&lt;/item&gt;&lt;item&gt;584&lt;/item&gt;&lt;item&gt;604&lt;/item&gt;&lt;item&gt;606&lt;/item&gt;&lt;item&gt;612&lt;/item&gt;&lt;item&gt;614&lt;/item&gt;&lt;item&gt;618&lt;/item&gt;&lt;item&gt;619&lt;/item&gt;&lt;item&gt;650&lt;/item&gt;&lt;item&gt;651&lt;/item&gt;&lt;item&gt;660&lt;/item&gt;&lt;item&gt;661&lt;/item&gt;&lt;item&gt;662&lt;/item&gt;&lt;item&gt;669&lt;/item&gt;&lt;item&gt;677&lt;/item&gt;&lt;item&gt;694&lt;/item&gt;&lt;item&gt;696&lt;/item&gt;&lt;item&gt;709&lt;/item&gt;&lt;item&gt;712&lt;/item&gt;&lt;item&gt;713&lt;/item&gt;&lt;item&gt;718&lt;/item&gt;&lt;item&gt;740&lt;/item&gt;&lt;item&gt;745&lt;/item&gt;&lt;item&gt;767&lt;/item&gt;&lt;item&gt;771&lt;/item&gt;&lt;item&gt;776&lt;/item&gt;&lt;item&gt;781&lt;/item&gt;&lt;item&gt;783&lt;/item&gt;&lt;item&gt;785&lt;/item&gt;&lt;item&gt;786&lt;/item&gt;&lt;item&gt;787&lt;/item&gt;&lt;item&gt;788&lt;/item&gt;&lt;item&gt;789&lt;/item&gt;&lt;item&gt;790&lt;/item&gt;&lt;item&gt;791&lt;/item&gt;&lt;item&gt;811&lt;/item&gt;&lt;item&gt;819&lt;/item&gt;&lt;item&gt;831&lt;/item&gt;&lt;item&gt;832&lt;/item&gt;&lt;item&gt;834&lt;/item&gt;&lt;item&gt;835&lt;/item&gt;&lt;item&gt;836&lt;/item&gt;&lt;item&gt;842&lt;/item&gt;&lt;item&gt;859&lt;/item&gt;&lt;item&gt;905&lt;/item&gt;&lt;item&gt;940&lt;/item&gt;&lt;item&gt;941&lt;/item&gt;&lt;item&gt;1026&lt;/item&gt;&lt;item&gt;1056&lt;/item&gt;&lt;item&gt;1057&lt;/item&gt;&lt;item&gt;1058&lt;/item&gt;&lt;item&gt;1059&lt;/item&gt;&lt;item&gt;1060&lt;/item&gt;&lt;item&gt;1061&lt;/item&gt;&lt;item&gt;1062&lt;/item&gt;&lt;item&gt;1064&lt;/item&gt;&lt;item&gt;1065&lt;/item&gt;&lt;item&gt;1066&lt;/item&gt;&lt;item&gt;1067&lt;/item&gt;&lt;item&gt;1068&lt;/item&gt;&lt;item&gt;1069&lt;/item&gt;&lt;item&gt;1070&lt;/item&gt;&lt;item&gt;1071&lt;/item&gt;&lt;item&gt;1074&lt;/item&gt;&lt;item&gt;1075&lt;/item&gt;&lt;item&gt;1076&lt;/item&gt;&lt;item&gt;1078&lt;/item&gt;&lt;item&gt;1079&lt;/item&gt;&lt;item&gt;1080&lt;/item&gt;&lt;item&gt;1081&lt;/item&gt;&lt;item&gt;1082&lt;/item&gt;&lt;item&gt;1083&lt;/item&gt;&lt;item&gt;1084&lt;/item&gt;&lt;item&gt;1085&lt;/item&gt;&lt;item&gt;1086&lt;/item&gt;&lt;item&gt;1087&lt;/item&gt;&lt;item&gt;1088&lt;/item&gt;&lt;item&gt;1099&lt;/item&gt;&lt;item&gt;1100&lt;/item&gt;&lt;item&gt;1101&lt;/item&gt;&lt;item&gt;1102&lt;/item&gt;&lt;item&gt;1103&lt;/item&gt;&lt;item&gt;1167&lt;/item&gt;&lt;item&gt;1180&lt;/item&gt;&lt;item&gt;1181&lt;/item&gt;&lt;item&gt;1182&lt;/item&gt;&lt;item&gt;1183&lt;/item&gt;&lt;item&gt;1184&lt;/item&gt;&lt;item&gt;1187&lt;/item&gt;&lt;item&gt;1188&lt;/item&gt;&lt;item&gt;1190&lt;/item&gt;&lt;item&gt;1191&lt;/item&gt;&lt;item&gt;1212&lt;/item&gt;&lt;/record-ids&gt;&lt;/item&gt;&lt;/Libraries&gt;"/>
  </w:docVars>
  <w:rsids>
    <w:rsidRoot w:val="00D61C85"/>
    <w:rsid w:val="000003EF"/>
    <w:rsid w:val="00001428"/>
    <w:rsid w:val="00002146"/>
    <w:rsid w:val="00002B4A"/>
    <w:rsid w:val="00002BB9"/>
    <w:rsid w:val="00002D64"/>
    <w:rsid w:val="0000367A"/>
    <w:rsid w:val="000045A8"/>
    <w:rsid w:val="000046A5"/>
    <w:rsid w:val="0000539A"/>
    <w:rsid w:val="00005771"/>
    <w:rsid w:val="00006033"/>
    <w:rsid w:val="00006445"/>
    <w:rsid w:val="000066D2"/>
    <w:rsid w:val="00007171"/>
    <w:rsid w:val="000078CD"/>
    <w:rsid w:val="00007C2C"/>
    <w:rsid w:val="000116BC"/>
    <w:rsid w:val="00012008"/>
    <w:rsid w:val="000129FE"/>
    <w:rsid w:val="00013AEC"/>
    <w:rsid w:val="000147BB"/>
    <w:rsid w:val="00015578"/>
    <w:rsid w:val="000167D4"/>
    <w:rsid w:val="000168A7"/>
    <w:rsid w:val="00016B56"/>
    <w:rsid w:val="000174E3"/>
    <w:rsid w:val="000178A3"/>
    <w:rsid w:val="00017E86"/>
    <w:rsid w:val="00020D5D"/>
    <w:rsid w:val="00020DCC"/>
    <w:rsid w:val="00020FAC"/>
    <w:rsid w:val="00021667"/>
    <w:rsid w:val="00022297"/>
    <w:rsid w:val="00022356"/>
    <w:rsid w:val="00022763"/>
    <w:rsid w:val="00023186"/>
    <w:rsid w:val="00024175"/>
    <w:rsid w:val="000247D3"/>
    <w:rsid w:val="00025C1A"/>
    <w:rsid w:val="00025F9B"/>
    <w:rsid w:val="0002682A"/>
    <w:rsid w:val="00027425"/>
    <w:rsid w:val="000274CE"/>
    <w:rsid w:val="0002765F"/>
    <w:rsid w:val="00031D7B"/>
    <w:rsid w:val="000326FC"/>
    <w:rsid w:val="00032F35"/>
    <w:rsid w:val="000331C4"/>
    <w:rsid w:val="0003559B"/>
    <w:rsid w:val="0003569E"/>
    <w:rsid w:val="000357F3"/>
    <w:rsid w:val="00035AC3"/>
    <w:rsid w:val="00035BB0"/>
    <w:rsid w:val="00037286"/>
    <w:rsid w:val="00037BC8"/>
    <w:rsid w:val="00037C94"/>
    <w:rsid w:val="00037CFF"/>
    <w:rsid w:val="000404CB"/>
    <w:rsid w:val="000407F5"/>
    <w:rsid w:val="00040A79"/>
    <w:rsid w:val="00041AFB"/>
    <w:rsid w:val="0004200C"/>
    <w:rsid w:val="0004203C"/>
    <w:rsid w:val="000427AB"/>
    <w:rsid w:val="00042D93"/>
    <w:rsid w:val="00043212"/>
    <w:rsid w:val="0004329D"/>
    <w:rsid w:val="00043663"/>
    <w:rsid w:val="00043AC2"/>
    <w:rsid w:val="00044C44"/>
    <w:rsid w:val="0004503C"/>
    <w:rsid w:val="000456CA"/>
    <w:rsid w:val="00045965"/>
    <w:rsid w:val="00045A01"/>
    <w:rsid w:val="00045A88"/>
    <w:rsid w:val="000461ED"/>
    <w:rsid w:val="000473F1"/>
    <w:rsid w:val="00047973"/>
    <w:rsid w:val="00047C2F"/>
    <w:rsid w:val="00047F42"/>
    <w:rsid w:val="000503A4"/>
    <w:rsid w:val="00051438"/>
    <w:rsid w:val="0005145C"/>
    <w:rsid w:val="00052007"/>
    <w:rsid w:val="00052719"/>
    <w:rsid w:val="00052CCA"/>
    <w:rsid w:val="00053110"/>
    <w:rsid w:val="00053229"/>
    <w:rsid w:val="00053647"/>
    <w:rsid w:val="00053721"/>
    <w:rsid w:val="000537DD"/>
    <w:rsid w:val="00053A2A"/>
    <w:rsid w:val="00053B19"/>
    <w:rsid w:val="00053B4D"/>
    <w:rsid w:val="00054022"/>
    <w:rsid w:val="0005521E"/>
    <w:rsid w:val="000553C3"/>
    <w:rsid w:val="000553DA"/>
    <w:rsid w:val="0005582E"/>
    <w:rsid w:val="00055F06"/>
    <w:rsid w:val="00057382"/>
    <w:rsid w:val="00057686"/>
    <w:rsid w:val="000579C6"/>
    <w:rsid w:val="00057DA5"/>
    <w:rsid w:val="00057E64"/>
    <w:rsid w:val="0006091A"/>
    <w:rsid w:val="000614CE"/>
    <w:rsid w:val="0006165B"/>
    <w:rsid w:val="00061678"/>
    <w:rsid w:val="00061734"/>
    <w:rsid w:val="00061951"/>
    <w:rsid w:val="00061A9E"/>
    <w:rsid w:val="00061E90"/>
    <w:rsid w:val="000629DD"/>
    <w:rsid w:val="00062AEC"/>
    <w:rsid w:val="00062CF9"/>
    <w:rsid w:val="00063298"/>
    <w:rsid w:val="00063ECF"/>
    <w:rsid w:val="0006400F"/>
    <w:rsid w:val="00064DE3"/>
    <w:rsid w:val="000654B2"/>
    <w:rsid w:val="000654FB"/>
    <w:rsid w:val="00065956"/>
    <w:rsid w:val="00065E07"/>
    <w:rsid w:val="00065EF5"/>
    <w:rsid w:val="00065FFB"/>
    <w:rsid w:val="00066548"/>
    <w:rsid w:val="0006752C"/>
    <w:rsid w:val="00067F24"/>
    <w:rsid w:val="000701E9"/>
    <w:rsid w:val="000719CE"/>
    <w:rsid w:val="00071FEB"/>
    <w:rsid w:val="00072253"/>
    <w:rsid w:val="0007227E"/>
    <w:rsid w:val="00072762"/>
    <w:rsid w:val="00072DB0"/>
    <w:rsid w:val="00072EFF"/>
    <w:rsid w:val="00072FF4"/>
    <w:rsid w:val="000731F0"/>
    <w:rsid w:val="00073494"/>
    <w:rsid w:val="00074621"/>
    <w:rsid w:val="000753C5"/>
    <w:rsid w:val="000758A3"/>
    <w:rsid w:val="0007764B"/>
    <w:rsid w:val="000776F0"/>
    <w:rsid w:val="00080DD0"/>
    <w:rsid w:val="00080EC6"/>
    <w:rsid w:val="000818FE"/>
    <w:rsid w:val="000819B7"/>
    <w:rsid w:val="000828EB"/>
    <w:rsid w:val="00082BCE"/>
    <w:rsid w:val="00083A30"/>
    <w:rsid w:val="00083FD1"/>
    <w:rsid w:val="0008467D"/>
    <w:rsid w:val="00084B13"/>
    <w:rsid w:val="00084C61"/>
    <w:rsid w:val="0008512B"/>
    <w:rsid w:val="0008646C"/>
    <w:rsid w:val="00086C6B"/>
    <w:rsid w:val="00090524"/>
    <w:rsid w:val="00090729"/>
    <w:rsid w:val="0009089D"/>
    <w:rsid w:val="00090D28"/>
    <w:rsid w:val="00090D73"/>
    <w:rsid w:val="00091628"/>
    <w:rsid w:val="00091977"/>
    <w:rsid w:val="00092114"/>
    <w:rsid w:val="00092C5B"/>
    <w:rsid w:val="0009326E"/>
    <w:rsid w:val="0009340D"/>
    <w:rsid w:val="00093B90"/>
    <w:rsid w:val="00094387"/>
    <w:rsid w:val="00094669"/>
    <w:rsid w:val="000950BE"/>
    <w:rsid w:val="00095381"/>
    <w:rsid w:val="00095A73"/>
    <w:rsid w:val="000970DA"/>
    <w:rsid w:val="00097428"/>
    <w:rsid w:val="000976C8"/>
    <w:rsid w:val="0009780F"/>
    <w:rsid w:val="000978BE"/>
    <w:rsid w:val="00097E66"/>
    <w:rsid w:val="000A0B25"/>
    <w:rsid w:val="000A1B6B"/>
    <w:rsid w:val="000A1D4C"/>
    <w:rsid w:val="000A2514"/>
    <w:rsid w:val="000A33BF"/>
    <w:rsid w:val="000A34DF"/>
    <w:rsid w:val="000A49A8"/>
    <w:rsid w:val="000A4F24"/>
    <w:rsid w:val="000A53BB"/>
    <w:rsid w:val="000A54CB"/>
    <w:rsid w:val="000A588E"/>
    <w:rsid w:val="000A5980"/>
    <w:rsid w:val="000A5EB4"/>
    <w:rsid w:val="000A6103"/>
    <w:rsid w:val="000A6238"/>
    <w:rsid w:val="000A6718"/>
    <w:rsid w:val="000A67E2"/>
    <w:rsid w:val="000A6D23"/>
    <w:rsid w:val="000A711C"/>
    <w:rsid w:val="000A7E4D"/>
    <w:rsid w:val="000B035D"/>
    <w:rsid w:val="000B1027"/>
    <w:rsid w:val="000B1539"/>
    <w:rsid w:val="000B2DA6"/>
    <w:rsid w:val="000B3D7D"/>
    <w:rsid w:val="000B431A"/>
    <w:rsid w:val="000B49E4"/>
    <w:rsid w:val="000B4F51"/>
    <w:rsid w:val="000B5016"/>
    <w:rsid w:val="000B5111"/>
    <w:rsid w:val="000B58F7"/>
    <w:rsid w:val="000B5B7C"/>
    <w:rsid w:val="000B5BCE"/>
    <w:rsid w:val="000B5E99"/>
    <w:rsid w:val="000B637C"/>
    <w:rsid w:val="000B6F14"/>
    <w:rsid w:val="000B7090"/>
    <w:rsid w:val="000C06DC"/>
    <w:rsid w:val="000C1731"/>
    <w:rsid w:val="000C1AB0"/>
    <w:rsid w:val="000C1B62"/>
    <w:rsid w:val="000C1D6D"/>
    <w:rsid w:val="000C2278"/>
    <w:rsid w:val="000C3077"/>
    <w:rsid w:val="000C3606"/>
    <w:rsid w:val="000C3F8A"/>
    <w:rsid w:val="000C42AF"/>
    <w:rsid w:val="000C4446"/>
    <w:rsid w:val="000C4ADC"/>
    <w:rsid w:val="000C4F26"/>
    <w:rsid w:val="000C64D8"/>
    <w:rsid w:val="000C7845"/>
    <w:rsid w:val="000D03EF"/>
    <w:rsid w:val="000D0B8B"/>
    <w:rsid w:val="000D142A"/>
    <w:rsid w:val="000D16A9"/>
    <w:rsid w:val="000D210D"/>
    <w:rsid w:val="000D2607"/>
    <w:rsid w:val="000D28DF"/>
    <w:rsid w:val="000D3447"/>
    <w:rsid w:val="000D3820"/>
    <w:rsid w:val="000D3AE6"/>
    <w:rsid w:val="000D3B19"/>
    <w:rsid w:val="000D5235"/>
    <w:rsid w:val="000D532F"/>
    <w:rsid w:val="000D6373"/>
    <w:rsid w:val="000E00D1"/>
    <w:rsid w:val="000E0741"/>
    <w:rsid w:val="000E1838"/>
    <w:rsid w:val="000E1941"/>
    <w:rsid w:val="000E1F3F"/>
    <w:rsid w:val="000E37F2"/>
    <w:rsid w:val="000E3910"/>
    <w:rsid w:val="000E3AEA"/>
    <w:rsid w:val="000E3C68"/>
    <w:rsid w:val="000E3E21"/>
    <w:rsid w:val="000E40B2"/>
    <w:rsid w:val="000E4EDA"/>
    <w:rsid w:val="000E513A"/>
    <w:rsid w:val="000E5FF6"/>
    <w:rsid w:val="000E66E6"/>
    <w:rsid w:val="000E6D73"/>
    <w:rsid w:val="000E6F7C"/>
    <w:rsid w:val="000E6FCB"/>
    <w:rsid w:val="000E78D8"/>
    <w:rsid w:val="000F0534"/>
    <w:rsid w:val="000F07E5"/>
    <w:rsid w:val="000F0DEB"/>
    <w:rsid w:val="000F229E"/>
    <w:rsid w:val="000F2402"/>
    <w:rsid w:val="000F266F"/>
    <w:rsid w:val="000F2B24"/>
    <w:rsid w:val="000F3E12"/>
    <w:rsid w:val="000F4593"/>
    <w:rsid w:val="000F553F"/>
    <w:rsid w:val="000F5AB0"/>
    <w:rsid w:val="000F5F89"/>
    <w:rsid w:val="000F637C"/>
    <w:rsid w:val="000F6772"/>
    <w:rsid w:val="000F6A07"/>
    <w:rsid w:val="000F7695"/>
    <w:rsid w:val="000F7D9D"/>
    <w:rsid w:val="0010090C"/>
    <w:rsid w:val="00100E22"/>
    <w:rsid w:val="0010199E"/>
    <w:rsid w:val="00101DCD"/>
    <w:rsid w:val="00103440"/>
    <w:rsid w:val="00103EB4"/>
    <w:rsid w:val="001044DE"/>
    <w:rsid w:val="00104839"/>
    <w:rsid w:val="00105E7F"/>
    <w:rsid w:val="00106109"/>
    <w:rsid w:val="00106724"/>
    <w:rsid w:val="001070C9"/>
    <w:rsid w:val="00107235"/>
    <w:rsid w:val="00107955"/>
    <w:rsid w:val="001103A0"/>
    <w:rsid w:val="00110DF4"/>
    <w:rsid w:val="00112AD3"/>
    <w:rsid w:val="00112D02"/>
    <w:rsid w:val="00112FB8"/>
    <w:rsid w:val="001135C3"/>
    <w:rsid w:val="00113620"/>
    <w:rsid w:val="001137C7"/>
    <w:rsid w:val="00114170"/>
    <w:rsid w:val="00114546"/>
    <w:rsid w:val="001158AA"/>
    <w:rsid w:val="00116F12"/>
    <w:rsid w:val="001202E1"/>
    <w:rsid w:val="00120D88"/>
    <w:rsid w:val="00121484"/>
    <w:rsid w:val="001228C1"/>
    <w:rsid w:val="00122DFE"/>
    <w:rsid w:val="00123694"/>
    <w:rsid w:val="00123C40"/>
    <w:rsid w:val="001240F0"/>
    <w:rsid w:val="0012448C"/>
    <w:rsid w:val="00124B9A"/>
    <w:rsid w:val="00124D5F"/>
    <w:rsid w:val="001257D8"/>
    <w:rsid w:val="00125A3E"/>
    <w:rsid w:val="00125FCE"/>
    <w:rsid w:val="00126092"/>
    <w:rsid w:val="0012657E"/>
    <w:rsid w:val="00126A36"/>
    <w:rsid w:val="00127404"/>
    <w:rsid w:val="001304A3"/>
    <w:rsid w:val="00130F42"/>
    <w:rsid w:val="00131314"/>
    <w:rsid w:val="001313BF"/>
    <w:rsid w:val="001319A3"/>
    <w:rsid w:val="00132392"/>
    <w:rsid w:val="00132E3B"/>
    <w:rsid w:val="001336A2"/>
    <w:rsid w:val="001338BC"/>
    <w:rsid w:val="001339D6"/>
    <w:rsid w:val="00133C6D"/>
    <w:rsid w:val="001341FF"/>
    <w:rsid w:val="0013492C"/>
    <w:rsid w:val="00134AB6"/>
    <w:rsid w:val="00134FC7"/>
    <w:rsid w:val="001359A1"/>
    <w:rsid w:val="00135A3C"/>
    <w:rsid w:val="001364D4"/>
    <w:rsid w:val="001368D8"/>
    <w:rsid w:val="00137172"/>
    <w:rsid w:val="001409F4"/>
    <w:rsid w:val="00140F49"/>
    <w:rsid w:val="001420A8"/>
    <w:rsid w:val="00142BA5"/>
    <w:rsid w:val="00142C0B"/>
    <w:rsid w:val="0014505D"/>
    <w:rsid w:val="00146341"/>
    <w:rsid w:val="00146942"/>
    <w:rsid w:val="001479E9"/>
    <w:rsid w:val="001501B2"/>
    <w:rsid w:val="001503DA"/>
    <w:rsid w:val="001503DC"/>
    <w:rsid w:val="0015055A"/>
    <w:rsid w:val="0015075A"/>
    <w:rsid w:val="00150C21"/>
    <w:rsid w:val="00150C60"/>
    <w:rsid w:val="0015115B"/>
    <w:rsid w:val="00151FEC"/>
    <w:rsid w:val="001521B4"/>
    <w:rsid w:val="00152B43"/>
    <w:rsid w:val="001535FD"/>
    <w:rsid w:val="001538F2"/>
    <w:rsid w:val="0015433E"/>
    <w:rsid w:val="00154BBF"/>
    <w:rsid w:val="00155B76"/>
    <w:rsid w:val="0015621F"/>
    <w:rsid w:val="0015707B"/>
    <w:rsid w:val="001571B8"/>
    <w:rsid w:val="001573C3"/>
    <w:rsid w:val="001576BE"/>
    <w:rsid w:val="00157FF8"/>
    <w:rsid w:val="00160997"/>
    <w:rsid w:val="00160C60"/>
    <w:rsid w:val="00162CAE"/>
    <w:rsid w:val="00162DB8"/>
    <w:rsid w:val="001635D3"/>
    <w:rsid w:val="00163AAF"/>
    <w:rsid w:val="00164E45"/>
    <w:rsid w:val="00165FEE"/>
    <w:rsid w:val="0016662E"/>
    <w:rsid w:val="00167B9B"/>
    <w:rsid w:val="001700B0"/>
    <w:rsid w:val="00170922"/>
    <w:rsid w:val="00170BCE"/>
    <w:rsid w:val="00170E7A"/>
    <w:rsid w:val="001710A8"/>
    <w:rsid w:val="0017130C"/>
    <w:rsid w:val="001722A6"/>
    <w:rsid w:val="00172488"/>
    <w:rsid w:val="00172730"/>
    <w:rsid w:val="0017277E"/>
    <w:rsid w:val="00172844"/>
    <w:rsid w:val="001732EF"/>
    <w:rsid w:val="00174272"/>
    <w:rsid w:val="001755A2"/>
    <w:rsid w:val="00175BAF"/>
    <w:rsid w:val="0017655E"/>
    <w:rsid w:val="00176921"/>
    <w:rsid w:val="001769AE"/>
    <w:rsid w:val="00177FCB"/>
    <w:rsid w:val="0018038B"/>
    <w:rsid w:val="00180683"/>
    <w:rsid w:val="0018095F"/>
    <w:rsid w:val="001823BE"/>
    <w:rsid w:val="001829BB"/>
    <w:rsid w:val="00182BFF"/>
    <w:rsid w:val="00182E21"/>
    <w:rsid w:val="00182F78"/>
    <w:rsid w:val="00184041"/>
    <w:rsid w:val="00184095"/>
    <w:rsid w:val="001841CF"/>
    <w:rsid w:val="001845EF"/>
    <w:rsid w:val="00184F1B"/>
    <w:rsid w:val="0018520E"/>
    <w:rsid w:val="00185C24"/>
    <w:rsid w:val="00185E31"/>
    <w:rsid w:val="00185E33"/>
    <w:rsid w:val="00187162"/>
    <w:rsid w:val="0018743F"/>
    <w:rsid w:val="00187500"/>
    <w:rsid w:val="00187550"/>
    <w:rsid w:val="0019020F"/>
    <w:rsid w:val="00191A36"/>
    <w:rsid w:val="00191D66"/>
    <w:rsid w:val="001920C5"/>
    <w:rsid w:val="00193412"/>
    <w:rsid w:val="00193826"/>
    <w:rsid w:val="00193AA6"/>
    <w:rsid w:val="0019474B"/>
    <w:rsid w:val="00194D1E"/>
    <w:rsid w:val="00194D2C"/>
    <w:rsid w:val="00196262"/>
    <w:rsid w:val="001963F0"/>
    <w:rsid w:val="001964D9"/>
    <w:rsid w:val="00196786"/>
    <w:rsid w:val="00196794"/>
    <w:rsid w:val="001969BA"/>
    <w:rsid w:val="00196D44"/>
    <w:rsid w:val="001974CB"/>
    <w:rsid w:val="001979E6"/>
    <w:rsid w:val="001A02E0"/>
    <w:rsid w:val="001A05BB"/>
    <w:rsid w:val="001A0941"/>
    <w:rsid w:val="001A12A1"/>
    <w:rsid w:val="001A137B"/>
    <w:rsid w:val="001A1805"/>
    <w:rsid w:val="001A1FC7"/>
    <w:rsid w:val="001A2F17"/>
    <w:rsid w:val="001A32EB"/>
    <w:rsid w:val="001A3E22"/>
    <w:rsid w:val="001A55D4"/>
    <w:rsid w:val="001A5A98"/>
    <w:rsid w:val="001A5B65"/>
    <w:rsid w:val="001A6078"/>
    <w:rsid w:val="001A61C0"/>
    <w:rsid w:val="001A6BE9"/>
    <w:rsid w:val="001A6F5E"/>
    <w:rsid w:val="001A7A46"/>
    <w:rsid w:val="001B0E09"/>
    <w:rsid w:val="001B1811"/>
    <w:rsid w:val="001B30F4"/>
    <w:rsid w:val="001B3BDD"/>
    <w:rsid w:val="001B3DC3"/>
    <w:rsid w:val="001B4114"/>
    <w:rsid w:val="001B4CAD"/>
    <w:rsid w:val="001B512A"/>
    <w:rsid w:val="001B5757"/>
    <w:rsid w:val="001B5EE2"/>
    <w:rsid w:val="001B60B9"/>
    <w:rsid w:val="001B6209"/>
    <w:rsid w:val="001B643E"/>
    <w:rsid w:val="001B6D7C"/>
    <w:rsid w:val="001B71F8"/>
    <w:rsid w:val="001B7871"/>
    <w:rsid w:val="001C0059"/>
    <w:rsid w:val="001C039E"/>
    <w:rsid w:val="001C0C45"/>
    <w:rsid w:val="001C1899"/>
    <w:rsid w:val="001C18D0"/>
    <w:rsid w:val="001C1A01"/>
    <w:rsid w:val="001C217C"/>
    <w:rsid w:val="001C250A"/>
    <w:rsid w:val="001C25E7"/>
    <w:rsid w:val="001C3AA1"/>
    <w:rsid w:val="001C4088"/>
    <w:rsid w:val="001C476F"/>
    <w:rsid w:val="001C4C1F"/>
    <w:rsid w:val="001C4CB4"/>
    <w:rsid w:val="001C4ECF"/>
    <w:rsid w:val="001C53B1"/>
    <w:rsid w:val="001C61D0"/>
    <w:rsid w:val="001C61E4"/>
    <w:rsid w:val="001C6897"/>
    <w:rsid w:val="001C7058"/>
    <w:rsid w:val="001C7490"/>
    <w:rsid w:val="001C798F"/>
    <w:rsid w:val="001C7C80"/>
    <w:rsid w:val="001C7EEE"/>
    <w:rsid w:val="001C7F87"/>
    <w:rsid w:val="001D02BA"/>
    <w:rsid w:val="001D065B"/>
    <w:rsid w:val="001D0703"/>
    <w:rsid w:val="001D1275"/>
    <w:rsid w:val="001D1665"/>
    <w:rsid w:val="001D251F"/>
    <w:rsid w:val="001D2637"/>
    <w:rsid w:val="001D3C14"/>
    <w:rsid w:val="001D4A49"/>
    <w:rsid w:val="001D4E33"/>
    <w:rsid w:val="001D5A99"/>
    <w:rsid w:val="001D5AAE"/>
    <w:rsid w:val="001D5E0F"/>
    <w:rsid w:val="001D5F4B"/>
    <w:rsid w:val="001D60C0"/>
    <w:rsid w:val="001D68E1"/>
    <w:rsid w:val="001D7116"/>
    <w:rsid w:val="001D72BB"/>
    <w:rsid w:val="001D7BF8"/>
    <w:rsid w:val="001D7CAD"/>
    <w:rsid w:val="001D7D53"/>
    <w:rsid w:val="001E015D"/>
    <w:rsid w:val="001E05A1"/>
    <w:rsid w:val="001E0962"/>
    <w:rsid w:val="001E1530"/>
    <w:rsid w:val="001E1712"/>
    <w:rsid w:val="001E1AC4"/>
    <w:rsid w:val="001E2239"/>
    <w:rsid w:val="001E2614"/>
    <w:rsid w:val="001E294A"/>
    <w:rsid w:val="001E29D2"/>
    <w:rsid w:val="001E2C0D"/>
    <w:rsid w:val="001E30D2"/>
    <w:rsid w:val="001E364A"/>
    <w:rsid w:val="001E40C5"/>
    <w:rsid w:val="001E4B14"/>
    <w:rsid w:val="001E638B"/>
    <w:rsid w:val="001E7F44"/>
    <w:rsid w:val="001F04BA"/>
    <w:rsid w:val="001F08D1"/>
    <w:rsid w:val="001F1696"/>
    <w:rsid w:val="001F1B4D"/>
    <w:rsid w:val="001F1E26"/>
    <w:rsid w:val="001F1EFB"/>
    <w:rsid w:val="001F25C3"/>
    <w:rsid w:val="001F2737"/>
    <w:rsid w:val="001F2A32"/>
    <w:rsid w:val="001F3770"/>
    <w:rsid w:val="001F377E"/>
    <w:rsid w:val="001F37A6"/>
    <w:rsid w:val="001F42F3"/>
    <w:rsid w:val="001F48C3"/>
    <w:rsid w:val="001F499F"/>
    <w:rsid w:val="001F4C5E"/>
    <w:rsid w:val="001F5672"/>
    <w:rsid w:val="001F568C"/>
    <w:rsid w:val="001F5A7C"/>
    <w:rsid w:val="001F64A0"/>
    <w:rsid w:val="001F73F5"/>
    <w:rsid w:val="001F73F7"/>
    <w:rsid w:val="001F7B6E"/>
    <w:rsid w:val="001F7C8E"/>
    <w:rsid w:val="001F7DF2"/>
    <w:rsid w:val="001F7FC9"/>
    <w:rsid w:val="0020049E"/>
    <w:rsid w:val="002007EC"/>
    <w:rsid w:val="00200B19"/>
    <w:rsid w:val="00200BB6"/>
    <w:rsid w:val="002011D6"/>
    <w:rsid w:val="0020176C"/>
    <w:rsid w:val="00201B22"/>
    <w:rsid w:val="00202229"/>
    <w:rsid w:val="0020259C"/>
    <w:rsid w:val="00203139"/>
    <w:rsid w:val="002036C8"/>
    <w:rsid w:val="0020404E"/>
    <w:rsid w:val="00204241"/>
    <w:rsid w:val="00204572"/>
    <w:rsid w:val="002045C2"/>
    <w:rsid w:val="002046E2"/>
    <w:rsid w:val="00204B9A"/>
    <w:rsid w:val="00204F8B"/>
    <w:rsid w:val="0020549C"/>
    <w:rsid w:val="002056A3"/>
    <w:rsid w:val="002059F0"/>
    <w:rsid w:val="00205B2F"/>
    <w:rsid w:val="00206170"/>
    <w:rsid w:val="00206704"/>
    <w:rsid w:val="00207611"/>
    <w:rsid w:val="00207CCB"/>
    <w:rsid w:val="00210108"/>
    <w:rsid w:val="002101A6"/>
    <w:rsid w:val="0021021A"/>
    <w:rsid w:val="002103C6"/>
    <w:rsid w:val="00210B39"/>
    <w:rsid w:val="00211064"/>
    <w:rsid w:val="00212C00"/>
    <w:rsid w:val="00212C22"/>
    <w:rsid w:val="00213355"/>
    <w:rsid w:val="002134C0"/>
    <w:rsid w:val="0021355C"/>
    <w:rsid w:val="00213569"/>
    <w:rsid w:val="00213C82"/>
    <w:rsid w:val="0021429E"/>
    <w:rsid w:val="002147F8"/>
    <w:rsid w:val="00214857"/>
    <w:rsid w:val="00214861"/>
    <w:rsid w:val="002148E9"/>
    <w:rsid w:val="00214C19"/>
    <w:rsid w:val="00214F8F"/>
    <w:rsid w:val="0021503D"/>
    <w:rsid w:val="002150FA"/>
    <w:rsid w:val="00215F88"/>
    <w:rsid w:val="002175BC"/>
    <w:rsid w:val="00220311"/>
    <w:rsid w:val="002209A8"/>
    <w:rsid w:val="00220CEE"/>
    <w:rsid w:val="00221242"/>
    <w:rsid w:val="0022167F"/>
    <w:rsid w:val="00222062"/>
    <w:rsid w:val="00222702"/>
    <w:rsid w:val="00222742"/>
    <w:rsid w:val="00222993"/>
    <w:rsid w:val="0022309F"/>
    <w:rsid w:val="0022315B"/>
    <w:rsid w:val="00223B3D"/>
    <w:rsid w:val="00225D68"/>
    <w:rsid w:val="00226068"/>
    <w:rsid w:val="0022645E"/>
    <w:rsid w:val="002264AC"/>
    <w:rsid w:val="0022655F"/>
    <w:rsid w:val="00226A5B"/>
    <w:rsid w:val="00226BA4"/>
    <w:rsid w:val="00226F7B"/>
    <w:rsid w:val="00227400"/>
    <w:rsid w:val="00227578"/>
    <w:rsid w:val="002275C2"/>
    <w:rsid w:val="002307B2"/>
    <w:rsid w:val="00230C8A"/>
    <w:rsid w:val="002317AF"/>
    <w:rsid w:val="00232D27"/>
    <w:rsid w:val="00232F8B"/>
    <w:rsid w:val="0023306B"/>
    <w:rsid w:val="00233B2B"/>
    <w:rsid w:val="00234325"/>
    <w:rsid w:val="00234682"/>
    <w:rsid w:val="00235793"/>
    <w:rsid w:val="002357E4"/>
    <w:rsid w:val="002357F9"/>
    <w:rsid w:val="00235FA9"/>
    <w:rsid w:val="00236562"/>
    <w:rsid w:val="00236F3C"/>
    <w:rsid w:val="00237524"/>
    <w:rsid w:val="00237554"/>
    <w:rsid w:val="00237812"/>
    <w:rsid w:val="0023796D"/>
    <w:rsid w:val="00240200"/>
    <w:rsid w:val="00240489"/>
    <w:rsid w:val="0024085B"/>
    <w:rsid w:val="002409D6"/>
    <w:rsid w:val="0024143E"/>
    <w:rsid w:val="00241953"/>
    <w:rsid w:val="00241BB1"/>
    <w:rsid w:val="00241DEA"/>
    <w:rsid w:val="00243C7E"/>
    <w:rsid w:val="00243F80"/>
    <w:rsid w:val="00244230"/>
    <w:rsid w:val="0024423D"/>
    <w:rsid w:val="00244CD4"/>
    <w:rsid w:val="002450B0"/>
    <w:rsid w:val="00245ED1"/>
    <w:rsid w:val="00246886"/>
    <w:rsid w:val="00246A9C"/>
    <w:rsid w:val="00246BEC"/>
    <w:rsid w:val="00247349"/>
    <w:rsid w:val="00247914"/>
    <w:rsid w:val="002505DC"/>
    <w:rsid w:val="00250B1E"/>
    <w:rsid w:val="002512D9"/>
    <w:rsid w:val="002521F1"/>
    <w:rsid w:val="00252E62"/>
    <w:rsid w:val="00252FF6"/>
    <w:rsid w:val="002536FF"/>
    <w:rsid w:val="002537D1"/>
    <w:rsid w:val="00254A44"/>
    <w:rsid w:val="00255425"/>
    <w:rsid w:val="00255C3E"/>
    <w:rsid w:val="002563F3"/>
    <w:rsid w:val="00256485"/>
    <w:rsid w:val="0025680E"/>
    <w:rsid w:val="00257060"/>
    <w:rsid w:val="0026010E"/>
    <w:rsid w:val="0026079D"/>
    <w:rsid w:val="002609DF"/>
    <w:rsid w:val="00261435"/>
    <w:rsid w:val="00261BB3"/>
    <w:rsid w:val="00261FDF"/>
    <w:rsid w:val="00262681"/>
    <w:rsid w:val="002626F1"/>
    <w:rsid w:val="00263521"/>
    <w:rsid w:val="002638A6"/>
    <w:rsid w:val="00263E92"/>
    <w:rsid w:val="002642DF"/>
    <w:rsid w:val="00264389"/>
    <w:rsid w:val="00264F95"/>
    <w:rsid w:val="002656F9"/>
    <w:rsid w:val="002660A2"/>
    <w:rsid w:val="002663C1"/>
    <w:rsid w:val="00266773"/>
    <w:rsid w:val="00271E5C"/>
    <w:rsid w:val="002725EF"/>
    <w:rsid w:val="002726DD"/>
    <w:rsid w:val="00272835"/>
    <w:rsid w:val="00272949"/>
    <w:rsid w:val="00272B28"/>
    <w:rsid w:val="00272FB2"/>
    <w:rsid w:val="002732BD"/>
    <w:rsid w:val="0027367C"/>
    <w:rsid w:val="00273F2C"/>
    <w:rsid w:val="00274624"/>
    <w:rsid w:val="00274895"/>
    <w:rsid w:val="00274BA5"/>
    <w:rsid w:val="00274DEC"/>
    <w:rsid w:val="00275577"/>
    <w:rsid w:val="002756A2"/>
    <w:rsid w:val="0027656F"/>
    <w:rsid w:val="00276C3C"/>
    <w:rsid w:val="00277502"/>
    <w:rsid w:val="0027797F"/>
    <w:rsid w:val="00277D0C"/>
    <w:rsid w:val="002801E8"/>
    <w:rsid w:val="0028092C"/>
    <w:rsid w:val="00280E37"/>
    <w:rsid w:val="00281436"/>
    <w:rsid w:val="0028188F"/>
    <w:rsid w:val="0028196E"/>
    <w:rsid w:val="00281E80"/>
    <w:rsid w:val="00281F1F"/>
    <w:rsid w:val="00282861"/>
    <w:rsid w:val="0028351D"/>
    <w:rsid w:val="0028353B"/>
    <w:rsid w:val="00283E24"/>
    <w:rsid w:val="00283ED8"/>
    <w:rsid w:val="002846DF"/>
    <w:rsid w:val="002849E9"/>
    <w:rsid w:val="00285D73"/>
    <w:rsid w:val="002868A0"/>
    <w:rsid w:val="002868F2"/>
    <w:rsid w:val="00286BF1"/>
    <w:rsid w:val="00286C76"/>
    <w:rsid w:val="00287398"/>
    <w:rsid w:val="00287883"/>
    <w:rsid w:val="00290176"/>
    <w:rsid w:val="0029078D"/>
    <w:rsid w:val="00290D42"/>
    <w:rsid w:val="00290D60"/>
    <w:rsid w:val="00290EB5"/>
    <w:rsid w:val="00291911"/>
    <w:rsid w:val="00291A1D"/>
    <w:rsid w:val="00292063"/>
    <w:rsid w:val="002921D8"/>
    <w:rsid w:val="002928E0"/>
    <w:rsid w:val="00292B55"/>
    <w:rsid w:val="00292CEB"/>
    <w:rsid w:val="00293052"/>
    <w:rsid w:val="00293808"/>
    <w:rsid w:val="002944F5"/>
    <w:rsid w:val="00294967"/>
    <w:rsid w:val="00294990"/>
    <w:rsid w:val="00294AAF"/>
    <w:rsid w:val="00294AF8"/>
    <w:rsid w:val="0029513B"/>
    <w:rsid w:val="0029516A"/>
    <w:rsid w:val="0029583E"/>
    <w:rsid w:val="00295B2E"/>
    <w:rsid w:val="00295C1A"/>
    <w:rsid w:val="00295E29"/>
    <w:rsid w:val="00295E95"/>
    <w:rsid w:val="002962E2"/>
    <w:rsid w:val="002967FC"/>
    <w:rsid w:val="00296819"/>
    <w:rsid w:val="002975EA"/>
    <w:rsid w:val="00297B28"/>
    <w:rsid w:val="00297D7D"/>
    <w:rsid w:val="002A0B48"/>
    <w:rsid w:val="002A114E"/>
    <w:rsid w:val="002A1E5F"/>
    <w:rsid w:val="002A26D0"/>
    <w:rsid w:val="002A2AD3"/>
    <w:rsid w:val="002A3739"/>
    <w:rsid w:val="002A384B"/>
    <w:rsid w:val="002A3B5C"/>
    <w:rsid w:val="002A591B"/>
    <w:rsid w:val="002A5AB6"/>
    <w:rsid w:val="002A5B2D"/>
    <w:rsid w:val="002A5E49"/>
    <w:rsid w:val="002A7A26"/>
    <w:rsid w:val="002A7B1E"/>
    <w:rsid w:val="002A7D13"/>
    <w:rsid w:val="002A7D9D"/>
    <w:rsid w:val="002A7F3B"/>
    <w:rsid w:val="002B02F8"/>
    <w:rsid w:val="002B09ED"/>
    <w:rsid w:val="002B0D99"/>
    <w:rsid w:val="002B112C"/>
    <w:rsid w:val="002B119D"/>
    <w:rsid w:val="002B1CC2"/>
    <w:rsid w:val="002B2048"/>
    <w:rsid w:val="002B242A"/>
    <w:rsid w:val="002B24F6"/>
    <w:rsid w:val="002B28E2"/>
    <w:rsid w:val="002B2F00"/>
    <w:rsid w:val="002B3349"/>
    <w:rsid w:val="002B3505"/>
    <w:rsid w:val="002B401F"/>
    <w:rsid w:val="002B4163"/>
    <w:rsid w:val="002B4F3B"/>
    <w:rsid w:val="002B4F50"/>
    <w:rsid w:val="002B54D3"/>
    <w:rsid w:val="002B55C1"/>
    <w:rsid w:val="002B5A35"/>
    <w:rsid w:val="002B6341"/>
    <w:rsid w:val="002B68A7"/>
    <w:rsid w:val="002B6C06"/>
    <w:rsid w:val="002B6C3D"/>
    <w:rsid w:val="002B6EBC"/>
    <w:rsid w:val="002B706F"/>
    <w:rsid w:val="002B7AC6"/>
    <w:rsid w:val="002C00DA"/>
    <w:rsid w:val="002C06DD"/>
    <w:rsid w:val="002C1DEA"/>
    <w:rsid w:val="002C245D"/>
    <w:rsid w:val="002C29A5"/>
    <w:rsid w:val="002C2A9A"/>
    <w:rsid w:val="002C2E6A"/>
    <w:rsid w:val="002C38BD"/>
    <w:rsid w:val="002C3DD3"/>
    <w:rsid w:val="002C4349"/>
    <w:rsid w:val="002C445D"/>
    <w:rsid w:val="002C4512"/>
    <w:rsid w:val="002C54F1"/>
    <w:rsid w:val="002C5514"/>
    <w:rsid w:val="002C57EE"/>
    <w:rsid w:val="002C59E4"/>
    <w:rsid w:val="002C5C42"/>
    <w:rsid w:val="002C604D"/>
    <w:rsid w:val="002C6721"/>
    <w:rsid w:val="002C69BA"/>
    <w:rsid w:val="002C6BC5"/>
    <w:rsid w:val="002C6CC3"/>
    <w:rsid w:val="002C7BD1"/>
    <w:rsid w:val="002D0A48"/>
    <w:rsid w:val="002D0B46"/>
    <w:rsid w:val="002D1016"/>
    <w:rsid w:val="002D1056"/>
    <w:rsid w:val="002D12CD"/>
    <w:rsid w:val="002D154B"/>
    <w:rsid w:val="002D1A12"/>
    <w:rsid w:val="002D2216"/>
    <w:rsid w:val="002D286D"/>
    <w:rsid w:val="002D294A"/>
    <w:rsid w:val="002D2EC5"/>
    <w:rsid w:val="002D3F5A"/>
    <w:rsid w:val="002D4DE0"/>
    <w:rsid w:val="002D533A"/>
    <w:rsid w:val="002D5593"/>
    <w:rsid w:val="002D5D1F"/>
    <w:rsid w:val="002D60D7"/>
    <w:rsid w:val="002D673B"/>
    <w:rsid w:val="002D69F7"/>
    <w:rsid w:val="002D6A00"/>
    <w:rsid w:val="002D6C02"/>
    <w:rsid w:val="002D7AC9"/>
    <w:rsid w:val="002D7D86"/>
    <w:rsid w:val="002E0046"/>
    <w:rsid w:val="002E0309"/>
    <w:rsid w:val="002E0765"/>
    <w:rsid w:val="002E095E"/>
    <w:rsid w:val="002E0B08"/>
    <w:rsid w:val="002E1005"/>
    <w:rsid w:val="002E1123"/>
    <w:rsid w:val="002E1CDB"/>
    <w:rsid w:val="002E2116"/>
    <w:rsid w:val="002E2DD2"/>
    <w:rsid w:val="002E3AFF"/>
    <w:rsid w:val="002E3BC9"/>
    <w:rsid w:val="002E3BEC"/>
    <w:rsid w:val="002E3CFE"/>
    <w:rsid w:val="002E439C"/>
    <w:rsid w:val="002E4EDE"/>
    <w:rsid w:val="002E5A6B"/>
    <w:rsid w:val="002E66BE"/>
    <w:rsid w:val="002E67F3"/>
    <w:rsid w:val="002E69C4"/>
    <w:rsid w:val="002E6F0A"/>
    <w:rsid w:val="002E7419"/>
    <w:rsid w:val="002F0400"/>
    <w:rsid w:val="002F040F"/>
    <w:rsid w:val="002F0868"/>
    <w:rsid w:val="002F1601"/>
    <w:rsid w:val="002F2018"/>
    <w:rsid w:val="002F23D6"/>
    <w:rsid w:val="002F25B5"/>
    <w:rsid w:val="002F3B20"/>
    <w:rsid w:val="002F4145"/>
    <w:rsid w:val="002F4ADB"/>
    <w:rsid w:val="002F520C"/>
    <w:rsid w:val="002F5C9A"/>
    <w:rsid w:val="002F5D46"/>
    <w:rsid w:val="002F67FF"/>
    <w:rsid w:val="00300ECC"/>
    <w:rsid w:val="003013B1"/>
    <w:rsid w:val="003043BA"/>
    <w:rsid w:val="00304DEA"/>
    <w:rsid w:val="003053D6"/>
    <w:rsid w:val="00305907"/>
    <w:rsid w:val="00306180"/>
    <w:rsid w:val="003063DC"/>
    <w:rsid w:val="00306454"/>
    <w:rsid w:val="003065B9"/>
    <w:rsid w:val="0030673B"/>
    <w:rsid w:val="00306BCD"/>
    <w:rsid w:val="00306EA7"/>
    <w:rsid w:val="0030745A"/>
    <w:rsid w:val="0030763D"/>
    <w:rsid w:val="00310075"/>
    <w:rsid w:val="003108FE"/>
    <w:rsid w:val="00312814"/>
    <w:rsid w:val="00312A23"/>
    <w:rsid w:val="0031334E"/>
    <w:rsid w:val="00313B66"/>
    <w:rsid w:val="00314416"/>
    <w:rsid w:val="00314A0F"/>
    <w:rsid w:val="00315010"/>
    <w:rsid w:val="0031536D"/>
    <w:rsid w:val="00316050"/>
    <w:rsid w:val="003168FD"/>
    <w:rsid w:val="0031693C"/>
    <w:rsid w:val="00316E72"/>
    <w:rsid w:val="00317851"/>
    <w:rsid w:val="00317DC1"/>
    <w:rsid w:val="00320824"/>
    <w:rsid w:val="00320BB1"/>
    <w:rsid w:val="00321793"/>
    <w:rsid w:val="00321F65"/>
    <w:rsid w:val="00322104"/>
    <w:rsid w:val="00322ABE"/>
    <w:rsid w:val="0032307C"/>
    <w:rsid w:val="003232EE"/>
    <w:rsid w:val="003232F3"/>
    <w:rsid w:val="0032398C"/>
    <w:rsid w:val="003239F3"/>
    <w:rsid w:val="00323A68"/>
    <w:rsid w:val="00324D58"/>
    <w:rsid w:val="003250C4"/>
    <w:rsid w:val="00325ED0"/>
    <w:rsid w:val="00325F24"/>
    <w:rsid w:val="00326B72"/>
    <w:rsid w:val="00326BAB"/>
    <w:rsid w:val="00326BFE"/>
    <w:rsid w:val="00327112"/>
    <w:rsid w:val="00327EE1"/>
    <w:rsid w:val="003305FD"/>
    <w:rsid w:val="0033061C"/>
    <w:rsid w:val="00330683"/>
    <w:rsid w:val="0033070D"/>
    <w:rsid w:val="0033081C"/>
    <w:rsid w:val="00330F9B"/>
    <w:rsid w:val="00331424"/>
    <w:rsid w:val="00331B62"/>
    <w:rsid w:val="00331DB0"/>
    <w:rsid w:val="00332F95"/>
    <w:rsid w:val="0033336A"/>
    <w:rsid w:val="003339BC"/>
    <w:rsid w:val="003342CF"/>
    <w:rsid w:val="003345BC"/>
    <w:rsid w:val="00334987"/>
    <w:rsid w:val="0033591F"/>
    <w:rsid w:val="003367A7"/>
    <w:rsid w:val="00336E67"/>
    <w:rsid w:val="00337270"/>
    <w:rsid w:val="003373FE"/>
    <w:rsid w:val="00337BD1"/>
    <w:rsid w:val="003407DF"/>
    <w:rsid w:val="003408C4"/>
    <w:rsid w:val="00340BD6"/>
    <w:rsid w:val="003411DD"/>
    <w:rsid w:val="003417E6"/>
    <w:rsid w:val="00341CD1"/>
    <w:rsid w:val="00342496"/>
    <w:rsid w:val="003429BE"/>
    <w:rsid w:val="00342EC8"/>
    <w:rsid w:val="00343157"/>
    <w:rsid w:val="003431D5"/>
    <w:rsid w:val="00343D62"/>
    <w:rsid w:val="00344A28"/>
    <w:rsid w:val="00344B8C"/>
    <w:rsid w:val="00346686"/>
    <w:rsid w:val="00346737"/>
    <w:rsid w:val="00346A0A"/>
    <w:rsid w:val="00347C47"/>
    <w:rsid w:val="00350709"/>
    <w:rsid w:val="00350875"/>
    <w:rsid w:val="00350B5D"/>
    <w:rsid w:val="00350FAB"/>
    <w:rsid w:val="003514EC"/>
    <w:rsid w:val="003524F1"/>
    <w:rsid w:val="00352995"/>
    <w:rsid w:val="00352EFD"/>
    <w:rsid w:val="00353F1E"/>
    <w:rsid w:val="00354C4B"/>
    <w:rsid w:val="00355912"/>
    <w:rsid w:val="003560D2"/>
    <w:rsid w:val="0035631F"/>
    <w:rsid w:val="003563CB"/>
    <w:rsid w:val="00356D47"/>
    <w:rsid w:val="0035769E"/>
    <w:rsid w:val="00357830"/>
    <w:rsid w:val="00357B95"/>
    <w:rsid w:val="00360071"/>
    <w:rsid w:val="00360354"/>
    <w:rsid w:val="0036071A"/>
    <w:rsid w:val="0036146F"/>
    <w:rsid w:val="0036193C"/>
    <w:rsid w:val="00361997"/>
    <w:rsid w:val="00361EA4"/>
    <w:rsid w:val="00362264"/>
    <w:rsid w:val="00363118"/>
    <w:rsid w:val="00363164"/>
    <w:rsid w:val="00363E39"/>
    <w:rsid w:val="00364125"/>
    <w:rsid w:val="00364A8F"/>
    <w:rsid w:val="00365416"/>
    <w:rsid w:val="003659B4"/>
    <w:rsid w:val="00366D23"/>
    <w:rsid w:val="00366DC6"/>
    <w:rsid w:val="00370265"/>
    <w:rsid w:val="003704B9"/>
    <w:rsid w:val="00371282"/>
    <w:rsid w:val="0037177E"/>
    <w:rsid w:val="00371947"/>
    <w:rsid w:val="00371D48"/>
    <w:rsid w:val="00371DB9"/>
    <w:rsid w:val="00372E92"/>
    <w:rsid w:val="00372F98"/>
    <w:rsid w:val="003732EC"/>
    <w:rsid w:val="0037399C"/>
    <w:rsid w:val="00373D4A"/>
    <w:rsid w:val="00373E88"/>
    <w:rsid w:val="00374A4E"/>
    <w:rsid w:val="00374E17"/>
    <w:rsid w:val="00374F83"/>
    <w:rsid w:val="003758E3"/>
    <w:rsid w:val="003761A6"/>
    <w:rsid w:val="00376869"/>
    <w:rsid w:val="00376D67"/>
    <w:rsid w:val="00377553"/>
    <w:rsid w:val="003775ED"/>
    <w:rsid w:val="00377800"/>
    <w:rsid w:val="00377FC7"/>
    <w:rsid w:val="00380ED6"/>
    <w:rsid w:val="00380F5C"/>
    <w:rsid w:val="00381168"/>
    <w:rsid w:val="0038194A"/>
    <w:rsid w:val="00381DB4"/>
    <w:rsid w:val="00382092"/>
    <w:rsid w:val="00382AFD"/>
    <w:rsid w:val="0038359E"/>
    <w:rsid w:val="00383869"/>
    <w:rsid w:val="00384769"/>
    <w:rsid w:val="00384832"/>
    <w:rsid w:val="00384E4D"/>
    <w:rsid w:val="0038549B"/>
    <w:rsid w:val="003859AB"/>
    <w:rsid w:val="00385FFB"/>
    <w:rsid w:val="003861DE"/>
    <w:rsid w:val="00386434"/>
    <w:rsid w:val="003864CF"/>
    <w:rsid w:val="0038684F"/>
    <w:rsid w:val="00386A6C"/>
    <w:rsid w:val="00387CB4"/>
    <w:rsid w:val="003902F2"/>
    <w:rsid w:val="003904B7"/>
    <w:rsid w:val="0039054C"/>
    <w:rsid w:val="003907FB"/>
    <w:rsid w:val="00390827"/>
    <w:rsid w:val="00390A94"/>
    <w:rsid w:val="00390C8A"/>
    <w:rsid w:val="003915F3"/>
    <w:rsid w:val="00391837"/>
    <w:rsid w:val="00391E57"/>
    <w:rsid w:val="00392168"/>
    <w:rsid w:val="0039284B"/>
    <w:rsid w:val="00392900"/>
    <w:rsid w:val="00392B38"/>
    <w:rsid w:val="00392C3B"/>
    <w:rsid w:val="00392EC5"/>
    <w:rsid w:val="003944D8"/>
    <w:rsid w:val="00395B0F"/>
    <w:rsid w:val="00396973"/>
    <w:rsid w:val="003971F9"/>
    <w:rsid w:val="003975BB"/>
    <w:rsid w:val="00397C89"/>
    <w:rsid w:val="00397C98"/>
    <w:rsid w:val="00397ED6"/>
    <w:rsid w:val="003A0458"/>
    <w:rsid w:val="003A050A"/>
    <w:rsid w:val="003A0CDD"/>
    <w:rsid w:val="003A1D01"/>
    <w:rsid w:val="003A1E92"/>
    <w:rsid w:val="003A2093"/>
    <w:rsid w:val="003A2881"/>
    <w:rsid w:val="003A2F03"/>
    <w:rsid w:val="003A3051"/>
    <w:rsid w:val="003A3C41"/>
    <w:rsid w:val="003A4225"/>
    <w:rsid w:val="003A504C"/>
    <w:rsid w:val="003A509F"/>
    <w:rsid w:val="003A5D39"/>
    <w:rsid w:val="003A6F60"/>
    <w:rsid w:val="003A719E"/>
    <w:rsid w:val="003A7280"/>
    <w:rsid w:val="003A7AA3"/>
    <w:rsid w:val="003B003A"/>
    <w:rsid w:val="003B00D0"/>
    <w:rsid w:val="003B0BE2"/>
    <w:rsid w:val="003B0F57"/>
    <w:rsid w:val="003B134D"/>
    <w:rsid w:val="003B2788"/>
    <w:rsid w:val="003B281E"/>
    <w:rsid w:val="003B3442"/>
    <w:rsid w:val="003B38C1"/>
    <w:rsid w:val="003B42B9"/>
    <w:rsid w:val="003B46C6"/>
    <w:rsid w:val="003B505F"/>
    <w:rsid w:val="003B6144"/>
    <w:rsid w:val="003B6181"/>
    <w:rsid w:val="003B7960"/>
    <w:rsid w:val="003B7B97"/>
    <w:rsid w:val="003C01FA"/>
    <w:rsid w:val="003C0640"/>
    <w:rsid w:val="003C12B5"/>
    <w:rsid w:val="003C14A4"/>
    <w:rsid w:val="003C1521"/>
    <w:rsid w:val="003C1A98"/>
    <w:rsid w:val="003C1E81"/>
    <w:rsid w:val="003C2CE5"/>
    <w:rsid w:val="003C2DB8"/>
    <w:rsid w:val="003C3181"/>
    <w:rsid w:val="003C33D6"/>
    <w:rsid w:val="003C34CA"/>
    <w:rsid w:val="003C3679"/>
    <w:rsid w:val="003C3DA2"/>
    <w:rsid w:val="003C4307"/>
    <w:rsid w:val="003C5455"/>
    <w:rsid w:val="003C5549"/>
    <w:rsid w:val="003C5731"/>
    <w:rsid w:val="003C5A02"/>
    <w:rsid w:val="003C5E5D"/>
    <w:rsid w:val="003C5FE5"/>
    <w:rsid w:val="003C653C"/>
    <w:rsid w:val="003C6A3B"/>
    <w:rsid w:val="003C704C"/>
    <w:rsid w:val="003C7332"/>
    <w:rsid w:val="003C7539"/>
    <w:rsid w:val="003D105E"/>
    <w:rsid w:val="003D12B5"/>
    <w:rsid w:val="003D2AC6"/>
    <w:rsid w:val="003D2D29"/>
    <w:rsid w:val="003D42AF"/>
    <w:rsid w:val="003D47DB"/>
    <w:rsid w:val="003D4FAC"/>
    <w:rsid w:val="003D5385"/>
    <w:rsid w:val="003D53BC"/>
    <w:rsid w:val="003D565B"/>
    <w:rsid w:val="003D576C"/>
    <w:rsid w:val="003D57AB"/>
    <w:rsid w:val="003D68DE"/>
    <w:rsid w:val="003D69E1"/>
    <w:rsid w:val="003D6A9C"/>
    <w:rsid w:val="003D7185"/>
    <w:rsid w:val="003D739F"/>
    <w:rsid w:val="003E0173"/>
    <w:rsid w:val="003E0750"/>
    <w:rsid w:val="003E15EF"/>
    <w:rsid w:val="003E17C8"/>
    <w:rsid w:val="003E19E6"/>
    <w:rsid w:val="003E1D04"/>
    <w:rsid w:val="003E1ED2"/>
    <w:rsid w:val="003E2C30"/>
    <w:rsid w:val="003E46BD"/>
    <w:rsid w:val="003E4735"/>
    <w:rsid w:val="003E4F51"/>
    <w:rsid w:val="003E5201"/>
    <w:rsid w:val="003E5623"/>
    <w:rsid w:val="003E6011"/>
    <w:rsid w:val="003E6CD1"/>
    <w:rsid w:val="003E6D15"/>
    <w:rsid w:val="003E6D63"/>
    <w:rsid w:val="003E7723"/>
    <w:rsid w:val="003E7F1E"/>
    <w:rsid w:val="003F0520"/>
    <w:rsid w:val="003F06C0"/>
    <w:rsid w:val="003F0900"/>
    <w:rsid w:val="003F1CF1"/>
    <w:rsid w:val="003F210A"/>
    <w:rsid w:val="003F2C59"/>
    <w:rsid w:val="003F30A6"/>
    <w:rsid w:val="003F3301"/>
    <w:rsid w:val="003F3EB0"/>
    <w:rsid w:val="003F4DF7"/>
    <w:rsid w:val="003F5742"/>
    <w:rsid w:val="003F6395"/>
    <w:rsid w:val="003F67B0"/>
    <w:rsid w:val="003F699A"/>
    <w:rsid w:val="003F7696"/>
    <w:rsid w:val="003F794F"/>
    <w:rsid w:val="00400ABE"/>
    <w:rsid w:val="00400D4A"/>
    <w:rsid w:val="00401CB1"/>
    <w:rsid w:val="00401FFC"/>
    <w:rsid w:val="0040203E"/>
    <w:rsid w:val="00402400"/>
    <w:rsid w:val="00402E4D"/>
    <w:rsid w:val="00403368"/>
    <w:rsid w:val="0040378B"/>
    <w:rsid w:val="00403A58"/>
    <w:rsid w:val="00404789"/>
    <w:rsid w:val="00404CA9"/>
    <w:rsid w:val="004051E8"/>
    <w:rsid w:val="0040534E"/>
    <w:rsid w:val="004055A7"/>
    <w:rsid w:val="004062A3"/>
    <w:rsid w:val="004066AE"/>
    <w:rsid w:val="004069F1"/>
    <w:rsid w:val="00407017"/>
    <w:rsid w:val="004072BB"/>
    <w:rsid w:val="0040766B"/>
    <w:rsid w:val="00407740"/>
    <w:rsid w:val="004107E3"/>
    <w:rsid w:val="00411019"/>
    <w:rsid w:val="00411D88"/>
    <w:rsid w:val="004124D5"/>
    <w:rsid w:val="004129BF"/>
    <w:rsid w:val="00412ED4"/>
    <w:rsid w:val="004135C3"/>
    <w:rsid w:val="004136BB"/>
    <w:rsid w:val="00413A65"/>
    <w:rsid w:val="0041421C"/>
    <w:rsid w:val="00414DB7"/>
    <w:rsid w:val="0041658F"/>
    <w:rsid w:val="00416A35"/>
    <w:rsid w:val="00417186"/>
    <w:rsid w:val="00420314"/>
    <w:rsid w:val="00420B59"/>
    <w:rsid w:val="00421C93"/>
    <w:rsid w:val="00422080"/>
    <w:rsid w:val="00422876"/>
    <w:rsid w:val="0042306C"/>
    <w:rsid w:val="004243BE"/>
    <w:rsid w:val="00424CD1"/>
    <w:rsid w:val="004250CA"/>
    <w:rsid w:val="0042644F"/>
    <w:rsid w:val="004267B0"/>
    <w:rsid w:val="00426993"/>
    <w:rsid w:val="00426AFC"/>
    <w:rsid w:val="0042756A"/>
    <w:rsid w:val="00427849"/>
    <w:rsid w:val="004279E4"/>
    <w:rsid w:val="00430087"/>
    <w:rsid w:val="0043071F"/>
    <w:rsid w:val="00430CC3"/>
    <w:rsid w:val="00430D2F"/>
    <w:rsid w:val="00431001"/>
    <w:rsid w:val="004315E0"/>
    <w:rsid w:val="00431B36"/>
    <w:rsid w:val="00432416"/>
    <w:rsid w:val="004331CB"/>
    <w:rsid w:val="00433F36"/>
    <w:rsid w:val="004341B9"/>
    <w:rsid w:val="00434E60"/>
    <w:rsid w:val="00435604"/>
    <w:rsid w:val="00435B53"/>
    <w:rsid w:val="00435DE8"/>
    <w:rsid w:val="00436346"/>
    <w:rsid w:val="00436B1D"/>
    <w:rsid w:val="00436F29"/>
    <w:rsid w:val="004373BF"/>
    <w:rsid w:val="004375AE"/>
    <w:rsid w:val="00437932"/>
    <w:rsid w:val="00437F11"/>
    <w:rsid w:val="00440129"/>
    <w:rsid w:val="00440989"/>
    <w:rsid w:val="00440F8D"/>
    <w:rsid w:val="004413D4"/>
    <w:rsid w:val="004415FB"/>
    <w:rsid w:val="00441F3E"/>
    <w:rsid w:val="0044273D"/>
    <w:rsid w:val="0044306E"/>
    <w:rsid w:val="0044398C"/>
    <w:rsid w:val="004439FB"/>
    <w:rsid w:val="00444C1A"/>
    <w:rsid w:val="0044540C"/>
    <w:rsid w:val="00445B6F"/>
    <w:rsid w:val="00445FC6"/>
    <w:rsid w:val="004462EA"/>
    <w:rsid w:val="00446533"/>
    <w:rsid w:val="00446B54"/>
    <w:rsid w:val="00447E81"/>
    <w:rsid w:val="004507C8"/>
    <w:rsid w:val="0045108E"/>
    <w:rsid w:val="00452B17"/>
    <w:rsid w:val="00452EBB"/>
    <w:rsid w:val="004533DA"/>
    <w:rsid w:val="004538F1"/>
    <w:rsid w:val="00453EA0"/>
    <w:rsid w:val="00454605"/>
    <w:rsid w:val="00454981"/>
    <w:rsid w:val="00454A7B"/>
    <w:rsid w:val="00454B8D"/>
    <w:rsid w:val="004550A0"/>
    <w:rsid w:val="004559B1"/>
    <w:rsid w:val="00455F6E"/>
    <w:rsid w:val="0045622E"/>
    <w:rsid w:val="00456916"/>
    <w:rsid w:val="00456F56"/>
    <w:rsid w:val="00457020"/>
    <w:rsid w:val="00460E35"/>
    <w:rsid w:val="00461D6B"/>
    <w:rsid w:val="00461FB6"/>
    <w:rsid w:val="00461FBD"/>
    <w:rsid w:val="004621A3"/>
    <w:rsid w:val="004621FE"/>
    <w:rsid w:val="00462899"/>
    <w:rsid w:val="00463185"/>
    <w:rsid w:val="00463A1B"/>
    <w:rsid w:val="00464B8A"/>
    <w:rsid w:val="00464FBB"/>
    <w:rsid w:val="00465794"/>
    <w:rsid w:val="00465EDB"/>
    <w:rsid w:val="0046690D"/>
    <w:rsid w:val="0046749F"/>
    <w:rsid w:val="00470264"/>
    <w:rsid w:val="00470A0B"/>
    <w:rsid w:val="00470FD8"/>
    <w:rsid w:val="004710EA"/>
    <w:rsid w:val="0047157E"/>
    <w:rsid w:val="0047197D"/>
    <w:rsid w:val="004721C1"/>
    <w:rsid w:val="0047252C"/>
    <w:rsid w:val="00472F4E"/>
    <w:rsid w:val="00473386"/>
    <w:rsid w:val="00473ACB"/>
    <w:rsid w:val="00473C55"/>
    <w:rsid w:val="00473DB9"/>
    <w:rsid w:val="00473E3F"/>
    <w:rsid w:val="00474844"/>
    <w:rsid w:val="00474A1B"/>
    <w:rsid w:val="00474BD0"/>
    <w:rsid w:val="0047500F"/>
    <w:rsid w:val="00475E05"/>
    <w:rsid w:val="00475F45"/>
    <w:rsid w:val="0047758C"/>
    <w:rsid w:val="004775C1"/>
    <w:rsid w:val="0048041D"/>
    <w:rsid w:val="00480834"/>
    <w:rsid w:val="00481026"/>
    <w:rsid w:val="004813C7"/>
    <w:rsid w:val="00481FB7"/>
    <w:rsid w:val="00483019"/>
    <w:rsid w:val="0048322C"/>
    <w:rsid w:val="0048350B"/>
    <w:rsid w:val="00483EF9"/>
    <w:rsid w:val="00484227"/>
    <w:rsid w:val="004843AF"/>
    <w:rsid w:val="004844DC"/>
    <w:rsid w:val="00484897"/>
    <w:rsid w:val="00484EF1"/>
    <w:rsid w:val="00485103"/>
    <w:rsid w:val="004855C1"/>
    <w:rsid w:val="0048567E"/>
    <w:rsid w:val="00487223"/>
    <w:rsid w:val="0049013F"/>
    <w:rsid w:val="00490885"/>
    <w:rsid w:val="00491627"/>
    <w:rsid w:val="00491CF3"/>
    <w:rsid w:val="00491DF4"/>
    <w:rsid w:val="0049207B"/>
    <w:rsid w:val="004920EC"/>
    <w:rsid w:val="004926A3"/>
    <w:rsid w:val="00493037"/>
    <w:rsid w:val="00493892"/>
    <w:rsid w:val="004948CC"/>
    <w:rsid w:val="00494AF6"/>
    <w:rsid w:val="00495126"/>
    <w:rsid w:val="004955CF"/>
    <w:rsid w:val="004959E6"/>
    <w:rsid w:val="00495AD8"/>
    <w:rsid w:val="00495CFC"/>
    <w:rsid w:val="004965F7"/>
    <w:rsid w:val="00496750"/>
    <w:rsid w:val="00496961"/>
    <w:rsid w:val="004978B4"/>
    <w:rsid w:val="004A0335"/>
    <w:rsid w:val="004A0867"/>
    <w:rsid w:val="004A0893"/>
    <w:rsid w:val="004A0969"/>
    <w:rsid w:val="004A0B8C"/>
    <w:rsid w:val="004A124A"/>
    <w:rsid w:val="004A1460"/>
    <w:rsid w:val="004A1BF7"/>
    <w:rsid w:val="004A2816"/>
    <w:rsid w:val="004A2B36"/>
    <w:rsid w:val="004A2C72"/>
    <w:rsid w:val="004A3AF9"/>
    <w:rsid w:val="004A5785"/>
    <w:rsid w:val="004A6591"/>
    <w:rsid w:val="004A6A14"/>
    <w:rsid w:val="004A6FAA"/>
    <w:rsid w:val="004A728E"/>
    <w:rsid w:val="004A76EC"/>
    <w:rsid w:val="004A7F01"/>
    <w:rsid w:val="004B03F2"/>
    <w:rsid w:val="004B054C"/>
    <w:rsid w:val="004B0DC2"/>
    <w:rsid w:val="004B1361"/>
    <w:rsid w:val="004B177A"/>
    <w:rsid w:val="004B19B8"/>
    <w:rsid w:val="004B1A64"/>
    <w:rsid w:val="004B1CCC"/>
    <w:rsid w:val="004B282F"/>
    <w:rsid w:val="004B32F1"/>
    <w:rsid w:val="004B36B8"/>
    <w:rsid w:val="004B3868"/>
    <w:rsid w:val="004B40E3"/>
    <w:rsid w:val="004B46C4"/>
    <w:rsid w:val="004B51E3"/>
    <w:rsid w:val="004B5500"/>
    <w:rsid w:val="004B564A"/>
    <w:rsid w:val="004B5A14"/>
    <w:rsid w:val="004B61AA"/>
    <w:rsid w:val="004B6390"/>
    <w:rsid w:val="004B649F"/>
    <w:rsid w:val="004B66B6"/>
    <w:rsid w:val="004B6B30"/>
    <w:rsid w:val="004B6BA7"/>
    <w:rsid w:val="004B6C1E"/>
    <w:rsid w:val="004B7178"/>
    <w:rsid w:val="004B73F4"/>
    <w:rsid w:val="004B7DE0"/>
    <w:rsid w:val="004C00E8"/>
    <w:rsid w:val="004C0118"/>
    <w:rsid w:val="004C1B66"/>
    <w:rsid w:val="004C1C83"/>
    <w:rsid w:val="004C2188"/>
    <w:rsid w:val="004C2593"/>
    <w:rsid w:val="004C287F"/>
    <w:rsid w:val="004C2A58"/>
    <w:rsid w:val="004C2FC8"/>
    <w:rsid w:val="004C31B2"/>
    <w:rsid w:val="004C56AD"/>
    <w:rsid w:val="004C594F"/>
    <w:rsid w:val="004C7102"/>
    <w:rsid w:val="004C7162"/>
    <w:rsid w:val="004C7322"/>
    <w:rsid w:val="004C75CF"/>
    <w:rsid w:val="004C76E1"/>
    <w:rsid w:val="004D0A9D"/>
    <w:rsid w:val="004D1076"/>
    <w:rsid w:val="004D1371"/>
    <w:rsid w:val="004D180A"/>
    <w:rsid w:val="004D193B"/>
    <w:rsid w:val="004D1D4E"/>
    <w:rsid w:val="004D2B49"/>
    <w:rsid w:val="004D30A7"/>
    <w:rsid w:val="004D3CFA"/>
    <w:rsid w:val="004D4725"/>
    <w:rsid w:val="004D48CB"/>
    <w:rsid w:val="004D4A6B"/>
    <w:rsid w:val="004D5E54"/>
    <w:rsid w:val="004D6213"/>
    <w:rsid w:val="004D74EC"/>
    <w:rsid w:val="004D7B85"/>
    <w:rsid w:val="004D7D79"/>
    <w:rsid w:val="004E04C0"/>
    <w:rsid w:val="004E0FF9"/>
    <w:rsid w:val="004E1018"/>
    <w:rsid w:val="004E2894"/>
    <w:rsid w:val="004E289E"/>
    <w:rsid w:val="004E37B1"/>
    <w:rsid w:val="004E3B74"/>
    <w:rsid w:val="004E442F"/>
    <w:rsid w:val="004E532F"/>
    <w:rsid w:val="004E5612"/>
    <w:rsid w:val="004E573E"/>
    <w:rsid w:val="004E6923"/>
    <w:rsid w:val="004E7584"/>
    <w:rsid w:val="004E7E4E"/>
    <w:rsid w:val="004F0771"/>
    <w:rsid w:val="004F088B"/>
    <w:rsid w:val="004F08A2"/>
    <w:rsid w:val="004F0B52"/>
    <w:rsid w:val="004F0C2D"/>
    <w:rsid w:val="004F1AA2"/>
    <w:rsid w:val="004F1D9D"/>
    <w:rsid w:val="004F1DF0"/>
    <w:rsid w:val="004F1E01"/>
    <w:rsid w:val="004F1E91"/>
    <w:rsid w:val="004F2150"/>
    <w:rsid w:val="004F2976"/>
    <w:rsid w:val="004F2AE6"/>
    <w:rsid w:val="004F3EA0"/>
    <w:rsid w:val="004F4084"/>
    <w:rsid w:val="004F416E"/>
    <w:rsid w:val="004F4BAB"/>
    <w:rsid w:val="004F5508"/>
    <w:rsid w:val="004F6692"/>
    <w:rsid w:val="004F6857"/>
    <w:rsid w:val="004F6A97"/>
    <w:rsid w:val="004F6E60"/>
    <w:rsid w:val="004F7007"/>
    <w:rsid w:val="004F7025"/>
    <w:rsid w:val="004F7383"/>
    <w:rsid w:val="004F7C15"/>
    <w:rsid w:val="0050045F"/>
    <w:rsid w:val="00500463"/>
    <w:rsid w:val="0050078E"/>
    <w:rsid w:val="00501239"/>
    <w:rsid w:val="0050145C"/>
    <w:rsid w:val="00501B48"/>
    <w:rsid w:val="00502212"/>
    <w:rsid w:val="0050266D"/>
    <w:rsid w:val="005030E8"/>
    <w:rsid w:val="00503464"/>
    <w:rsid w:val="0050400F"/>
    <w:rsid w:val="005050AE"/>
    <w:rsid w:val="00505E30"/>
    <w:rsid w:val="005066F5"/>
    <w:rsid w:val="00506E6D"/>
    <w:rsid w:val="00506E79"/>
    <w:rsid w:val="00507C3A"/>
    <w:rsid w:val="00507CB3"/>
    <w:rsid w:val="0051030F"/>
    <w:rsid w:val="00510B9A"/>
    <w:rsid w:val="00510EDB"/>
    <w:rsid w:val="00511207"/>
    <w:rsid w:val="0051147E"/>
    <w:rsid w:val="0051157A"/>
    <w:rsid w:val="0051196D"/>
    <w:rsid w:val="00511FB6"/>
    <w:rsid w:val="005129B6"/>
    <w:rsid w:val="00512D6F"/>
    <w:rsid w:val="00513234"/>
    <w:rsid w:val="005132CD"/>
    <w:rsid w:val="0051349A"/>
    <w:rsid w:val="00513F3B"/>
    <w:rsid w:val="00514413"/>
    <w:rsid w:val="005144B8"/>
    <w:rsid w:val="005146E7"/>
    <w:rsid w:val="00514B29"/>
    <w:rsid w:val="00515216"/>
    <w:rsid w:val="00515BDF"/>
    <w:rsid w:val="005208B2"/>
    <w:rsid w:val="005218B3"/>
    <w:rsid w:val="00522534"/>
    <w:rsid w:val="00522F43"/>
    <w:rsid w:val="005230B5"/>
    <w:rsid w:val="00523F4E"/>
    <w:rsid w:val="005244A6"/>
    <w:rsid w:val="00524857"/>
    <w:rsid w:val="00524BBC"/>
    <w:rsid w:val="005260A2"/>
    <w:rsid w:val="0052612B"/>
    <w:rsid w:val="00526756"/>
    <w:rsid w:val="005267DD"/>
    <w:rsid w:val="00526844"/>
    <w:rsid w:val="00526B91"/>
    <w:rsid w:val="00526FDD"/>
    <w:rsid w:val="00527355"/>
    <w:rsid w:val="00527A36"/>
    <w:rsid w:val="00527C29"/>
    <w:rsid w:val="00527D73"/>
    <w:rsid w:val="00532315"/>
    <w:rsid w:val="00532509"/>
    <w:rsid w:val="00532547"/>
    <w:rsid w:val="0053276D"/>
    <w:rsid w:val="00532A46"/>
    <w:rsid w:val="00533069"/>
    <w:rsid w:val="00533567"/>
    <w:rsid w:val="00533E2C"/>
    <w:rsid w:val="00534671"/>
    <w:rsid w:val="00534B4A"/>
    <w:rsid w:val="00534E69"/>
    <w:rsid w:val="00534F0F"/>
    <w:rsid w:val="0053510F"/>
    <w:rsid w:val="0053607E"/>
    <w:rsid w:val="005368F6"/>
    <w:rsid w:val="005369DE"/>
    <w:rsid w:val="005400DF"/>
    <w:rsid w:val="0054044A"/>
    <w:rsid w:val="00540888"/>
    <w:rsid w:val="00541152"/>
    <w:rsid w:val="005411AD"/>
    <w:rsid w:val="005415AC"/>
    <w:rsid w:val="00541BDA"/>
    <w:rsid w:val="00541E26"/>
    <w:rsid w:val="0054389A"/>
    <w:rsid w:val="005451DE"/>
    <w:rsid w:val="005455E4"/>
    <w:rsid w:val="0054587C"/>
    <w:rsid w:val="00545928"/>
    <w:rsid w:val="0054614A"/>
    <w:rsid w:val="005468C9"/>
    <w:rsid w:val="00546F6C"/>
    <w:rsid w:val="005477BC"/>
    <w:rsid w:val="005509C7"/>
    <w:rsid w:val="00550A50"/>
    <w:rsid w:val="00550F0A"/>
    <w:rsid w:val="00550F3F"/>
    <w:rsid w:val="0055150F"/>
    <w:rsid w:val="00551570"/>
    <w:rsid w:val="005523D1"/>
    <w:rsid w:val="005530B2"/>
    <w:rsid w:val="00553A0E"/>
    <w:rsid w:val="00553FD1"/>
    <w:rsid w:val="00554455"/>
    <w:rsid w:val="0055450F"/>
    <w:rsid w:val="00554ADC"/>
    <w:rsid w:val="00556BB4"/>
    <w:rsid w:val="005571BC"/>
    <w:rsid w:val="00557DEA"/>
    <w:rsid w:val="00560C36"/>
    <w:rsid w:val="0056167A"/>
    <w:rsid w:val="00561860"/>
    <w:rsid w:val="00561E3F"/>
    <w:rsid w:val="00561E89"/>
    <w:rsid w:val="00562712"/>
    <w:rsid w:val="005629B9"/>
    <w:rsid w:val="00562D55"/>
    <w:rsid w:val="0056315B"/>
    <w:rsid w:val="0056371A"/>
    <w:rsid w:val="00563845"/>
    <w:rsid w:val="00564240"/>
    <w:rsid w:val="005645AA"/>
    <w:rsid w:val="005658DC"/>
    <w:rsid w:val="00565DDB"/>
    <w:rsid w:val="00565EAB"/>
    <w:rsid w:val="00565EBF"/>
    <w:rsid w:val="00566093"/>
    <w:rsid w:val="005661F9"/>
    <w:rsid w:val="005667FC"/>
    <w:rsid w:val="005668E3"/>
    <w:rsid w:val="00566CC0"/>
    <w:rsid w:val="00567848"/>
    <w:rsid w:val="00567B95"/>
    <w:rsid w:val="00567BA5"/>
    <w:rsid w:val="0057004E"/>
    <w:rsid w:val="005700AD"/>
    <w:rsid w:val="00570D33"/>
    <w:rsid w:val="00570D37"/>
    <w:rsid w:val="00572011"/>
    <w:rsid w:val="00572929"/>
    <w:rsid w:val="00572C36"/>
    <w:rsid w:val="00572E4F"/>
    <w:rsid w:val="00573558"/>
    <w:rsid w:val="0057360B"/>
    <w:rsid w:val="005739FE"/>
    <w:rsid w:val="00573E2F"/>
    <w:rsid w:val="00575400"/>
    <w:rsid w:val="00575E0B"/>
    <w:rsid w:val="00576191"/>
    <w:rsid w:val="00576479"/>
    <w:rsid w:val="005766BA"/>
    <w:rsid w:val="0057727A"/>
    <w:rsid w:val="005775FC"/>
    <w:rsid w:val="005779A7"/>
    <w:rsid w:val="005801CD"/>
    <w:rsid w:val="005804AE"/>
    <w:rsid w:val="00581049"/>
    <w:rsid w:val="00581325"/>
    <w:rsid w:val="00582734"/>
    <w:rsid w:val="00582988"/>
    <w:rsid w:val="005842B4"/>
    <w:rsid w:val="005854E2"/>
    <w:rsid w:val="00585B0D"/>
    <w:rsid w:val="005864A4"/>
    <w:rsid w:val="005867D4"/>
    <w:rsid w:val="005879EC"/>
    <w:rsid w:val="00587B97"/>
    <w:rsid w:val="00590926"/>
    <w:rsid w:val="00592D8C"/>
    <w:rsid w:val="005948CB"/>
    <w:rsid w:val="00595014"/>
    <w:rsid w:val="00595216"/>
    <w:rsid w:val="0059590A"/>
    <w:rsid w:val="005968FB"/>
    <w:rsid w:val="00596D01"/>
    <w:rsid w:val="00596D8C"/>
    <w:rsid w:val="00596F17"/>
    <w:rsid w:val="00597A06"/>
    <w:rsid w:val="00597A48"/>
    <w:rsid w:val="00597AC4"/>
    <w:rsid w:val="00597FE0"/>
    <w:rsid w:val="005A188F"/>
    <w:rsid w:val="005A27D9"/>
    <w:rsid w:val="005A295D"/>
    <w:rsid w:val="005A2AEE"/>
    <w:rsid w:val="005A2C5D"/>
    <w:rsid w:val="005A31F7"/>
    <w:rsid w:val="005A32AD"/>
    <w:rsid w:val="005A3B3E"/>
    <w:rsid w:val="005A4E40"/>
    <w:rsid w:val="005A55CA"/>
    <w:rsid w:val="005A5829"/>
    <w:rsid w:val="005A5837"/>
    <w:rsid w:val="005A65F4"/>
    <w:rsid w:val="005A6EB6"/>
    <w:rsid w:val="005A7F23"/>
    <w:rsid w:val="005A7F9D"/>
    <w:rsid w:val="005B010F"/>
    <w:rsid w:val="005B056F"/>
    <w:rsid w:val="005B06F0"/>
    <w:rsid w:val="005B145B"/>
    <w:rsid w:val="005B1611"/>
    <w:rsid w:val="005B1FDA"/>
    <w:rsid w:val="005B1FEA"/>
    <w:rsid w:val="005B2061"/>
    <w:rsid w:val="005B22BB"/>
    <w:rsid w:val="005B2862"/>
    <w:rsid w:val="005B2D39"/>
    <w:rsid w:val="005B3411"/>
    <w:rsid w:val="005B38F9"/>
    <w:rsid w:val="005B3B6E"/>
    <w:rsid w:val="005B3E73"/>
    <w:rsid w:val="005B4F3B"/>
    <w:rsid w:val="005B5719"/>
    <w:rsid w:val="005B60B6"/>
    <w:rsid w:val="005B6707"/>
    <w:rsid w:val="005B6B42"/>
    <w:rsid w:val="005B6D9A"/>
    <w:rsid w:val="005B71A0"/>
    <w:rsid w:val="005B7880"/>
    <w:rsid w:val="005C028D"/>
    <w:rsid w:val="005C03A1"/>
    <w:rsid w:val="005C04A3"/>
    <w:rsid w:val="005C06D5"/>
    <w:rsid w:val="005C16CA"/>
    <w:rsid w:val="005C1A7A"/>
    <w:rsid w:val="005C1BC0"/>
    <w:rsid w:val="005C1C22"/>
    <w:rsid w:val="005C1EA8"/>
    <w:rsid w:val="005C208B"/>
    <w:rsid w:val="005C294D"/>
    <w:rsid w:val="005C3069"/>
    <w:rsid w:val="005C35EC"/>
    <w:rsid w:val="005C3C22"/>
    <w:rsid w:val="005C3D13"/>
    <w:rsid w:val="005C461F"/>
    <w:rsid w:val="005C4C6C"/>
    <w:rsid w:val="005C4F7D"/>
    <w:rsid w:val="005C518B"/>
    <w:rsid w:val="005C54FC"/>
    <w:rsid w:val="005C5D44"/>
    <w:rsid w:val="005C5FFE"/>
    <w:rsid w:val="005C6212"/>
    <w:rsid w:val="005C7308"/>
    <w:rsid w:val="005C7B34"/>
    <w:rsid w:val="005C7D77"/>
    <w:rsid w:val="005C7E0F"/>
    <w:rsid w:val="005D037C"/>
    <w:rsid w:val="005D071A"/>
    <w:rsid w:val="005D1481"/>
    <w:rsid w:val="005D212F"/>
    <w:rsid w:val="005D2508"/>
    <w:rsid w:val="005D26C7"/>
    <w:rsid w:val="005D2D5B"/>
    <w:rsid w:val="005D38A3"/>
    <w:rsid w:val="005D3DE2"/>
    <w:rsid w:val="005D3EFA"/>
    <w:rsid w:val="005D3FD3"/>
    <w:rsid w:val="005D40C6"/>
    <w:rsid w:val="005D41FC"/>
    <w:rsid w:val="005D4AC2"/>
    <w:rsid w:val="005D5039"/>
    <w:rsid w:val="005D5951"/>
    <w:rsid w:val="005D5AE1"/>
    <w:rsid w:val="005D614C"/>
    <w:rsid w:val="005D6959"/>
    <w:rsid w:val="005D6A27"/>
    <w:rsid w:val="005D742F"/>
    <w:rsid w:val="005D79D5"/>
    <w:rsid w:val="005E0477"/>
    <w:rsid w:val="005E06C7"/>
    <w:rsid w:val="005E0D73"/>
    <w:rsid w:val="005E0DFC"/>
    <w:rsid w:val="005E1379"/>
    <w:rsid w:val="005E154E"/>
    <w:rsid w:val="005E1758"/>
    <w:rsid w:val="005E1A98"/>
    <w:rsid w:val="005E1E88"/>
    <w:rsid w:val="005E2302"/>
    <w:rsid w:val="005E2422"/>
    <w:rsid w:val="005E257F"/>
    <w:rsid w:val="005E265D"/>
    <w:rsid w:val="005E3294"/>
    <w:rsid w:val="005E3839"/>
    <w:rsid w:val="005E3A8F"/>
    <w:rsid w:val="005E3D12"/>
    <w:rsid w:val="005E4E24"/>
    <w:rsid w:val="005E5659"/>
    <w:rsid w:val="005E5D2E"/>
    <w:rsid w:val="005E5EB3"/>
    <w:rsid w:val="005E600C"/>
    <w:rsid w:val="005E67AB"/>
    <w:rsid w:val="005E6A3F"/>
    <w:rsid w:val="005E6A9C"/>
    <w:rsid w:val="005E6BA6"/>
    <w:rsid w:val="005E6D2D"/>
    <w:rsid w:val="005E6D63"/>
    <w:rsid w:val="005E6DAC"/>
    <w:rsid w:val="005F08F6"/>
    <w:rsid w:val="005F13FB"/>
    <w:rsid w:val="005F1B21"/>
    <w:rsid w:val="005F2022"/>
    <w:rsid w:val="005F28F2"/>
    <w:rsid w:val="005F39EE"/>
    <w:rsid w:val="005F3EC0"/>
    <w:rsid w:val="005F40B7"/>
    <w:rsid w:val="005F431E"/>
    <w:rsid w:val="005F4C7B"/>
    <w:rsid w:val="005F577C"/>
    <w:rsid w:val="005F579B"/>
    <w:rsid w:val="005F597A"/>
    <w:rsid w:val="005F5DE2"/>
    <w:rsid w:val="005F6176"/>
    <w:rsid w:val="005F7555"/>
    <w:rsid w:val="005F7D8D"/>
    <w:rsid w:val="00600488"/>
    <w:rsid w:val="0060235B"/>
    <w:rsid w:val="00602559"/>
    <w:rsid w:val="006032EF"/>
    <w:rsid w:val="00603DCF"/>
    <w:rsid w:val="00603FC1"/>
    <w:rsid w:val="00604940"/>
    <w:rsid w:val="00604F3C"/>
    <w:rsid w:val="00605786"/>
    <w:rsid w:val="00606292"/>
    <w:rsid w:val="00606DD8"/>
    <w:rsid w:val="00606E0D"/>
    <w:rsid w:val="006071CA"/>
    <w:rsid w:val="00607389"/>
    <w:rsid w:val="0060792D"/>
    <w:rsid w:val="0061085F"/>
    <w:rsid w:val="006109B6"/>
    <w:rsid w:val="006109EE"/>
    <w:rsid w:val="0061176F"/>
    <w:rsid w:val="00611AE4"/>
    <w:rsid w:val="0061222B"/>
    <w:rsid w:val="0061317E"/>
    <w:rsid w:val="006131C4"/>
    <w:rsid w:val="00614AAA"/>
    <w:rsid w:val="00616884"/>
    <w:rsid w:val="0061752E"/>
    <w:rsid w:val="00617B85"/>
    <w:rsid w:val="00617FF4"/>
    <w:rsid w:val="006200B1"/>
    <w:rsid w:val="00620D61"/>
    <w:rsid w:val="00621307"/>
    <w:rsid w:val="00621387"/>
    <w:rsid w:val="006215F2"/>
    <w:rsid w:val="0062162D"/>
    <w:rsid w:val="006222A7"/>
    <w:rsid w:val="006227DD"/>
    <w:rsid w:val="006233D3"/>
    <w:rsid w:val="00623FB5"/>
    <w:rsid w:val="00624C25"/>
    <w:rsid w:val="00624DC5"/>
    <w:rsid w:val="006250D0"/>
    <w:rsid w:val="006260C7"/>
    <w:rsid w:val="00626D3D"/>
    <w:rsid w:val="00626E25"/>
    <w:rsid w:val="006274C0"/>
    <w:rsid w:val="00627CA5"/>
    <w:rsid w:val="00630419"/>
    <w:rsid w:val="00630DEE"/>
    <w:rsid w:val="00631938"/>
    <w:rsid w:val="00632336"/>
    <w:rsid w:val="00632F56"/>
    <w:rsid w:val="006346B7"/>
    <w:rsid w:val="00634756"/>
    <w:rsid w:val="006347E7"/>
    <w:rsid w:val="0063509B"/>
    <w:rsid w:val="00635924"/>
    <w:rsid w:val="00635D5A"/>
    <w:rsid w:val="00635E38"/>
    <w:rsid w:val="00636023"/>
    <w:rsid w:val="00637DFD"/>
    <w:rsid w:val="00637E3A"/>
    <w:rsid w:val="006401AC"/>
    <w:rsid w:val="00640724"/>
    <w:rsid w:val="006408D0"/>
    <w:rsid w:val="00640EEC"/>
    <w:rsid w:val="00640EF2"/>
    <w:rsid w:val="00641367"/>
    <w:rsid w:val="006416FD"/>
    <w:rsid w:val="00641790"/>
    <w:rsid w:val="00641983"/>
    <w:rsid w:val="00641CB2"/>
    <w:rsid w:val="00642AC1"/>
    <w:rsid w:val="00642E83"/>
    <w:rsid w:val="006435BD"/>
    <w:rsid w:val="0064395A"/>
    <w:rsid w:val="00643AB7"/>
    <w:rsid w:val="00643DC8"/>
    <w:rsid w:val="00644432"/>
    <w:rsid w:val="006447B1"/>
    <w:rsid w:val="0064494F"/>
    <w:rsid w:val="0064525F"/>
    <w:rsid w:val="00645330"/>
    <w:rsid w:val="00645708"/>
    <w:rsid w:val="006457B3"/>
    <w:rsid w:val="0064586E"/>
    <w:rsid w:val="00645A2E"/>
    <w:rsid w:val="006463F5"/>
    <w:rsid w:val="00646670"/>
    <w:rsid w:val="0064671E"/>
    <w:rsid w:val="006509DB"/>
    <w:rsid w:val="00650E59"/>
    <w:rsid w:val="006512E6"/>
    <w:rsid w:val="00651D8A"/>
    <w:rsid w:val="00651FA7"/>
    <w:rsid w:val="0065299F"/>
    <w:rsid w:val="00652BC6"/>
    <w:rsid w:val="006535CA"/>
    <w:rsid w:val="0065367E"/>
    <w:rsid w:val="00653984"/>
    <w:rsid w:val="00653B3A"/>
    <w:rsid w:val="0065493E"/>
    <w:rsid w:val="00654AAB"/>
    <w:rsid w:val="00654E32"/>
    <w:rsid w:val="00654ECF"/>
    <w:rsid w:val="0065547A"/>
    <w:rsid w:val="0065607A"/>
    <w:rsid w:val="00656244"/>
    <w:rsid w:val="00656E3B"/>
    <w:rsid w:val="00657147"/>
    <w:rsid w:val="0065720C"/>
    <w:rsid w:val="006608E7"/>
    <w:rsid w:val="00660B47"/>
    <w:rsid w:val="00660C2D"/>
    <w:rsid w:val="00660F9E"/>
    <w:rsid w:val="00661B3D"/>
    <w:rsid w:val="00661D00"/>
    <w:rsid w:val="00662155"/>
    <w:rsid w:val="00662275"/>
    <w:rsid w:val="006627A8"/>
    <w:rsid w:val="006628FD"/>
    <w:rsid w:val="00663336"/>
    <w:rsid w:val="006636BF"/>
    <w:rsid w:val="00664EB5"/>
    <w:rsid w:val="00665331"/>
    <w:rsid w:val="00665728"/>
    <w:rsid w:val="00665B44"/>
    <w:rsid w:val="00666128"/>
    <w:rsid w:val="00666969"/>
    <w:rsid w:val="00667D52"/>
    <w:rsid w:val="00667FED"/>
    <w:rsid w:val="006703FA"/>
    <w:rsid w:val="00670DFD"/>
    <w:rsid w:val="00670F16"/>
    <w:rsid w:val="006713DD"/>
    <w:rsid w:val="0067161A"/>
    <w:rsid w:val="0067162D"/>
    <w:rsid w:val="00671DD1"/>
    <w:rsid w:val="00671F2D"/>
    <w:rsid w:val="006720B8"/>
    <w:rsid w:val="00673575"/>
    <w:rsid w:val="006735C6"/>
    <w:rsid w:val="00673B82"/>
    <w:rsid w:val="00674968"/>
    <w:rsid w:val="00674D21"/>
    <w:rsid w:val="00674F3F"/>
    <w:rsid w:val="00675128"/>
    <w:rsid w:val="0067575C"/>
    <w:rsid w:val="00675A55"/>
    <w:rsid w:val="00676245"/>
    <w:rsid w:val="006805C8"/>
    <w:rsid w:val="0068068E"/>
    <w:rsid w:val="00680DE3"/>
    <w:rsid w:val="00680E9B"/>
    <w:rsid w:val="00680FB9"/>
    <w:rsid w:val="00681D3B"/>
    <w:rsid w:val="00682683"/>
    <w:rsid w:val="006829D9"/>
    <w:rsid w:val="00682AB7"/>
    <w:rsid w:val="00683195"/>
    <w:rsid w:val="00683232"/>
    <w:rsid w:val="0068404D"/>
    <w:rsid w:val="006841A7"/>
    <w:rsid w:val="00684FF0"/>
    <w:rsid w:val="00685011"/>
    <w:rsid w:val="00685640"/>
    <w:rsid w:val="0068610A"/>
    <w:rsid w:val="00686833"/>
    <w:rsid w:val="00686ADE"/>
    <w:rsid w:val="00686C71"/>
    <w:rsid w:val="0068721D"/>
    <w:rsid w:val="006900C1"/>
    <w:rsid w:val="0069071E"/>
    <w:rsid w:val="006908E9"/>
    <w:rsid w:val="00690AA4"/>
    <w:rsid w:val="006920D3"/>
    <w:rsid w:val="00692964"/>
    <w:rsid w:val="00692B68"/>
    <w:rsid w:val="0069396A"/>
    <w:rsid w:val="00693FF7"/>
    <w:rsid w:val="00694681"/>
    <w:rsid w:val="00694B47"/>
    <w:rsid w:val="00695011"/>
    <w:rsid w:val="00696B59"/>
    <w:rsid w:val="00696E43"/>
    <w:rsid w:val="006971EB"/>
    <w:rsid w:val="00697565"/>
    <w:rsid w:val="006978AF"/>
    <w:rsid w:val="006978B5"/>
    <w:rsid w:val="006A1CD6"/>
    <w:rsid w:val="006A1FF6"/>
    <w:rsid w:val="006A251E"/>
    <w:rsid w:val="006A26BA"/>
    <w:rsid w:val="006A4400"/>
    <w:rsid w:val="006A49F7"/>
    <w:rsid w:val="006A4EB8"/>
    <w:rsid w:val="006A5012"/>
    <w:rsid w:val="006A58BF"/>
    <w:rsid w:val="006A5DC9"/>
    <w:rsid w:val="006A68DB"/>
    <w:rsid w:val="006A6C43"/>
    <w:rsid w:val="006A7037"/>
    <w:rsid w:val="006A7C47"/>
    <w:rsid w:val="006B06E0"/>
    <w:rsid w:val="006B10FE"/>
    <w:rsid w:val="006B11BA"/>
    <w:rsid w:val="006B11C8"/>
    <w:rsid w:val="006B21A5"/>
    <w:rsid w:val="006B232C"/>
    <w:rsid w:val="006B2372"/>
    <w:rsid w:val="006B2500"/>
    <w:rsid w:val="006B2783"/>
    <w:rsid w:val="006B299D"/>
    <w:rsid w:val="006B3C11"/>
    <w:rsid w:val="006B42B7"/>
    <w:rsid w:val="006B42C2"/>
    <w:rsid w:val="006B44C0"/>
    <w:rsid w:val="006B4E00"/>
    <w:rsid w:val="006B4E46"/>
    <w:rsid w:val="006B4FEB"/>
    <w:rsid w:val="006B50B8"/>
    <w:rsid w:val="006B5387"/>
    <w:rsid w:val="006B5411"/>
    <w:rsid w:val="006B5547"/>
    <w:rsid w:val="006B5AC2"/>
    <w:rsid w:val="006B5B6E"/>
    <w:rsid w:val="006B5F8E"/>
    <w:rsid w:val="006B6941"/>
    <w:rsid w:val="006B7E94"/>
    <w:rsid w:val="006C000F"/>
    <w:rsid w:val="006C0B29"/>
    <w:rsid w:val="006C1867"/>
    <w:rsid w:val="006C1F9A"/>
    <w:rsid w:val="006C2FA0"/>
    <w:rsid w:val="006C4555"/>
    <w:rsid w:val="006C4AFD"/>
    <w:rsid w:val="006C4BD3"/>
    <w:rsid w:val="006C4CA3"/>
    <w:rsid w:val="006C502D"/>
    <w:rsid w:val="006C5388"/>
    <w:rsid w:val="006C5A39"/>
    <w:rsid w:val="006C5F81"/>
    <w:rsid w:val="006C6717"/>
    <w:rsid w:val="006C6785"/>
    <w:rsid w:val="006C6E34"/>
    <w:rsid w:val="006C6F4E"/>
    <w:rsid w:val="006C71CC"/>
    <w:rsid w:val="006C7362"/>
    <w:rsid w:val="006C745E"/>
    <w:rsid w:val="006C7760"/>
    <w:rsid w:val="006C7B07"/>
    <w:rsid w:val="006C7EFA"/>
    <w:rsid w:val="006D0C04"/>
    <w:rsid w:val="006D1193"/>
    <w:rsid w:val="006D1350"/>
    <w:rsid w:val="006D185F"/>
    <w:rsid w:val="006D285F"/>
    <w:rsid w:val="006D2E50"/>
    <w:rsid w:val="006D31A5"/>
    <w:rsid w:val="006D3CE9"/>
    <w:rsid w:val="006D3D34"/>
    <w:rsid w:val="006D488C"/>
    <w:rsid w:val="006D4EAB"/>
    <w:rsid w:val="006D5308"/>
    <w:rsid w:val="006D5CB2"/>
    <w:rsid w:val="006D61F6"/>
    <w:rsid w:val="006D62D9"/>
    <w:rsid w:val="006D64EB"/>
    <w:rsid w:val="006D6B77"/>
    <w:rsid w:val="006D6F4E"/>
    <w:rsid w:val="006D70EC"/>
    <w:rsid w:val="006D719D"/>
    <w:rsid w:val="006D74B4"/>
    <w:rsid w:val="006D74DF"/>
    <w:rsid w:val="006D7611"/>
    <w:rsid w:val="006D7805"/>
    <w:rsid w:val="006D7A59"/>
    <w:rsid w:val="006D7E5C"/>
    <w:rsid w:val="006E00FF"/>
    <w:rsid w:val="006E0137"/>
    <w:rsid w:val="006E0F62"/>
    <w:rsid w:val="006E1814"/>
    <w:rsid w:val="006E1B65"/>
    <w:rsid w:val="006E1CA4"/>
    <w:rsid w:val="006E1E5F"/>
    <w:rsid w:val="006E1FD8"/>
    <w:rsid w:val="006E31BD"/>
    <w:rsid w:val="006E334D"/>
    <w:rsid w:val="006E3D01"/>
    <w:rsid w:val="006E45AE"/>
    <w:rsid w:val="006E4A69"/>
    <w:rsid w:val="006E4E87"/>
    <w:rsid w:val="006E4EBF"/>
    <w:rsid w:val="006E4FF7"/>
    <w:rsid w:val="006E57A9"/>
    <w:rsid w:val="006E5FC4"/>
    <w:rsid w:val="006E69B3"/>
    <w:rsid w:val="006F0915"/>
    <w:rsid w:val="006F0C99"/>
    <w:rsid w:val="006F0F0E"/>
    <w:rsid w:val="006F1C71"/>
    <w:rsid w:val="006F1DAD"/>
    <w:rsid w:val="006F221A"/>
    <w:rsid w:val="006F2682"/>
    <w:rsid w:val="006F299F"/>
    <w:rsid w:val="006F2B53"/>
    <w:rsid w:val="006F2F89"/>
    <w:rsid w:val="006F324E"/>
    <w:rsid w:val="006F32CB"/>
    <w:rsid w:val="006F34F3"/>
    <w:rsid w:val="006F3554"/>
    <w:rsid w:val="006F6426"/>
    <w:rsid w:val="006F6582"/>
    <w:rsid w:val="006F69F5"/>
    <w:rsid w:val="006F6AF0"/>
    <w:rsid w:val="006F6FBC"/>
    <w:rsid w:val="00700F38"/>
    <w:rsid w:val="007011DF"/>
    <w:rsid w:val="007011ED"/>
    <w:rsid w:val="00701976"/>
    <w:rsid w:val="00702213"/>
    <w:rsid w:val="007025E9"/>
    <w:rsid w:val="00702616"/>
    <w:rsid w:val="00702714"/>
    <w:rsid w:val="00702D3A"/>
    <w:rsid w:val="0070303D"/>
    <w:rsid w:val="0070333D"/>
    <w:rsid w:val="00703FC7"/>
    <w:rsid w:val="007043DB"/>
    <w:rsid w:val="00704F8E"/>
    <w:rsid w:val="00704FEF"/>
    <w:rsid w:val="007050D0"/>
    <w:rsid w:val="00705B8C"/>
    <w:rsid w:val="00705BD8"/>
    <w:rsid w:val="007060F7"/>
    <w:rsid w:val="00707AD6"/>
    <w:rsid w:val="00707C02"/>
    <w:rsid w:val="00711472"/>
    <w:rsid w:val="0071149D"/>
    <w:rsid w:val="0071151D"/>
    <w:rsid w:val="0071199B"/>
    <w:rsid w:val="00712383"/>
    <w:rsid w:val="0071261C"/>
    <w:rsid w:val="007127AA"/>
    <w:rsid w:val="00712C34"/>
    <w:rsid w:val="00712D3E"/>
    <w:rsid w:val="00713226"/>
    <w:rsid w:val="00713347"/>
    <w:rsid w:val="0071340F"/>
    <w:rsid w:val="007137D6"/>
    <w:rsid w:val="00714FCF"/>
    <w:rsid w:val="007156F1"/>
    <w:rsid w:val="00715DCA"/>
    <w:rsid w:val="00715E88"/>
    <w:rsid w:val="0071685B"/>
    <w:rsid w:val="00716C51"/>
    <w:rsid w:val="00717444"/>
    <w:rsid w:val="0071763E"/>
    <w:rsid w:val="00717C97"/>
    <w:rsid w:val="00720543"/>
    <w:rsid w:val="00721E3A"/>
    <w:rsid w:val="007221D8"/>
    <w:rsid w:val="00722BFA"/>
    <w:rsid w:val="00724243"/>
    <w:rsid w:val="007243EC"/>
    <w:rsid w:val="007255BA"/>
    <w:rsid w:val="00725844"/>
    <w:rsid w:val="007258F2"/>
    <w:rsid w:val="00725A5B"/>
    <w:rsid w:val="00726CA7"/>
    <w:rsid w:val="0072746D"/>
    <w:rsid w:val="007276C3"/>
    <w:rsid w:val="00727D16"/>
    <w:rsid w:val="007301CE"/>
    <w:rsid w:val="00730325"/>
    <w:rsid w:val="00730411"/>
    <w:rsid w:val="00730D44"/>
    <w:rsid w:val="00730E2E"/>
    <w:rsid w:val="007310BA"/>
    <w:rsid w:val="007310BE"/>
    <w:rsid w:val="007313D0"/>
    <w:rsid w:val="007319CC"/>
    <w:rsid w:val="00731E4C"/>
    <w:rsid w:val="007323E6"/>
    <w:rsid w:val="007326BC"/>
    <w:rsid w:val="00732A82"/>
    <w:rsid w:val="00732E6E"/>
    <w:rsid w:val="00733915"/>
    <w:rsid w:val="00733AF4"/>
    <w:rsid w:val="00733D5D"/>
    <w:rsid w:val="00733E8B"/>
    <w:rsid w:val="007345CE"/>
    <w:rsid w:val="00734DC7"/>
    <w:rsid w:val="00735596"/>
    <w:rsid w:val="007367F0"/>
    <w:rsid w:val="00736A0B"/>
    <w:rsid w:val="00737523"/>
    <w:rsid w:val="00737B93"/>
    <w:rsid w:val="00737CCC"/>
    <w:rsid w:val="00740568"/>
    <w:rsid w:val="007412F1"/>
    <w:rsid w:val="0074280B"/>
    <w:rsid w:val="00742A01"/>
    <w:rsid w:val="007438DC"/>
    <w:rsid w:val="0074413D"/>
    <w:rsid w:val="007447D5"/>
    <w:rsid w:val="00744D74"/>
    <w:rsid w:val="00745AEF"/>
    <w:rsid w:val="00746D83"/>
    <w:rsid w:val="00747367"/>
    <w:rsid w:val="007477F9"/>
    <w:rsid w:val="0075007A"/>
    <w:rsid w:val="00750154"/>
    <w:rsid w:val="00750C2C"/>
    <w:rsid w:val="007510EC"/>
    <w:rsid w:val="0075154D"/>
    <w:rsid w:val="007521B3"/>
    <w:rsid w:val="00752599"/>
    <w:rsid w:val="007528BF"/>
    <w:rsid w:val="0075315E"/>
    <w:rsid w:val="00753190"/>
    <w:rsid w:val="00753285"/>
    <w:rsid w:val="0075368D"/>
    <w:rsid w:val="007537A3"/>
    <w:rsid w:val="007545D8"/>
    <w:rsid w:val="0075463A"/>
    <w:rsid w:val="00754D30"/>
    <w:rsid w:val="00755212"/>
    <w:rsid w:val="00755518"/>
    <w:rsid w:val="007558DD"/>
    <w:rsid w:val="00756E0E"/>
    <w:rsid w:val="00757554"/>
    <w:rsid w:val="00757C02"/>
    <w:rsid w:val="00760132"/>
    <w:rsid w:val="0076035F"/>
    <w:rsid w:val="0076053F"/>
    <w:rsid w:val="00760556"/>
    <w:rsid w:val="0076072A"/>
    <w:rsid w:val="0076079E"/>
    <w:rsid w:val="007608DB"/>
    <w:rsid w:val="00760E08"/>
    <w:rsid w:val="00761B47"/>
    <w:rsid w:val="0076266F"/>
    <w:rsid w:val="007627D1"/>
    <w:rsid w:val="007627D3"/>
    <w:rsid w:val="0076299A"/>
    <w:rsid w:val="00763099"/>
    <w:rsid w:val="00763EF4"/>
    <w:rsid w:val="0076458F"/>
    <w:rsid w:val="00764598"/>
    <w:rsid w:val="00764648"/>
    <w:rsid w:val="007650D1"/>
    <w:rsid w:val="00765167"/>
    <w:rsid w:val="00765A4C"/>
    <w:rsid w:val="00766460"/>
    <w:rsid w:val="00767380"/>
    <w:rsid w:val="0076753D"/>
    <w:rsid w:val="007706B5"/>
    <w:rsid w:val="00770A04"/>
    <w:rsid w:val="007717F4"/>
    <w:rsid w:val="00772CFB"/>
    <w:rsid w:val="007734F8"/>
    <w:rsid w:val="00773BE8"/>
    <w:rsid w:val="00774F8D"/>
    <w:rsid w:val="007760F5"/>
    <w:rsid w:val="00776701"/>
    <w:rsid w:val="00777074"/>
    <w:rsid w:val="0077739C"/>
    <w:rsid w:val="0077770A"/>
    <w:rsid w:val="007778ED"/>
    <w:rsid w:val="00777D99"/>
    <w:rsid w:val="00777E61"/>
    <w:rsid w:val="00780D1E"/>
    <w:rsid w:val="007812CF"/>
    <w:rsid w:val="007812D3"/>
    <w:rsid w:val="0078136B"/>
    <w:rsid w:val="00781C91"/>
    <w:rsid w:val="007822C4"/>
    <w:rsid w:val="00782D2A"/>
    <w:rsid w:val="0078308F"/>
    <w:rsid w:val="007835BD"/>
    <w:rsid w:val="00783DC3"/>
    <w:rsid w:val="00784B7D"/>
    <w:rsid w:val="007854AC"/>
    <w:rsid w:val="007857C2"/>
    <w:rsid w:val="007858AB"/>
    <w:rsid w:val="00785FEF"/>
    <w:rsid w:val="007871B7"/>
    <w:rsid w:val="0078747A"/>
    <w:rsid w:val="0079069F"/>
    <w:rsid w:val="00790EBD"/>
    <w:rsid w:val="00792288"/>
    <w:rsid w:val="00792B3D"/>
    <w:rsid w:val="00792E45"/>
    <w:rsid w:val="007930AE"/>
    <w:rsid w:val="00793B2C"/>
    <w:rsid w:val="00793C6F"/>
    <w:rsid w:val="00793DF3"/>
    <w:rsid w:val="00794993"/>
    <w:rsid w:val="00794E75"/>
    <w:rsid w:val="00795238"/>
    <w:rsid w:val="00795AE1"/>
    <w:rsid w:val="00795C73"/>
    <w:rsid w:val="00795D07"/>
    <w:rsid w:val="00795EDC"/>
    <w:rsid w:val="007960FD"/>
    <w:rsid w:val="00796304"/>
    <w:rsid w:val="007967A3"/>
    <w:rsid w:val="00796D8E"/>
    <w:rsid w:val="00797A7A"/>
    <w:rsid w:val="007A004C"/>
    <w:rsid w:val="007A02BD"/>
    <w:rsid w:val="007A0A85"/>
    <w:rsid w:val="007A14D8"/>
    <w:rsid w:val="007A1D80"/>
    <w:rsid w:val="007A1EEE"/>
    <w:rsid w:val="007A21A0"/>
    <w:rsid w:val="007A323F"/>
    <w:rsid w:val="007A3A22"/>
    <w:rsid w:val="007A3A4E"/>
    <w:rsid w:val="007A3C07"/>
    <w:rsid w:val="007A3EC7"/>
    <w:rsid w:val="007A4888"/>
    <w:rsid w:val="007A4A2C"/>
    <w:rsid w:val="007A4F1F"/>
    <w:rsid w:val="007A4F41"/>
    <w:rsid w:val="007A4FF7"/>
    <w:rsid w:val="007A5098"/>
    <w:rsid w:val="007A517C"/>
    <w:rsid w:val="007A534F"/>
    <w:rsid w:val="007A5BDD"/>
    <w:rsid w:val="007A6892"/>
    <w:rsid w:val="007A68ED"/>
    <w:rsid w:val="007A6F7C"/>
    <w:rsid w:val="007A751E"/>
    <w:rsid w:val="007A7BEA"/>
    <w:rsid w:val="007A7CA2"/>
    <w:rsid w:val="007B03BB"/>
    <w:rsid w:val="007B0743"/>
    <w:rsid w:val="007B0E2C"/>
    <w:rsid w:val="007B1DA6"/>
    <w:rsid w:val="007B2BC8"/>
    <w:rsid w:val="007B2E0C"/>
    <w:rsid w:val="007B3C28"/>
    <w:rsid w:val="007B3E4C"/>
    <w:rsid w:val="007B40FF"/>
    <w:rsid w:val="007B46C8"/>
    <w:rsid w:val="007B4F7C"/>
    <w:rsid w:val="007B5047"/>
    <w:rsid w:val="007B5BCE"/>
    <w:rsid w:val="007B5DB8"/>
    <w:rsid w:val="007B5FE0"/>
    <w:rsid w:val="007B6316"/>
    <w:rsid w:val="007B6D2D"/>
    <w:rsid w:val="007B6F44"/>
    <w:rsid w:val="007C0519"/>
    <w:rsid w:val="007C0A71"/>
    <w:rsid w:val="007C0CD9"/>
    <w:rsid w:val="007C0F8B"/>
    <w:rsid w:val="007C132E"/>
    <w:rsid w:val="007C1478"/>
    <w:rsid w:val="007C1508"/>
    <w:rsid w:val="007C1C3C"/>
    <w:rsid w:val="007C2615"/>
    <w:rsid w:val="007C2A5B"/>
    <w:rsid w:val="007C4845"/>
    <w:rsid w:val="007C4BE4"/>
    <w:rsid w:val="007C5681"/>
    <w:rsid w:val="007C6937"/>
    <w:rsid w:val="007C693D"/>
    <w:rsid w:val="007C6FBE"/>
    <w:rsid w:val="007C71D9"/>
    <w:rsid w:val="007C786E"/>
    <w:rsid w:val="007C7A02"/>
    <w:rsid w:val="007C7A54"/>
    <w:rsid w:val="007C7D0E"/>
    <w:rsid w:val="007D11AB"/>
    <w:rsid w:val="007D17B8"/>
    <w:rsid w:val="007D1DD6"/>
    <w:rsid w:val="007D2321"/>
    <w:rsid w:val="007D29F2"/>
    <w:rsid w:val="007D2C58"/>
    <w:rsid w:val="007D2F74"/>
    <w:rsid w:val="007D35A7"/>
    <w:rsid w:val="007D4B9F"/>
    <w:rsid w:val="007D5223"/>
    <w:rsid w:val="007D5462"/>
    <w:rsid w:val="007D5630"/>
    <w:rsid w:val="007D5E83"/>
    <w:rsid w:val="007D6053"/>
    <w:rsid w:val="007D6425"/>
    <w:rsid w:val="007D6DE1"/>
    <w:rsid w:val="007D6E60"/>
    <w:rsid w:val="007D73B2"/>
    <w:rsid w:val="007D7EA1"/>
    <w:rsid w:val="007E0E42"/>
    <w:rsid w:val="007E107E"/>
    <w:rsid w:val="007E231F"/>
    <w:rsid w:val="007E2447"/>
    <w:rsid w:val="007E2F51"/>
    <w:rsid w:val="007E31D9"/>
    <w:rsid w:val="007E3688"/>
    <w:rsid w:val="007E4BDC"/>
    <w:rsid w:val="007E4E57"/>
    <w:rsid w:val="007E4EC2"/>
    <w:rsid w:val="007E55AE"/>
    <w:rsid w:val="007E652F"/>
    <w:rsid w:val="007E6659"/>
    <w:rsid w:val="007F0691"/>
    <w:rsid w:val="007F0A51"/>
    <w:rsid w:val="007F132F"/>
    <w:rsid w:val="007F1693"/>
    <w:rsid w:val="007F1D18"/>
    <w:rsid w:val="007F25A9"/>
    <w:rsid w:val="007F2C8E"/>
    <w:rsid w:val="007F2E8A"/>
    <w:rsid w:val="007F2FCB"/>
    <w:rsid w:val="007F31EB"/>
    <w:rsid w:val="007F3FC4"/>
    <w:rsid w:val="007F4CC8"/>
    <w:rsid w:val="007F5AC3"/>
    <w:rsid w:val="007F5F43"/>
    <w:rsid w:val="007F6A97"/>
    <w:rsid w:val="007F6B1A"/>
    <w:rsid w:val="007F77AB"/>
    <w:rsid w:val="007F784E"/>
    <w:rsid w:val="007F7A0B"/>
    <w:rsid w:val="007F7D5F"/>
    <w:rsid w:val="0080083B"/>
    <w:rsid w:val="00801486"/>
    <w:rsid w:val="008016DE"/>
    <w:rsid w:val="00801939"/>
    <w:rsid w:val="00802171"/>
    <w:rsid w:val="0080292D"/>
    <w:rsid w:val="00802C1C"/>
    <w:rsid w:val="00803FF6"/>
    <w:rsid w:val="008041D1"/>
    <w:rsid w:val="00804841"/>
    <w:rsid w:val="008049B9"/>
    <w:rsid w:val="00804F17"/>
    <w:rsid w:val="008055E6"/>
    <w:rsid w:val="00805640"/>
    <w:rsid w:val="008057B1"/>
    <w:rsid w:val="00805BA5"/>
    <w:rsid w:val="00806591"/>
    <w:rsid w:val="00806912"/>
    <w:rsid w:val="00806BB6"/>
    <w:rsid w:val="00806C2F"/>
    <w:rsid w:val="00807232"/>
    <w:rsid w:val="00807AF7"/>
    <w:rsid w:val="00807B41"/>
    <w:rsid w:val="00807E7E"/>
    <w:rsid w:val="00810CE2"/>
    <w:rsid w:val="00810DEF"/>
    <w:rsid w:val="00811C0E"/>
    <w:rsid w:val="00811E0F"/>
    <w:rsid w:val="0081210C"/>
    <w:rsid w:val="0081258D"/>
    <w:rsid w:val="00813640"/>
    <w:rsid w:val="00814020"/>
    <w:rsid w:val="008150FC"/>
    <w:rsid w:val="0081517D"/>
    <w:rsid w:val="0081578A"/>
    <w:rsid w:val="00815F23"/>
    <w:rsid w:val="0081658D"/>
    <w:rsid w:val="00816D45"/>
    <w:rsid w:val="00820139"/>
    <w:rsid w:val="008218D8"/>
    <w:rsid w:val="00821AFA"/>
    <w:rsid w:val="00821FAE"/>
    <w:rsid w:val="008229D2"/>
    <w:rsid w:val="00822B9C"/>
    <w:rsid w:val="00822ED7"/>
    <w:rsid w:val="00823083"/>
    <w:rsid w:val="00823112"/>
    <w:rsid w:val="00823669"/>
    <w:rsid w:val="00823D4F"/>
    <w:rsid w:val="00823EE2"/>
    <w:rsid w:val="00823FA6"/>
    <w:rsid w:val="008245EB"/>
    <w:rsid w:val="0082505C"/>
    <w:rsid w:val="008265AA"/>
    <w:rsid w:val="008267D9"/>
    <w:rsid w:val="00826C76"/>
    <w:rsid w:val="00826E2E"/>
    <w:rsid w:val="00826E64"/>
    <w:rsid w:val="00826F3C"/>
    <w:rsid w:val="0082710E"/>
    <w:rsid w:val="00827AFB"/>
    <w:rsid w:val="00827DCB"/>
    <w:rsid w:val="00830698"/>
    <w:rsid w:val="00830ABD"/>
    <w:rsid w:val="00830AEB"/>
    <w:rsid w:val="0083125C"/>
    <w:rsid w:val="008316CA"/>
    <w:rsid w:val="00831E1D"/>
    <w:rsid w:val="008325AB"/>
    <w:rsid w:val="00833055"/>
    <w:rsid w:val="008330F7"/>
    <w:rsid w:val="00833711"/>
    <w:rsid w:val="00833732"/>
    <w:rsid w:val="00833D1C"/>
    <w:rsid w:val="0083405D"/>
    <w:rsid w:val="008340EA"/>
    <w:rsid w:val="00834D41"/>
    <w:rsid w:val="00835007"/>
    <w:rsid w:val="008350BF"/>
    <w:rsid w:val="0083521D"/>
    <w:rsid w:val="008353C0"/>
    <w:rsid w:val="008353D5"/>
    <w:rsid w:val="00835698"/>
    <w:rsid w:val="00835A82"/>
    <w:rsid w:val="00836656"/>
    <w:rsid w:val="0083775E"/>
    <w:rsid w:val="00837C93"/>
    <w:rsid w:val="00837D7A"/>
    <w:rsid w:val="00837DD7"/>
    <w:rsid w:val="008401BA"/>
    <w:rsid w:val="00842057"/>
    <w:rsid w:val="0084244C"/>
    <w:rsid w:val="0084257F"/>
    <w:rsid w:val="00842D7F"/>
    <w:rsid w:val="00844632"/>
    <w:rsid w:val="0084465A"/>
    <w:rsid w:val="00844C53"/>
    <w:rsid w:val="00845005"/>
    <w:rsid w:val="0084535A"/>
    <w:rsid w:val="0084608D"/>
    <w:rsid w:val="008460EF"/>
    <w:rsid w:val="00846E93"/>
    <w:rsid w:val="0084730D"/>
    <w:rsid w:val="008478D1"/>
    <w:rsid w:val="0085155E"/>
    <w:rsid w:val="00851705"/>
    <w:rsid w:val="0085347F"/>
    <w:rsid w:val="00854246"/>
    <w:rsid w:val="00854831"/>
    <w:rsid w:val="008549A8"/>
    <w:rsid w:val="00855D0F"/>
    <w:rsid w:val="00855E17"/>
    <w:rsid w:val="0085637A"/>
    <w:rsid w:val="00857490"/>
    <w:rsid w:val="008574E0"/>
    <w:rsid w:val="008575E8"/>
    <w:rsid w:val="008578E7"/>
    <w:rsid w:val="00857B8E"/>
    <w:rsid w:val="00857D87"/>
    <w:rsid w:val="0086021B"/>
    <w:rsid w:val="00860D8A"/>
    <w:rsid w:val="00860E4C"/>
    <w:rsid w:val="00861582"/>
    <w:rsid w:val="008618E9"/>
    <w:rsid w:val="00861B59"/>
    <w:rsid w:val="00861DF0"/>
    <w:rsid w:val="00861FB8"/>
    <w:rsid w:val="008625C9"/>
    <w:rsid w:val="00862D6F"/>
    <w:rsid w:val="008643D7"/>
    <w:rsid w:val="00864764"/>
    <w:rsid w:val="0086546A"/>
    <w:rsid w:val="00865CD8"/>
    <w:rsid w:val="008668F1"/>
    <w:rsid w:val="00866F28"/>
    <w:rsid w:val="00866F6B"/>
    <w:rsid w:val="0086706C"/>
    <w:rsid w:val="008672FB"/>
    <w:rsid w:val="008702C7"/>
    <w:rsid w:val="008706C8"/>
    <w:rsid w:val="0087171D"/>
    <w:rsid w:val="00871CA8"/>
    <w:rsid w:val="00871DEE"/>
    <w:rsid w:val="008720F9"/>
    <w:rsid w:val="00872830"/>
    <w:rsid w:val="00872918"/>
    <w:rsid w:val="00872B62"/>
    <w:rsid w:val="00873456"/>
    <w:rsid w:val="00873679"/>
    <w:rsid w:val="00873AAC"/>
    <w:rsid w:val="00873D78"/>
    <w:rsid w:val="00873E84"/>
    <w:rsid w:val="0087441B"/>
    <w:rsid w:val="008745C7"/>
    <w:rsid w:val="00874C62"/>
    <w:rsid w:val="0087503B"/>
    <w:rsid w:val="008751F0"/>
    <w:rsid w:val="00875883"/>
    <w:rsid w:val="00875A0B"/>
    <w:rsid w:val="0087641F"/>
    <w:rsid w:val="00876532"/>
    <w:rsid w:val="008774E5"/>
    <w:rsid w:val="00877B0D"/>
    <w:rsid w:val="00880E1B"/>
    <w:rsid w:val="00880FC3"/>
    <w:rsid w:val="008810ED"/>
    <w:rsid w:val="00881545"/>
    <w:rsid w:val="00881BE7"/>
    <w:rsid w:val="00881EA7"/>
    <w:rsid w:val="008832E6"/>
    <w:rsid w:val="0088389E"/>
    <w:rsid w:val="008845B7"/>
    <w:rsid w:val="00884FC6"/>
    <w:rsid w:val="0088501D"/>
    <w:rsid w:val="008851A8"/>
    <w:rsid w:val="00885323"/>
    <w:rsid w:val="00885B25"/>
    <w:rsid w:val="00886139"/>
    <w:rsid w:val="00886448"/>
    <w:rsid w:val="00886935"/>
    <w:rsid w:val="008869E7"/>
    <w:rsid w:val="00887343"/>
    <w:rsid w:val="00887468"/>
    <w:rsid w:val="00887527"/>
    <w:rsid w:val="008876B1"/>
    <w:rsid w:val="00887871"/>
    <w:rsid w:val="00887878"/>
    <w:rsid w:val="00887FE4"/>
    <w:rsid w:val="008903EB"/>
    <w:rsid w:val="00890B29"/>
    <w:rsid w:val="00890C06"/>
    <w:rsid w:val="00892C2A"/>
    <w:rsid w:val="00892F4A"/>
    <w:rsid w:val="008934CF"/>
    <w:rsid w:val="00893833"/>
    <w:rsid w:val="00893C60"/>
    <w:rsid w:val="00894007"/>
    <w:rsid w:val="008953F0"/>
    <w:rsid w:val="008959D5"/>
    <w:rsid w:val="00896002"/>
    <w:rsid w:val="0089605B"/>
    <w:rsid w:val="0089612B"/>
    <w:rsid w:val="0089655B"/>
    <w:rsid w:val="00896680"/>
    <w:rsid w:val="00896A0F"/>
    <w:rsid w:val="00897055"/>
    <w:rsid w:val="008975B9"/>
    <w:rsid w:val="00897756"/>
    <w:rsid w:val="008A17A7"/>
    <w:rsid w:val="008A190F"/>
    <w:rsid w:val="008A1944"/>
    <w:rsid w:val="008A1A94"/>
    <w:rsid w:val="008A3709"/>
    <w:rsid w:val="008A49C6"/>
    <w:rsid w:val="008A4CB1"/>
    <w:rsid w:val="008A4D07"/>
    <w:rsid w:val="008A4FF5"/>
    <w:rsid w:val="008A56CC"/>
    <w:rsid w:val="008A62E6"/>
    <w:rsid w:val="008A670E"/>
    <w:rsid w:val="008A67E6"/>
    <w:rsid w:val="008A6C06"/>
    <w:rsid w:val="008A6D15"/>
    <w:rsid w:val="008A6E91"/>
    <w:rsid w:val="008A7D4A"/>
    <w:rsid w:val="008B0A4F"/>
    <w:rsid w:val="008B0F89"/>
    <w:rsid w:val="008B18FB"/>
    <w:rsid w:val="008B1A9C"/>
    <w:rsid w:val="008B1D62"/>
    <w:rsid w:val="008B2017"/>
    <w:rsid w:val="008B2506"/>
    <w:rsid w:val="008B2DB7"/>
    <w:rsid w:val="008B334D"/>
    <w:rsid w:val="008B33B2"/>
    <w:rsid w:val="008B4AB3"/>
    <w:rsid w:val="008B4B70"/>
    <w:rsid w:val="008B53E0"/>
    <w:rsid w:val="008B54B8"/>
    <w:rsid w:val="008B55E3"/>
    <w:rsid w:val="008B78B3"/>
    <w:rsid w:val="008B7910"/>
    <w:rsid w:val="008B79FC"/>
    <w:rsid w:val="008C09CD"/>
    <w:rsid w:val="008C0B72"/>
    <w:rsid w:val="008C0DC7"/>
    <w:rsid w:val="008C0FAC"/>
    <w:rsid w:val="008C1515"/>
    <w:rsid w:val="008C2CD1"/>
    <w:rsid w:val="008C3E8B"/>
    <w:rsid w:val="008C47C4"/>
    <w:rsid w:val="008C4E8A"/>
    <w:rsid w:val="008C4F38"/>
    <w:rsid w:val="008C5EF8"/>
    <w:rsid w:val="008C6340"/>
    <w:rsid w:val="008C78C1"/>
    <w:rsid w:val="008D05A8"/>
    <w:rsid w:val="008D0D2A"/>
    <w:rsid w:val="008D112A"/>
    <w:rsid w:val="008D1A5B"/>
    <w:rsid w:val="008D1A9A"/>
    <w:rsid w:val="008D1ABE"/>
    <w:rsid w:val="008D1CE3"/>
    <w:rsid w:val="008D1D65"/>
    <w:rsid w:val="008D1D78"/>
    <w:rsid w:val="008D235E"/>
    <w:rsid w:val="008D31F9"/>
    <w:rsid w:val="008D3B2C"/>
    <w:rsid w:val="008D4D18"/>
    <w:rsid w:val="008D4FD9"/>
    <w:rsid w:val="008D5765"/>
    <w:rsid w:val="008D5821"/>
    <w:rsid w:val="008D5CF5"/>
    <w:rsid w:val="008D607F"/>
    <w:rsid w:val="008D7A87"/>
    <w:rsid w:val="008E0E5F"/>
    <w:rsid w:val="008E1477"/>
    <w:rsid w:val="008E20DB"/>
    <w:rsid w:val="008E3B96"/>
    <w:rsid w:val="008E3D07"/>
    <w:rsid w:val="008E5D0F"/>
    <w:rsid w:val="008E665E"/>
    <w:rsid w:val="008E692B"/>
    <w:rsid w:val="008E7453"/>
    <w:rsid w:val="008E76AC"/>
    <w:rsid w:val="008F1311"/>
    <w:rsid w:val="008F1528"/>
    <w:rsid w:val="008F17B9"/>
    <w:rsid w:val="008F2144"/>
    <w:rsid w:val="008F230C"/>
    <w:rsid w:val="008F2890"/>
    <w:rsid w:val="008F28AF"/>
    <w:rsid w:val="008F4979"/>
    <w:rsid w:val="008F55A0"/>
    <w:rsid w:val="008F5761"/>
    <w:rsid w:val="008F5E5B"/>
    <w:rsid w:val="008F5FF6"/>
    <w:rsid w:val="008F6375"/>
    <w:rsid w:val="008F688E"/>
    <w:rsid w:val="008F72DA"/>
    <w:rsid w:val="008F7577"/>
    <w:rsid w:val="008F7C09"/>
    <w:rsid w:val="009013BC"/>
    <w:rsid w:val="0090158E"/>
    <w:rsid w:val="00901861"/>
    <w:rsid w:val="00902018"/>
    <w:rsid w:val="00902912"/>
    <w:rsid w:val="0090360B"/>
    <w:rsid w:val="00903611"/>
    <w:rsid w:val="00904246"/>
    <w:rsid w:val="00904F04"/>
    <w:rsid w:val="00905188"/>
    <w:rsid w:val="00905686"/>
    <w:rsid w:val="009065EE"/>
    <w:rsid w:val="009066D2"/>
    <w:rsid w:val="00906E40"/>
    <w:rsid w:val="00907A9A"/>
    <w:rsid w:val="009101B2"/>
    <w:rsid w:val="0091077D"/>
    <w:rsid w:val="00910B34"/>
    <w:rsid w:val="00910F0C"/>
    <w:rsid w:val="00911701"/>
    <w:rsid w:val="0091174B"/>
    <w:rsid w:val="00911A89"/>
    <w:rsid w:val="0091214F"/>
    <w:rsid w:val="00912278"/>
    <w:rsid w:val="00912858"/>
    <w:rsid w:val="0091301D"/>
    <w:rsid w:val="0091330E"/>
    <w:rsid w:val="00913C2C"/>
    <w:rsid w:val="0091406A"/>
    <w:rsid w:val="009148BB"/>
    <w:rsid w:val="009148E8"/>
    <w:rsid w:val="0091497D"/>
    <w:rsid w:val="00915081"/>
    <w:rsid w:val="009152F7"/>
    <w:rsid w:val="0091547E"/>
    <w:rsid w:val="00915CB0"/>
    <w:rsid w:val="00915F92"/>
    <w:rsid w:val="00915FBE"/>
    <w:rsid w:val="00916CB1"/>
    <w:rsid w:val="00917823"/>
    <w:rsid w:val="00917F18"/>
    <w:rsid w:val="009200B8"/>
    <w:rsid w:val="0092029E"/>
    <w:rsid w:val="00920616"/>
    <w:rsid w:val="00920942"/>
    <w:rsid w:val="00921150"/>
    <w:rsid w:val="00921B3C"/>
    <w:rsid w:val="009220A0"/>
    <w:rsid w:val="009233B3"/>
    <w:rsid w:val="009234E9"/>
    <w:rsid w:val="00923DA1"/>
    <w:rsid w:val="00923FFD"/>
    <w:rsid w:val="00926895"/>
    <w:rsid w:val="00926E9A"/>
    <w:rsid w:val="00927342"/>
    <w:rsid w:val="009277D1"/>
    <w:rsid w:val="00930683"/>
    <w:rsid w:val="00930B69"/>
    <w:rsid w:val="0093112E"/>
    <w:rsid w:val="009317CB"/>
    <w:rsid w:val="00932580"/>
    <w:rsid w:val="009333E8"/>
    <w:rsid w:val="00933A7F"/>
    <w:rsid w:val="009347BA"/>
    <w:rsid w:val="00934D3B"/>
    <w:rsid w:val="00934D8D"/>
    <w:rsid w:val="00935353"/>
    <w:rsid w:val="0093540A"/>
    <w:rsid w:val="00935D0E"/>
    <w:rsid w:val="00935F61"/>
    <w:rsid w:val="00936A76"/>
    <w:rsid w:val="00936E6F"/>
    <w:rsid w:val="00937229"/>
    <w:rsid w:val="009374E0"/>
    <w:rsid w:val="00940411"/>
    <w:rsid w:val="00941BF0"/>
    <w:rsid w:val="00941DD9"/>
    <w:rsid w:val="009421A3"/>
    <w:rsid w:val="009426C2"/>
    <w:rsid w:val="00942E7E"/>
    <w:rsid w:val="0094319A"/>
    <w:rsid w:val="00943FD5"/>
    <w:rsid w:val="009440BF"/>
    <w:rsid w:val="009450CD"/>
    <w:rsid w:val="00945424"/>
    <w:rsid w:val="009476C8"/>
    <w:rsid w:val="00947BEF"/>
    <w:rsid w:val="009501B8"/>
    <w:rsid w:val="00950E70"/>
    <w:rsid w:val="009520A4"/>
    <w:rsid w:val="00953718"/>
    <w:rsid w:val="00953869"/>
    <w:rsid w:val="00953E56"/>
    <w:rsid w:val="009541A9"/>
    <w:rsid w:val="00954397"/>
    <w:rsid w:val="009546DB"/>
    <w:rsid w:val="0095474C"/>
    <w:rsid w:val="00954CDA"/>
    <w:rsid w:val="00954EAF"/>
    <w:rsid w:val="00955478"/>
    <w:rsid w:val="00955E71"/>
    <w:rsid w:val="00956146"/>
    <w:rsid w:val="00956A26"/>
    <w:rsid w:val="00956A6E"/>
    <w:rsid w:val="00956BFE"/>
    <w:rsid w:val="00957678"/>
    <w:rsid w:val="0096016E"/>
    <w:rsid w:val="00960552"/>
    <w:rsid w:val="00961F30"/>
    <w:rsid w:val="00962250"/>
    <w:rsid w:val="0096301E"/>
    <w:rsid w:val="00964174"/>
    <w:rsid w:val="0096440F"/>
    <w:rsid w:val="009647F8"/>
    <w:rsid w:val="0096590D"/>
    <w:rsid w:val="00966037"/>
    <w:rsid w:val="00966720"/>
    <w:rsid w:val="009670AC"/>
    <w:rsid w:val="00967342"/>
    <w:rsid w:val="009673DA"/>
    <w:rsid w:val="00967596"/>
    <w:rsid w:val="0096768A"/>
    <w:rsid w:val="00967725"/>
    <w:rsid w:val="00967A66"/>
    <w:rsid w:val="00970147"/>
    <w:rsid w:val="00970BDA"/>
    <w:rsid w:val="00970FEE"/>
    <w:rsid w:val="009712F2"/>
    <w:rsid w:val="00971E31"/>
    <w:rsid w:val="00972C44"/>
    <w:rsid w:val="00972DFA"/>
    <w:rsid w:val="0097326E"/>
    <w:rsid w:val="00973ED7"/>
    <w:rsid w:val="00974E6F"/>
    <w:rsid w:val="00974FC2"/>
    <w:rsid w:val="009751C1"/>
    <w:rsid w:val="00976165"/>
    <w:rsid w:val="009765B0"/>
    <w:rsid w:val="00976605"/>
    <w:rsid w:val="009769BB"/>
    <w:rsid w:val="00976C21"/>
    <w:rsid w:val="00977273"/>
    <w:rsid w:val="0097736A"/>
    <w:rsid w:val="009801B0"/>
    <w:rsid w:val="0098092A"/>
    <w:rsid w:val="00980A5C"/>
    <w:rsid w:val="009817E6"/>
    <w:rsid w:val="00981CE7"/>
    <w:rsid w:val="00981FEB"/>
    <w:rsid w:val="00982791"/>
    <w:rsid w:val="0098320C"/>
    <w:rsid w:val="00983776"/>
    <w:rsid w:val="0098381D"/>
    <w:rsid w:val="00984091"/>
    <w:rsid w:val="009842CF"/>
    <w:rsid w:val="0098476A"/>
    <w:rsid w:val="00984B0C"/>
    <w:rsid w:val="00984D81"/>
    <w:rsid w:val="00985CF1"/>
    <w:rsid w:val="00985E1C"/>
    <w:rsid w:val="0098601E"/>
    <w:rsid w:val="009864A8"/>
    <w:rsid w:val="00986C6D"/>
    <w:rsid w:val="00986F77"/>
    <w:rsid w:val="009870AB"/>
    <w:rsid w:val="009878EC"/>
    <w:rsid w:val="00990402"/>
    <w:rsid w:val="0099067F"/>
    <w:rsid w:val="00990CD2"/>
    <w:rsid w:val="00990FE5"/>
    <w:rsid w:val="009913BB"/>
    <w:rsid w:val="009915DE"/>
    <w:rsid w:val="0099191B"/>
    <w:rsid w:val="00992127"/>
    <w:rsid w:val="00992987"/>
    <w:rsid w:val="0099349D"/>
    <w:rsid w:val="00993C31"/>
    <w:rsid w:val="00994042"/>
    <w:rsid w:val="0099415F"/>
    <w:rsid w:val="00994407"/>
    <w:rsid w:val="009947A1"/>
    <w:rsid w:val="00994886"/>
    <w:rsid w:val="009957DA"/>
    <w:rsid w:val="00995926"/>
    <w:rsid w:val="00995E84"/>
    <w:rsid w:val="00995EF2"/>
    <w:rsid w:val="00996742"/>
    <w:rsid w:val="00996A78"/>
    <w:rsid w:val="0099733B"/>
    <w:rsid w:val="00997C2F"/>
    <w:rsid w:val="00997F11"/>
    <w:rsid w:val="009A07AD"/>
    <w:rsid w:val="009A175E"/>
    <w:rsid w:val="009A1A5D"/>
    <w:rsid w:val="009A1B3B"/>
    <w:rsid w:val="009A1DFF"/>
    <w:rsid w:val="009A2182"/>
    <w:rsid w:val="009A27A5"/>
    <w:rsid w:val="009A36C8"/>
    <w:rsid w:val="009A3932"/>
    <w:rsid w:val="009A431A"/>
    <w:rsid w:val="009A4EB5"/>
    <w:rsid w:val="009A55B0"/>
    <w:rsid w:val="009A597B"/>
    <w:rsid w:val="009A64E5"/>
    <w:rsid w:val="009A6743"/>
    <w:rsid w:val="009A6EBA"/>
    <w:rsid w:val="009A766E"/>
    <w:rsid w:val="009B000B"/>
    <w:rsid w:val="009B081F"/>
    <w:rsid w:val="009B18C6"/>
    <w:rsid w:val="009B1F82"/>
    <w:rsid w:val="009B2916"/>
    <w:rsid w:val="009B2AC2"/>
    <w:rsid w:val="009B2BAB"/>
    <w:rsid w:val="009B2C22"/>
    <w:rsid w:val="009B3420"/>
    <w:rsid w:val="009B36A4"/>
    <w:rsid w:val="009B4A27"/>
    <w:rsid w:val="009B511C"/>
    <w:rsid w:val="009B5884"/>
    <w:rsid w:val="009B5934"/>
    <w:rsid w:val="009B5B19"/>
    <w:rsid w:val="009B7AD2"/>
    <w:rsid w:val="009C1160"/>
    <w:rsid w:val="009C1407"/>
    <w:rsid w:val="009C1482"/>
    <w:rsid w:val="009C19DA"/>
    <w:rsid w:val="009C1F27"/>
    <w:rsid w:val="009C2E00"/>
    <w:rsid w:val="009C2F43"/>
    <w:rsid w:val="009C3747"/>
    <w:rsid w:val="009C3A18"/>
    <w:rsid w:val="009C3B49"/>
    <w:rsid w:val="009C4C03"/>
    <w:rsid w:val="009C5478"/>
    <w:rsid w:val="009C5D1B"/>
    <w:rsid w:val="009C5D48"/>
    <w:rsid w:val="009C5E64"/>
    <w:rsid w:val="009C6291"/>
    <w:rsid w:val="009C62A8"/>
    <w:rsid w:val="009C6841"/>
    <w:rsid w:val="009C7762"/>
    <w:rsid w:val="009C7796"/>
    <w:rsid w:val="009D03C4"/>
    <w:rsid w:val="009D0C3B"/>
    <w:rsid w:val="009D0CA6"/>
    <w:rsid w:val="009D19AF"/>
    <w:rsid w:val="009D1BBF"/>
    <w:rsid w:val="009D1EB4"/>
    <w:rsid w:val="009D24F6"/>
    <w:rsid w:val="009D2D01"/>
    <w:rsid w:val="009D3004"/>
    <w:rsid w:val="009D38C0"/>
    <w:rsid w:val="009D3ABB"/>
    <w:rsid w:val="009D3C3B"/>
    <w:rsid w:val="009D3CDA"/>
    <w:rsid w:val="009D473B"/>
    <w:rsid w:val="009D4768"/>
    <w:rsid w:val="009D4B50"/>
    <w:rsid w:val="009D50BD"/>
    <w:rsid w:val="009D53D5"/>
    <w:rsid w:val="009D56BA"/>
    <w:rsid w:val="009D5B66"/>
    <w:rsid w:val="009D64DD"/>
    <w:rsid w:val="009D69B6"/>
    <w:rsid w:val="009D6A80"/>
    <w:rsid w:val="009D6D5C"/>
    <w:rsid w:val="009D730B"/>
    <w:rsid w:val="009E0183"/>
    <w:rsid w:val="009E0717"/>
    <w:rsid w:val="009E10DA"/>
    <w:rsid w:val="009E1639"/>
    <w:rsid w:val="009E1F3F"/>
    <w:rsid w:val="009E295C"/>
    <w:rsid w:val="009E2A0F"/>
    <w:rsid w:val="009E335A"/>
    <w:rsid w:val="009E38FA"/>
    <w:rsid w:val="009E3E7A"/>
    <w:rsid w:val="009E416E"/>
    <w:rsid w:val="009E4894"/>
    <w:rsid w:val="009E4A72"/>
    <w:rsid w:val="009E505F"/>
    <w:rsid w:val="009E53BC"/>
    <w:rsid w:val="009E5C01"/>
    <w:rsid w:val="009E5C88"/>
    <w:rsid w:val="009E6477"/>
    <w:rsid w:val="009E6DE4"/>
    <w:rsid w:val="009E7030"/>
    <w:rsid w:val="009E71DC"/>
    <w:rsid w:val="009E72F9"/>
    <w:rsid w:val="009E7481"/>
    <w:rsid w:val="009F074F"/>
    <w:rsid w:val="009F0D0F"/>
    <w:rsid w:val="009F1261"/>
    <w:rsid w:val="009F1F08"/>
    <w:rsid w:val="009F2F29"/>
    <w:rsid w:val="009F340D"/>
    <w:rsid w:val="009F35A2"/>
    <w:rsid w:val="009F408E"/>
    <w:rsid w:val="009F457A"/>
    <w:rsid w:val="009F4FB8"/>
    <w:rsid w:val="009F60E9"/>
    <w:rsid w:val="009F61FA"/>
    <w:rsid w:val="009F6548"/>
    <w:rsid w:val="009F6886"/>
    <w:rsid w:val="009F6AAD"/>
    <w:rsid w:val="009F6C16"/>
    <w:rsid w:val="009F7C0D"/>
    <w:rsid w:val="00A000CA"/>
    <w:rsid w:val="00A00DD7"/>
    <w:rsid w:val="00A02356"/>
    <w:rsid w:val="00A027C1"/>
    <w:rsid w:val="00A028D9"/>
    <w:rsid w:val="00A02B57"/>
    <w:rsid w:val="00A032A0"/>
    <w:rsid w:val="00A032C3"/>
    <w:rsid w:val="00A03BCC"/>
    <w:rsid w:val="00A048BC"/>
    <w:rsid w:val="00A049B1"/>
    <w:rsid w:val="00A049E1"/>
    <w:rsid w:val="00A054D6"/>
    <w:rsid w:val="00A06422"/>
    <w:rsid w:val="00A0674A"/>
    <w:rsid w:val="00A06BB6"/>
    <w:rsid w:val="00A06C7E"/>
    <w:rsid w:val="00A07832"/>
    <w:rsid w:val="00A10AE2"/>
    <w:rsid w:val="00A114AD"/>
    <w:rsid w:val="00A1346B"/>
    <w:rsid w:val="00A138A3"/>
    <w:rsid w:val="00A13A27"/>
    <w:rsid w:val="00A140CC"/>
    <w:rsid w:val="00A14228"/>
    <w:rsid w:val="00A14371"/>
    <w:rsid w:val="00A1442C"/>
    <w:rsid w:val="00A1471C"/>
    <w:rsid w:val="00A14C16"/>
    <w:rsid w:val="00A15627"/>
    <w:rsid w:val="00A15AE7"/>
    <w:rsid w:val="00A15D52"/>
    <w:rsid w:val="00A1621C"/>
    <w:rsid w:val="00A16259"/>
    <w:rsid w:val="00A163EC"/>
    <w:rsid w:val="00A16567"/>
    <w:rsid w:val="00A1679E"/>
    <w:rsid w:val="00A168AF"/>
    <w:rsid w:val="00A168D8"/>
    <w:rsid w:val="00A16940"/>
    <w:rsid w:val="00A17C5C"/>
    <w:rsid w:val="00A17CF3"/>
    <w:rsid w:val="00A203C1"/>
    <w:rsid w:val="00A2079E"/>
    <w:rsid w:val="00A21015"/>
    <w:rsid w:val="00A21981"/>
    <w:rsid w:val="00A226BE"/>
    <w:rsid w:val="00A22F5C"/>
    <w:rsid w:val="00A232F3"/>
    <w:rsid w:val="00A2355F"/>
    <w:rsid w:val="00A240DA"/>
    <w:rsid w:val="00A24847"/>
    <w:rsid w:val="00A24E27"/>
    <w:rsid w:val="00A2560B"/>
    <w:rsid w:val="00A25639"/>
    <w:rsid w:val="00A26539"/>
    <w:rsid w:val="00A26A1A"/>
    <w:rsid w:val="00A2779D"/>
    <w:rsid w:val="00A27F74"/>
    <w:rsid w:val="00A300CA"/>
    <w:rsid w:val="00A305B3"/>
    <w:rsid w:val="00A307E9"/>
    <w:rsid w:val="00A3137B"/>
    <w:rsid w:val="00A3138F"/>
    <w:rsid w:val="00A31D2A"/>
    <w:rsid w:val="00A31EFC"/>
    <w:rsid w:val="00A322F5"/>
    <w:rsid w:val="00A331A9"/>
    <w:rsid w:val="00A3366F"/>
    <w:rsid w:val="00A343B1"/>
    <w:rsid w:val="00A346D4"/>
    <w:rsid w:val="00A34946"/>
    <w:rsid w:val="00A34C35"/>
    <w:rsid w:val="00A34DEB"/>
    <w:rsid w:val="00A353FF"/>
    <w:rsid w:val="00A354E2"/>
    <w:rsid w:val="00A35FCF"/>
    <w:rsid w:val="00A3760F"/>
    <w:rsid w:val="00A37D52"/>
    <w:rsid w:val="00A37EB2"/>
    <w:rsid w:val="00A37F5A"/>
    <w:rsid w:val="00A40A7E"/>
    <w:rsid w:val="00A40C85"/>
    <w:rsid w:val="00A425ED"/>
    <w:rsid w:val="00A4293B"/>
    <w:rsid w:val="00A43647"/>
    <w:rsid w:val="00A43A96"/>
    <w:rsid w:val="00A44689"/>
    <w:rsid w:val="00A44789"/>
    <w:rsid w:val="00A448C8"/>
    <w:rsid w:val="00A44AC7"/>
    <w:rsid w:val="00A453FF"/>
    <w:rsid w:val="00A4627A"/>
    <w:rsid w:val="00A46DF8"/>
    <w:rsid w:val="00A472AA"/>
    <w:rsid w:val="00A47CAC"/>
    <w:rsid w:val="00A50447"/>
    <w:rsid w:val="00A508DF"/>
    <w:rsid w:val="00A50C36"/>
    <w:rsid w:val="00A50EE5"/>
    <w:rsid w:val="00A50F65"/>
    <w:rsid w:val="00A5116A"/>
    <w:rsid w:val="00A512FE"/>
    <w:rsid w:val="00A53101"/>
    <w:rsid w:val="00A5324C"/>
    <w:rsid w:val="00A53593"/>
    <w:rsid w:val="00A537B4"/>
    <w:rsid w:val="00A53A81"/>
    <w:rsid w:val="00A543EB"/>
    <w:rsid w:val="00A54550"/>
    <w:rsid w:val="00A54DE3"/>
    <w:rsid w:val="00A5550F"/>
    <w:rsid w:val="00A55639"/>
    <w:rsid w:val="00A55856"/>
    <w:rsid w:val="00A55D19"/>
    <w:rsid w:val="00A56078"/>
    <w:rsid w:val="00A5626C"/>
    <w:rsid w:val="00A570B3"/>
    <w:rsid w:val="00A572E7"/>
    <w:rsid w:val="00A57437"/>
    <w:rsid w:val="00A575E9"/>
    <w:rsid w:val="00A576DA"/>
    <w:rsid w:val="00A57A36"/>
    <w:rsid w:val="00A57ADA"/>
    <w:rsid w:val="00A60612"/>
    <w:rsid w:val="00A60918"/>
    <w:rsid w:val="00A61000"/>
    <w:rsid w:val="00A6172E"/>
    <w:rsid w:val="00A61814"/>
    <w:rsid w:val="00A6204C"/>
    <w:rsid w:val="00A62D40"/>
    <w:rsid w:val="00A634D7"/>
    <w:rsid w:val="00A636FF"/>
    <w:rsid w:val="00A6420B"/>
    <w:rsid w:val="00A642DA"/>
    <w:rsid w:val="00A64D8B"/>
    <w:rsid w:val="00A65167"/>
    <w:rsid w:val="00A65A1D"/>
    <w:rsid w:val="00A6676D"/>
    <w:rsid w:val="00A6677A"/>
    <w:rsid w:val="00A667E4"/>
    <w:rsid w:val="00A66AEE"/>
    <w:rsid w:val="00A67824"/>
    <w:rsid w:val="00A67D32"/>
    <w:rsid w:val="00A67DBB"/>
    <w:rsid w:val="00A67E9A"/>
    <w:rsid w:val="00A70F91"/>
    <w:rsid w:val="00A7131A"/>
    <w:rsid w:val="00A71AF7"/>
    <w:rsid w:val="00A71BD0"/>
    <w:rsid w:val="00A72DDE"/>
    <w:rsid w:val="00A72EC3"/>
    <w:rsid w:val="00A72EEB"/>
    <w:rsid w:val="00A7340D"/>
    <w:rsid w:val="00A7349D"/>
    <w:rsid w:val="00A74272"/>
    <w:rsid w:val="00A74BA5"/>
    <w:rsid w:val="00A75B19"/>
    <w:rsid w:val="00A762DD"/>
    <w:rsid w:val="00A76D26"/>
    <w:rsid w:val="00A77AB1"/>
    <w:rsid w:val="00A77B06"/>
    <w:rsid w:val="00A80356"/>
    <w:rsid w:val="00A8047E"/>
    <w:rsid w:val="00A806AE"/>
    <w:rsid w:val="00A80A37"/>
    <w:rsid w:val="00A80FA7"/>
    <w:rsid w:val="00A80FF5"/>
    <w:rsid w:val="00A8183B"/>
    <w:rsid w:val="00A82193"/>
    <w:rsid w:val="00A821DF"/>
    <w:rsid w:val="00A82DED"/>
    <w:rsid w:val="00A840C6"/>
    <w:rsid w:val="00A84101"/>
    <w:rsid w:val="00A8423E"/>
    <w:rsid w:val="00A84647"/>
    <w:rsid w:val="00A84750"/>
    <w:rsid w:val="00A84811"/>
    <w:rsid w:val="00A8532E"/>
    <w:rsid w:val="00A85412"/>
    <w:rsid w:val="00A85D67"/>
    <w:rsid w:val="00A85DF2"/>
    <w:rsid w:val="00A86659"/>
    <w:rsid w:val="00A87117"/>
    <w:rsid w:val="00A87D56"/>
    <w:rsid w:val="00A9010F"/>
    <w:rsid w:val="00A903B7"/>
    <w:rsid w:val="00A90EB4"/>
    <w:rsid w:val="00A91E1B"/>
    <w:rsid w:val="00A92553"/>
    <w:rsid w:val="00A92E76"/>
    <w:rsid w:val="00A933FB"/>
    <w:rsid w:val="00A94071"/>
    <w:rsid w:val="00A9450F"/>
    <w:rsid w:val="00A947AE"/>
    <w:rsid w:val="00A947C0"/>
    <w:rsid w:val="00A9641B"/>
    <w:rsid w:val="00A965B7"/>
    <w:rsid w:val="00A96F17"/>
    <w:rsid w:val="00AA01E6"/>
    <w:rsid w:val="00AA05E5"/>
    <w:rsid w:val="00AA106E"/>
    <w:rsid w:val="00AA14FC"/>
    <w:rsid w:val="00AA1622"/>
    <w:rsid w:val="00AA198C"/>
    <w:rsid w:val="00AA1B1F"/>
    <w:rsid w:val="00AA1C7C"/>
    <w:rsid w:val="00AA2F80"/>
    <w:rsid w:val="00AA43F3"/>
    <w:rsid w:val="00AA4428"/>
    <w:rsid w:val="00AA45DF"/>
    <w:rsid w:val="00AA45FE"/>
    <w:rsid w:val="00AA4671"/>
    <w:rsid w:val="00AA4A83"/>
    <w:rsid w:val="00AA4D3F"/>
    <w:rsid w:val="00AA5617"/>
    <w:rsid w:val="00AA5BD3"/>
    <w:rsid w:val="00AA5C61"/>
    <w:rsid w:val="00AA5DBE"/>
    <w:rsid w:val="00AA5EFE"/>
    <w:rsid w:val="00AA62B2"/>
    <w:rsid w:val="00AA65C7"/>
    <w:rsid w:val="00AA6998"/>
    <w:rsid w:val="00AA76FF"/>
    <w:rsid w:val="00AB09FD"/>
    <w:rsid w:val="00AB16D3"/>
    <w:rsid w:val="00AB1E3A"/>
    <w:rsid w:val="00AB2551"/>
    <w:rsid w:val="00AB34B7"/>
    <w:rsid w:val="00AB352D"/>
    <w:rsid w:val="00AB375A"/>
    <w:rsid w:val="00AB3944"/>
    <w:rsid w:val="00AB3F5F"/>
    <w:rsid w:val="00AB495A"/>
    <w:rsid w:val="00AB4B4F"/>
    <w:rsid w:val="00AB4D02"/>
    <w:rsid w:val="00AB543F"/>
    <w:rsid w:val="00AB59DF"/>
    <w:rsid w:val="00AB59E0"/>
    <w:rsid w:val="00AB5DD5"/>
    <w:rsid w:val="00AB5FED"/>
    <w:rsid w:val="00AB749A"/>
    <w:rsid w:val="00AB7593"/>
    <w:rsid w:val="00AB77ED"/>
    <w:rsid w:val="00AB7B06"/>
    <w:rsid w:val="00AC0C12"/>
    <w:rsid w:val="00AC11CF"/>
    <w:rsid w:val="00AC1791"/>
    <w:rsid w:val="00AC1819"/>
    <w:rsid w:val="00AC209D"/>
    <w:rsid w:val="00AC3102"/>
    <w:rsid w:val="00AC31AA"/>
    <w:rsid w:val="00AC378C"/>
    <w:rsid w:val="00AC3887"/>
    <w:rsid w:val="00AC4B54"/>
    <w:rsid w:val="00AC52FA"/>
    <w:rsid w:val="00AC737E"/>
    <w:rsid w:val="00AC7A45"/>
    <w:rsid w:val="00AD002A"/>
    <w:rsid w:val="00AD0103"/>
    <w:rsid w:val="00AD0855"/>
    <w:rsid w:val="00AD10DF"/>
    <w:rsid w:val="00AD1303"/>
    <w:rsid w:val="00AD14F7"/>
    <w:rsid w:val="00AD1CA8"/>
    <w:rsid w:val="00AD2586"/>
    <w:rsid w:val="00AD2627"/>
    <w:rsid w:val="00AD2714"/>
    <w:rsid w:val="00AD279C"/>
    <w:rsid w:val="00AD27BE"/>
    <w:rsid w:val="00AD2EB6"/>
    <w:rsid w:val="00AD3630"/>
    <w:rsid w:val="00AD3748"/>
    <w:rsid w:val="00AD377A"/>
    <w:rsid w:val="00AD3791"/>
    <w:rsid w:val="00AD3DE7"/>
    <w:rsid w:val="00AD40B9"/>
    <w:rsid w:val="00AD4837"/>
    <w:rsid w:val="00AD4D6B"/>
    <w:rsid w:val="00AD5241"/>
    <w:rsid w:val="00AD5645"/>
    <w:rsid w:val="00AD5FF7"/>
    <w:rsid w:val="00AD6457"/>
    <w:rsid w:val="00AD6880"/>
    <w:rsid w:val="00AD68A8"/>
    <w:rsid w:val="00AD7068"/>
    <w:rsid w:val="00AD7E65"/>
    <w:rsid w:val="00AE075C"/>
    <w:rsid w:val="00AE0B60"/>
    <w:rsid w:val="00AE0B85"/>
    <w:rsid w:val="00AE0CA8"/>
    <w:rsid w:val="00AE14D4"/>
    <w:rsid w:val="00AE1D21"/>
    <w:rsid w:val="00AE34CF"/>
    <w:rsid w:val="00AE4664"/>
    <w:rsid w:val="00AE4919"/>
    <w:rsid w:val="00AE4BE8"/>
    <w:rsid w:val="00AE507F"/>
    <w:rsid w:val="00AE51F2"/>
    <w:rsid w:val="00AE52A7"/>
    <w:rsid w:val="00AE556D"/>
    <w:rsid w:val="00AE5A19"/>
    <w:rsid w:val="00AE5D98"/>
    <w:rsid w:val="00AE5F5D"/>
    <w:rsid w:val="00AE60A4"/>
    <w:rsid w:val="00AE6C46"/>
    <w:rsid w:val="00AE7066"/>
    <w:rsid w:val="00AF0529"/>
    <w:rsid w:val="00AF08DC"/>
    <w:rsid w:val="00AF163F"/>
    <w:rsid w:val="00AF1AFD"/>
    <w:rsid w:val="00AF1C92"/>
    <w:rsid w:val="00AF2C32"/>
    <w:rsid w:val="00AF34F7"/>
    <w:rsid w:val="00AF3553"/>
    <w:rsid w:val="00AF3779"/>
    <w:rsid w:val="00AF4C10"/>
    <w:rsid w:val="00AF5B6E"/>
    <w:rsid w:val="00AF61FB"/>
    <w:rsid w:val="00AF64C1"/>
    <w:rsid w:val="00AF6780"/>
    <w:rsid w:val="00AF7624"/>
    <w:rsid w:val="00AF7F1C"/>
    <w:rsid w:val="00B0023C"/>
    <w:rsid w:val="00B003A6"/>
    <w:rsid w:val="00B00555"/>
    <w:rsid w:val="00B00BFE"/>
    <w:rsid w:val="00B00C0F"/>
    <w:rsid w:val="00B01744"/>
    <w:rsid w:val="00B019F2"/>
    <w:rsid w:val="00B01A11"/>
    <w:rsid w:val="00B022CA"/>
    <w:rsid w:val="00B02679"/>
    <w:rsid w:val="00B028B9"/>
    <w:rsid w:val="00B0422F"/>
    <w:rsid w:val="00B046CC"/>
    <w:rsid w:val="00B04AC7"/>
    <w:rsid w:val="00B04B99"/>
    <w:rsid w:val="00B04BE7"/>
    <w:rsid w:val="00B04D83"/>
    <w:rsid w:val="00B059F5"/>
    <w:rsid w:val="00B05B69"/>
    <w:rsid w:val="00B05D5D"/>
    <w:rsid w:val="00B05F93"/>
    <w:rsid w:val="00B0645E"/>
    <w:rsid w:val="00B065B0"/>
    <w:rsid w:val="00B069B0"/>
    <w:rsid w:val="00B06C2C"/>
    <w:rsid w:val="00B06ED3"/>
    <w:rsid w:val="00B072C9"/>
    <w:rsid w:val="00B07620"/>
    <w:rsid w:val="00B1034C"/>
    <w:rsid w:val="00B11A50"/>
    <w:rsid w:val="00B11BBD"/>
    <w:rsid w:val="00B11BF4"/>
    <w:rsid w:val="00B12B39"/>
    <w:rsid w:val="00B12F90"/>
    <w:rsid w:val="00B131B8"/>
    <w:rsid w:val="00B13919"/>
    <w:rsid w:val="00B139F8"/>
    <w:rsid w:val="00B14467"/>
    <w:rsid w:val="00B146AD"/>
    <w:rsid w:val="00B15713"/>
    <w:rsid w:val="00B166F5"/>
    <w:rsid w:val="00B17F48"/>
    <w:rsid w:val="00B17F6E"/>
    <w:rsid w:val="00B20753"/>
    <w:rsid w:val="00B212C7"/>
    <w:rsid w:val="00B213E0"/>
    <w:rsid w:val="00B2190F"/>
    <w:rsid w:val="00B2221D"/>
    <w:rsid w:val="00B22262"/>
    <w:rsid w:val="00B225C5"/>
    <w:rsid w:val="00B22EDB"/>
    <w:rsid w:val="00B22FF3"/>
    <w:rsid w:val="00B236AF"/>
    <w:rsid w:val="00B23844"/>
    <w:rsid w:val="00B2399C"/>
    <w:rsid w:val="00B23D55"/>
    <w:rsid w:val="00B24585"/>
    <w:rsid w:val="00B24D89"/>
    <w:rsid w:val="00B24E4B"/>
    <w:rsid w:val="00B25539"/>
    <w:rsid w:val="00B2580E"/>
    <w:rsid w:val="00B259C6"/>
    <w:rsid w:val="00B26188"/>
    <w:rsid w:val="00B26C17"/>
    <w:rsid w:val="00B27015"/>
    <w:rsid w:val="00B277A4"/>
    <w:rsid w:val="00B27C80"/>
    <w:rsid w:val="00B30C81"/>
    <w:rsid w:val="00B311EF"/>
    <w:rsid w:val="00B31629"/>
    <w:rsid w:val="00B31A36"/>
    <w:rsid w:val="00B31F11"/>
    <w:rsid w:val="00B3316B"/>
    <w:rsid w:val="00B34B00"/>
    <w:rsid w:val="00B34C7C"/>
    <w:rsid w:val="00B34FCA"/>
    <w:rsid w:val="00B3506C"/>
    <w:rsid w:val="00B350D8"/>
    <w:rsid w:val="00B35660"/>
    <w:rsid w:val="00B35933"/>
    <w:rsid w:val="00B3594E"/>
    <w:rsid w:val="00B35A25"/>
    <w:rsid w:val="00B35CD5"/>
    <w:rsid w:val="00B35E74"/>
    <w:rsid w:val="00B36492"/>
    <w:rsid w:val="00B36A91"/>
    <w:rsid w:val="00B40E64"/>
    <w:rsid w:val="00B410FF"/>
    <w:rsid w:val="00B41504"/>
    <w:rsid w:val="00B41E0B"/>
    <w:rsid w:val="00B421D4"/>
    <w:rsid w:val="00B4240A"/>
    <w:rsid w:val="00B42E1D"/>
    <w:rsid w:val="00B42E41"/>
    <w:rsid w:val="00B43D86"/>
    <w:rsid w:val="00B45551"/>
    <w:rsid w:val="00B459FC"/>
    <w:rsid w:val="00B45C1C"/>
    <w:rsid w:val="00B45CCC"/>
    <w:rsid w:val="00B45F46"/>
    <w:rsid w:val="00B4653C"/>
    <w:rsid w:val="00B46B87"/>
    <w:rsid w:val="00B47222"/>
    <w:rsid w:val="00B47312"/>
    <w:rsid w:val="00B47DB7"/>
    <w:rsid w:val="00B50292"/>
    <w:rsid w:val="00B506F1"/>
    <w:rsid w:val="00B512DC"/>
    <w:rsid w:val="00B5231C"/>
    <w:rsid w:val="00B52BC4"/>
    <w:rsid w:val="00B53D13"/>
    <w:rsid w:val="00B546EB"/>
    <w:rsid w:val="00B54A8D"/>
    <w:rsid w:val="00B55104"/>
    <w:rsid w:val="00B553EF"/>
    <w:rsid w:val="00B55B8A"/>
    <w:rsid w:val="00B56612"/>
    <w:rsid w:val="00B568F0"/>
    <w:rsid w:val="00B56C2F"/>
    <w:rsid w:val="00B56F07"/>
    <w:rsid w:val="00B578BB"/>
    <w:rsid w:val="00B57C86"/>
    <w:rsid w:val="00B57D75"/>
    <w:rsid w:val="00B60A87"/>
    <w:rsid w:val="00B60AF3"/>
    <w:rsid w:val="00B6127F"/>
    <w:rsid w:val="00B62578"/>
    <w:rsid w:val="00B6289C"/>
    <w:rsid w:val="00B62D86"/>
    <w:rsid w:val="00B62E94"/>
    <w:rsid w:val="00B62F4C"/>
    <w:rsid w:val="00B62F7D"/>
    <w:rsid w:val="00B6396C"/>
    <w:rsid w:val="00B63ADB"/>
    <w:rsid w:val="00B63FB1"/>
    <w:rsid w:val="00B6447F"/>
    <w:rsid w:val="00B64785"/>
    <w:rsid w:val="00B64BDF"/>
    <w:rsid w:val="00B64F2D"/>
    <w:rsid w:val="00B653BD"/>
    <w:rsid w:val="00B6567F"/>
    <w:rsid w:val="00B65896"/>
    <w:rsid w:val="00B65B1E"/>
    <w:rsid w:val="00B65C33"/>
    <w:rsid w:val="00B660DA"/>
    <w:rsid w:val="00B664BE"/>
    <w:rsid w:val="00B6652B"/>
    <w:rsid w:val="00B672B8"/>
    <w:rsid w:val="00B672E4"/>
    <w:rsid w:val="00B6783A"/>
    <w:rsid w:val="00B70119"/>
    <w:rsid w:val="00B70356"/>
    <w:rsid w:val="00B70565"/>
    <w:rsid w:val="00B705E9"/>
    <w:rsid w:val="00B7060D"/>
    <w:rsid w:val="00B70663"/>
    <w:rsid w:val="00B70EAE"/>
    <w:rsid w:val="00B71219"/>
    <w:rsid w:val="00B71283"/>
    <w:rsid w:val="00B718E4"/>
    <w:rsid w:val="00B723E6"/>
    <w:rsid w:val="00B72955"/>
    <w:rsid w:val="00B72DFD"/>
    <w:rsid w:val="00B736E1"/>
    <w:rsid w:val="00B739C8"/>
    <w:rsid w:val="00B74310"/>
    <w:rsid w:val="00B7432F"/>
    <w:rsid w:val="00B749C2"/>
    <w:rsid w:val="00B74DF5"/>
    <w:rsid w:val="00B757FD"/>
    <w:rsid w:val="00B75C33"/>
    <w:rsid w:val="00B75F7A"/>
    <w:rsid w:val="00B76048"/>
    <w:rsid w:val="00B76148"/>
    <w:rsid w:val="00B761D9"/>
    <w:rsid w:val="00B76DCC"/>
    <w:rsid w:val="00B77255"/>
    <w:rsid w:val="00B77D40"/>
    <w:rsid w:val="00B77FA5"/>
    <w:rsid w:val="00B80528"/>
    <w:rsid w:val="00B811A7"/>
    <w:rsid w:val="00B815E1"/>
    <w:rsid w:val="00B816FB"/>
    <w:rsid w:val="00B820F3"/>
    <w:rsid w:val="00B82136"/>
    <w:rsid w:val="00B828EF"/>
    <w:rsid w:val="00B8316A"/>
    <w:rsid w:val="00B8326C"/>
    <w:rsid w:val="00B832AE"/>
    <w:rsid w:val="00B832B5"/>
    <w:rsid w:val="00B832F7"/>
    <w:rsid w:val="00B83333"/>
    <w:rsid w:val="00B836B5"/>
    <w:rsid w:val="00B83974"/>
    <w:rsid w:val="00B83BBE"/>
    <w:rsid w:val="00B83C6C"/>
    <w:rsid w:val="00B83CA6"/>
    <w:rsid w:val="00B84952"/>
    <w:rsid w:val="00B85C3D"/>
    <w:rsid w:val="00B878B0"/>
    <w:rsid w:val="00B878CF"/>
    <w:rsid w:val="00B87F32"/>
    <w:rsid w:val="00B910B0"/>
    <w:rsid w:val="00B91B3C"/>
    <w:rsid w:val="00B91D91"/>
    <w:rsid w:val="00B9206A"/>
    <w:rsid w:val="00B9295A"/>
    <w:rsid w:val="00B932C1"/>
    <w:rsid w:val="00B93496"/>
    <w:rsid w:val="00B93BBD"/>
    <w:rsid w:val="00B93CEE"/>
    <w:rsid w:val="00B93F84"/>
    <w:rsid w:val="00B93FB5"/>
    <w:rsid w:val="00B946BF"/>
    <w:rsid w:val="00B95F62"/>
    <w:rsid w:val="00B97831"/>
    <w:rsid w:val="00B97F14"/>
    <w:rsid w:val="00BA0234"/>
    <w:rsid w:val="00BA031C"/>
    <w:rsid w:val="00BA0569"/>
    <w:rsid w:val="00BA2476"/>
    <w:rsid w:val="00BA3064"/>
    <w:rsid w:val="00BA3144"/>
    <w:rsid w:val="00BA3237"/>
    <w:rsid w:val="00BA3EFD"/>
    <w:rsid w:val="00BA4B97"/>
    <w:rsid w:val="00BA4F2D"/>
    <w:rsid w:val="00BA4F6D"/>
    <w:rsid w:val="00BA5221"/>
    <w:rsid w:val="00BA59F2"/>
    <w:rsid w:val="00BA5F1D"/>
    <w:rsid w:val="00BA60D1"/>
    <w:rsid w:val="00BA6495"/>
    <w:rsid w:val="00BA6F92"/>
    <w:rsid w:val="00BA761F"/>
    <w:rsid w:val="00BA7A91"/>
    <w:rsid w:val="00BB0E5D"/>
    <w:rsid w:val="00BB1799"/>
    <w:rsid w:val="00BB2387"/>
    <w:rsid w:val="00BB2B72"/>
    <w:rsid w:val="00BB2ED3"/>
    <w:rsid w:val="00BB2FA6"/>
    <w:rsid w:val="00BB40A8"/>
    <w:rsid w:val="00BB4210"/>
    <w:rsid w:val="00BB44ED"/>
    <w:rsid w:val="00BB49A9"/>
    <w:rsid w:val="00BB6AA0"/>
    <w:rsid w:val="00BB747B"/>
    <w:rsid w:val="00BC04FB"/>
    <w:rsid w:val="00BC0722"/>
    <w:rsid w:val="00BC0F70"/>
    <w:rsid w:val="00BC13C6"/>
    <w:rsid w:val="00BC187A"/>
    <w:rsid w:val="00BC265A"/>
    <w:rsid w:val="00BC2961"/>
    <w:rsid w:val="00BC2BB7"/>
    <w:rsid w:val="00BC332B"/>
    <w:rsid w:val="00BC3CD9"/>
    <w:rsid w:val="00BC4086"/>
    <w:rsid w:val="00BC4426"/>
    <w:rsid w:val="00BC479F"/>
    <w:rsid w:val="00BC4C9D"/>
    <w:rsid w:val="00BC5617"/>
    <w:rsid w:val="00BD0352"/>
    <w:rsid w:val="00BD07E6"/>
    <w:rsid w:val="00BD0A3E"/>
    <w:rsid w:val="00BD21EF"/>
    <w:rsid w:val="00BD2435"/>
    <w:rsid w:val="00BD292E"/>
    <w:rsid w:val="00BD3299"/>
    <w:rsid w:val="00BD3350"/>
    <w:rsid w:val="00BD46FB"/>
    <w:rsid w:val="00BD52C5"/>
    <w:rsid w:val="00BD5AD5"/>
    <w:rsid w:val="00BD5AFB"/>
    <w:rsid w:val="00BD6294"/>
    <w:rsid w:val="00BD62C6"/>
    <w:rsid w:val="00BD6809"/>
    <w:rsid w:val="00BD6902"/>
    <w:rsid w:val="00BD7333"/>
    <w:rsid w:val="00BE09B4"/>
    <w:rsid w:val="00BE0EC1"/>
    <w:rsid w:val="00BE119E"/>
    <w:rsid w:val="00BE1463"/>
    <w:rsid w:val="00BE17B0"/>
    <w:rsid w:val="00BE26D1"/>
    <w:rsid w:val="00BE3CA1"/>
    <w:rsid w:val="00BE3E3A"/>
    <w:rsid w:val="00BE4363"/>
    <w:rsid w:val="00BE45AD"/>
    <w:rsid w:val="00BE48D4"/>
    <w:rsid w:val="00BE4AE4"/>
    <w:rsid w:val="00BE5424"/>
    <w:rsid w:val="00BE699F"/>
    <w:rsid w:val="00BE7992"/>
    <w:rsid w:val="00BF0636"/>
    <w:rsid w:val="00BF0FAC"/>
    <w:rsid w:val="00BF16A8"/>
    <w:rsid w:val="00BF1BD1"/>
    <w:rsid w:val="00BF2842"/>
    <w:rsid w:val="00BF29A1"/>
    <w:rsid w:val="00BF3582"/>
    <w:rsid w:val="00BF37AB"/>
    <w:rsid w:val="00BF42C8"/>
    <w:rsid w:val="00BF497A"/>
    <w:rsid w:val="00BF49A4"/>
    <w:rsid w:val="00BF4DE6"/>
    <w:rsid w:val="00BF57CF"/>
    <w:rsid w:val="00BF5C2D"/>
    <w:rsid w:val="00BF5FAF"/>
    <w:rsid w:val="00BF5FBC"/>
    <w:rsid w:val="00BF6322"/>
    <w:rsid w:val="00BF73A9"/>
    <w:rsid w:val="00BF74AB"/>
    <w:rsid w:val="00BF7B9B"/>
    <w:rsid w:val="00BF7D4F"/>
    <w:rsid w:val="00C00493"/>
    <w:rsid w:val="00C007C7"/>
    <w:rsid w:val="00C00C5F"/>
    <w:rsid w:val="00C01131"/>
    <w:rsid w:val="00C012DD"/>
    <w:rsid w:val="00C01332"/>
    <w:rsid w:val="00C015CC"/>
    <w:rsid w:val="00C0160A"/>
    <w:rsid w:val="00C016DD"/>
    <w:rsid w:val="00C01A62"/>
    <w:rsid w:val="00C02741"/>
    <w:rsid w:val="00C0388C"/>
    <w:rsid w:val="00C03B81"/>
    <w:rsid w:val="00C03E1F"/>
    <w:rsid w:val="00C045B1"/>
    <w:rsid w:val="00C052C0"/>
    <w:rsid w:val="00C057DD"/>
    <w:rsid w:val="00C05F3F"/>
    <w:rsid w:val="00C06103"/>
    <w:rsid w:val="00C06B21"/>
    <w:rsid w:val="00C06C6A"/>
    <w:rsid w:val="00C06D99"/>
    <w:rsid w:val="00C07A94"/>
    <w:rsid w:val="00C07D22"/>
    <w:rsid w:val="00C106A0"/>
    <w:rsid w:val="00C10961"/>
    <w:rsid w:val="00C10B7E"/>
    <w:rsid w:val="00C10F37"/>
    <w:rsid w:val="00C113F4"/>
    <w:rsid w:val="00C11610"/>
    <w:rsid w:val="00C11B11"/>
    <w:rsid w:val="00C11CFB"/>
    <w:rsid w:val="00C11EA2"/>
    <w:rsid w:val="00C121AF"/>
    <w:rsid w:val="00C124B8"/>
    <w:rsid w:val="00C12781"/>
    <w:rsid w:val="00C12B2C"/>
    <w:rsid w:val="00C12BDF"/>
    <w:rsid w:val="00C145A8"/>
    <w:rsid w:val="00C167AF"/>
    <w:rsid w:val="00C17104"/>
    <w:rsid w:val="00C17189"/>
    <w:rsid w:val="00C177F3"/>
    <w:rsid w:val="00C17AF4"/>
    <w:rsid w:val="00C21158"/>
    <w:rsid w:val="00C213BC"/>
    <w:rsid w:val="00C21BE5"/>
    <w:rsid w:val="00C21C13"/>
    <w:rsid w:val="00C21DA0"/>
    <w:rsid w:val="00C220BA"/>
    <w:rsid w:val="00C2248B"/>
    <w:rsid w:val="00C225F4"/>
    <w:rsid w:val="00C2323C"/>
    <w:rsid w:val="00C2327D"/>
    <w:rsid w:val="00C2340A"/>
    <w:rsid w:val="00C24077"/>
    <w:rsid w:val="00C24ACD"/>
    <w:rsid w:val="00C2669B"/>
    <w:rsid w:val="00C267D5"/>
    <w:rsid w:val="00C267E0"/>
    <w:rsid w:val="00C26B67"/>
    <w:rsid w:val="00C272AF"/>
    <w:rsid w:val="00C276BB"/>
    <w:rsid w:val="00C2781D"/>
    <w:rsid w:val="00C27DFD"/>
    <w:rsid w:val="00C300DC"/>
    <w:rsid w:val="00C306C0"/>
    <w:rsid w:val="00C307A0"/>
    <w:rsid w:val="00C320A3"/>
    <w:rsid w:val="00C32134"/>
    <w:rsid w:val="00C324E5"/>
    <w:rsid w:val="00C32523"/>
    <w:rsid w:val="00C3267F"/>
    <w:rsid w:val="00C327E1"/>
    <w:rsid w:val="00C345DD"/>
    <w:rsid w:val="00C357F7"/>
    <w:rsid w:val="00C363C6"/>
    <w:rsid w:val="00C36C13"/>
    <w:rsid w:val="00C36F22"/>
    <w:rsid w:val="00C37503"/>
    <w:rsid w:val="00C37B82"/>
    <w:rsid w:val="00C37C5A"/>
    <w:rsid w:val="00C37DFE"/>
    <w:rsid w:val="00C409F2"/>
    <w:rsid w:val="00C40B4A"/>
    <w:rsid w:val="00C416EA"/>
    <w:rsid w:val="00C41739"/>
    <w:rsid w:val="00C4186C"/>
    <w:rsid w:val="00C41CBC"/>
    <w:rsid w:val="00C42EC9"/>
    <w:rsid w:val="00C441D2"/>
    <w:rsid w:val="00C458E8"/>
    <w:rsid w:val="00C45AEF"/>
    <w:rsid w:val="00C4678A"/>
    <w:rsid w:val="00C46F5C"/>
    <w:rsid w:val="00C47225"/>
    <w:rsid w:val="00C472FC"/>
    <w:rsid w:val="00C50155"/>
    <w:rsid w:val="00C50749"/>
    <w:rsid w:val="00C50BED"/>
    <w:rsid w:val="00C50F8F"/>
    <w:rsid w:val="00C50FB0"/>
    <w:rsid w:val="00C511DA"/>
    <w:rsid w:val="00C517C2"/>
    <w:rsid w:val="00C51BB5"/>
    <w:rsid w:val="00C51FBB"/>
    <w:rsid w:val="00C52AAE"/>
    <w:rsid w:val="00C53503"/>
    <w:rsid w:val="00C5473F"/>
    <w:rsid w:val="00C54A92"/>
    <w:rsid w:val="00C54DAA"/>
    <w:rsid w:val="00C554C1"/>
    <w:rsid w:val="00C5558E"/>
    <w:rsid w:val="00C56070"/>
    <w:rsid w:val="00C56131"/>
    <w:rsid w:val="00C56CE5"/>
    <w:rsid w:val="00C57078"/>
    <w:rsid w:val="00C572C7"/>
    <w:rsid w:val="00C574D9"/>
    <w:rsid w:val="00C57943"/>
    <w:rsid w:val="00C57CDE"/>
    <w:rsid w:val="00C57DD7"/>
    <w:rsid w:val="00C57E35"/>
    <w:rsid w:val="00C608AD"/>
    <w:rsid w:val="00C617DA"/>
    <w:rsid w:val="00C63135"/>
    <w:rsid w:val="00C63456"/>
    <w:rsid w:val="00C63A37"/>
    <w:rsid w:val="00C641AB"/>
    <w:rsid w:val="00C64425"/>
    <w:rsid w:val="00C64677"/>
    <w:rsid w:val="00C649DC"/>
    <w:rsid w:val="00C64F37"/>
    <w:rsid w:val="00C6572A"/>
    <w:rsid w:val="00C65AC0"/>
    <w:rsid w:val="00C66DD0"/>
    <w:rsid w:val="00C66FBE"/>
    <w:rsid w:val="00C6755F"/>
    <w:rsid w:val="00C67B8C"/>
    <w:rsid w:val="00C7170C"/>
    <w:rsid w:val="00C71C37"/>
    <w:rsid w:val="00C72484"/>
    <w:rsid w:val="00C724EA"/>
    <w:rsid w:val="00C72F9B"/>
    <w:rsid w:val="00C732F6"/>
    <w:rsid w:val="00C73E03"/>
    <w:rsid w:val="00C74958"/>
    <w:rsid w:val="00C758A2"/>
    <w:rsid w:val="00C75AEC"/>
    <w:rsid w:val="00C75C81"/>
    <w:rsid w:val="00C76679"/>
    <w:rsid w:val="00C769DD"/>
    <w:rsid w:val="00C77613"/>
    <w:rsid w:val="00C77711"/>
    <w:rsid w:val="00C779C1"/>
    <w:rsid w:val="00C77F89"/>
    <w:rsid w:val="00C80A61"/>
    <w:rsid w:val="00C80B87"/>
    <w:rsid w:val="00C815D3"/>
    <w:rsid w:val="00C81816"/>
    <w:rsid w:val="00C82206"/>
    <w:rsid w:val="00C82609"/>
    <w:rsid w:val="00C82EF3"/>
    <w:rsid w:val="00C8353C"/>
    <w:rsid w:val="00C83CDA"/>
    <w:rsid w:val="00C84940"/>
    <w:rsid w:val="00C8495B"/>
    <w:rsid w:val="00C849BB"/>
    <w:rsid w:val="00C84D43"/>
    <w:rsid w:val="00C851FA"/>
    <w:rsid w:val="00C85CDD"/>
    <w:rsid w:val="00C86278"/>
    <w:rsid w:val="00C866E8"/>
    <w:rsid w:val="00C86A4E"/>
    <w:rsid w:val="00C86BB4"/>
    <w:rsid w:val="00C86DC1"/>
    <w:rsid w:val="00C87C82"/>
    <w:rsid w:val="00C87DFB"/>
    <w:rsid w:val="00C905D0"/>
    <w:rsid w:val="00C9090E"/>
    <w:rsid w:val="00C91554"/>
    <w:rsid w:val="00C92CB8"/>
    <w:rsid w:val="00C9316C"/>
    <w:rsid w:val="00C931E0"/>
    <w:rsid w:val="00C934CD"/>
    <w:rsid w:val="00C93AB7"/>
    <w:rsid w:val="00C93FD9"/>
    <w:rsid w:val="00C940A6"/>
    <w:rsid w:val="00C94219"/>
    <w:rsid w:val="00C94330"/>
    <w:rsid w:val="00C94745"/>
    <w:rsid w:val="00C94FE6"/>
    <w:rsid w:val="00C96534"/>
    <w:rsid w:val="00C9675E"/>
    <w:rsid w:val="00C96D87"/>
    <w:rsid w:val="00C970A5"/>
    <w:rsid w:val="00C97508"/>
    <w:rsid w:val="00CA02FE"/>
    <w:rsid w:val="00CA1315"/>
    <w:rsid w:val="00CA1B38"/>
    <w:rsid w:val="00CA1F1D"/>
    <w:rsid w:val="00CA395B"/>
    <w:rsid w:val="00CA3D34"/>
    <w:rsid w:val="00CA4FF7"/>
    <w:rsid w:val="00CA568D"/>
    <w:rsid w:val="00CA5DF6"/>
    <w:rsid w:val="00CA63E3"/>
    <w:rsid w:val="00CA64FA"/>
    <w:rsid w:val="00CA65F0"/>
    <w:rsid w:val="00CA66FB"/>
    <w:rsid w:val="00CA678F"/>
    <w:rsid w:val="00CA6E8A"/>
    <w:rsid w:val="00CA6F4D"/>
    <w:rsid w:val="00CA7366"/>
    <w:rsid w:val="00CA75BB"/>
    <w:rsid w:val="00CB04F1"/>
    <w:rsid w:val="00CB1367"/>
    <w:rsid w:val="00CB1626"/>
    <w:rsid w:val="00CB1760"/>
    <w:rsid w:val="00CB21E4"/>
    <w:rsid w:val="00CB28CF"/>
    <w:rsid w:val="00CB299B"/>
    <w:rsid w:val="00CB2EB6"/>
    <w:rsid w:val="00CB30A9"/>
    <w:rsid w:val="00CB37B1"/>
    <w:rsid w:val="00CB3BD6"/>
    <w:rsid w:val="00CB438E"/>
    <w:rsid w:val="00CB4480"/>
    <w:rsid w:val="00CB4BA4"/>
    <w:rsid w:val="00CB6B16"/>
    <w:rsid w:val="00CB7552"/>
    <w:rsid w:val="00CB77F2"/>
    <w:rsid w:val="00CB792C"/>
    <w:rsid w:val="00CC0D41"/>
    <w:rsid w:val="00CC1106"/>
    <w:rsid w:val="00CC1202"/>
    <w:rsid w:val="00CC200B"/>
    <w:rsid w:val="00CC2195"/>
    <w:rsid w:val="00CC26AF"/>
    <w:rsid w:val="00CC2A31"/>
    <w:rsid w:val="00CC2E31"/>
    <w:rsid w:val="00CC387A"/>
    <w:rsid w:val="00CC3A2A"/>
    <w:rsid w:val="00CC4492"/>
    <w:rsid w:val="00CC4521"/>
    <w:rsid w:val="00CC4F3D"/>
    <w:rsid w:val="00CC558F"/>
    <w:rsid w:val="00CC737C"/>
    <w:rsid w:val="00CC797E"/>
    <w:rsid w:val="00CC7FAC"/>
    <w:rsid w:val="00CD0589"/>
    <w:rsid w:val="00CD093F"/>
    <w:rsid w:val="00CD1CC2"/>
    <w:rsid w:val="00CD1EC8"/>
    <w:rsid w:val="00CD2311"/>
    <w:rsid w:val="00CD25B4"/>
    <w:rsid w:val="00CD34A4"/>
    <w:rsid w:val="00CD3609"/>
    <w:rsid w:val="00CD3B90"/>
    <w:rsid w:val="00CD3FAA"/>
    <w:rsid w:val="00CD4B09"/>
    <w:rsid w:val="00CD539C"/>
    <w:rsid w:val="00CD5550"/>
    <w:rsid w:val="00CD5725"/>
    <w:rsid w:val="00CD5BA1"/>
    <w:rsid w:val="00CD686A"/>
    <w:rsid w:val="00CD6F7C"/>
    <w:rsid w:val="00CD7F38"/>
    <w:rsid w:val="00CE02D2"/>
    <w:rsid w:val="00CE0C48"/>
    <w:rsid w:val="00CE1AF5"/>
    <w:rsid w:val="00CE1B94"/>
    <w:rsid w:val="00CE208F"/>
    <w:rsid w:val="00CE2573"/>
    <w:rsid w:val="00CE26AF"/>
    <w:rsid w:val="00CE2822"/>
    <w:rsid w:val="00CE340C"/>
    <w:rsid w:val="00CE360C"/>
    <w:rsid w:val="00CE37C7"/>
    <w:rsid w:val="00CE3B69"/>
    <w:rsid w:val="00CE4073"/>
    <w:rsid w:val="00CE461F"/>
    <w:rsid w:val="00CE56DA"/>
    <w:rsid w:val="00CE65FC"/>
    <w:rsid w:val="00CE6A54"/>
    <w:rsid w:val="00CE6DCC"/>
    <w:rsid w:val="00CE6DE3"/>
    <w:rsid w:val="00CE7231"/>
    <w:rsid w:val="00CF032D"/>
    <w:rsid w:val="00CF0425"/>
    <w:rsid w:val="00CF0CD7"/>
    <w:rsid w:val="00CF0DC1"/>
    <w:rsid w:val="00CF1106"/>
    <w:rsid w:val="00CF11C7"/>
    <w:rsid w:val="00CF1603"/>
    <w:rsid w:val="00CF2619"/>
    <w:rsid w:val="00CF2E6E"/>
    <w:rsid w:val="00CF3A8B"/>
    <w:rsid w:val="00CF3AA0"/>
    <w:rsid w:val="00CF4510"/>
    <w:rsid w:val="00CF5947"/>
    <w:rsid w:val="00CF5B67"/>
    <w:rsid w:val="00CF5E10"/>
    <w:rsid w:val="00CF6337"/>
    <w:rsid w:val="00CF6881"/>
    <w:rsid w:val="00CF7DB9"/>
    <w:rsid w:val="00D003B2"/>
    <w:rsid w:val="00D00F01"/>
    <w:rsid w:val="00D00F9F"/>
    <w:rsid w:val="00D012E2"/>
    <w:rsid w:val="00D01544"/>
    <w:rsid w:val="00D016F0"/>
    <w:rsid w:val="00D02E94"/>
    <w:rsid w:val="00D02FE7"/>
    <w:rsid w:val="00D03018"/>
    <w:rsid w:val="00D0331F"/>
    <w:rsid w:val="00D0372D"/>
    <w:rsid w:val="00D03796"/>
    <w:rsid w:val="00D0467C"/>
    <w:rsid w:val="00D046C7"/>
    <w:rsid w:val="00D04D26"/>
    <w:rsid w:val="00D04FD3"/>
    <w:rsid w:val="00D05641"/>
    <w:rsid w:val="00D05CF8"/>
    <w:rsid w:val="00D06458"/>
    <w:rsid w:val="00D06A74"/>
    <w:rsid w:val="00D06AAA"/>
    <w:rsid w:val="00D06B67"/>
    <w:rsid w:val="00D06EB4"/>
    <w:rsid w:val="00D06F8B"/>
    <w:rsid w:val="00D074D7"/>
    <w:rsid w:val="00D078B0"/>
    <w:rsid w:val="00D10533"/>
    <w:rsid w:val="00D105EF"/>
    <w:rsid w:val="00D10C7B"/>
    <w:rsid w:val="00D111FD"/>
    <w:rsid w:val="00D1168A"/>
    <w:rsid w:val="00D1218F"/>
    <w:rsid w:val="00D12A3D"/>
    <w:rsid w:val="00D12D86"/>
    <w:rsid w:val="00D12DD2"/>
    <w:rsid w:val="00D147AF"/>
    <w:rsid w:val="00D14E44"/>
    <w:rsid w:val="00D15E3C"/>
    <w:rsid w:val="00D16820"/>
    <w:rsid w:val="00D16898"/>
    <w:rsid w:val="00D1689A"/>
    <w:rsid w:val="00D1709A"/>
    <w:rsid w:val="00D170D7"/>
    <w:rsid w:val="00D17614"/>
    <w:rsid w:val="00D17650"/>
    <w:rsid w:val="00D17D83"/>
    <w:rsid w:val="00D17F58"/>
    <w:rsid w:val="00D20DF0"/>
    <w:rsid w:val="00D212E0"/>
    <w:rsid w:val="00D21D68"/>
    <w:rsid w:val="00D22055"/>
    <w:rsid w:val="00D230AF"/>
    <w:rsid w:val="00D23A90"/>
    <w:rsid w:val="00D23FE3"/>
    <w:rsid w:val="00D242EB"/>
    <w:rsid w:val="00D2459B"/>
    <w:rsid w:val="00D24879"/>
    <w:rsid w:val="00D2530E"/>
    <w:rsid w:val="00D25485"/>
    <w:rsid w:val="00D257FA"/>
    <w:rsid w:val="00D25919"/>
    <w:rsid w:val="00D267A2"/>
    <w:rsid w:val="00D26DC9"/>
    <w:rsid w:val="00D27DFE"/>
    <w:rsid w:val="00D306BA"/>
    <w:rsid w:val="00D308E7"/>
    <w:rsid w:val="00D30BD1"/>
    <w:rsid w:val="00D30D82"/>
    <w:rsid w:val="00D31FC9"/>
    <w:rsid w:val="00D32841"/>
    <w:rsid w:val="00D32E8D"/>
    <w:rsid w:val="00D32F2E"/>
    <w:rsid w:val="00D3374A"/>
    <w:rsid w:val="00D33B88"/>
    <w:rsid w:val="00D343C6"/>
    <w:rsid w:val="00D34668"/>
    <w:rsid w:val="00D346C6"/>
    <w:rsid w:val="00D34B6A"/>
    <w:rsid w:val="00D3573D"/>
    <w:rsid w:val="00D35CFD"/>
    <w:rsid w:val="00D36715"/>
    <w:rsid w:val="00D36C4B"/>
    <w:rsid w:val="00D36CCE"/>
    <w:rsid w:val="00D371C5"/>
    <w:rsid w:val="00D3764B"/>
    <w:rsid w:val="00D40E2F"/>
    <w:rsid w:val="00D40E3E"/>
    <w:rsid w:val="00D41BE6"/>
    <w:rsid w:val="00D41E00"/>
    <w:rsid w:val="00D4251D"/>
    <w:rsid w:val="00D43790"/>
    <w:rsid w:val="00D43AAC"/>
    <w:rsid w:val="00D44AE4"/>
    <w:rsid w:val="00D44D21"/>
    <w:rsid w:val="00D44D91"/>
    <w:rsid w:val="00D45629"/>
    <w:rsid w:val="00D46568"/>
    <w:rsid w:val="00D465B7"/>
    <w:rsid w:val="00D46683"/>
    <w:rsid w:val="00D473B0"/>
    <w:rsid w:val="00D477BA"/>
    <w:rsid w:val="00D50481"/>
    <w:rsid w:val="00D5096B"/>
    <w:rsid w:val="00D5234E"/>
    <w:rsid w:val="00D529EB"/>
    <w:rsid w:val="00D530BB"/>
    <w:rsid w:val="00D5333D"/>
    <w:rsid w:val="00D53666"/>
    <w:rsid w:val="00D536D3"/>
    <w:rsid w:val="00D53A4E"/>
    <w:rsid w:val="00D53C56"/>
    <w:rsid w:val="00D53D8B"/>
    <w:rsid w:val="00D53EBA"/>
    <w:rsid w:val="00D54857"/>
    <w:rsid w:val="00D54D9A"/>
    <w:rsid w:val="00D55CCB"/>
    <w:rsid w:val="00D55DFC"/>
    <w:rsid w:val="00D55F94"/>
    <w:rsid w:val="00D561DB"/>
    <w:rsid w:val="00D5636D"/>
    <w:rsid w:val="00D568F5"/>
    <w:rsid w:val="00D5694F"/>
    <w:rsid w:val="00D56C1C"/>
    <w:rsid w:val="00D57A16"/>
    <w:rsid w:val="00D57F62"/>
    <w:rsid w:val="00D6008D"/>
    <w:rsid w:val="00D60781"/>
    <w:rsid w:val="00D60B2E"/>
    <w:rsid w:val="00D61425"/>
    <w:rsid w:val="00D615E0"/>
    <w:rsid w:val="00D616F8"/>
    <w:rsid w:val="00D61C85"/>
    <w:rsid w:val="00D623F4"/>
    <w:rsid w:val="00D624D1"/>
    <w:rsid w:val="00D626A6"/>
    <w:rsid w:val="00D62817"/>
    <w:rsid w:val="00D63BD6"/>
    <w:rsid w:val="00D643A7"/>
    <w:rsid w:val="00D6443B"/>
    <w:rsid w:val="00D6481C"/>
    <w:rsid w:val="00D648A6"/>
    <w:rsid w:val="00D64B37"/>
    <w:rsid w:val="00D65208"/>
    <w:rsid w:val="00D6567C"/>
    <w:rsid w:val="00D65A4C"/>
    <w:rsid w:val="00D660AF"/>
    <w:rsid w:val="00D66E55"/>
    <w:rsid w:val="00D673B8"/>
    <w:rsid w:val="00D679B6"/>
    <w:rsid w:val="00D679BE"/>
    <w:rsid w:val="00D67AD5"/>
    <w:rsid w:val="00D67E58"/>
    <w:rsid w:val="00D70945"/>
    <w:rsid w:val="00D70A98"/>
    <w:rsid w:val="00D71B74"/>
    <w:rsid w:val="00D71CAF"/>
    <w:rsid w:val="00D72283"/>
    <w:rsid w:val="00D72669"/>
    <w:rsid w:val="00D72EE2"/>
    <w:rsid w:val="00D73278"/>
    <w:rsid w:val="00D73375"/>
    <w:rsid w:val="00D73414"/>
    <w:rsid w:val="00D73B49"/>
    <w:rsid w:val="00D74AEA"/>
    <w:rsid w:val="00D75890"/>
    <w:rsid w:val="00D75DC4"/>
    <w:rsid w:val="00D75E55"/>
    <w:rsid w:val="00D76462"/>
    <w:rsid w:val="00D76D5E"/>
    <w:rsid w:val="00D77B9E"/>
    <w:rsid w:val="00D77FE1"/>
    <w:rsid w:val="00D807BA"/>
    <w:rsid w:val="00D80A10"/>
    <w:rsid w:val="00D8123E"/>
    <w:rsid w:val="00D818AF"/>
    <w:rsid w:val="00D81CC3"/>
    <w:rsid w:val="00D81D95"/>
    <w:rsid w:val="00D81ECD"/>
    <w:rsid w:val="00D820D2"/>
    <w:rsid w:val="00D822B6"/>
    <w:rsid w:val="00D82AB4"/>
    <w:rsid w:val="00D82DD7"/>
    <w:rsid w:val="00D83114"/>
    <w:rsid w:val="00D83BA3"/>
    <w:rsid w:val="00D841CF"/>
    <w:rsid w:val="00D85287"/>
    <w:rsid w:val="00D859C7"/>
    <w:rsid w:val="00D85A50"/>
    <w:rsid w:val="00D85E64"/>
    <w:rsid w:val="00D868EA"/>
    <w:rsid w:val="00D86D57"/>
    <w:rsid w:val="00D86DD9"/>
    <w:rsid w:val="00D87518"/>
    <w:rsid w:val="00D8797E"/>
    <w:rsid w:val="00D87F29"/>
    <w:rsid w:val="00D90C0F"/>
    <w:rsid w:val="00D936B8"/>
    <w:rsid w:val="00D9446D"/>
    <w:rsid w:val="00D9456E"/>
    <w:rsid w:val="00D94881"/>
    <w:rsid w:val="00D9490C"/>
    <w:rsid w:val="00D9494A"/>
    <w:rsid w:val="00D953C2"/>
    <w:rsid w:val="00D955A2"/>
    <w:rsid w:val="00D95A69"/>
    <w:rsid w:val="00D95E10"/>
    <w:rsid w:val="00D965A3"/>
    <w:rsid w:val="00D96E5C"/>
    <w:rsid w:val="00D96EAC"/>
    <w:rsid w:val="00D971AB"/>
    <w:rsid w:val="00D978BD"/>
    <w:rsid w:val="00D97C33"/>
    <w:rsid w:val="00D97C84"/>
    <w:rsid w:val="00DA05FC"/>
    <w:rsid w:val="00DA0742"/>
    <w:rsid w:val="00DA077D"/>
    <w:rsid w:val="00DA138D"/>
    <w:rsid w:val="00DA1BB5"/>
    <w:rsid w:val="00DA2188"/>
    <w:rsid w:val="00DA2AC7"/>
    <w:rsid w:val="00DA3684"/>
    <w:rsid w:val="00DA384A"/>
    <w:rsid w:val="00DA59DE"/>
    <w:rsid w:val="00DA5CF9"/>
    <w:rsid w:val="00DA6710"/>
    <w:rsid w:val="00DA6733"/>
    <w:rsid w:val="00DA6BA6"/>
    <w:rsid w:val="00DA722C"/>
    <w:rsid w:val="00DA7319"/>
    <w:rsid w:val="00DA75C2"/>
    <w:rsid w:val="00DB0370"/>
    <w:rsid w:val="00DB0438"/>
    <w:rsid w:val="00DB0CA7"/>
    <w:rsid w:val="00DB0CBA"/>
    <w:rsid w:val="00DB11F3"/>
    <w:rsid w:val="00DB147B"/>
    <w:rsid w:val="00DB1B0F"/>
    <w:rsid w:val="00DB1CA7"/>
    <w:rsid w:val="00DB22E7"/>
    <w:rsid w:val="00DB29AE"/>
    <w:rsid w:val="00DB2EDD"/>
    <w:rsid w:val="00DB47D7"/>
    <w:rsid w:val="00DB4869"/>
    <w:rsid w:val="00DB4983"/>
    <w:rsid w:val="00DB4BF2"/>
    <w:rsid w:val="00DB4D5E"/>
    <w:rsid w:val="00DB5354"/>
    <w:rsid w:val="00DB59F6"/>
    <w:rsid w:val="00DB61CF"/>
    <w:rsid w:val="00DB6686"/>
    <w:rsid w:val="00DB67F3"/>
    <w:rsid w:val="00DB6BAB"/>
    <w:rsid w:val="00DB720E"/>
    <w:rsid w:val="00DC04E5"/>
    <w:rsid w:val="00DC0569"/>
    <w:rsid w:val="00DC0EF5"/>
    <w:rsid w:val="00DC146D"/>
    <w:rsid w:val="00DC19D8"/>
    <w:rsid w:val="00DC1B2F"/>
    <w:rsid w:val="00DC206F"/>
    <w:rsid w:val="00DC31F0"/>
    <w:rsid w:val="00DC36E5"/>
    <w:rsid w:val="00DC3A65"/>
    <w:rsid w:val="00DC3EC2"/>
    <w:rsid w:val="00DC3FE1"/>
    <w:rsid w:val="00DC4F3C"/>
    <w:rsid w:val="00DC4FD0"/>
    <w:rsid w:val="00DC5D73"/>
    <w:rsid w:val="00DC5F1A"/>
    <w:rsid w:val="00DC6099"/>
    <w:rsid w:val="00DC62B2"/>
    <w:rsid w:val="00DC6969"/>
    <w:rsid w:val="00DC697C"/>
    <w:rsid w:val="00DC6B3A"/>
    <w:rsid w:val="00DC7A98"/>
    <w:rsid w:val="00DC7EDA"/>
    <w:rsid w:val="00DC7FCF"/>
    <w:rsid w:val="00DD017E"/>
    <w:rsid w:val="00DD0FD7"/>
    <w:rsid w:val="00DD1749"/>
    <w:rsid w:val="00DD1DE2"/>
    <w:rsid w:val="00DD20E5"/>
    <w:rsid w:val="00DD2290"/>
    <w:rsid w:val="00DD3324"/>
    <w:rsid w:val="00DD33E0"/>
    <w:rsid w:val="00DD3B20"/>
    <w:rsid w:val="00DD3B92"/>
    <w:rsid w:val="00DD3F25"/>
    <w:rsid w:val="00DD49EF"/>
    <w:rsid w:val="00DD4BDB"/>
    <w:rsid w:val="00DD4D16"/>
    <w:rsid w:val="00DD534A"/>
    <w:rsid w:val="00DD57EE"/>
    <w:rsid w:val="00DD5D31"/>
    <w:rsid w:val="00DD67B5"/>
    <w:rsid w:val="00DD6F4D"/>
    <w:rsid w:val="00DE088D"/>
    <w:rsid w:val="00DE20D4"/>
    <w:rsid w:val="00DE212A"/>
    <w:rsid w:val="00DE25D6"/>
    <w:rsid w:val="00DE37E8"/>
    <w:rsid w:val="00DE3BC5"/>
    <w:rsid w:val="00DE44D1"/>
    <w:rsid w:val="00DE4580"/>
    <w:rsid w:val="00DE476F"/>
    <w:rsid w:val="00DE4928"/>
    <w:rsid w:val="00DE4B75"/>
    <w:rsid w:val="00DE4D72"/>
    <w:rsid w:val="00DE4ECA"/>
    <w:rsid w:val="00DE52B7"/>
    <w:rsid w:val="00DE55B1"/>
    <w:rsid w:val="00DE5EBA"/>
    <w:rsid w:val="00DE67C0"/>
    <w:rsid w:val="00DE6832"/>
    <w:rsid w:val="00DE6AEE"/>
    <w:rsid w:val="00DE707C"/>
    <w:rsid w:val="00DE73CD"/>
    <w:rsid w:val="00DE7430"/>
    <w:rsid w:val="00DE78D6"/>
    <w:rsid w:val="00DE7962"/>
    <w:rsid w:val="00DF0469"/>
    <w:rsid w:val="00DF07A8"/>
    <w:rsid w:val="00DF1236"/>
    <w:rsid w:val="00DF12BB"/>
    <w:rsid w:val="00DF1825"/>
    <w:rsid w:val="00DF2F47"/>
    <w:rsid w:val="00DF337A"/>
    <w:rsid w:val="00DF3DC5"/>
    <w:rsid w:val="00DF45C7"/>
    <w:rsid w:val="00DF4B93"/>
    <w:rsid w:val="00DF5EC5"/>
    <w:rsid w:val="00DF5FF7"/>
    <w:rsid w:val="00DF618F"/>
    <w:rsid w:val="00DF6234"/>
    <w:rsid w:val="00DF64D2"/>
    <w:rsid w:val="00DF6522"/>
    <w:rsid w:val="00DF69A9"/>
    <w:rsid w:val="00DF6E7F"/>
    <w:rsid w:val="00DF7051"/>
    <w:rsid w:val="00E0012F"/>
    <w:rsid w:val="00E00452"/>
    <w:rsid w:val="00E0091C"/>
    <w:rsid w:val="00E01087"/>
    <w:rsid w:val="00E01167"/>
    <w:rsid w:val="00E01BDE"/>
    <w:rsid w:val="00E02711"/>
    <w:rsid w:val="00E02F75"/>
    <w:rsid w:val="00E03AD0"/>
    <w:rsid w:val="00E03B42"/>
    <w:rsid w:val="00E03EFA"/>
    <w:rsid w:val="00E0408E"/>
    <w:rsid w:val="00E042AA"/>
    <w:rsid w:val="00E043A5"/>
    <w:rsid w:val="00E05437"/>
    <w:rsid w:val="00E059DB"/>
    <w:rsid w:val="00E05BB4"/>
    <w:rsid w:val="00E05FCD"/>
    <w:rsid w:val="00E06855"/>
    <w:rsid w:val="00E07060"/>
    <w:rsid w:val="00E10561"/>
    <w:rsid w:val="00E10C24"/>
    <w:rsid w:val="00E10CEA"/>
    <w:rsid w:val="00E10D70"/>
    <w:rsid w:val="00E10F88"/>
    <w:rsid w:val="00E112AA"/>
    <w:rsid w:val="00E11BAA"/>
    <w:rsid w:val="00E120F8"/>
    <w:rsid w:val="00E126A0"/>
    <w:rsid w:val="00E12868"/>
    <w:rsid w:val="00E12885"/>
    <w:rsid w:val="00E12BC7"/>
    <w:rsid w:val="00E130D7"/>
    <w:rsid w:val="00E1342D"/>
    <w:rsid w:val="00E13E52"/>
    <w:rsid w:val="00E14482"/>
    <w:rsid w:val="00E14809"/>
    <w:rsid w:val="00E14C68"/>
    <w:rsid w:val="00E14CEC"/>
    <w:rsid w:val="00E1556F"/>
    <w:rsid w:val="00E15ED3"/>
    <w:rsid w:val="00E168D6"/>
    <w:rsid w:val="00E17062"/>
    <w:rsid w:val="00E175EF"/>
    <w:rsid w:val="00E20487"/>
    <w:rsid w:val="00E206AE"/>
    <w:rsid w:val="00E2076D"/>
    <w:rsid w:val="00E20DFC"/>
    <w:rsid w:val="00E20EBB"/>
    <w:rsid w:val="00E20F7B"/>
    <w:rsid w:val="00E2121A"/>
    <w:rsid w:val="00E22BAD"/>
    <w:rsid w:val="00E22C35"/>
    <w:rsid w:val="00E22E13"/>
    <w:rsid w:val="00E2380E"/>
    <w:rsid w:val="00E23866"/>
    <w:rsid w:val="00E240CC"/>
    <w:rsid w:val="00E24785"/>
    <w:rsid w:val="00E24A88"/>
    <w:rsid w:val="00E25350"/>
    <w:rsid w:val="00E25DC8"/>
    <w:rsid w:val="00E2610F"/>
    <w:rsid w:val="00E2646A"/>
    <w:rsid w:val="00E264FC"/>
    <w:rsid w:val="00E26C11"/>
    <w:rsid w:val="00E26C9D"/>
    <w:rsid w:val="00E26CCD"/>
    <w:rsid w:val="00E274AD"/>
    <w:rsid w:val="00E277D2"/>
    <w:rsid w:val="00E27D61"/>
    <w:rsid w:val="00E3016C"/>
    <w:rsid w:val="00E30475"/>
    <w:rsid w:val="00E30A5E"/>
    <w:rsid w:val="00E31367"/>
    <w:rsid w:val="00E313B7"/>
    <w:rsid w:val="00E31620"/>
    <w:rsid w:val="00E319E0"/>
    <w:rsid w:val="00E32015"/>
    <w:rsid w:val="00E32820"/>
    <w:rsid w:val="00E329D6"/>
    <w:rsid w:val="00E32A6B"/>
    <w:rsid w:val="00E32BCB"/>
    <w:rsid w:val="00E32D81"/>
    <w:rsid w:val="00E33118"/>
    <w:rsid w:val="00E3410C"/>
    <w:rsid w:val="00E343A1"/>
    <w:rsid w:val="00E347BF"/>
    <w:rsid w:val="00E351F3"/>
    <w:rsid w:val="00E35821"/>
    <w:rsid w:val="00E35C94"/>
    <w:rsid w:val="00E35D3B"/>
    <w:rsid w:val="00E3767C"/>
    <w:rsid w:val="00E40B52"/>
    <w:rsid w:val="00E40C58"/>
    <w:rsid w:val="00E40D6B"/>
    <w:rsid w:val="00E416C8"/>
    <w:rsid w:val="00E41852"/>
    <w:rsid w:val="00E41B76"/>
    <w:rsid w:val="00E41EBA"/>
    <w:rsid w:val="00E41F5E"/>
    <w:rsid w:val="00E4212C"/>
    <w:rsid w:val="00E424B7"/>
    <w:rsid w:val="00E4321C"/>
    <w:rsid w:val="00E442D0"/>
    <w:rsid w:val="00E44C70"/>
    <w:rsid w:val="00E44CC4"/>
    <w:rsid w:val="00E45365"/>
    <w:rsid w:val="00E46238"/>
    <w:rsid w:val="00E46941"/>
    <w:rsid w:val="00E471D4"/>
    <w:rsid w:val="00E506AD"/>
    <w:rsid w:val="00E50ADC"/>
    <w:rsid w:val="00E50B3F"/>
    <w:rsid w:val="00E51488"/>
    <w:rsid w:val="00E51590"/>
    <w:rsid w:val="00E51750"/>
    <w:rsid w:val="00E5202B"/>
    <w:rsid w:val="00E538DD"/>
    <w:rsid w:val="00E53F2E"/>
    <w:rsid w:val="00E549E9"/>
    <w:rsid w:val="00E54C8B"/>
    <w:rsid w:val="00E5551E"/>
    <w:rsid w:val="00E55722"/>
    <w:rsid w:val="00E55B03"/>
    <w:rsid w:val="00E55DBF"/>
    <w:rsid w:val="00E56044"/>
    <w:rsid w:val="00E568D3"/>
    <w:rsid w:val="00E57472"/>
    <w:rsid w:val="00E576C1"/>
    <w:rsid w:val="00E60350"/>
    <w:rsid w:val="00E60C4D"/>
    <w:rsid w:val="00E60D50"/>
    <w:rsid w:val="00E6125F"/>
    <w:rsid w:val="00E613E1"/>
    <w:rsid w:val="00E61432"/>
    <w:rsid w:val="00E62226"/>
    <w:rsid w:val="00E62A49"/>
    <w:rsid w:val="00E63002"/>
    <w:rsid w:val="00E6336A"/>
    <w:rsid w:val="00E6382A"/>
    <w:rsid w:val="00E644BF"/>
    <w:rsid w:val="00E6469A"/>
    <w:rsid w:val="00E64AF5"/>
    <w:rsid w:val="00E6527B"/>
    <w:rsid w:val="00E657F7"/>
    <w:rsid w:val="00E65BAC"/>
    <w:rsid w:val="00E65F42"/>
    <w:rsid w:val="00E666CA"/>
    <w:rsid w:val="00E67D82"/>
    <w:rsid w:val="00E67F55"/>
    <w:rsid w:val="00E70AAF"/>
    <w:rsid w:val="00E719BB"/>
    <w:rsid w:val="00E71CBE"/>
    <w:rsid w:val="00E726EC"/>
    <w:rsid w:val="00E72925"/>
    <w:rsid w:val="00E72BAA"/>
    <w:rsid w:val="00E73CF5"/>
    <w:rsid w:val="00E75058"/>
    <w:rsid w:val="00E754C2"/>
    <w:rsid w:val="00E7618C"/>
    <w:rsid w:val="00E76D0A"/>
    <w:rsid w:val="00E77134"/>
    <w:rsid w:val="00E771E6"/>
    <w:rsid w:val="00E7791C"/>
    <w:rsid w:val="00E8030C"/>
    <w:rsid w:val="00E80394"/>
    <w:rsid w:val="00E8052C"/>
    <w:rsid w:val="00E805F0"/>
    <w:rsid w:val="00E80608"/>
    <w:rsid w:val="00E80703"/>
    <w:rsid w:val="00E80888"/>
    <w:rsid w:val="00E8099C"/>
    <w:rsid w:val="00E80DEE"/>
    <w:rsid w:val="00E8146B"/>
    <w:rsid w:val="00E81A01"/>
    <w:rsid w:val="00E81DF4"/>
    <w:rsid w:val="00E8290C"/>
    <w:rsid w:val="00E83089"/>
    <w:rsid w:val="00E83694"/>
    <w:rsid w:val="00E84EB7"/>
    <w:rsid w:val="00E858CE"/>
    <w:rsid w:val="00E861CD"/>
    <w:rsid w:val="00E87B84"/>
    <w:rsid w:val="00E87ECB"/>
    <w:rsid w:val="00E901CA"/>
    <w:rsid w:val="00E90238"/>
    <w:rsid w:val="00E9121B"/>
    <w:rsid w:val="00E91D92"/>
    <w:rsid w:val="00E91DD5"/>
    <w:rsid w:val="00E91F7D"/>
    <w:rsid w:val="00E927EB"/>
    <w:rsid w:val="00E93FAA"/>
    <w:rsid w:val="00E943FA"/>
    <w:rsid w:val="00E94AE0"/>
    <w:rsid w:val="00E94D6F"/>
    <w:rsid w:val="00E94ECF"/>
    <w:rsid w:val="00E95D63"/>
    <w:rsid w:val="00E95FDB"/>
    <w:rsid w:val="00E960AD"/>
    <w:rsid w:val="00E9652B"/>
    <w:rsid w:val="00E96ABE"/>
    <w:rsid w:val="00E97590"/>
    <w:rsid w:val="00E97A3E"/>
    <w:rsid w:val="00EA0A8E"/>
    <w:rsid w:val="00EA1C9C"/>
    <w:rsid w:val="00EA1D7D"/>
    <w:rsid w:val="00EA2BA6"/>
    <w:rsid w:val="00EA403B"/>
    <w:rsid w:val="00EA42D2"/>
    <w:rsid w:val="00EA4A9A"/>
    <w:rsid w:val="00EA4E38"/>
    <w:rsid w:val="00EA4F85"/>
    <w:rsid w:val="00EA5249"/>
    <w:rsid w:val="00EA5B1B"/>
    <w:rsid w:val="00EA6F60"/>
    <w:rsid w:val="00EA766F"/>
    <w:rsid w:val="00EA7BE0"/>
    <w:rsid w:val="00EB0112"/>
    <w:rsid w:val="00EB05D2"/>
    <w:rsid w:val="00EB0ADD"/>
    <w:rsid w:val="00EB0B68"/>
    <w:rsid w:val="00EB0C11"/>
    <w:rsid w:val="00EB0F85"/>
    <w:rsid w:val="00EB0F9A"/>
    <w:rsid w:val="00EB16C7"/>
    <w:rsid w:val="00EB2386"/>
    <w:rsid w:val="00EB25D5"/>
    <w:rsid w:val="00EB292F"/>
    <w:rsid w:val="00EB3295"/>
    <w:rsid w:val="00EB33D3"/>
    <w:rsid w:val="00EB3A35"/>
    <w:rsid w:val="00EB4075"/>
    <w:rsid w:val="00EB48A5"/>
    <w:rsid w:val="00EB4DC8"/>
    <w:rsid w:val="00EB5129"/>
    <w:rsid w:val="00EB5155"/>
    <w:rsid w:val="00EB577D"/>
    <w:rsid w:val="00EB6066"/>
    <w:rsid w:val="00EB6180"/>
    <w:rsid w:val="00EB7F6D"/>
    <w:rsid w:val="00EC108E"/>
    <w:rsid w:val="00EC1A50"/>
    <w:rsid w:val="00EC2181"/>
    <w:rsid w:val="00EC2A98"/>
    <w:rsid w:val="00EC2BC1"/>
    <w:rsid w:val="00EC2DA5"/>
    <w:rsid w:val="00EC2EA6"/>
    <w:rsid w:val="00EC323E"/>
    <w:rsid w:val="00EC345F"/>
    <w:rsid w:val="00EC3E2F"/>
    <w:rsid w:val="00EC4048"/>
    <w:rsid w:val="00EC41DF"/>
    <w:rsid w:val="00EC4B10"/>
    <w:rsid w:val="00EC4C6E"/>
    <w:rsid w:val="00EC5253"/>
    <w:rsid w:val="00EC57E9"/>
    <w:rsid w:val="00EC5E1C"/>
    <w:rsid w:val="00EC61D4"/>
    <w:rsid w:val="00EC66C4"/>
    <w:rsid w:val="00EC677E"/>
    <w:rsid w:val="00EC7464"/>
    <w:rsid w:val="00EC78D2"/>
    <w:rsid w:val="00EC7E8F"/>
    <w:rsid w:val="00ED0BA4"/>
    <w:rsid w:val="00ED1066"/>
    <w:rsid w:val="00ED14C4"/>
    <w:rsid w:val="00ED21EF"/>
    <w:rsid w:val="00ED35B8"/>
    <w:rsid w:val="00ED4487"/>
    <w:rsid w:val="00ED469B"/>
    <w:rsid w:val="00ED5F9C"/>
    <w:rsid w:val="00ED6C5D"/>
    <w:rsid w:val="00ED714C"/>
    <w:rsid w:val="00ED745A"/>
    <w:rsid w:val="00ED7C8C"/>
    <w:rsid w:val="00EE0C6D"/>
    <w:rsid w:val="00EE124A"/>
    <w:rsid w:val="00EE17A7"/>
    <w:rsid w:val="00EE3124"/>
    <w:rsid w:val="00EE3C13"/>
    <w:rsid w:val="00EE424B"/>
    <w:rsid w:val="00EE4E1A"/>
    <w:rsid w:val="00EE553F"/>
    <w:rsid w:val="00EE58EB"/>
    <w:rsid w:val="00EE7005"/>
    <w:rsid w:val="00EE7BD0"/>
    <w:rsid w:val="00EF0100"/>
    <w:rsid w:val="00EF0356"/>
    <w:rsid w:val="00EF03B7"/>
    <w:rsid w:val="00EF0572"/>
    <w:rsid w:val="00EF07C5"/>
    <w:rsid w:val="00EF07FA"/>
    <w:rsid w:val="00EF09D5"/>
    <w:rsid w:val="00EF0C90"/>
    <w:rsid w:val="00EF0D7D"/>
    <w:rsid w:val="00EF19B1"/>
    <w:rsid w:val="00EF302F"/>
    <w:rsid w:val="00EF3AED"/>
    <w:rsid w:val="00EF49DE"/>
    <w:rsid w:val="00EF4B62"/>
    <w:rsid w:val="00EF67F4"/>
    <w:rsid w:val="00EF68A3"/>
    <w:rsid w:val="00EF7422"/>
    <w:rsid w:val="00F00013"/>
    <w:rsid w:val="00F0008B"/>
    <w:rsid w:val="00F00415"/>
    <w:rsid w:val="00F0138F"/>
    <w:rsid w:val="00F01444"/>
    <w:rsid w:val="00F02471"/>
    <w:rsid w:val="00F02F48"/>
    <w:rsid w:val="00F0348B"/>
    <w:rsid w:val="00F04147"/>
    <w:rsid w:val="00F0433E"/>
    <w:rsid w:val="00F0436E"/>
    <w:rsid w:val="00F0454C"/>
    <w:rsid w:val="00F04DE0"/>
    <w:rsid w:val="00F05081"/>
    <w:rsid w:val="00F05335"/>
    <w:rsid w:val="00F0540D"/>
    <w:rsid w:val="00F056D1"/>
    <w:rsid w:val="00F064C4"/>
    <w:rsid w:val="00F06685"/>
    <w:rsid w:val="00F1022C"/>
    <w:rsid w:val="00F106E3"/>
    <w:rsid w:val="00F107CC"/>
    <w:rsid w:val="00F109BD"/>
    <w:rsid w:val="00F10C44"/>
    <w:rsid w:val="00F10CC0"/>
    <w:rsid w:val="00F10DD6"/>
    <w:rsid w:val="00F10E4F"/>
    <w:rsid w:val="00F111ED"/>
    <w:rsid w:val="00F11614"/>
    <w:rsid w:val="00F11D70"/>
    <w:rsid w:val="00F11F29"/>
    <w:rsid w:val="00F1231B"/>
    <w:rsid w:val="00F12CAB"/>
    <w:rsid w:val="00F1427E"/>
    <w:rsid w:val="00F14919"/>
    <w:rsid w:val="00F14940"/>
    <w:rsid w:val="00F1566C"/>
    <w:rsid w:val="00F16709"/>
    <w:rsid w:val="00F170A2"/>
    <w:rsid w:val="00F1766D"/>
    <w:rsid w:val="00F17C83"/>
    <w:rsid w:val="00F20E31"/>
    <w:rsid w:val="00F21297"/>
    <w:rsid w:val="00F21BB9"/>
    <w:rsid w:val="00F21BC4"/>
    <w:rsid w:val="00F22C5B"/>
    <w:rsid w:val="00F22D43"/>
    <w:rsid w:val="00F22E81"/>
    <w:rsid w:val="00F24375"/>
    <w:rsid w:val="00F24BB8"/>
    <w:rsid w:val="00F24C2C"/>
    <w:rsid w:val="00F24CED"/>
    <w:rsid w:val="00F25097"/>
    <w:rsid w:val="00F25DFD"/>
    <w:rsid w:val="00F262B4"/>
    <w:rsid w:val="00F26EBD"/>
    <w:rsid w:val="00F27032"/>
    <w:rsid w:val="00F2718A"/>
    <w:rsid w:val="00F27692"/>
    <w:rsid w:val="00F27B9E"/>
    <w:rsid w:val="00F30497"/>
    <w:rsid w:val="00F30733"/>
    <w:rsid w:val="00F3074D"/>
    <w:rsid w:val="00F30B21"/>
    <w:rsid w:val="00F30DD9"/>
    <w:rsid w:val="00F30F44"/>
    <w:rsid w:val="00F31B5B"/>
    <w:rsid w:val="00F326BA"/>
    <w:rsid w:val="00F32CAC"/>
    <w:rsid w:val="00F32F1B"/>
    <w:rsid w:val="00F34049"/>
    <w:rsid w:val="00F346C1"/>
    <w:rsid w:val="00F34B58"/>
    <w:rsid w:val="00F34FEF"/>
    <w:rsid w:val="00F35196"/>
    <w:rsid w:val="00F35535"/>
    <w:rsid w:val="00F35573"/>
    <w:rsid w:val="00F358CA"/>
    <w:rsid w:val="00F35F93"/>
    <w:rsid w:val="00F361AD"/>
    <w:rsid w:val="00F36503"/>
    <w:rsid w:val="00F366AA"/>
    <w:rsid w:val="00F36CD1"/>
    <w:rsid w:val="00F37A2B"/>
    <w:rsid w:val="00F40E76"/>
    <w:rsid w:val="00F414C0"/>
    <w:rsid w:val="00F421B1"/>
    <w:rsid w:val="00F42216"/>
    <w:rsid w:val="00F42926"/>
    <w:rsid w:val="00F42F0F"/>
    <w:rsid w:val="00F43089"/>
    <w:rsid w:val="00F438E0"/>
    <w:rsid w:val="00F43C4D"/>
    <w:rsid w:val="00F4424F"/>
    <w:rsid w:val="00F44B67"/>
    <w:rsid w:val="00F44D6E"/>
    <w:rsid w:val="00F45C42"/>
    <w:rsid w:val="00F4651E"/>
    <w:rsid w:val="00F46A76"/>
    <w:rsid w:val="00F47199"/>
    <w:rsid w:val="00F47B7D"/>
    <w:rsid w:val="00F50FF6"/>
    <w:rsid w:val="00F51071"/>
    <w:rsid w:val="00F51505"/>
    <w:rsid w:val="00F51888"/>
    <w:rsid w:val="00F51D99"/>
    <w:rsid w:val="00F53543"/>
    <w:rsid w:val="00F53708"/>
    <w:rsid w:val="00F53AC3"/>
    <w:rsid w:val="00F54143"/>
    <w:rsid w:val="00F543C3"/>
    <w:rsid w:val="00F54948"/>
    <w:rsid w:val="00F55EC3"/>
    <w:rsid w:val="00F5644C"/>
    <w:rsid w:val="00F566F3"/>
    <w:rsid w:val="00F576FF"/>
    <w:rsid w:val="00F57BAE"/>
    <w:rsid w:val="00F611F8"/>
    <w:rsid w:val="00F6134B"/>
    <w:rsid w:val="00F61874"/>
    <w:rsid w:val="00F61ADB"/>
    <w:rsid w:val="00F622F0"/>
    <w:rsid w:val="00F6281F"/>
    <w:rsid w:val="00F63530"/>
    <w:rsid w:val="00F63551"/>
    <w:rsid w:val="00F63721"/>
    <w:rsid w:val="00F63AB5"/>
    <w:rsid w:val="00F63AF6"/>
    <w:rsid w:val="00F644EE"/>
    <w:rsid w:val="00F64904"/>
    <w:rsid w:val="00F65CBE"/>
    <w:rsid w:val="00F65EAA"/>
    <w:rsid w:val="00F66085"/>
    <w:rsid w:val="00F6688D"/>
    <w:rsid w:val="00F67156"/>
    <w:rsid w:val="00F67BBD"/>
    <w:rsid w:val="00F7008C"/>
    <w:rsid w:val="00F70311"/>
    <w:rsid w:val="00F70475"/>
    <w:rsid w:val="00F70654"/>
    <w:rsid w:val="00F70E21"/>
    <w:rsid w:val="00F71AC8"/>
    <w:rsid w:val="00F72467"/>
    <w:rsid w:val="00F72D2D"/>
    <w:rsid w:val="00F733D0"/>
    <w:rsid w:val="00F73798"/>
    <w:rsid w:val="00F74FEC"/>
    <w:rsid w:val="00F754D4"/>
    <w:rsid w:val="00F75609"/>
    <w:rsid w:val="00F758BE"/>
    <w:rsid w:val="00F75929"/>
    <w:rsid w:val="00F76926"/>
    <w:rsid w:val="00F7698E"/>
    <w:rsid w:val="00F77134"/>
    <w:rsid w:val="00F773BC"/>
    <w:rsid w:val="00F777EC"/>
    <w:rsid w:val="00F77E32"/>
    <w:rsid w:val="00F80311"/>
    <w:rsid w:val="00F80F1F"/>
    <w:rsid w:val="00F810D3"/>
    <w:rsid w:val="00F8152F"/>
    <w:rsid w:val="00F81573"/>
    <w:rsid w:val="00F81962"/>
    <w:rsid w:val="00F81E62"/>
    <w:rsid w:val="00F8221F"/>
    <w:rsid w:val="00F824A5"/>
    <w:rsid w:val="00F8256E"/>
    <w:rsid w:val="00F82719"/>
    <w:rsid w:val="00F838EA"/>
    <w:rsid w:val="00F8395C"/>
    <w:rsid w:val="00F83AE5"/>
    <w:rsid w:val="00F83F2C"/>
    <w:rsid w:val="00F84237"/>
    <w:rsid w:val="00F843EA"/>
    <w:rsid w:val="00F848B8"/>
    <w:rsid w:val="00F84988"/>
    <w:rsid w:val="00F84EBA"/>
    <w:rsid w:val="00F8513A"/>
    <w:rsid w:val="00F853C0"/>
    <w:rsid w:val="00F853DA"/>
    <w:rsid w:val="00F855B8"/>
    <w:rsid w:val="00F862ED"/>
    <w:rsid w:val="00F865A7"/>
    <w:rsid w:val="00F86892"/>
    <w:rsid w:val="00F87455"/>
    <w:rsid w:val="00F87616"/>
    <w:rsid w:val="00F90237"/>
    <w:rsid w:val="00F9058E"/>
    <w:rsid w:val="00F905A8"/>
    <w:rsid w:val="00F91029"/>
    <w:rsid w:val="00F9103D"/>
    <w:rsid w:val="00F912D8"/>
    <w:rsid w:val="00F915D5"/>
    <w:rsid w:val="00F9196E"/>
    <w:rsid w:val="00F92C52"/>
    <w:rsid w:val="00F92D42"/>
    <w:rsid w:val="00F936EE"/>
    <w:rsid w:val="00F96309"/>
    <w:rsid w:val="00F96A73"/>
    <w:rsid w:val="00F96A76"/>
    <w:rsid w:val="00F96BBB"/>
    <w:rsid w:val="00F976F8"/>
    <w:rsid w:val="00F97D7F"/>
    <w:rsid w:val="00FA0032"/>
    <w:rsid w:val="00FA06B3"/>
    <w:rsid w:val="00FA074D"/>
    <w:rsid w:val="00FA09BB"/>
    <w:rsid w:val="00FA0E7C"/>
    <w:rsid w:val="00FA1A39"/>
    <w:rsid w:val="00FA1C18"/>
    <w:rsid w:val="00FA1C70"/>
    <w:rsid w:val="00FA22B9"/>
    <w:rsid w:val="00FA2563"/>
    <w:rsid w:val="00FA2C1D"/>
    <w:rsid w:val="00FA3ABC"/>
    <w:rsid w:val="00FA69D1"/>
    <w:rsid w:val="00FA6D5D"/>
    <w:rsid w:val="00FA740A"/>
    <w:rsid w:val="00FA74A0"/>
    <w:rsid w:val="00FA74CA"/>
    <w:rsid w:val="00FA754C"/>
    <w:rsid w:val="00FB05AE"/>
    <w:rsid w:val="00FB0E86"/>
    <w:rsid w:val="00FB188B"/>
    <w:rsid w:val="00FB196E"/>
    <w:rsid w:val="00FB1984"/>
    <w:rsid w:val="00FB1EF8"/>
    <w:rsid w:val="00FB20F2"/>
    <w:rsid w:val="00FB26D6"/>
    <w:rsid w:val="00FB2D07"/>
    <w:rsid w:val="00FB2FF8"/>
    <w:rsid w:val="00FB3361"/>
    <w:rsid w:val="00FB344E"/>
    <w:rsid w:val="00FB35CD"/>
    <w:rsid w:val="00FB3ADB"/>
    <w:rsid w:val="00FB5108"/>
    <w:rsid w:val="00FB606A"/>
    <w:rsid w:val="00FB6328"/>
    <w:rsid w:val="00FB6697"/>
    <w:rsid w:val="00FB6AE7"/>
    <w:rsid w:val="00FB7001"/>
    <w:rsid w:val="00FB74FB"/>
    <w:rsid w:val="00FC071C"/>
    <w:rsid w:val="00FC09E7"/>
    <w:rsid w:val="00FC0E1F"/>
    <w:rsid w:val="00FC13E4"/>
    <w:rsid w:val="00FC16AB"/>
    <w:rsid w:val="00FC1CC8"/>
    <w:rsid w:val="00FC4306"/>
    <w:rsid w:val="00FC4495"/>
    <w:rsid w:val="00FC497F"/>
    <w:rsid w:val="00FC544B"/>
    <w:rsid w:val="00FC6EDF"/>
    <w:rsid w:val="00FC72CF"/>
    <w:rsid w:val="00FD026C"/>
    <w:rsid w:val="00FD0678"/>
    <w:rsid w:val="00FD2238"/>
    <w:rsid w:val="00FD45BA"/>
    <w:rsid w:val="00FD52C7"/>
    <w:rsid w:val="00FD545D"/>
    <w:rsid w:val="00FD57A4"/>
    <w:rsid w:val="00FD6757"/>
    <w:rsid w:val="00FD6758"/>
    <w:rsid w:val="00FE0A3A"/>
    <w:rsid w:val="00FE0D57"/>
    <w:rsid w:val="00FE11A0"/>
    <w:rsid w:val="00FE1509"/>
    <w:rsid w:val="00FE1C4A"/>
    <w:rsid w:val="00FE1C9C"/>
    <w:rsid w:val="00FE2313"/>
    <w:rsid w:val="00FE329C"/>
    <w:rsid w:val="00FE33C1"/>
    <w:rsid w:val="00FE3975"/>
    <w:rsid w:val="00FE3C4A"/>
    <w:rsid w:val="00FE4186"/>
    <w:rsid w:val="00FE45BD"/>
    <w:rsid w:val="00FE4A61"/>
    <w:rsid w:val="00FE54CC"/>
    <w:rsid w:val="00FE66A6"/>
    <w:rsid w:val="00FE6DAF"/>
    <w:rsid w:val="00FE7A77"/>
    <w:rsid w:val="00FF01B1"/>
    <w:rsid w:val="00FF05DB"/>
    <w:rsid w:val="00FF0A19"/>
    <w:rsid w:val="00FF0EEA"/>
    <w:rsid w:val="00FF157F"/>
    <w:rsid w:val="00FF1B45"/>
    <w:rsid w:val="00FF2807"/>
    <w:rsid w:val="00FF33C3"/>
    <w:rsid w:val="00FF45FA"/>
    <w:rsid w:val="00FF4D02"/>
    <w:rsid w:val="00FF4FCD"/>
    <w:rsid w:val="00FF54A7"/>
    <w:rsid w:val="00FF6601"/>
    <w:rsid w:val="00FF66F7"/>
    <w:rsid w:val="00FF6FDC"/>
    <w:rsid w:val="00FF71F4"/>
    <w:rsid w:val="00FF797D"/>
    <w:rsid w:val="00FF7D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4617"/>
  <w15:chartTrackingRefBased/>
  <w15:docId w15:val="{B6479AFD-F54A-FC44-95F6-D63CEFC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983"/>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D11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983"/>
    <w:rPr>
      <w:rFonts w:asciiTheme="majorHAnsi" w:eastAsiaTheme="majorEastAsia" w:hAnsiTheme="majorHAnsi" w:cstheme="majorBidi"/>
      <w:color w:val="2F5496" w:themeColor="accent1" w:themeShade="BF"/>
      <w:sz w:val="32"/>
      <w:szCs w:val="32"/>
      <w:lang w:val="en-US"/>
    </w:rPr>
  </w:style>
  <w:style w:type="paragraph" w:customStyle="1" w:styleId="EndNoteBibliographyTitle">
    <w:name w:val="EndNote Bibliography Title"/>
    <w:basedOn w:val="Normal"/>
    <w:link w:val="EndNoteBibliographyTitleChar"/>
    <w:rsid w:val="00795C7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5C73"/>
    <w:rPr>
      <w:rFonts w:ascii="Calibri" w:hAnsi="Calibri" w:cs="Calibri"/>
      <w:noProof/>
    </w:rPr>
  </w:style>
  <w:style w:type="paragraph" w:customStyle="1" w:styleId="EndNoteBibliography">
    <w:name w:val="EndNote Bibliography"/>
    <w:basedOn w:val="Normal"/>
    <w:link w:val="EndNoteBibliographyChar"/>
    <w:rsid w:val="00795C73"/>
    <w:pPr>
      <w:jc w:val="both"/>
    </w:pPr>
    <w:rPr>
      <w:rFonts w:ascii="Calibri" w:hAnsi="Calibri" w:cs="Calibri"/>
      <w:noProof/>
    </w:rPr>
  </w:style>
  <w:style w:type="character" w:customStyle="1" w:styleId="EndNoteBibliographyChar">
    <w:name w:val="EndNote Bibliography Char"/>
    <w:basedOn w:val="DefaultParagraphFont"/>
    <w:link w:val="EndNoteBibliography"/>
    <w:rsid w:val="00795C73"/>
    <w:rPr>
      <w:rFonts w:ascii="Calibri" w:hAnsi="Calibri" w:cs="Calibri"/>
      <w:noProof/>
    </w:rPr>
  </w:style>
  <w:style w:type="paragraph" w:styleId="FootnoteText">
    <w:name w:val="footnote text"/>
    <w:basedOn w:val="Normal"/>
    <w:link w:val="FootnoteTextChar"/>
    <w:uiPriority w:val="99"/>
    <w:unhideWhenUsed/>
    <w:rsid w:val="00534F0F"/>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34F0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534F0F"/>
    <w:rPr>
      <w:vertAlign w:val="superscript"/>
    </w:rPr>
  </w:style>
  <w:style w:type="character" w:styleId="CommentReference">
    <w:name w:val="annotation reference"/>
    <w:basedOn w:val="DefaultParagraphFont"/>
    <w:uiPriority w:val="99"/>
    <w:semiHidden/>
    <w:unhideWhenUsed/>
    <w:rsid w:val="0028188F"/>
    <w:rPr>
      <w:sz w:val="16"/>
      <w:szCs w:val="16"/>
    </w:rPr>
  </w:style>
  <w:style w:type="table" w:styleId="TableGrid">
    <w:name w:val="Table Grid"/>
    <w:basedOn w:val="TableNormal"/>
    <w:uiPriority w:val="39"/>
    <w:rsid w:val="00B3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7DFE"/>
    <w:pPr>
      <w:tabs>
        <w:tab w:val="center" w:pos="4680"/>
        <w:tab w:val="right" w:pos="9360"/>
      </w:tabs>
    </w:pPr>
  </w:style>
  <w:style w:type="character" w:customStyle="1" w:styleId="FooterChar">
    <w:name w:val="Footer Char"/>
    <w:basedOn w:val="DefaultParagraphFont"/>
    <w:link w:val="Footer"/>
    <w:uiPriority w:val="99"/>
    <w:rsid w:val="00D27DFE"/>
  </w:style>
  <w:style w:type="character" w:styleId="PageNumber">
    <w:name w:val="page number"/>
    <w:basedOn w:val="DefaultParagraphFont"/>
    <w:uiPriority w:val="99"/>
    <w:semiHidden/>
    <w:unhideWhenUsed/>
    <w:rsid w:val="00D27DFE"/>
  </w:style>
  <w:style w:type="table" w:customStyle="1" w:styleId="TableGrid31">
    <w:name w:val="Table Grid31"/>
    <w:basedOn w:val="TableNormal"/>
    <w:next w:val="TableGrid"/>
    <w:uiPriority w:val="39"/>
    <w:rsid w:val="000617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1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A6"/>
    <w:rPr>
      <w:rFonts w:ascii="Segoe UI" w:hAnsi="Segoe UI" w:cs="Segoe UI"/>
      <w:sz w:val="18"/>
      <w:szCs w:val="18"/>
    </w:rPr>
  </w:style>
  <w:style w:type="character" w:styleId="Hyperlink">
    <w:name w:val="Hyperlink"/>
    <w:basedOn w:val="DefaultParagraphFont"/>
    <w:uiPriority w:val="99"/>
    <w:unhideWhenUsed/>
    <w:rsid w:val="00AF3553"/>
    <w:rPr>
      <w:color w:val="0563C1" w:themeColor="hyperlink"/>
      <w:u w:val="single"/>
    </w:rPr>
  </w:style>
  <w:style w:type="character" w:styleId="FollowedHyperlink">
    <w:name w:val="FollowedHyperlink"/>
    <w:basedOn w:val="DefaultParagraphFont"/>
    <w:uiPriority w:val="99"/>
    <w:semiHidden/>
    <w:unhideWhenUsed/>
    <w:rsid w:val="00C307A0"/>
    <w:rPr>
      <w:color w:val="954F72" w:themeColor="followedHyperlink"/>
      <w:u w:val="single"/>
    </w:rPr>
  </w:style>
  <w:style w:type="paragraph" w:styleId="NormalWeb">
    <w:name w:val="Normal (Web)"/>
    <w:basedOn w:val="Normal"/>
    <w:uiPriority w:val="99"/>
    <w:semiHidden/>
    <w:unhideWhenUsed/>
    <w:rsid w:val="00B71283"/>
    <w:rPr>
      <w:rFonts w:ascii="Times New Roman" w:hAnsi="Times New Roman" w:cs="Times New Roman"/>
    </w:rPr>
  </w:style>
  <w:style w:type="paragraph" w:styleId="Header">
    <w:name w:val="header"/>
    <w:basedOn w:val="Normal"/>
    <w:link w:val="HeaderChar"/>
    <w:uiPriority w:val="99"/>
    <w:unhideWhenUsed/>
    <w:rsid w:val="009B511C"/>
    <w:pPr>
      <w:tabs>
        <w:tab w:val="center" w:pos="4680"/>
        <w:tab w:val="right" w:pos="9360"/>
      </w:tabs>
    </w:pPr>
  </w:style>
  <w:style w:type="character" w:customStyle="1" w:styleId="HeaderChar">
    <w:name w:val="Header Char"/>
    <w:basedOn w:val="DefaultParagraphFont"/>
    <w:link w:val="Header"/>
    <w:uiPriority w:val="99"/>
    <w:rsid w:val="009B511C"/>
  </w:style>
  <w:style w:type="paragraph" w:styleId="ListParagraph">
    <w:name w:val="List Paragraph"/>
    <w:basedOn w:val="Normal"/>
    <w:uiPriority w:val="34"/>
    <w:qFormat/>
    <w:rsid w:val="005C03A1"/>
    <w:pPr>
      <w:ind w:left="720"/>
      <w:contextualSpacing/>
    </w:pPr>
  </w:style>
  <w:style w:type="paragraph" w:styleId="CommentText">
    <w:name w:val="annotation text"/>
    <w:basedOn w:val="Normal"/>
    <w:link w:val="CommentTextChar"/>
    <w:uiPriority w:val="99"/>
    <w:semiHidden/>
    <w:unhideWhenUsed/>
    <w:rsid w:val="005F4C7B"/>
    <w:rPr>
      <w:sz w:val="20"/>
      <w:szCs w:val="20"/>
    </w:rPr>
  </w:style>
  <w:style w:type="character" w:customStyle="1" w:styleId="CommentTextChar">
    <w:name w:val="Comment Text Char"/>
    <w:basedOn w:val="DefaultParagraphFont"/>
    <w:link w:val="CommentText"/>
    <w:uiPriority w:val="99"/>
    <w:semiHidden/>
    <w:rsid w:val="005F4C7B"/>
    <w:rPr>
      <w:sz w:val="20"/>
      <w:szCs w:val="20"/>
    </w:rPr>
  </w:style>
  <w:style w:type="paragraph" w:styleId="CommentSubject">
    <w:name w:val="annotation subject"/>
    <w:basedOn w:val="CommentText"/>
    <w:next w:val="CommentText"/>
    <w:link w:val="CommentSubjectChar"/>
    <w:uiPriority w:val="99"/>
    <w:semiHidden/>
    <w:unhideWhenUsed/>
    <w:rsid w:val="005F4C7B"/>
    <w:rPr>
      <w:b/>
      <w:bCs/>
    </w:rPr>
  </w:style>
  <w:style w:type="character" w:customStyle="1" w:styleId="CommentSubjectChar">
    <w:name w:val="Comment Subject Char"/>
    <w:basedOn w:val="CommentTextChar"/>
    <w:link w:val="CommentSubject"/>
    <w:uiPriority w:val="99"/>
    <w:semiHidden/>
    <w:rsid w:val="005F4C7B"/>
    <w:rPr>
      <w:b/>
      <w:bCs/>
      <w:sz w:val="20"/>
      <w:szCs w:val="20"/>
    </w:rPr>
  </w:style>
  <w:style w:type="character" w:customStyle="1" w:styleId="Heading2Char">
    <w:name w:val="Heading 2 Char"/>
    <w:basedOn w:val="DefaultParagraphFont"/>
    <w:link w:val="Heading2"/>
    <w:uiPriority w:val="9"/>
    <w:rsid w:val="008D112A"/>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B00BFE"/>
    <w:rPr>
      <w:color w:val="605E5C"/>
      <w:shd w:val="clear" w:color="auto" w:fill="E1DFDD"/>
    </w:rPr>
  </w:style>
  <w:style w:type="character" w:styleId="UnresolvedMention">
    <w:name w:val="Unresolved Mention"/>
    <w:basedOn w:val="DefaultParagraphFont"/>
    <w:uiPriority w:val="99"/>
    <w:semiHidden/>
    <w:unhideWhenUsed/>
    <w:rsid w:val="005B38F9"/>
    <w:rPr>
      <w:color w:val="605E5C"/>
      <w:shd w:val="clear" w:color="auto" w:fill="E1DFDD"/>
    </w:rPr>
  </w:style>
  <w:style w:type="paragraph" w:styleId="Revision">
    <w:name w:val="Revision"/>
    <w:hidden/>
    <w:uiPriority w:val="99"/>
    <w:semiHidden/>
    <w:rsid w:val="006E1814"/>
  </w:style>
  <w:style w:type="paragraph" w:customStyle="1" w:styleId="Correspondencedetails">
    <w:name w:val="Correspondence details"/>
    <w:basedOn w:val="Normal"/>
    <w:qFormat/>
    <w:rsid w:val="008F28AF"/>
    <w:pPr>
      <w:spacing w:before="240" w:line="36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1377">
      <w:bodyDiv w:val="1"/>
      <w:marLeft w:val="0"/>
      <w:marRight w:val="0"/>
      <w:marTop w:val="0"/>
      <w:marBottom w:val="0"/>
      <w:divBdr>
        <w:top w:val="none" w:sz="0" w:space="0" w:color="auto"/>
        <w:left w:val="none" w:sz="0" w:space="0" w:color="auto"/>
        <w:bottom w:val="none" w:sz="0" w:space="0" w:color="auto"/>
        <w:right w:val="none" w:sz="0" w:space="0" w:color="auto"/>
      </w:divBdr>
    </w:div>
    <w:div w:id="69082730">
      <w:bodyDiv w:val="1"/>
      <w:marLeft w:val="0"/>
      <w:marRight w:val="0"/>
      <w:marTop w:val="0"/>
      <w:marBottom w:val="0"/>
      <w:divBdr>
        <w:top w:val="none" w:sz="0" w:space="0" w:color="auto"/>
        <w:left w:val="none" w:sz="0" w:space="0" w:color="auto"/>
        <w:bottom w:val="none" w:sz="0" w:space="0" w:color="auto"/>
        <w:right w:val="none" w:sz="0" w:space="0" w:color="auto"/>
      </w:divBdr>
      <w:divsChild>
        <w:div w:id="1494224734">
          <w:marLeft w:val="0"/>
          <w:marRight w:val="0"/>
          <w:marTop w:val="0"/>
          <w:marBottom w:val="0"/>
          <w:divBdr>
            <w:top w:val="none" w:sz="0" w:space="0" w:color="auto"/>
            <w:left w:val="none" w:sz="0" w:space="0" w:color="auto"/>
            <w:bottom w:val="none" w:sz="0" w:space="0" w:color="auto"/>
            <w:right w:val="none" w:sz="0" w:space="0" w:color="auto"/>
          </w:divBdr>
          <w:divsChild>
            <w:div w:id="768281543">
              <w:marLeft w:val="0"/>
              <w:marRight w:val="0"/>
              <w:marTop w:val="0"/>
              <w:marBottom w:val="0"/>
              <w:divBdr>
                <w:top w:val="none" w:sz="0" w:space="0" w:color="auto"/>
                <w:left w:val="none" w:sz="0" w:space="0" w:color="auto"/>
                <w:bottom w:val="none" w:sz="0" w:space="0" w:color="auto"/>
                <w:right w:val="none" w:sz="0" w:space="0" w:color="auto"/>
              </w:divBdr>
              <w:divsChild>
                <w:div w:id="261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908">
      <w:bodyDiv w:val="1"/>
      <w:marLeft w:val="0"/>
      <w:marRight w:val="0"/>
      <w:marTop w:val="0"/>
      <w:marBottom w:val="0"/>
      <w:divBdr>
        <w:top w:val="none" w:sz="0" w:space="0" w:color="auto"/>
        <w:left w:val="none" w:sz="0" w:space="0" w:color="auto"/>
        <w:bottom w:val="none" w:sz="0" w:space="0" w:color="auto"/>
        <w:right w:val="none" w:sz="0" w:space="0" w:color="auto"/>
      </w:divBdr>
    </w:div>
    <w:div w:id="104934879">
      <w:bodyDiv w:val="1"/>
      <w:marLeft w:val="0"/>
      <w:marRight w:val="0"/>
      <w:marTop w:val="0"/>
      <w:marBottom w:val="0"/>
      <w:divBdr>
        <w:top w:val="none" w:sz="0" w:space="0" w:color="auto"/>
        <w:left w:val="none" w:sz="0" w:space="0" w:color="auto"/>
        <w:bottom w:val="none" w:sz="0" w:space="0" w:color="auto"/>
        <w:right w:val="none" w:sz="0" w:space="0" w:color="auto"/>
      </w:divBdr>
    </w:div>
    <w:div w:id="162664812">
      <w:bodyDiv w:val="1"/>
      <w:marLeft w:val="0"/>
      <w:marRight w:val="0"/>
      <w:marTop w:val="0"/>
      <w:marBottom w:val="0"/>
      <w:divBdr>
        <w:top w:val="none" w:sz="0" w:space="0" w:color="auto"/>
        <w:left w:val="none" w:sz="0" w:space="0" w:color="auto"/>
        <w:bottom w:val="none" w:sz="0" w:space="0" w:color="auto"/>
        <w:right w:val="none" w:sz="0" w:space="0" w:color="auto"/>
      </w:divBdr>
    </w:div>
    <w:div w:id="189219864">
      <w:bodyDiv w:val="1"/>
      <w:marLeft w:val="0"/>
      <w:marRight w:val="0"/>
      <w:marTop w:val="0"/>
      <w:marBottom w:val="0"/>
      <w:divBdr>
        <w:top w:val="none" w:sz="0" w:space="0" w:color="auto"/>
        <w:left w:val="none" w:sz="0" w:space="0" w:color="auto"/>
        <w:bottom w:val="none" w:sz="0" w:space="0" w:color="auto"/>
        <w:right w:val="none" w:sz="0" w:space="0" w:color="auto"/>
      </w:divBdr>
    </w:div>
    <w:div w:id="193230539">
      <w:bodyDiv w:val="1"/>
      <w:marLeft w:val="0"/>
      <w:marRight w:val="0"/>
      <w:marTop w:val="0"/>
      <w:marBottom w:val="0"/>
      <w:divBdr>
        <w:top w:val="none" w:sz="0" w:space="0" w:color="auto"/>
        <w:left w:val="none" w:sz="0" w:space="0" w:color="auto"/>
        <w:bottom w:val="none" w:sz="0" w:space="0" w:color="auto"/>
        <w:right w:val="none" w:sz="0" w:space="0" w:color="auto"/>
      </w:divBdr>
    </w:div>
    <w:div w:id="205145190">
      <w:bodyDiv w:val="1"/>
      <w:marLeft w:val="0"/>
      <w:marRight w:val="0"/>
      <w:marTop w:val="0"/>
      <w:marBottom w:val="0"/>
      <w:divBdr>
        <w:top w:val="none" w:sz="0" w:space="0" w:color="auto"/>
        <w:left w:val="none" w:sz="0" w:space="0" w:color="auto"/>
        <w:bottom w:val="none" w:sz="0" w:space="0" w:color="auto"/>
        <w:right w:val="none" w:sz="0" w:space="0" w:color="auto"/>
      </w:divBdr>
    </w:div>
    <w:div w:id="254218115">
      <w:bodyDiv w:val="1"/>
      <w:marLeft w:val="0"/>
      <w:marRight w:val="0"/>
      <w:marTop w:val="0"/>
      <w:marBottom w:val="0"/>
      <w:divBdr>
        <w:top w:val="none" w:sz="0" w:space="0" w:color="auto"/>
        <w:left w:val="none" w:sz="0" w:space="0" w:color="auto"/>
        <w:bottom w:val="none" w:sz="0" w:space="0" w:color="auto"/>
        <w:right w:val="none" w:sz="0" w:space="0" w:color="auto"/>
      </w:divBdr>
    </w:div>
    <w:div w:id="290673647">
      <w:bodyDiv w:val="1"/>
      <w:marLeft w:val="0"/>
      <w:marRight w:val="0"/>
      <w:marTop w:val="0"/>
      <w:marBottom w:val="0"/>
      <w:divBdr>
        <w:top w:val="none" w:sz="0" w:space="0" w:color="auto"/>
        <w:left w:val="none" w:sz="0" w:space="0" w:color="auto"/>
        <w:bottom w:val="none" w:sz="0" w:space="0" w:color="auto"/>
        <w:right w:val="none" w:sz="0" w:space="0" w:color="auto"/>
      </w:divBdr>
    </w:div>
    <w:div w:id="305402490">
      <w:bodyDiv w:val="1"/>
      <w:marLeft w:val="0"/>
      <w:marRight w:val="0"/>
      <w:marTop w:val="0"/>
      <w:marBottom w:val="0"/>
      <w:divBdr>
        <w:top w:val="none" w:sz="0" w:space="0" w:color="auto"/>
        <w:left w:val="none" w:sz="0" w:space="0" w:color="auto"/>
        <w:bottom w:val="none" w:sz="0" w:space="0" w:color="auto"/>
        <w:right w:val="none" w:sz="0" w:space="0" w:color="auto"/>
      </w:divBdr>
    </w:div>
    <w:div w:id="315837351">
      <w:bodyDiv w:val="1"/>
      <w:marLeft w:val="0"/>
      <w:marRight w:val="0"/>
      <w:marTop w:val="0"/>
      <w:marBottom w:val="0"/>
      <w:divBdr>
        <w:top w:val="none" w:sz="0" w:space="0" w:color="auto"/>
        <w:left w:val="none" w:sz="0" w:space="0" w:color="auto"/>
        <w:bottom w:val="none" w:sz="0" w:space="0" w:color="auto"/>
        <w:right w:val="none" w:sz="0" w:space="0" w:color="auto"/>
      </w:divBdr>
    </w:div>
    <w:div w:id="364060950">
      <w:bodyDiv w:val="1"/>
      <w:marLeft w:val="0"/>
      <w:marRight w:val="0"/>
      <w:marTop w:val="0"/>
      <w:marBottom w:val="0"/>
      <w:divBdr>
        <w:top w:val="none" w:sz="0" w:space="0" w:color="auto"/>
        <w:left w:val="none" w:sz="0" w:space="0" w:color="auto"/>
        <w:bottom w:val="none" w:sz="0" w:space="0" w:color="auto"/>
        <w:right w:val="none" w:sz="0" w:space="0" w:color="auto"/>
      </w:divBdr>
    </w:div>
    <w:div w:id="435633980">
      <w:bodyDiv w:val="1"/>
      <w:marLeft w:val="0"/>
      <w:marRight w:val="0"/>
      <w:marTop w:val="0"/>
      <w:marBottom w:val="0"/>
      <w:divBdr>
        <w:top w:val="none" w:sz="0" w:space="0" w:color="auto"/>
        <w:left w:val="none" w:sz="0" w:space="0" w:color="auto"/>
        <w:bottom w:val="none" w:sz="0" w:space="0" w:color="auto"/>
        <w:right w:val="none" w:sz="0" w:space="0" w:color="auto"/>
      </w:divBdr>
    </w:div>
    <w:div w:id="439253980">
      <w:bodyDiv w:val="1"/>
      <w:marLeft w:val="0"/>
      <w:marRight w:val="0"/>
      <w:marTop w:val="0"/>
      <w:marBottom w:val="0"/>
      <w:divBdr>
        <w:top w:val="none" w:sz="0" w:space="0" w:color="auto"/>
        <w:left w:val="none" w:sz="0" w:space="0" w:color="auto"/>
        <w:bottom w:val="none" w:sz="0" w:space="0" w:color="auto"/>
        <w:right w:val="none" w:sz="0" w:space="0" w:color="auto"/>
      </w:divBdr>
    </w:div>
    <w:div w:id="448281959">
      <w:bodyDiv w:val="1"/>
      <w:marLeft w:val="0"/>
      <w:marRight w:val="0"/>
      <w:marTop w:val="0"/>
      <w:marBottom w:val="0"/>
      <w:divBdr>
        <w:top w:val="none" w:sz="0" w:space="0" w:color="auto"/>
        <w:left w:val="none" w:sz="0" w:space="0" w:color="auto"/>
        <w:bottom w:val="none" w:sz="0" w:space="0" w:color="auto"/>
        <w:right w:val="none" w:sz="0" w:space="0" w:color="auto"/>
      </w:divBdr>
      <w:divsChild>
        <w:div w:id="698968926">
          <w:marLeft w:val="0"/>
          <w:marRight w:val="0"/>
          <w:marTop w:val="0"/>
          <w:marBottom w:val="0"/>
          <w:divBdr>
            <w:top w:val="none" w:sz="0" w:space="0" w:color="auto"/>
            <w:left w:val="none" w:sz="0" w:space="0" w:color="auto"/>
            <w:bottom w:val="none" w:sz="0" w:space="0" w:color="auto"/>
            <w:right w:val="none" w:sz="0" w:space="0" w:color="auto"/>
          </w:divBdr>
          <w:divsChild>
            <w:div w:id="1314526337">
              <w:marLeft w:val="0"/>
              <w:marRight w:val="0"/>
              <w:marTop w:val="0"/>
              <w:marBottom w:val="0"/>
              <w:divBdr>
                <w:top w:val="none" w:sz="0" w:space="0" w:color="auto"/>
                <w:left w:val="none" w:sz="0" w:space="0" w:color="auto"/>
                <w:bottom w:val="none" w:sz="0" w:space="0" w:color="auto"/>
                <w:right w:val="none" w:sz="0" w:space="0" w:color="auto"/>
              </w:divBdr>
              <w:divsChild>
                <w:div w:id="17901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2074">
      <w:bodyDiv w:val="1"/>
      <w:marLeft w:val="0"/>
      <w:marRight w:val="0"/>
      <w:marTop w:val="0"/>
      <w:marBottom w:val="0"/>
      <w:divBdr>
        <w:top w:val="none" w:sz="0" w:space="0" w:color="auto"/>
        <w:left w:val="none" w:sz="0" w:space="0" w:color="auto"/>
        <w:bottom w:val="none" w:sz="0" w:space="0" w:color="auto"/>
        <w:right w:val="none" w:sz="0" w:space="0" w:color="auto"/>
      </w:divBdr>
    </w:div>
    <w:div w:id="526678631">
      <w:bodyDiv w:val="1"/>
      <w:marLeft w:val="0"/>
      <w:marRight w:val="0"/>
      <w:marTop w:val="0"/>
      <w:marBottom w:val="0"/>
      <w:divBdr>
        <w:top w:val="none" w:sz="0" w:space="0" w:color="auto"/>
        <w:left w:val="none" w:sz="0" w:space="0" w:color="auto"/>
        <w:bottom w:val="none" w:sz="0" w:space="0" w:color="auto"/>
        <w:right w:val="none" w:sz="0" w:space="0" w:color="auto"/>
      </w:divBdr>
    </w:div>
    <w:div w:id="540897016">
      <w:bodyDiv w:val="1"/>
      <w:marLeft w:val="0"/>
      <w:marRight w:val="0"/>
      <w:marTop w:val="0"/>
      <w:marBottom w:val="0"/>
      <w:divBdr>
        <w:top w:val="none" w:sz="0" w:space="0" w:color="auto"/>
        <w:left w:val="none" w:sz="0" w:space="0" w:color="auto"/>
        <w:bottom w:val="none" w:sz="0" w:space="0" w:color="auto"/>
        <w:right w:val="none" w:sz="0" w:space="0" w:color="auto"/>
      </w:divBdr>
    </w:div>
    <w:div w:id="568536797">
      <w:bodyDiv w:val="1"/>
      <w:marLeft w:val="0"/>
      <w:marRight w:val="0"/>
      <w:marTop w:val="0"/>
      <w:marBottom w:val="0"/>
      <w:divBdr>
        <w:top w:val="none" w:sz="0" w:space="0" w:color="auto"/>
        <w:left w:val="none" w:sz="0" w:space="0" w:color="auto"/>
        <w:bottom w:val="none" w:sz="0" w:space="0" w:color="auto"/>
        <w:right w:val="none" w:sz="0" w:space="0" w:color="auto"/>
      </w:divBdr>
    </w:div>
    <w:div w:id="569773916">
      <w:bodyDiv w:val="1"/>
      <w:marLeft w:val="0"/>
      <w:marRight w:val="0"/>
      <w:marTop w:val="0"/>
      <w:marBottom w:val="0"/>
      <w:divBdr>
        <w:top w:val="none" w:sz="0" w:space="0" w:color="auto"/>
        <w:left w:val="none" w:sz="0" w:space="0" w:color="auto"/>
        <w:bottom w:val="none" w:sz="0" w:space="0" w:color="auto"/>
        <w:right w:val="none" w:sz="0" w:space="0" w:color="auto"/>
      </w:divBdr>
    </w:div>
    <w:div w:id="570965165">
      <w:bodyDiv w:val="1"/>
      <w:marLeft w:val="0"/>
      <w:marRight w:val="0"/>
      <w:marTop w:val="0"/>
      <w:marBottom w:val="0"/>
      <w:divBdr>
        <w:top w:val="none" w:sz="0" w:space="0" w:color="auto"/>
        <w:left w:val="none" w:sz="0" w:space="0" w:color="auto"/>
        <w:bottom w:val="none" w:sz="0" w:space="0" w:color="auto"/>
        <w:right w:val="none" w:sz="0" w:space="0" w:color="auto"/>
      </w:divBdr>
    </w:div>
    <w:div w:id="583488190">
      <w:bodyDiv w:val="1"/>
      <w:marLeft w:val="0"/>
      <w:marRight w:val="0"/>
      <w:marTop w:val="0"/>
      <w:marBottom w:val="0"/>
      <w:divBdr>
        <w:top w:val="none" w:sz="0" w:space="0" w:color="auto"/>
        <w:left w:val="none" w:sz="0" w:space="0" w:color="auto"/>
        <w:bottom w:val="none" w:sz="0" w:space="0" w:color="auto"/>
        <w:right w:val="none" w:sz="0" w:space="0" w:color="auto"/>
      </w:divBdr>
    </w:div>
    <w:div w:id="585237362">
      <w:bodyDiv w:val="1"/>
      <w:marLeft w:val="0"/>
      <w:marRight w:val="0"/>
      <w:marTop w:val="0"/>
      <w:marBottom w:val="0"/>
      <w:divBdr>
        <w:top w:val="none" w:sz="0" w:space="0" w:color="auto"/>
        <w:left w:val="none" w:sz="0" w:space="0" w:color="auto"/>
        <w:bottom w:val="none" w:sz="0" w:space="0" w:color="auto"/>
        <w:right w:val="none" w:sz="0" w:space="0" w:color="auto"/>
      </w:divBdr>
    </w:div>
    <w:div w:id="623391645">
      <w:bodyDiv w:val="1"/>
      <w:marLeft w:val="0"/>
      <w:marRight w:val="0"/>
      <w:marTop w:val="0"/>
      <w:marBottom w:val="0"/>
      <w:divBdr>
        <w:top w:val="none" w:sz="0" w:space="0" w:color="auto"/>
        <w:left w:val="none" w:sz="0" w:space="0" w:color="auto"/>
        <w:bottom w:val="none" w:sz="0" w:space="0" w:color="auto"/>
        <w:right w:val="none" w:sz="0" w:space="0" w:color="auto"/>
      </w:divBdr>
    </w:div>
    <w:div w:id="654381835">
      <w:bodyDiv w:val="1"/>
      <w:marLeft w:val="0"/>
      <w:marRight w:val="0"/>
      <w:marTop w:val="0"/>
      <w:marBottom w:val="0"/>
      <w:divBdr>
        <w:top w:val="none" w:sz="0" w:space="0" w:color="auto"/>
        <w:left w:val="none" w:sz="0" w:space="0" w:color="auto"/>
        <w:bottom w:val="none" w:sz="0" w:space="0" w:color="auto"/>
        <w:right w:val="none" w:sz="0" w:space="0" w:color="auto"/>
      </w:divBdr>
    </w:div>
    <w:div w:id="656420786">
      <w:bodyDiv w:val="1"/>
      <w:marLeft w:val="0"/>
      <w:marRight w:val="0"/>
      <w:marTop w:val="0"/>
      <w:marBottom w:val="0"/>
      <w:divBdr>
        <w:top w:val="none" w:sz="0" w:space="0" w:color="auto"/>
        <w:left w:val="none" w:sz="0" w:space="0" w:color="auto"/>
        <w:bottom w:val="none" w:sz="0" w:space="0" w:color="auto"/>
        <w:right w:val="none" w:sz="0" w:space="0" w:color="auto"/>
      </w:divBdr>
    </w:div>
    <w:div w:id="685790703">
      <w:bodyDiv w:val="1"/>
      <w:marLeft w:val="0"/>
      <w:marRight w:val="0"/>
      <w:marTop w:val="0"/>
      <w:marBottom w:val="0"/>
      <w:divBdr>
        <w:top w:val="none" w:sz="0" w:space="0" w:color="auto"/>
        <w:left w:val="none" w:sz="0" w:space="0" w:color="auto"/>
        <w:bottom w:val="none" w:sz="0" w:space="0" w:color="auto"/>
        <w:right w:val="none" w:sz="0" w:space="0" w:color="auto"/>
      </w:divBdr>
    </w:div>
    <w:div w:id="693727615">
      <w:bodyDiv w:val="1"/>
      <w:marLeft w:val="0"/>
      <w:marRight w:val="0"/>
      <w:marTop w:val="0"/>
      <w:marBottom w:val="0"/>
      <w:divBdr>
        <w:top w:val="none" w:sz="0" w:space="0" w:color="auto"/>
        <w:left w:val="none" w:sz="0" w:space="0" w:color="auto"/>
        <w:bottom w:val="none" w:sz="0" w:space="0" w:color="auto"/>
        <w:right w:val="none" w:sz="0" w:space="0" w:color="auto"/>
      </w:divBdr>
    </w:div>
    <w:div w:id="711923036">
      <w:bodyDiv w:val="1"/>
      <w:marLeft w:val="0"/>
      <w:marRight w:val="0"/>
      <w:marTop w:val="0"/>
      <w:marBottom w:val="0"/>
      <w:divBdr>
        <w:top w:val="none" w:sz="0" w:space="0" w:color="auto"/>
        <w:left w:val="none" w:sz="0" w:space="0" w:color="auto"/>
        <w:bottom w:val="none" w:sz="0" w:space="0" w:color="auto"/>
        <w:right w:val="none" w:sz="0" w:space="0" w:color="auto"/>
      </w:divBdr>
    </w:div>
    <w:div w:id="730882351">
      <w:bodyDiv w:val="1"/>
      <w:marLeft w:val="0"/>
      <w:marRight w:val="0"/>
      <w:marTop w:val="0"/>
      <w:marBottom w:val="0"/>
      <w:divBdr>
        <w:top w:val="none" w:sz="0" w:space="0" w:color="auto"/>
        <w:left w:val="none" w:sz="0" w:space="0" w:color="auto"/>
        <w:bottom w:val="none" w:sz="0" w:space="0" w:color="auto"/>
        <w:right w:val="none" w:sz="0" w:space="0" w:color="auto"/>
      </w:divBdr>
      <w:divsChild>
        <w:div w:id="166605191">
          <w:marLeft w:val="0"/>
          <w:marRight w:val="0"/>
          <w:marTop w:val="0"/>
          <w:marBottom w:val="0"/>
          <w:divBdr>
            <w:top w:val="none" w:sz="0" w:space="0" w:color="auto"/>
            <w:left w:val="none" w:sz="0" w:space="0" w:color="auto"/>
            <w:bottom w:val="none" w:sz="0" w:space="0" w:color="auto"/>
            <w:right w:val="none" w:sz="0" w:space="0" w:color="auto"/>
          </w:divBdr>
          <w:divsChild>
            <w:div w:id="506482854">
              <w:marLeft w:val="0"/>
              <w:marRight w:val="0"/>
              <w:marTop w:val="0"/>
              <w:marBottom w:val="0"/>
              <w:divBdr>
                <w:top w:val="none" w:sz="0" w:space="0" w:color="auto"/>
                <w:left w:val="none" w:sz="0" w:space="0" w:color="auto"/>
                <w:bottom w:val="none" w:sz="0" w:space="0" w:color="auto"/>
                <w:right w:val="none" w:sz="0" w:space="0" w:color="auto"/>
              </w:divBdr>
              <w:divsChild>
                <w:div w:id="1982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148">
      <w:bodyDiv w:val="1"/>
      <w:marLeft w:val="0"/>
      <w:marRight w:val="0"/>
      <w:marTop w:val="0"/>
      <w:marBottom w:val="0"/>
      <w:divBdr>
        <w:top w:val="none" w:sz="0" w:space="0" w:color="auto"/>
        <w:left w:val="none" w:sz="0" w:space="0" w:color="auto"/>
        <w:bottom w:val="none" w:sz="0" w:space="0" w:color="auto"/>
        <w:right w:val="none" w:sz="0" w:space="0" w:color="auto"/>
      </w:divBdr>
    </w:div>
    <w:div w:id="762871233">
      <w:bodyDiv w:val="1"/>
      <w:marLeft w:val="0"/>
      <w:marRight w:val="0"/>
      <w:marTop w:val="0"/>
      <w:marBottom w:val="0"/>
      <w:divBdr>
        <w:top w:val="none" w:sz="0" w:space="0" w:color="auto"/>
        <w:left w:val="none" w:sz="0" w:space="0" w:color="auto"/>
        <w:bottom w:val="none" w:sz="0" w:space="0" w:color="auto"/>
        <w:right w:val="none" w:sz="0" w:space="0" w:color="auto"/>
      </w:divBdr>
    </w:div>
    <w:div w:id="770778775">
      <w:bodyDiv w:val="1"/>
      <w:marLeft w:val="0"/>
      <w:marRight w:val="0"/>
      <w:marTop w:val="0"/>
      <w:marBottom w:val="0"/>
      <w:divBdr>
        <w:top w:val="none" w:sz="0" w:space="0" w:color="auto"/>
        <w:left w:val="none" w:sz="0" w:space="0" w:color="auto"/>
        <w:bottom w:val="none" w:sz="0" w:space="0" w:color="auto"/>
        <w:right w:val="none" w:sz="0" w:space="0" w:color="auto"/>
      </w:divBdr>
      <w:divsChild>
        <w:div w:id="719743688">
          <w:marLeft w:val="0"/>
          <w:marRight w:val="0"/>
          <w:marTop w:val="0"/>
          <w:marBottom w:val="0"/>
          <w:divBdr>
            <w:top w:val="none" w:sz="0" w:space="0" w:color="auto"/>
            <w:left w:val="none" w:sz="0" w:space="0" w:color="auto"/>
            <w:bottom w:val="none" w:sz="0" w:space="0" w:color="auto"/>
            <w:right w:val="none" w:sz="0" w:space="0" w:color="auto"/>
          </w:divBdr>
          <w:divsChild>
            <w:div w:id="634726270">
              <w:marLeft w:val="0"/>
              <w:marRight w:val="0"/>
              <w:marTop w:val="0"/>
              <w:marBottom w:val="0"/>
              <w:divBdr>
                <w:top w:val="none" w:sz="0" w:space="0" w:color="auto"/>
                <w:left w:val="none" w:sz="0" w:space="0" w:color="auto"/>
                <w:bottom w:val="none" w:sz="0" w:space="0" w:color="auto"/>
                <w:right w:val="none" w:sz="0" w:space="0" w:color="auto"/>
              </w:divBdr>
              <w:divsChild>
                <w:div w:id="15735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8504">
      <w:bodyDiv w:val="1"/>
      <w:marLeft w:val="0"/>
      <w:marRight w:val="0"/>
      <w:marTop w:val="0"/>
      <w:marBottom w:val="0"/>
      <w:divBdr>
        <w:top w:val="none" w:sz="0" w:space="0" w:color="auto"/>
        <w:left w:val="none" w:sz="0" w:space="0" w:color="auto"/>
        <w:bottom w:val="none" w:sz="0" w:space="0" w:color="auto"/>
        <w:right w:val="none" w:sz="0" w:space="0" w:color="auto"/>
      </w:divBdr>
    </w:div>
    <w:div w:id="809596125">
      <w:bodyDiv w:val="1"/>
      <w:marLeft w:val="0"/>
      <w:marRight w:val="0"/>
      <w:marTop w:val="0"/>
      <w:marBottom w:val="0"/>
      <w:divBdr>
        <w:top w:val="none" w:sz="0" w:space="0" w:color="auto"/>
        <w:left w:val="none" w:sz="0" w:space="0" w:color="auto"/>
        <w:bottom w:val="none" w:sz="0" w:space="0" w:color="auto"/>
        <w:right w:val="none" w:sz="0" w:space="0" w:color="auto"/>
      </w:divBdr>
    </w:div>
    <w:div w:id="810637064">
      <w:bodyDiv w:val="1"/>
      <w:marLeft w:val="0"/>
      <w:marRight w:val="0"/>
      <w:marTop w:val="0"/>
      <w:marBottom w:val="0"/>
      <w:divBdr>
        <w:top w:val="none" w:sz="0" w:space="0" w:color="auto"/>
        <w:left w:val="none" w:sz="0" w:space="0" w:color="auto"/>
        <w:bottom w:val="none" w:sz="0" w:space="0" w:color="auto"/>
        <w:right w:val="none" w:sz="0" w:space="0" w:color="auto"/>
      </w:divBdr>
    </w:div>
    <w:div w:id="843017020">
      <w:bodyDiv w:val="1"/>
      <w:marLeft w:val="0"/>
      <w:marRight w:val="0"/>
      <w:marTop w:val="0"/>
      <w:marBottom w:val="0"/>
      <w:divBdr>
        <w:top w:val="none" w:sz="0" w:space="0" w:color="auto"/>
        <w:left w:val="none" w:sz="0" w:space="0" w:color="auto"/>
        <w:bottom w:val="none" w:sz="0" w:space="0" w:color="auto"/>
        <w:right w:val="none" w:sz="0" w:space="0" w:color="auto"/>
      </w:divBdr>
    </w:div>
    <w:div w:id="886261310">
      <w:bodyDiv w:val="1"/>
      <w:marLeft w:val="0"/>
      <w:marRight w:val="0"/>
      <w:marTop w:val="0"/>
      <w:marBottom w:val="0"/>
      <w:divBdr>
        <w:top w:val="none" w:sz="0" w:space="0" w:color="auto"/>
        <w:left w:val="none" w:sz="0" w:space="0" w:color="auto"/>
        <w:bottom w:val="none" w:sz="0" w:space="0" w:color="auto"/>
        <w:right w:val="none" w:sz="0" w:space="0" w:color="auto"/>
      </w:divBdr>
      <w:divsChild>
        <w:div w:id="1261333349">
          <w:marLeft w:val="0"/>
          <w:marRight w:val="0"/>
          <w:marTop w:val="0"/>
          <w:marBottom w:val="0"/>
          <w:divBdr>
            <w:top w:val="none" w:sz="0" w:space="0" w:color="auto"/>
            <w:left w:val="none" w:sz="0" w:space="0" w:color="auto"/>
            <w:bottom w:val="none" w:sz="0" w:space="0" w:color="auto"/>
            <w:right w:val="none" w:sz="0" w:space="0" w:color="auto"/>
          </w:divBdr>
          <w:divsChild>
            <w:div w:id="404109825">
              <w:marLeft w:val="0"/>
              <w:marRight w:val="0"/>
              <w:marTop w:val="0"/>
              <w:marBottom w:val="0"/>
              <w:divBdr>
                <w:top w:val="none" w:sz="0" w:space="0" w:color="auto"/>
                <w:left w:val="none" w:sz="0" w:space="0" w:color="auto"/>
                <w:bottom w:val="none" w:sz="0" w:space="0" w:color="auto"/>
                <w:right w:val="none" w:sz="0" w:space="0" w:color="auto"/>
              </w:divBdr>
              <w:divsChild>
                <w:div w:id="12452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946">
      <w:bodyDiv w:val="1"/>
      <w:marLeft w:val="0"/>
      <w:marRight w:val="0"/>
      <w:marTop w:val="0"/>
      <w:marBottom w:val="0"/>
      <w:divBdr>
        <w:top w:val="none" w:sz="0" w:space="0" w:color="auto"/>
        <w:left w:val="none" w:sz="0" w:space="0" w:color="auto"/>
        <w:bottom w:val="none" w:sz="0" w:space="0" w:color="auto"/>
        <w:right w:val="none" w:sz="0" w:space="0" w:color="auto"/>
      </w:divBdr>
    </w:div>
    <w:div w:id="971254329">
      <w:bodyDiv w:val="1"/>
      <w:marLeft w:val="0"/>
      <w:marRight w:val="0"/>
      <w:marTop w:val="0"/>
      <w:marBottom w:val="0"/>
      <w:divBdr>
        <w:top w:val="none" w:sz="0" w:space="0" w:color="auto"/>
        <w:left w:val="none" w:sz="0" w:space="0" w:color="auto"/>
        <w:bottom w:val="none" w:sz="0" w:space="0" w:color="auto"/>
        <w:right w:val="none" w:sz="0" w:space="0" w:color="auto"/>
      </w:divBdr>
    </w:div>
    <w:div w:id="998315487">
      <w:bodyDiv w:val="1"/>
      <w:marLeft w:val="0"/>
      <w:marRight w:val="0"/>
      <w:marTop w:val="0"/>
      <w:marBottom w:val="0"/>
      <w:divBdr>
        <w:top w:val="none" w:sz="0" w:space="0" w:color="auto"/>
        <w:left w:val="none" w:sz="0" w:space="0" w:color="auto"/>
        <w:bottom w:val="none" w:sz="0" w:space="0" w:color="auto"/>
        <w:right w:val="none" w:sz="0" w:space="0" w:color="auto"/>
      </w:divBdr>
    </w:div>
    <w:div w:id="1005979807">
      <w:bodyDiv w:val="1"/>
      <w:marLeft w:val="0"/>
      <w:marRight w:val="0"/>
      <w:marTop w:val="0"/>
      <w:marBottom w:val="0"/>
      <w:divBdr>
        <w:top w:val="none" w:sz="0" w:space="0" w:color="auto"/>
        <w:left w:val="none" w:sz="0" w:space="0" w:color="auto"/>
        <w:bottom w:val="none" w:sz="0" w:space="0" w:color="auto"/>
        <w:right w:val="none" w:sz="0" w:space="0" w:color="auto"/>
      </w:divBdr>
    </w:div>
    <w:div w:id="1055856132">
      <w:bodyDiv w:val="1"/>
      <w:marLeft w:val="0"/>
      <w:marRight w:val="0"/>
      <w:marTop w:val="0"/>
      <w:marBottom w:val="0"/>
      <w:divBdr>
        <w:top w:val="none" w:sz="0" w:space="0" w:color="auto"/>
        <w:left w:val="none" w:sz="0" w:space="0" w:color="auto"/>
        <w:bottom w:val="none" w:sz="0" w:space="0" w:color="auto"/>
        <w:right w:val="none" w:sz="0" w:space="0" w:color="auto"/>
      </w:divBdr>
    </w:div>
    <w:div w:id="1078673114">
      <w:bodyDiv w:val="1"/>
      <w:marLeft w:val="0"/>
      <w:marRight w:val="0"/>
      <w:marTop w:val="0"/>
      <w:marBottom w:val="0"/>
      <w:divBdr>
        <w:top w:val="none" w:sz="0" w:space="0" w:color="auto"/>
        <w:left w:val="none" w:sz="0" w:space="0" w:color="auto"/>
        <w:bottom w:val="none" w:sz="0" w:space="0" w:color="auto"/>
        <w:right w:val="none" w:sz="0" w:space="0" w:color="auto"/>
      </w:divBdr>
    </w:div>
    <w:div w:id="1114134566">
      <w:bodyDiv w:val="1"/>
      <w:marLeft w:val="0"/>
      <w:marRight w:val="0"/>
      <w:marTop w:val="0"/>
      <w:marBottom w:val="0"/>
      <w:divBdr>
        <w:top w:val="none" w:sz="0" w:space="0" w:color="auto"/>
        <w:left w:val="none" w:sz="0" w:space="0" w:color="auto"/>
        <w:bottom w:val="none" w:sz="0" w:space="0" w:color="auto"/>
        <w:right w:val="none" w:sz="0" w:space="0" w:color="auto"/>
      </w:divBdr>
    </w:div>
    <w:div w:id="1167751945">
      <w:bodyDiv w:val="1"/>
      <w:marLeft w:val="0"/>
      <w:marRight w:val="0"/>
      <w:marTop w:val="0"/>
      <w:marBottom w:val="0"/>
      <w:divBdr>
        <w:top w:val="none" w:sz="0" w:space="0" w:color="auto"/>
        <w:left w:val="none" w:sz="0" w:space="0" w:color="auto"/>
        <w:bottom w:val="none" w:sz="0" w:space="0" w:color="auto"/>
        <w:right w:val="none" w:sz="0" w:space="0" w:color="auto"/>
      </w:divBdr>
    </w:div>
    <w:div w:id="1184590060">
      <w:bodyDiv w:val="1"/>
      <w:marLeft w:val="0"/>
      <w:marRight w:val="0"/>
      <w:marTop w:val="0"/>
      <w:marBottom w:val="0"/>
      <w:divBdr>
        <w:top w:val="none" w:sz="0" w:space="0" w:color="auto"/>
        <w:left w:val="none" w:sz="0" w:space="0" w:color="auto"/>
        <w:bottom w:val="none" w:sz="0" w:space="0" w:color="auto"/>
        <w:right w:val="none" w:sz="0" w:space="0" w:color="auto"/>
      </w:divBdr>
    </w:div>
    <w:div w:id="1251964173">
      <w:bodyDiv w:val="1"/>
      <w:marLeft w:val="0"/>
      <w:marRight w:val="0"/>
      <w:marTop w:val="0"/>
      <w:marBottom w:val="0"/>
      <w:divBdr>
        <w:top w:val="none" w:sz="0" w:space="0" w:color="auto"/>
        <w:left w:val="none" w:sz="0" w:space="0" w:color="auto"/>
        <w:bottom w:val="none" w:sz="0" w:space="0" w:color="auto"/>
        <w:right w:val="none" w:sz="0" w:space="0" w:color="auto"/>
      </w:divBdr>
    </w:div>
    <w:div w:id="1309629692">
      <w:bodyDiv w:val="1"/>
      <w:marLeft w:val="0"/>
      <w:marRight w:val="0"/>
      <w:marTop w:val="0"/>
      <w:marBottom w:val="0"/>
      <w:divBdr>
        <w:top w:val="none" w:sz="0" w:space="0" w:color="auto"/>
        <w:left w:val="none" w:sz="0" w:space="0" w:color="auto"/>
        <w:bottom w:val="none" w:sz="0" w:space="0" w:color="auto"/>
        <w:right w:val="none" w:sz="0" w:space="0" w:color="auto"/>
      </w:divBdr>
    </w:div>
    <w:div w:id="1332220381">
      <w:bodyDiv w:val="1"/>
      <w:marLeft w:val="0"/>
      <w:marRight w:val="0"/>
      <w:marTop w:val="0"/>
      <w:marBottom w:val="0"/>
      <w:divBdr>
        <w:top w:val="none" w:sz="0" w:space="0" w:color="auto"/>
        <w:left w:val="none" w:sz="0" w:space="0" w:color="auto"/>
        <w:bottom w:val="none" w:sz="0" w:space="0" w:color="auto"/>
        <w:right w:val="none" w:sz="0" w:space="0" w:color="auto"/>
      </w:divBdr>
    </w:div>
    <w:div w:id="1352493866">
      <w:bodyDiv w:val="1"/>
      <w:marLeft w:val="0"/>
      <w:marRight w:val="0"/>
      <w:marTop w:val="0"/>
      <w:marBottom w:val="0"/>
      <w:divBdr>
        <w:top w:val="none" w:sz="0" w:space="0" w:color="auto"/>
        <w:left w:val="none" w:sz="0" w:space="0" w:color="auto"/>
        <w:bottom w:val="none" w:sz="0" w:space="0" w:color="auto"/>
        <w:right w:val="none" w:sz="0" w:space="0" w:color="auto"/>
      </w:divBdr>
    </w:div>
    <w:div w:id="1354913699">
      <w:bodyDiv w:val="1"/>
      <w:marLeft w:val="0"/>
      <w:marRight w:val="0"/>
      <w:marTop w:val="0"/>
      <w:marBottom w:val="0"/>
      <w:divBdr>
        <w:top w:val="none" w:sz="0" w:space="0" w:color="auto"/>
        <w:left w:val="none" w:sz="0" w:space="0" w:color="auto"/>
        <w:bottom w:val="none" w:sz="0" w:space="0" w:color="auto"/>
        <w:right w:val="none" w:sz="0" w:space="0" w:color="auto"/>
      </w:divBdr>
    </w:div>
    <w:div w:id="1382558357">
      <w:bodyDiv w:val="1"/>
      <w:marLeft w:val="0"/>
      <w:marRight w:val="0"/>
      <w:marTop w:val="0"/>
      <w:marBottom w:val="0"/>
      <w:divBdr>
        <w:top w:val="none" w:sz="0" w:space="0" w:color="auto"/>
        <w:left w:val="none" w:sz="0" w:space="0" w:color="auto"/>
        <w:bottom w:val="none" w:sz="0" w:space="0" w:color="auto"/>
        <w:right w:val="none" w:sz="0" w:space="0" w:color="auto"/>
      </w:divBdr>
    </w:div>
    <w:div w:id="1452868237">
      <w:bodyDiv w:val="1"/>
      <w:marLeft w:val="0"/>
      <w:marRight w:val="0"/>
      <w:marTop w:val="0"/>
      <w:marBottom w:val="0"/>
      <w:divBdr>
        <w:top w:val="none" w:sz="0" w:space="0" w:color="auto"/>
        <w:left w:val="none" w:sz="0" w:space="0" w:color="auto"/>
        <w:bottom w:val="none" w:sz="0" w:space="0" w:color="auto"/>
        <w:right w:val="none" w:sz="0" w:space="0" w:color="auto"/>
      </w:divBdr>
    </w:div>
    <w:div w:id="1525288288">
      <w:bodyDiv w:val="1"/>
      <w:marLeft w:val="0"/>
      <w:marRight w:val="0"/>
      <w:marTop w:val="0"/>
      <w:marBottom w:val="0"/>
      <w:divBdr>
        <w:top w:val="none" w:sz="0" w:space="0" w:color="auto"/>
        <w:left w:val="none" w:sz="0" w:space="0" w:color="auto"/>
        <w:bottom w:val="none" w:sz="0" w:space="0" w:color="auto"/>
        <w:right w:val="none" w:sz="0" w:space="0" w:color="auto"/>
      </w:divBdr>
    </w:div>
    <w:div w:id="1539582979">
      <w:bodyDiv w:val="1"/>
      <w:marLeft w:val="0"/>
      <w:marRight w:val="0"/>
      <w:marTop w:val="0"/>
      <w:marBottom w:val="0"/>
      <w:divBdr>
        <w:top w:val="none" w:sz="0" w:space="0" w:color="auto"/>
        <w:left w:val="none" w:sz="0" w:space="0" w:color="auto"/>
        <w:bottom w:val="none" w:sz="0" w:space="0" w:color="auto"/>
        <w:right w:val="none" w:sz="0" w:space="0" w:color="auto"/>
      </w:divBdr>
    </w:div>
    <w:div w:id="1636913830">
      <w:bodyDiv w:val="1"/>
      <w:marLeft w:val="0"/>
      <w:marRight w:val="0"/>
      <w:marTop w:val="0"/>
      <w:marBottom w:val="0"/>
      <w:divBdr>
        <w:top w:val="none" w:sz="0" w:space="0" w:color="auto"/>
        <w:left w:val="none" w:sz="0" w:space="0" w:color="auto"/>
        <w:bottom w:val="none" w:sz="0" w:space="0" w:color="auto"/>
        <w:right w:val="none" w:sz="0" w:space="0" w:color="auto"/>
      </w:divBdr>
    </w:div>
    <w:div w:id="1660620777">
      <w:bodyDiv w:val="1"/>
      <w:marLeft w:val="0"/>
      <w:marRight w:val="0"/>
      <w:marTop w:val="0"/>
      <w:marBottom w:val="0"/>
      <w:divBdr>
        <w:top w:val="none" w:sz="0" w:space="0" w:color="auto"/>
        <w:left w:val="none" w:sz="0" w:space="0" w:color="auto"/>
        <w:bottom w:val="none" w:sz="0" w:space="0" w:color="auto"/>
        <w:right w:val="none" w:sz="0" w:space="0" w:color="auto"/>
      </w:divBdr>
    </w:div>
    <w:div w:id="1663511748">
      <w:bodyDiv w:val="1"/>
      <w:marLeft w:val="0"/>
      <w:marRight w:val="0"/>
      <w:marTop w:val="0"/>
      <w:marBottom w:val="0"/>
      <w:divBdr>
        <w:top w:val="none" w:sz="0" w:space="0" w:color="auto"/>
        <w:left w:val="none" w:sz="0" w:space="0" w:color="auto"/>
        <w:bottom w:val="none" w:sz="0" w:space="0" w:color="auto"/>
        <w:right w:val="none" w:sz="0" w:space="0" w:color="auto"/>
      </w:divBdr>
    </w:div>
    <w:div w:id="1690909549">
      <w:bodyDiv w:val="1"/>
      <w:marLeft w:val="0"/>
      <w:marRight w:val="0"/>
      <w:marTop w:val="0"/>
      <w:marBottom w:val="0"/>
      <w:divBdr>
        <w:top w:val="none" w:sz="0" w:space="0" w:color="auto"/>
        <w:left w:val="none" w:sz="0" w:space="0" w:color="auto"/>
        <w:bottom w:val="none" w:sz="0" w:space="0" w:color="auto"/>
        <w:right w:val="none" w:sz="0" w:space="0" w:color="auto"/>
      </w:divBdr>
    </w:div>
    <w:div w:id="1722630683">
      <w:bodyDiv w:val="1"/>
      <w:marLeft w:val="0"/>
      <w:marRight w:val="0"/>
      <w:marTop w:val="0"/>
      <w:marBottom w:val="0"/>
      <w:divBdr>
        <w:top w:val="none" w:sz="0" w:space="0" w:color="auto"/>
        <w:left w:val="none" w:sz="0" w:space="0" w:color="auto"/>
        <w:bottom w:val="none" w:sz="0" w:space="0" w:color="auto"/>
        <w:right w:val="none" w:sz="0" w:space="0" w:color="auto"/>
      </w:divBdr>
      <w:divsChild>
        <w:div w:id="1974367550">
          <w:marLeft w:val="0"/>
          <w:marRight w:val="0"/>
          <w:marTop w:val="0"/>
          <w:marBottom w:val="0"/>
          <w:divBdr>
            <w:top w:val="none" w:sz="0" w:space="0" w:color="auto"/>
            <w:left w:val="none" w:sz="0" w:space="0" w:color="auto"/>
            <w:bottom w:val="none" w:sz="0" w:space="0" w:color="auto"/>
            <w:right w:val="none" w:sz="0" w:space="0" w:color="auto"/>
          </w:divBdr>
          <w:divsChild>
            <w:div w:id="232082894">
              <w:marLeft w:val="0"/>
              <w:marRight w:val="0"/>
              <w:marTop w:val="0"/>
              <w:marBottom w:val="0"/>
              <w:divBdr>
                <w:top w:val="none" w:sz="0" w:space="0" w:color="auto"/>
                <w:left w:val="none" w:sz="0" w:space="0" w:color="auto"/>
                <w:bottom w:val="none" w:sz="0" w:space="0" w:color="auto"/>
                <w:right w:val="none" w:sz="0" w:space="0" w:color="auto"/>
              </w:divBdr>
              <w:divsChild>
                <w:div w:id="12710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4626">
      <w:bodyDiv w:val="1"/>
      <w:marLeft w:val="0"/>
      <w:marRight w:val="0"/>
      <w:marTop w:val="0"/>
      <w:marBottom w:val="0"/>
      <w:divBdr>
        <w:top w:val="none" w:sz="0" w:space="0" w:color="auto"/>
        <w:left w:val="none" w:sz="0" w:space="0" w:color="auto"/>
        <w:bottom w:val="none" w:sz="0" w:space="0" w:color="auto"/>
        <w:right w:val="none" w:sz="0" w:space="0" w:color="auto"/>
      </w:divBdr>
    </w:div>
    <w:div w:id="1759787827">
      <w:bodyDiv w:val="1"/>
      <w:marLeft w:val="0"/>
      <w:marRight w:val="0"/>
      <w:marTop w:val="0"/>
      <w:marBottom w:val="0"/>
      <w:divBdr>
        <w:top w:val="none" w:sz="0" w:space="0" w:color="auto"/>
        <w:left w:val="none" w:sz="0" w:space="0" w:color="auto"/>
        <w:bottom w:val="none" w:sz="0" w:space="0" w:color="auto"/>
        <w:right w:val="none" w:sz="0" w:space="0" w:color="auto"/>
      </w:divBdr>
    </w:div>
    <w:div w:id="1796025691">
      <w:bodyDiv w:val="1"/>
      <w:marLeft w:val="0"/>
      <w:marRight w:val="0"/>
      <w:marTop w:val="0"/>
      <w:marBottom w:val="0"/>
      <w:divBdr>
        <w:top w:val="none" w:sz="0" w:space="0" w:color="auto"/>
        <w:left w:val="none" w:sz="0" w:space="0" w:color="auto"/>
        <w:bottom w:val="none" w:sz="0" w:space="0" w:color="auto"/>
        <w:right w:val="none" w:sz="0" w:space="0" w:color="auto"/>
      </w:divBdr>
    </w:div>
    <w:div w:id="1844708581">
      <w:bodyDiv w:val="1"/>
      <w:marLeft w:val="0"/>
      <w:marRight w:val="0"/>
      <w:marTop w:val="0"/>
      <w:marBottom w:val="0"/>
      <w:divBdr>
        <w:top w:val="none" w:sz="0" w:space="0" w:color="auto"/>
        <w:left w:val="none" w:sz="0" w:space="0" w:color="auto"/>
        <w:bottom w:val="none" w:sz="0" w:space="0" w:color="auto"/>
        <w:right w:val="none" w:sz="0" w:space="0" w:color="auto"/>
      </w:divBdr>
    </w:div>
    <w:div w:id="1850170693">
      <w:bodyDiv w:val="1"/>
      <w:marLeft w:val="0"/>
      <w:marRight w:val="0"/>
      <w:marTop w:val="0"/>
      <w:marBottom w:val="0"/>
      <w:divBdr>
        <w:top w:val="none" w:sz="0" w:space="0" w:color="auto"/>
        <w:left w:val="none" w:sz="0" w:space="0" w:color="auto"/>
        <w:bottom w:val="none" w:sz="0" w:space="0" w:color="auto"/>
        <w:right w:val="none" w:sz="0" w:space="0" w:color="auto"/>
      </w:divBdr>
    </w:div>
    <w:div w:id="1858157482">
      <w:bodyDiv w:val="1"/>
      <w:marLeft w:val="0"/>
      <w:marRight w:val="0"/>
      <w:marTop w:val="0"/>
      <w:marBottom w:val="0"/>
      <w:divBdr>
        <w:top w:val="none" w:sz="0" w:space="0" w:color="auto"/>
        <w:left w:val="none" w:sz="0" w:space="0" w:color="auto"/>
        <w:bottom w:val="none" w:sz="0" w:space="0" w:color="auto"/>
        <w:right w:val="none" w:sz="0" w:space="0" w:color="auto"/>
      </w:divBdr>
    </w:div>
    <w:div w:id="1915892138">
      <w:bodyDiv w:val="1"/>
      <w:marLeft w:val="0"/>
      <w:marRight w:val="0"/>
      <w:marTop w:val="0"/>
      <w:marBottom w:val="0"/>
      <w:divBdr>
        <w:top w:val="none" w:sz="0" w:space="0" w:color="auto"/>
        <w:left w:val="none" w:sz="0" w:space="0" w:color="auto"/>
        <w:bottom w:val="none" w:sz="0" w:space="0" w:color="auto"/>
        <w:right w:val="none" w:sz="0" w:space="0" w:color="auto"/>
      </w:divBdr>
    </w:div>
    <w:div w:id="1960068677">
      <w:bodyDiv w:val="1"/>
      <w:marLeft w:val="0"/>
      <w:marRight w:val="0"/>
      <w:marTop w:val="0"/>
      <w:marBottom w:val="0"/>
      <w:divBdr>
        <w:top w:val="none" w:sz="0" w:space="0" w:color="auto"/>
        <w:left w:val="none" w:sz="0" w:space="0" w:color="auto"/>
        <w:bottom w:val="none" w:sz="0" w:space="0" w:color="auto"/>
        <w:right w:val="none" w:sz="0" w:space="0" w:color="auto"/>
      </w:divBdr>
    </w:div>
    <w:div w:id="1977948301">
      <w:bodyDiv w:val="1"/>
      <w:marLeft w:val="0"/>
      <w:marRight w:val="0"/>
      <w:marTop w:val="0"/>
      <w:marBottom w:val="0"/>
      <w:divBdr>
        <w:top w:val="none" w:sz="0" w:space="0" w:color="auto"/>
        <w:left w:val="none" w:sz="0" w:space="0" w:color="auto"/>
        <w:bottom w:val="none" w:sz="0" w:space="0" w:color="auto"/>
        <w:right w:val="none" w:sz="0" w:space="0" w:color="auto"/>
      </w:divBdr>
    </w:div>
    <w:div w:id="2045133791">
      <w:bodyDiv w:val="1"/>
      <w:marLeft w:val="0"/>
      <w:marRight w:val="0"/>
      <w:marTop w:val="0"/>
      <w:marBottom w:val="0"/>
      <w:divBdr>
        <w:top w:val="none" w:sz="0" w:space="0" w:color="auto"/>
        <w:left w:val="none" w:sz="0" w:space="0" w:color="auto"/>
        <w:bottom w:val="none" w:sz="0" w:space="0" w:color="auto"/>
        <w:right w:val="none" w:sz="0" w:space="0" w:color="auto"/>
      </w:divBdr>
    </w:div>
    <w:div w:id="2087339295">
      <w:bodyDiv w:val="1"/>
      <w:marLeft w:val="0"/>
      <w:marRight w:val="0"/>
      <w:marTop w:val="0"/>
      <w:marBottom w:val="0"/>
      <w:divBdr>
        <w:top w:val="none" w:sz="0" w:space="0" w:color="auto"/>
        <w:left w:val="none" w:sz="0" w:space="0" w:color="auto"/>
        <w:bottom w:val="none" w:sz="0" w:space="0" w:color="auto"/>
        <w:right w:val="none" w:sz="0" w:space="0" w:color="auto"/>
      </w:divBdr>
    </w:div>
    <w:div w:id="2095013257">
      <w:bodyDiv w:val="1"/>
      <w:marLeft w:val="0"/>
      <w:marRight w:val="0"/>
      <w:marTop w:val="0"/>
      <w:marBottom w:val="0"/>
      <w:divBdr>
        <w:top w:val="none" w:sz="0" w:space="0" w:color="auto"/>
        <w:left w:val="none" w:sz="0" w:space="0" w:color="auto"/>
        <w:bottom w:val="none" w:sz="0" w:space="0" w:color="auto"/>
        <w:right w:val="none" w:sz="0" w:space="0" w:color="auto"/>
      </w:divBdr>
    </w:div>
    <w:div w:id="2116123223">
      <w:bodyDiv w:val="1"/>
      <w:marLeft w:val="0"/>
      <w:marRight w:val="0"/>
      <w:marTop w:val="0"/>
      <w:marBottom w:val="0"/>
      <w:divBdr>
        <w:top w:val="none" w:sz="0" w:space="0" w:color="auto"/>
        <w:left w:val="none" w:sz="0" w:space="0" w:color="auto"/>
        <w:bottom w:val="none" w:sz="0" w:space="0" w:color="auto"/>
        <w:right w:val="none" w:sz="0" w:space="0" w:color="auto"/>
      </w:divBdr>
      <w:divsChild>
        <w:div w:id="1846288326">
          <w:marLeft w:val="0"/>
          <w:marRight w:val="0"/>
          <w:marTop w:val="0"/>
          <w:marBottom w:val="0"/>
          <w:divBdr>
            <w:top w:val="none" w:sz="0" w:space="0" w:color="auto"/>
            <w:left w:val="none" w:sz="0" w:space="0" w:color="auto"/>
            <w:bottom w:val="none" w:sz="0" w:space="0" w:color="auto"/>
            <w:right w:val="none" w:sz="0" w:space="0" w:color="auto"/>
          </w:divBdr>
          <w:divsChild>
            <w:div w:id="25832247">
              <w:marLeft w:val="0"/>
              <w:marRight w:val="0"/>
              <w:marTop w:val="0"/>
              <w:marBottom w:val="0"/>
              <w:divBdr>
                <w:top w:val="none" w:sz="0" w:space="0" w:color="auto"/>
                <w:left w:val="none" w:sz="0" w:space="0" w:color="auto"/>
                <w:bottom w:val="none" w:sz="0" w:space="0" w:color="auto"/>
                <w:right w:val="none" w:sz="0" w:space="0" w:color="auto"/>
              </w:divBdr>
              <w:divsChild>
                <w:div w:id="14601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li1@qmul.ac.uk" TargetMode="External"/><Relationship Id="rId13" Type="http://schemas.openxmlformats.org/officeDocument/2006/relationships/hyperlink" Target="http://orcid.org/0000-0003-4238-05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zhou@henley.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417-22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wang@soton.ac.uk" TargetMode="External"/><Relationship Id="rId4" Type="http://schemas.openxmlformats.org/officeDocument/2006/relationships/settings" Target="settings.xml"/><Relationship Id="rId9" Type="http://schemas.openxmlformats.org/officeDocument/2006/relationships/hyperlink" Target="https://orcid.org/0000-0003-1442-449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ebb-site.com/dbpub/officers.asp?p=134546&amp;hide=Y&amp;d=2017-08-21&amp;u=1" TargetMode="External"/><Relationship Id="rId3" Type="http://schemas.openxmlformats.org/officeDocument/2006/relationships/hyperlink" Target="https://sseinitiative.org/stock-exchange/sse/" TargetMode="External"/><Relationship Id="rId7" Type="http://schemas.openxmlformats.org/officeDocument/2006/relationships/hyperlink" Target="https://www.unepfi.org/about/unep-fi-statement/" TargetMode="External"/><Relationship Id="rId2" Type="http://schemas.openxmlformats.org/officeDocument/2006/relationships/hyperlink" Target="http://www.unesco.org/education/BBE-EPG-Report2015.pdf" TargetMode="External"/><Relationship Id="rId1" Type="http://schemas.openxmlformats.org/officeDocument/2006/relationships/hyperlink" Target="https://hbr.org/2018/01/stop-talking-about-how-csr-helps-your-bottom-line" TargetMode="External"/><Relationship Id="rId6" Type="http://schemas.openxmlformats.org/officeDocument/2006/relationships/hyperlink" Target="https://www.coresponsibility.com/csr-china-follower-leader/" TargetMode="External"/><Relationship Id="rId5" Type="http://schemas.openxmlformats.org/officeDocument/2006/relationships/hyperlink" Target="http://english.sse.com.cn/news/newsrelease/c/4946972.shtml" TargetMode="External"/><Relationship Id="rId10" Type="http://schemas.openxmlformats.org/officeDocument/2006/relationships/hyperlink" Target="http://www.csrc.gov.cn/pub/csrc_en/newsfacts/release/201210/t20121012_215704.html" TargetMode="External"/><Relationship Id="rId4" Type="http://schemas.openxmlformats.org/officeDocument/2006/relationships/hyperlink" Target="http://www.szse.cn/English/about/news/szse/t20061222_558483.html" TargetMode="External"/><Relationship Id="rId9" Type="http://schemas.openxmlformats.org/officeDocument/2006/relationships/hyperlink" Target="https://www.bloomberg.com/profile/company/002939: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6C7886-1D45-FE48-B994-5F145D2FEC1A}">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352349B-4C7F-465A-8B47-D7A34D06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43112</Words>
  <Characters>245739</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 Li (PhD Dept of Finance FT)</dc:creator>
  <cp:keywords/>
  <dc:description/>
  <cp:lastModifiedBy>Bo Wang</cp:lastModifiedBy>
  <cp:revision>4</cp:revision>
  <cp:lastPrinted>2020-01-20T17:17:00Z</cp:lastPrinted>
  <dcterms:created xsi:type="dcterms:W3CDTF">2022-05-16T09:05:00Z</dcterms:created>
  <dcterms:modified xsi:type="dcterms:W3CDTF">2022-05-16T10:51:00Z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documentId_1536</vt:lpwstr>
  </property>
  <property fmtid="{D5CDD505-2E9C-101B-9397-08002B2CF9AE}" pid="3" name="grammarly_documentContext">
    <vt:lpwstr>{"goals":[],"domain":"general","emotions":[],"dialect":"american"}</vt:lpwstr>
  </property>
</Properties>
</file>