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21EF" w14:textId="1582F90F" w:rsidR="00E31A00" w:rsidRDefault="00D76B9B" w:rsidP="00276679">
      <w:pPr>
        <w:spacing w:after="0" w:line="360" w:lineRule="auto"/>
        <w:jc w:val="both"/>
        <w:rPr>
          <w:b/>
          <w:bCs/>
          <w:sz w:val="28"/>
          <w:szCs w:val="28"/>
        </w:rPr>
      </w:pPr>
      <w:bookmarkStart w:id="0" w:name="_Hlk45104896"/>
      <w:r>
        <w:rPr>
          <w:b/>
          <w:bCs/>
          <w:sz w:val="28"/>
          <w:szCs w:val="28"/>
        </w:rPr>
        <w:t xml:space="preserve">Issues Affecting </w:t>
      </w:r>
      <w:r w:rsidR="00240A5B" w:rsidRPr="00AF5788">
        <w:rPr>
          <w:b/>
          <w:bCs/>
          <w:sz w:val="28"/>
          <w:szCs w:val="28"/>
        </w:rPr>
        <w:t>Supply</w:t>
      </w:r>
      <w:r w:rsidR="006B12DF" w:rsidRPr="00AF5788">
        <w:rPr>
          <w:b/>
          <w:bCs/>
          <w:sz w:val="28"/>
          <w:szCs w:val="28"/>
        </w:rPr>
        <w:t xml:space="preserve"> </w:t>
      </w:r>
      <w:r w:rsidR="0053557B">
        <w:rPr>
          <w:b/>
          <w:bCs/>
          <w:sz w:val="28"/>
          <w:szCs w:val="28"/>
        </w:rPr>
        <w:t xml:space="preserve">of </w:t>
      </w:r>
      <w:r w:rsidR="00442C8A">
        <w:rPr>
          <w:b/>
          <w:bCs/>
          <w:sz w:val="28"/>
          <w:szCs w:val="28"/>
        </w:rPr>
        <w:t xml:space="preserve">Palliative </w:t>
      </w:r>
      <w:r w:rsidR="00D9208E">
        <w:rPr>
          <w:b/>
          <w:bCs/>
          <w:sz w:val="28"/>
          <w:szCs w:val="28"/>
        </w:rPr>
        <w:t>M</w:t>
      </w:r>
      <w:r w:rsidR="0053557B">
        <w:rPr>
          <w:b/>
          <w:bCs/>
          <w:sz w:val="28"/>
          <w:szCs w:val="28"/>
        </w:rPr>
        <w:t xml:space="preserve">edicines </w:t>
      </w:r>
      <w:r w:rsidR="003A2DFE" w:rsidRPr="00AF5788">
        <w:rPr>
          <w:b/>
          <w:bCs/>
          <w:sz w:val="28"/>
          <w:szCs w:val="28"/>
        </w:rPr>
        <w:t>into Community P</w:t>
      </w:r>
      <w:r w:rsidR="00276679" w:rsidRPr="00AF5788">
        <w:rPr>
          <w:b/>
          <w:bCs/>
          <w:sz w:val="28"/>
          <w:szCs w:val="28"/>
        </w:rPr>
        <w:t>harmacy</w:t>
      </w:r>
      <w:r w:rsidR="0004035E">
        <w:rPr>
          <w:b/>
          <w:bCs/>
          <w:sz w:val="28"/>
          <w:szCs w:val="28"/>
        </w:rPr>
        <w:t>:</w:t>
      </w:r>
      <w:r w:rsidR="00D5163D">
        <w:rPr>
          <w:b/>
          <w:bCs/>
          <w:sz w:val="28"/>
          <w:szCs w:val="28"/>
        </w:rPr>
        <w:t xml:space="preserve"> </w:t>
      </w:r>
      <w:r w:rsidR="009F670E">
        <w:rPr>
          <w:b/>
          <w:bCs/>
          <w:sz w:val="28"/>
          <w:szCs w:val="28"/>
        </w:rPr>
        <w:t>A Q</w:t>
      </w:r>
      <w:r w:rsidR="00D5163D">
        <w:rPr>
          <w:b/>
          <w:bCs/>
          <w:sz w:val="28"/>
          <w:szCs w:val="28"/>
        </w:rPr>
        <w:t xml:space="preserve">ualitative </w:t>
      </w:r>
      <w:r w:rsidR="009F670E">
        <w:rPr>
          <w:b/>
          <w:bCs/>
          <w:sz w:val="28"/>
          <w:szCs w:val="28"/>
        </w:rPr>
        <w:t>S</w:t>
      </w:r>
      <w:r w:rsidR="00D5163D">
        <w:rPr>
          <w:b/>
          <w:bCs/>
          <w:sz w:val="28"/>
          <w:szCs w:val="28"/>
        </w:rPr>
        <w:t xml:space="preserve">tudy of </w:t>
      </w:r>
      <w:r w:rsidR="00796934">
        <w:rPr>
          <w:b/>
          <w:bCs/>
          <w:sz w:val="28"/>
          <w:szCs w:val="28"/>
        </w:rPr>
        <w:t>Community Pharmacist and Pharmaceutical Wholesaler/Distributor Perspectives</w:t>
      </w:r>
    </w:p>
    <w:p w14:paraId="6C4D7F4C" w14:textId="6D497A32" w:rsidR="00796934" w:rsidRDefault="00796934" w:rsidP="00276679">
      <w:pPr>
        <w:spacing w:after="0" w:line="360" w:lineRule="auto"/>
        <w:jc w:val="both"/>
      </w:pPr>
    </w:p>
    <w:p w14:paraId="474FD245" w14:textId="690BF583" w:rsidR="008E26D6" w:rsidRPr="006B12DF" w:rsidRDefault="008E26D6" w:rsidP="008E26D6">
      <w:pPr>
        <w:spacing w:after="0" w:line="360" w:lineRule="auto"/>
        <w:jc w:val="both"/>
        <w:rPr>
          <w:b/>
          <w:bCs/>
        </w:rPr>
      </w:pPr>
      <w:r w:rsidRPr="006B12DF">
        <w:rPr>
          <w:b/>
          <w:bCs/>
        </w:rPr>
        <w:t>Abstract</w:t>
      </w:r>
      <w:r>
        <w:rPr>
          <w:b/>
          <w:bCs/>
        </w:rPr>
        <w:t xml:space="preserve"> </w:t>
      </w:r>
    </w:p>
    <w:p w14:paraId="5C427FD9" w14:textId="2E115A1E" w:rsidR="008E26D6" w:rsidRDefault="008E26D6" w:rsidP="008E26D6">
      <w:pPr>
        <w:spacing w:line="360" w:lineRule="auto"/>
        <w:jc w:val="both"/>
      </w:pPr>
      <w:r>
        <w:t xml:space="preserve">Background: Patient access to medicines in the community at end-of-life </w:t>
      </w:r>
      <w:r w:rsidR="00196931">
        <w:t xml:space="preserve">(pertaining to the last year of life) </w:t>
      </w:r>
      <w:r>
        <w:t xml:space="preserve">is vital for symptom control.  Supply of such medicines is known to be problematic, but despite this, studies have failed to examine the issues affecting community pharmacy access to palliative medicines.  </w:t>
      </w:r>
    </w:p>
    <w:p w14:paraId="7E2F9F6A" w14:textId="6290E535" w:rsidR="008E26D6" w:rsidRDefault="008E26D6" w:rsidP="008E26D6">
      <w:pPr>
        <w:spacing w:line="360" w:lineRule="auto"/>
        <w:jc w:val="both"/>
        <w:rPr>
          <w:rFonts w:cstheme="minorHAnsi"/>
          <w:lang w:eastAsia="en-GB"/>
        </w:rPr>
      </w:pPr>
      <w:r>
        <w:t xml:space="preserve">Objective: </w:t>
      </w:r>
      <w:r w:rsidRPr="00235371">
        <w:rPr>
          <w:rFonts w:cstheme="minorHAnsi"/>
          <w:lang w:eastAsia="en-GB"/>
        </w:rPr>
        <w:t xml:space="preserve">To </w:t>
      </w:r>
      <w:r>
        <w:rPr>
          <w:rFonts w:cstheme="minorHAnsi"/>
          <w:lang w:eastAsia="en-GB"/>
        </w:rPr>
        <w:t>identify</w:t>
      </w:r>
      <w:r w:rsidRPr="00235371">
        <w:rPr>
          <w:rFonts w:cstheme="minorHAnsi"/>
          <w:lang w:eastAsia="en-GB"/>
        </w:rPr>
        <w:t xml:space="preserve"> community pharmacists</w:t>
      </w:r>
      <w:r>
        <w:rPr>
          <w:rFonts w:cstheme="minorHAnsi"/>
          <w:lang w:eastAsia="en-GB"/>
        </w:rPr>
        <w:t>’</w:t>
      </w:r>
      <w:r w:rsidRPr="00235371">
        <w:rPr>
          <w:rFonts w:cstheme="minorHAnsi"/>
          <w:lang w:eastAsia="en-GB"/>
        </w:rPr>
        <w:t xml:space="preserve"> and </w:t>
      </w:r>
      <w:r>
        <w:rPr>
          <w:rFonts w:cstheme="minorHAnsi"/>
          <w:lang w:eastAsia="en-GB"/>
        </w:rPr>
        <w:t xml:space="preserve">pharmaceutical </w:t>
      </w:r>
      <w:r w:rsidRPr="00235371">
        <w:rPr>
          <w:rFonts w:cstheme="minorHAnsi"/>
          <w:lang w:eastAsia="en-GB"/>
        </w:rPr>
        <w:t>wholesalers</w:t>
      </w:r>
      <w:r>
        <w:rPr>
          <w:rFonts w:cstheme="minorHAnsi"/>
          <w:lang w:eastAsia="en-GB"/>
        </w:rPr>
        <w:t>’/</w:t>
      </w:r>
      <w:r w:rsidRPr="00235371">
        <w:rPr>
          <w:rFonts w:cstheme="minorHAnsi"/>
          <w:lang w:eastAsia="en-GB"/>
        </w:rPr>
        <w:t>distributors</w:t>
      </w:r>
      <w:r>
        <w:rPr>
          <w:rFonts w:cstheme="minorHAnsi"/>
          <w:lang w:eastAsia="en-GB"/>
        </w:rPr>
        <w:t>’</w:t>
      </w:r>
      <w:r w:rsidRPr="00235371">
        <w:rPr>
          <w:rFonts w:cstheme="minorHAnsi"/>
          <w:lang w:eastAsia="en-GB"/>
        </w:rPr>
        <w:t xml:space="preserve"> </w:t>
      </w:r>
      <w:r>
        <w:rPr>
          <w:rFonts w:cstheme="minorHAnsi"/>
          <w:lang w:eastAsia="en-GB"/>
        </w:rPr>
        <w:t xml:space="preserve">views on </w:t>
      </w:r>
      <w:r w:rsidRPr="00235371">
        <w:rPr>
          <w:rFonts w:cstheme="minorHAnsi"/>
          <w:lang w:eastAsia="en-GB"/>
        </w:rPr>
        <w:t>supply chain processes and challenges in providing access to medicines</w:t>
      </w:r>
      <w:r>
        <w:rPr>
          <w:rFonts w:cstheme="minorHAnsi"/>
          <w:lang w:eastAsia="en-GB"/>
        </w:rPr>
        <w:t xml:space="preserve"> during the last year of life, </w:t>
      </w:r>
      <w:r w:rsidRPr="002A5993">
        <w:rPr>
          <w:rFonts w:cstheme="minorHAnsi"/>
          <w:lang w:eastAsia="en-GB"/>
        </w:rPr>
        <w:t xml:space="preserve">to characterise supply in this </w:t>
      </w:r>
      <w:r w:rsidR="00B25C29">
        <w:rPr>
          <w:rFonts w:cstheme="minorHAnsi"/>
          <w:lang w:eastAsia="en-GB"/>
        </w:rPr>
        <w:t xml:space="preserve">UK </w:t>
      </w:r>
      <w:r w:rsidRPr="002A5993">
        <w:rPr>
          <w:rFonts w:cstheme="minorHAnsi"/>
          <w:lang w:eastAsia="en-GB"/>
        </w:rPr>
        <w:t>context.</w:t>
      </w:r>
    </w:p>
    <w:p w14:paraId="0403A1D1" w14:textId="600C1F58" w:rsidR="008E26D6" w:rsidRPr="00E80309" w:rsidRDefault="008E26D6" w:rsidP="008E26D6">
      <w:pPr>
        <w:spacing w:line="360" w:lineRule="auto"/>
        <w:jc w:val="both"/>
        <w:rPr>
          <w:rFonts w:cstheme="minorHAnsi"/>
          <w:lang w:eastAsia="en-GB"/>
        </w:rPr>
      </w:pPr>
      <w:r>
        <w:t>Methods:</w:t>
      </w:r>
      <w:r w:rsidRPr="00235371">
        <w:rPr>
          <w:rFonts w:cstheme="minorHAnsi"/>
          <w:lang w:eastAsia="en-GB"/>
        </w:rPr>
        <w:t xml:space="preserve"> </w:t>
      </w:r>
      <w:r>
        <w:rPr>
          <w:rFonts w:cstheme="minorHAnsi"/>
          <w:lang w:eastAsia="en-GB"/>
        </w:rPr>
        <w:t>Qualitative design, with telephone interviews</w:t>
      </w:r>
      <w:r>
        <w:rPr>
          <w:rFonts w:cs="Times New Roman"/>
          <w:lang w:eastAsia="en-GB"/>
        </w:rPr>
        <w:t xml:space="preserve"> analysed using Framework Analysis.  Coding frames </w:t>
      </w:r>
      <w:r w:rsidR="002A2EB5">
        <w:rPr>
          <w:rFonts w:cs="Times New Roman"/>
          <w:lang w:eastAsia="en-GB"/>
        </w:rPr>
        <w:t xml:space="preserve">were </w:t>
      </w:r>
      <w:r>
        <w:rPr>
          <w:rFonts w:cs="Times New Roman"/>
          <w:lang w:eastAsia="en-GB"/>
        </w:rPr>
        <w:t>developed iteratively with data</w:t>
      </w:r>
      <w:r w:rsidRPr="00FE3307">
        <w:rPr>
          <w:rFonts w:cs="Times New Roman"/>
          <w:lang w:eastAsia="en-GB"/>
        </w:rPr>
        <w:t xml:space="preserve"> analysed separately and</w:t>
      </w:r>
      <w:r>
        <w:rPr>
          <w:rFonts w:cs="Times New Roman"/>
          <w:lang w:eastAsia="en-GB"/>
        </w:rPr>
        <w:t xml:space="preserve"> then </w:t>
      </w:r>
      <w:r w:rsidRPr="00FE3307">
        <w:rPr>
          <w:rFonts w:cs="Times New Roman"/>
          <w:lang w:eastAsia="en-GB"/>
        </w:rPr>
        <w:t xml:space="preserve">triangulated to </w:t>
      </w:r>
      <w:r>
        <w:rPr>
          <w:rFonts w:cs="Times New Roman"/>
          <w:lang w:eastAsia="en-GB"/>
        </w:rPr>
        <w:t>examine</w:t>
      </w:r>
      <w:r w:rsidRPr="00FE3307">
        <w:rPr>
          <w:rFonts w:cs="Times New Roman"/>
          <w:lang w:eastAsia="en-GB"/>
        </w:rPr>
        <w:t xml:space="preserve"> differences in perspectives</w:t>
      </w:r>
      <w:r>
        <w:rPr>
          <w:rFonts w:cs="Times New Roman"/>
          <w:lang w:eastAsia="en-GB"/>
        </w:rPr>
        <w:t>.</w:t>
      </w:r>
    </w:p>
    <w:p w14:paraId="1A638F97" w14:textId="239DBCEA" w:rsidR="008E26D6" w:rsidRDefault="008E26D6" w:rsidP="008E26D6">
      <w:pPr>
        <w:spacing w:line="360" w:lineRule="auto"/>
        <w:jc w:val="both"/>
      </w:pPr>
      <w:r>
        <w:t xml:space="preserve">Findings: Thirty-two interviews (24 community pharmacists and 8 wholesalers/distributors) were conducted.  To ensure </w:t>
      </w:r>
      <w:r w:rsidR="002D25C6">
        <w:t xml:space="preserve">appropriate </w:t>
      </w:r>
      <w:r w:rsidRPr="00517135">
        <w:t>palliative medicines</w:t>
      </w:r>
      <w:r>
        <w:t xml:space="preserve"> were available</w:t>
      </w:r>
      <w:r w:rsidR="002D25C6">
        <w:t xml:space="preserve"> despite occasional shortages</w:t>
      </w:r>
      <w:r w:rsidRPr="00517135">
        <w:t xml:space="preserve">, </w:t>
      </w:r>
      <w:r>
        <w:t xml:space="preserve">community pharmacists worked tirelessly.  They navigated a challenging interface with wholesalers/distributors, the Drug Tariff to ensure reimbursement, and multiple systems.  </w:t>
      </w:r>
      <w:r w:rsidRPr="00DF369E">
        <w:t xml:space="preserve">IT infrastructures and logistics </w:t>
      </w:r>
      <w:r>
        <w:t xml:space="preserve">provided by wholesalers/distributors </w:t>
      </w:r>
      <w:r w:rsidRPr="00DF369E">
        <w:t xml:space="preserve">were </w:t>
      </w:r>
      <w:r>
        <w:t xml:space="preserve">often </w:t>
      </w:r>
      <w:r w:rsidRPr="00DF369E">
        <w:t xml:space="preserve">helpful to </w:t>
      </w:r>
      <w:r>
        <w:t>supply</w:t>
      </w:r>
      <w:r w:rsidRPr="00DF369E">
        <w:t xml:space="preserve"> </w:t>
      </w:r>
      <w:r>
        <w:t>into community pharmacies</w:t>
      </w:r>
      <w:r w:rsidRPr="00DF369E">
        <w:t xml:space="preserve"> resulting in </w:t>
      </w:r>
      <w:r>
        <w:t>same or next day deliveries.  However</w:t>
      </w:r>
      <w:r w:rsidRPr="00DF369E">
        <w:t xml:space="preserve">, </w:t>
      </w:r>
      <w:r>
        <w:t>the inability of manufacturers to predict operational issues or accurately forecast demand led wholesalers/distributors</w:t>
      </w:r>
      <w:r w:rsidRPr="00DF369E">
        <w:t xml:space="preserve"> </w:t>
      </w:r>
      <w:r>
        <w:t>to encounter shortages with manufactured stock levels, reducing timely access to medicines</w:t>
      </w:r>
      <w:r w:rsidRPr="00DF369E">
        <w:t xml:space="preserve">. </w:t>
      </w:r>
      <w:r>
        <w:t xml:space="preserve"> </w:t>
      </w:r>
    </w:p>
    <w:p w14:paraId="78886453" w14:textId="43D3DEAE" w:rsidR="008E26D6" w:rsidRDefault="008E26D6" w:rsidP="008E26D6">
      <w:pPr>
        <w:spacing w:line="360" w:lineRule="auto"/>
        <w:jc w:val="both"/>
      </w:pPr>
      <w:r w:rsidRPr="002032CB">
        <w:t xml:space="preserve">Conclusions: The study </w:t>
      </w:r>
      <w:r>
        <w:t>identifies</w:t>
      </w:r>
      <w:r w:rsidRPr="002032CB">
        <w:t xml:space="preserve"> </w:t>
      </w:r>
      <w:r>
        <w:t xml:space="preserve">for the first time how palliative medicines </w:t>
      </w:r>
      <w:r w:rsidRPr="002032CB">
        <w:t>supply into community pharmacy</w:t>
      </w:r>
      <w:r>
        <w:t>, can be improved</w:t>
      </w:r>
      <w:r w:rsidRPr="002032CB">
        <w:t>.  A conceptual model</w:t>
      </w:r>
      <w:r>
        <w:t xml:space="preserve"> was developed</w:t>
      </w:r>
      <w:r w:rsidR="005A53D4">
        <w:t>, illustrating how influencing factors</w:t>
      </w:r>
      <w:r>
        <w:t xml:space="preserve"> </w:t>
      </w:r>
      <w:r w:rsidR="005A53D4">
        <w:t>a</w:t>
      </w:r>
      <w:r w:rsidR="005A53D4" w:rsidRPr="002032CB">
        <w:t>ffect</w:t>
      </w:r>
      <w:r w:rsidRPr="002032CB">
        <w:t xml:space="preserve"> responsiveness and speed of medicines access for patients.</w:t>
      </w:r>
      <w:r>
        <w:t xml:space="preserve"> </w:t>
      </w:r>
      <w:r w:rsidRPr="002032CB">
        <w:t xml:space="preserve"> </w:t>
      </w:r>
      <w:r>
        <w:t xml:space="preserve">Work is required to </w:t>
      </w:r>
      <w:r w:rsidR="002F6813">
        <w:t>strengthen</w:t>
      </w:r>
      <w:r>
        <w:t xml:space="preserve"> this supply chain</w:t>
      </w:r>
      <w:r w:rsidR="005A53D4">
        <w:t xml:space="preserve"> via </w:t>
      </w:r>
      <w:r>
        <w:t xml:space="preserve">effective relationship-building </w:t>
      </w:r>
      <w:r w:rsidR="005A53D4">
        <w:t xml:space="preserve">and information-sharing, to prevent </w:t>
      </w:r>
      <w:r>
        <w:t xml:space="preserve"> </w:t>
      </w:r>
      <w:r w:rsidR="005A53D4">
        <w:t>patients facing</w:t>
      </w:r>
      <w:r>
        <w:t xml:space="preserve"> disruptions in access</w:t>
      </w:r>
      <w:r w:rsidR="002F6813">
        <w:t xml:space="preserve"> to palliative medicines</w:t>
      </w:r>
      <w:r>
        <w:t xml:space="preserve"> at </w:t>
      </w:r>
      <w:r w:rsidR="001270B2">
        <w:t>end-of-life</w:t>
      </w:r>
      <w:r>
        <w:t xml:space="preserve">. </w:t>
      </w:r>
      <w:r w:rsidRPr="002032CB">
        <w:t xml:space="preserve"> </w:t>
      </w:r>
    </w:p>
    <w:p w14:paraId="237DC781" w14:textId="77777777" w:rsidR="008E26D6" w:rsidRPr="002032CB" w:rsidRDefault="008E26D6" w:rsidP="008E26D6">
      <w:pPr>
        <w:spacing w:line="360" w:lineRule="auto"/>
        <w:jc w:val="both"/>
      </w:pPr>
    </w:p>
    <w:p w14:paraId="2B5B6360" w14:textId="789618B3" w:rsidR="008E26D6" w:rsidRDefault="008E26D6" w:rsidP="008E26D6">
      <w:pPr>
        <w:spacing w:after="0" w:line="360" w:lineRule="auto"/>
        <w:jc w:val="both"/>
      </w:pPr>
      <w:r w:rsidRPr="006B12DF">
        <w:rPr>
          <w:b/>
          <w:bCs/>
        </w:rPr>
        <w:lastRenderedPageBreak/>
        <w:t>Key words:</w:t>
      </w:r>
      <w:r>
        <w:rPr>
          <w:b/>
          <w:bCs/>
        </w:rPr>
        <w:t xml:space="preserve"> </w:t>
      </w:r>
      <w:r w:rsidRPr="0055533F">
        <w:t>s</w:t>
      </w:r>
      <w:r>
        <w:t>upply; community pharmacy; pharmaceutical wholesalers/distributors; end-of-life; medicines access; palliative care medicines.</w:t>
      </w:r>
    </w:p>
    <w:p w14:paraId="45A0EA1C" w14:textId="77777777" w:rsidR="008E26D6" w:rsidRDefault="008E26D6" w:rsidP="00276679">
      <w:pPr>
        <w:spacing w:after="0" w:line="360" w:lineRule="auto"/>
        <w:jc w:val="both"/>
      </w:pPr>
    </w:p>
    <w:bookmarkEnd w:id="0"/>
    <w:p w14:paraId="49C2A761" w14:textId="650CFB62" w:rsidR="00AF5788" w:rsidRPr="00AF5788" w:rsidRDefault="00AF5788" w:rsidP="0025668F">
      <w:pPr>
        <w:spacing w:line="360" w:lineRule="auto"/>
        <w:jc w:val="both"/>
        <w:rPr>
          <w:b/>
          <w:bCs/>
          <w:sz w:val="28"/>
          <w:szCs w:val="28"/>
        </w:rPr>
      </w:pPr>
      <w:r w:rsidRPr="00AF5788">
        <w:rPr>
          <w:b/>
          <w:bCs/>
          <w:sz w:val="28"/>
          <w:szCs w:val="28"/>
        </w:rPr>
        <w:t>Introduction</w:t>
      </w:r>
    </w:p>
    <w:p w14:paraId="349B3AEB" w14:textId="71970449" w:rsidR="0045100C" w:rsidRDefault="0004538E" w:rsidP="0004538E">
      <w:pPr>
        <w:spacing w:line="360" w:lineRule="auto"/>
        <w:jc w:val="both"/>
      </w:pPr>
      <w:r>
        <w:rPr>
          <w:rFonts w:cstheme="minorHAnsi"/>
          <w:lang w:val="en-US"/>
        </w:rPr>
        <w:t>The pharmaceutical supply chain exists to ensure medicines are supplied to patients within time and financial tolerances.</w:t>
      </w:r>
      <w:r>
        <w:rPr>
          <w:rFonts w:cstheme="minorHAnsi"/>
          <w:lang w:val="en-US"/>
        </w:rPr>
        <w:fldChar w:fldCharType="begin"/>
      </w:r>
      <w:r>
        <w:rPr>
          <w:rFonts w:cstheme="minorHAnsi"/>
          <w:lang w:val="en-US"/>
        </w:rPr>
        <w:instrText xml:space="preserve"> ADDIN EN.CITE &lt;EndNote&gt;&lt;Cite&gt;&lt;Author&gt;Healthcare Distribution Alliance&lt;/Author&gt;&lt;Year&gt;2020&lt;/Year&gt;&lt;RecNum&gt;111&lt;/RecNum&gt;&lt;DisplayText&gt;&lt;style face="superscript"&gt;1&lt;/style&gt;&lt;/DisplayText&gt;&lt;record&gt;&lt;rec-number&gt;111&lt;/rec-number&gt;&lt;foreign-keys&gt;&lt;key app="EN" db-id="2adatwdasaswvbe5f9cv2w5savdd9tvrwfs0" timestamp="1596649567"&gt;111&lt;/key&gt;&lt;/foreign-keys&gt;&lt;ref-type name="Web Page"&gt;12&lt;/ref-type&gt;&lt;contributors&gt;&lt;authors&gt;&lt;author&gt;Healthcare Distribution Alliance,&lt;/author&gt;&lt;/authors&gt;&lt;/contributors&gt;&lt;titles&gt;&lt;title&gt;Pharmaceutical distributors: understanding our role in the supply chain&lt;/title&gt;&lt;/titles&gt;&lt;volume&gt;2020&lt;/volume&gt;&lt;number&gt;5th August &lt;/number&gt;&lt;dates&gt;&lt;year&gt;2020&lt;/year&gt;&lt;/dates&gt;&lt;urls&gt;&lt;related-urls&gt;&lt;url&gt;https://www.hda.org/about/role-of-distributors&lt;/url&gt;&lt;/related-urls&gt;&lt;/urls&gt;&lt;/record&gt;&lt;/Cite&gt;&lt;/EndNote&gt;</w:instrText>
      </w:r>
      <w:r>
        <w:rPr>
          <w:rFonts w:cstheme="minorHAnsi"/>
          <w:lang w:val="en-US"/>
        </w:rPr>
        <w:fldChar w:fldCharType="separate"/>
      </w:r>
      <w:r w:rsidRPr="0004538E">
        <w:rPr>
          <w:rFonts w:cstheme="minorHAnsi"/>
          <w:noProof/>
          <w:vertAlign w:val="superscript"/>
          <w:lang w:val="en-US"/>
        </w:rPr>
        <w:t>1</w:t>
      </w:r>
      <w:r>
        <w:rPr>
          <w:rFonts w:cstheme="minorHAnsi"/>
          <w:lang w:val="en-US"/>
        </w:rPr>
        <w:fldChar w:fldCharType="end"/>
      </w:r>
      <w:r>
        <w:rPr>
          <w:rFonts w:cstheme="minorHAnsi"/>
          <w:lang w:val="en-US"/>
        </w:rPr>
        <w:t xml:space="preserve">  However, this</w:t>
      </w:r>
      <w:r w:rsidRPr="00E6482D">
        <w:rPr>
          <w:rFonts w:cstheme="majorHAnsi"/>
        </w:rPr>
        <w:t xml:space="preserve"> </w:t>
      </w:r>
      <w:r>
        <w:rPr>
          <w:rFonts w:cstheme="majorHAnsi"/>
        </w:rPr>
        <w:t xml:space="preserve">particular </w:t>
      </w:r>
      <w:r w:rsidRPr="00E6482D">
        <w:rPr>
          <w:rFonts w:cstheme="majorHAnsi"/>
        </w:rPr>
        <w:t>supply chain</w:t>
      </w:r>
      <w:r>
        <w:rPr>
          <w:rFonts w:cstheme="majorHAnsi"/>
        </w:rPr>
        <w:t xml:space="preserve"> is</w:t>
      </w:r>
      <w:r w:rsidRPr="001C146E">
        <w:rPr>
          <w:rFonts w:cstheme="majorHAnsi"/>
        </w:rPr>
        <w:t xml:space="preserve"> </w:t>
      </w:r>
      <w:r w:rsidRPr="00E6482D">
        <w:rPr>
          <w:rFonts w:cstheme="majorHAnsi"/>
        </w:rPr>
        <w:t>known for its complexity</w:t>
      </w:r>
      <w:r>
        <w:rPr>
          <w:rFonts w:cstheme="majorHAnsi"/>
        </w:rPr>
        <w:t>,</w:t>
      </w:r>
      <w:r>
        <w:rPr>
          <w:rFonts w:cstheme="majorHAnsi"/>
        </w:rPr>
        <w:fldChar w:fldCharType="begin"/>
      </w:r>
      <w:r>
        <w:rPr>
          <w:rFonts w:cstheme="majorHAnsi"/>
        </w:rPr>
        <w:instrText xml:space="preserve"> ADDIN EN.CITE &lt;EndNote&gt;&lt;Cite&gt;&lt;Author&gt;Breen&lt;/Author&gt;&lt;Year&gt;2008&lt;/Year&gt;&lt;RecNum&gt;11&lt;/RecNum&gt;&lt;DisplayText&gt;&lt;style face="superscript"&gt;2,3&lt;/style&gt;&lt;/DisplayText&gt;&lt;record&gt;&lt;rec-number&gt;11&lt;/rec-number&gt;&lt;foreign-keys&gt;&lt;key app="EN" db-id="2adatwdasaswvbe5f9cv2w5savdd9tvrwfs0" timestamp="1592915084"&gt;11&lt;/key&gt;&lt;/foreign-keys&gt;&lt;ref-type name="Journal Article"&gt;17&lt;/ref-type&gt;&lt;contributors&gt;&lt;authors&gt;&lt;author&gt;Breen, Liz&lt;/author&gt;&lt;/authors&gt;&lt;/contributors&gt;&lt;titles&gt;&lt;title&gt;A Preliminary Examination of Risk in the Pharmaceutical Supply Chain (PSC) in the National Health Service (NHS)&lt;/title&gt;&lt;secondary-title&gt;Journal of Service Science and Management&lt;/secondary-title&gt;&lt;short-title&gt;A Preliminary Examination of Risk in the Pharmaceutical Supply Chain (PSC) in the National Health Service (NHS)&lt;/short-title&gt;&lt;/titles&gt;&lt;periodical&gt;&lt;full-title&gt;Journal of Service Science and Management&lt;/full-title&gt;&lt;/periodical&gt;&lt;pages&gt;193-199&lt;/pages&gt;&lt;volume&gt;01&lt;/volume&gt;&lt;number&gt;02&lt;/number&gt;&lt;section&gt;193&lt;/section&gt;&lt;dates&gt;&lt;year&gt;2008&lt;/year&gt;&lt;/dates&gt;&lt;isbn&gt;1940-9893 1940-9907&lt;/isbn&gt;&lt;urls&gt;&lt;/urls&gt;&lt;electronic-resource-num&gt;10.4236/jssm.2008.12020&lt;/electronic-resource-num&gt;&lt;/record&gt;&lt;/Cite&gt;&lt;Cite&gt;&lt;Author&gt;Breen&lt;/Author&gt;&lt;Year&gt;In press (accepted Nov 2020)&lt;/Year&gt;&lt;RecNum&gt;121&lt;/RecNum&gt;&lt;record&gt;&lt;rec-number&gt;121&lt;/rec-number&gt;&lt;foreign-keys&gt;&lt;key app="EN" db-id="2adatwdasaswvbe5f9cv2w5savdd9tvrwfs0" timestamp="1606996577"&gt;121&lt;/key&gt;&lt;/foreign-keys&gt;&lt;ref-type name="Journal Article"&gt;17&lt;/ref-type&gt;&lt;contributors&gt;&lt;authors&gt;&lt;author&gt;Breen, Liz&lt;/author&gt;&lt;author&gt;Hou, J&lt;/author&gt;&lt;author&gt;Sowter, J&lt;/author&gt;&lt;/authors&gt;&lt;/contributors&gt;&lt;titles&gt;&lt;title&gt;Advancing the Understanding of Pharmaceutical Supply Chain Resilience using Complex Adaptive System (CAS) Theory&lt;/title&gt;&lt;secondary-title&gt;Supply Chain Management: an International Journal&lt;/secondary-title&gt;&lt;/titles&gt;&lt;periodical&gt;&lt;full-title&gt;Supply Chain Management: an International Journal&lt;/full-title&gt;&lt;/periodical&gt;&lt;dates&gt;&lt;year&gt;In press (accepted Nov 2020)&lt;/year&gt;&lt;/dates&gt;&lt;urls&gt;&lt;/urls&gt;&lt;/record&gt;&lt;/Cite&gt;&lt;/EndNote&gt;</w:instrText>
      </w:r>
      <w:r>
        <w:rPr>
          <w:rFonts w:cstheme="majorHAnsi"/>
        </w:rPr>
        <w:fldChar w:fldCharType="separate"/>
      </w:r>
      <w:r w:rsidRPr="0004538E">
        <w:rPr>
          <w:rFonts w:cstheme="majorHAnsi"/>
          <w:noProof/>
          <w:vertAlign w:val="superscript"/>
        </w:rPr>
        <w:t>2,3</w:t>
      </w:r>
      <w:r>
        <w:rPr>
          <w:rFonts w:cstheme="majorHAnsi"/>
        </w:rPr>
        <w:fldChar w:fldCharType="end"/>
      </w:r>
      <w:r w:rsidRPr="00E6482D">
        <w:rPr>
          <w:rFonts w:cstheme="majorHAnsi"/>
        </w:rPr>
        <w:t xml:space="preserve"> </w:t>
      </w:r>
      <w:r w:rsidRPr="00EE19E1">
        <w:rPr>
          <w:rFonts w:cstheme="majorHAnsi"/>
        </w:rPr>
        <w:t>encompassing tiers of operations in a convoluted network that facilitate</w:t>
      </w:r>
      <w:r>
        <w:rPr>
          <w:rFonts w:cstheme="majorHAnsi"/>
        </w:rPr>
        <w:t>s</w:t>
      </w:r>
      <w:r w:rsidRPr="00EE19E1">
        <w:rPr>
          <w:rFonts w:cstheme="majorHAnsi"/>
        </w:rPr>
        <w:t xml:space="preserve"> manufacture and distribution</w:t>
      </w:r>
      <w:r>
        <w:rPr>
          <w:rFonts w:cstheme="majorHAnsi"/>
        </w:rPr>
        <w:fldChar w:fldCharType="begin"/>
      </w:r>
      <w:r>
        <w:rPr>
          <w:rFonts w:cstheme="majorHAnsi"/>
        </w:rPr>
        <w:instrText xml:space="preserve"> ADDIN EN.CITE &lt;EndNote&gt;&lt;Cite&gt;&lt;Author&gt;Narayana&lt;/Author&gt;&lt;Year&gt;2014&lt;/Year&gt;&lt;RecNum&gt;83&lt;/RecNum&gt;&lt;DisplayText&gt;&lt;style face="superscript"&gt;4&lt;/style&gt;&lt;/DisplayText&gt;&lt;record&gt;&lt;rec-number&gt;83&lt;/rec-number&gt;&lt;foreign-keys&gt;&lt;key app="EN" db-id="2adatwdasaswvbe5f9cv2w5savdd9tvrwfs0" timestamp="1593761063"&gt;83&lt;/key&gt;&lt;/foreign-keys&gt;&lt;ref-type name="Journal Article"&gt;17&lt;/ref-type&gt;&lt;contributors&gt;&lt;authors&gt;&lt;author&gt;Narayana, Sushmita A&lt;/author&gt;&lt;author&gt;Pati, Rupesh Kumar&lt;/author&gt;&lt;author&gt;Vrat, Prem&lt;/author&gt;&lt;/authors&gt;&lt;/contributors&gt;&lt;titles&gt;&lt;title&gt;Managerial research on the pharmaceutical supply chain–A critical review and some insights for future directions&lt;/title&gt;&lt;secondary-title&gt;Journal of Purchasing and Supply Management&lt;/secondary-title&gt;&lt;/titles&gt;&lt;periodical&gt;&lt;full-title&gt;Journal of Purchasing and Supply Management&lt;/full-title&gt;&lt;/periodical&gt;&lt;pages&gt;18-40&lt;/pages&gt;&lt;volume&gt;20&lt;/volume&gt;&lt;number&gt;1&lt;/number&gt;&lt;dates&gt;&lt;year&gt;2014&lt;/year&gt;&lt;/dates&gt;&lt;isbn&gt;1478-4092&lt;/isbn&gt;&lt;urls&gt;&lt;/urls&gt;&lt;/record&gt;&lt;/Cite&gt;&lt;/EndNote&gt;</w:instrText>
      </w:r>
      <w:r>
        <w:rPr>
          <w:rFonts w:cstheme="majorHAnsi"/>
        </w:rPr>
        <w:fldChar w:fldCharType="separate"/>
      </w:r>
      <w:r w:rsidRPr="0004538E">
        <w:rPr>
          <w:rFonts w:cstheme="majorHAnsi"/>
          <w:noProof/>
          <w:vertAlign w:val="superscript"/>
        </w:rPr>
        <w:t>4</w:t>
      </w:r>
      <w:r>
        <w:rPr>
          <w:rFonts w:cstheme="majorHAnsi"/>
        </w:rPr>
        <w:fldChar w:fldCharType="end"/>
      </w:r>
      <w:r>
        <w:rPr>
          <w:rFonts w:cstheme="majorHAnsi"/>
        </w:rPr>
        <w:t>.  As a result of this convolution, extensive lead times and unpredictable production (in response to demand)</w:t>
      </w:r>
      <w:r w:rsidR="00AA01F0">
        <w:rPr>
          <w:rFonts w:cstheme="majorHAnsi"/>
        </w:rPr>
        <w:t xml:space="preserve">, fragility is often </w:t>
      </w:r>
      <w:r>
        <w:rPr>
          <w:rFonts w:cstheme="majorHAnsi"/>
        </w:rPr>
        <w:t>evident</w:t>
      </w:r>
      <w:r>
        <w:rPr>
          <w:rFonts w:cstheme="majorHAnsi"/>
        </w:rPr>
        <w:fldChar w:fldCharType="begin"/>
      </w:r>
      <w:r>
        <w:rPr>
          <w:rFonts w:cstheme="majorHAnsi"/>
        </w:rPr>
        <w:instrText xml:space="preserve"> ADDIN EN.CITE &lt;EndNote&gt;&lt;Cite&gt;&lt;Author&gt;Rossetti&lt;/Author&gt;&lt;Year&gt;2011&lt;/Year&gt;&lt;RecNum&gt;84&lt;/RecNum&gt;&lt;DisplayText&gt;&lt;style face="superscript"&gt;5&lt;/style&gt;&lt;/DisplayText&gt;&lt;record&gt;&lt;rec-number&gt;84&lt;/rec-number&gt;&lt;foreign-keys&gt;&lt;key app="EN" db-id="2adatwdasaswvbe5f9cv2w5savdd9tvrwfs0" timestamp="1593761108"&gt;84&lt;/key&gt;&lt;/foreign-keys&gt;&lt;ref-type name="Journal Article"&gt;17&lt;/ref-type&gt;&lt;contributors&gt;&lt;authors&gt;&lt;author&gt;Rossetti, Christian L&lt;/author&gt;&lt;author&gt;Handfield, Robert&lt;/author&gt;&lt;author&gt;Dooley, Kevin J&lt;/author&gt;&lt;/authors&gt;&lt;/contributors&gt;&lt;titles&gt;&lt;title&gt;Forces, trends, and decisions in pharmaceutical supply chain management&lt;/title&gt;&lt;secondary-title&gt;International Journal of Physical Distribution &amp;amp; Logistics Management&lt;/secondary-title&gt;&lt;/titles&gt;&lt;periodical&gt;&lt;full-title&gt;International Journal of Physical Distribution &amp;amp; Logistics Management&lt;/full-title&gt;&lt;/periodical&gt;&lt;pages&gt;601-622&lt;/pages&gt;&lt;volume&gt;41&lt;/volume&gt;&lt;number&gt;6&lt;/number&gt;&lt;dates&gt;&lt;year&gt;2011&lt;/year&gt;&lt;/dates&gt;&lt;isbn&gt;0960-0035&lt;/isbn&gt;&lt;urls&gt;&lt;/urls&gt;&lt;/record&gt;&lt;/Cite&gt;&lt;Cite&gt;&lt;Author&gt;Rossetti&lt;/Author&gt;&lt;Year&gt;2011&lt;/Year&gt;&lt;RecNum&gt;84&lt;/RecNum&gt;&lt;record&gt;&lt;rec-number&gt;84&lt;/rec-number&gt;&lt;foreign-keys&gt;&lt;key app="EN" db-id="2adatwdasaswvbe5f9cv2w5savdd9tvrwfs0" timestamp="1593761108"&gt;84&lt;/key&gt;&lt;/foreign-keys&gt;&lt;ref-type name="Journal Article"&gt;17&lt;/ref-type&gt;&lt;contributors&gt;&lt;authors&gt;&lt;author&gt;Rossetti, Christian L&lt;/author&gt;&lt;author&gt;Handfield, Robert&lt;/author&gt;&lt;author&gt;Dooley, Kevin J&lt;/author&gt;&lt;/authors&gt;&lt;/contributors&gt;&lt;titles&gt;&lt;title&gt;Forces, trends, and decisions in pharmaceutical supply chain management&lt;/title&gt;&lt;secondary-title&gt;International Journal of Physical Distribution &amp;amp; Logistics Management&lt;/secondary-title&gt;&lt;/titles&gt;&lt;periodical&gt;&lt;full-title&gt;International Journal of Physical Distribution &amp;amp; Logistics Management&lt;/full-title&gt;&lt;/periodical&gt;&lt;pages&gt;601-622&lt;/pages&gt;&lt;volume&gt;41&lt;/volume&gt;&lt;number&gt;6&lt;/number&gt;&lt;dates&gt;&lt;year&gt;2011&lt;/year&gt;&lt;/dates&gt;&lt;isbn&gt;0960-0035&lt;/isbn&gt;&lt;urls&gt;&lt;/urls&gt;&lt;/record&gt;&lt;/Cite&gt;&lt;/EndNote&gt;</w:instrText>
      </w:r>
      <w:r>
        <w:rPr>
          <w:rFonts w:cstheme="majorHAnsi"/>
        </w:rPr>
        <w:fldChar w:fldCharType="separate"/>
      </w:r>
      <w:r w:rsidRPr="0004538E">
        <w:rPr>
          <w:rFonts w:cstheme="majorHAnsi"/>
          <w:noProof/>
          <w:vertAlign w:val="superscript"/>
        </w:rPr>
        <w:t>5</w:t>
      </w:r>
      <w:r>
        <w:rPr>
          <w:rFonts w:cstheme="majorHAnsi"/>
        </w:rPr>
        <w:fldChar w:fldCharType="end"/>
      </w:r>
      <w:r>
        <w:rPr>
          <w:rFonts w:cstheme="majorHAnsi"/>
        </w:rPr>
        <w:t>.</w:t>
      </w:r>
      <w:r w:rsidR="0045100C">
        <w:rPr>
          <w:rFonts w:cstheme="majorHAnsi"/>
        </w:rPr>
        <w:t xml:space="preserve">  </w:t>
      </w:r>
      <w:r w:rsidR="00AA01F0">
        <w:rPr>
          <w:rFonts w:cstheme="majorHAnsi"/>
        </w:rPr>
        <w:t xml:space="preserve">This fragility has been highlighted during the </w:t>
      </w:r>
      <w:r w:rsidR="0045100C">
        <w:rPr>
          <w:rFonts w:cstheme="majorHAnsi"/>
        </w:rPr>
        <w:t>C</w:t>
      </w:r>
      <w:r w:rsidR="0097333C">
        <w:rPr>
          <w:rFonts w:cstheme="majorHAnsi"/>
        </w:rPr>
        <w:t>OVID</w:t>
      </w:r>
      <w:r w:rsidR="0045100C">
        <w:rPr>
          <w:rFonts w:cstheme="majorHAnsi"/>
        </w:rPr>
        <w:t>-19 pandemic</w:t>
      </w:r>
      <w:r w:rsidR="0045100C">
        <w:rPr>
          <w:rFonts w:cstheme="majorHAnsi"/>
        </w:rPr>
        <w:fldChar w:fldCharType="begin"/>
      </w:r>
      <w:r w:rsidR="0045100C">
        <w:rPr>
          <w:rFonts w:cstheme="majorHAnsi"/>
        </w:rPr>
        <w:instrText xml:space="preserve"> ADDIN EN.CITE &lt;EndNote&gt;&lt;Cite&gt;&lt;Author&gt;Bhaskar&lt;/Author&gt;&lt;Year&gt;2020&lt;/Year&gt;&lt;RecNum&gt;123&lt;/RecNum&gt;&lt;DisplayText&gt;&lt;style face="superscript"&gt;6,7&lt;/style&gt;&lt;/DisplayText&gt;&lt;record&gt;&lt;rec-number&gt;123&lt;/rec-number&gt;&lt;foreign-keys&gt;&lt;key app="EN" db-id="2adatwdasaswvbe5f9cv2w5savdd9tvrwfs0" timestamp="1615920120"&gt;123&lt;/key&gt;&lt;/foreign-keys&gt;&lt;ref-type name="Journal Article"&gt;17&lt;/ref-type&gt;&lt;contributors&gt;&lt;authors&gt;&lt;author&gt;Bhaskar, Sonu&lt;/author&gt;&lt;author&gt;Tan, Jeremy&lt;/author&gt;&lt;author&gt;Bogers, Marcel LAM&lt;/author&gt;&lt;author&gt;Minssen, Timo&lt;/author&gt;&lt;author&gt;Badaruddin, Hishamuddin&lt;/author&gt;&lt;author&gt;Israeli-Korn, Simon&lt;/author&gt;&lt;author&gt;Chesbrough, Henry&lt;/author&gt;&lt;/authors&gt;&lt;/contributors&gt;&lt;titles&gt;&lt;title&gt;At the Epicenter of COVID-19–the Tragic Failure of the Global Supply Chain for Medical Supplies&lt;/title&gt;&lt;secondary-title&gt;Frontiers in public health&lt;/secondary-title&gt;&lt;/titles&gt;&lt;periodical&gt;&lt;full-title&gt;Frontiers in public health&lt;/full-title&gt;&lt;/periodical&gt;&lt;pages&gt;821&lt;/pages&gt;&lt;volume&gt;8&lt;/volume&gt;&lt;dates&gt;&lt;year&gt;2020&lt;/year&gt;&lt;/dates&gt;&lt;isbn&gt;2296-2565&lt;/isbn&gt;&lt;urls&gt;&lt;/urls&gt;&lt;/record&gt;&lt;/Cite&gt;&lt;Cite&gt;&lt;Author&gt;Priyadarshini&lt;/Author&gt;&lt;Year&gt;2021&lt;/Year&gt;&lt;RecNum&gt;124&lt;/RecNum&gt;&lt;record&gt;&lt;rec-number&gt;124&lt;/rec-number&gt;&lt;foreign-keys&gt;&lt;key app="EN" db-id="2adatwdasaswvbe5f9cv2w5savdd9tvrwfs0" timestamp="1615920196"&gt;124&lt;/key&gt;&lt;/foreign-keys&gt;&lt;ref-type name="Journal Article"&gt;17&lt;/ref-type&gt;&lt;contributors&gt;&lt;authors&gt;&lt;author&gt;Priyadarshini, Rekha&lt;/author&gt;&lt;author&gt;Jafrin, Lourdu&lt;/author&gt;&lt;author&gt;Aravinthan, A&lt;/author&gt;&lt;author&gt;Sivagnanam, Gurusamy&lt;/author&gt;&lt;/authors&gt;&lt;/contributors&gt;&lt;titles&gt;&lt;title&gt;Rationing PPEs during a pandemic: The COVID-19 scenario&lt;/title&gt;&lt;secondary-title&gt;Research in Social &amp;amp; Administrative Pharmacy&lt;/secondary-title&gt;&lt;/titles&gt;&lt;periodical&gt;&lt;full-title&gt;Research in Social &amp;amp; Administrative Pharmacy&lt;/full-title&gt;&lt;/periodical&gt;&lt;pages&gt;2044&lt;/pages&gt;&lt;volume&gt;17&lt;/volume&gt;&lt;number&gt;1&lt;/number&gt;&lt;dates&gt;&lt;year&gt;2021&lt;/year&gt;&lt;/dates&gt;&lt;urls&gt;&lt;/urls&gt;&lt;/record&gt;&lt;/Cite&gt;&lt;/EndNote&gt;</w:instrText>
      </w:r>
      <w:r w:rsidR="0045100C">
        <w:rPr>
          <w:rFonts w:cstheme="majorHAnsi"/>
        </w:rPr>
        <w:fldChar w:fldCharType="separate"/>
      </w:r>
      <w:r w:rsidR="0045100C" w:rsidRPr="0045100C">
        <w:rPr>
          <w:rFonts w:cstheme="majorHAnsi"/>
          <w:noProof/>
          <w:vertAlign w:val="superscript"/>
        </w:rPr>
        <w:t>6,7</w:t>
      </w:r>
      <w:r w:rsidR="0045100C">
        <w:rPr>
          <w:rFonts w:cstheme="majorHAnsi"/>
        </w:rPr>
        <w:fldChar w:fldCharType="end"/>
      </w:r>
      <w:r w:rsidR="00AA01F0">
        <w:rPr>
          <w:rFonts w:cstheme="majorHAnsi"/>
        </w:rPr>
        <w:t xml:space="preserve">, where there has been </w:t>
      </w:r>
      <w:r w:rsidR="0045100C">
        <w:rPr>
          <w:rFonts w:cstheme="majorHAnsi"/>
        </w:rPr>
        <w:t xml:space="preserve">immense pressure to maintain continued supply of medicines during a challenging period in global healthcare provision.  </w:t>
      </w:r>
      <w:r w:rsidR="0045100C" w:rsidRPr="00B44DFA">
        <w:t xml:space="preserve">Whilst the pandemic </w:t>
      </w:r>
      <w:r w:rsidR="0045100C">
        <w:t xml:space="preserve">has </w:t>
      </w:r>
      <w:r w:rsidR="0045100C" w:rsidRPr="00B44DFA">
        <w:t>created product shortages, this is not a new phenomenon</w:t>
      </w:r>
      <w:r w:rsidR="0045100C">
        <w:t>.</w:t>
      </w:r>
      <w:r w:rsidR="0045100C" w:rsidRPr="00036E8B">
        <w:rPr>
          <w:vertAlign w:val="superscript"/>
        </w:rPr>
        <w:t>7-15</w:t>
      </w:r>
      <w:r w:rsidR="0045100C" w:rsidRPr="00B44DFA">
        <w:t xml:space="preserve"> </w:t>
      </w:r>
      <w:r w:rsidR="0097333C">
        <w:t>T</w:t>
      </w:r>
      <w:r w:rsidR="00C32B92">
        <w:t xml:space="preserve">he body of literature has focused </w:t>
      </w:r>
      <w:r w:rsidR="0045100C" w:rsidRPr="00665F47">
        <w:t xml:space="preserve">on </w:t>
      </w:r>
      <w:r w:rsidR="0045100C">
        <w:t xml:space="preserve">pharmaceutical supply chain management (for example </w:t>
      </w:r>
      <w:r w:rsidR="0045100C">
        <w:fldChar w:fldCharType="begin"/>
      </w:r>
      <w:r w:rsidR="0045100C">
        <w:instrText xml:space="preserve"> ADDIN EN.CITE &lt;EndNote&gt;&lt;Cite&gt;&lt;Author&gt;Narayana&lt;/Author&gt;&lt;Year&gt;2014&lt;/Year&gt;&lt;RecNum&gt;83&lt;/RecNum&gt;&lt;DisplayText&gt;&lt;style face="superscript"&gt;4,5&lt;/style&gt;&lt;/DisplayText&gt;&lt;record&gt;&lt;rec-number&gt;83&lt;/rec-number&gt;&lt;foreign-keys&gt;&lt;key app="EN" db-id="2adatwdasaswvbe5f9cv2w5savdd9tvrwfs0" timestamp="1593761063"&gt;83&lt;/key&gt;&lt;/foreign-keys&gt;&lt;ref-type name="Journal Article"&gt;17&lt;/ref-type&gt;&lt;contributors&gt;&lt;authors&gt;&lt;author&gt;Narayana, Sushmita A&lt;/author&gt;&lt;author&gt;Pati, Rupesh Kumar&lt;/author&gt;&lt;author&gt;Vrat, Prem&lt;/author&gt;&lt;/authors&gt;&lt;/contributors&gt;&lt;titles&gt;&lt;title&gt;Managerial research on the pharmaceutical supply chain–A critical review and some insights for future directions&lt;/title&gt;&lt;secondary-title&gt;Journal of Purchasing and Supply Management&lt;/secondary-title&gt;&lt;/titles&gt;&lt;periodical&gt;&lt;full-title&gt;Journal of Purchasing and Supply Management&lt;/full-title&gt;&lt;/periodical&gt;&lt;pages&gt;18-40&lt;/pages&gt;&lt;volume&gt;20&lt;/volume&gt;&lt;number&gt;1&lt;/number&gt;&lt;dates&gt;&lt;year&gt;2014&lt;/year&gt;&lt;/dates&gt;&lt;isbn&gt;1478-4092&lt;/isbn&gt;&lt;urls&gt;&lt;/urls&gt;&lt;/record&gt;&lt;/Cite&gt;&lt;Cite&gt;&lt;Author&gt;Rossetti&lt;/Author&gt;&lt;Year&gt;2011&lt;/Year&gt;&lt;RecNum&gt;84&lt;/RecNum&gt;&lt;record&gt;&lt;rec-number&gt;84&lt;/rec-number&gt;&lt;foreign-keys&gt;&lt;key app="EN" db-id="2adatwdasaswvbe5f9cv2w5savdd9tvrwfs0" timestamp="1593761108"&gt;84&lt;/key&gt;&lt;/foreign-keys&gt;&lt;ref-type name="Journal Article"&gt;17&lt;/ref-type&gt;&lt;contributors&gt;&lt;authors&gt;&lt;author&gt;Rossetti, Christian L&lt;/author&gt;&lt;author&gt;Handfield, Robert&lt;/author&gt;&lt;author&gt;Dooley, Kevin J&lt;/author&gt;&lt;/authors&gt;&lt;/contributors&gt;&lt;titles&gt;&lt;title&gt;Forces, trends, and decisions in pharmaceutical supply chain management&lt;/title&gt;&lt;secondary-title&gt;International Journal of Physical Distribution &amp;amp; Logistics Management&lt;/secondary-title&gt;&lt;/titles&gt;&lt;periodical&gt;&lt;full-title&gt;International Journal of Physical Distribution &amp;amp; Logistics Management&lt;/full-title&gt;&lt;/periodical&gt;&lt;pages&gt;601-622&lt;/pages&gt;&lt;volume&gt;41&lt;/volume&gt;&lt;number&gt;6&lt;/number&gt;&lt;dates&gt;&lt;year&gt;2011&lt;/year&gt;&lt;/dates&gt;&lt;isbn&gt;0960-0035&lt;/isbn&gt;&lt;urls&gt;&lt;/urls&gt;&lt;/record&gt;&lt;/Cite&gt;&lt;/EndNote&gt;</w:instrText>
      </w:r>
      <w:r w:rsidR="0045100C">
        <w:fldChar w:fldCharType="separate"/>
      </w:r>
      <w:r w:rsidR="0045100C" w:rsidRPr="0004538E">
        <w:rPr>
          <w:noProof/>
          <w:vertAlign w:val="superscript"/>
        </w:rPr>
        <w:t>4,5</w:t>
      </w:r>
      <w:r w:rsidR="0045100C">
        <w:fldChar w:fldCharType="end"/>
      </w:r>
      <w:r w:rsidR="0045100C">
        <w:t xml:space="preserve">), </w:t>
      </w:r>
      <w:r w:rsidR="0045100C" w:rsidRPr="00665F47">
        <w:t>global medicines supply and issues of availability</w:t>
      </w:r>
      <w:r w:rsidR="0045100C">
        <w:t>,</w:t>
      </w:r>
      <w:r w:rsidR="0045100C" w:rsidRPr="00665F47">
        <w:t xml:space="preserve"> </w:t>
      </w:r>
      <w:r w:rsidR="0045100C">
        <w:t>particularly</w:t>
      </w:r>
      <w:r w:rsidR="0045100C" w:rsidRPr="00665F47">
        <w:t xml:space="preserve"> medicines shortages</w:t>
      </w:r>
      <w:r w:rsidR="00FC3D02">
        <w:t>.</w:t>
      </w:r>
      <w:r w:rsidR="0045100C">
        <w:fldChar w:fldCharType="begin">
          <w:fldData xml:space="preserve">PEVuZE5vdGU+PENpdGU+PEF1dGhvcj5CZWNrPC9BdXRob3I+PFllYXI+MjAxOTwvWWVhcj48UmVj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</w:fldData>
        </w:fldChar>
      </w:r>
      <w:r w:rsidR="00C32B92">
        <w:instrText xml:space="preserve"> ADDIN EN.CITE </w:instrText>
      </w:r>
      <w:r w:rsidR="00C32B92">
        <w:fldChar w:fldCharType="begin">
          <w:fldData xml:space="preserve">PEVuZE5vdGU+PENpdGU+PEF1dGhvcj5CZWNrPC9BdXRob3I+PFllYXI+MjAxOTwvWWVhcj48UmVj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</w:fldData>
        </w:fldChar>
      </w:r>
      <w:r w:rsidR="00C32B92">
        <w:instrText xml:space="preserve"> ADDIN EN.CITE.DATA </w:instrText>
      </w:r>
      <w:r w:rsidR="00C32B92">
        <w:fldChar w:fldCharType="end"/>
      </w:r>
      <w:r w:rsidR="0045100C">
        <w:fldChar w:fldCharType="separate"/>
      </w:r>
      <w:r w:rsidR="00C32B92" w:rsidRPr="00C32B92">
        <w:rPr>
          <w:noProof/>
          <w:vertAlign w:val="superscript"/>
        </w:rPr>
        <w:t>8-17</w:t>
      </w:r>
      <w:r w:rsidR="0045100C">
        <w:fldChar w:fldCharType="end"/>
      </w:r>
      <w:r w:rsidR="0045100C" w:rsidRPr="00665F47">
        <w:t xml:space="preserve"> </w:t>
      </w:r>
      <w:r w:rsidR="00FC3D02">
        <w:t xml:space="preserve"> </w:t>
      </w:r>
      <w:r w:rsidR="00AE581E">
        <w:t>H</w:t>
      </w:r>
      <w:r w:rsidR="0097333C">
        <w:t>owever</w:t>
      </w:r>
      <w:r w:rsidR="0011609E">
        <w:t xml:space="preserve">, research to date has focused on </w:t>
      </w:r>
      <w:r w:rsidR="00F97130">
        <w:t>types and impacts of supply issues as experienced by hospital pharmac</w:t>
      </w:r>
      <w:r w:rsidR="00034B05">
        <w:t>y in the main</w:t>
      </w:r>
      <w:r w:rsidR="00FC3D02">
        <w:t>.  Th</w:t>
      </w:r>
      <w:r w:rsidR="0045100C" w:rsidRPr="00665F47">
        <w:t xml:space="preserve">ere is a lack of literature focused on supply into community pharmacy </w:t>
      </w:r>
      <w:r w:rsidR="00254AAF" w:rsidRPr="00665F47">
        <w:t>specifically</w:t>
      </w:r>
      <w:r w:rsidR="00254AAF">
        <w:t xml:space="preserve"> and</w:t>
      </w:r>
      <w:r w:rsidR="00B516E9">
        <w:t xml:space="preserve"> </w:t>
      </w:r>
      <w:r w:rsidR="002A762F">
        <w:t>the v</w:t>
      </w:r>
      <w:r w:rsidR="007A1873">
        <w:t>iews of community pharmac</w:t>
      </w:r>
      <w:r w:rsidR="00254AAF">
        <w:t>ists</w:t>
      </w:r>
      <w:r w:rsidR="007A1873">
        <w:t xml:space="preserve"> as recipi</w:t>
      </w:r>
      <w:r w:rsidR="00552FEB">
        <w:t xml:space="preserve">ents of </w:t>
      </w:r>
      <w:r w:rsidR="007F56C8">
        <w:t xml:space="preserve">medicines </w:t>
      </w:r>
      <w:r w:rsidR="00552FEB">
        <w:t xml:space="preserve">supply </w:t>
      </w:r>
      <w:r w:rsidR="007A1873">
        <w:t xml:space="preserve">and </w:t>
      </w:r>
      <w:r w:rsidR="00254AAF">
        <w:t xml:space="preserve">pharmaceutical </w:t>
      </w:r>
      <w:r w:rsidR="007A1873">
        <w:t>wholesaler</w:t>
      </w:r>
      <w:r w:rsidR="00254AAF">
        <w:t>s/</w:t>
      </w:r>
      <w:r w:rsidR="007A1873">
        <w:t>distributors</w:t>
      </w:r>
      <w:r w:rsidR="00552FEB">
        <w:t xml:space="preserve"> as providers of </w:t>
      </w:r>
      <w:r w:rsidR="00B516E9">
        <w:t>these products.</w:t>
      </w:r>
      <w:r w:rsidR="00254AAF">
        <w:t xml:space="preserve"> </w:t>
      </w:r>
      <w:r w:rsidR="00B516E9">
        <w:t xml:space="preserve"> </w:t>
      </w:r>
      <w:r w:rsidR="0011609E">
        <w:t xml:space="preserve">Yet community </w:t>
      </w:r>
      <w:r w:rsidR="00254AAF">
        <w:t xml:space="preserve">pharmacy and pharmacists </w:t>
      </w:r>
      <w:r w:rsidR="0011609E">
        <w:t>are a critical element of the patient-facing supply chain in the UK, significantly influencing patient’ ability to access to medicines</w:t>
      </w:r>
      <w:r w:rsidR="0045100C" w:rsidRPr="0005778E">
        <w:t xml:space="preserve">.  </w:t>
      </w:r>
    </w:p>
    <w:p w14:paraId="6B90B9DC" w14:textId="3BA33B04" w:rsidR="0004538E" w:rsidRPr="009602D3" w:rsidRDefault="0004538E" w:rsidP="0004538E">
      <w:pPr>
        <w:spacing w:line="360" w:lineRule="auto"/>
        <w:jc w:val="both"/>
        <w:rPr>
          <w:rFonts w:cstheme="majorHAnsi"/>
        </w:rPr>
      </w:pPr>
      <w:r>
        <w:rPr>
          <w:rFonts w:cstheme="majorHAnsi"/>
        </w:rPr>
        <w:t xml:space="preserve">In the UK </w:t>
      </w:r>
      <w:r>
        <w:t>c</w:t>
      </w:r>
      <w:r w:rsidRPr="004F3984">
        <w:t xml:space="preserve">ommunity </w:t>
      </w:r>
      <w:r>
        <w:t xml:space="preserve">(retail) </w:t>
      </w:r>
      <w:r w:rsidRPr="004F3984">
        <w:t>pharmacies</w:t>
      </w:r>
      <w:r>
        <w:rPr>
          <w:b/>
          <w:bCs/>
          <w:i/>
          <w:iCs/>
        </w:rPr>
        <w:t xml:space="preserve"> </w:t>
      </w:r>
      <w:r>
        <w:t xml:space="preserve">range from </w:t>
      </w:r>
      <w:r w:rsidRPr="00E25597">
        <w:rPr>
          <w:rFonts w:cs="Helvetica"/>
        </w:rPr>
        <w:t xml:space="preserve">large </w:t>
      </w:r>
      <w:r>
        <w:rPr>
          <w:rFonts w:cs="Helvetica"/>
        </w:rPr>
        <w:t>multiples (LM) &gt;100 pharmacies) with chain stores</w:t>
      </w:r>
      <w:r w:rsidRPr="00E25597">
        <w:rPr>
          <w:rFonts w:cs="Helvetica"/>
        </w:rPr>
        <w:t xml:space="preserve">, </w:t>
      </w:r>
      <w:r>
        <w:rPr>
          <w:rFonts w:cs="Helvetica"/>
        </w:rPr>
        <w:t xml:space="preserve">through to small multiples (SM) 6 - 99 pharmacies) and </w:t>
      </w:r>
      <w:r w:rsidRPr="00E25597">
        <w:rPr>
          <w:rFonts w:cs="Helvetica"/>
        </w:rPr>
        <w:t>individually owned pharmacies</w:t>
      </w:r>
      <w:r>
        <w:rPr>
          <w:rFonts w:cs="Helvetica"/>
        </w:rPr>
        <w:t xml:space="preserve">, independents (I) 1 - 5 pharmacies) </w:t>
      </w:r>
      <w:r w:rsidRPr="00E25597">
        <w:rPr>
          <w:rFonts w:cs="Helvetica"/>
        </w:rPr>
        <w:t>in small communities</w:t>
      </w:r>
      <w:r>
        <w:rPr>
          <w:rFonts w:cs="Helvetica"/>
        </w:rPr>
        <w:t>.</w:t>
      </w:r>
      <w:r>
        <w:rPr>
          <w:rFonts w:cs="Helvetica"/>
        </w:rPr>
        <w:fldChar w:fldCharType="begin"/>
      </w:r>
      <w:r w:rsidR="00C32B92">
        <w:rPr>
          <w:rFonts w:cs="Helvetica"/>
        </w:rPr>
        <w:instrText xml:space="preserve"> ADDIN EN.CITE &lt;EndNote&gt;&lt;Cite&gt;&lt;Author&gt;Connelly&lt;/Author&gt;&lt;Year&gt;2019&lt;/Year&gt;&lt;RecNum&gt;15&lt;/RecNum&gt;&lt;DisplayText&gt;&lt;style face="superscript"&gt;18,19&lt;/style&gt;&lt;/DisplayText&gt;&lt;record&gt;&lt;rec-number&gt;15&lt;/rec-number&gt;&lt;foreign-keys&gt;&lt;key app="EN" db-id="2adatwdasaswvbe5f9cv2w5savdd9tvrwfs0" timestamp="1592915084"&gt;15&lt;/key&gt;&lt;/foreign-keys&gt;&lt;ref-type name="Journal Article"&gt;17&lt;/ref-type&gt;&lt;contributors&gt;&lt;authors&gt;&lt;author&gt;Connelly, Dawn&lt;/author&gt;&lt;author&gt;Cotterell, Martin&lt;/author&gt;&lt;/authors&gt;&lt;/contributors&gt;&lt;titles&gt;&lt;title&gt;Measuring the market&lt;/title&gt;&lt;secondary-title&gt;The Pharmaceutical Journal&lt;/secondary-title&gt;&lt;short-title&gt;Measuring the market&lt;/short-title&gt;&lt;/titles&gt;&lt;periodical&gt;&lt;full-title&gt;The Pharmaceutical Journal&lt;/full-title&gt;&lt;/periodical&gt;&lt;volume&gt;302&lt;/volume&gt;&lt;number&gt;7923&lt;/number&gt;&lt;dates&gt;&lt;year&gt;2019&lt;/year&gt;&lt;/dates&gt;&lt;isbn&gt;2053-6186&lt;/isbn&gt;&lt;urls&gt;&lt;related-urls&gt;&lt;url&gt;http://www.pharmaceutical-journal.com/news-and-analysis/infographics/measuring-the-market/20206340.article&lt;/url&gt;&lt;/related-urls&gt;&lt;/urls&gt;&lt;electronic-resource-num&gt;10.1211/pj.2019.20206340&lt;/electronic-resource-num&gt;&lt;access-date&gt;12.05.2020&lt;/access-date&gt;&lt;/record&gt;&lt;/Cite&gt;&lt;Cite&gt;&lt;Author&gt;Pharmaceutical Services Negotiating Committee&lt;/Author&gt;&lt;Year&gt;2019&lt;/Year&gt;&lt;RecNum&gt;63&lt;/RecNum&gt;&lt;record&gt;&lt;rec-number&gt;63&lt;/rec-number&gt;&lt;foreign-keys&gt;&lt;key app="EN" db-id="2adatwdasaswvbe5f9cv2w5savdd9tvrwfs0" timestamp="1592915084"&gt;63&lt;/key&gt;&lt;/foreign-keys&gt;&lt;ref-type name="Web Page"&gt;12&lt;/ref-type&gt;&lt;contributors&gt;&lt;authors&gt;&lt;author&gt;Pharmaceutical Services Negotiating Committee,&lt;/author&gt;&lt;/authors&gt;&lt;/contributors&gt;&lt;titles&gt;&lt;title&gt;About community pharmacy&lt;/title&gt;&lt;short-title&gt;About community pharmacy&lt;/short-title&gt;&lt;/titles&gt;&lt;volume&gt;2020&lt;/volume&gt;&lt;number&gt;26 March&lt;/number&gt;&lt;dates&gt;&lt;year&gt;2019&lt;/year&gt;&lt;/dates&gt;&lt;urls&gt;&lt;related-urls&gt;&lt;url&gt;http://psnc.org.uk/psncs-work/about-community-pharmacy/&lt;/url&gt;&lt;/related-urls&gt;&lt;/urls&gt;&lt;/record&gt;&lt;/Cite&gt;&lt;/EndNote&gt;</w:instrText>
      </w:r>
      <w:r>
        <w:rPr>
          <w:rFonts w:cs="Helvetica"/>
        </w:rPr>
        <w:fldChar w:fldCharType="separate"/>
      </w:r>
      <w:r w:rsidR="00C32B92" w:rsidRPr="00C32B92">
        <w:rPr>
          <w:rFonts w:cs="Helvetica"/>
          <w:noProof/>
          <w:vertAlign w:val="superscript"/>
        </w:rPr>
        <w:t>18,19</w:t>
      </w:r>
      <w:r>
        <w:rPr>
          <w:rFonts w:cs="Helvetica"/>
        </w:rPr>
        <w:fldChar w:fldCharType="end"/>
      </w:r>
      <w:r>
        <w:rPr>
          <w:rFonts w:cs="Helvetica"/>
        </w:rPr>
        <w:t xml:space="preserve">  Between 2018-2019 </w:t>
      </w:r>
      <w:r w:rsidRPr="00E25597">
        <w:rPr>
          <w:rFonts w:cs="Helvetica"/>
        </w:rPr>
        <w:t>there were 11,</w:t>
      </w:r>
      <w:r>
        <w:rPr>
          <w:rFonts w:cs="Helvetica"/>
        </w:rPr>
        <w:t>539</w:t>
      </w:r>
      <w:r w:rsidRPr="00E25597">
        <w:rPr>
          <w:rFonts w:cs="Helvetica"/>
        </w:rPr>
        <w:t xml:space="preserve"> community pharmacies in England</w:t>
      </w:r>
      <w:r>
        <w:rPr>
          <w:rFonts w:cs="Helvetica"/>
        </w:rPr>
        <w:t xml:space="preserve">, each dispensing on average 87,212 items of which </w:t>
      </w:r>
      <w:r w:rsidRPr="00ED5DA4">
        <w:rPr>
          <w:rFonts w:cs="Helvetica"/>
        </w:rPr>
        <w:t>64.9% were via the Electronic Prescribing Service</w:t>
      </w:r>
      <w:r>
        <w:rPr>
          <w:rFonts w:cs="Helvetica"/>
        </w:rPr>
        <w:t xml:space="preserve"> (EPS).</w:t>
      </w:r>
      <w:r>
        <w:rPr>
          <w:rFonts w:cs="Helvetica"/>
        </w:rPr>
        <w:fldChar w:fldCharType="begin"/>
      </w:r>
      <w:r w:rsidR="00C32B92">
        <w:rPr>
          <w:rFonts w:cs="Helvetica"/>
        </w:rPr>
        <w:instrText xml:space="preserve"> ADDIN EN.CITE &lt;EndNote&gt;&lt;Cite&gt;&lt;Author&gt;NHS Digital&lt;/Author&gt;&lt;Year&gt;2020&lt;/Year&gt;&lt;RecNum&gt;55&lt;/RecNum&gt;&lt;DisplayText&gt;&lt;style face="superscript"&gt;20&lt;/style&gt;&lt;/DisplayText&gt;&lt;record&gt;&lt;rec-number&gt;55&lt;/rec-number&gt;&lt;foreign-keys&gt;&lt;key app="EN" db-id="2adatwdasaswvbe5f9cv2w5savdd9tvrwfs0" timestamp="1592915084"&gt;55&lt;/key&gt;&lt;/foreign-keys&gt;&lt;ref-type name="Web Page"&gt;12&lt;/ref-type&gt;&lt;contributors&gt;&lt;authors&gt;&lt;author&gt;NHS Digital,&lt;/author&gt;&lt;/authors&gt;&lt;/contributors&gt;&lt;titles&gt;&lt;title&gt;General Pharmaceutical Services in England – 2007/2008 to 2018/2019&lt;/title&gt;&lt;short-title&gt;General Pharmaceutical Services in England – 2007/2008 to 2018/2019&lt;/short-title&gt;&lt;/titles&gt;&lt;volume&gt;2020&lt;/volume&gt;&lt;number&gt;12 May&lt;/number&gt;&lt;dates&gt;&lt;year&gt;2020&lt;/year&gt;&lt;/dates&gt;&lt;urls&gt;&lt;related-urls&gt;&lt;url&gt;https://digital.nhs.uk/data-and-information/publications/statistical/general-pharmaceutical-services&lt;/url&gt;&lt;/related-urls&gt;&lt;/urls&gt;&lt;/record&gt;&lt;/Cite&gt;&lt;/EndNote&gt;</w:instrText>
      </w:r>
      <w:r>
        <w:rPr>
          <w:rFonts w:cs="Helvetica"/>
        </w:rPr>
        <w:fldChar w:fldCharType="separate"/>
      </w:r>
      <w:r w:rsidR="00C32B92" w:rsidRPr="00C32B92">
        <w:rPr>
          <w:rFonts w:cs="Helvetica"/>
          <w:noProof/>
          <w:vertAlign w:val="superscript"/>
        </w:rPr>
        <w:t>20</w:t>
      </w:r>
      <w:r>
        <w:rPr>
          <w:rFonts w:cs="Helvetica"/>
        </w:rPr>
        <w:fldChar w:fldCharType="end"/>
      </w:r>
      <w:r w:rsidRPr="00ED5DA4">
        <w:rPr>
          <w:rFonts w:cs="Helvetica"/>
        </w:rPr>
        <w:t xml:space="preserve">  </w:t>
      </w:r>
      <w:r>
        <w:rPr>
          <w:rFonts w:cs="Helvetica"/>
        </w:rPr>
        <w:t>Analysis states that LMs comprise 49.4% of the English, Welsh and Scottish market, followed by independents at 37.3% and SMs at 13.3%.</w:t>
      </w:r>
      <w:r>
        <w:rPr>
          <w:rFonts w:cs="Helvetica"/>
        </w:rPr>
        <w:fldChar w:fldCharType="begin"/>
      </w:r>
      <w:r w:rsidR="00C32B92">
        <w:rPr>
          <w:rFonts w:cs="Helvetica"/>
        </w:rPr>
        <w:instrText xml:space="preserve"> ADDIN EN.CITE &lt;EndNote&gt;&lt;Cite&gt;&lt;Author&gt;Connelly&lt;/Author&gt;&lt;Year&gt;2019&lt;/Year&gt;&lt;RecNum&gt;15&lt;/RecNum&gt;&lt;DisplayText&gt;&lt;style face="superscript"&gt;18&lt;/style&gt;&lt;/DisplayText&gt;&lt;record&gt;&lt;rec-number&gt;15&lt;/rec-number&gt;&lt;foreign-keys&gt;&lt;key app="EN" db-id="2adatwdasaswvbe5f9cv2w5savdd9tvrwfs0" timestamp="1592915084"&gt;15&lt;/key&gt;&lt;/foreign-keys&gt;&lt;ref-type name="Journal Article"&gt;17&lt;/ref-type&gt;&lt;contributors&gt;&lt;authors&gt;&lt;author&gt;Connelly, Dawn&lt;/author&gt;&lt;author&gt;Cotterell, Martin&lt;/author&gt;&lt;/authors&gt;&lt;/contributors&gt;&lt;titles&gt;&lt;title&gt;Measuring the market&lt;/title&gt;&lt;secondary-title&gt;The Pharmaceutical Journal&lt;/secondary-title&gt;&lt;short-title&gt;Measuring the market&lt;/short-title&gt;&lt;/titles&gt;&lt;periodical&gt;&lt;full-title&gt;The Pharmaceutical Journal&lt;/full-title&gt;&lt;/periodical&gt;&lt;volume&gt;302&lt;/volume&gt;&lt;number&gt;7923&lt;/number&gt;&lt;dates&gt;&lt;year&gt;2019&lt;/year&gt;&lt;/dates&gt;&lt;isbn&gt;2053-6186&lt;/isbn&gt;&lt;urls&gt;&lt;related-urls&gt;&lt;url&gt;http://www.pharmaceutical-journal.com/news-and-analysis/infographics/measuring-the-market/20206340.article&lt;/url&gt;&lt;/related-urls&gt;&lt;/urls&gt;&lt;electronic-resource-num&gt;10.1211/pj.2019.20206340&lt;/electronic-resource-num&gt;&lt;access-date&gt;12.05.2020&lt;/access-date&gt;&lt;/record&gt;&lt;/Cite&gt;&lt;/EndNote&gt;</w:instrText>
      </w:r>
      <w:r>
        <w:rPr>
          <w:rFonts w:cs="Helvetica"/>
        </w:rPr>
        <w:fldChar w:fldCharType="separate"/>
      </w:r>
      <w:r w:rsidR="00C32B92" w:rsidRPr="00C32B92">
        <w:rPr>
          <w:rFonts w:cs="Helvetica"/>
          <w:noProof/>
          <w:vertAlign w:val="superscript"/>
        </w:rPr>
        <w:t>18</w:t>
      </w:r>
      <w:r>
        <w:rPr>
          <w:rFonts w:cs="Helvetica"/>
        </w:rPr>
        <w:fldChar w:fldCharType="end"/>
      </w:r>
      <w:r>
        <w:rPr>
          <w:rFonts w:cstheme="majorHAnsi"/>
        </w:rPr>
        <w:t xml:space="preserve">  </w:t>
      </w:r>
      <w:r>
        <w:rPr>
          <w:rFonts w:eastAsia="Times New Roman" w:cs="Arial"/>
          <w:color w:val="000000" w:themeColor="text1"/>
          <w:lang w:val="en"/>
        </w:rPr>
        <w:t>P</w:t>
      </w:r>
      <w:r w:rsidRPr="00636812">
        <w:rPr>
          <w:rFonts w:eastAsia="Times New Roman" w:cs="Arial"/>
          <w:color w:val="000000" w:themeColor="text1"/>
          <w:lang w:val="en"/>
        </w:rPr>
        <w:t>harmaceutical distributors</w:t>
      </w:r>
      <w:r w:rsidRPr="003424D7">
        <w:rPr>
          <w:rFonts w:eastAsia="Times New Roman" w:cs="Arial"/>
          <w:color w:val="000000" w:themeColor="text1"/>
          <w:lang w:val="en"/>
        </w:rPr>
        <w:t xml:space="preserve"> purchase medicines from pharmaceutical manufacturers for storage in warehouses and distribution centers</w:t>
      </w:r>
      <w:r>
        <w:rPr>
          <w:rFonts w:eastAsia="Times New Roman" w:cs="Arial"/>
          <w:color w:val="000000" w:themeColor="text1"/>
          <w:lang w:val="en"/>
        </w:rPr>
        <w:t>.</w:t>
      </w:r>
      <w:r>
        <w:rPr>
          <w:rFonts w:eastAsia="Times New Roman" w:cs="Arial"/>
          <w:color w:val="000000" w:themeColor="text1"/>
          <w:lang w:val="en"/>
        </w:rPr>
        <w:fldChar w:fldCharType="begin"/>
      </w:r>
      <w:r w:rsidR="00C32B92">
        <w:rPr>
          <w:rFonts w:eastAsia="Times New Roman" w:cs="Arial"/>
          <w:color w:val="000000" w:themeColor="text1"/>
          <w:lang w:val="en"/>
        </w:rPr>
        <w:instrText xml:space="preserve"> ADDIN EN.CITE &lt;EndNote&gt;&lt;Cite&gt;&lt;Author&gt;Walter&lt;/Author&gt;&lt;Year&gt;2012&lt;/Year&gt;&lt;RecNum&gt;110&lt;/RecNum&gt;&lt;DisplayText&gt;&lt;style face="superscript"&gt;21&lt;/style&gt;&lt;/DisplayText&gt;&lt;record&gt;&lt;rec-number&gt;110&lt;/rec-number&gt;&lt;foreign-keys&gt;&lt;key app="EN" db-id="2adatwdasaswvbe5f9cv2w5savdd9tvrwfs0" timestamp="1596649037"&gt;110&lt;/key&gt;&lt;/foreign-keys&gt;&lt;ref-type name="Journal Article"&gt;17&lt;/ref-type&gt;&lt;contributors&gt;&lt;authors&gt;&lt;author&gt;Walter, Evelyn&lt;/author&gt;&lt;author&gt;Dragosits, Aline&lt;/author&gt;&lt;author&gt;Said, Monira&lt;/author&gt;&lt;/authors&gt;&lt;/contributors&gt;&lt;titles&gt;&lt;title&gt;Access to pharmaceutical products in six European countries–analysis of different pharmaceutical distribution systems&lt;/title&gt;&lt;secondary-title&gt;Farmeconomia. Health economics and therapeutic pathways&lt;/secondary-title&gt;&lt;/titles&gt;&lt;periodical&gt;&lt;full-title&gt;Farmeconomia. Health economics and therapeutic pathways&lt;/full-title&gt;&lt;/periodical&gt;&lt;pages&gt;33-41&lt;/pages&gt;&lt;volume&gt;13&lt;/volume&gt;&lt;number&gt;1&lt;/number&gt;&lt;dates&gt;&lt;year&gt;2012&lt;/year&gt;&lt;/dates&gt;&lt;isbn&gt;2240-256X&lt;/isbn&gt;&lt;urls&gt;&lt;/urls&gt;&lt;/record&gt;&lt;/Cite&gt;&lt;/EndNote&gt;</w:instrText>
      </w:r>
      <w:r>
        <w:rPr>
          <w:rFonts w:eastAsia="Times New Roman" w:cs="Arial"/>
          <w:color w:val="000000" w:themeColor="text1"/>
          <w:lang w:val="en"/>
        </w:rPr>
        <w:fldChar w:fldCharType="separate"/>
      </w:r>
      <w:r w:rsidR="00C32B92" w:rsidRPr="00C32B92">
        <w:rPr>
          <w:rFonts w:eastAsia="Times New Roman" w:cs="Arial"/>
          <w:noProof/>
          <w:color w:val="000000" w:themeColor="text1"/>
          <w:vertAlign w:val="superscript"/>
          <w:lang w:val="en"/>
        </w:rPr>
        <w:t>21</w:t>
      </w:r>
      <w:r>
        <w:rPr>
          <w:rFonts w:eastAsia="Times New Roman" w:cs="Arial"/>
          <w:color w:val="000000" w:themeColor="text1"/>
          <w:lang w:val="en"/>
        </w:rPr>
        <w:fldChar w:fldCharType="end"/>
      </w:r>
      <w:r w:rsidRPr="003424D7">
        <w:rPr>
          <w:rFonts w:eastAsia="Times New Roman" w:cs="Arial"/>
          <w:color w:val="000000" w:themeColor="text1"/>
          <w:lang w:val="en"/>
        </w:rPr>
        <w:t xml:space="preserve">  </w:t>
      </w:r>
      <w:r>
        <w:rPr>
          <w:rFonts w:eastAsia="Times New Roman" w:cs="Arial"/>
          <w:color w:val="000000" w:themeColor="text1"/>
          <w:lang w:val="en"/>
        </w:rPr>
        <w:t>C</w:t>
      </w:r>
      <w:r w:rsidRPr="003424D7">
        <w:rPr>
          <w:rFonts w:eastAsia="Times New Roman" w:cs="Arial"/>
          <w:color w:val="000000" w:themeColor="text1"/>
          <w:lang w:val="en"/>
        </w:rPr>
        <w:t>ommunity pharmacies</w:t>
      </w:r>
      <w:r>
        <w:rPr>
          <w:rFonts w:eastAsia="Times New Roman" w:cs="Arial"/>
          <w:color w:val="000000" w:themeColor="text1"/>
          <w:lang w:val="en"/>
        </w:rPr>
        <w:t xml:space="preserve"> </w:t>
      </w:r>
      <w:r w:rsidRPr="003424D7">
        <w:rPr>
          <w:rFonts w:eastAsia="Times New Roman" w:cs="Arial"/>
          <w:color w:val="000000" w:themeColor="text1"/>
          <w:lang w:val="en"/>
        </w:rPr>
        <w:t xml:space="preserve">place orders with distributors for the medicines they need, and the distributors process and deliver the orders. </w:t>
      </w:r>
      <w:r>
        <w:rPr>
          <w:rFonts w:eastAsia="Times New Roman" w:cs="Arial"/>
          <w:color w:val="000000" w:themeColor="text1"/>
          <w:lang w:val="en"/>
        </w:rPr>
        <w:t xml:space="preserve"> Of these distributors, full</w:t>
      </w:r>
      <w:r w:rsidRPr="00636812">
        <w:rPr>
          <w:rFonts w:cs="Tahoma"/>
        </w:rPr>
        <w:t>-line</w:t>
      </w:r>
      <w:r>
        <w:rPr>
          <w:rFonts w:cs="Tahoma"/>
        </w:rPr>
        <w:t xml:space="preserve"> (FL) </w:t>
      </w:r>
      <w:r w:rsidRPr="00636812">
        <w:rPr>
          <w:rFonts w:cs="Tahoma"/>
        </w:rPr>
        <w:t>wholesalers</w:t>
      </w:r>
      <w:r>
        <w:rPr>
          <w:rFonts w:cs="Tahoma"/>
          <w:b/>
          <w:bCs/>
          <w:i/>
          <w:iCs/>
        </w:rPr>
        <w:t xml:space="preserve"> </w:t>
      </w:r>
      <w:r w:rsidRPr="00E25597">
        <w:rPr>
          <w:rFonts w:cs="Tahoma"/>
        </w:rPr>
        <w:t xml:space="preserve">carry and distribute </w:t>
      </w:r>
      <w:r>
        <w:rPr>
          <w:rFonts w:cs="Tahoma"/>
        </w:rPr>
        <w:t xml:space="preserve">a wide variety or </w:t>
      </w:r>
      <w:r w:rsidRPr="00E25597">
        <w:rPr>
          <w:rFonts w:cs="Tahoma"/>
        </w:rPr>
        <w:t xml:space="preserve">complete </w:t>
      </w:r>
      <w:r>
        <w:rPr>
          <w:rFonts w:cs="Tahoma"/>
        </w:rPr>
        <w:t xml:space="preserve">range </w:t>
      </w:r>
      <w:r w:rsidRPr="00E25597">
        <w:rPr>
          <w:rFonts w:cs="Tahoma"/>
        </w:rPr>
        <w:t xml:space="preserve">of </w:t>
      </w:r>
      <w:r>
        <w:rPr>
          <w:rFonts w:cs="Tahoma"/>
        </w:rPr>
        <w:t xml:space="preserve">pharmaceutical </w:t>
      </w:r>
      <w:r w:rsidRPr="00E25597">
        <w:rPr>
          <w:rFonts w:cs="Tahoma"/>
        </w:rPr>
        <w:t>products</w:t>
      </w:r>
      <w:r>
        <w:rPr>
          <w:rFonts w:cs="Tahoma"/>
        </w:rPr>
        <w:t>.  They handle large sales volumes and provide a broad range of services such as stocking inventories, extended financing services (supplying credit) and employ telesales staff.</w:t>
      </w:r>
      <w:r>
        <w:rPr>
          <w:rFonts w:cs="Tahoma"/>
        </w:rPr>
        <w:fldChar w:fldCharType="begin"/>
      </w:r>
      <w:r w:rsidR="00C32B92">
        <w:rPr>
          <w:rFonts w:cs="Tahoma"/>
        </w:rPr>
        <w:instrText xml:space="preserve"> ADDIN EN.CITE &lt;EndNote&gt;&lt;Cite&gt;&lt;Author&gt;European Association of Pharmaceutical Full-line Wholesalers&lt;/Author&gt;&lt;Year&gt;2015&lt;/Year&gt;&lt;RecNum&gt;25&lt;/RecNum&gt;&lt;DisplayText&gt;&lt;style face="superscript"&gt;22,23&lt;/style&gt;&lt;/DisplayText&gt;&lt;record&gt;&lt;rec-number&gt;25&lt;/rec-number&gt;&lt;foreign-keys&gt;&lt;key app="EN" db-id="2adatwdasaswvbe5f9cv2w5savdd9tvrwfs0" timestamp="1592915084"&gt;25&lt;/key&gt;&lt;/foreign-keys&gt;&lt;ref-type name="Web Page"&gt;12&lt;/ref-type&gt;&lt;contributors&gt;&lt;authors&gt;&lt;author&gt;European Association of Pharmaceutical Full-line Wholesalers,&lt;/author&gt;&lt;/authors&gt;&lt;/contributors&gt;&lt;titles&gt;&lt;title&gt;The Role of Pharmaceutical Full-line Wholesalers in Europe: The vital link in healthcare&lt;/title&gt;&lt;short-title&gt;The Role of Pharmaceutical Full-line Wholesalers in Europe: The vital link in healthcare&lt;/short-title&gt;&lt;/titles&gt;&lt;volume&gt;2020&lt;/volume&gt;&lt;number&gt;15 June&lt;/number&gt;&lt;dates&gt;&lt;year&gt;2015&lt;/year&gt;&lt;/dates&gt;&lt;pub-location&gt;Brussels&lt;/pub-location&gt;&lt;publisher&gt;GIRP&lt;/publisher&gt;&lt;urls&gt;&lt;related-urls&gt;&lt;url&gt;http://girp.eu/sites/default/files/documents/the_role_of_pharmaceutical_full-line_wholesaler_081015.pdf&lt;/url&gt;&lt;/related-urls&gt;&lt;/urls&gt;&lt;/record&gt;&lt;/Cite&gt;&lt;Cite&gt;&lt;Author&gt;Walter&lt;/Author&gt;&lt;Year&gt;2017&lt;/Year&gt;&lt;RecNum&gt;78&lt;/RecNum&gt;&lt;record&gt;&lt;rec-number&gt;78&lt;/rec-number&gt;&lt;foreign-keys&gt;&lt;key app="EN" db-id="2adatwdasaswvbe5f9cv2w5savdd9tvrwfs0" timestamp="1592915084"&gt;78&lt;/key&gt;&lt;/foreign-keys&gt;&lt;ref-type name="Web Page"&gt;12&lt;/ref-type&gt;&lt;contributors&gt;&lt;authors&gt;&lt;author&gt;Walter, Evelyn&lt;/author&gt;&lt;author&gt;Lazic-Peric, A.&lt;/author&gt;&lt;/authors&gt;&lt;/contributors&gt;&lt;titles&gt;&lt;title&gt;Distribution profile and efficiency of the European pharmaceutical full-line wholesaling sector&lt;/title&gt;&lt;short-title&gt;Distribution profile and efficiency of the European pharmaceutical full-line wholesaling sector&lt;/short-title&gt;&lt;/titles&gt;&lt;pages&gt;124-124&lt;/pages&gt;&lt;volume&gt;2020&lt;/volume&gt;&lt;number&gt;15 June&lt;/number&gt;&lt;dates&gt;&lt;year&gt;2017&lt;/year&gt;&lt;/dates&gt;&lt;pub-location&gt;Vienna&lt;/pub-location&gt;&lt;publisher&gt;Institute for Pharmaeconomic Research&lt;/publisher&gt;&lt;urls&gt;&lt;related-urls&gt;&lt;url&gt;http://girp.eu/files/GIRP-IPF%20Study%202016.pdf&lt;/url&gt;&lt;/related-urls&gt;&lt;/urls&gt;&lt;/record&gt;&lt;/Cite&gt;&lt;/EndNote&gt;</w:instrText>
      </w:r>
      <w:r>
        <w:rPr>
          <w:rFonts w:cs="Tahoma"/>
        </w:rPr>
        <w:fldChar w:fldCharType="separate"/>
      </w:r>
      <w:r w:rsidR="00C32B92" w:rsidRPr="00C32B92">
        <w:rPr>
          <w:rFonts w:cs="Tahoma"/>
          <w:noProof/>
          <w:vertAlign w:val="superscript"/>
        </w:rPr>
        <w:t>22,23</w:t>
      </w:r>
      <w:r>
        <w:rPr>
          <w:rFonts w:cs="Tahoma"/>
        </w:rPr>
        <w:fldChar w:fldCharType="end"/>
      </w:r>
      <w:r>
        <w:rPr>
          <w:rFonts w:cs="Tahoma"/>
        </w:rPr>
        <w:t xml:space="preserve">  In contrast, s</w:t>
      </w:r>
      <w:r w:rsidRPr="00636812">
        <w:rPr>
          <w:iCs/>
        </w:rPr>
        <w:t xml:space="preserve">hort-line (SL) wholesalers </w:t>
      </w:r>
      <w:r>
        <w:rPr>
          <w:rFonts w:cs="Franklin Gothic Medium"/>
        </w:rPr>
        <w:t xml:space="preserve">offer a limited range of products, mainly generics and some parallel imports, cutting </w:t>
      </w:r>
      <w:r>
        <w:rPr>
          <w:rFonts w:cs="Franklin Gothic Medium"/>
        </w:rPr>
        <w:lastRenderedPageBreak/>
        <w:t xml:space="preserve">costs </w:t>
      </w:r>
      <w:r w:rsidRPr="00E25597">
        <w:rPr>
          <w:rFonts w:cs="Franklin Gothic Medium"/>
        </w:rPr>
        <w:t>by limiting the medi</w:t>
      </w:r>
      <w:r>
        <w:rPr>
          <w:rFonts w:cs="Franklin Gothic Medium"/>
        </w:rPr>
        <w:t>cines available</w:t>
      </w:r>
      <w:r w:rsidRPr="00E25597">
        <w:rPr>
          <w:rFonts w:cs="Franklin Gothic Medium"/>
        </w:rPr>
        <w:t xml:space="preserve">, only supplying medicines where </w:t>
      </w:r>
      <w:r>
        <w:rPr>
          <w:rFonts w:cs="Franklin Gothic Medium"/>
        </w:rPr>
        <w:t>sufficient</w:t>
      </w:r>
      <w:r w:rsidRPr="00E25597">
        <w:rPr>
          <w:rFonts w:cs="Franklin Gothic Medium"/>
        </w:rPr>
        <w:t xml:space="preserve"> margins</w:t>
      </w:r>
      <w:r>
        <w:rPr>
          <w:rFonts w:cs="Franklin Gothic Medium"/>
        </w:rPr>
        <w:t xml:space="preserve"> can be made.</w:t>
      </w:r>
      <w:r>
        <w:rPr>
          <w:rFonts w:cs="Franklin Gothic Medium"/>
        </w:rPr>
        <w:fldChar w:fldCharType="begin"/>
      </w:r>
      <w:r w:rsidR="00C32B92">
        <w:rPr>
          <w:rFonts w:cs="Franklin Gothic Medium"/>
        </w:rPr>
        <w:instrText xml:space="preserve"> ADDIN EN.CITE &lt;EndNote&gt;&lt;Cite&gt;&lt;Author&gt;European Association of Pharmaceutical Full-line Wholesalers&lt;/Author&gt;&lt;Year&gt;2015&lt;/Year&gt;&lt;RecNum&gt;25&lt;/RecNum&gt;&lt;DisplayText&gt;&lt;style face="superscript"&gt;22&lt;/style&gt;&lt;/DisplayText&gt;&lt;record&gt;&lt;rec-number&gt;25&lt;/rec-number&gt;&lt;foreign-keys&gt;&lt;key app="EN" db-id="2adatwdasaswvbe5f9cv2w5savdd9tvrwfs0" timestamp="1592915084"&gt;25&lt;/key&gt;&lt;/foreign-keys&gt;&lt;ref-type name="Web Page"&gt;12&lt;/ref-type&gt;&lt;contributors&gt;&lt;authors&gt;&lt;author&gt;European Association of Pharmaceutical Full-line Wholesalers,&lt;/author&gt;&lt;/authors&gt;&lt;/contributors&gt;&lt;titles&gt;&lt;title&gt;The Role of Pharmaceutical Full-line Wholesalers in Europe: The vital link in healthcare&lt;/title&gt;&lt;short-title&gt;The Role of Pharmaceutical Full-line Wholesalers in Europe: The vital link in healthcare&lt;/short-title&gt;&lt;/titles&gt;&lt;volume&gt;2020&lt;/volume&gt;&lt;number&gt;15 June&lt;/number&gt;&lt;dates&gt;&lt;year&gt;2015&lt;/year&gt;&lt;/dates&gt;&lt;pub-location&gt;Brussels&lt;/pub-location&gt;&lt;publisher&gt;GIRP&lt;/publisher&gt;&lt;urls&gt;&lt;related-urls&gt;&lt;url&gt;http://girp.eu/sites/default/files/documents/the_role_of_pharmaceutical_full-line_wholesaler_081015.pdf&lt;/url&gt;&lt;/related-urls&gt;&lt;/urls&gt;&lt;/record&gt;&lt;/Cite&gt;&lt;/EndNote&gt;</w:instrText>
      </w:r>
      <w:r>
        <w:rPr>
          <w:rFonts w:cs="Franklin Gothic Medium"/>
        </w:rPr>
        <w:fldChar w:fldCharType="separate"/>
      </w:r>
      <w:r w:rsidR="00C32B92" w:rsidRPr="00C32B92">
        <w:rPr>
          <w:rFonts w:cs="Franklin Gothic Medium"/>
          <w:noProof/>
          <w:vertAlign w:val="superscript"/>
        </w:rPr>
        <w:t>22</w:t>
      </w:r>
      <w:r>
        <w:rPr>
          <w:rFonts w:cs="Franklin Gothic Medium"/>
        </w:rPr>
        <w:fldChar w:fldCharType="end"/>
      </w:r>
      <w:r>
        <w:rPr>
          <w:rFonts w:cs="Franklin Gothic Medium"/>
        </w:rPr>
        <w:t xml:space="preserve">  </w:t>
      </w:r>
    </w:p>
    <w:p w14:paraId="14CD55ED" w14:textId="070960F7" w:rsidR="006801E4" w:rsidRDefault="00AE581E" w:rsidP="00796FA1">
      <w:pPr>
        <w:spacing w:line="360" w:lineRule="auto"/>
        <w:jc w:val="both"/>
      </w:pPr>
      <w:r>
        <w:rPr>
          <w:rFonts w:cs="Franklin Gothic Medium"/>
        </w:rPr>
        <w:t>Local community pharmacies are used by patients in England to obtain their medicines; community pharmacists dispense medicines to people living in their locality and there is a national policy drive for them to play a greater role in patient care, including palliative care</w:t>
      </w:r>
      <w:r w:rsidR="00254AAF">
        <w:rPr>
          <w:rFonts w:cs="Franklin Gothic Medium"/>
        </w:rPr>
        <w:t>.</w:t>
      </w:r>
      <w:r w:rsidR="00254AAF">
        <w:rPr>
          <w:rFonts w:cs="Franklin Gothic Medium"/>
        </w:rPr>
        <w:fldChar w:fldCharType="begin"/>
      </w:r>
      <w:r w:rsidR="00254AAF">
        <w:rPr>
          <w:rFonts w:cs="Franklin Gothic Medium"/>
        </w:rPr>
        <w:instrText xml:space="preserve"> ADDIN EN.CITE &lt;EndNote&gt;&lt;Cite&gt;&lt;Author&gt;Royal Pharmaceutical Society Wales&lt;/Author&gt;&lt;Year&gt;2018&lt;/Year&gt;&lt;RecNum&gt;71&lt;/RecNum&gt;&lt;DisplayText&gt;&lt;style face="superscript"&gt;24&lt;/style&gt;&lt;/DisplayText&gt;&lt;record&gt;&lt;rec-number&gt;71&lt;/rec-number&gt;&lt;foreign-keys&gt;&lt;key app="EN" db-id="2adatwdasaswvbe5f9cv2w5savdd9tvrwfs0" timestamp="1592915084"&gt;71&lt;/key&gt;&lt;/foreign-keys&gt;&lt;ref-type name="Web Page"&gt;12&lt;/ref-type&gt;&lt;contributors&gt;&lt;authors&gt;&lt;author&gt;Royal Pharmaceutical Society Wales,&lt;/author&gt;&lt;/authors&gt;&lt;/contributors&gt;&lt;titles&gt;&lt;title&gt;Palliative &amp;amp; End of Life Care: Pharmacy’s contribution to improved patient care&lt;/title&gt;&lt;short-title&gt;Palliative &amp;amp; End of Life Care: Pharmacy’s contribution to improved patient care&lt;/short-title&gt;&lt;/titles&gt;&lt;volume&gt;2020&lt;/volume&gt;&lt;number&gt;15 June&lt;/number&gt;&lt;dates&gt;&lt;year&gt;2018&lt;/year&gt;&lt;/dates&gt;&lt;pub-location&gt;Cardiff&lt;/pub-location&gt;&lt;publisher&gt;RPS Wales&lt;/publisher&gt;&lt;urls&gt;&lt;related-urls&gt;&lt;url&gt;https://www.rpharms.com/Portals/0/RPS%20document%20library/Open%20access/Policy/RPS%20Wales%20Palliative%20and%20End%20of%20Life%20Care%20Policy%20WEB.pdf?ver=2019-06-17-120534-630&lt;/url&gt;&lt;/related-urls&gt;&lt;/urls&gt;&lt;/record&gt;&lt;/Cite&gt;&lt;/EndNote&gt;</w:instrText>
      </w:r>
      <w:r w:rsidR="00254AAF">
        <w:rPr>
          <w:rFonts w:cs="Franklin Gothic Medium"/>
        </w:rPr>
        <w:fldChar w:fldCharType="separate"/>
      </w:r>
      <w:r w:rsidR="00254AAF" w:rsidRPr="00254AAF">
        <w:rPr>
          <w:rFonts w:cs="Franklin Gothic Medium"/>
          <w:noProof/>
          <w:vertAlign w:val="superscript"/>
        </w:rPr>
        <w:t>24</w:t>
      </w:r>
      <w:r w:rsidR="00254AAF">
        <w:rPr>
          <w:rFonts w:cs="Franklin Gothic Medium"/>
        </w:rPr>
        <w:fldChar w:fldCharType="end"/>
      </w:r>
      <w:r w:rsidR="00254AAF">
        <w:rPr>
          <w:rFonts w:cs="Franklin Gothic Medium"/>
        </w:rPr>
        <w:t xml:space="preserve">  </w:t>
      </w:r>
      <w:r w:rsidR="00E55634">
        <w:rPr>
          <w:rFonts w:cs="Franklin Gothic Medium"/>
        </w:rPr>
        <w:t>Supply into c</w:t>
      </w:r>
      <w:r w:rsidR="009C4737">
        <w:rPr>
          <w:rFonts w:cs="Franklin Gothic Medium"/>
        </w:rPr>
        <w:t xml:space="preserve">ommunity pharmacy is </w:t>
      </w:r>
      <w:r w:rsidR="00067876">
        <w:rPr>
          <w:rFonts w:cs="Franklin Gothic Medium"/>
        </w:rPr>
        <w:t>pivotal</w:t>
      </w:r>
      <w:r w:rsidR="009C4737">
        <w:rPr>
          <w:rFonts w:cs="Franklin Gothic Medium"/>
        </w:rPr>
        <w:t xml:space="preserve"> to patient access to </w:t>
      </w:r>
      <w:r w:rsidR="00067876">
        <w:rPr>
          <w:rFonts w:cs="Franklin Gothic Medium"/>
        </w:rPr>
        <w:t xml:space="preserve">palliative </w:t>
      </w:r>
      <w:r w:rsidR="009C4737">
        <w:rPr>
          <w:rFonts w:cs="Franklin Gothic Medium"/>
        </w:rPr>
        <w:t xml:space="preserve">medicines for those living at home at the end-of-life </w:t>
      </w:r>
      <w:r w:rsidR="009C4737">
        <w:t>(</w:t>
      </w:r>
      <w:proofErr w:type="spellStart"/>
      <w:r w:rsidR="009C4737">
        <w:t>EoL</w:t>
      </w:r>
      <w:proofErr w:type="spellEnd"/>
      <w:r w:rsidR="009C4737">
        <w:rPr>
          <w:rStyle w:val="FootnoteReference"/>
          <w:rFonts w:cs="Times New Roman"/>
          <w:b/>
          <w:bCs/>
          <w:lang w:eastAsia="en-GB"/>
        </w:rPr>
        <w:footnoteReference w:id="1"/>
      </w:r>
      <w:r w:rsidR="009C4737">
        <w:t xml:space="preserve">), </w:t>
      </w:r>
      <w:r w:rsidR="00067876">
        <w:t>with such</w:t>
      </w:r>
      <w:r w:rsidR="009C4737">
        <w:t xml:space="preserve"> medicines </w:t>
      </w:r>
      <w:r w:rsidR="00067876">
        <w:t>critical to</w:t>
      </w:r>
      <w:r w:rsidR="00C209AC">
        <w:t xml:space="preserve"> </w:t>
      </w:r>
      <w:r w:rsidR="00067876">
        <w:t xml:space="preserve">both </w:t>
      </w:r>
      <w:r w:rsidR="00797AAD">
        <w:t>symptom control</w:t>
      </w:r>
      <w:r w:rsidR="0067385C">
        <w:t xml:space="preserve"> and quality of life</w:t>
      </w:r>
      <w:r w:rsidR="00E55634">
        <w:t xml:space="preserve">, yet it is known to </w:t>
      </w:r>
      <w:r w:rsidR="007F0D08">
        <w:t xml:space="preserve">be </w:t>
      </w:r>
      <w:r w:rsidR="006801E4">
        <w:t>problematic</w:t>
      </w:r>
      <w:r w:rsidR="007F0D08">
        <w:t xml:space="preserve"> in practice</w:t>
      </w:r>
      <w:r w:rsidR="00245578">
        <w:t xml:space="preserve">.  </w:t>
      </w:r>
      <w:r w:rsidR="00E55634">
        <w:t xml:space="preserve">Indeed, the </w:t>
      </w:r>
      <w:r w:rsidR="00067876">
        <w:t xml:space="preserve">COVID-19 </w:t>
      </w:r>
      <w:r w:rsidR="00E55634">
        <w:t xml:space="preserve">pandemic </w:t>
      </w:r>
      <w:r w:rsidR="00067876">
        <w:t>has led to increased numbers dying at home requiring palliative medicines.</w:t>
      </w:r>
      <w:r w:rsidR="00232FAF">
        <w:t xml:space="preserve">  In the UK there was a sustained increase in the number of people dying at home in all four nations throughout 2020, with a further increase during the second pandemic wave.</w:t>
      </w:r>
      <w:r w:rsidR="00232FAF">
        <w:fldChar w:fldCharType="begin"/>
      </w:r>
      <w:r w:rsidR="00254AAF">
        <w:instrText xml:space="preserve"> ADDIN EN.CITE &lt;EndNote&gt;&lt;Cite&gt;&lt;Author&gt;Sleeman&lt;/Author&gt;&lt;Year&gt;2021&lt;/Year&gt;&lt;RecNum&gt;141&lt;/RecNum&gt;&lt;DisplayText&gt;&lt;style face="superscript"&gt;25&lt;/style&gt;&lt;/DisplayText&gt;&lt;record&gt;&lt;rec-number&gt;141&lt;/rec-number&gt;&lt;foreign-keys&gt;&lt;key app="EN" db-id="2adatwdasaswvbe5f9cv2w5savdd9tvrwfs0" timestamp="1621428438"&gt;141&lt;/key&gt;&lt;/foreign-keys&gt;&lt;ref-type name="Report"&gt;27&lt;/ref-type&gt;&lt;contributors&gt;&lt;authors&gt;&lt;author&gt;Sleeman, K.&lt;/author&gt;&lt;author&gt;Murtagh, F.&lt;/author&gt;&lt;author&gt;Kumar, R.&lt;/author&gt;&lt;author&gt;O&amp;apos;Donnell, S.&lt;/author&gt;&lt;author&gt;Cripps, R.&lt;/author&gt;&lt;author&gt;Bone, A.&lt;/author&gt;&lt;author&gt;McAleese, J.&lt;/author&gt;&lt;author&gt;Lovick, R.&lt;/author&gt;&lt;author&gt;Barclay, S.&lt;/author&gt;&lt;author&gt;Higginson, I.&lt;/author&gt;&lt;/authors&gt;&lt;tertiary-authors&gt;&lt;author&gt;Marie Curie, London&lt;/author&gt;&lt;/tertiary-authors&gt;&lt;/contributors&gt;&lt;titles&gt;&lt;title&gt;Better End of Life 2021: Dying, Death and Bereavement During Covid-19 Research Report&lt;/title&gt;&lt;/titles&gt;&lt;dates&gt;&lt;year&gt;2021&lt;/year&gt;&lt;/dates&gt;&lt;urls&gt;&lt;/urls&gt;&lt;/record&gt;&lt;/Cite&gt;&lt;/EndNote&gt;</w:instrText>
      </w:r>
      <w:r w:rsidR="00232FAF">
        <w:fldChar w:fldCharType="separate"/>
      </w:r>
      <w:r w:rsidR="00254AAF" w:rsidRPr="00254AAF">
        <w:rPr>
          <w:noProof/>
          <w:vertAlign w:val="superscript"/>
        </w:rPr>
        <w:t>25</w:t>
      </w:r>
      <w:r w:rsidR="00232FAF">
        <w:fldChar w:fldCharType="end"/>
      </w:r>
      <w:r w:rsidR="00067876">
        <w:t xml:space="preserve">  Despite this </w:t>
      </w:r>
      <w:r w:rsidR="00E55634">
        <w:t>increase in need, and the likelihood of a sustained increase in those dying at home</w:t>
      </w:r>
      <w:r w:rsidR="00C56F14">
        <w:t xml:space="preserve"> over the next decade</w:t>
      </w:r>
      <w:r w:rsidR="00E55634">
        <w:t xml:space="preserve">, </w:t>
      </w:r>
      <w:r w:rsidR="00067876">
        <w:t xml:space="preserve">it is known that supplies </w:t>
      </w:r>
      <w:r w:rsidR="00C56F14">
        <w:t xml:space="preserve">to patients </w:t>
      </w:r>
      <w:r w:rsidR="00067876">
        <w:t xml:space="preserve">are </w:t>
      </w:r>
      <w:r w:rsidR="0067385C">
        <w:t xml:space="preserve">hindered by </w:t>
      </w:r>
      <w:r w:rsidR="006154B4">
        <w:t>community pharmacy</w:t>
      </w:r>
      <w:r w:rsidR="00360232">
        <w:t>-</w:t>
      </w:r>
      <w:r w:rsidR="006154B4">
        <w:t xml:space="preserve">held </w:t>
      </w:r>
      <w:r w:rsidR="0067385C">
        <w:t>s</w:t>
      </w:r>
      <w:r w:rsidR="006801E4">
        <w:t>tock levels of</w:t>
      </w:r>
      <w:r w:rsidR="007F13FE">
        <w:t xml:space="preserve"> </w:t>
      </w:r>
      <w:r w:rsidR="002C18DE">
        <w:t xml:space="preserve">palliative </w:t>
      </w:r>
      <w:r w:rsidR="006801E4">
        <w:t>medicines</w:t>
      </w:r>
      <w:r w:rsidR="00EE0D0B">
        <w:t>.</w:t>
      </w:r>
      <w:r w:rsidR="007F13FE">
        <w:fldChar w:fldCharType="begin"/>
      </w:r>
      <w:r w:rsidR="00254AAF">
        <w:instrText xml:space="preserve"> ADDIN EN.CITE &lt;EndNote&gt;&lt;Cite&gt;&lt;Author&gt;Ogi&lt;/Author&gt;&lt;Year&gt;2021&lt;/Year&gt;&lt;RecNum&gt;139&lt;/RecNum&gt;&lt;DisplayText&gt;&lt;style face="superscript"&gt;26&lt;/style&gt;&lt;/DisplayText&gt;&lt;record&gt;&lt;rec-number&gt;139&lt;/rec-number&gt;&lt;foreign-keys&gt;&lt;key app="EN" db-id="2adatwdasaswvbe5f9cv2w5savdd9tvrwfs0" timestamp="1620731613"&gt;139&lt;/key&gt;&lt;/foreign-keys&gt;&lt;ref-type name="Journal Article"&gt;17&lt;/ref-type&gt;&lt;contributors&gt;&lt;authors&gt;&lt;author&gt;Ogi, Mizue&lt;/author&gt;&lt;author&gt;Campling, Natasha&lt;/author&gt;&lt;author&gt;Birtwistle, Jakki&lt;/author&gt;&lt;author&gt;Richardson, Alison&lt;/author&gt;&lt;author&gt;Bennett, Michael I&lt;/author&gt;&lt;author&gt;Santer, Miriam&lt;/author&gt;&lt;author&gt;Latter, Susan&lt;/author&gt;&lt;/authors&gt;&lt;/contributors&gt;&lt;titles&gt;&lt;title&gt;Community access to palliative care medicines—patient and professional experience: systematic review and narrative synthesis&lt;/title&gt;&lt;secondary-title&gt;BMJ Supportive &amp;amp; Palliative Care&lt;/secondary-title&gt;&lt;/titles&gt;&lt;periodical&gt;&lt;full-title&gt;BMJ Supportive &amp;amp; Palliative Care&lt;/full-title&gt;&lt;/periodical&gt;&lt;dates&gt;&lt;year&gt;2021&lt;/year&gt;&lt;/dates&gt;&lt;isbn&gt;2045-435X&lt;/isbn&gt;&lt;urls&gt;&lt;/urls&gt;&lt;/record&gt;&lt;/Cite&gt;&lt;/EndNote&gt;</w:instrText>
      </w:r>
      <w:r w:rsidR="007F13FE">
        <w:fldChar w:fldCharType="separate"/>
      </w:r>
      <w:r w:rsidR="00254AAF" w:rsidRPr="00254AAF">
        <w:rPr>
          <w:noProof/>
          <w:vertAlign w:val="superscript"/>
        </w:rPr>
        <w:t>26</w:t>
      </w:r>
      <w:r w:rsidR="007F13FE">
        <w:fldChar w:fldCharType="end"/>
      </w:r>
      <w:r w:rsidR="00EE0D0B">
        <w:t xml:space="preserve"> </w:t>
      </w:r>
      <w:r w:rsidR="0067385C">
        <w:t xml:space="preserve"> </w:t>
      </w:r>
      <w:r w:rsidR="00EE0D0B">
        <w:t xml:space="preserve"> </w:t>
      </w:r>
      <w:r w:rsidR="009C4737">
        <w:t>I</w:t>
      </w:r>
      <w:r w:rsidR="00CF569F">
        <w:t xml:space="preserve">n </w:t>
      </w:r>
      <w:r w:rsidR="006A5279">
        <w:t xml:space="preserve">a </w:t>
      </w:r>
      <w:r w:rsidR="00CF569F">
        <w:t xml:space="preserve">study of factors causing delays in medicines access for palliative care patients under the care of a specialist home care provider in Ireland, palliative care specialist nurses reported instances of delayed </w:t>
      </w:r>
      <w:r w:rsidR="00F54E01">
        <w:t>supply</w:t>
      </w:r>
      <w:r w:rsidR="00CF569F">
        <w:t xml:space="preserve"> of which half were</w:t>
      </w:r>
      <w:r w:rsidR="00EE0D0B">
        <w:t xml:space="preserve"> due to medicines not being in stock</w:t>
      </w:r>
      <w:r w:rsidR="006801E4">
        <w:t xml:space="preserve"> </w:t>
      </w:r>
      <w:r w:rsidR="006154B4">
        <w:t>in community pharmacies</w:t>
      </w:r>
      <w:r w:rsidR="006801E4">
        <w:t>.</w:t>
      </w:r>
      <w:r w:rsidR="00E06B78">
        <w:fldChar w:fldCharType="begin">
          <w:fldData xml:space="preserve">PEVuZE5vdGU+PENpdGU+PEF1dGhvcj5MdWNleTwvQXV0aG9yPjxZZWFyPjIwMDg8L1llYXI+PFJl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</w:fldData>
        </w:fldChar>
      </w:r>
      <w:r w:rsidR="00254AAF">
        <w:instrText xml:space="preserve"> ADDIN EN.CITE </w:instrText>
      </w:r>
      <w:r w:rsidR="00254AAF">
        <w:fldChar w:fldCharType="begin">
          <w:fldData xml:space="preserve">PEVuZE5vdGU+PENpdGU+PEF1dGhvcj5MdWNleTwvQXV0aG9yPjxZZWFyPjIwMDg8L1llYXI+PFJl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</w:fldData>
        </w:fldChar>
      </w:r>
      <w:r w:rsidR="00254AAF">
        <w:instrText xml:space="preserve"> ADDIN EN.CITE.DATA </w:instrText>
      </w:r>
      <w:r w:rsidR="00254AAF">
        <w:fldChar w:fldCharType="end"/>
      </w:r>
      <w:r w:rsidR="00E06B78">
        <w:fldChar w:fldCharType="separate"/>
      </w:r>
      <w:r w:rsidR="00254AAF" w:rsidRPr="00254AAF">
        <w:rPr>
          <w:noProof/>
          <w:vertAlign w:val="superscript"/>
        </w:rPr>
        <w:t>27</w:t>
      </w:r>
      <w:r w:rsidR="00E06B78">
        <w:fldChar w:fldCharType="end"/>
      </w:r>
      <w:r w:rsidR="00EE0D0B">
        <w:t xml:space="preserve">  Th</w:t>
      </w:r>
      <w:r w:rsidR="006154B4">
        <w:t xml:space="preserve">e study </w:t>
      </w:r>
      <w:r w:rsidR="00F54E01">
        <w:t xml:space="preserve">found that </w:t>
      </w:r>
      <w:r w:rsidR="003F2A24">
        <w:t xml:space="preserve">in a survey </w:t>
      </w:r>
      <w:r w:rsidR="00F54E01">
        <w:t xml:space="preserve">of 57 community pharmacists half (49%) </w:t>
      </w:r>
      <w:r w:rsidR="00F54E01">
        <w:rPr>
          <w:rFonts w:ascii="Calibri" w:hAnsi="Calibri" w:cs="Calibri"/>
          <w:color w:val="000000"/>
        </w:rPr>
        <w:t xml:space="preserve">reported some </w:t>
      </w:r>
      <w:r w:rsidR="001A061C">
        <w:rPr>
          <w:rFonts w:ascii="Calibri" w:hAnsi="Calibri" w:cs="Calibri"/>
          <w:color w:val="000000"/>
        </w:rPr>
        <w:t>palliative medicines</w:t>
      </w:r>
      <w:r w:rsidR="00F54E01">
        <w:rPr>
          <w:rFonts w:ascii="Calibri" w:hAnsi="Calibri" w:cs="Calibri"/>
          <w:color w:val="000000"/>
        </w:rPr>
        <w:t xml:space="preserve"> </w:t>
      </w:r>
      <w:r w:rsidR="00EE0D0B" w:rsidRPr="00C711F5">
        <w:rPr>
          <w:rFonts w:ascii="Calibri" w:hAnsi="Calibri" w:cs="Calibri"/>
          <w:color w:val="000000"/>
        </w:rPr>
        <w:t>were not stocked</w:t>
      </w:r>
      <w:r w:rsidR="00CF569F">
        <w:rPr>
          <w:rFonts w:ascii="Calibri" w:hAnsi="Calibri" w:cs="Calibri"/>
          <w:color w:val="000000"/>
        </w:rPr>
        <w:t xml:space="preserve"> </w:t>
      </w:r>
      <w:r w:rsidR="006154B4">
        <w:rPr>
          <w:rFonts w:ascii="Calibri" w:hAnsi="Calibri" w:cs="Calibri"/>
          <w:color w:val="000000"/>
        </w:rPr>
        <w:t xml:space="preserve">and a third </w:t>
      </w:r>
      <w:r w:rsidR="00EE0D0B">
        <w:rPr>
          <w:rFonts w:ascii="Calibri" w:hAnsi="Calibri" w:cs="Calibri"/>
          <w:color w:val="000000"/>
        </w:rPr>
        <w:t>had</w:t>
      </w:r>
      <w:r w:rsidR="00EE0D0B" w:rsidRPr="00C711F5">
        <w:rPr>
          <w:rFonts w:ascii="Calibri" w:hAnsi="Calibri" w:cs="Calibri"/>
          <w:color w:val="000000"/>
        </w:rPr>
        <w:t xml:space="preserve"> difficulty in obtaining suppl</w:t>
      </w:r>
      <w:r w:rsidR="008B7626">
        <w:rPr>
          <w:rFonts w:ascii="Calibri" w:hAnsi="Calibri" w:cs="Calibri"/>
          <w:color w:val="000000"/>
        </w:rPr>
        <w:t>ies.</w:t>
      </w:r>
      <w:r w:rsidR="00EE0D0B">
        <w:rPr>
          <w:rFonts w:ascii="Calibri" w:hAnsi="Calibri" w:cs="Calibri"/>
          <w:color w:val="000000"/>
        </w:rPr>
        <w:t xml:space="preserve"> </w:t>
      </w:r>
      <w:r w:rsidR="006801E4">
        <w:t>Miller</w:t>
      </w:r>
      <w:r w:rsidR="00E06B78">
        <w:t xml:space="preserve"> </w:t>
      </w:r>
      <w:r w:rsidR="006801E4">
        <w:t xml:space="preserve">in a </w:t>
      </w:r>
      <w:r w:rsidR="00E06B78">
        <w:t>small-scale</w:t>
      </w:r>
      <w:r w:rsidR="00155351">
        <w:t xml:space="preserve"> </w:t>
      </w:r>
      <w:r w:rsidR="006801E4">
        <w:t xml:space="preserve">study of community pharmacies </w:t>
      </w:r>
      <w:r w:rsidR="0067385C">
        <w:t xml:space="preserve">in the North of England </w:t>
      </w:r>
      <w:r w:rsidR="006801E4">
        <w:t xml:space="preserve">providing </w:t>
      </w:r>
      <w:r w:rsidR="001A061C">
        <w:t>palliative medicines</w:t>
      </w:r>
      <w:r w:rsidR="006801E4">
        <w:t xml:space="preserve"> </w:t>
      </w:r>
      <w:r w:rsidR="006154B4">
        <w:t xml:space="preserve">also </w:t>
      </w:r>
      <w:r w:rsidR="006801E4">
        <w:t>demonstrated stock to be an issue</w:t>
      </w:r>
      <w:r w:rsidR="00155351">
        <w:t>, leading to del</w:t>
      </w:r>
      <w:r w:rsidR="00EE0D0B" w:rsidRPr="00C711F5">
        <w:rPr>
          <w:rFonts w:ascii="Calibri" w:hAnsi="Calibri" w:cs="Calibri"/>
        </w:rPr>
        <w:t>ays</w:t>
      </w:r>
      <w:r w:rsidR="00EE0D0B">
        <w:rPr>
          <w:rFonts w:ascii="Calibri" w:hAnsi="Calibri" w:cs="Calibri"/>
        </w:rPr>
        <w:t xml:space="preserve"> in patient access.</w:t>
      </w:r>
      <w:r w:rsidR="00E06B78">
        <w:rPr>
          <w:rFonts w:ascii="Calibri" w:hAnsi="Calibri" w:cs="Calibri"/>
        </w:rPr>
        <w:fldChar w:fldCharType="begin"/>
      </w:r>
      <w:r w:rsidR="00254AAF">
        <w:rPr>
          <w:rFonts w:ascii="Calibri" w:hAnsi="Calibri" w:cs="Calibri"/>
        </w:rPr>
        <w:instrText xml:space="preserve"> ADDIN EN.CITE &lt;EndNote&gt;&lt;Cite&gt;&lt;Author&gt;Miller&lt;/Author&gt;&lt;Year&gt;2019&lt;/Year&gt;&lt;RecNum&gt;138&lt;/RecNum&gt;&lt;DisplayText&gt;&lt;style face="superscript"&gt;28&lt;/style&gt;&lt;/DisplayText&gt;&lt;record&gt;&lt;rec-number&gt;138&lt;/rec-number&gt;&lt;foreign-keys&gt;&lt;key app="EN" db-id="2adatwdasaswvbe5f9cv2w5savdd9tvrwfs0" timestamp="1620731137"&gt;138&lt;/key&gt;&lt;/foreign-keys&gt;&lt;ref-type name="Journal Article"&gt;17&lt;/ref-type&gt;&lt;contributors&gt;&lt;authors&gt;&lt;author&gt;Miller, Elizabeth Jane&lt;/author&gt;&lt;author&gt;Morgan, Julie D&lt;/author&gt;&lt;author&gt;Blenkinsopp, Alison&lt;/author&gt;&lt;/authors&gt;&lt;/contributors&gt;&lt;titles&gt;&lt;title&gt;How timely is access to palliative care medicines in the community? A mixed methods study in a UK city&lt;/title&gt;&lt;secondary-title&gt;BMJ open&lt;/secondary-title&gt;&lt;/titles&gt;&lt;periodical&gt;&lt;full-title&gt;BMJ open&lt;/full-title&gt;&lt;/periodical&gt;&lt;pages&gt;e029016&lt;/pages&gt;&lt;volume&gt;9&lt;/volume&gt;&lt;number&gt;11&lt;/number&gt;&lt;dates&gt;&lt;year&gt;2019&lt;/year&gt;&lt;/dates&gt;&lt;isbn&gt;2044-6055&lt;/isbn&gt;&lt;urls&gt;&lt;/urls&gt;&lt;/record&gt;&lt;/Cite&gt;&lt;/EndNote&gt;</w:instrText>
      </w:r>
      <w:r w:rsidR="00E06B78">
        <w:rPr>
          <w:rFonts w:ascii="Calibri" w:hAnsi="Calibri" w:cs="Calibri"/>
        </w:rPr>
        <w:fldChar w:fldCharType="separate"/>
      </w:r>
      <w:r w:rsidR="00254AAF" w:rsidRPr="00254AAF">
        <w:rPr>
          <w:rFonts w:ascii="Calibri" w:hAnsi="Calibri" w:cs="Calibri"/>
          <w:noProof/>
          <w:vertAlign w:val="superscript"/>
        </w:rPr>
        <w:t>28</w:t>
      </w:r>
      <w:r w:rsidR="00E06B78">
        <w:rPr>
          <w:rFonts w:ascii="Calibri" w:hAnsi="Calibri" w:cs="Calibri"/>
        </w:rPr>
        <w:fldChar w:fldCharType="end"/>
      </w:r>
      <w:r w:rsidR="00EE0D0B">
        <w:rPr>
          <w:rFonts w:ascii="Calibri" w:hAnsi="Calibri" w:cs="Calibri"/>
        </w:rPr>
        <w:t xml:space="preserve">  Lack of </w:t>
      </w:r>
      <w:r w:rsidR="004C71F2">
        <w:rPr>
          <w:rFonts w:ascii="Calibri" w:hAnsi="Calibri" w:cs="Calibri"/>
        </w:rPr>
        <w:t xml:space="preserve">access to pharmacy </w:t>
      </w:r>
      <w:r w:rsidR="00EE0D0B">
        <w:rPr>
          <w:rFonts w:ascii="Calibri" w:hAnsi="Calibri" w:cs="Calibri"/>
        </w:rPr>
        <w:t xml:space="preserve">stock was </w:t>
      </w:r>
      <w:r w:rsidR="006154B4">
        <w:rPr>
          <w:rFonts w:ascii="Calibri" w:hAnsi="Calibri" w:cs="Calibri"/>
        </w:rPr>
        <w:t>similarly</w:t>
      </w:r>
      <w:r w:rsidR="00EE0D0B">
        <w:rPr>
          <w:rFonts w:ascii="Calibri" w:hAnsi="Calibri" w:cs="Calibri"/>
        </w:rPr>
        <w:t xml:space="preserve"> </w:t>
      </w:r>
      <w:r w:rsidR="004C71F2">
        <w:rPr>
          <w:rFonts w:ascii="Calibri" w:hAnsi="Calibri" w:cs="Calibri"/>
        </w:rPr>
        <w:t>cited as problematic</w:t>
      </w:r>
      <w:r w:rsidR="00EE0D0B">
        <w:rPr>
          <w:rFonts w:ascii="Calibri" w:hAnsi="Calibri" w:cs="Calibri"/>
        </w:rPr>
        <w:t xml:space="preserve"> by </w:t>
      </w:r>
      <w:r w:rsidR="004C71F2">
        <w:rPr>
          <w:rFonts w:ascii="Calibri" w:hAnsi="Calibri" w:cs="Calibri"/>
        </w:rPr>
        <w:t xml:space="preserve">healthcare professionals providing community </w:t>
      </w:r>
      <w:r w:rsidR="00EE0D0B">
        <w:rPr>
          <w:rFonts w:ascii="Calibri" w:hAnsi="Calibri" w:cs="Calibri"/>
        </w:rPr>
        <w:t xml:space="preserve">palliative care </w:t>
      </w:r>
      <w:r w:rsidR="004C71F2">
        <w:rPr>
          <w:rFonts w:ascii="Calibri" w:hAnsi="Calibri" w:cs="Calibri"/>
        </w:rPr>
        <w:t>services</w:t>
      </w:r>
      <w:r w:rsidR="00EE0D0B">
        <w:rPr>
          <w:rFonts w:ascii="Calibri" w:hAnsi="Calibri" w:cs="Calibri"/>
        </w:rPr>
        <w:t xml:space="preserve"> </w:t>
      </w:r>
      <w:r w:rsidR="004C71F2">
        <w:rPr>
          <w:rFonts w:ascii="Calibri" w:hAnsi="Calibri" w:cs="Calibri"/>
        </w:rPr>
        <w:t>in a study exploring gaps in service</w:t>
      </w:r>
      <w:r w:rsidR="003829AF">
        <w:rPr>
          <w:rFonts w:ascii="Calibri" w:hAnsi="Calibri" w:cs="Calibri"/>
        </w:rPr>
        <w:t xml:space="preserve"> provision</w:t>
      </w:r>
      <w:r w:rsidR="004C71F2">
        <w:rPr>
          <w:rFonts w:ascii="Calibri" w:hAnsi="Calibri" w:cs="Calibri"/>
        </w:rPr>
        <w:t xml:space="preserve"> in Australia.</w:t>
      </w:r>
      <w:r w:rsidR="00E06B78">
        <w:rPr>
          <w:rFonts w:ascii="Calibri" w:hAnsi="Calibri" w:cs="Calibri"/>
        </w:rPr>
        <w:fldChar w:fldCharType="begin">
          <w:fldData xml:space="preserve">PEVuZE5vdGU+PENpdGU+PEF1dGhvcj5LdXJ1dmlsbGE8L0F1dGhvcj48WWVhcj4yMDE4PC9ZZWFy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</w:fldData>
        </w:fldChar>
      </w:r>
      <w:r w:rsidR="00254AAF">
        <w:rPr>
          <w:rFonts w:ascii="Calibri" w:hAnsi="Calibri" w:cs="Calibri"/>
        </w:rPr>
        <w:instrText xml:space="preserve"> ADDIN EN.CITE </w:instrText>
      </w:r>
      <w:r w:rsidR="00254AAF">
        <w:rPr>
          <w:rFonts w:ascii="Calibri" w:hAnsi="Calibri" w:cs="Calibri"/>
        </w:rPr>
        <w:fldChar w:fldCharType="begin">
          <w:fldData xml:space="preserve">PEVuZE5vdGU+PENpdGU+PEF1dGhvcj5LdXJ1dmlsbGE8L0F1dGhvcj48WWVhcj4yMDE4PC9ZZWFy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</w:fldData>
        </w:fldChar>
      </w:r>
      <w:r w:rsidR="00254AAF">
        <w:rPr>
          <w:rFonts w:ascii="Calibri" w:hAnsi="Calibri" w:cs="Calibri"/>
        </w:rPr>
        <w:instrText xml:space="preserve"> ADDIN EN.CITE.DATA </w:instrText>
      </w:r>
      <w:r w:rsidR="00254AAF">
        <w:rPr>
          <w:rFonts w:ascii="Calibri" w:hAnsi="Calibri" w:cs="Calibri"/>
        </w:rPr>
      </w:r>
      <w:r w:rsidR="00254AAF">
        <w:rPr>
          <w:rFonts w:ascii="Calibri" w:hAnsi="Calibri" w:cs="Calibri"/>
        </w:rPr>
        <w:fldChar w:fldCharType="end"/>
      </w:r>
      <w:r w:rsidR="00E06B78">
        <w:rPr>
          <w:rFonts w:ascii="Calibri" w:hAnsi="Calibri" w:cs="Calibri"/>
        </w:rPr>
      </w:r>
      <w:r w:rsidR="00E06B78">
        <w:rPr>
          <w:rFonts w:ascii="Calibri" w:hAnsi="Calibri" w:cs="Calibri"/>
        </w:rPr>
        <w:fldChar w:fldCharType="separate"/>
      </w:r>
      <w:r w:rsidR="00254AAF" w:rsidRPr="00254AAF">
        <w:rPr>
          <w:rFonts w:ascii="Calibri" w:hAnsi="Calibri" w:cs="Calibri"/>
          <w:noProof/>
          <w:vertAlign w:val="superscript"/>
        </w:rPr>
        <w:t>29</w:t>
      </w:r>
      <w:r w:rsidR="00E06B78">
        <w:rPr>
          <w:rFonts w:ascii="Calibri" w:hAnsi="Calibri" w:cs="Calibri"/>
        </w:rPr>
        <w:fldChar w:fldCharType="end"/>
      </w:r>
      <w:r w:rsidR="004C71F2">
        <w:rPr>
          <w:rFonts w:ascii="Calibri" w:hAnsi="Calibri" w:cs="Calibri"/>
        </w:rPr>
        <w:t xml:space="preserve">  </w:t>
      </w:r>
      <w:r w:rsidR="00690F9E">
        <w:rPr>
          <w:rFonts w:ascii="Calibri" w:hAnsi="Calibri" w:cs="Calibri"/>
        </w:rPr>
        <w:t>More recently</w:t>
      </w:r>
      <w:r w:rsidR="00C209AC">
        <w:rPr>
          <w:rFonts w:ascii="Calibri" w:hAnsi="Calibri" w:cs="Calibri"/>
        </w:rPr>
        <w:t>, i</w:t>
      </w:r>
      <w:r w:rsidR="006801E4">
        <w:t>n a</w:t>
      </w:r>
      <w:r w:rsidR="0067385C">
        <w:t>n England-wide</w:t>
      </w:r>
      <w:r w:rsidR="006801E4">
        <w:t xml:space="preserve"> survey </w:t>
      </w:r>
      <w:r w:rsidR="004C71F2">
        <w:t xml:space="preserve">of </w:t>
      </w:r>
      <w:r w:rsidR="0067385C">
        <w:t>219 community pharmacists</w:t>
      </w:r>
      <w:r w:rsidR="006801E4">
        <w:t xml:space="preserve"> </w:t>
      </w:r>
      <w:r w:rsidR="004A1688">
        <w:t xml:space="preserve">76 (35%) sometimes, 79 (36%) often, or 14 (7%) always encountered a discrepancy between </w:t>
      </w:r>
      <w:r w:rsidR="001A061C">
        <w:t>palliative medicines</w:t>
      </w:r>
      <w:r w:rsidR="004A1688">
        <w:t xml:space="preserve"> prescribed and the stock they held.</w:t>
      </w:r>
      <w:r w:rsidR="00E06B78">
        <w:fldChar w:fldCharType="begin"/>
      </w:r>
      <w:r w:rsidR="00254AAF">
        <w:instrText xml:space="preserve"> ADDIN EN.CITE &lt;EndNote&gt;&lt;Cite&gt;&lt;Author&gt;Latter&lt;/Author&gt;&lt;Year&gt;2020&lt;/Year&gt;&lt;RecNum&gt;117&lt;/RecNum&gt;&lt;DisplayText&gt;&lt;style face="superscript"&gt;30&lt;/style&gt;&lt;/DisplayText&gt;&lt;record&gt;&lt;rec-number&gt;117&lt;/rec-number&gt;&lt;foreign-keys&gt;&lt;key app="EN" db-id="2adatwdasaswvbe5f9cv2w5savdd9tvrwfs0" timestamp="1604332828"&gt;117&lt;/key&gt;&lt;/foreign-keys&gt;&lt;ref-type name="Journal Article"&gt;17&lt;/ref-type&gt;&lt;contributors&gt;&lt;authors&gt;&lt;author&gt;Latter, Sue&lt;/author&gt;&lt;author&gt;Campling, Natasha&lt;/author&gt;&lt;author&gt;Birtwistle, Jacqueline&lt;/author&gt;&lt;author&gt;Richardson, Alison&lt;/author&gt;&lt;author&gt;Bennett, Michael I&lt;/author&gt;&lt;author&gt;Ewings, Sean&lt;/author&gt;&lt;author&gt;Meads, David&lt;/author&gt;&lt;author&gt;Santer, Miriam&lt;/author&gt;&lt;/authors&gt;&lt;/contributors&gt;&lt;titles&gt;&lt;title&gt;Supporting patient access to medicines in community palliative care: on-line survey of health professionals’ practice, perceived effectiveness and influencing factors&lt;/title&gt;&lt;secondary-title&gt;BMC Palliative Care&lt;/secondary-title&gt;&lt;/titles&gt;&lt;periodical&gt;&lt;full-title&gt;BMC Palliative Care&lt;/full-title&gt;&lt;/periodical&gt;&lt;pages&gt;1-9&lt;/pages&gt;&lt;volume&gt;19&lt;/volume&gt;&lt;number&gt;1&lt;/number&gt;&lt;dates&gt;&lt;year&gt;2020&lt;/year&gt;&lt;/dates&gt;&lt;isbn&gt;1472-684X&lt;/isbn&gt;&lt;urls&gt;&lt;/urls&gt;&lt;/record&gt;&lt;/Cite&gt;&lt;/EndNote&gt;</w:instrText>
      </w:r>
      <w:r w:rsidR="00E06B78">
        <w:fldChar w:fldCharType="separate"/>
      </w:r>
      <w:r w:rsidR="00254AAF" w:rsidRPr="00254AAF">
        <w:rPr>
          <w:noProof/>
          <w:vertAlign w:val="superscript"/>
        </w:rPr>
        <w:t>30</w:t>
      </w:r>
      <w:r w:rsidR="00E06B78">
        <w:fldChar w:fldCharType="end"/>
      </w:r>
      <w:r w:rsidR="004A1688">
        <w:t xml:space="preserve">  </w:t>
      </w:r>
      <w:r w:rsidR="00F00B33">
        <w:t>Thirty-eight</w:t>
      </w:r>
      <w:r w:rsidR="004A1688">
        <w:t xml:space="preserve"> (18%) sometimes, 41 (19%) often</w:t>
      </w:r>
      <w:r w:rsidR="00FB0DD8">
        <w:t>,</w:t>
      </w:r>
      <w:r w:rsidR="004A1688">
        <w:t xml:space="preserve"> or </w:t>
      </w:r>
      <w:r w:rsidR="00FB0DD8">
        <w:t xml:space="preserve">15 (7%) </w:t>
      </w:r>
      <w:r w:rsidR="004A1688">
        <w:t xml:space="preserve">always limited their stock of </w:t>
      </w:r>
      <w:r w:rsidR="001A061C">
        <w:t>palliative medicines</w:t>
      </w:r>
      <w:r w:rsidR="004A1688">
        <w:t xml:space="preserve"> because of storage space.  Lastly, </w:t>
      </w:r>
      <w:r w:rsidR="00653D47">
        <w:t xml:space="preserve">67 (31%) often, </w:t>
      </w:r>
      <w:r w:rsidR="00FB0DD8">
        <w:lastRenderedPageBreak/>
        <w:t xml:space="preserve">47 (22%) </w:t>
      </w:r>
      <w:r w:rsidR="004A1688">
        <w:t>sometimes</w:t>
      </w:r>
      <w:r w:rsidR="00FB0DD8">
        <w:t>,</w:t>
      </w:r>
      <w:r w:rsidR="004A1688">
        <w:t xml:space="preserve"> or </w:t>
      </w:r>
      <w:r w:rsidR="00FB0DD8">
        <w:t xml:space="preserve">40 (18%) </w:t>
      </w:r>
      <w:r w:rsidR="004A1688">
        <w:t xml:space="preserve">always limited their </w:t>
      </w:r>
      <w:r w:rsidR="004C71F2">
        <w:t>stocks</w:t>
      </w:r>
      <w:r w:rsidR="0067385C">
        <w:t xml:space="preserve"> of </w:t>
      </w:r>
      <w:r w:rsidR="001A061C">
        <w:t>palliative medicines</w:t>
      </w:r>
      <w:r w:rsidR="0067385C">
        <w:t xml:space="preserve"> </w:t>
      </w:r>
      <w:r w:rsidR="004C71F2">
        <w:t xml:space="preserve">due to concerns regarding </w:t>
      </w:r>
      <w:r w:rsidR="006801E4">
        <w:t>expiry dates.</w:t>
      </w:r>
      <w:r w:rsidR="004A1688">
        <w:t xml:space="preserve">  </w:t>
      </w:r>
    </w:p>
    <w:p w14:paraId="50199DC8" w14:textId="1AF7F0BD" w:rsidR="0004538E" w:rsidRPr="00FC3D02" w:rsidRDefault="002F723F" w:rsidP="0004538E">
      <w:pPr>
        <w:spacing w:line="360" w:lineRule="auto"/>
        <w:jc w:val="both"/>
        <w:rPr>
          <w:rFonts w:cs="Times New Roman"/>
          <w:lang w:eastAsia="en-GB"/>
        </w:rPr>
      </w:pPr>
      <w:r>
        <w:t>Accessing s</w:t>
      </w:r>
      <w:r w:rsidR="001A061C">
        <w:t>uppl</w:t>
      </w:r>
      <w:r>
        <w:t>ies</w:t>
      </w:r>
      <w:r w:rsidR="001A061C">
        <w:t xml:space="preserve"> of palliative medicines </w:t>
      </w:r>
      <w:r>
        <w:t xml:space="preserve">in the community may prove burdensome </w:t>
      </w:r>
      <w:r w:rsidR="00AB4CCC">
        <w:t xml:space="preserve">and distressing </w:t>
      </w:r>
      <w:r>
        <w:t xml:space="preserve">for patients and their caregivers </w:t>
      </w:r>
      <w:r w:rsidR="00D63D40">
        <w:t xml:space="preserve">as </w:t>
      </w:r>
      <w:r>
        <w:t xml:space="preserve">the </w:t>
      </w:r>
      <w:r w:rsidR="00D63D40">
        <w:t>p</w:t>
      </w:r>
      <w:r w:rsidR="001C0187" w:rsidRPr="00665F47">
        <w:t xml:space="preserve">atient </w:t>
      </w:r>
      <w:r>
        <w:t xml:space="preserve">deteriorates </w:t>
      </w:r>
      <w:r w:rsidR="00665F47" w:rsidRPr="00665F47">
        <w:t>due to</w:t>
      </w:r>
      <w:r w:rsidR="001C0187" w:rsidRPr="00665F47">
        <w:t xml:space="preserve"> symptom changes, </w:t>
      </w:r>
      <w:r w:rsidR="005F294E">
        <w:t>necessitating</w:t>
      </w:r>
      <w:r w:rsidR="00665F47" w:rsidRPr="00665F47">
        <w:t xml:space="preserve"> frequent</w:t>
      </w:r>
      <w:r w:rsidR="00133A20" w:rsidRPr="00665F47">
        <w:t xml:space="preserve"> </w:t>
      </w:r>
      <w:r w:rsidR="001C0187" w:rsidRPr="00665F47">
        <w:t>changes in</w:t>
      </w:r>
      <w:r w:rsidR="00133A20" w:rsidRPr="00665F47">
        <w:t xml:space="preserve"> </w:t>
      </w:r>
      <w:r>
        <w:t xml:space="preserve">the </w:t>
      </w:r>
      <w:r w:rsidR="00FB4E81">
        <w:t>range</w:t>
      </w:r>
      <w:r>
        <w:t xml:space="preserve"> and formulations</w:t>
      </w:r>
      <w:r w:rsidR="00FB4E81">
        <w:t xml:space="preserve"> </w:t>
      </w:r>
      <w:r w:rsidR="00AB4CCC">
        <w:t xml:space="preserve">of medicines </w:t>
      </w:r>
      <w:r w:rsidR="00FB4E81">
        <w:t>prescribed</w:t>
      </w:r>
      <w:r>
        <w:t>.</w:t>
      </w:r>
      <w:r w:rsidR="00133A20" w:rsidRPr="00665F47">
        <w:t xml:space="preserve">  </w:t>
      </w:r>
      <w:r w:rsidR="00336049">
        <w:t>In addition</w:t>
      </w:r>
      <w:r w:rsidR="00245578">
        <w:t>, s</w:t>
      </w:r>
      <w:r w:rsidR="005F294E">
        <w:t xml:space="preserve">upply at </w:t>
      </w:r>
      <w:proofErr w:type="spellStart"/>
      <w:r w:rsidR="006D2F95">
        <w:t>EoL</w:t>
      </w:r>
      <w:proofErr w:type="spellEnd"/>
      <w:r w:rsidR="00133A20" w:rsidRPr="00665F47">
        <w:t xml:space="preserve"> is complicated by </w:t>
      </w:r>
      <w:r w:rsidR="0005778E">
        <w:t>regulations</w:t>
      </w:r>
      <w:r w:rsidR="00853D40">
        <w:t xml:space="preserve"> </w:t>
      </w:r>
      <w:r w:rsidR="006A5279">
        <w:t xml:space="preserve">associated with the </w:t>
      </w:r>
      <w:r w:rsidR="00853D40">
        <w:t xml:space="preserve">stock and </w:t>
      </w:r>
      <w:r w:rsidR="001C0187" w:rsidRPr="00665F47">
        <w:t xml:space="preserve">supply of </w:t>
      </w:r>
      <w:r w:rsidR="00133A20" w:rsidRPr="00665F47">
        <w:t>controlled drugs</w:t>
      </w:r>
      <w:r w:rsidR="00665F47" w:rsidRPr="00665F47">
        <w:t xml:space="preserve"> </w:t>
      </w:r>
      <w:r w:rsidR="005F294E">
        <w:t>(CDs)</w:t>
      </w:r>
      <w:r w:rsidR="00853D40">
        <w:t>,</w:t>
      </w:r>
      <w:r w:rsidR="005F294E">
        <w:t xml:space="preserve"> </w:t>
      </w:r>
      <w:r w:rsidR="00665F47" w:rsidRPr="00665F47">
        <w:t xml:space="preserve">which form a significant </w:t>
      </w:r>
      <w:r w:rsidR="00245578">
        <w:t>proportion</w:t>
      </w:r>
      <w:r w:rsidR="00665F47" w:rsidRPr="00665F47">
        <w:t xml:space="preserve"> of </w:t>
      </w:r>
      <w:r w:rsidR="00653D47">
        <w:t>commonly</w:t>
      </w:r>
      <w:r w:rsidR="00245578">
        <w:t xml:space="preserve"> used </w:t>
      </w:r>
      <w:r w:rsidR="001A061C">
        <w:t>palliative medicines</w:t>
      </w:r>
      <w:r w:rsidR="00665F47" w:rsidRPr="00665F47">
        <w:t xml:space="preserve">.  </w:t>
      </w:r>
      <w:r w:rsidR="00133A20" w:rsidRPr="00665F47">
        <w:t xml:space="preserve">This </w:t>
      </w:r>
      <w:r w:rsidR="005F294E">
        <w:t xml:space="preserve">context </w:t>
      </w:r>
      <w:r w:rsidR="00245578">
        <w:t>is thus</w:t>
      </w:r>
      <w:r w:rsidR="006A5279">
        <w:t xml:space="preserve"> indicative of </w:t>
      </w:r>
      <w:r w:rsidR="00AE581E">
        <w:t xml:space="preserve">the significance of </w:t>
      </w:r>
      <w:r w:rsidR="00C550F0">
        <w:t xml:space="preserve">potential </w:t>
      </w:r>
      <w:r w:rsidR="00AB4CCC">
        <w:t>supply issues, where</w:t>
      </w:r>
      <w:r w:rsidR="005F294E">
        <w:t xml:space="preserve"> supply need</w:t>
      </w:r>
      <w:r w:rsidR="00AB4CCC">
        <w:t>s</w:t>
      </w:r>
      <w:r w:rsidR="005F294E">
        <w:t xml:space="preserve"> to </w:t>
      </w:r>
      <w:r w:rsidR="00133A20" w:rsidRPr="00665F47">
        <w:t xml:space="preserve">be responsive to </w:t>
      </w:r>
      <w:r w:rsidR="005F294E">
        <w:t xml:space="preserve">the rapidly </w:t>
      </w:r>
      <w:r w:rsidR="00133A20" w:rsidRPr="00665F47">
        <w:t>changing</w:t>
      </w:r>
      <w:r w:rsidR="009A6D7D">
        <w:t>, urgent</w:t>
      </w:r>
      <w:r w:rsidR="00133A20" w:rsidRPr="00665F47">
        <w:t xml:space="preserve"> needs</w:t>
      </w:r>
      <w:r w:rsidR="005F294E">
        <w:t xml:space="preserve"> of individual</w:t>
      </w:r>
      <w:r w:rsidR="006D2F95">
        <w:t>s</w:t>
      </w:r>
      <w:r w:rsidR="00C56F14">
        <w:t xml:space="preserve"> dying at home</w:t>
      </w:r>
      <w:r w:rsidR="00133A20" w:rsidRPr="00665F47">
        <w:t>.</w:t>
      </w:r>
      <w:r w:rsidR="00C550F0">
        <w:t xml:space="preserve">  </w:t>
      </w:r>
      <w:r w:rsidR="006D2F95" w:rsidRPr="006D2F95">
        <w:t xml:space="preserve">Given this </w:t>
      </w:r>
      <w:r w:rsidR="00C550F0">
        <w:t>difficulty</w:t>
      </w:r>
      <w:r w:rsidR="00853D40">
        <w:t>,</w:t>
      </w:r>
      <w:r w:rsidR="006D2F95" w:rsidRPr="006D2F95">
        <w:t xml:space="preserve"> </w:t>
      </w:r>
      <w:r w:rsidR="007F0D08">
        <w:t>combined</w:t>
      </w:r>
      <w:r w:rsidR="007F0D08" w:rsidRPr="006D2F95">
        <w:t xml:space="preserve"> </w:t>
      </w:r>
      <w:r w:rsidR="007F0D08">
        <w:t xml:space="preserve">with a </w:t>
      </w:r>
      <w:r w:rsidR="006D2F95" w:rsidRPr="006D2F95">
        <w:t xml:space="preserve">lack of research focused on supply </w:t>
      </w:r>
      <w:r w:rsidR="00AE581E">
        <w:t xml:space="preserve">of medicines </w:t>
      </w:r>
      <w:r w:rsidR="006D2F95" w:rsidRPr="006D2F95">
        <w:t xml:space="preserve">into </w:t>
      </w:r>
      <w:r w:rsidR="00C56F14">
        <w:t xml:space="preserve">the unique </w:t>
      </w:r>
      <w:r w:rsidR="0011609E">
        <w:t xml:space="preserve">and important </w:t>
      </w:r>
      <w:r w:rsidR="00C56F14">
        <w:t xml:space="preserve">setting of </w:t>
      </w:r>
      <w:r w:rsidR="006D2F95" w:rsidRPr="006D2F95">
        <w:t xml:space="preserve">community pharmacy, the authors sought to </w:t>
      </w:r>
      <w:r w:rsidR="001D11FE" w:rsidRPr="00593D7E">
        <w:rPr>
          <w:rFonts w:cs="Times New Roman"/>
          <w:lang w:eastAsia="en-GB"/>
        </w:rPr>
        <w:t>evaluat</w:t>
      </w:r>
      <w:r w:rsidR="001D11FE">
        <w:rPr>
          <w:rFonts w:cs="Times New Roman"/>
          <w:lang w:eastAsia="en-GB"/>
        </w:rPr>
        <w:t xml:space="preserve">e </w:t>
      </w:r>
      <w:r w:rsidR="001D11FE" w:rsidRPr="00593D7E">
        <w:rPr>
          <w:rFonts w:cs="Times New Roman"/>
          <w:lang w:eastAsia="en-GB"/>
        </w:rPr>
        <w:t xml:space="preserve">supply </w:t>
      </w:r>
      <w:r w:rsidR="00853D40">
        <w:rPr>
          <w:rFonts w:cs="Times New Roman"/>
          <w:lang w:eastAsia="en-GB"/>
        </w:rPr>
        <w:t>in this context</w:t>
      </w:r>
      <w:r w:rsidR="00084927">
        <w:rPr>
          <w:rFonts w:cs="Times New Roman"/>
          <w:lang w:eastAsia="en-GB"/>
        </w:rPr>
        <w:t xml:space="preserve"> by interviewing community pharmacists (CPs) </w:t>
      </w:r>
      <w:r w:rsidR="001D11FE">
        <w:rPr>
          <w:rFonts w:cs="Times New Roman"/>
          <w:lang w:eastAsia="en-GB"/>
        </w:rPr>
        <w:t>and pharmaceutical wholesalers/distributors (WDs</w:t>
      </w:r>
      <w:r w:rsidR="00084927">
        <w:rPr>
          <w:rFonts w:cs="Times New Roman"/>
          <w:lang w:eastAsia="en-GB"/>
        </w:rPr>
        <w:t>)</w:t>
      </w:r>
      <w:r w:rsidR="001D11FE">
        <w:rPr>
          <w:rFonts w:cs="Times New Roman"/>
          <w:lang w:eastAsia="en-GB"/>
        </w:rPr>
        <w:t xml:space="preserve">.  </w:t>
      </w:r>
      <w:r w:rsidR="0004538E" w:rsidRPr="00CF1AC8">
        <w:rPr>
          <w:rFonts w:cstheme="majorHAnsi"/>
        </w:rPr>
        <w:t xml:space="preserve">To fully understand the complexity of this supply chain a whole systems perspective was adopted.  This encompassed examining how groups within the supply chain interrelate (influenced by information transfer and professional perspectives): WDs and manufacturers (from the perspective of WDs); </w:t>
      </w:r>
      <w:r w:rsidR="00556F55" w:rsidRPr="00CF1AC8">
        <w:rPr>
          <w:rFonts w:cstheme="majorHAnsi"/>
        </w:rPr>
        <w:t xml:space="preserve">CPs and manufacturers (from the perspective of CPs); </w:t>
      </w:r>
      <w:r w:rsidR="0004538E" w:rsidRPr="00CF1AC8">
        <w:rPr>
          <w:rFonts w:cstheme="majorHAnsi"/>
        </w:rPr>
        <w:t xml:space="preserve">WDs and CPs (from the perspective of both sample groups); and </w:t>
      </w:r>
      <w:r w:rsidR="00556F55" w:rsidRPr="00CF1AC8">
        <w:rPr>
          <w:rFonts w:cstheme="majorHAnsi"/>
        </w:rPr>
        <w:t>CPs</w:t>
      </w:r>
      <w:r w:rsidR="0004538E" w:rsidRPr="00CF1AC8">
        <w:rPr>
          <w:rFonts w:cstheme="majorHAnsi"/>
        </w:rPr>
        <w:t xml:space="preserve"> and patients/carers (from the perspective of </w:t>
      </w:r>
      <w:r w:rsidR="00556F55" w:rsidRPr="00CF1AC8">
        <w:rPr>
          <w:rFonts w:cstheme="majorHAnsi"/>
        </w:rPr>
        <w:t>CPs</w:t>
      </w:r>
      <w:r w:rsidR="0004538E" w:rsidRPr="00CF1AC8">
        <w:rPr>
          <w:rFonts w:cstheme="majorHAnsi"/>
        </w:rPr>
        <w:t xml:space="preserve">).  </w:t>
      </w:r>
    </w:p>
    <w:p w14:paraId="54F22FDB" w14:textId="77777777" w:rsidR="0004538E" w:rsidRDefault="0004538E" w:rsidP="0004538E">
      <w:pPr>
        <w:spacing w:after="0" w:line="360" w:lineRule="auto"/>
        <w:jc w:val="both"/>
        <w:rPr>
          <w:rFonts w:cstheme="minorHAnsi"/>
          <w:lang w:val="en-US"/>
        </w:rPr>
      </w:pPr>
      <w:r>
        <w:rPr>
          <w:rFonts w:cs="Times New Roman"/>
          <w:lang w:eastAsia="en-GB"/>
        </w:rPr>
        <w:t xml:space="preserve">Data reported here </w:t>
      </w:r>
      <w:r w:rsidRPr="00571751">
        <w:rPr>
          <w:rFonts w:cstheme="minorHAnsi"/>
          <w:shd w:val="clear" w:color="auto" w:fill="FFFFFF"/>
        </w:rPr>
        <w:t xml:space="preserve">formed part of a larger study </w:t>
      </w:r>
      <w:r>
        <w:rPr>
          <w:rFonts w:cstheme="minorHAnsi"/>
          <w:shd w:val="clear" w:color="auto" w:fill="FFFFFF"/>
        </w:rPr>
        <w:t>(</w:t>
      </w:r>
      <w:proofErr w:type="spellStart"/>
      <w:r>
        <w:rPr>
          <w:rFonts w:cstheme="minorHAnsi"/>
          <w:shd w:val="clear" w:color="auto" w:fill="FFFFFF"/>
        </w:rPr>
        <w:t>ActMed</w:t>
      </w:r>
      <w:proofErr w:type="spellEnd"/>
      <w:r>
        <w:rPr>
          <w:rFonts w:cstheme="minorHAnsi"/>
          <w:shd w:val="clear" w:color="auto" w:fill="FFFFFF"/>
        </w:rPr>
        <w:t xml:space="preserve">) </w:t>
      </w:r>
      <w:r w:rsidRPr="00571751">
        <w:rPr>
          <w:rFonts w:cstheme="minorHAnsi"/>
          <w:shd w:val="clear" w:color="auto" w:fill="FFFFFF"/>
        </w:rPr>
        <w:t xml:space="preserve">evaluating </w:t>
      </w:r>
      <w:r>
        <w:rPr>
          <w:rFonts w:cstheme="minorHAnsi"/>
          <w:b/>
          <w:bCs/>
          <w:lang w:val="en-US"/>
        </w:rPr>
        <w:t>Ac</w:t>
      </w:r>
      <w:r w:rsidRPr="00C209AC">
        <w:rPr>
          <w:rFonts w:cstheme="minorHAnsi"/>
          <w:lang w:val="en-US"/>
        </w:rPr>
        <w:t xml:space="preserve">cess </w:t>
      </w:r>
      <w:r>
        <w:rPr>
          <w:rFonts w:cstheme="minorHAnsi"/>
          <w:b/>
          <w:bCs/>
          <w:lang w:val="en-US"/>
        </w:rPr>
        <w:t>t</w:t>
      </w:r>
      <w:r w:rsidRPr="00C209AC">
        <w:rPr>
          <w:rFonts w:cstheme="minorHAnsi"/>
          <w:lang w:val="en-US"/>
        </w:rPr>
        <w:t xml:space="preserve">o </w:t>
      </w:r>
      <w:r>
        <w:rPr>
          <w:rFonts w:cstheme="minorHAnsi"/>
          <w:b/>
          <w:bCs/>
          <w:lang w:val="en-US"/>
        </w:rPr>
        <w:t>Med</w:t>
      </w:r>
      <w:r w:rsidRPr="00C209AC">
        <w:rPr>
          <w:rFonts w:cstheme="minorHAnsi"/>
          <w:lang w:val="en-US"/>
        </w:rPr>
        <w:t>icines</w:t>
      </w:r>
      <w:r w:rsidRPr="008C6030">
        <w:rPr>
          <w:rFonts w:cstheme="minorHAnsi"/>
          <w:lang w:val="en-US"/>
        </w:rPr>
        <w:t xml:space="preserve"> for patients at </w:t>
      </w:r>
      <w:proofErr w:type="spellStart"/>
      <w:r>
        <w:rPr>
          <w:rFonts w:cstheme="minorHAnsi"/>
        </w:rPr>
        <w:t>EoL</w:t>
      </w:r>
      <w:proofErr w:type="spellEnd"/>
      <w:r w:rsidRPr="008C6030">
        <w:rPr>
          <w:rFonts w:cstheme="minorHAnsi"/>
          <w:lang w:val="en-US"/>
        </w:rPr>
        <w:t xml:space="preserve"> in the context of service delivery characteristics</w:t>
      </w:r>
      <w:r>
        <w:rPr>
          <w:rFonts w:cstheme="minorHAnsi"/>
          <w:lang w:val="en-US"/>
        </w:rPr>
        <w:t xml:space="preserve">.  For further details see: </w:t>
      </w:r>
    </w:p>
    <w:p w14:paraId="6A22BA80" w14:textId="62161AE7" w:rsidR="0004538E" w:rsidRPr="00274938" w:rsidRDefault="00136D20" w:rsidP="0004538E">
      <w:pPr>
        <w:spacing w:after="0" w:line="360" w:lineRule="auto"/>
        <w:jc w:val="both"/>
        <w:rPr>
          <w:rFonts w:cstheme="minorHAnsi"/>
          <w:color w:val="000000" w:themeColor="text1"/>
          <w:lang w:val="en-US"/>
        </w:rPr>
      </w:pPr>
      <w:hyperlink r:id="rId11" w:anchor="/" w:history="1">
        <w:r w:rsidR="0004538E" w:rsidRPr="00B274C1">
          <w:rPr>
            <w:rStyle w:val="Hyperlink"/>
            <w:rFonts w:cstheme="minorHAnsi"/>
          </w:rPr>
          <w:t>https://www.journalslibrary.nihr.ac.uk/programmes/hsdr/165223/#/</w:t>
        </w:r>
      </w:hyperlink>
      <w:r w:rsidR="0004538E" w:rsidRPr="00AF4C5C">
        <w:rPr>
          <w:rStyle w:val="Hyperlink"/>
          <w:rFonts w:cstheme="minorHAnsi"/>
          <w:color w:val="000000" w:themeColor="text1"/>
          <w:u w:val="none"/>
        </w:rPr>
        <w:t>.</w:t>
      </w:r>
      <w:r w:rsidR="0004538E">
        <w:rPr>
          <w:rStyle w:val="Hyperlink"/>
          <w:rFonts w:cstheme="minorHAnsi"/>
          <w:u w:val="none"/>
        </w:rPr>
        <w:t xml:space="preserve">  </w:t>
      </w:r>
      <w:r w:rsidR="0004538E" w:rsidRPr="00274938">
        <w:rPr>
          <w:rStyle w:val="Hyperlink"/>
          <w:rFonts w:cstheme="minorHAnsi"/>
          <w:color w:val="000000" w:themeColor="text1"/>
          <w:u w:val="none"/>
        </w:rPr>
        <w:t>Th</w:t>
      </w:r>
      <w:r w:rsidR="0004538E">
        <w:rPr>
          <w:rStyle w:val="Hyperlink"/>
          <w:rFonts w:cstheme="minorHAnsi"/>
          <w:color w:val="000000" w:themeColor="text1"/>
          <w:u w:val="none"/>
        </w:rPr>
        <w:t>e study has been fully reported to the National Institute for Health Research (November 2020) and will be published in their Journals Library following peer review.</w:t>
      </w:r>
    </w:p>
    <w:p w14:paraId="33FABC67" w14:textId="77777777" w:rsidR="00486181" w:rsidRDefault="00486181" w:rsidP="003E59F7">
      <w:pPr>
        <w:spacing w:after="0" w:line="360" w:lineRule="auto"/>
        <w:jc w:val="both"/>
        <w:rPr>
          <w:rFonts w:cs="Times New Roman"/>
          <w:b/>
          <w:sz w:val="28"/>
          <w:szCs w:val="28"/>
          <w:lang w:eastAsia="en-GB"/>
        </w:rPr>
      </w:pPr>
    </w:p>
    <w:p w14:paraId="1A403D0A" w14:textId="4DC90612" w:rsidR="003E59F7" w:rsidRPr="00625658" w:rsidRDefault="003E59F7" w:rsidP="003E59F7">
      <w:pPr>
        <w:spacing w:after="0" w:line="360" w:lineRule="auto"/>
        <w:jc w:val="both"/>
        <w:rPr>
          <w:rFonts w:cs="Times New Roman"/>
          <w:b/>
          <w:sz w:val="28"/>
          <w:szCs w:val="28"/>
          <w:lang w:eastAsia="en-GB"/>
        </w:rPr>
      </w:pPr>
      <w:r w:rsidRPr="00625658">
        <w:rPr>
          <w:rFonts w:cs="Times New Roman"/>
          <w:b/>
          <w:sz w:val="28"/>
          <w:szCs w:val="28"/>
          <w:lang w:eastAsia="en-GB"/>
        </w:rPr>
        <w:t>Method</w:t>
      </w:r>
      <w:r w:rsidR="00AF5788">
        <w:rPr>
          <w:rFonts w:cs="Times New Roman"/>
          <w:b/>
          <w:sz w:val="28"/>
          <w:szCs w:val="28"/>
          <w:lang w:eastAsia="en-GB"/>
        </w:rPr>
        <w:t>s</w:t>
      </w:r>
    </w:p>
    <w:p w14:paraId="2D72615B" w14:textId="7915AD94" w:rsidR="003E59F7" w:rsidRPr="00A67798" w:rsidRDefault="003E59F7" w:rsidP="00A67798">
      <w:pPr>
        <w:spacing w:line="360" w:lineRule="auto"/>
        <w:jc w:val="both"/>
        <w:rPr>
          <w:rFonts w:cs="Times New Roman"/>
          <w:lang w:eastAsia="en-GB"/>
        </w:rPr>
      </w:pPr>
      <w:r>
        <w:rPr>
          <w:rFonts w:cs="Times New Roman"/>
          <w:lang w:eastAsia="en-GB"/>
        </w:rPr>
        <w:t xml:space="preserve">A qualitative </w:t>
      </w:r>
      <w:r w:rsidR="00A67798">
        <w:rPr>
          <w:rFonts w:cs="Times New Roman"/>
          <w:lang w:eastAsia="en-GB"/>
        </w:rPr>
        <w:t xml:space="preserve">study design </w:t>
      </w:r>
      <w:r>
        <w:rPr>
          <w:rFonts w:cs="Times New Roman"/>
          <w:lang w:eastAsia="en-GB"/>
        </w:rPr>
        <w:t xml:space="preserve">was </w:t>
      </w:r>
      <w:r w:rsidR="00230668">
        <w:rPr>
          <w:rFonts w:cs="Times New Roman"/>
          <w:lang w:eastAsia="en-GB"/>
        </w:rPr>
        <w:t>taken; t</w:t>
      </w:r>
      <w:r>
        <w:rPr>
          <w:rFonts w:cs="Times New Roman"/>
          <w:lang w:eastAsia="en-GB"/>
        </w:rPr>
        <w:t xml:space="preserve">elephone interviews were sought with </w:t>
      </w:r>
      <w:r w:rsidRPr="00FE3307">
        <w:rPr>
          <w:rFonts w:cs="Times New Roman"/>
          <w:lang w:eastAsia="en-GB"/>
        </w:rPr>
        <w:t xml:space="preserve">20 </w:t>
      </w:r>
      <w:r>
        <w:rPr>
          <w:rFonts w:cs="Times New Roman"/>
          <w:lang w:eastAsia="en-GB"/>
        </w:rPr>
        <w:t>CPs</w:t>
      </w:r>
      <w:r w:rsidRPr="00FE3307">
        <w:rPr>
          <w:rFonts w:cs="Times New Roman"/>
          <w:lang w:eastAsia="en-GB"/>
        </w:rPr>
        <w:t xml:space="preserve"> and 10 </w:t>
      </w:r>
      <w:r>
        <w:rPr>
          <w:rFonts w:cs="Times New Roman"/>
          <w:lang w:eastAsia="en-GB"/>
        </w:rPr>
        <w:t>WDs</w:t>
      </w:r>
      <w:r w:rsidR="007F6366">
        <w:rPr>
          <w:rFonts w:cs="Times New Roman"/>
          <w:lang w:eastAsia="en-GB"/>
        </w:rPr>
        <w:t xml:space="preserve"> to </w:t>
      </w:r>
      <w:r w:rsidR="00A634D6">
        <w:rPr>
          <w:rFonts w:cs="Times New Roman"/>
          <w:lang w:eastAsia="en-GB"/>
        </w:rPr>
        <w:t>facilitate</w:t>
      </w:r>
      <w:r w:rsidR="007F6366">
        <w:rPr>
          <w:rFonts w:cs="Times New Roman"/>
          <w:lang w:eastAsia="en-GB"/>
        </w:rPr>
        <w:t xml:space="preserve"> data saturation</w:t>
      </w:r>
      <w:r w:rsidR="0066015D">
        <w:rPr>
          <w:rFonts w:cs="Times New Roman"/>
          <w:lang w:eastAsia="en-GB"/>
        </w:rPr>
        <w:t xml:space="preserve">.  </w:t>
      </w:r>
      <w:r w:rsidR="00A67798">
        <w:rPr>
          <w:rFonts w:cs="Times New Roman"/>
          <w:lang w:eastAsia="en-GB"/>
        </w:rPr>
        <w:t xml:space="preserve">The qualitative design was underpinned by a whole systems perspective to characterise the complexity of the supply chain, examining </w:t>
      </w:r>
      <w:r w:rsidR="00A67798">
        <w:rPr>
          <w:rFonts w:cstheme="majorHAnsi"/>
        </w:rPr>
        <w:t>how</w:t>
      </w:r>
      <w:r w:rsidR="00A67798" w:rsidRPr="00904A4D">
        <w:rPr>
          <w:rFonts w:cstheme="majorHAnsi"/>
        </w:rPr>
        <w:t xml:space="preserve"> </w:t>
      </w:r>
      <w:r w:rsidR="007A7656">
        <w:rPr>
          <w:rFonts w:cstheme="majorHAnsi"/>
        </w:rPr>
        <w:t>various systems</w:t>
      </w:r>
      <w:r w:rsidR="00A67798">
        <w:rPr>
          <w:rFonts w:cstheme="majorHAnsi"/>
        </w:rPr>
        <w:t xml:space="preserve"> </w:t>
      </w:r>
      <w:r w:rsidR="007A7656">
        <w:rPr>
          <w:rFonts w:cstheme="majorHAnsi"/>
        </w:rPr>
        <w:t xml:space="preserve">and influencing factors </w:t>
      </w:r>
      <w:r w:rsidR="00A67798">
        <w:rPr>
          <w:rFonts w:cstheme="majorHAnsi"/>
        </w:rPr>
        <w:t>within the supply chain interrelate</w:t>
      </w:r>
      <w:r w:rsidR="00A67798" w:rsidRPr="00904A4D">
        <w:rPr>
          <w:rFonts w:cstheme="majorHAnsi"/>
        </w:rPr>
        <w:t>.</w:t>
      </w:r>
      <w:r w:rsidR="00A67798">
        <w:rPr>
          <w:rFonts w:cstheme="majorHAnsi"/>
        </w:rPr>
        <w:t xml:space="preserve">  </w:t>
      </w:r>
      <w:r w:rsidR="006C6C89">
        <w:rPr>
          <w:rFonts w:cs="Times New Roman"/>
          <w:lang w:eastAsia="en-GB"/>
        </w:rPr>
        <w:t>S</w:t>
      </w:r>
      <w:r w:rsidR="00C51187">
        <w:rPr>
          <w:rFonts w:cs="Times New Roman"/>
          <w:lang w:eastAsia="en-GB"/>
        </w:rPr>
        <w:t>tandards for reporting qualitative research (SRQR)</w:t>
      </w:r>
      <w:r w:rsidR="00C51187">
        <w:rPr>
          <w:rFonts w:cs="Times New Roman"/>
          <w:lang w:eastAsia="en-GB"/>
        </w:rPr>
        <w:fldChar w:fldCharType="begin"/>
      </w:r>
      <w:r w:rsidR="00254AAF">
        <w:rPr>
          <w:rFonts w:cs="Times New Roman"/>
          <w:lang w:eastAsia="en-GB"/>
        </w:rPr>
        <w:instrText xml:space="preserve"> ADDIN EN.CITE &lt;EndNote&gt;&lt;Cite&gt;&lt;Author&gt;O’Brien&lt;/Author&gt;&lt;Year&gt;2014&lt;/Year&gt;&lt;RecNum&gt;87&lt;/RecNum&gt;&lt;DisplayText&gt;&lt;style face="superscript"&gt;31&lt;/style&gt;&lt;/DisplayText&gt;&lt;record&gt;&lt;rec-number&gt;87&lt;/rec-number&gt;&lt;foreign-keys&gt;&lt;key app="EN" db-id="2adatwdasaswvbe5f9cv2w5savdd9tvrwfs0" timestamp="1594717196"&gt;87&lt;/key&gt;&lt;/foreign-keys&gt;&lt;ref-type name="Journal Article"&gt;17&lt;/ref-type&gt;&lt;contributors&gt;&lt;authors&gt;&lt;author&gt;O’Brien, Bridget C&lt;/author&gt;&lt;author&gt;Harris, Ilene B&lt;/author&gt;&lt;author&gt;Beckman, Thomas J&lt;/author&gt;&lt;author&gt;Reed, Darcy A&lt;/author&gt;&lt;author&gt;Cook, David A&lt;/author&gt;&lt;/authors&gt;&lt;/contributors&gt;&lt;titles&gt;&lt;title&gt;Standards for reporting qualitative research: a synthesis of recommendations&lt;/title&gt;&lt;secondary-title&gt;Academic Medicine&lt;/secondary-title&gt;&lt;/titles&gt;&lt;periodical&gt;&lt;full-title&gt;Academic Medicine&lt;/full-title&gt;&lt;/periodical&gt;&lt;pages&gt;1245-1251&lt;/pages&gt;&lt;volume&gt;89&lt;/volume&gt;&lt;number&gt;9&lt;/number&gt;&lt;dates&gt;&lt;year&gt;2014&lt;/year&gt;&lt;/dates&gt;&lt;isbn&gt;1040-2446&lt;/isbn&gt;&lt;urls&gt;&lt;/urls&gt;&lt;/record&gt;&lt;/Cite&gt;&lt;/EndNote&gt;</w:instrText>
      </w:r>
      <w:r w:rsidR="00C51187">
        <w:rPr>
          <w:rFonts w:cs="Times New Roman"/>
          <w:lang w:eastAsia="en-GB"/>
        </w:rPr>
        <w:fldChar w:fldCharType="separate"/>
      </w:r>
      <w:r w:rsidR="00254AAF" w:rsidRPr="00254AAF">
        <w:rPr>
          <w:rFonts w:cs="Times New Roman"/>
          <w:noProof/>
          <w:vertAlign w:val="superscript"/>
          <w:lang w:eastAsia="en-GB"/>
        </w:rPr>
        <w:t>31</w:t>
      </w:r>
      <w:r w:rsidR="00C51187">
        <w:rPr>
          <w:rFonts w:cs="Times New Roman"/>
          <w:lang w:eastAsia="en-GB"/>
        </w:rPr>
        <w:fldChar w:fldCharType="end"/>
      </w:r>
      <w:r w:rsidR="00C51187">
        <w:rPr>
          <w:rFonts w:cs="Times New Roman"/>
          <w:lang w:eastAsia="en-GB"/>
        </w:rPr>
        <w:t xml:space="preserve"> </w:t>
      </w:r>
      <w:r w:rsidR="003A183D">
        <w:rPr>
          <w:rFonts w:cs="Times New Roman"/>
          <w:lang w:eastAsia="en-GB"/>
        </w:rPr>
        <w:t xml:space="preserve">have been </w:t>
      </w:r>
      <w:r w:rsidR="00C51187">
        <w:rPr>
          <w:rFonts w:cs="Times New Roman"/>
          <w:lang w:eastAsia="en-GB"/>
        </w:rPr>
        <w:t xml:space="preserve"> utilised</w:t>
      </w:r>
      <w:r w:rsidR="00770E0F">
        <w:rPr>
          <w:rFonts w:cs="Times New Roman"/>
          <w:lang w:eastAsia="en-GB"/>
        </w:rPr>
        <w:t>.</w:t>
      </w:r>
      <w:r>
        <w:rPr>
          <w:rFonts w:cs="Times New Roman"/>
          <w:lang w:eastAsia="en-GB"/>
        </w:rPr>
        <w:t xml:space="preserve"> </w:t>
      </w:r>
    </w:p>
    <w:p w14:paraId="31CF63E7" w14:textId="77777777" w:rsidR="003E59F7" w:rsidRPr="00F90587" w:rsidRDefault="003E59F7" w:rsidP="003E59F7">
      <w:pPr>
        <w:rPr>
          <w:rFonts w:cs="Times New Roman"/>
          <w:b/>
          <w:bCs/>
          <w:lang w:eastAsia="en-GB"/>
        </w:rPr>
      </w:pPr>
      <w:r w:rsidRPr="00F90587">
        <w:rPr>
          <w:rFonts w:cs="Times New Roman"/>
          <w:b/>
          <w:bCs/>
          <w:lang w:eastAsia="en-GB"/>
        </w:rPr>
        <w:t>Sampling:</w:t>
      </w:r>
    </w:p>
    <w:p w14:paraId="7C3866BC" w14:textId="4FB0FCC7" w:rsidR="003E59F7" w:rsidRDefault="003E59F7" w:rsidP="003E59F7">
      <w:pPr>
        <w:spacing w:after="0" w:line="360" w:lineRule="auto"/>
        <w:jc w:val="both"/>
        <w:rPr>
          <w:rFonts w:cs="Times New Roman"/>
          <w:lang w:eastAsia="en-GB"/>
        </w:rPr>
      </w:pPr>
      <w:r>
        <w:rPr>
          <w:rFonts w:cs="Times New Roman"/>
          <w:lang w:eastAsia="en-GB"/>
        </w:rPr>
        <w:t xml:space="preserve">CPs were purposively sampled via all 15 </w:t>
      </w:r>
      <w:r w:rsidR="008E7CF7">
        <w:rPr>
          <w:rFonts w:cs="Times New Roman"/>
          <w:lang w:eastAsia="en-GB"/>
        </w:rPr>
        <w:t xml:space="preserve">Clinical Research Networks </w:t>
      </w:r>
      <w:r w:rsidR="00770E0F">
        <w:rPr>
          <w:rFonts w:cs="Times New Roman"/>
          <w:lang w:eastAsia="en-GB"/>
        </w:rPr>
        <w:t>(</w:t>
      </w:r>
      <w:r w:rsidR="00CD6A35">
        <w:rPr>
          <w:rFonts w:cs="Times New Roman"/>
          <w:lang w:eastAsia="en-GB"/>
        </w:rPr>
        <w:t xml:space="preserve">these networks </w:t>
      </w:r>
      <w:r w:rsidR="00770E0F">
        <w:rPr>
          <w:rFonts w:cs="Times New Roman"/>
          <w:lang w:eastAsia="en-GB"/>
        </w:rPr>
        <w:t xml:space="preserve">support healthcare organisations and individuals to participate in high-quality research) </w:t>
      </w:r>
      <w:r>
        <w:rPr>
          <w:rFonts w:cs="Times New Roman"/>
          <w:lang w:eastAsia="en-GB"/>
        </w:rPr>
        <w:t>in England.  Key contacts within the</w:t>
      </w:r>
      <w:r w:rsidR="00B165A1">
        <w:rPr>
          <w:rFonts w:cs="Times New Roman"/>
          <w:lang w:eastAsia="en-GB"/>
        </w:rPr>
        <w:t>se</w:t>
      </w:r>
      <w:r>
        <w:rPr>
          <w:rFonts w:cs="Times New Roman"/>
          <w:lang w:eastAsia="en-GB"/>
        </w:rPr>
        <w:t xml:space="preserve"> </w:t>
      </w:r>
      <w:r w:rsidR="00230668">
        <w:rPr>
          <w:rFonts w:cs="Times New Roman"/>
          <w:lang w:eastAsia="en-GB"/>
        </w:rPr>
        <w:t>n</w:t>
      </w:r>
      <w:r w:rsidR="0036324B">
        <w:rPr>
          <w:rFonts w:cs="Times New Roman"/>
          <w:lang w:eastAsia="en-GB"/>
        </w:rPr>
        <w:t>etworks</w:t>
      </w:r>
      <w:r>
        <w:rPr>
          <w:rFonts w:cs="Times New Roman"/>
          <w:lang w:eastAsia="en-GB"/>
        </w:rPr>
        <w:t xml:space="preserve"> distributed the invite to CPs</w:t>
      </w:r>
      <w:r w:rsidR="00B165A1">
        <w:rPr>
          <w:rFonts w:cs="Times New Roman"/>
          <w:lang w:eastAsia="en-GB"/>
        </w:rPr>
        <w:t xml:space="preserve"> (via research active </w:t>
      </w:r>
      <w:r>
        <w:rPr>
          <w:rFonts w:cs="Times New Roman"/>
          <w:lang w:eastAsia="en-GB"/>
        </w:rPr>
        <w:t xml:space="preserve">community </w:t>
      </w:r>
      <w:r>
        <w:rPr>
          <w:rFonts w:cs="Times New Roman"/>
          <w:lang w:eastAsia="en-GB"/>
        </w:rPr>
        <w:lastRenderedPageBreak/>
        <w:t>pharmacies, pharmacist leads or champions, and/or community pharmacy networks</w:t>
      </w:r>
      <w:r w:rsidR="00B165A1">
        <w:rPr>
          <w:rFonts w:cs="Times New Roman"/>
          <w:lang w:eastAsia="en-GB"/>
        </w:rPr>
        <w:t xml:space="preserve">) and </w:t>
      </w:r>
      <w:r>
        <w:rPr>
          <w:rFonts w:cs="Times New Roman"/>
          <w:lang w:eastAsia="en-GB"/>
        </w:rPr>
        <w:t xml:space="preserve">distributed one reminder six weeks later (spanning July-September 2019).  Additionally, some CPs </w:t>
      </w:r>
      <w:r w:rsidR="00346B67">
        <w:rPr>
          <w:rFonts w:cs="Times New Roman"/>
          <w:lang w:eastAsia="en-GB"/>
        </w:rPr>
        <w:t xml:space="preserve">were recruited </w:t>
      </w:r>
      <w:r w:rsidR="006C6C89">
        <w:rPr>
          <w:rFonts w:cs="Times New Roman"/>
          <w:lang w:eastAsia="en-GB"/>
        </w:rPr>
        <w:t>via</w:t>
      </w:r>
      <w:r>
        <w:rPr>
          <w:rFonts w:cs="Times New Roman"/>
          <w:lang w:eastAsia="en-GB"/>
        </w:rPr>
        <w:t xml:space="preserve"> </w:t>
      </w:r>
      <w:r w:rsidR="00B165A1">
        <w:rPr>
          <w:rFonts w:cs="Times New Roman"/>
          <w:lang w:eastAsia="en-GB"/>
        </w:rPr>
        <w:t>another phase of the larger study</w:t>
      </w:r>
      <w:r w:rsidR="00C3752B">
        <w:rPr>
          <w:rFonts w:cs="Times New Roman"/>
          <w:lang w:eastAsia="en-GB"/>
        </w:rPr>
        <w:t xml:space="preserve"> in which CPs participated in interviews about their specialist provision of palliative medicines services</w:t>
      </w:r>
      <w:r>
        <w:rPr>
          <w:rFonts w:cs="Times New Roman"/>
          <w:lang w:eastAsia="en-GB"/>
        </w:rPr>
        <w:t xml:space="preserve">.  </w:t>
      </w:r>
      <w:r w:rsidR="006C6C89">
        <w:rPr>
          <w:rFonts w:cs="Times New Roman"/>
          <w:lang w:eastAsia="en-GB"/>
        </w:rPr>
        <w:t>S</w:t>
      </w:r>
      <w:r>
        <w:rPr>
          <w:rFonts w:cs="Times New Roman"/>
          <w:lang w:eastAsia="en-GB"/>
        </w:rPr>
        <w:t xml:space="preserve">nowball sampling </w:t>
      </w:r>
      <w:r w:rsidR="006C6C89">
        <w:rPr>
          <w:rFonts w:cs="Times New Roman"/>
          <w:lang w:eastAsia="en-GB"/>
        </w:rPr>
        <w:t xml:space="preserve">also </w:t>
      </w:r>
      <w:r>
        <w:rPr>
          <w:rFonts w:cs="Times New Roman"/>
          <w:lang w:eastAsia="en-GB"/>
        </w:rPr>
        <w:t>occurred where CPs gained agreement from colleagues to be approached.</w:t>
      </w:r>
      <w:r w:rsidR="00C87EEC">
        <w:rPr>
          <w:rFonts w:cs="Times New Roman"/>
          <w:lang w:eastAsia="en-GB"/>
        </w:rPr>
        <w:t xml:space="preserve">  CPs were sought from community pharmacies across Clinical Research Network regions</w:t>
      </w:r>
      <w:r w:rsidR="008873EA">
        <w:rPr>
          <w:rFonts w:cs="Times New Roman"/>
          <w:lang w:eastAsia="en-GB"/>
        </w:rPr>
        <w:t>.</w:t>
      </w:r>
      <w:r w:rsidR="00C87EEC">
        <w:rPr>
          <w:rFonts w:cs="Times New Roman"/>
          <w:lang w:eastAsia="en-GB"/>
        </w:rPr>
        <w:t xml:space="preserve"> </w:t>
      </w:r>
      <w:r>
        <w:rPr>
          <w:rFonts w:cs="Times New Roman"/>
          <w:lang w:eastAsia="en-GB"/>
        </w:rPr>
        <w:t xml:space="preserve">  </w:t>
      </w:r>
    </w:p>
    <w:p w14:paraId="1ACA47FD" w14:textId="699525F5" w:rsidR="003E59F7" w:rsidRDefault="00B165A1" w:rsidP="00C32B92">
      <w:pPr>
        <w:spacing w:line="360" w:lineRule="auto"/>
        <w:jc w:val="both"/>
        <w:rPr>
          <w:rFonts w:cstheme="majorHAnsi"/>
        </w:rPr>
      </w:pPr>
      <w:r>
        <w:rPr>
          <w:rFonts w:cs="Times New Roman"/>
          <w:lang w:eastAsia="en-GB"/>
        </w:rPr>
        <w:t>For WDs a range of</w:t>
      </w:r>
      <w:r w:rsidR="003E59F7">
        <w:rPr>
          <w:rFonts w:cs="Times New Roman"/>
          <w:lang w:eastAsia="en-GB"/>
        </w:rPr>
        <w:t xml:space="preserve"> approaches were utilised to purposively sample ‘elites’, </w:t>
      </w:r>
      <w:r w:rsidR="003E59F7" w:rsidRPr="00D242AF">
        <w:rPr>
          <w:rFonts w:cstheme="majorHAnsi"/>
        </w:rPr>
        <w:t>those with decision-making responsibility at senior management and board level</w:t>
      </w:r>
      <w:r w:rsidR="00672CA5">
        <w:rPr>
          <w:rFonts w:cstheme="majorHAnsi"/>
        </w:rPr>
        <w:fldChar w:fldCharType="begin"/>
      </w:r>
      <w:r w:rsidR="00254AAF">
        <w:rPr>
          <w:rFonts w:cstheme="majorHAnsi"/>
        </w:rPr>
        <w:instrText xml:space="preserve"> ADDIN EN.CITE &lt;EndNote&gt;&lt;Cite&gt;&lt;Author&gt;Harvey&lt;/Author&gt;&lt;Year&gt;2011&lt;/Year&gt;&lt;RecNum&gt;28&lt;/RecNum&gt;&lt;DisplayText&gt;&lt;style face="superscript"&gt;32&lt;/style&gt;&lt;/DisplayText&gt;&lt;record&gt;&lt;rec-number&gt;28&lt;/rec-number&gt;&lt;foreign-keys&gt;&lt;key app="EN" db-id="2adatwdasaswvbe5f9cv2w5savdd9tvrwfs0" timestamp="1592915084"&gt;28&lt;/key&gt;&lt;/foreign-keys&gt;&lt;ref-type name="Journal Article"&gt;17&lt;/ref-type&gt;&lt;contributors&gt;&lt;authors&gt;&lt;author&gt;Harvey, William S.&lt;/author&gt;&lt;/authors&gt;&lt;/contributors&gt;&lt;titles&gt;&lt;title&gt;Strategies for conducting elite interviews&lt;/title&gt;&lt;secondary-title&gt;Qualitative Research&lt;/secondary-title&gt;&lt;short-title&gt;Strategies for conducting elite interviews&lt;/short-title&gt;&lt;/titles&gt;&lt;periodical&gt;&lt;full-title&gt;Qualitative Research&lt;/full-title&gt;&lt;/periodical&gt;&lt;pages&gt;431-441&lt;/pages&gt;&lt;volume&gt;11&lt;/volume&gt;&lt;number&gt;4&lt;/number&gt;&lt;section&gt;431&lt;/section&gt;&lt;keywords&gt;&lt;keyword&gt;elites&lt;/keyword&gt;&lt;keyword&gt;interviewing&lt;/keyword&gt;&lt;keyword&gt;qualitative methods&lt;/keyword&gt;&lt;/keywords&gt;&lt;dates&gt;&lt;year&gt;2011&lt;/year&gt;&lt;/dates&gt;&lt;isbn&gt;1468-7941 1741-3109&lt;/isbn&gt;&lt;urls&gt;&lt;/urls&gt;&lt;electronic-resource-num&gt;10.1177/1468794111404329&lt;/electronic-resource-num&gt;&lt;/record&gt;&lt;/Cite&gt;&lt;/EndNote&gt;</w:instrText>
      </w:r>
      <w:r w:rsidR="00672CA5">
        <w:rPr>
          <w:rFonts w:cstheme="majorHAnsi"/>
        </w:rPr>
        <w:fldChar w:fldCharType="separate"/>
      </w:r>
      <w:r w:rsidR="00254AAF" w:rsidRPr="00254AAF">
        <w:rPr>
          <w:rFonts w:cstheme="majorHAnsi"/>
          <w:noProof/>
          <w:vertAlign w:val="superscript"/>
        </w:rPr>
        <w:t>32</w:t>
      </w:r>
      <w:r w:rsidR="00672CA5">
        <w:rPr>
          <w:rFonts w:cstheme="majorHAnsi"/>
        </w:rPr>
        <w:fldChar w:fldCharType="end"/>
      </w:r>
      <w:r w:rsidR="003E59F7">
        <w:rPr>
          <w:rFonts w:cstheme="majorHAnsi"/>
        </w:rPr>
        <w:t>.</w:t>
      </w:r>
      <w:r w:rsidR="003E59F7" w:rsidRPr="00FB7AF4">
        <w:rPr>
          <w:rFonts w:cstheme="majorHAnsi"/>
        </w:rPr>
        <w:t xml:space="preserve">  </w:t>
      </w:r>
      <w:r w:rsidR="003E59F7">
        <w:rPr>
          <w:rFonts w:cstheme="majorHAnsi"/>
        </w:rPr>
        <w:t>Four routes to sampling were used to target FL and SL wholesale</w:t>
      </w:r>
      <w:r w:rsidR="006C6C89">
        <w:rPr>
          <w:rFonts w:cstheme="majorHAnsi"/>
        </w:rPr>
        <w:t xml:space="preserve"> participants</w:t>
      </w:r>
      <w:r w:rsidR="003E59F7">
        <w:rPr>
          <w:rFonts w:cstheme="majorHAnsi"/>
        </w:rPr>
        <w:t xml:space="preserve">, and members of </w:t>
      </w:r>
      <w:r w:rsidR="006C6C89">
        <w:rPr>
          <w:rFonts w:cstheme="majorHAnsi"/>
        </w:rPr>
        <w:t xml:space="preserve">the </w:t>
      </w:r>
      <w:r w:rsidR="003E59F7">
        <w:rPr>
          <w:rFonts w:cstheme="majorHAnsi"/>
        </w:rPr>
        <w:t xml:space="preserve">trade association representing </w:t>
      </w:r>
      <w:r w:rsidR="003E59F7">
        <w:rPr>
          <w:rFonts w:cs="Times New Roman"/>
          <w:lang w:eastAsia="en-GB"/>
        </w:rPr>
        <w:t>WDs</w:t>
      </w:r>
      <w:r w:rsidR="003E59F7">
        <w:rPr>
          <w:rFonts w:cstheme="majorHAnsi"/>
        </w:rPr>
        <w:t xml:space="preserve"> with a distribution or wholesale role within </w:t>
      </w:r>
      <w:r>
        <w:rPr>
          <w:rFonts w:cstheme="majorHAnsi"/>
        </w:rPr>
        <w:t>LMs</w:t>
      </w:r>
      <w:r w:rsidR="003E59F7">
        <w:rPr>
          <w:rFonts w:cstheme="majorHAnsi"/>
        </w:rPr>
        <w:t xml:space="preserve"> (chains)</w:t>
      </w:r>
      <w:r w:rsidR="007A29C4">
        <w:rPr>
          <w:rFonts w:cstheme="majorHAnsi"/>
        </w:rPr>
        <w:t xml:space="preserve">.  </w:t>
      </w:r>
      <w:r w:rsidR="00C87EEC">
        <w:rPr>
          <w:rFonts w:cstheme="majorHAnsi"/>
        </w:rPr>
        <w:t xml:space="preserve">Potential participants were excluded if their expertise focused </w:t>
      </w:r>
      <w:r w:rsidR="00A634D6">
        <w:rPr>
          <w:rFonts w:cstheme="majorHAnsi"/>
        </w:rPr>
        <w:t xml:space="preserve">solely </w:t>
      </w:r>
      <w:r w:rsidR="00C87EEC">
        <w:rPr>
          <w:rFonts w:cstheme="majorHAnsi"/>
        </w:rPr>
        <w:t xml:space="preserve">on hospital not community supply.  </w:t>
      </w:r>
      <w:r w:rsidR="007A29C4">
        <w:rPr>
          <w:rFonts w:cstheme="majorHAnsi"/>
        </w:rPr>
        <w:t xml:space="preserve">Refer to Figure </w:t>
      </w:r>
      <w:r w:rsidR="00CB7AEE">
        <w:rPr>
          <w:rFonts w:cstheme="majorHAnsi"/>
        </w:rPr>
        <w:t>1</w:t>
      </w:r>
      <w:r w:rsidR="007A29C4">
        <w:rPr>
          <w:rFonts w:cstheme="majorHAnsi"/>
        </w:rPr>
        <w:t xml:space="preserve"> for </w:t>
      </w:r>
      <w:r w:rsidR="00F52F5D">
        <w:rPr>
          <w:rFonts w:cstheme="majorHAnsi"/>
        </w:rPr>
        <w:t xml:space="preserve">further </w:t>
      </w:r>
      <w:r w:rsidR="007A29C4">
        <w:rPr>
          <w:rFonts w:cstheme="majorHAnsi"/>
        </w:rPr>
        <w:t>details.</w:t>
      </w:r>
      <w:r w:rsidR="003E59F7">
        <w:rPr>
          <w:rFonts w:cstheme="majorHAnsi"/>
        </w:rPr>
        <w:t xml:space="preserve">  </w:t>
      </w:r>
    </w:p>
    <w:p w14:paraId="3410C788" w14:textId="28A9F07B" w:rsidR="00276679" w:rsidRPr="00F90587" w:rsidRDefault="00276679" w:rsidP="00276679">
      <w:pPr>
        <w:spacing w:after="0" w:line="360" w:lineRule="auto"/>
        <w:jc w:val="both"/>
        <w:rPr>
          <w:rFonts w:cs="Times New Roman"/>
          <w:b/>
          <w:bCs/>
          <w:lang w:eastAsia="en-GB"/>
        </w:rPr>
      </w:pPr>
      <w:r w:rsidRPr="00F90587">
        <w:rPr>
          <w:rFonts w:cs="Times New Roman"/>
          <w:b/>
          <w:bCs/>
          <w:lang w:eastAsia="en-GB"/>
        </w:rPr>
        <w:t>Data collection:</w:t>
      </w:r>
    </w:p>
    <w:p w14:paraId="0F0ADDB7" w14:textId="0E2A0628" w:rsidR="007F6366" w:rsidRPr="007F6366" w:rsidRDefault="00276679" w:rsidP="007F6366">
      <w:pPr>
        <w:spacing w:after="0" w:line="360" w:lineRule="auto"/>
        <w:jc w:val="both"/>
        <w:rPr>
          <w:rFonts w:eastAsiaTheme="minorEastAsia" w:cstheme="minorHAnsi"/>
          <w:lang w:eastAsia="en-GB"/>
        </w:rPr>
      </w:pPr>
      <w:r w:rsidRPr="007F6366">
        <w:rPr>
          <w:rFonts w:cstheme="minorHAnsi"/>
          <w:lang w:eastAsia="en-GB"/>
        </w:rPr>
        <w:t xml:space="preserve">Semi-structured </w:t>
      </w:r>
      <w:r w:rsidR="00904A4D" w:rsidRPr="007F6366">
        <w:rPr>
          <w:rFonts w:cstheme="minorHAnsi"/>
          <w:lang w:eastAsia="en-GB"/>
        </w:rPr>
        <w:t>interviews were conducted.</w:t>
      </w:r>
      <w:r w:rsidR="006C6C89" w:rsidRPr="007F6366">
        <w:rPr>
          <w:rFonts w:cstheme="minorHAnsi"/>
          <w:lang w:eastAsia="en-GB"/>
        </w:rPr>
        <w:t xml:space="preserve"> </w:t>
      </w:r>
      <w:r w:rsidR="00904A4D" w:rsidRPr="007F6366">
        <w:rPr>
          <w:rFonts w:cstheme="minorHAnsi"/>
          <w:lang w:eastAsia="en-GB"/>
        </w:rPr>
        <w:t xml:space="preserve"> </w:t>
      </w:r>
      <w:r w:rsidR="006A1D9A" w:rsidRPr="007F6366">
        <w:rPr>
          <w:rFonts w:cstheme="minorHAnsi"/>
          <w:lang w:eastAsia="en-GB"/>
        </w:rPr>
        <w:t xml:space="preserve">The study was introduced to </w:t>
      </w:r>
      <w:r w:rsidR="006A1D9A" w:rsidRPr="00A634D6">
        <w:rPr>
          <w:rFonts w:cstheme="minorHAnsi"/>
          <w:lang w:eastAsia="en-GB"/>
        </w:rPr>
        <w:t>the interviewe</w:t>
      </w:r>
      <w:r w:rsidR="006A1D9A" w:rsidRPr="009675A0">
        <w:rPr>
          <w:rFonts w:cstheme="minorHAnsi"/>
          <w:lang w:eastAsia="en-GB"/>
        </w:rPr>
        <w:t xml:space="preserve">es by outlining the focus of the wider </w:t>
      </w:r>
      <w:r w:rsidR="006A1D9A" w:rsidRPr="002A2EB5">
        <w:rPr>
          <w:rFonts w:cstheme="minorHAnsi"/>
          <w:lang w:eastAsia="en-GB"/>
        </w:rPr>
        <w:t xml:space="preserve">study on patient and carer experience of access to medicines at </w:t>
      </w:r>
      <w:r w:rsidR="006A1D9A" w:rsidRPr="00A634D6">
        <w:rPr>
          <w:rFonts w:cstheme="minorHAnsi"/>
          <w:lang w:eastAsia="en-GB"/>
        </w:rPr>
        <w:t>end</w:t>
      </w:r>
      <w:r w:rsidR="007F6366">
        <w:rPr>
          <w:rFonts w:cstheme="minorHAnsi"/>
          <w:lang w:eastAsia="en-GB"/>
        </w:rPr>
        <w:t>-</w:t>
      </w:r>
      <w:r w:rsidR="006A1D9A" w:rsidRPr="007F6366">
        <w:rPr>
          <w:rFonts w:cstheme="minorHAnsi"/>
          <w:lang w:eastAsia="en-GB"/>
        </w:rPr>
        <w:t>of</w:t>
      </w:r>
      <w:r w:rsidR="007F6366">
        <w:rPr>
          <w:rFonts w:cstheme="minorHAnsi"/>
          <w:lang w:eastAsia="en-GB"/>
        </w:rPr>
        <w:t>-</w:t>
      </w:r>
      <w:r w:rsidR="006A1D9A" w:rsidRPr="007F6366">
        <w:rPr>
          <w:rFonts w:cstheme="minorHAnsi"/>
          <w:lang w:eastAsia="en-GB"/>
        </w:rPr>
        <w:t>life, and explaining that</w:t>
      </w:r>
      <w:r w:rsidR="006A1D9A" w:rsidRPr="00A634D6">
        <w:rPr>
          <w:rFonts w:cstheme="minorHAnsi"/>
          <w:lang w:eastAsia="en-GB"/>
        </w:rPr>
        <w:t xml:space="preserve"> this </w:t>
      </w:r>
      <w:r w:rsidR="007F6366" w:rsidRPr="00A634D6">
        <w:rPr>
          <w:rFonts w:cstheme="minorHAnsi"/>
          <w:lang w:eastAsia="en-GB"/>
        </w:rPr>
        <w:t>ph</w:t>
      </w:r>
      <w:r w:rsidR="007F6366" w:rsidRPr="009675A0">
        <w:rPr>
          <w:rFonts w:cstheme="minorHAnsi"/>
          <w:lang w:eastAsia="en-GB"/>
        </w:rPr>
        <w:t xml:space="preserve">ase of the study was </w:t>
      </w:r>
      <w:r w:rsidR="003B726A">
        <w:rPr>
          <w:rFonts w:cstheme="minorHAnsi"/>
          <w:lang w:eastAsia="en-GB"/>
        </w:rPr>
        <w:t>focused on</w:t>
      </w:r>
      <w:r w:rsidR="007F6366" w:rsidRPr="009675A0">
        <w:rPr>
          <w:rFonts w:cstheme="minorHAnsi"/>
          <w:lang w:eastAsia="en-GB"/>
        </w:rPr>
        <w:t xml:space="preserve"> int</w:t>
      </w:r>
      <w:r w:rsidR="007F6366" w:rsidRPr="002A2EB5">
        <w:rPr>
          <w:rFonts w:cstheme="minorHAnsi"/>
          <w:lang w:eastAsia="en-GB"/>
        </w:rPr>
        <w:t>erviewees</w:t>
      </w:r>
      <w:r w:rsidR="007F6366">
        <w:rPr>
          <w:rFonts w:cstheme="minorHAnsi"/>
          <w:lang w:eastAsia="en-GB"/>
        </w:rPr>
        <w:t>’</w:t>
      </w:r>
      <w:r w:rsidR="007F6366" w:rsidRPr="007F6366">
        <w:rPr>
          <w:rFonts w:cstheme="minorHAnsi"/>
          <w:lang w:eastAsia="en-GB"/>
        </w:rPr>
        <w:t xml:space="preserve"> </w:t>
      </w:r>
      <w:r w:rsidR="007F6366" w:rsidRPr="007F6366">
        <w:rPr>
          <w:rFonts w:cstheme="minorHAnsi"/>
        </w:rPr>
        <w:t xml:space="preserve">experiences of </w:t>
      </w:r>
      <w:r w:rsidR="007F6366" w:rsidRPr="007F6366">
        <w:rPr>
          <w:rFonts w:cstheme="minorHAnsi"/>
          <w:bCs/>
        </w:rPr>
        <w:t>supply</w:t>
      </w:r>
      <w:r w:rsidR="007F6366">
        <w:rPr>
          <w:rFonts w:cstheme="minorHAnsi"/>
          <w:bCs/>
        </w:rPr>
        <w:t xml:space="preserve"> </w:t>
      </w:r>
      <w:r w:rsidR="007F6366" w:rsidRPr="007F6366">
        <w:rPr>
          <w:rFonts w:cstheme="minorHAnsi"/>
          <w:bCs/>
        </w:rPr>
        <w:t>processes (from a whole systems perspective</w:t>
      </w:r>
      <w:r w:rsidR="007F6366">
        <w:rPr>
          <w:rFonts w:cstheme="minorHAnsi"/>
          <w:bCs/>
        </w:rPr>
        <w:t xml:space="preserve">, </w:t>
      </w:r>
      <w:r w:rsidR="007F6366">
        <w:t>how elements of the entire supply system interrelate – considering relationships, information flows, and professional perspectives</w:t>
      </w:r>
      <w:r w:rsidR="007F6366" w:rsidRPr="007F6366">
        <w:rPr>
          <w:rFonts w:cstheme="minorHAnsi"/>
          <w:bCs/>
        </w:rPr>
        <w:t xml:space="preserve">) and </w:t>
      </w:r>
      <w:r w:rsidR="003B726A">
        <w:rPr>
          <w:rFonts w:cstheme="minorHAnsi"/>
          <w:bCs/>
        </w:rPr>
        <w:t>any</w:t>
      </w:r>
      <w:r w:rsidR="007F6366" w:rsidRPr="007F6366">
        <w:rPr>
          <w:rFonts w:cstheme="minorHAnsi"/>
          <w:bCs/>
        </w:rPr>
        <w:t xml:space="preserve"> challenges in providing access to </w:t>
      </w:r>
      <w:r w:rsidR="007F6366" w:rsidRPr="007F6366">
        <w:rPr>
          <w:rFonts w:cstheme="minorHAnsi"/>
        </w:rPr>
        <w:t>medicines used for symptom management during the last year of life</w:t>
      </w:r>
      <w:r w:rsidR="007F6366">
        <w:rPr>
          <w:rFonts w:cstheme="minorHAnsi"/>
        </w:rPr>
        <w:t>.</w:t>
      </w:r>
      <w:r w:rsidR="007F6366" w:rsidRPr="007F6366">
        <w:rPr>
          <w:rFonts w:cstheme="minorHAnsi"/>
        </w:rPr>
        <w:t xml:space="preserve"> </w:t>
      </w:r>
    </w:p>
    <w:p w14:paraId="34CCE908" w14:textId="2EE86E94" w:rsidR="003E129A" w:rsidRDefault="008E0367" w:rsidP="006176B5">
      <w:pPr>
        <w:spacing w:line="360" w:lineRule="auto"/>
        <w:jc w:val="both"/>
        <w:rPr>
          <w:rFonts w:cstheme="majorHAnsi"/>
        </w:rPr>
      </w:pPr>
      <w:r>
        <w:rPr>
          <w:rFonts w:cs="Times New Roman"/>
          <w:lang w:eastAsia="en-GB"/>
        </w:rPr>
        <w:t>I</w:t>
      </w:r>
      <w:r w:rsidR="00276679" w:rsidRPr="00FE3307">
        <w:rPr>
          <w:rFonts w:cs="Times New Roman"/>
          <w:lang w:eastAsia="en-GB"/>
        </w:rPr>
        <w:t xml:space="preserve">nterview guides </w:t>
      </w:r>
      <w:r w:rsidR="00226767">
        <w:rPr>
          <w:rFonts w:cs="Times New Roman"/>
          <w:lang w:eastAsia="en-GB"/>
        </w:rPr>
        <w:t xml:space="preserve">were developed </w:t>
      </w:r>
      <w:r w:rsidR="00245C11">
        <w:rPr>
          <w:rFonts w:cs="Times New Roman"/>
          <w:lang w:eastAsia="en-GB"/>
        </w:rPr>
        <w:t>by</w:t>
      </w:r>
      <w:r w:rsidR="00226767">
        <w:rPr>
          <w:rFonts w:cs="Times New Roman"/>
          <w:lang w:eastAsia="en-GB"/>
        </w:rPr>
        <w:t xml:space="preserve"> five members of the research team (NC, AB, SL, </w:t>
      </w:r>
      <w:r w:rsidR="004C12E8">
        <w:rPr>
          <w:rFonts w:cs="Times New Roman"/>
          <w:lang w:eastAsia="en-GB"/>
        </w:rPr>
        <w:t>E</w:t>
      </w:r>
      <w:r w:rsidR="00226767">
        <w:rPr>
          <w:rFonts w:cs="Times New Roman"/>
          <w:lang w:eastAsia="en-GB"/>
        </w:rPr>
        <w:t xml:space="preserve">M and </w:t>
      </w:r>
      <w:r w:rsidR="00F24F08">
        <w:rPr>
          <w:rFonts w:cs="Times New Roman"/>
          <w:lang w:eastAsia="en-GB"/>
        </w:rPr>
        <w:t>L</w:t>
      </w:r>
      <w:r w:rsidR="00226767">
        <w:rPr>
          <w:rFonts w:cs="Times New Roman"/>
          <w:lang w:eastAsia="en-GB"/>
        </w:rPr>
        <w:t>B),</w:t>
      </w:r>
      <w:r w:rsidR="00276679" w:rsidRPr="00FE3307">
        <w:rPr>
          <w:rFonts w:cs="Times New Roman"/>
          <w:lang w:eastAsia="en-GB"/>
        </w:rPr>
        <w:t xml:space="preserve"> informed by </w:t>
      </w:r>
      <w:r w:rsidR="005E7627">
        <w:rPr>
          <w:rFonts w:cs="Times New Roman"/>
          <w:lang w:eastAsia="en-GB"/>
        </w:rPr>
        <w:t>a</w:t>
      </w:r>
      <w:r w:rsidR="00276679" w:rsidRPr="00FE3307">
        <w:rPr>
          <w:rFonts w:cs="Times New Roman"/>
          <w:lang w:eastAsia="en-GB"/>
        </w:rPr>
        <w:t xml:space="preserve"> systematic</w:t>
      </w:r>
      <w:r w:rsidR="00276679">
        <w:rPr>
          <w:rFonts w:cs="Times New Roman"/>
          <w:lang w:eastAsia="en-GB"/>
        </w:rPr>
        <w:t xml:space="preserve"> </w:t>
      </w:r>
      <w:r w:rsidR="009D05BA">
        <w:rPr>
          <w:rFonts w:cs="Times New Roman"/>
          <w:lang w:eastAsia="en-GB"/>
        </w:rPr>
        <w:t>literature review,</w:t>
      </w:r>
      <w:r w:rsidR="00A75BD0">
        <w:rPr>
          <w:rFonts w:cs="Times New Roman"/>
          <w:lang w:eastAsia="en-GB"/>
        </w:rPr>
        <w:fldChar w:fldCharType="begin"/>
      </w:r>
      <w:r w:rsidR="00254AAF">
        <w:rPr>
          <w:rFonts w:cs="Times New Roman"/>
          <w:lang w:eastAsia="en-GB"/>
        </w:rPr>
        <w:instrText xml:space="preserve"> ADDIN EN.CITE &lt;EndNote&gt;&lt;Cite&gt;&lt;Author&gt;Ogi&lt;/Author&gt;&lt;Year&gt;2021&lt;/Year&gt;&lt;RecNum&gt;139&lt;/RecNum&gt;&lt;DisplayText&gt;&lt;style face="superscript"&gt;26&lt;/style&gt;&lt;/DisplayText&gt;&lt;record&gt;&lt;rec-number&gt;139&lt;/rec-number&gt;&lt;foreign-keys&gt;&lt;key app="EN" db-id="2adatwdasaswvbe5f9cv2w5savdd9tvrwfs0" timestamp="1620731613"&gt;139&lt;/key&gt;&lt;/foreign-keys&gt;&lt;ref-type name="Journal Article"&gt;17&lt;/ref-type&gt;&lt;contributors&gt;&lt;authors&gt;&lt;author&gt;Ogi, Mizue&lt;/author&gt;&lt;author&gt;Campling, Natasha&lt;/author&gt;&lt;author&gt;Birtwistle, Jakki&lt;/author&gt;&lt;author&gt;Richardson, Alison&lt;/author&gt;&lt;author&gt;Bennett, Michael I&lt;/author&gt;&lt;author&gt;Santer, Miriam&lt;/author&gt;&lt;author&gt;Latter, Susan&lt;/author&gt;&lt;/authors&gt;&lt;/contributors&gt;&lt;titles&gt;&lt;title&gt;Community access to palliative care medicines—patient and professional experience: systematic review and narrative synthesis&lt;/title&gt;&lt;secondary-title&gt;BMJ Supportive &amp;amp; Palliative Care&lt;/secondary-title&gt;&lt;/titles&gt;&lt;periodical&gt;&lt;full-title&gt;BMJ Supportive &amp;amp; Palliative Care&lt;/full-title&gt;&lt;/periodical&gt;&lt;dates&gt;&lt;year&gt;2021&lt;/year&gt;&lt;/dates&gt;&lt;isbn&gt;2045-435X&lt;/isbn&gt;&lt;urls&gt;&lt;/urls&gt;&lt;/record&gt;&lt;/Cite&gt;&lt;/EndNote&gt;</w:instrText>
      </w:r>
      <w:r w:rsidR="00A75BD0">
        <w:rPr>
          <w:rFonts w:cs="Times New Roman"/>
          <w:lang w:eastAsia="en-GB"/>
        </w:rPr>
        <w:fldChar w:fldCharType="separate"/>
      </w:r>
      <w:r w:rsidR="00254AAF" w:rsidRPr="00254AAF">
        <w:rPr>
          <w:rFonts w:cs="Times New Roman"/>
          <w:noProof/>
          <w:vertAlign w:val="superscript"/>
          <w:lang w:eastAsia="en-GB"/>
        </w:rPr>
        <w:t>26</w:t>
      </w:r>
      <w:r w:rsidR="00A75BD0">
        <w:rPr>
          <w:rFonts w:cs="Times New Roman"/>
          <w:lang w:eastAsia="en-GB"/>
        </w:rPr>
        <w:fldChar w:fldCharType="end"/>
      </w:r>
      <w:r w:rsidR="009D05BA">
        <w:rPr>
          <w:rFonts w:cs="Times New Roman"/>
          <w:lang w:eastAsia="en-GB"/>
        </w:rPr>
        <w:t xml:space="preserve"> emergent</w:t>
      </w:r>
      <w:r w:rsidR="00276679" w:rsidRPr="00FE3307">
        <w:rPr>
          <w:rFonts w:cs="Times New Roman"/>
          <w:lang w:eastAsia="en-GB"/>
        </w:rPr>
        <w:t xml:space="preserve"> findings from </w:t>
      </w:r>
      <w:r w:rsidR="006C6C89">
        <w:rPr>
          <w:rFonts w:cs="Times New Roman"/>
          <w:lang w:eastAsia="en-GB"/>
        </w:rPr>
        <w:t>other</w:t>
      </w:r>
      <w:r w:rsidR="005E7627">
        <w:rPr>
          <w:rFonts w:cs="Times New Roman"/>
          <w:lang w:eastAsia="en-GB"/>
        </w:rPr>
        <w:t xml:space="preserve"> study phases (an online survey of healthcare professionals; and case studies)</w:t>
      </w:r>
      <w:r w:rsidR="00276679" w:rsidRPr="00FE3307">
        <w:rPr>
          <w:rFonts w:cs="Times New Roman"/>
          <w:lang w:eastAsia="en-GB"/>
        </w:rPr>
        <w:t xml:space="preserve">, </w:t>
      </w:r>
      <w:r w:rsidR="00226767">
        <w:rPr>
          <w:rFonts w:cs="Times New Roman"/>
          <w:lang w:eastAsia="en-GB"/>
        </w:rPr>
        <w:t xml:space="preserve">and </w:t>
      </w:r>
      <w:r w:rsidR="005E7627">
        <w:rPr>
          <w:rFonts w:cs="Times New Roman"/>
          <w:lang w:eastAsia="en-GB"/>
        </w:rPr>
        <w:t xml:space="preserve">study steering committee </w:t>
      </w:r>
      <w:r w:rsidR="00904A4D">
        <w:rPr>
          <w:rFonts w:cs="Times New Roman"/>
          <w:lang w:eastAsia="en-GB"/>
        </w:rPr>
        <w:t>meeting discussions</w:t>
      </w:r>
      <w:r w:rsidR="00B5530C">
        <w:rPr>
          <w:rFonts w:cs="Times New Roman"/>
          <w:lang w:eastAsia="en-GB"/>
        </w:rPr>
        <w:t xml:space="preserve">.  </w:t>
      </w:r>
      <w:bookmarkStart w:id="1" w:name="_Hlk45177012"/>
      <w:r w:rsidR="00B5530C">
        <w:rPr>
          <w:rFonts w:cs="Times New Roman"/>
          <w:lang w:eastAsia="en-GB"/>
        </w:rPr>
        <w:t>D</w:t>
      </w:r>
      <w:r w:rsidR="00276679" w:rsidRPr="00FE3307">
        <w:rPr>
          <w:rFonts w:cs="Times New Roman"/>
          <w:lang w:eastAsia="en-GB"/>
        </w:rPr>
        <w:t xml:space="preserve">ata </w:t>
      </w:r>
      <w:r w:rsidR="009D05BA">
        <w:rPr>
          <w:rFonts w:cs="Times New Roman"/>
          <w:lang w:eastAsia="en-GB"/>
        </w:rPr>
        <w:t>were</w:t>
      </w:r>
      <w:r w:rsidR="00B5530C">
        <w:rPr>
          <w:rFonts w:cs="Times New Roman"/>
          <w:lang w:eastAsia="en-GB"/>
        </w:rPr>
        <w:t xml:space="preserve"> sought </w:t>
      </w:r>
      <w:r w:rsidR="00276679" w:rsidRPr="00FE3307">
        <w:rPr>
          <w:rFonts w:cs="Times New Roman"/>
          <w:lang w:eastAsia="en-GB"/>
        </w:rPr>
        <w:t>on issues</w:t>
      </w:r>
      <w:r w:rsidR="00276679">
        <w:rPr>
          <w:rFonts w:cs="Times New Roman"/>
          <w:lang w:eastAsia="en-GB"/>
        </w:rPr>
        <w:t xml:space="preserve"> </w:t>
      </w:r>
      <w:r w:rsidR="00B5530C" w:rsidRPr="00FE3307">
        <w:rPr>
          <w:rFonts w:cs="Times New Roman"/>
          <w:lang w:eastAsia="en-GB"/>
        </w:rPr>
        <w:t xml:space="preserve">such </w:t>
      </w:r>
      <w:r w:rsidR="00276679" w:rsidRPr="00FE3307">
        <w:rPr>
          <w:rFonts w:cs="Times New Roman"/>
          <w:lang w:eastAsia="en-GB"/>
        </w:rPr>
        <w:t>as:</w:t>
      </w:r>
      <w:r w:rsidR="003E129A">
        <w:rPr>
          <w:rFonts w:cs="Times New Roman"/>
          <w:lang w:eastAsia="en-GB"/>
        </w:rPr>
        <w:t xml:space="preserve"> roles played in facilitating access to </w:t>
      </w:r>
      <w:r w:rsidR="001A061C">
        <w:rPr>
          <w:rFonts w:cs="Times New Roman"/>
          <w:lang w:eastAsia="en-GB"/>
        </w:rPr>
        <w:t>palliative medicines</w:t>
      </w:r>
      <w:r w:rsidR="003E129A">
        <w:rPr>
          <w:rFonts w:cs="Times New Roman"/>
          <w:lang w:eastAsia="en-GB"/>
        </w:rPr>
        <w:t xml:space="preserve">; </w:t>
      </w:r>
      <w:r w:rsidR="00E66719">
        <w:rPr>
          <w:rFonts w:cstheme="majorHAnsi"/>
        </w:rPr>
        <w:t xml:space="preserve">experiences of supply chain processes including </w:t>
      </w:r>
      <w:r w:rsidR="00E66719">
        <w:rPr>
          <w:rFonts w:cs="Times New Roman"/>
          <w:lang w:eastAsia="en-GB"/>
        </w:rPr>
        <w:t xml:space="preserve">barriers and facilitators to supply; communication and </w:t>
      </w:r>
      <w:r w:rsidR="003E129A" w:rsidRPr="00904A4D">
        <w:rPr>
          <w:rFonts w:cstheme="majorHAnsi"/>
        </w:rPr>
        <w:t xml:space="preserve">information </w:t>
      </w:r>
      <w:r w:rsidR="003E129A">
        <w:rPr>
          <w:rFonts w:cstheme="majorHAnsi"/>
        </w:rPr>
        <w:t xml:space="preserve">transfer between sample groups; </w:t>
      </w:r>
      <w:r w:rsidR="00E66719">
        <w:rPr>
          <w:rFonts w:cstheme="majorHAnsi"/>
        </w:rPr>
        <w:t xml:space="preserve">and </w:t>
      </w:r>
      <w:r w:rsidR="003E129A">
        <w:rPr>
          <w:rFonts w:cstheme="majorHAnsi"/>
        </w:rPr>
        <w:t>influences on</w:t>
      </w:r>
      <w:r w:rsidR="008C6B2F">
        <w:rPr>
          <w:rFonts w:cstheme="majorHAnsi"/>
        </w:rPr>
        <w:t>,</w:t>
      </w:r>
      <w:r w:rsidR="003E129A">
        <w:rPr>
          <w:rFonts w:cstheme="majorHAnsi"/>
        </w:rPr>
        <w:t xml:space="preserve"> and </w:t>
      </w:r>
      <w:r w:rsidR="00E66719">
        <w:rPr>
          <w:rFonts w:cstheme="majorHAnsi"/>
        </w:rPr>
        <w:t xml:space="preserve">related </w:t>
      </w:r>
      <w:r w:rsidR="003E129A">
        <w:rPr>
          <w:rFonts w:cstheme="majorHAnsi"/>
        </w:rPr>
        <w:t>decision-making about</w:t>
      </w:r>
      <w:r w:rsidR="008C6B2F">
        <w:rPr>
          <w:rFonts w:cstheme="majorHAnsi"/>
        </w:rPr>
        <w:t>,</w:t>
      </w:r>
      <w:r w:rsidR="003E129A">
        <w:rPr>
          <w:rFonts w:cstheme="majorHAnsi"/>
        </w:rPr>
        <w:t xml:space="preserve"> stock and supplies</w:t>
      </w:r>
      <w:r w:rsidR="00E66719">
        <w:rPr>
          <w:rFonts w:cstheme="majorHAnsi"/>
        </w:rPr>
        <w:t>.</w:t>
      </w:r>
      <w:r w:rsidR="003E129A">
        <w:rPr>
          <w:rFonts w:cstheme="majorHAnsi"/>
        </w:rPr>
        <w:t xml:space="preserve"> </w:t>
      </w:r>
    </w:p>
    <w:bookmarkEnd w:id="1"/>
    <w:p w14:paraId="03E08912" w14:textId="5954B25A" w:rsidR="00276679" w:rsidRPr="00F90587" w:rsidRDefault="00276679" w:rsidP="00276679">
      <w:pPr>
        <w:spacing w:after="0" w:line="360" w:lineRule="auto"/>
        <w:jc w:val="both"/>
        <w:rPr>
          <w:rFonts w:cs="Times New Roman"/>
          <w:b/>
          <w:bCs/>
          <w:lang w:eastAsia="en-GB"/>
        </w:rPr>
      </w:pPr>
      <w:r w:rsidRPr="00F90587">
        <w:rPr>
          <w:rFonts w:cs="Times New Roman"/>
          <w:b/>
          <w:bCs/>
          <w:lang w:eastAsia="en-GB"/>
        </w:rPr>
        <w:t xml:space="preserve">Data </w:t>
      </w:r>
      <w:r w:rsidR="002F4299">
        <w:rPr>
          <w:rFonts w:cs="Times New Roman"/>
          <w:b/>
          <w:bCs/>
          <w:lang w:eastAsia="en-GB"/>
        </w:rPr>
        <w:t>a</w:t>
      </w:r>
      <w:r w:rsidRPr="00F90587">
        <w:rPr>
          <w:rFonts w:cs="Times New Roman"/>
          <w:b/>
          <w:bCs/>
          <w:lang w:eastAsia="en-GB"/>
        </w:rPr>
        <w:t>nalysis:</w:t>
      </w:r>
    </w:p>
    <w:p w14:paraId="57F72638" w14:textId="0F9ABC56" w:rsidR="00276679" w:rsidRDefault="008A749A" w:rsidP="00D10EA5">
      <w:pPr>
        <w:spacing w:line="360" w:lineRule="auto"/>
        <w:jc w:val="both"/>
        <w:rPr>
          <w:rFonts w:cs="Times New Roman"/>
          <w:lang w:eastAsia="en-GB"/>
        </w:rPr>
      </w:pPr>
      <w:r>
        <w:rPr>
          <w:rFonts w:cs="Times New Roman"/>
          <w:lang w:eastAsia="en-GB"/>
        </w:rPr>
        <w:t xml:space="preserve">Following informed consent all interviews were </w:t>
      </w:r>
      <w:r w:rsidR="00276679" w:rsidRPr="00FE3307">
        <w:rPr>
          <w:rFonts w:cs="Times New Roman"/>
          <w:lang w:eastAsia="en-GB"/>
        </w:rPr>
        <w:t>audio-recorded, fully transcribed and an</w:t>
      </w:r>
      <w:r w:rsidR="00276679">
        <w:rPr>
          <w:rFonts w:cs="Times New Roman"/>
          <w:lang w:eastAsia="en-GB"/>
        </w:rPr>
        <w:t>alysed using Framework Analysis</w:t>
      </w:r>
      <w:r w:rsidR="00602A80">
        <w:rPr>
          <w:rFonts w:cs="Times New Roman"/>
          <w:lang w:eastAsia="en-GB"/>
        </w:rPr>
        <w:t xml:space="preserve"> </w:t>
      </w:r>
      <w:r w:rsidR="001270B2">
        <w:rPr>
          <w:rFonts w:cs="Times New Roman"/>
          <w:lang w:eastAsia="en-GB"/>
        </w:rPr>
        <w:t>via</w:t>
      </w:r>
      <w:r w:rsidR="00602A80">
        <w:rPr>
          <w:rFonts w:cs="Times New Roman"/>
          <w:lang w:eastAsia="en-GB"/>
        </w:rPr>
        <w:t xml:space="preserve"> the following phases: familiarisation</w:t>
      </w:r>
      <w:r w:rsidR="00722205">
        <w:rPr>
          <w:rFonts w:cs="Times New Roman"/>
          <w:lang w:eastAsia="en-GB"/>
        </w:rPr>
        <w:t>, identifying a framework, indexing, charting, and mapping and interpretation</w:t>
      </w:r>
      <w:r w:rsidR="00A75BD0">
        <w:rPr>
          <w:rFonts w:cs="Times New Roman"/>
          <w:lang w:eastAsia="en-GB"/>
        </w:rPr>
        <w:t>.</w:t>
      </w:r>
      <w:r w:rsidR="00672CA5">
        <w:rPr>
          <w:rFonts w:cs="Times New Roman"/>
          <w:lang w:eastAsia="en-GB"/>
        </w:rPr>
        <w:fldChar w:fldCharType="begin"/>
      </w:r>
      <w:r w:rsidR="00254AAF">
        <w:rPr>
          <w:rFonts w:cs="Times New Roman"/>
          <w:lang w:eastAsia="en-GB"/>
        </w:rPr>
        <w:instrText xml:space="preserve"> ADDIN EN.CITE &lt;EndNote&gt;&lt;Cite&gt;&lt;Author&gt;Ritchie&lt;/Author&gt;&lt;Year&gt;1994&lt;/Year&gt;&lt;RecNum&gt;66&lt;/RecNum&gt;&lt;DisplayText&gt;&lt;style face="superscript"&gt;33&lt;/style&gt;&lt;/DisplayText&gt;&lt;record&gt;&lt;rec-number&gt;66&lt;/rec-number&gt;&lt;foreign-keys&gt;&lt;key app="EN" db-id="2adatwdasaswvbe5f9cv2w5savdd9tvrwfs0" timestamp="1592915084"&gt;66&lt;/key&gt;&lt;/foreign-keys&gt;&lt;ref-type name="Book Section"&gt;5&lt;/ref-type&gt;&lt;contributors&gt;&lt;authors&gt;&lt;author&gt;Ritchie, J.&lt;/author&gt;&lt;author&gt;Spencer, L.&lt;/author&gt;&lt;/authors&gt;&lt;secondary-authors&gt;&lt;author&gt;Bryman, A.&lt;/author&gt;&lt;author&gt;Burgess, R. G.&lt;/author&gt;&lt;/secondary-authors&gt;&lt;/contributors&gt;&lt;titles&gt;&lt;title&gt;Qualitative data analysis for applied policy research&lt;/title&gt;&lt;secondary-title&gt;Analysing Qualitative Data.&lt;/secondary-title&gt;&lt;short-title&gt;Qualitative data analysis for applied policy research&lt;/short-title&gt;&lt;/titles&gt;&lt;pages&gt;173-194&lt;/pages&gt;&lt;dates&gt;&lt;year&gt;1994&lt;/year&gt;&lt;/dates&gt;&lt;pub-location&gt;London&lt;/pub-location&gt;&lt;publisher&gt;Routledge&lt;/publisher&gt;&lt;urls&gt;&lt;/urls&gt;&lt;/record&gt;&lt;/Cite&gt;&lt;/EndNote&gt;</w:instrText>
      </w:r>
      <w:r w:rsidR="00672CA5">
        <w:rPr>
          <w:rFonts w:cs="Times New Roman"/>
          <w:lang w:eastAsia="en-GB"/>
        </w:rPr>
        <w:fldChar w:fldCharType="separate"/>
      </w:r>
      <w:r w:rsidR="00254AAF" w:rsidRPr="00254AAF">
        <w:rPr>
          <w:rFonts w:cs="Times New Roman"/>
          <w:noProof/>
          <w:vertAlign w:val="superscript"/>
          <w:lang w:eastAsia="en-GB"/>
        </w:rPr>
        <w:t>33</w:t>
      </w:r>
      <w:r w:rsidR="00672CA5">
        <w:rPr>
          <w:rFonts w:cs="Times New Roman"/>
          <w:lang w:eastAsia="en-GB"/>
        </w:rPr>
        <w:fldChar w:fldCharType="end"/>
      </w:r>
      <w:r w:rsidR="00276679" w:rsidRPr="00FE3307">
        <w:rPr>
          <w:rFonts w:cs="Times New Roman"/>
          <w:lang w:eastAsia="en-GB"/>
        </w:rPr>
        <w:t xml:space="preserve"> </w:t>
      </w:r>
      <w:r>
        <w:rPr>
          <w:rFonts w:cs="Times New Roman"/>
          <w:lang w:eastAsia="en-GB"/>
        </w:rPr>
        <w:t xml:space="preserve"> Coding frame</w:t>
      </w:r>
      <w:r w:rsidR="00722205">
        <w:rPr>
          <w:rFonts w:cs="Times New Roman"/>
          <w:lang w:eastAsia="en-GB"/>
        </w:rPr>
        <w:t>work</w:t>
      </w:r>
      <w:r>
        <w:rPr>
          <w:rFonts w:cs="Times New Roman"/>
          <w:lang w:eastAsia="en-GB"/>
        </w:rPr>
        <w:t xml:space="preserve">s for each sample group were developed </w:t>
      </w:r>
      <w:r w:rsidR="00245C11">
        <w:rPr>
          <w:rFonts w:cs="Times New Roman"/>
          <w:lang w:eastAsia="en-GB"/>
        </w:rPr>
        <w:t>by</w:t>
      </w:r>
      <w:r>
        <w:rPr>
          <w:rFonts w:cs="Times New Roman"/>
          <w:lang w:eastAsia="en-GB"/>
        </w:rPr>
        <w:t xml:space="preserve"> four members of the research team (NC, </w:t>
      </w:r>
      <w:r w:rsidR="004C12E8">
        <w:rPr>
          <w:rFonts w:cs="Times New Roman"/>
          <w:lang w:eastAsia="en-GB"/>
        </w:rPr>
        <w:t>E</w:t>
      </w:r>
      <w:r>
        <w:rPr>
          <w:rFonts w:cs="Times New Roman"/>
          <w:lang w:eastAsia="en-GB"/>
        </w:rPr>
        <w:t xml:space="preserve">M, </w:t>
      </w:r>
      <w:r w:rsidR="0048532D">
        <w:rPr>
          <w:rFonts w:cs="Times New Roman"/>
          <w:lang w:eastAsia="en-GB"/>
        </w:rPr>
        <w:t>LB</w:t>
      </w:r>
      <w:r>
        <w:rPr>
          <w:rFonts w:cs="Times New Roman"/>
          <w:lang w:eastAsia="en-GB"/>
        </w:rPr>
        <w:t xml:space="preserve"> and SL).  The first three interviews in each sample </w:t>
      </w:r>
      <w:r w:rsidR="0097797B">
        <w:rPr>
          <w:rFonts w:cs="Times New Roman"/>
          <w:lang w:eastAsia="en-GB"/>
        </w:rPr>
        <w:t>were independently coded by three</w:t>
      </w:r>
      <w:r>
        <w:rPr>
          <w:rFonts w:cs="Times New Roman"/>
          <w:lang w:eastAsia="en-GB"/>
        </w:rPr>
        <w:t xml:space="preserve"> members of the team (NC, </w:t>
      </w:r>
      <w:r w:rsidR="0048532D">
        <w:rPr>
          <w:rFonts w:cs="Times New Roman"/>
          <w:lang w:eastAsia="en-GB"/>
        </w:rPr>
        <w:t>L</w:t>
      </w:r>
      <w:r>
        <w:rPr>
          <w:rFonts w:cs="Times New Roman"/>
          <w:lang w:eastAsia="en-GB"/>
        </w:rPr>
        <w:t xml:space="preserve">B and </w:t>
      </w:r>
      <w:r w:rsidR="004C12E8">
        <w:rPr>
          <w:rFonts w:cs="Times New Roman"/>
          <w:lang w:eastAsia="en-GB"/>
        </w:rPr>
        <w:t>E</w:t>
      </w:r>
      <w:r>
        <w:rPr>
          <w:rFonts w:cs="Times New Roman"/>
          <w:lang w:eastAsia="en-GB"/>
        </w:rPr>
        <w:t xml:space="preserve">M).  </w:t>
      </w:r>
      <w:r w:rsidR="00BC180C">
        <w:rPr>
          <w:rFonts w:cs="Times New Roman"/>
          <w:lang w:eastAsia="en-GB"/>
        </w:rPr>
        <w:t>C</w:t>
      </w:r>
      <w:r>
        <w:rPr>
          <w:rFonts w:cs="Times New Roman"/>
          <w:lang w:eastAsia="en-GB"/>
        </w:rPr>
        <w:t xml:space="preserve">oding was discussed with </w:t>
      </w:r>
      <w:r w:rsidR="00226767">
        <w:rPr>
          <w:rFonts w:cs="Times New Roman"/>
          <w:lang w:eastAsia="en-GB"/>
        </w:rPr>
        <w:t>differences resolved, and coding frame</w:t>
      </w:r>
      <w:r w:rsidR="00722205">
        <w:rPr>
          <w:rFonts w:cs="Times New Roman"/>
          <w:lang w:eastAsia="en-GB"/>
        </w:rPr>
        <w:t>work</w:t>
      </w:r>
      <w:r w:rsidR="00226767">
        <w:rPr>
          <w:rFonts w:cs="Times New Roman"/>
          <w:lang w:eastAsia="en-GB"/>
        </w:rPr>
        <w:t xml:space="preserve">s iterated.  </w:t>
      </w:r>
      <w:bookmarkStart w:id="2" w:name="_Hlk45177121"/>
      <w:r w:rsidR="003B726A">
        <w:rPr>
          <w:rFonts w:cs="Times New Roman"/>
          <w:lang w:eastAsia="en-GB"/>
        </w:rPr>
        <w:t>I</w:t>
      </w:r>
      <w:r w:rsidR="00276679" w:rsidRPr="00FE3307">
        <w:rPr>
          <w:rFonts w:cs="Times New Roman"/>
          <w:lang w:eastAsia="en-GB"/>
        </w:rPr>
        <w:t xml:space="preserve">nterviews with </w:t>
      </w:r>
      <w:r w:rsidR="00CF0006">
        <w:rPr>
          <w:rFonts w:cs="Times New Roman"/>
          <w:lang w:eastAsia="en-GB"/>
        </w:rPr>
        <w:t>CP</w:t>
      </w:r>
      <w:r w:rsidR="00A1425C">
        <w:rPr>
          <w:rFonts w:cs="Times New Roman"/>
          <w:lang w:eastAsia="en-GB"/>
        </w:rPr>
        <w:t xml:space="preserve">s and </w:t>
      </w:r>
      <w:r w:rsidR="001D0A39">
        <w:rPr>
          <w:rFonts w:cs="Times New Roman"/>
          <w:lang w:eastAsia="en-GB"/>
        </w:rPr>
        <w:t>WD</w:t>
      </w:r>
      <w:r w:rsidR="00627D87">
        <w:rPr>
          <w:rFonts w:cs="Times New Roman"/>
          <w:lang w:eastAsia="en-GB"/>
        </w:rPr>
        <w:t>s</w:t>
      </w:r>
      <w:r w:rsidR="00276679" w:rsidRPr="00FE3307">
        <w:rPr>
          <w:rFonts w:cs="Times New Roman"/>
          <w:lang w:eastAsia="en-GB"/>
        </w:rPr>
        <w:t xml:space="preserve"> </w:t>
      </w:r>
      <w:r w:rsidR="00226767">
        <w:rPr>
          <w:rFonts w:cs="Times New Roman"/>
          <w:lang w:eastAsia="en-GB"/>
        </w:rPr>
        <w:t>were</w:t>
      </w:r>
      <w:r w:rsidR="00276679" w:rsidRPr="00FE3307">
        <w:rPr>
          <w:rFonts w:cs="Times New Roman"/>
          <w:lang w:eastAsia="en-GB"/>
        </w:rPr>
        <w:t xml:space="preserve"> analysed separately and</w:t>
      </w:r>
      <w:r w:rsidR="00276679">
        <w:rPr>
          <w:rFonts w:cs="Times New Roman"/>
          <w:lang w:eastAsia="en-GB"/>
        </w:rPr>
        <w:t xml:space="preserve"> </w:t>
      </w:r>
      <w:r w:rsidR="00276679" w:rsidRPr="00FE3307">
        <w:rPr>
          <w:rFonts w:cs="Times New Roman"/>
          <w:lang w:eastAsia="en-GB"/>
        </w:rPr>
        <w:t xml:space="preserve">then triangulated to </w:t>
      </w:r>
      <w:r w:rsidR="00BC180C">
        <w:rPr>
          <w:rFonts w:cs="Times New Roman"/>
          <w:lang w:eastAsia="en-GB"/>
        </w:rPr>
        <w:t>examine</w:t>
      </w:r>
      <w:r w:rsidR="00276679" w:rsidRPr="00FE3307">
        <w:rPr>
          <w:rFonts w:cs="Times New Roman"/>
          <w:lang w:eastAsia="en-GB"/>
        </w:rPr>
        <w:t xml:space="preserve"> differences</w:t>
      </w:r>
      <w:r w:rsidR="00B165A1">
        <w:rPr>
          <w:rFonts w:cs="Times New Roman"/>
          <w:lang w:eastAsia="en-GB"/>
        </w:rPr>
        <w:t>/</w:t>
      </w:r>
      <w:r w:rsidR="00276679" w:rsidRPr="00FE3307">
        <w:rPr>
          <w:rFonts w:cs="Times New Roman"/>
          <w:lang w:eastAsia="en-GB"/>
        </w:rPr>
        <w:t>similarities in perspectives</w:t>
      </w:r>
      <w:bookmarkEnd w:id="2"/>
      <w:r w:rsidR="00AD055D">
        <w:rPr>
          <w:rFonts w:cs="Times New Roman"/>
          <w:lang w:eastAsia="en-GB"/>
        </w:rPr>
        <w:t>.</w:t>
      </w:r>
    </w:p>
    <w:p w14:paraId="1D09E5FA" w14:textId="38539A3C" w:rsidR="00D10EA5" w:rsidRPr="00D10EA5" w:rsidRDefault="00D10EA5" w:rsidP="00276679">
      <w:pPr>
        <w:spacing w:after="0" w:line="360" w:lineRule="auto"/>
        <w:jc w:val="both"/>
        <w:rPr>
          <w:rFonts w:cs="Times New Roman"/>
          <w:b/>
          <w:bCs/>
          <w:lang w:eastAsia="en-GB"/>
        </w:rPr>
      </w:pPr>
      <w:r w:rsidRPr="00D10EA5">
        <w:rPr>
          <w:rFonts w:cs="Times New Roman"/>
          <w:b/>
          <w:bCs/>
          <w:lang w:eastAsia="en-GB"/>
        </w:rPr>
        <w:lastRenderedPageBreak/>
        <w:t>Ethical considerations:</w:t>
      </w:r>
    </w:p>
    <w:p w14:paraId="491DB777" w14:textId="45BA4967" w:rsidR="00D10EA5" w:rsidRDefault="00D10EA5" w:rsidP="00276679">
      <w:pPr>
        <w:spacing w:after="0" w:line="360" w:lineRule="auto"/>
        <w:jc w:val="both"/>
        <w:rPr>
          <w:rFonts w:cstheme="minorHAnsi"/>
        </w:rPr>
      </w:pPr>
      <w:r>
        <w:rPr>
          <w:rFonts w:cs="Times New Roman"/>
          <w:lang w:eastAsia="en-GB"/>
        </w:rPr>
        <w:t xml:space="preserve">Research ethics approvals were obtained </w:t>
      </w:r>
      <w:r w:rsidR="00A84020">
        <w:rPr>
          <w:rFonts w:cstheme="minorHAnsi"/>
        </w:rPr>
        <w:t>from</w:t>
      </w:r>
      <w:r w:rsidR="00A84020" w:rsidRPr="00636C74">
        <w:rPr>
          <w:rFonts w:cstheme="minorHAnsi"/>
        </w:rPr>
        <w:t xml:space="preserve"> the NHS Health Research Authority South </w:t>
      </w:r>
      <w:r w:rsidR="00A84020">
        <w:rPr>
          <w:rFonts w:cstheme="minorHAnsi"/>
        </w:rPr>
        <w:t>Central – Hampshire A Researc</w:t>
      </w:r>
      <w:r w:rsidR="00A84020" w:rsidRPr="00636C74">
        <w:rPr>
          <w:rFonts w:cstheme="minorHAnsi"/>
        </w:rPr>
        <w:t>h Ethics</w:t>
      </w:r>
      <w:r w:rsidR="00A84020">
        <w:rPr>
          <w:rFonts w:cstheme="minorHAnsi"/>
        </w:rPr>
        <w:t xml:space="preserve"> </w:t>
      </w:r>
      <w:r w:rsidR="00A84020" w:rsidRPr="00636C74">
        <w:rPr>
          <w:rFonts w:cstheme="minorHAnsi"/>
        </w:rPr>
        <w:t>Committee (</w:t>
      </w:r>
      <w:r w:rsidR="00A84020">
        <w:rPr>
          <w:rFonts w:cstheme="minorHAnsi"/>
        </w:rPr>
        <w:t>REC reference: 18/SC/0675</w:t>
      </w:r>
      <w:r w:rsidR="00A84020" w:rsidRPr="00636C74">
        <w:rPr>
          <w:rFonts w:cstheme="minorHAnsi"/>
        </w:rPr>
        <w:t>).</w:t>
      </w:r>
      <w:r w:rsidR="00A84020">
        <w:rPr>
          <w:rFonts w:cstheme="minorHAnsi"/>
        </w:rPr>
        <w:t xml:space="preserve"> </w:t>
      </w:r>
      <w:r w:rsidR="00A84020" w:rsidRPr="00636C74">
        <w:rPr>
          <w:rFonts w:cstheme="minorHAnsi"/>
        </w:rPr>
        <w:t xml:space="preserve"> </w:t>
      </w:r>
    </w:p>
    <w:p w14:paraId="169EC3EB" w14:textId="77777777" w:rsidR="00627A24" w:rsidRDefault="00627A24" w:rsidP="00276679">
      <w:pPr>
        <w:spacing w:after="0" w:line="360" w:lineRule="auto"/>
        <w:jc w:val="both"/>
        <w:rPr>
          <w:rFonts w:cs="Times New Roman"/>
          <w:lang w:eastAsia="en-GB"/>
        </w:rPr>
      </w:pPr>
    </w:p>
    <w:p w14:paraId="55760D33" w14:textId="4370D1C7" w:rsidR="00627A24" w:rsidRDefault="00B761CD" w:rsidP="00627A24">
      <w:pPr>
        <w:spacing w:line="360" w:lineRule="auto"/>
        <w:jc w:val="both"/>
        <w:rPr>
          <w:rFonts w:cs="Times New Roman"/>
          <w:lang w:eastAsia="en-GB"/>
        </w:rPr>
      </w:pPr>
      <w:r>
        <w:rPr>
          <w:rFonts w:cs="Times New Roman"/>
          <w:lang w:eastAsia="en-GB"/>
        </w:rPr>
        <w:t>To</w:t>
      </w:r>
      <w:r w:rsidR="00627A24">
        <w:rPr>
          <w:rFonts w:cs="Times New Roman"/>
          <w:lang w:eastAsia="en-GB"/>
        </w:rPr>
        <w:t xml:space="preserve"> summarise</w:t>
      </w:r>
      <w:r>
        <w:rPr>
          <w:rFonts w:cs="Times New Roman"/>
          <w:lang w:eastAsia="en-GB"/>
        </w:rPr>
        <w:t>,</w:t>
      </w:r>
      <w:r w:rsidR="00627A24">
        <w:rPr>
          <w:rFonts w:cs="Times New Roman"/>
          <w:lang w:eastAsia="en-GB"/>
        </w:rPr>
        <w:t xml:space="preserve"> Figure </w:t>
      </w:r>
      <w:r w:rsidR="00CB7AEE">
        <w:rPr>
          <w:rFonts w:cs="Times New Roman"/>
          <w:lang w:eastAsia="en-GB"/>
        </w:rPr>
        <w:t>1</w:t>
      </w:r>
      <w:r w:rsidR="00627A24">
        <w:rPr>
          <w:rFonts w:cs="Times New Roman"/>
          <w:lang w:eastAsia="en-GB"/>
        </w:rPr>
        <w:t xml:space="preserve"> displays the sampling, data collection and analysis processes used in the study.</w:t>
      </w:r>
    </w:p>
    <w:p w14:paraId="2CE52E27" w14:textId="60EC1C02" w:rsidR="00627A24" w:rsidRPr="00F51B19" w:rsidRDefault="00627A24" w:rsidP="00627A24">
      <w:pPr>
        <w:rPr>
          <w:rFonts w:cs="Times New Roman"/>
          <w:b/>
          <w:bCs/>
          <w:i/>
          <w:iCs/>
          <w:lang w:eastAsia="en-GB"/>
        </w:rPr>
      </w:pPr>
      <w:r w:rsidRPr="00F51B19">
        <w:rPr>
          <w:rFonts w:cstheme="majorHAnsi"/>
          <w:i/>
          <w:iCs/>
        </w:rPr>
        <w:t xml:space="preserve">Insert Figure </w:t>
      </w:r>
      <w:r w:rsidR="00CB7AEE">
        <w:rPr>
          <w:rFonts w:cstheme="majorHAnsi"/>
          <w:i/>
          <w:iCs/>
        </w:rPr>
        <w:t>1</w:t>
      </w:r>
      <w:r w:rsidRPr="00F51B19">
        <w:rPr>
          <w:rFonts w:cstheme="majorHAnsi"/>
          <w:i/>
          <w:iCs/>
        </w:rPr>
        <w:t xml:space="preserve"> </w:t>
      </w:r>
      <w:r>
        <w:rPr>
          <w:rFonts w:cstheme="majorHAnsi"/>
          <w:i/>
          <w:iCs/>
        </w:rPr>
        <w:t>–</w:t>
      </w:r>
      <w:r w:rsidRPr="00F51B19">
        <w:rPr>
          <w:rFonts w:cstheme="majorHAnsi"/>
          <w:i/>
          <w:iCs/>
        </w:rPr>
        <w:t xml:space="preserve"> </w:t>
      </w:r>
      <w:r w:rsidR="00ED343A">
        <w:rPr>
          <w:rFonts w:cs="Times New Roman"/>
          <w:i/>
          <w:iCs/>
          <w:lang w:eastAsia="en-GB"/>
        </w:rPr>
        <w:t xml:space="preserve">Sampling, Data Collection </w:t>
      </w:r>
      <w:r w:rsidR="003D050A">
        <w:rPr>
          <w:rFonts w:cs="Times New Roman"/>
          <w:i/>
          <w:iCs/>
          <w:lang w:eastAsia="en-GB"/>
        </w:rPr>
        <w:t xml:space="preserve">and </w:t>
      </w:r>
      <w:r w:rsidR="00ED343A">
        <w:rPr>
          <w:rFonts w:cs="Times New Roman"/>
          <w:i/>
          <w:iCs/>
          <w:lang w:eastAsia="en-GB"/>
        </w:rPr>
        <w:t>Analysis</w:t>
      </w:r>
    </w:p>
    <w:p w14:paraId="3D0CEF17" w14:textId="77777777" w:rsidR="00722205" w:rsidRDefault="00722205" w:rsidP="00276679">
      <w:pPr>
        <w:rPr>
          <w:b/>
          <w:sz w:val="28"/>
          <w:szCs w:val="28"/>
        </w:rPr>
      </w:pPr>
    </w:p>
    <w:p w14:paraId="7C08CE02" w14:textId="2D053D49" w:rsidR="00390275" w:rsidRPr="00625658" w:rsidRDefault="00390275" w:rsidP="00276679">
      <w:pPr>
        <w:rPr>
          <w:b/>
          <w:sz w:val="28"/>
          <w:szCs w:val="28"/>
        </w:rPr>
      </w:pPr>
      <w:r w:rsidRPr="00625658">
        <w:rPr>
          <w:b/>
          <w:sz w:val="28"/>
          <w:szCs w:val="28"/>
        </w:rPr>
        <w:t>Findings</w:t>
      </w:r>
    </w:p>
    <w:p w14:paraId="7DB73158" w14:textId="1D56C977" w:rsidR="00E14ACF" w:rsidRDefault="00F51B19" w:rsidP="000843EE">
      <w:pPr>
        <w:spacing w:line="360" w:lineRule="auto"/>
        <w:jc w:val="both"/>
      </w:pPr>
      <w:r>
        <w:t>Twenty-four</w:t>
      </w:r>
      <w:r w:rsidR="00390275" w:rsidRPr="00390275">
        <w:t xml:space="preserve"> interviews with </w:t>
      </w:r>
      <w:r w:rsidR="005A4A38">
        <w:t>CPs</w:t>
      </w:r>
      <w:r w:rsidR="00390275" w:rsidRPr="00390275">
        <w:t xml:space="preserve"> </w:t>
      </w:r>
      <w:r w:rsidR="0097797B">
        <w:t xml:space="preserve">and </w:t>
      </w:r>
      <w:r>
        <w:t>8</w:t>
      </w:r>
      <w:r w:rsidR="00390275" w:rsidRPr="00390275">
        <w:t xml:space="preserve"> interviews with </w:t>
      </w:r>
      <w:r w:rsidR="001D0A39">
        <w:t>WD</w:t>
      </w:r>
      <w:r w:rsidR="00627D87">
        <w:t>s</w:t>
      </w:r>
      <w:r w:rsidR="00390275">
        <w:t xml:space="preserve"> </w:t>
      </w:r>
      <w:r w:rsidR="00441D46" w:rsidRPr="00390275">
        <w:t xml:space="preserve">were undertaken </w:t>
      </w:r>
      <w:r w:rsidR="00390275">
        <w:t>(n=32 overall)</w:t>
      </w:r>
      <w:r w:rsidR="00390275" w:rsidRPr="00390275">
        <w:t>.</w:t>
      </w:r>
      <w:r w:rsidR="00BC180C">
        <w:t xml:space="preserve">  </w:t>
      </w:r>
      <w:r w:rsidR="00345EEE">
        <w:t>CP</w:t>
      </w:r>
      <w:r w:rsidR="00E14ACF">
        <w:t xml:space="preserve"> interviews ranged from </w:t>
      </w:r>
      <w:r w:rsidR="00754301">
        <w:t>14</w:t>
      </w:r>
      <w:r w:rsidR="00FF3513">
        <w:t>-38 minutes</w:t>
      </w:r>
      <w:r w:rsidR="00754301">
        <w:t xml:space="preserve"> (median</w:t>
      </w:r>
      <w:r w:rsidR="00305DE0">
        <w:t xml:space="preserve"> 30)</w:t>
      </w:r>
      <w:r w:rsidR="00245C11">
        <w:t xml:space="preserve">, </w:t>
      </w:r>
      <w:r w:rsidR="001D0A39">
        <w:t>WD</w:t>
      </w:r>
      <w:r w:rsidR="00BC180C">
        <w:t xml:space="preserve"> interviews </w:t>
      </w:r>
      <w:r w:rsidR="00245C11">
        <w:rPr>
          <w:rFonts w:cstheme="minorHAnsi"/>
        </w:rPr>
        <w:t xml:space="preserve">from </w:t>
      </w:r>
      <w:r w:rsidR="00BC180C" w:rsidRPr="00B46CF5">
        <w:rPr>
          <w:rFonts w:cstheme="minorHAnsi"/>
        </w:rPr>
        <w:t>17</w:t>
      </w:r>
      <w:r w:rsidR="00BC180C">
        <w:rPr>
          <w:rFonts w:cstheme="minorHAnsi"/>
        </w:rPr>
        <w:t>-</w:t>
      </w:r>
      <w:r w:rsidR="00BC180C" w:rsidRPr="00B46CF5">
        <w:rPr>
          <w:rFonts w:cstheme="minorHAnsi"/>
        </w:rPr>
        <w:t>30 min</w:t>
      </w:r>
      <w:r w:rsidR="00BC180C">
        <w:rPr>
          <w:rFonts w:cstheme="minorHAnsi"/>
        </w:rPr>
        <w:t>ute</w:t>
      </w:r>
      <w:r w:rsidR="00BC180C" w:rsidRPr="00B46CF5">
        <w:rPr>
          <w:rFonts w:cstheme="minorHAnsi"/>
        </w:rPr>
        <w:t>s (median 27).</w:t>
      </w:r>
      <w:r w:rsidR="00BC180C">
        <w:rPr>
          <w:rFonts w:cstheme="minorHAnsi"/>
        </w:rPr>
        <w:t xml:space="preserve">  </w:t>
      </w:r>
    </w:p>
    <w:p w14:paraId="59D051B2" w14:textId="77777777" w:rsidR="00390275" w:rsidRDefault="00390275" w:rsidP="00276679">
      <w:pPr>
        <w:rPr>
          <w:b/>
        </w:rPr>
      </w:pPr>
      <w:r>
        <w:rPr>
          <w:b/>
        </w:rPr>
        <w:t>Community Pharmacist Sample</w:t>
      </w:r>
    </w:p>
    <w:p w14:paraId="5BF283BF" w14:textId="71E0D9E9" w:rsidR="006176B5" w:rsidRPr="006B10E7" w:rsidRDefault="006176B5" w:rsidP="006B10E7">
      <w:pPr>
        <w:spacing w:after="0" w:line="360" w:lineRule="auto"/>
        <w:jc w:val="both"/>
        <w:sectPr w:rsidR="006176B5" w:rsidRPr="006B10E7" w:rsidSect="00051619">
          <w:footerReference w:type="default" r:id="rId12"/>
          <w:footnotePr>
            <w:numFmt w:val="lowerRoman"/>
          </w:footnotePr>
          <w:type w:val="continuous"/>
          <w:pgSz w:w="11906" w:h="16838"/>
          <w:pgMar w:top="1440" w:right="1440" w:bottom="1440" w:left="1440" w:header="708" w:footer="708" w:gutter="0"/>
          <w:lnNumType w:countBy="1" w:restart="continuous"/>
          <w:cols w:space="708"/>
          <w:docGrid w:linePitch="360"/>
        </w:sectPr>
      </w:pPr>
      <w:r>
        <w:t xml:space="preserve">Table 1 displays the CP sample.  Twenty-four CPs were interviewed August </w:t>
      </w:r>
      <w:r w:rsidR="00BF4EAB">
        <w:t>-</w:t>
      </w:r>
      <w:r>
        <w:t xml:space="preserve"> September 2019 by NC</w:t>
      </w:r>
      <w:r w:rsidR="00C87EEC">
        <w:t xml:space="preserve"> (an experienced qualitative researcher with a </w:t>
      </w:r>
      <w:r w:rsidR="003B726A">
        <w:t xml:space="preserve">palliative care </w:t>
      </w:r>
      <w:r w:rsidR="00C87EEC">
        <w:t>clinical background)</w:t>
      </w:r>
      <w:r>
        <w:t>.  Participants stated the number of WDs used</w:t>
      </w:r>
      <w:r w:rsidR="008C6B2F">
        <w:t xml:space="preserve"> and a</w:t>
      </w:r>
      <w:r>
        <w:t xml:space="preserve"> best approximation reflecting participants’ knowledge and recollection.  Between 1</w:t>
      </w:r>
      <w:r w:rsidR="00BF4EAB">
        <w:t>-</w:t>
      </w:r>
      <w:r>
        <w:t>3 FL wholesalers were utilised by participants in their community pharmacies (median 3).  Some pharmacies (LMs) used no SL wholesalers whilst others used up to 14 (median 3), for others this was difficult to estimate as they utilised the services of a third-party to place orders via SL wholesalers.  Fifteen SL wholesalers were named by participants as being used.  Overall, 2</w:t>
      </w:r>
      <w:r w:rsidR="00E00143">
        <w:t>-</w:t>
      </w:r>
      <w:r>
        <w:t>16 wholesalers (both FL and SL) were used (median 5).</w:t>
      </w:r>
    </w:p>
    <w:tbl>
      <w:tblPr>
        <w:tblStyle w:val="TableGridLight"/>
        <w:tblpPr w:leftFromText="180" w:rightFromText="180" w:vertAnchor="text" w:horzAnchor="margin" w:tblpXSpec="right" w:tblpY="346"/>
        <w:tblW w:w="0" w:type="auto"/>
        <w:tblLook w:val="04A0" w:firstRow="1" w:lastRow="0" w:firstColumn="1" w:lastColumn="0" w:noHBand="0" w:noVBand="1"/>
      </w:tblPr>
      <w:tblGrid>
        <w:gridCol w:w="1243"/>
        <w:gridCol w:w="1681"/>
        <w:gridCol w:w="417"/>
        <w:gridCol w:w="2713"/>
        <w:gridCol w:w="308"/>
        <w:gridCol w:w="2984"/>
        <w:gridCol w:w="310"/>
        <w:gridCol w:w="1422"/>
        <w:gridCol w:w="1834"/>
        <w:gridCol w:w="1036"/>
      </w:tblGrid>
      <w:tr w:rsidR="009675A0" w:rsidRPr="00702616" w14:paraId="6C3A5156" w14:textId="77777777" w:rsidTr="009675A0">
        <w:tc>
          <w:tcPr>
            <w:tcW w:w="0" w:type="auto"/>
            <w:gridSpan w:val="10"/>
          </w:tcPr>
          <w:p w14:paraId="68FDD0A6" w14:textId="77777777" w:rsidR="009675A0" w:rsidRPr="00702616" w:rsidRDefault="009675A0" w:rsidP="009675A0">
            <w:pPr>
              <w:rPr>
                <w:b/>
                <w:sz w:val="18"/>
                <w:szCs w:val="18"/>
              </w:rPr>
            </w:pPr>
            <w:r w:rsidRPr="00702616">
              <w:rPr>
                <w:b/>
                <w:sz w:val="18"/>
                <w:szCs w:val="18"/>
              </w:rPr>
              <w:lastRenderedPageBreak/>
              <w:t xml:space="preserve">Table 1: </w:t>
            </w:r>
            <w:r>
              <w:rPr>
                <w:b/>
                <w:sz w:val="18"/>
                <w:szCs w:val="18"/>
              </w:rPr>
              <w:t xml:space="preserve">Characteristics of </w:t>
            </w:r>
            <w:r w:rsidRPr="00702616">
              <w:rPr>
                <w:b/>
                <w:sz w:val="18"/>
                <w:szCs w:val="18"/>
              </w:rPr>
              <w:t>Community Pharmacist Sample</w:t>
            </w:r>
          </w:p>
        </w:tc>
      </w:tr>
      <w:tr w:rsidR="009675A0" w:rsidRPr="00702616" w14:paraId="337D884E" w14:textId="77777777" w:rsidTr="009675A0">
        <w:tc>
          <w:tcPr>
            <w:tcW w:w="0" w:type="auto"/>
          </w:tcPr>
          <w:p w14:paraId="144F32B3" w14:textId="77777777" w:rsidR="009675A0" w:rsidRPr="00702616" w:rsidRDefault="009675A0" w:rsidP="009675A0">
            <w:pPr>
              <w:rPr>
                <w:b/>
                <w:sz w:val="18"/>
                <w:szCs w:val="18"/>
              </w:rPr>
            </w:pPr>
            <w:r w:rsidRPr="00702616">
              <w:rPr>
                <w:b/>
                <w:sz w:val="18"/>
                <w:szCs w:val="18"/>
              </w:rPr>
              <w:t>Participant</w:t>
            </w:r>
            <w:r>
              <w:rPr>
                <w:b/>
                <w:sz w:val="18"/>
                <w:szCs w:val="18"/>
              </w:rPr>
              <w:t>s</w:t>
            </w:r>
          </w:p>
        </w:tc>
        <w:tc>
          <w:tcPr>
            <w:tcW w:w="0" w:type="auto"/>
            <w:gridSpan w:val="2"/>
          </w:tcPr>
          <w:p w14:paraId="3D58CA94" w14:textId="5CFB5ABB" w:rsidR="009675A0" w:rsidRPr="00702616" w:rsidRDefault="009675A0" w:rsidP="009675A0">
            <w:pPr>
              <w:rPr>
                <w:b/>
                <w:sz w:val="18"/>
                <w:szCs w:val="18"/>
              </w:rPr>
            </w:pPr>
            <w:r>
              <w:rPr>
                <w:b/>
                <w:sz w:val="18"/>
                <w:szCs w:val="18"/>
              </w:rPr>
              <w:t xml:space="preserve">No. of pharmacies </w:t>
            </w:r>
            <w:r w:rsidR="003D050A">
              <w:rPr>
                <w:b/>
                <w:sz w:val="18"/>
                <w:szCs w:val="18"/>
              </w:rPr>
              <w:t xml:space="preserve">and </w:t>
            </w:r>
            <w:r>
              <w:rPr>
                <w:b/>
                <w:sz w:val="18"/>
                <w:szCs w:val="18"/>
              </w:rPr>
              <w:t xml:space="preserve">respective </w:t>
            </w:r>
            <w:proofErr w:type="spellStart"/>
            <w:r>
              <w:rPr>
                <w:b/>
                <w:sz w:val="18"/>
                <w:szCs w:val="18"/>
              </w:rPr>
              <w:t>size</w:t>
            </w:r>
            <w:r w:rsidRPr="00702616">
              <w:rPr>
                <w:sz w:val="18"/>
                <w:szCs w:val="18"/>
                <w:vertAlign w:val="superscript"/>
              </w:rPr>
              <w:t>a</w:t>
            </w:r>
            <w:proofErr w:type="spellEnd"/>
          </w:p>
          <w:p w14:paraId="12606988" w14:textId="77777777" w:rsidR="009675A0" w:rsidRDefault="009675A0" w:rsidP="009675A0">
            <w:pPr>
              <w:rPr>
                <w:b/>
                <w:sz w:val="18"/>
                <w:szCs w:val="18"/>
              </w:rPr>
            </w:pPr>
          </w:p>
        </w:tc>
        <w:tc>
          <w:tcPr>
            <w:tcW w:w="0" w:type="auto"/>
            <w:gridSpan w:val="2"/>
          </w:tcPr>
          <w:p w14:paraId="17BD511D" w14:textId="77777777" w:rsidR="009675A0" w:rsidRPr="00702616" w:rsidRDefault="009675A0" w:rsidP="009675A0">
            <w:pPr>
              <w:rPr>
                <w:b/>
                <w:sz w:val="18"/>
                <w:szCs w:val="18"/>
              </w:rPr>
            </w:pPr>
            <w:r>
              <w:rPr>
                <w:b/>
                <w:sz w:val="18"/>
                <w:szCs w:val="18"/>
              </w:rPr>
              <w:t>Provision of commissioned service for palliative care</w:t>
            </w:r>
          </w:p>
        </w:tc>
        <w:tc>
          <w:tcPr>
            <w:tcW w:w="3294" w:type="dxa"/>
            <w:gridSpan w:val="2"/>
          </w:tcPr>
          <w:p w14:paraId="54DD7CAE" w14:textId="77777777" w:rsidR="009675A0" w:rsidRPr="00702616" w:rsidRDefault="009675A0" w:rsidP="009675A0">
            <w:pPr>
              <w:rPr>
                <w:b/>
                <w:sz w:val="18"/>
                <w:szCs w:val="18"/>
              </w:rPr>
            </w:pPr>
            <w:r w:rsidRPr="00702616">
              <w:rPr>
                <w:b/>
                <w:sz w:val="18"/>
                <w:szCs w:val="18"/>
              </w:rPr>
              <w:t>Clinical Research Network Region</w:t>
            </w:r>
          </w:p>
        </w:tc>
        <w:tc>
          <w:tcPr>
            <w:tcW w:w="1422" w:type="dxa"/>
          </w:tcPr>
          <w:p w14:paraId="6DC70BDF" w14:textId="0DDE6863" w:rsidR="009675A0" w:rsidRPr="00702616" w:rsidRDefault="009675A0" w:rsidP="009675A0">
            <w:pPr>
              <w:rPr>
                <w:b/>
                <w:sz w:val="18"/>
                <w:szCs w:val="18"/>
              </w:rPr>
            </w:pPr>
            <w:r>
              <w:rPr>
                <w:b/>
                <w:sz w:val="18"/>
                <w:szCs w:val="18"/>
              </w:rPr>
              <w:t>No.</w:t>
            </w:r>
            <w:r w:rsidRPr="00702616">
              <w:rPr>
                <w:b/>
                <w:sz w:val="18"/>
                <w:szCs w:val="18"/>
              </w:rPr>
              <w:t xml:space="preserve"> of Prescriptions Dispensed Per Month</w:t>
            </w:r>
            <w:r>
              <w:rPr>
                <w:b/>
                <w:sz w:val="18"/>
                <w:szCs w:val="18"/>
              </w:rPr>
              <w:t xml:space="preserve"> by Pharmacy </w:t>
            </w:r>
            <w:r w:rsidRPr="00702616">
              <w:rPr>
                <w:b/>
                <w:sz w:val="18"/>
                <w:szCs w:val="18"/>
              </w:rPr>
              <w:t>(Sept 2019)</w:t>
            </w:r>
            <w:r w:rsidRPr="00702616">
              <w:rPr>
                <w:b/>
                <w:sz w:val="18"/>
                <w:szCs w:val="18"/>
              </w:rPr>
              <w:fldChar w:fldCharType="begin"/>
            </w:r>
            <w:r>
              <w:rPr>
                <w:b/>
                <w:sz w:val="18"/>
                <w:szCs w:val="18"/>
              </w:rPr>
              <w:instrText xml:space="preserve"> ADDIN EN.CITE &lt;EndNote&gt;&lt;Cite&gt;&lt;Author&gt;NHS Business Services Authority&lt;/Author&gt;&lt;Year&gt;2019&lt;/Year&gt;&lt;RecNum&gt;53&lt;/RecNum&gt;&lt;DisplayText&gt;&lt;style face="superscript"&gt;34&lt;/style&gt;&lt;/DisplayText&gt;&lt;record&gt;&lt;rec-number&gt;53&lt;/rec-number&gt;&lt;foreign-keys&gt;&lt;key app="EN" db-id="2adatwdasaswvbe5f9cv2w5savdd9tvrwfs0" timestamp="1592915084"&gt;53&lt;/key&gt;&lt;/foreign-keys&gt;&lt;ref-type name="Web Page"&gt;12&lt;/ref-type&gt;&lt;contributors&gt;&lt;authors&gt;&lt;author&gt;NHS Business Services Authority,&lt;/author&gt;&lt;/authors&gt;&lt;/contributors&gt;&lt;titles&gt;&lt;title&gt;Pharmacy and appliance contractor dispensing data Sept 2019&lt;/title&gt;&lt;short-title&gt;Pharmacy and appliance contractor dispensing data&lt;/short-title&gt;&lt;/titles&gt;&lt;volume&gt;2020&lt;/volume&gt;&lt;number&gt;15 June&lt;/number&gt;&lt;dates&gt;&lt;year&gt;2019&lt;/year&gt;&lt;/dates&gt;&lt;urls&gt;&lt;related-urls&gt;&lt;url&gt;www.nhsbsa.nhs.uk/prescription-data/dispensing-data/dispensing-contractors-data&lt;/url&gt;&lt;/related-urls&gt;&lt;/urls&gt;&lt;/record&gt;&lt;/Cite&gt;&lt;/EndNote&gt;</w:instrText>
            </w:r>
            <w:r w:rsidRPr="00702616">
              <w:rPr>
                <w:b/>
                <w:sz w:val="18"/>
                <w:szCs w:val="18"/>
              </w:rPr>
              <w:fldChar w:fldCharType="separate"/>
            </w:r>
            <w:r w:rsidRPr="00254AAF">
              <w:rPr>
                <w:b/>
                <w:noProof/>
                <w:sz w:val="18"/>
                <w:szCs w:val="18"/>
                <w:vertAlign w:val="superscript"/>
              </w:rPr>
              <w:t>34</w:t>
            </w:r>
            <w:r w:rsidRPr="00702616">
              <w:rPr>
                <w:b/>
                <w:sz w:val="18"/>
                <w:szCs w:val="18"/>
              </w:rPr>
              <w:fldChar w:fldCharType="end"/>
            </w:r>
          </w:p>
        </w:tc>
        <w:tc>
          <w:tcPr>
            <w:tcW w:w="0" w:type="auto"/>
            <w:gridSpan w:val="2"/>
          </w:tcPr>
          <w:p w14:paraId="081F4A99" w14:textId="77777777" w:rsidR="009675A0" w:rsidRPr="00702616" w:rsidRDefault="009675A0" w:rsidP="009675A0">
            <w:pPr>
              <w:rPr>
                <w:b/>
                <w:sz w:val="18"/>
                <w:szCs w:val="18"/>
              </w:rPr>
            </w:pPr>
            <w:r w:rsidRPr="00702616">
              <w:rPr>
                <w:b/>
                <w:sz w:val="18"/>
                <w:szCs w:val="18"/>
              </w:rPr>
              <w:t>Wholesaler/Distributor Usage</w:t>
            </w:r>
          </w:p>
        </w:tc>
      </w:tr>
      <w:tr w:rsidR="009675A0" w:rsidRPr="00702616" w14:paraId="742EFD70" w14:textId="77777777" w:rsidTr="009675A0">
        <w:tc>
          <w:tcPr>
            <w:tcW w:w="0" w:type="auto"/>
          </w:tcPr>
          <w:p w14:paraId="71E2DF11" w14:textId="77777777" w:rsidR="009675A0" w:rsidRPr="00702616" w:rsidRDefault="009675A0" w:rsidP="009675A0">
            <w:pPr>
              <w:rPr>
                <w:sz w:val="18"/>
                <w:szCs w:val="18"/>
              </w:rPr>
            </w:pPr>
            <w:r w:rsidRPr="00702616">
              <w:rPr>
                <w:sz w:val="18"/>
                <w:szCs w:val="18"/>
              </w:rPr>
              <w:t xml:space="preserve">CP01 - CP24 </w:t>
            </w:r>
          </w:p>
          <w:p w14:paraId="063F712A" w14:textId="77777777" w:rsidR="009675A0" w:rsidRPr="00702616" w:rsidRDefault="009675A0" w:rsidP="009675A0">
            <w:pPr>
              <w:rPr>
                <w:sz w:val="18"/>
                <w:szCs w:val="18"/>
              </w:rPr>
            </w:pPr>
          </w:p>
          <w:p w14:paraId="4AE51AA5" w14:textId="77777777" w:rsidR="009675A0" w:rsidRPr="00702616" w:rsidRDefault="009675A0" w:rsidP="009675A0">
            <w:pPr>
              <w:rPr>
                <w:sz w:val="18"/>
                <w:szCs w:val="18"/>
              </w:rPr>
            </w:pPr>
          </w:p>
        </w:tc>
        <w:tc>
          <w:tcPr>
            <w:tcW w:w="0" w:type="auto"/>
          </w:tcPr>
          <w:p w14:paraId="523C033B" w14:textId="77777777" w:rsidR="009675A0" w:rsidRPr="00702616" w:rsidRDefault="009675A0" w:rsidP="009675A0">
            <w:pPr>
              <w:jc w:val="right"/>
              <w:rPr>
                <w:sz w:val="18"/>
                <w:szCs w:val="18"/>
              </w:rPr>
            </w:pPr>
            <w:r w:rsidRPr="00702616">
              <w:rPr>
                <w:sz w:val="18"/>
                <w:szCs w:val="18"/>
              </w:rPr>
              <w:t>Independent</w:t>
            </w:r>
          </w:p>
          <w:p w14:paraId="6354DFB9" w14:textId="77777777" w:rsidR="009675A0" w:rsidRPr="00702616" w:rsidRDefault="009675A0" w:rsidP="009675A0">
            <w:pPr>
              <w:jc w:val="right"/>
              <w:rPr>
                <w:sz w:val="18"/>
                <w:szCs w:val="18"/>
              </w:rPr>
            </w:pPr>
            <w:r w:rsidRPr="00702616">
              <w:rPr>
                <w:sz w:val="18"/>
                <w:szCs w:val="18"/>
              </w:rPr>
              <w:t>Large multiple Small multiple</w:t>
            </w:r>
          </w:p>
          <w:p w14:paraId="4A17AE9F" w14:textId="77777777" w:rsidR="009675A0" w:rsidRDefault="009675A0" w:rsidP="009675A0">
            <w:pPr>
              <w:jc w:val="right"/>
              <w:rPr>
                <w:sz w:val="18"/>
                <w:szCs w:val="18"/>
              </w:rPr>
            </w:pPr>
          </w:p>
        </w:tc>
        <w:tc>
          <w:tcPr>
            <w:tcW w:w="0" w:type="auto"/>
          </w:tcPr>
          <w:p w14:paraId="0992F19E" w14:textId="77777777" w:rsidR="009675A0" w:rsidRDefault="009675A0" w:rsidP="009675A0">
            <w:pPr>
              <w:jc w:val="right"/>
              <w:rPr>
                <w:sz w:val="18"/>
                <w:szCs w:val="18"/>
              </w:rPr>
            </w:pPr>
            <w:r>
              <w:rPr>
                <w:sz w:val="18"/>
                <w:szCs w:val="18"/>
              </w:rPr>
              <w:t>11</w:t>
            </w:r>
          </w:p>
          <w:p w14:paraId="654BE46E" w14:textId="77777777" w:rsidR="009675A0" w:rsidRDefault="009675A0" w:rsidP="009675A0">
            <w:pPr>
              <w:jc w:val="right"/>
              <w:rPr>
                <w:sz w:val="18"/>
                <w:szCs w:val="18"/>
              </w:rPr>
            </w:pPr>
            <w:r>
              <w:rPr>
                <w:sz w:val="18"/>
                <w:szCs w:val="18"/>
              </w:rPr>
              <w:t>7</w:t>
            </w:r>
          </w:p>
          <w:p w14:paraId="2B874C58" w14:textId="77777777" w:rsidR="009675A0" w:rsidRDefault="009675A0" w:rsidP="009675A0">
            <w:pPr>
              <w:jc w:val="right"/>
              <w:rPr>
                <w:sz w:val="18"/>
                <w:szCs w:val="18"/>
              </w:rPr>
            </w:pPr>
            <w:r>
              <w:rPr>
                <w:sz w:val="18"/>
                <w:szCs w:val="18"/>
              </w:rPr>
              <w:t>6</w:t>
            </w:r>
          </w:p>
        </w:tc>
        <w:tc>
          <w:tcPr>
            <w:tcW w:w="0" w:type="auto"/>
          </w:tcPr>
          <w:p w14:paraId="00889388" w14:textId="77777777" w:rsidR="009675A0" w:rsidRDefault="009675A0" w:rsidP="009675A0">
            <w:pPr>
              <w:jc w:val="right"/>
              <w:rPr>
                <w:sz w:val="18"/>
                <w:szCs w:val="18"/>
              </w:rPr>
            </w:pPr>
            <w:r>
              <w:rPr>
                <w:sz w:val="18"/>
                <w:szCs w:val="18"/>
              </w:rPr>
              <w:t>P</w:t>
            </w:r>
            <w:r w:rsidRPr="00702616">
              <w:rPr>
                <w:sz w:val="18"/>
                <w:szCs w:val="18"/>
              </w:rPr>
              <w:t xml:space="preserve">roviding commissioned services for palliative </w:t>
            </w:r>
            <w:proofErr w:type="spellStart"/>
            <w:r w:rsidRPr="00702616">
              <w:rPr>
                <w:sz w:val="18"/>
                <w:szCs w:val="18"/>
              </w:rPr>
              <w:t>care</w:t>
            </w:r>
            <w:r w:rsidRPr="00702616">
              <w:rPr>
                <w:sz w:val="18"/>
                <w:szCs w:val="18"/>
                <w:vertAlign w:val="superscript"/>
              </w:rPr>
              <w:t>b</w:t>
            </w:r>
            <w:proofErr w:type="spellEnd"/>
          </w:p>
          <w:p w14:paraId="1290676E" w14:textId="77777777" w:rsidR="009675A0" w:rsidRDefault="009675A0" w:rsidP="009675A0">
            <w:pPr>
              <w:jc w:val="right"/>
              <w:rPr>
                <w:sz w:val="18"/>
                <w:szCs w:val="18"/>
              </w:rPr>
            </w:pPr>
          </w:p>
          <w:p w14:paraId="48DCA215" w14:textId="77777777" w:rsidR="009675A0" w:rsidRDefault="009675A0" w:rsidP="009675A0">
            <w:pPr>
              <w:jc w:val="right"/>
              <w:rPr>
                <w:sz w:val="18"/>
                <w:szCs w:val="18"/>
              </w:rPr>
            </w:pPr>
            <w:r>
              <w:rPr>
                <w:sz w:val="18"/>
                <w:szCs w:val="18"/>
              </w:rPr>
              <w:t>Commissioning source:</w:t>
            </w:r>
          </w:p>
          <w:p w14:paraId="5342CAAB" w14:textId="77777777" w:rsidR="009675A0" w:rsidRDefault="009675A0" w:rsidP="009675A0">
            <w:pPr>
              <w:pStyle w:val="ListParagraph"/>
              <w:numPr>
                <w:ilvl w:val="0"/>
                <w:numId w:val="24"/>
              </w:numPr>
              <w:ind w:left="113" w:hanging="113"/>
              <w:jc w:val="right"/>
              <w:rPr>
                <w:sz w:val="18"/>
                <w:szCs w:val="18"/>
              </w:rPr>
            </w:pPr>
            <w:r w:rsidRPr="00DE169D">
              <w:rPr>
                <w:sz w:val="18"/>
                <w:szCs w:val="18"/>
              </w:rPr>
              <w:t xml:space="preserve">Locally commissioned service (via Clinical Commissioning Group) </w:t>
            </w:r>
          </w:p>
          <w:p w14:paraId="4465EBC5" w14:textId="77777777" w:rsidR="009675A0" w:rsidRPr="00DE169D" w:rsidRDefault="009675A0" w:rsidP="009675A0">
            <w:pPr>
              <w:pStyle w:val="ListParagraph"/>
              <w:numPr>
                <w:ilvl w:val="0"/>
                <w:numId w:val="24"/>
              </w:numPr>
              <w:ind w:left="113" w:hanging="113"/>
              <w:jc w:val="right"/>
              <w:rPr>
                <w:sz w:val="18"/>
                <w:szCs w:val="18"/>
              </w:rPr>
            </w:pPr>
            <w:r w:rsidRPr="00DE169D">
              <w:rPr>
                <w:sz w:val="18"/>
                <w:szCs w:val="18"/>
              </w:rPr>
              <w:t>Enhanced service (commissioned via NHS England area team)</w:t>
            </w:r>
          </w:p>
          <w:p w14:paraId="1512C2C1" w14:textId="77777777" w:rsidR="009675A0" w:rsidRDefault="009675A0" w:rsidP="009675A0">
            <w:pPr>
              <w:jc w:val="right"/>
              <w:rPr>
                <w:sz w:val="18"/>
                <w:szCs w:val="18"/>
              </w:rPr>
            </w:pPr>
          </w:p>
          <w:p w14:paraId="0BC625F5" w14:textId="77777777" w:rsidR="009675A0" w:rsidRPr="00DE169D" w:rsidRDefault="009675A0" w:rsidP="009675A0">
            <w:pPr>
              <w:jc w:val="right"/>
              <w:rPr>
                <w:sz w:val="18"/>
                <w:szCs w:val="18"/>
              </w:rPr>
            </w:pPr>
          </w:p>
        </w:tc>
        <w:tc>
          <w:tcPr>
            <w:tcW w:w="0" w:type="auto"/>
          </w:tcPr>
          <w:p w14:paraId="4BAAD230" w14:textId="77777777" w:rsidR="009675A0" w:rsidRDefault="009675A0" w:rsidP="009675A0">
            <w:pPr>
              <w:rPr>
                <w:sz w:val="18"/>
                <w:szCs w:val="18"/>
              </w:rPr>
            </w:pPr>
            <w:r>
              <w:rPr>
                <w:sz w:val="18"/>
                <w:szCs w:val="18"/>
              </w:rPr>
              <w:t>5</w:t>
            </w:r>
          </w:p>
          <w:p w14:paraId="734E5F64" w14:textId="77777777" w:rsidR="009675A0" w:rsidRDefault="009675A0" w:rsidP="009675A0">
            <w:pPr>
              <w:rPr>
                <w:sz w:val="18"/>
                <w:szCs w:val="18"/>
              </w:rPr>
            </w:pPr>
          </w:p>
          <w:p w14:paraId="20AE6502" w14:textId="77777777" w:rsidR="009675A0" w:rsidRDefault="009675A0" w:rsidP="009675A0">
            <w:pPr>
              <w:rPr>
                <w:sz w:val="18"/>
                <w:szCs w:val="18"/>
              </w:rPr>
            </w:pPr>
          </w:p>
          <w:p w14:paraId="5D65C3EF" w14:textId="77777777" w:rsidR="009675A0" w:rsidRDefault="009675A0" w:rsidP="009675A0">
            <w:pPr>
              <w:rPr>
                <w:sz w:val="18"/>
                <w:szCs w:val="18"/>
              </w:rPr>
            </w:pPr>
          </w:p>
          <w:p w14:paraId="241A893C" w14:textId="77777777" w:rsidR="009675A0" w:rsidRDefault="009675A0" w:rsidP="009675A0">
            <w:pPr>
              <w:rPr>
                <w:sz w:val="18"/>
                <w:szCs w:val="18"/>
              </w:rPr>
            </w:pPr>
            <w:r>
              <w:rPr>
                <w:sz w:val="18"/>
                <w:szCs w:val="18"/>
              </w:rPr>
              <w:t>4</w:t>
            </w:r>
          </w:p>
          <w:p w14:paraId="290F7B5F" w14:textId="0D975B39" w:rsidR="009675A0" w:rsidRDefault="009675A0" w:rsidP="009675A0">
            <w:pPr>
              <w:rPr>
                <w:sz w:val="18"/>
                <w:szCs w:val="18"/>
              </w:rPr>
            </w:pPr>
          </w:p>
          <w:p w14:paraId="029361CB" w14:textId="77777777" w:rsidR="009675A0" w:rsidRDefault="009675A0" w:rsidP="009675A0">
            <w:pPr>
              <w:rPr>
                <w:sz w:val="18"/>
                <w:szCs w:val="18"/>
              </w:rPr>
            </w:pPr>
          </w:p>
          <w:p w14:paraId="64383866" w14:textId="77777777" w:rsidR="009675A0" w:rsidRPr="00702616" w:rsidRDefault="009675A0" w:rsidP="009675A0">
            <w:pPr>
              <w:rPr>
                <w:sz w:val="18"/>
                <w:szCs w:val="18"/>
              </w:rPr>
            </w:pPr>
            <w:r>
              <w:rPr>
                <w:sz w:val="18"/>
                <w:szCs w:val="18"/>
              </w:rPr>
              <w:t>1</w:t>
            </w:r>
          </w:p>
        </w:tc>
        <w:tc>
          <w:tcPr>
            <w:tcW w:w="2984" w:type="dxa"/>
          </w:tcPr>
          <w:p w14:paraId="5BD888C1" w14:textId="77777777" w:rsidR="009675A0" w:rsidRPr="00702616" w:rsidRDefault="009675A0" w:rsidP="009675A0">
            <w:pPr>
              <w:pStyle w:val="ListParagraph"/>
              <w:ind w:left="0"/>
              <w:jc w:val="right"/>
              <w:rPr>
                <w:sz w:val="18"/>
                <w:szCs w:val="18"/>
              </w:rPr>
            </w:pPr>
            <w:r w:rsidRPr="00702616">
              <w:rPr>
                <w:sz w:val="18"/>
                <w:szCs w:val="18"/>
              </w:rPr>
              <w:t>North West London</w:t>
            </w:r>
          </w:p>
          <w:p w14:paraId="1D033CF1" w14:textId="77777777" w:rsidR="009675A0" w:rsidRPr="00702616" w:rsidRDefault="009675A0" w:rsidP="009675A0">
            <w:pPr>
              <w:pStyle w:val="ListParagraph"/>
              <w:ind w:left="0"/>
              <w:jc w:val="right"/>
              <w:rPr>
                <w:sz w:val="18"/>
                <w:szCs w:val="18"/>
              </w:rPr>
            </w:pPr>
            <w:r w:rsidRPr="00702616">
              <w:rPr>
                <w:sz w:val="18"/>
                <w:szCs w:val="18"/>
              </w:rPr>
              <w:t>Eastern</w:t>
            </w:r>
          </w:p>
          <w:p w14:paraId="2045A173" w14:textId="77777777" w:rsidR="009675A0" w:rsidRPr="00702616" w:rsidRDefault="009675A0" w:rsidP="009675A0">
            <w:pPr>
              <w:pStyle w:val="ListParagraph"/>
              <w:ind w:left="0"/>
              <w:jc w:val="right"/>
              <w:rPr>
                <w:sz w:val="18"/>
                <w:szCs w:val="18"/>
              </w:rPr>
            </w:pPr>
            <w:r w:rsidRPr="00702616">
              <w:rPr>
                <w:sz w:val="18"/>
                <w:szCs w:val="18"/>
              </w:rPr>
              <w:t>North West Coast</w:t>
            </w:r>
          </w:p>
          <w:p w14:paraId="2A4F7F96" w14:textId="77777777" w:rsidR="009675A0" w:rsidRPr="00702616" w:rsidRDefault="009675A0" w:rsidP="009675A0">
            <w:pPr>
              <w:pStyle w:val="ListParagraph"/>
              <w:ind w:left="0"/>
              <w:jc w:val="right"/>
              <w:rPr>
                <w:sz w:val="18"/>
                <w:szCs w:val="18"/>
              </w:rPr>
            </w:pPr>
            <w:r w:rsidRPr="00702616">
              <w:rPr>
                <w:sz w:val="18"/>
                <w:szCs w:val="18"/>
              </w:rPr>
              <w:t>Kent, Surrey &amp; Sussex</w:t>
            </w:r>
          </w:p>
          <w:p w14:paraId="46DE69EB" w14:textId="77777777" w:rsidR="009675A0" w:rsidRPr="00702616" w:rsidRDefault="009675A0" w:rsidP="009675A0">
            <w:pPr>
              <w:pStyle w:val="ListParagraph"/>
              <w:ind w:left="0"/>
              <w:jc w:val="right"/>
              <w:rPr>
                <w:sz w:val="18"/>
                <w:szCs w:val="18"/>
              </w:rPr>
            </w:pPr>
            <w:r w:rsidRPr="00702616">
              <w:rPr>
                <w:sz w:val="18"/>
                <w:szCs w:val="18"/>
              </w:rPr>
              <w:t xml:space="preserve">East Midlands </w:t>
            </w:r>
          </w:p>
          <w:p w14:paraId="5D9240B3" w14:textId="77777777" w:rsidR="009675A0" w:rsidRDefault="009675A0" w:rsidP="009675A0">
            <w:pPr>
              <w:pStyle w:val="ListParagraph"/>
              <w:ind w:left="0"/>
              <w:jc w:val="right"/>
              <w:rPr>
                <w:sz w:val="18"/>
                <w:szCs w:val="18"/>
              </w:rPr>
            </w:pPr>
            <w:r w:rsidRPr="00702616">
              <w:rPr>
                <w:sz w:val="18"/>
                <w:szCs w:val="18"/>
              </w:rPr>
              <w:t xml:space="preserve">Greater Manchester </w:t>
            </w:r>
          </w:p>
          <w:p w14:paraId="4EC8F52F" w14:textId="77777777" w:rsidR="009675A0" w:rsidRPr="00702616" w:rsidRDefault="009675A0" w:rsidP="009675A0">
            <w:pPr>
              <w:pStyle w:val="ListParagraph"/>
              <w:ind w:left="0"/>
              <w:jc w:val="right"/>
              <w:rPr>
                <w:sz w:val="18"/>
                <w:szCs w:val="18"/>
              </w:rPr>
            </w:pPr>
            <w:r w:rsidRPr="00702616">
              <w:rPr>
                <w:sz w:val="18"/>
                <w:szCs w:val="18"/>
              </w:rPr>
              <w:t xml:space="preserve">South London </w:t>
            </w:r>
          </w:p>
          <w:p w14:paraId="0E72E3F8" w14:textId="77777777" w:rsidR="009675A0" w:rsidRPr="00702616" w:rsidRDefault="009675A0" w:rsidP="009675A0">
            <w:pPr>
              <w:pStyle w:val="ListParagraph"/>
              <w:ind w:left="0"/>
              <w:jc w:val="right"/>
              <w:rPr>
                <w:sz w:val="18"/>
                <w:szCs w:val="18"/>
              </w:rPr>
            </w:pPr>
            <w:r w:rsidRPr="00702616">
              <w:rPr>
                <w:sz w:val="18"/>
                <w:szCs w:val="18"/>
              </w:rPr>
              <w:t xml:space="preserve">North East &amp; North Cumbria </w:t>
            </w:r>
          </w:p>
          <w:p w14:paraId="68A0570A" w14:textId="77777777" w:rsidR="009675A0" w:rsidRPr="00702616" w:rsidRDefault="009675A0" w:rsidP="009675A0">
            <w:pPr>
              <w:pStyle w:val="ListParagraph"/>
              <w:ind w:left="0"/>
              <w:jc w:val="right"/>
              <w:rPr>
                <w:sz w:val="18"/>
                <w:szCs w:val="18"/>
              </w:rPr>
            </w:pPr>
            <w:r w:rsidRPr="00702616">
              <w:rPr>
                <w:sz w:val="18"/>
                <w:szCs w:val="18"/>
              </w:rPr>
              <w:t xml:space="preserve">Thames Valley &amp; South Midlands </w:t>
            </w:r>
          </w:p>
          <w:p w14:paraId="6A381271" w14:textId="77777777" w:rsidR="009675A0" w:rsidRPr="00702616" w:rsidRDefault="009675A0" w:rsidP="009675A0">
            <w:pPr>
              <w:pStyle w:val="ListParagraph"/>
              <w:ind w:left="0"/>
              <w:jc w:val="right"/>
              <w:rPr>
                <w:sz w:val="18"/>
                <w:szCs w:val="18"/>
              </w:rPr>
            </w:pPr>
            <w:r w:rsidRPr="00702616">
              <w:rPr>
                <w:sz w:val="18"/>
                <w:szCs w:val="18"/>
              </w:rPr>
              <w:t xml:space="preserve">Yorkshire &amp; Humber </w:t>
            </w:r>
          </w:p>
          <w:p w14:paraId="042863E7" w14:textId="77777777" w:rsidR="009675A0" w:rsidRPr="00702616" w:rsidRDefault="009675A0" w:rsidP="009675A0">
            <w:pPr>
              <w:pStyle w:val="ListParagraph"/>
              <w:ind w:left="0"/>
              <w:rPr>
                <w:sz w:val="18"/>
                <w:szCs w:val="18"/>
              </w:rPr>
            </w:pPr>
          </w:p>
        </w:tc>
        <w:tc>
          <w:tcPr>
            <w:tcW w:w="310" w:type="dxa"/>
          </w:tcPr>
          <w:p w14:paraId="1C8D4925" w14:textId="77777777" w:rsidR="009675A0" w:rsidRDefault="009675A0" w:rsidP="009675A0">
            <w:pPr>
              <w:pStyle w:val="ListParagraph"/>
              <w:ind w:left="0"/>
              <w:rPr>
                <w:sz w:val="18"/>
                <w:szCs w:val="18"/>
              </w:rPr>
            </w:pPr>
            <w:r>
              <w:rPr>
                <w:sz w:val="18"/>
                <w:szCs w:val="18"/>
              </w:rPr>
              <w:t>7</w:t>
            </w:r>
          </w:p>
          <w:p w14:paraId="733BDB11" w14:textId="77777777" w:rsidR="009675A0" w:rsidRDefault="009675A0" w:rsidP="009675A0">
            <w:pPr>
              <w:pStyle w:val="ListParagraph"/>
              <w:ind w:left="0"/>
              <w:rPr>
                <w:sz w:val="18"/>
                <w:szCs w:val="18"/>
              </w:rPr>
            </w:pPr>
            <w:r>
              <w:rPr>
                <w:sz w:val="18"/>
                <w:szCs w:val="18"/>
              </w:rPr>
              <w:t>4</w:t>
            </w:r>
          </w:p>
          <w:p w14:paraId="5A501814" w14:textId="77777777" w:rsidR="009675A0" w:rsidRDefault="009675A0" w:rsidP="009675A0">
            <w:pPr>
              <w:pStyle w:val="ListParagraph"/>
              <w:ind w:left="0"/>
              <w:rPr>
                <w:sz w:val="18"/>
                <w:szCs w:val="18"/>
              </w:rPr>
            </w:pPr>
            <w:r>
              <w:rPr>
                <w:sz w:val="18"/>
                <w:szCs w:val="18"/>
              </w:rPr>
              <w:t>3</w:t>
            </w:r>
          </w:p>
          <w:p w14:paraId="4DB8AFAD" w14:textId="77777777" w:rsidR="009675A0" w:rsidRDefault="009675A0" w:rsidP="009675A0">
            <w:pPr>
              <w:pStyle w:val="ListParagraph"/>
              <w:ind w:left="0"/>
              <w:rPr>
                <w:sz w:val="18"/>
                <w:szCs w:val="18"/>
              </w:rPr>
            </w:pPr>
            <w:r>
              <w:rPr>
                <w:sz w:val="18"/>
                <w:szCs w:val="18"/>
              </w:rPr>
              <w:t>2</w:t>
            </w:r>
          </w:p>
          <w:p w14:paraId="413855B7" w14:textId="2857581C" w:rsidR="009675A0" w:rsidRDefault="009675A0" w:rsidP="009675A0">
            <w:pPr>
              <w:pStyle w:val="ListParagraph"/>
              <w:ind w:left="0"/>
              <w:rPr>
                <w:sz w:val="18"/>
                <w:szCs w:val="18"/>
              </w:rPr>
            </w:pPr>
            <w:r>
              <w:rPr>
                <w:sz w:val="18"/>
                <w:szCs w:val="18"/>
              </w:rPr>
              <w:t>2</w:t>
            </w:r>
          </w:p>
          <w:p w14:paraId="293D2D77" w14:textId="77777777" w:rsidR="009675A0" w:rsidRDefault="009675A0" w:rsidP="009675A0">
            <w:pPr>
              <w:pStyle w:val="ListParagraph"/>
              <w:ind w:left="0"/>
              <w:rPr>
                <w:sz w:val="18"/>
                <w:szCs w:val="18"/>
              </w:rPr>
            </w:pPr>
            <w:r>
              <w:rPr>
                <w:sz w:val="18"/>
                <w:szCs w:val="18"/>
              </w:rPr>
              <w:t>2</w:t>
            </w:r>
          </w:p>
          <w:p w14:paraId="2B05FBDC" w14:textId="77777777" w:rsidR="009675A0" w:rsidRDefault="009675A0" w:rsidP="009675A0">
            <w:pPr>
              <w:pStyle w:val="ListParagraph"/>
              <w:ind w:left="0"/>
              <w:rPr>
                <w:sz w:val="18"/>
                <w:szCs w:val="18"/>
              </w:rPr>
            </w:pPr>
            <w:r>
              <w:rPr>
                <w:sz w:val="18"/>
                <w:szCs w:val="18"/>
              </w:rPr>
              <w:t>1</w:t>
            </w:r>
          </w:p>
          <w:p w14:paraId="1F9BE14B" w14:textId="77777777" w:rsidR="009675A0" w:rsidRDefault="009675A0" w:rsidP="009675A0">
            <w:pPr>
              <w:pStyle w:val="ListParagraph"/>
              <w:ind w:left="0"/>
              <w:rPr>
                <w:sz w:val="18"/>
                <w:szCs w:val="18"/>
              </w:rPr>
            </w:pPr>
            <w:r>
              <w:rPr>
                <w:sz w:val="18"/>
                <w:szCs w:val="18"/>
              </w:rPr>
              <w:t>1</w:t>
            </w:r>
          </w:p>
          <w:p w14:paraId="3A1EC0D4" w14:textId="484DBBDE" w:rsidR="009675A0" w:rsidRDefault="009675A0" w:rsidP="009675A0">
            <w:pPr>
              <w:pStyle w:val="ListParagraph"/>
              <w:ind w:left="0"/>
              <w:rPr>
                <w:sz w:val="18"/>
                <w:szCs w:val="18"/>
              </w:rPr>
            </w:pPr>
            <w:r>
              <w:rPr>
                <w:sz w:val="18"/>
                <w:szCs w:val="18"/>
              </w:rPr>
              <w:t>1</w:t>
            </w:r>
          </w:p>
          <w:p w14:paraId="48D862E7" w14:textId="0DFE3A4E" w:rsidR="009675A0" w:rsidRPr="00702616" w:rsidRDefault="009675A0" w:rsidP="009675A0">
            <w:pPr>
              <w:pStyle w:val="ListParagraph"/>
              <w:ind w:left="0"/>
              <w:rPr>
                <w:sz w:val="18"/>
                <w:szCs w:val="18"/>
              </w:rPr>
            </w:pPr>
            <w:r>
              <w:rPr>
                <w:sz w:val="18"/>
                <w:szCs w:val="18"/>
              </w:rPr>
              <w:t>1</w:t>
            </w:r>
          </w:p>
          <w:p w14:paraId="30570240" w14:textId="77777777" w:rsidR="009675A0" w:rsidRPr="00702616" w:rsidRDefault="009675A0" w:rsidP="009675A0">
            <w:pPr>
              <w:rPr>
                <w:sz w:val="18"/>
                <w:szCs w:val="18"/>
              </w:rPr>
            </w:pPr>
          </w:p>
        </w:tc>
        <w:tc>
          <w:tcPr>
            <w:tcW w:w="1422" w:type="dxa"/>
          </w:tcPr>
          <w:p w14:paraId="14FE0BEC" w14:textId="77777777" w:rsidR="009675A0" w:rsidRPr="00702616" w:rsidRDefault="009675A0" w:rsidP="009675A0">
            <w:pPr>
              <w:jc w:val="right"/>
              <w:rPr>
                <w:rFonts w:cs="Arial"/>
                <w:color w:val="000000"/>
                <w:sz w:val="18"/>
                <w:szCs w:val="18"/>
              </w:rPr>
            </w:pPr>
            <w:r w:rsidRPr="00702616">
              <w:rPr>
                <w:rFonts w:cs="Arial"/>
                <w:color w:val="000000"/>
                <w:sz w:val="18"/>
                <w:szCs w:val="18"/>
              </w:rPr>
              <w:t>1,469-16,918</w:t>
            </w:r>
          </w:p>
          <w:p w14:paraId="711C18D3" w14:textId="77777777" w:rsidR="009675A0" w:rsidRPr="00702616" w:rsidRDefault="009675A0" w:rsidP="009675A0">
            <w:pPr>
              <w:rPr>
                <w:sz w:val="18"/>
                <w:szCs w:val="18"/>
              </w:rPr>
            </w:pPr>
          </w:p>
        </w:tc>
        <w:tc>
          <w:tcPr>
            <w:tcW w:w="0" w:type="auto"/>
          </w:tcPr>
          <w:p w14:paraId="5DF14A6A" w14:textId="77777777" w:rsidR="009675A0" w:rsidRDefault="009675A0" w:rsidP="009675A0">
            <w:pPr>
              <w:jc w:val="right"/>
              <w:rPr>
                <w:sz w:val="18"/>
                <w:szCs w:val="18"/>
              </w:rPr>
            </w:pPr>
            <w:r w:rsidRPr="00382B4E">
              <w:rPr>
                <w:sz w:val="18"/>
                <w:szCs w:val="18"/>
              </w:rPr>
              <w:t>No. of full-line wholesalers used</w:t>
            </w:r>
          </w:p>
          <w:p w14:paraId="2B1B6D24" w14:textId="77777777" w:rsidR="009675A0" w:rsidRDefault="009675A0" w:rsidP="009675A0">
            <w:pPr>
              <w:jc w:val="right"/>
              <w:rPr>
                <w:sz w:val="18"/>
                <w:szCs w:val="18"/>
              </w:rPr>
            </w:pPr>
          </w:p>
          <w:p w14:paraId="0CC0B6C7" w14:textId="42BFCA9F" w:rsidR="009675A0" w:rsidRPr="00382B4E" w:rsidRDefault="009675A0" w:rsidP="009675A0">
            <w:pPr>
              <w:jc w:val="right"/>
              <w:rPr>
                <w:sz w:val="18"/>
                <w:szCs w:val="18"/>
              </w:rPr>
            </w:pPr>
            <w:r w:rsidRPr="00382B4E">
              <w:rPr>
                <w:sz w:val="18"/>
                <w:szCs w:val="18"/>
              </w:rPr>
              <w:t>No. of short-line wholesaler</w:t>
            </w:r>
            <w:r>
              <w:rPr>
                <w:sz w:val="18"/>
                <w:szCs w:val="18"/>
              </w:rPr>
              <w:t>s used</w:t>
            </w:r>
          </w:p>
        </w:tc>
        <w:tc>
          <w:tcPr>
            <w:tcW w:w="0" w:type="auto"/>
          </w:tcPr>
          <w:p w14:paraId="5830A3D8" w14:textId="77777777" w:rsidR="009675A0" w:rsidRDefault="009675A0" w:rsidP="009675A0">
            <w:pPr>
              <w:rPr>
                <w:sz w:val="18"/>
                <w:szCs w:val="18"/>
              </w:rPr>
            </w:pPr>
            <w:r w:rsidRPr="00246227">
              <w:rPr>
                <w:sz w:val="18"/>
                <w:szCs w:val="18"/>
              </w:rPr>
              <w:t xml:space="preserve">1-3, median </w:t>
            </w:r>
            <w:r>
              <w:rPr>
                <w:sz w:val="18"/>
                <w:szCs w:val="18"/>
              </w:rPr>
              <w:t>3</w:t>
            </w:r>
          </w:p>
          <w:p w14:paraId="47270FF2" w14:textId="77777777" w:rsidR="009675A0" w:rsidRDefault="009675A0" w:rsidP="009675A0">
            <w:pPr>
              <w:rPr>
                <w:sz w:val="18"/>
                <w:szCs w:val="18"/>
              </w:rPr>
            </w:pPr>
          </w:p>
          <w:p w14:paraId="5D0A6E1C" w14:textId="4D336142" w:rsidR="009675A0" w:rsidRPr="00382B4E" w:rsidRDefault="009675A0" w:rsidP="009675A0">
            <w:pPr>
              <w:rPr>
                <w:b/>
                <w:bCs/>
                <w:sz w:val="18"/>
                <w:szCs w:val="18"/>
              </w:rPr>
            </w:pPr>
            <w:r w:rsidRPr="005B2748">
              <w:rPr>
                <w:sz w:val="18"/>
                <w:szCs w:val="18"/>
              </w:rPr>
              <w:t xml:space="preserve">0-14, </w:t>
            </w:r>
            <w:r>
              <w:rPr>
                <w:sz w:val="18"/>
                <w:szCs w:val="18"/>
              </w:rPr>
              <w:t>m</w:t>
            </w:r>
            <w:r w:rsidRPr="005B2748">
              <w:rPr>
                <w:sz w:val="18"/>
                <w:szCs w:val="18"/>
              </w:rPr>
              <w:t>edian 3</w:t>
            </w:r>
          </w:p>
        </w:tc>
      </w:tr>
      <w:tr w:rsidR="009675A0" w:rsidRPr="00702616" w14:paraId="55550C10" w14:textId="77777777" w:rsidTr="009675A0">
        <w:tc>
          <w:tcPr>
            <w:tcW w:w="0" w:type="auto"/>
          </w:tcPr>
          <w:p w14:paraId="49BDA6A6" w14:textId="77777777" w:rsidR="009675A0" w:rsidRPr="00702616" w:rsidRDefault="009675A0" w:rsidP="009675A0">
            <w:pPr>
              <w:jc w:val="right"/>
              <w:rPr>
                <w:sz w:val="18"/>
                <w:szCs w:val="18"/>
              </w:rPr>
            </w:pPr>
            <w:r w:rsidRPr="00702616">
              <w:rPr>
                <w:sz w:val="18"/>
                <w:szCs w:val="18"/>
              </w:rPr>
              <w:t>n=24 participants</w:t>
            </w:r>
          </w:p>
        </w:tc>
        <w:tc>
          <w:tcPr>
            <w:tcW w:w="0" w:type="auto"/>
            <w:gridSpan w:val="2"/>
          </w:tcPr>
          <w:p w14:paraId="0BAF1CFA" w14:textId="77777777" w:rsidR="009675A0" w:rsidRDefault="009675A0" w:rsidP="009675A0">
            <w:pPr>
              <w:jc w:val="right"/>
              <w:rPr>
                <w:sz w:val="18"/>
                <w:szCs w:val="18"/>
              </w:rPr>
            </w:pPr>
            <w:r>
              <w:rPr>
                <w:sz w:val="18"/>
                <w:szCs w:val="18"/>
              </w:rPr>
              <w:t>n=24 community pharmacies</w:t>
            </w:r>
          </w:p>
        </w:tc>
        <w:tc>
          <w:tcPr>
            <w:tcW w:w="0" w:type="auto"/>
            <w:gridSpan w:val="2"/>
          </w:tcPr>
          <w:p w14:paraId="57F76129" w14:textId="77777777" w:rsidR="009675A0" w:rsidRPr="00702616" w:rsidRDefault="009675A0" w:rsidP="009675A0">
            <w:pPr>
              <w:jc w:val="right"/>
              <w:rPr>
                <w:sz w:val="18"/>
                <w:szCs w:val="18"/>
              </w:rPr>
            </w:pPr>
            <w:r>
              <w:rPr>
                <w:sz w:val="18"/>
                <w:szCs w:val="18"/>
              </w:rPr>
              <w:t xml:space="preserve">n=19 </w:t>
            </w:r>
            <w:r w:rsidRPr="00DE169D">
              <w:rPr>
                <w:sz w:val="18"/>
                <w:szCs w:val="18"/>
                <w:u w:val="single"/>
              </w:rPr>
              <w:t>not</w:t>
            </w:r>
            <w:r>
              <w:rPr>
                <w:sz w:val="18"/>
                <w:szCs w:val="18"/>
              </w:rPr>
              <w:t xml:space="preserve"> providing commissioned services</w:t>
            </w:r>
          </w:p>
        </w:tc>
        <w:tc>
          <w:tcPr>
            <w:tcW w:w="3294" w:type="dxa"/>
            <w:gridSpan w:val="2"/>
          </w:tcPr>
          <w:p w14:paraId="48574087" w14:textId="77777777" w:rsidR="009675A0" w:rsidRPr="00702616" w:rsidRDefault="009675A0" w:rsidP="009675A0">
            <w:pPr>
              <w:pStyle w:val="ListParagraph"/>
              <w:ind w:left="0"/>
              <w:jc w:val="right"/>
              <w:rPr>
                <w:sz w:val="18"/>
                <w:szCs w:val="18"/>
              </w:rPr>
            </w:pPr>
            <w:r w:rsidRPr="00702616">
              <w:rPr>
                <w:sz w:val="18"/>
                <w:szCs w:val="18"/>
              </w:rPr>
              <w:t>n=11/15 Clinical Research Network regions</w:t>
            </w:r>
          </w:p>
        </w:tc>
        <w:tc>
          <w:tcPr>
            <w:tcW w:w="1422" w:type="dxa"/>
          </w:tcPr>
          <w:p w14:paraId="565364B1" w14:textId="77777777" w:rsidR="009675A0" w:rsidRPr="00702616" w:rsidRDefault="009675A0" w:rsidP="009675A0">
            <w:pPr>
              <w:jc w:val="right"/>
              <w:rPr>
                <w:rFonts w:cs="Arial"/>
                <w:color w:val="000000"/>
                <w:sz w:val="18"/>
                <w:szCs w:val="18"/>
              </w:rPr>
            </w:pPr>
            <w:r w:rsidRPr="00702616">
              <w:rPr>
                <w:rFonts w:cs="Arial"/>
                <w:color w:val="000000"/>
                <w:sz w:val="18"/>
                <w:szCs w:val="18"/>
              </w:rPr>
              <w:t>Median: 7,169</w:t>
            </w:r>
          </w:p>
          <w:p w14:paraId="584AB87C" w14:textId="77777777" w:rsidR="009675A0" w:rsidRPr="00702616" w:rsidRDefault="009675A0" w:rsidP="009675A0">
            <w:pPr>
              <w:jc w:val="right"/>
              <w:rPr>
                <w:sz w:val="18"/>
                <w:szCs w:val="18"/>
              </w:rPr>
            </w:pPr>
          </w:p>
        </w:tc>
        <w:tc>
          <w:tcPr>
            <w:tcW w:w="0" w:type="auto"/>
            <w:gridSpan w:val="2"/>
          </w:tcPr>
          <w:p w14:paraId="45945340" w14:textId="77777777" w:rsidR="009675A0" w:rsidRPr="00702616" w:rsidRDefault="009675A0" w:rsidP="009675A0">
            <w:pPr>
              <w:jc w:val="right"/>
              <w:rPr>
                <w:sz w:val="18"/>
                <w:szCs w:val="18"/>
              </w:rPr>
            </w:pPr>
            <w:r w:rsidRPr="00702616">
              <w:rPr>
                <w:sz w:val="18"/>
                <w:szCs w:val="18"/>
              </w:rPr>
              <w:t>Overall</w:t>
            </w:r>
            <w:r>
              <w:rPr>
                <w:sz w:val="18"/>
                <w:szCs w:val="18"/>
              </w:rPr>
              <w:t xml:space="preserve"> no. of wholesaler/distributors used</w:t>
            </w:r>
            <w:r w:rsidRPr="00702616">
              <w:rPr>
                <w:sz w:val="18"/>
                <w:szCs w:val="18"/>
              </w:rPr>
              <w:t xml:space="preserve">: 2-16, </w:t>
            </w:r>
            <w:r>
              <w:rPr>
                <w:sz w:val="18"/>
                <w:szCs w:val="18"/>
              </w:rPr>
              <w:t>m</w:t>
            </w:r>
            <w:r w:rsidRPr="00702616">
              <w:rPr>
                <w:sz w:val="18"/>
                <w:szCs w:val="18"/>
              </w:rPr>
              <w:t>edian 5</w:t>
            </w:r>
          </w:p>
          <w:p w14:paraId="664A8ECC" w14:textId="77777777" w:rsidR="009675A0" w:rsidRPr="00702616" w:rsidRDefault="009675A0" w:rsidP="009675A0">
            <w:pPr>
              <w:jc w:val="right"/>
              <w:rPr>
                <w:sz w:val="18"/>
                <w:szCs w:val="18"/>
              </w:rPr>
            </w:pPr>
          </w:p>
        </w:tc>
      </w:tr>
      <w:tr w:rsidR="009675A0" w:rsidRPr="00702616" w14:paraId="102C67DF" w14:textId="77777777" w:rsidTr="009675A0">
        <w:tc>
          <w:tcPr>
            <w:tcW w:w="0" w:type="auto"/>
            <w:gridSpan w:val="10"/>
          </w:tcPr>
          <w:p w14:paraId="3ABCA77E" w14:textId="77777777" w:rsidR="009675A0" w:rsidRDefault="009675A0" w:rsidP="009675A0">
            <w:pPr>
              <w:rPr>
                <w:b/>
                <w:bCs/>
                <w:sz w:val="18"/>
                <w:szCs w:val="18"/>
              </w:rPr>
            </w:pPr>
            <w:r w:rsidRPr="00702616">
              <w:rPr>
                <w:b/>
                <w:bCs/>
                <w:sz w:val="18"/>
                <w:szCs w:val="18"/>
              </w:rPr>
              <w:t>Notes:</w:t>
            </w:r>
          </w:p>
          <w:p w14:paraId="727252E7" w14:textId="77777777" w:rsidR="009675A0" w:rsidRPr="00702616" w:rsidRDefault="009675A0" w:rsidP="009675A0">
            <w:pPr>
              <w:rPr>
                <w:b/>
                <w:bCs/>
                <w:sz w:val="18"/>
                <w:szCs w:val="18"/>
              </w:rPr>
            </w:pPr>
          </w:p>
          <w:p w14:paraId="26E368B9" w14:textId="11B7AB70" w:rsidR="009675A0" w:rsidRDefault="009675A0" w:rsidP="009675A0">
            <w:pPr>
              <w:rPr>
                <w:sz w:val="18"/>
                <w:szCs w:val="18"/>
              </w:rPr>
            </w:pPr>
            <w:r w:rsidRPr="00702616">
              <w:rPr>
                <w:rStyle w:val="FootnoteReference"/>
                <w:sz w:val="18"/>
                <w:szCs w:val="18"/>
              </w:rPr>
              <w:t>a</w:t>
            </w:r>
            <w:r w:rsidRPr="00702616">
              <w:rPr>
                <w:sz w:val="18"/>
                <w:szCs w:val="18"/>
              </w:rPr>
              <w:t xml:space="preserve"> </w:t>
            </w:r>
            <w:r w:rsidRPr="00702616">
              <w:rPr>
                <w:rFonts w:ascii="Calibri" w:eastAsia="Times New Roman" w:hAnsi="Calibri"/>
                <w:color w:val="000000"/>
                <w:sz w:val="18"/>
                <w:szCs w:val="18"/>
              </w:rPr>
              <w:t xml:space="preserve">Pharmacy size classification </w:t>
            </w:r>
            <w:r>
              <w:rPr>
                <w:rFonts w:ascii="Calibri" w:eastAsia="Times New Roman" w:hAnsi="Calibri"/>
                <w:color w:val="000000"/>
                <w:sz w:val="18"/>
                <w:szCs w:val="18"/>
              </w:rPr>
              <w:t>–</w:t>
            </w:r>
            <w:r w:rsidRPr="00702616">
              <w:rPr>
                <w:rFonts w:ascii="Calibri" w:eastAsia="Times New Roman" w:hAnsi="Calibri"/>
                <w:color w:val="000000"/>
                <w:sz w:val="18"/>
                <w:szCs w:val="18"/>
              </w:rPr>
              <w:t xml:space="preserve"> L</w:t>
            </w:r>
            <w:r>
              <w:rPr>
                <w:rFonts w:ascii="Calibri" w:eastAsia="Times New Roman" w:hAnsi="Calibri"/>
                <w:color w:val="000000"/>
                <w:sz w:val="18"/>
                <w:szCs w:val="18"/>
              </w:rPr>
              <w:t>arge multiples</w:t>
            </w:r>
            <w:r w:rsidRPr="00702616">
              <w:rPr>
                <w:rFonts w:ascii="Calibri" w:eastAsia="Times New Roman" w:hAnsi="Calibri"/>
                <w:color w:val="000000"/>
                <w:sz w:val="18"/>
                <w:szCs w:val="18"/>
              </w:rPr>
              <w:t xml:space="preserve"> &gt;100 pharmacies, </w:t>
            </w:r>
            <w:r>
              <w:rPr>
                <w:rFonts w:ascii="Calibri" w:eastAsia="Times New Roman" w:hAnsi="Calibri"/>
                <w:color w:val="000000"/>
                <w:sz w:val="18"/>
                <w:szCs w:val="18"/>
              </w:rPr>
              <w:t>small multiples</w:t>
            </w:r>
            <w:r w:rsidRPr="00702616">
              <w:rPr>
                <w:rFonts w:ascii="Calibri" w:eastAsia="Times New Roman" w:hAnsi="Calibri"/>
                <w:color w:val="000000"/>
                <w:sz w:val="18"/>
                <w:szCs w:val="18"/>
              </w:rPr>
              <w:t xml:space="preserve"> 6-99 pharmacies, independents 1-5 pharmacies.  Total </w:t>
            </w:r>
            <w:r>
              <w:rPr>
                <w:rFonts w:ascii="Calibri" w:eastAsia="Times New Roman" w:hAnsi="Calibri"/>
                <w:color w:val="000000"/>
                <w:sz w:val="18"/>
                <w:szCs w:val="18"/>
              </w:rPr>
              <w:t>United Kingdom</w:t>
            </w:r>
            <w:r w:rsidRPr="00702616">
              <w:rPr>
                <w:rFonts w:ascii="Calibri" w:eastAsia="Times New Roman" w:hAnsi="Calibri"/>
                <w:color w:val="000000"/>
                <w:sz w:val="18"/>
                <w:szCs w:val="18"/>
              </w:rPr>
              <w:t xml:space="preserve"> market - </w:t>
            </w:r>
            <w:r>
              <w:rPr>
                <w:sz w:val="18"/>
                <w:szCs w:val="18"/>
              </w:rPr>
              <w:t>large multiples</w:t>
            </w:r>
            <w:r w:rsidRPr="00702616">
              <w:rPr>
                <w:sz w:val="18"/>
                <w:szCs w:val="18"/>
              </w:rPr>
              <w:t xml:space="preserve"> 49.4%, independents 37.3%, </w:t>
            </w:r>
            <w:r>
              <w:rPr>
                <w:sz w:val="18"/>
                <w:szCs w:val="18"/>
              </w:rPr>
              <w:t>small multiples</w:t>
            </w:r>
            <w:r w:rsidRPr="00702616">
              <w:rPr>
                <w:sz w:val="18"/>
                <w:szCs w:val="18"/>
              </w:rPr>
              <w:t xml:space="preserve"> 13.3%</w:t>
            </w:r>
            <w:r w:rsidRPr="00702616">
              <w:rPr>
                <w:sz w:val="18"/>
                <w:szCs w:val="18"/>
              </w:rPr>
              <w:fldChar w:fldCharType="begin"/>
            </w:r>
            <w:r>
              <w:rPr>
                <w:sz w:val="18"/>
                <w:szCs w:val="18"/>
              </w:rPr>
              <w:instrText xml:space="preserve"> ADDIN EN.CITE &lt;EndNote&gt;&lt;Cite&gt;&lt;Author&gt;Connelly&lt;/Author&gt;&lt;Year&gt;2019&lt;/Year&gt;&lt;RecNum&gt;15&lt;/RecNum&gt;&lt;DisplayText&gt;&lt;style face="superscript"&gt;18&lt;/style&gt;&lt;/DisplayText&gt;&lt;record&gt;&lt;rec-number&gt;15&lt;/rec-number&gt;&lt;foreign-keys&gt;&lt;key app="EN" db-id="2adatwdasaswvbe5f9cv2w5savdd9tvrwfs0" timestamp="1592915084"&gt;15&lt;/key&gt;&lt;/foreign-keys&gt;&lt;ref-type name="Journal Article"&gt;17&lt;/ref-type&gt;&lt;contributors&gt;&lt;authors&gt;&lt;author&gt;Connelly, Dawn&lt;/author&gt;&lt;author&gt;Cotterell, Martin&lt;/author&gt;&lt;/authors&gt;&lt;/contributors&gt;&lt;titles&gt;&lt;title&gt;Measuring the market&lt;/title&gt;&lt;secondary-title&gt;The Pharmaceutical Journal&lt;/secondary-title&gt;&lt;short-title&gt;Measuring the market&lt;/short-title&gt;&lt;/titles&gt;&lt;periodical&gt;&lt;full-title&gt;The Pharmaceutical Journal&lt;/full-title&gt;&lt;/periodical&gt;&lt;volume&gt;302&lt;/volume&gt;&lt;number&gt;7923&lt;/number&gt;&lt;dates&gt;&lt;year&gt;2019&lt;/year&gt;&lt;/dates&gt;&lt;isbn&gt;2053-6186&lt;/isbn&gt;&lt;urls&gt;&lt;related-urls&gt;&lt;url&gt;http://www.pharmaceutical-journal.com/news-and-analysis/infographics/measuring-the-market/20206340.article&lt;/url&gt;&lt;/related-urls&gt;&lt;/urls&gt;&lt;electronic-resource-num&gt;10.1211/pj.2019.20206340&lt;/electronic-resource-num&gt;&lt;access-date&gt;12.05.2020&lt;/access-date&gt;&lt;/record&gt;&lt;/Cite&gt;&lt;/EndNote&gt;</w:instrText>
            </w:r>
            <w:r w:rsidRPr="00702616">
              <w:rPr>
                <w:sz w:val="18"/>
                <w:szCs w:val="18"/>
              </w:rPr>
              <w:fldChar w:fldCharType="separate"/>
            </w:r>
            <w:r w:rsidRPr="00C32B92">
              <w:rPr>
                <w:noProof/>
                <w:sz w:val="18"/>
                <w:szCs w:val="18"/>
                <w:vertAlign w:val="superscript"/>
              </w:rPr>
              <w:t>18</w:t>
            </w:r>
            <w:r w:rsidRPr="00702616">
              <w:rPr>
                <w:sz w:val="18"/>
                <w:szCs w:val="18"/>
              </w:rPr>
              <w:fldChar w:fldCharType="end"/>
            </w:r>
          </w:p>
          <w:p w14:paraId="7D353DF8" w14:textId="77777777" w:rsidR="009675A0" w:rsidRPr="00702616" w:rsidRDefault="009675A0" w:rsidP="009675A0">
            <w:pPr>
              <w:rPr>
                <w:sz w:val="18"/>
                <w:szCs w:val="18"/>
              </w:rPr>
            </w:pPr>
          </w:p>
          <w:p w14:paraId="7E975F35" w14:textId="77777777" w:rsidR="009675A0" w:rsidRPr="00702616" w:rsidRDefault="009675A0" w:rsidP="009675A0">
            <w:pPr>
              <w:pStyle w:val="NormalWeb"/>
              <w:spacing w:after="0" w:line="240" w:lineRule="auto"/>
              <w:jc w:val="both"/>
              <w:rPr>
                <w:rFonts w:asciiTheme="minorHAnsi" w:hAnsiTheme="minorHAnsi" w:cs="Helvetica"/>
                <w:b/>
                <w:bCs/>
                <w:i/>
                <w:iCs/>
                <w:sz w:val="18"/>
                <w:szCs w:val="18"/>
              </w:rPr>
            </w:pPr>
            <w:r w:rsidRPr="00702616">
              <w:rPr>
                <w:sz w:val="18"/>
                <w:szCs w:val="18"/>
                <w:vertAlign w:val="superscript"/>
              </w:rPr>
              <w:t xml:space="preserve">b </w:t>
            </w:r>
            <w:r w:rsidRPr="00702616">
              <w:rPr>
                <w:rFonts w:asciiTheme="minorHAnsi" w:hAnsiTheme="minorHAnsi" w:cs="Helvetica"/>
                <w:sz w:val="18"/>
                <w:szCs w:val="18"/>
              </w:rPr>
              <w:t xml:space="preserve">Community pharmacy-delivered commissioned services for palliative care </w:t>
            </w:r>
            <w:r w:rsidRPr="00702616">
              <w:rPr>
                <w:rFonts w:asciiTheme="minorHAnsi" w:hAnsiTheme="minorHAnsi" w:cstheme="minorHAnsi"/>
                <w:sz w:val="18"/>
                <w:szCs w:val="18"/>
              </w:rPr>
              <w:t xml:space="preserve">are funded to provide locally or regionally determined stocks of “core” lists of </w:t>
            </w:r>
            <w:r>
              <w:rPr>
                <w:rFonts w:asciiTheme="minorHAnsi" w:hAnsiTheme="minorHAnsi" w:cstheme="minorHAnsi"/>
                <w:sz w:val="18"/>
                <w:szCs w:val="18"/>
              </w:rPr>
              <w:t>palliative medicines</w:t>
            </w:r>
            <w:r w:rsidRPr="00702616">
              <w:rPr>
                <w:rFonts w:asciiTheme="minorHAnsi" w:hAnsiTheme="minorHAnsi" w:cstheme="minorHAnsi"/>
                <w:sz w:val="18"/>
                <w:szCs w:val="18"/>
              </w:rPr>
              <w:t xml:space="preserve"> and community pharmacy extended hours of opening where possible.</w:t>
            </w:r>
            <w:r w:rsidRPr="00702616">
              <w:rPr>
                <w:sz w:val="18"/>
                <w:szCs w:val="18"/>
              </w:rPr>
              <w:t xml:space="preserve">  </w:t>
            </w:r>
          </w:p>
        </w:tc>
      </w:tr>
    </w:tbl>
    <w:p w14:paraId="52CFEB33" w14:textId="2A1FB862" w:rsidR="005C79B5" w:rsidRDefault="005C79B5" w:rsidP="005C79B5">
      <w:pPr>
        <w:rPr>
          <w:b/>
        </w:rPr>
      </w:pPr>
    </w:p>
    <w:p w14:paraId="61D8BCCD" w14:textId="77777777" w:rsidR="005C79B5" w:rsidRDefault="005C79B5" w:rsidP="007B2A6D">
      <w:pPr>
        <w:spacing w:after="0" w:line="360" w:lineRule="auto"/>
        <w:jc w:val="both"/>
      </w:pPr>
    </w:p>
    <w:p w14:paraId="1E8C2115" w14:textId="77777777" w:rsidR="008E7CF7" w:rsidRDefault="008E7CF7">
      <w:pPr>
        <w:sectPr w:rsidR="008E7CF7" w:rsidSect="008E7CF7">
          <w:pgSz w:w="16838" w:h="11906" w:orient="landscape"/>
          <w:pgMar w:top="1440" w:right="1440" w:bottom="1440" w:left="1440" w:header="709" w:footer="709" w:gutter="0"/>
          <w:lnNumType w:countBy="1" w:restart="continuous"/>
          <w:cols w:space="708"/>
          <w:docGrid w:linePitch="360"/>
        </w:sectPr>
      </w:pPr>
    </w:p>
    <w:p w14:paraId="547C50CE" w14:textId="7304DE3F" w:rsidR="003C3C42" w:rsidRDefault="00390275" w:rsidP="00276679">
      <w:pPr>
        <w:rPr>
          <w:b/>
        </w:rPr>
      </w:pPr>
      <w:r>
        <w:rPr>
          <w:b/>
        </w:rPr>
        <w:lastRenderedPageBreak/>
        <w:t>Wholesaler</w:t>
      </w:r>
      <w:r w:rsidR="007A3EB5">
        <w:rPr>
          <w:b/>
        </w:rPr>
        <w:t>/Distributor</w:t>
      </w:r>
      <w:r>
        <w:rPr>
          <w:b/>
        </w:rPr>
        <w:t xml:space="preserve"> Sample</w:t>
      </w:r>
    </w:p>
    <w:p w14:paraId="401D9B5D" w14:textId="1B9B627F" w:rsidR="00177DE5" w:rsidRDefault="004C12E8" w:rsidP="004C12E8">
      <w:pPr>
        <w:spacing w:line="360" w:lineRule="auto"/>
        <w:jc w:val="both"/>
        <w:rPr>
          <w:rFonts w:cstheme="minorHAnsi"/>
        </w:rPr>
      </w:pPr>
      <w:r w:rsidRPr="00777E7B">
        <w:rPr>
          <w:rFonts w:cstheme="minorHAnsi"/>
        </w:rPr>
        <w:t xml:space="preserve">Eight </w:t>
      </w:r>
      <w:r w:rsidR="001D0A39" w:rsidRPr="00777E7B">
        <w:rPr>
          <w:rFonts w:cstheme="minorHAnsi"/>
        </w:rPr>
        <w:t>WD</w:t>
      </w:r>
      <w:r w:rsidRPr="00777E7B">
        <w:rPr>
          <w:rFonts w:cstheme="minorHAnsi"/>
        </w:rPr>
        <w:t xml:space="preserve"> interviews were undertaken May </w:t>
      </w:r>
      <w:r w:rsidR="00BF4EAB" w:rsidRPr="00777E7B">
        <w:rPr>
          <w:rFonts w:cstheme="minorHAnsi"/>
        </w:rPr>
        <w:t>-</w:t>
      </w:r>
      <w:r w:rsidRPr="00777E7B">
        <w:rPr>
          <w:rFonts w:cstheme="minorHAnsi"/>
        </w:rPr>
        <w:t xml:space="preserve"> November 2019 by EM</w:t>
      </w:r>
      <w:r w:rsidR="00C87EEC">
        <w:rPr>
          <w:rFonts w:cstheme="minorHAnsi"/>
        </w:rPr>
        <w:t xml:space="preserve"> (a qualitative researcher with </w:t>
      </w:r>
      <w:r w:rsidR="003B726A">
        <w:rPr>
          <w:rFonts w:cstheme="minorHAnsi"/>
        </w:rPr>
        <w:t xml:space="preserve">palliative care </w:t>
      </w:r>
      <w:r w:rsidR="00C87EEC">
        <w:rPr>
          <w:rFonts w:cstheme="minorHAnsi"/>
        </w:rPr>
        <w:t>pharmacy expertise)</w:t>
      </w:r>
      <w:r w:rsidRPr="00777E7B">
        <w:rPr>
          <w:rFonts w:cstheme="minorHAnsi"/>
        </w:rPr>
        <w:t>.</w:t>
      </w:r>
      <w:r w:rsidR="009F0342">
        <w:rPr>
          <w:rFonts w:cstheme="minorHAnsi"/>
        </w:rPr>
        <w:t xml:space="preserve">  </w:t>
      </w:r>
      <w:r w:rsidR="000418B2">
        <w:rPr>
          <w:rFonts w:cstheme="minorHAnsi"/>
        </w:rPr>
        <w:t>The 8 participants were from</w:t>
      </w:r>
      <w:r w:rsidR="000418B2" w:rsidRPr="00B46CF5">
        <w:rPr>
          <w:rFonts w:cstheme="minorHAnsi"/>
        </w:rPr>
        <w:t xml:space="preserve"> </w:t>
      </w:r>
      <w:r w:rsidR="000418B2">
        <w:rPr>
          <w:rFonts w:cstheme="minorHAnsi"/>
        </w:rPr>
        <w:t>6</w:t>
      </w:r>
      <w:r w:rsidR="000418B2" w:rsidRPr="00B46CF5">
        <w:rPr>
          <w:rFonts w:cstheme="minorHAnsi"/>
        </w:rPr>
        <w:t xml:space="preserve"> </w:t>
      </w:r>
      <w:r w:rsidR="000418B2">
        <w:rPr>
          <w:rFonts w:cstheme="minorHAnsi"/>
        </w:rPr>
        <w:t>WD</w:t>
      </w:r>
      <w:r w:rsidR="000418B2" w:rsidRPr="00B46CF5">
        <w:rPr>
          <w:rFonts w:cstheme="minorHAnsi"/>
        </w:rPr>
        <w:t xml:space="preserve"> companies</w:t>
      </w:r>
      <w:r w:rsidR="000418B2">
        <w:rPr>
          <w:rFonts w:cstheme="minorHAnsi"/>
        </w:rPr>
        <w:t xml:space="preserve"> (FL n=5, SL n=2, LM chain n=1)</w:t>
      </w:r>
      <w:r w:rsidR="000418B2" w:rsidRPr="00B46CF5">
        <w:rPr>
          <w:rFonts w:cstheme="minorHAnsi"/>
        </w:rPr>
        <w:t>.</w:t>
      </w:r>
      <w:r w:rsidR="000418B2">
        <w:rPr>
          <w:rFonts w:cstheme="minorHAnsi"/>
        </w:rPr>
        <w:t xml:space="preserve"> </w:t>
      </w:r>
      <w:r w:rsidR="000418B2" w:rsidRPr="00B46CF5">
        <w:rPr>
          <w:rFonts w:cstheme="minorHAnsi"/>
        </w:rPr>
        <w:t xml:space="preserve"> </w:t>
      </w:r>
      <w:r w:rsidR="00F52F5D">
        <w:rPr>
          <w:rFonts w:cstheme="minorHAnsi"/>
        </w:rPr>
        <w:t xml:space="preserve">  </w:t>
      </w:r>
      <w:r w:rsidRPr="00777E7B">
        <w:rPr>
          <w:rFonts w:cstheme="minorHAnsi"/>
        </w:rPr>
        <w:t xml:space="preserve"> </w:t>
      </w:r>
      <w:r w:rsidR="009002C0" w:rsidRPr="00777E7B">
        <w:rPr>
          <w:rFonts w:cstheme="minorHAnsi"/>
        </w:rPr>
        <w:t xml:space="preserve"> </w:t>
      </w:r>
    </w:p>
    <w:p w14:paraId="7AB0CF0F" w14:textId="77777777" w:rsidR="009045A7" w:rsidRPr="00777E7B" w:rsidRDefault="009045A7" w:rsidP="004C12E8">
      <w:pPr>
        <w:spacing w:line="360" w:lineRule="auto"/>
        <w:jc w:val="both"/>
        <w:rPr>
          <w:rFonts w:cstheme="majorHAnsi"/>
        </w:rPr>
      </w:pPr>
    </w:p>
    <w:p w14:paraId="680CD543" w14:textId="611CEFD4" w:rsidR="00FB1E0D" w:rsidRDefault="00177DE5" w:rsidP="00FB1E0D">
      <w:pPr>
        <w:spacing w:line="360" w:lineRule="auto"/>
        <w:jc w:val="both"/>
        <w:rPr>
          <w:rFonts w:cstheme="majorHAnsi"/>
        </w:rPr>
      </w:pPr>
      <w:r w:rsidRPr="00177DE5">
        <w:rPr>
          <w:bCs/>
        </w:rPr>
        <w:t xml:space="preserve">The study findings are </w:t>
      </w:r>
      <w:r>
        <w:rPr>
          <w:bCs/>
        </w:rPr>
        <w:t>presented</w:t>
      </w:r>
      <w:r w:rsidRPr="00177DE5">
        <w:rPr>
          <w:bCs/>
        </w:rPr>
        <w:t xml:space="preserve"> below</w:t>
      </w:r>
      <w:r>
        <w:rPr>
          <w:bCs/>
        </w:rPr>
        <w:t>,</w:t>
      </w:r>
      <w:r w:rsidRPr="00177DE5">
        <w:rPr>
          <w:bCs/>
        </w:rPr>
        <w:t xml:space="preserve"> for further quotes </w:t>
      </w:r>
      <w:r w:rsidR="009D710C">
        <w:rPr>
          <w:bCs/>
        </w:rPr>
        <w:t>see</w:t>
      </w:r>
      <w:r w:rsidRPr="00177DE5">
        <w:rPr>
          <w:bCs/>
        </w:rPr>
        <w:t xml:space="preserve"> supplementary data file 1</w:t>
      </w:r>
      <w:r>
        <w:rPr>
          <w:bCs/>
        </w:rPr>
        <w:t xml:space="preserve"> (Table of quotes)</w:t>
      </w:r>
      <w:r w:rsidRPr="00177DE5">
        <w:rPr>
          <w:bCs/>
        </w:rPr>
        <w:t>.</w:t>
      </w:r>
      <w:r w:rsidR="00FB1E0D">
        <w:rPr>
          <w:bCs/>
        </w:rPr>
        <w:t xml:space="preserve">  </w:t>
      </w:r>
      <w:r w:rsidR="00FB1E0D">
        <w:rPr>
          <w:rFonts w:cstheme="majorHAnsi"/>
        </w:rPr>
        <w:t xml:space="preserve">Figure </w:t>
      </w:r>
      <w:r w:rsidR="00CB7AEE">
        <w:rPr>
          <w:rFonts w:cstheme="majorHAnsi"/>
        </w:rPr>
        <w:t>2</w:t>
      </w:r>
      <w:r w:rsidR="00FB1E0D" w:rsidRPr="00E6482D">
        <w:rPr>
          <w:rFonts w:cstheme="majorHAnsi"/>
        </w:rPr>
        <w:t xml:space="preserve"> </w:t>
      </w:r>
      <w:r w:rsidR="001374CE">
        <w:rPr>
          <w:rFonts w:cstheme="majorHAnsi"/>
        </w:rPr>
        <w:t>illustrates</w:t>
      </w:r>
      <w:r w:rsidR="00FB1E0D" w:rsidRPr="00E6482D">
        <w:rPr>
          <w:rFonts w:cstheme="majorHAnsi"/>
        </w:rPr>
        <w:t xml:space="preserve"> </w:t>
      </w:r>
      <w:r w:rsidR="00FB1E0D">
        <w:rPr>
          <w:rFonts w:cstheme="majorHAnsi"/>
        </w:rPr>
        <w:t xml:space="preserve">supply routes </w:t>
      </w:r>
      <w:r w:rsidR="00FB1E0D" w:rsidRPr="00E6482D">
        <w:rPr>
          <w:rFonts w:cstheme="majorHAnsi"/>
        </w:rPr>
        <w:t xml:space="preserve">into </w:t>
      </w:r>
      <w:r w:rsidR="00FB1E0D">
        <w:rPr>
          <w:rFonts w:cstheme="majorHAnsi"/>
        </w:rPr>
        <w:t xml:space="preserve">England’s </w:t>
      </w:r>
      <w:r w:rsidR="00FB1E0D" w:rsidRPr="00E6482D">
        <w:rPr>
          <w:rFonts w:cstheme="majorHAnsi"/>
        </w:rPr>
        <w:t>community pharmac</w:t>
      </w:r>
      <w:r w:rsidR="00FB1E0D">
        <w:rPr>
          <w:rFonts w:cstheme="majorHAnsi"/>
        </w:rPr>
        <w:t>y generated from study data.</w:t>
      </w:r>
      <w:r w:rsidR="00FB1E0D" w:rsidRPr="00E6482D">
        <w:rPr>
          <w:rFonts w:cstheme="majorHAnsi"/>
        </w:rPr>
        <w:t xml:space="preserve">  </w:t>
      </w:r>
    </w:p>
    <w:p w14:paraId="4F5E65EC" w14:textId="224C0199" w:rsidR="00FB1E0D" w:rsidRDefault="00FB1E0D" w:rsidP="00FB1E0D">
      <w:pPr>
        <w:rPr>
          <w:rFonts w:cs="Times New Roman"/>
          <w:i/>
          <w:iCs/>
          <w:lang w:eastAsia="en-GB"/>
        </w:rPr>
      </w:pPr>
      <w:r w:rsidRPr="00F51B19">
        <w:rPr>
          <w:rFonts w:cstheme="majorHAnsi"/>
          <w:i/>
          <w:iCs/>
        </w:rPr>
        <w:t xml:space="preserve">Insert Figure </w:t>
      </w:r>
      <w:r w:rsidR="00CB7AEE">
        <w:rPr>
          <w:rFonts w:cstheme="majorHAnsi"/>
          <w:i/>
          <w:iCs/>
        </w:rPr>
        <w:t>2</w:t>
      </w:r>
      <w:r w:rsidRPr="00F51B19">
        <w:rPr>
          <w:rFonts w:cstheme="majorHAnsi"/>
          <w:i/>
          <w:iCs/>
        </w:rPr>
        <w:t xml:space="preserve"> - </w:t>
      </w:r>
      <w:r w:rsidRPr="00F51B19">
        <w:rPr>
          <w:rFonts w:cs="Times New Roman"/>
          <w:i/>
          <w:iCs/>
          <w:lang w:eastAsia="en-GB"/>
        </w:rPr>
        <w:t xml:space="preserve">Supply Chain Routes into Community Pharmacy </w:t>
      </w:r>
    </w:p>
    <w:p w14:paraId="525B15FF" w14:textId="7378EEDD" w:rsidR="0049564F" w:rsidRPr="00177DE5" w:rsidRDefault="0049564F" w:rsidP="00627A24">
      <w:pPr>
        <w:spacing w:after="0" w:line="360" w:lineRule="auto"/>
        <w:jc w:val="both"/>
        <w:rPr>
          <w:bCs/>
        </w:rPr>
      </w:pPr>
    </w:p>
    <w:p w14:paraId="75131F07" w14:textId="72360FBE" w:rsidR="003C3C42" w:rsidRDefault="003C3C42" w:rsidP="009002C0">
      <w:pPr>
        <w:spacing w:line="360" w:lineRule="auto"/>
        <w:rPr>
          <w:b/>
          <w:sz w:val="24"/>
          <w:szCs w:val="24"/>
        </w:rPr>
      </w:pPr>
      <w:r w:rsidRPr="0049564F">
        <w:rPr>
          <w:b/>
          <w:sz w:val="24"/>
          <w:szCs w:val="24"/>
        </w:rPr>
        <w:t>Community Pharmacist</w:t>
      </w:r>
      <w:r w:rsidR="0049564F" w:rsidRPr="0049564F">
        <w:rPr>
          <w:b/>
          <w:sz w:val="24"/>
          <w:szCs w:val="24"/>
        </w:rPr>
        <w:t xml:space="preserve"> Findings</w:t>
      </w:r>
      <w:r w:rsidRPr="0049564F">
        <w:rPr>
          <w:b/>
          <w:sz w:val="24"/>
          <w:szCs w:val="24"/>
        </w:rPr>
        <w:t xml:space="preserve"> </w:t>
      </w:r>
    </w:p>
    <w:p w14:paraId="799A5164" w14:textId="3006C512" w:rsidR="003C3C42" w:rsidRPr="00E73453" w:rsidRDefault="00AC2F4F" w:rsidP="00E73453">
      <w:pPr>
        <w:spacing w:line="360" w:lineRule="auto"/>
        <w:rPr>
          <w:b/>
          <w:iCs/>
        </w:rPr>
      </w:pPr>
      <w:r w:rsidRPr="00E73453">
        <w:rPr>
          <w:b/>
          <w:iCs/>
        </w:rPr>
        <w:t xml:space="preserve">Role Played </w:t>
      </w:r>
      <w:r w:rsidR="00FA04B8" w:rsidRPr="00E73453">
        <w:rPr>
          <w:b/>
          <w:iCs/>
        </w:rPr>
        <w:t>Facilitating Medicines</w:t>
      </w:r>
      <w:r w:rsidRPr="00E73453">
        <w:rPr>
          <w:b/>
          <w:iCs/>
        </w:rPr>
        <w:t xml:space="preserve"> </w:t>
      </w:r>
      <w:r w:rsidR="00E642F7" w:rsidRPr="00E73453">
        <w:rPr>
          <w:b/>
          <w:iCs/>
        </w:rPr>
        <w:t xml:space="preserve">Access </w:t>
      </w:r>
    </w:p>
    <w:p w14:paraId="31B8922A" w14:textId="7CAA88A3" w:rsidR="00177DE5" w:rsidRDefault="00CF0006" w:rsidP="00CC5343">
      <w:pPr>
        <w:spacing w:line="360" w:lineRule="auto"/>
        <w:jc w:val="both"/>
      </w:pPr>
      <w:r>
        <w:t>CPs</w:t>
      </w:r>
      <w:r w:rsidR="00E501A7">
        <w:t xml:space="preserve"> provided </w:t>
      </w:r>
      <w:r w:rsidR="00CF6EE5">
        <w:t>insight into t</w:t>
      </w:r>
      <w:r w:rsidR="00E501A7">
        <w:t>heir</w:t>
      </w:r>
      <w:r w:rsidR="00C83C47">
        <w:t xml:space="preserve"> role</w:t>
      </w:r>
      <w:r w:rsidR="00E501A7">
        <w:t xml:space="preserve"> facilitating </w:t>
      </w:r>
      <w:r w:rsidR="0096589F">
        <w:t>medicines access</w:t>
      </w:r>
      <w:r w:rsidR="00E501A7">
        <w:t xml:space="preserve"> </w:t>
      </w:r>
      <w:r w:rsidR="00A52E13">
        <w:t xml:space="preserve">at </w:t>
      </w:r>
      <w:proofErr w:type="spellStart"/>
      <w:r w:rsidR="00CF6EE5">
        <w:t>EoL</w:t>
      </w:r>
      <w:proofErr w:type="spellEnd"/>
      <w:r w:rsidR="00E501A7">
        <w:t>.  This encompassed: stock management within th</w:t>
      </w:r>
      <w:r w:rsidR="00A52E13">
        <w:t>eir pharmacy</w:t>
      </w:r>
      <w:r w:rsidR="000654D0">
        <w:t>,</w:t>
      </w:r>
      <w:r w:rsidR="00A52E13">
        <w:t xml:space="preserve"> </w:t>
      </w:r>
      <w:r w:rsidR="00E501A7">
        <w:t xml:space="preserve">or across </w:t>
      </w:r>
      <w:r w:rsidR="00D852FE">
        <w:t>numerous</w:t>
      </w:r>
      <w:r w:rsidR="00E501A7">
        <w:t xml:space="preserve"> pharmacies; </w:t>
      </w:r>
      <w:r w:rsidR="006C42BE">
        <w:t xml:space="preserve">anticipating and/or </w:t>
      </w:r>
      <w:r w:rsidR="00E501A7">
        <w:t>triaging prescriptions for patients</w:t>
      </w:r>
      <w:r w:rsidR="00E93AE2">
        <w:t xml:space="preserve">; </w:t>
      </w:r>
      <w:r w:rsidR="00E501A7">
        <w:t xml:space="preserve">dispensing </w:t>
      </w:r>
      <w:r w:rsidR="00A52E13">
        <w:t xml:space="preserve">of medicines to </w:t>
      </w:r>
      <w:r w:rsidR="00223BF3">
        <w:t>a</w:t>
      </w:r>
      <w:r w:rsidR="00A52E13">
        <w:t xml:space="preserve"> patient</w:t>
      </w:r>
      <w:r w:rsidR="00F319FC">
        <w:t>/</w:t>
      </w:r>
      <w:r w:rsidR="00E501A7">
        <w:t>family member; providing information about medicines and</w:t>
      </w:r>
      <w:r w:rsidR="000C0CC5">
        <w:t xml:space="preserve"> how to access them to patients</w:t>
      </w:r>
      <w:r w:rsidR="00F319FC">
        <w:t>/</w:t>
      </w:r>
      <w:r w:rsidR="00E501A7">
        <w:t>family members; provision o</w:t>
      </w:r>
      <w:r w:rsidR="00A52E13">
        <w:t>f home delivery</w:t>
      </w:r>
      <w:r w:rsidR="00E501A7">
        <w:t xml:space="preserve">; and </w:t>
      </w:r>
      <w:r w:rsidR="00A52E13">
        <w:t>where commissioned</w:t>
      </w:r>
      <w:r w:rsidR="003D32AD">
        <w:t>,</w:t>
      </w:r>
      <w:r w:rsidR="00A52E13">
        <w:t xml:space="preserve"> </w:t>
      </w:r>
      <w:r w:rsidR="000C0CC5">
        <w:t xml:space="preserve">provision of a </w:t>
      </w:r>
      <w:r w:rsidR="001A061C">
        <w:t>palliative medicines</w:t>
      </w:r>
      <w:r w:rsidR="00E501A7">
        <w:t xml:space="preserve"> service</w:t>
      </w:r>
      <w:r w:rsidR="00526CC6">
        <w:t xml:space="preserve"> (see Table 1)</w:t>
      </w:r>
      <w:r w:rsidR="00A52E13">
        <w:t>.</w:t>
      </w:r>
      <w:r w:rsidR="00E501A7">
        <w:t xml:space="preserve"> </w:t>
      </w:r>
      <w:r w:rsidR="00177DE5">
        <w:t xml:space="preserve"> </w:t>
      </w:r>
      <w:r w:rsidR="00625658">
        <w:t>P</w:t>
      </w:r>
      <w:r w:rsidR="000C0CC5">
        <w:t xml:space="preserve">harmacist </w:t>
      </w:r>
      <w:r w:rsidR="004A0902">
        <w:t>role</w:t>
      </w:r>
      <w:r w:rsidR="00AB3B49">
        <w:t>s</w:t>
      </w:r>
      <w:r w:rsidR="004A0902">
        <w:t xml:space="preserve"> </w:t>
      </w:r>
      <w:r w:rsidR="00625658">
        <w:t>were</w:t>
      </w:r>
      <w:r w:rsidR="004A0902">
        <w:t xml:space="preserve"> </w:t>
      </w:r>
      <w:r w:rsidR="00223BF3">
        <w:t>helped</w:t>
      </w:r>
      <w:r w:rsidR="00F81193">
        <w:t xml:space="preserve"> by ex</w:t>
      </w:r>
      <w:r w:rsidR="00D852FE">
        <w:t>periential knowledge</w:t>
      </w:r>
      <w:r w:rsidR="0048532D">
        <w:t xml:space="preserve">, </w:t>
      </w:r>
      <w:r w:rsidR="00972CF2">
        <w:t xml:space="preserve">some practicing for over 20 years and holding </w:t>
      </w:r>
      <w:r w:rsidR="002E5E69" w:rsidRPr="002E5E69">
        <w:t>senior positions</w:t>
      </w:r>
      <w:r w:rsidR="00177DE5">
        <w:t xml:space="preserve">.  </w:t>
      </w:r>
    </w:p>
    <w:p w14:paraId="3950F458" w14:textId="6DF02B43" w:rsidR="009F76AB" w:rsidRPr="00E501A7" w:rsidRDefault="005A4A38" w:rsidP="00CC5343">
      <w:pPr>
        <w:spacing w:line="360" w:lineRule="auto"/>
        <w:jc w:val="both"/>
      </w:pPr>
      <w:r>
        <w:t>CPs</w:t>
      </w:r>
      <w:r w:rsidR="0010396C">
        <w:t xml:space="preserve"> </w:t>
      </w:r>
      <w:r w:rsidR="009F76AB">
        <w:t xml:space="preserve">perceived </w:t>
      </w:r>
      <w:r w:rsidR="00B56A21">
        <w:t>medic</w:t>
      </w:r>
      <w:r w:rsidR="00FC6192">
        <w:t>ine</w:t>
      </w:r>
      <w:r w:rsidR="00B56A21">
        <w:t xml:space="preserve"> supply </w:t>
      </w:r>
      <w:r w:rsidR="00F319FC">
        <w:t xml:space="preserve">to those in the last year of life </w:t>
      </w:r>
      <w:r w:rsidR="00B56A21">
        <w:t>to be</w:t>
      </w:r>
      <w:r w:rsidR="00D529E7">
        <w:t xml:space="preserve"> central to their role.  It was </w:t>
      </w:r>
      <w:r w:rsidR="004A0902">
        <w:t xml:space="preserve">often </w:t>
      </w:r>
      <w:r w:rsidR="00D529E7">
        <w:t>an emotive issue</w:t>
      </w:r>
      <w:r w:rsidR="00CD7605">
        <w:t xml:space="preserve"> </w:t>
      </w:r>
      <w:r w:rsidR="0072518C">
        <w:t>for them</w:t>
      </w:r>
      <w:r w:rsidR="00D529E7">
        <w:t xml:space="preserve">: </w:t>
      </w:r>
    </w:p>
    <w:p w14:paraId="164EEF86" w14:textId="77777777" w:rsidR="008A7C95" w:rsidRDefault="00D529E7" w:rsidP="008A7C95">
      <w:pPr>
        <w:spacing w:line="360" w:lineRule="auto"/>
        <w:ind w:left="720"/>
        <w:jc w:val="both"/>
        <w:rPr>
          <w:rFonts w:cs="Arial"/>
          <w:bCs/>
        </w:rPr>
      </w:pPr>
      <w:r>
        <w:rPr>
          <w:rFonts w:cs="Arial"/>
          <w:bCs/>
          <w:i/>
        </w:rPr>
        <w:t>“</w:t>
      </w:r>
      <w:r w:rsidR="00E8751D">
        <w:rPr>
          <w:rFonts w:cs="Arial"/>
          <w:bCs/>
          <w:i/>
        </w:rPr>
        <w:t>…</w:t>
      </w:r>
      <w:r w:rsidRPr="009F76AB">
        <w:rPr>
          <w:rFonts w:cs="Arial"/>
          <w:bCs/>
          <w:i/>
        </w:rPr>
        <w:t>These are the most vulnerable people at the most vulnerable time looking to spend time</w:t>
      </w:r>
      <w:r w:rsidR="00FC6192">
        <w:rPr>
          <w:rFonts w:cs="Arial"/>
          <w:bCs/>
          <w:i/>
        </w:rPr>
        <w:t xml:space="preserve"> [together]</w:t>
      </w:r>
      <w:r w:rsidRPr="009F76AB">
        <w:rPr>
          <w:rFonts w:cs="Arial"/>
          <w:bCs/>
          <w:i/>
        </w:rPr>
        <w:t xml:space="preserve"> at the end of their life and a prescription is no use to them nor their family</w:t>
      </w:r>
      <w:r w:rsidR="00E8751D">
        <w:rPr>
          <w:rFonts w:cs="Arial"/>
          <w:bCs/>
          <w:i/>
        </w:rPr>
        <w:t>…</w:t>
      </w:r>
      <w:r>
        <w:rPr>
          <w:rFonts w:cs="Arial"/>
          <w:bCs/>
          <w:i/>
        </w:rPr>
        <w:t>”</w:t>
      </w:r>
      <w:r w:rsidRPr="000654D0">
        <w:rPr>
          <w:rFonts w:cs="Arial"/>
          <w:bCs/>
        </w:rPr>
        <w:t xml:space="preserve"> (CP16</w:t>
      </w:r>
      <w:r w:rsidR="00334CF5">
        <w:rPr>
          <w:rFonts w:cs="Arial"/>
          <w:bCs/>
        </w:rPr>
        <w:t>, I</w:t>
      </w:r>
      <w:r w:rsidRPr="000654D0">
        <w:rPr>
          <w:rFonts w:cs="Arial"/>
          <w:bCs/>
        </w:rPr>
        <w:t>)</w:t>
      </w:r>
    </w:p>
    <w:p w14:paraId="6CAB78EA" w14:textId="324976D5" w:rsidR="008A7C95" w:rsidRPr="00CA6E9D" w:rsidRDefault="008A7C95" w:rsidP="008A7C95">
      <w:pPr>
        <w:spacing w:line="360" w:lineRule="auto"/>
        <w:ind w:left="720"/>
        <w:jc w:val="both"/>
        <w:rPr>
          <w:rFonts w:cs="Arial"/>
          <w:bCs/>
        </w:rPr>
      </w:pPr>
      <w:r w:rsidRPr="008A7C95">
        <w:rPr>
          <w:rFonts w:cs="Arial"/>
          <w:bCs/>
          <w:i/>
        </w:rPr>
        <w:t>“…All they (family members) want to do is come and pick their loved ones medication up. So in many cases I don’t even try to explain I just do my damnedest to get hold of it…”</w:t>
      </w:r>
      <w:r>
        <w:rPr>
          <w:rFonts w:cs="Arial"/>
          <w:bCs/>
        </w:rPr>
        <w:t xml:space="preserve"> (CP15, </w:t>
      </w:r>
      <w:r w:rsidR="00CA0D61">
        <w:rPr>
          <w:rFonts w:cs="Arial"/>
          <w:bCs/>
        </w:rPr>
        <w:t>I)</w:t>
      </w:r>
    </w:p>
    <w:p w14:paraId="33AAA596" w14:textId="69781F84" w:rsidR="001F5109" w:rsidRDefault="0072001D" w:rsidP="009002C0">
      <w:pPr>
        <w:spacing w:line="360" w:lineRule="auto"/>
        <w:jc w:val="both"/>
        <w:rPr>
          <w:rFonts w:cs="Arial"/>
          <w:bCs/>
          <w:i/>
        </w:rPr>
      </w:pPr>
      <w:r>
        <w:rPr>
          <w:rFonts w:cs="Arial"/>
          <w:bCs/>
        </w:rPr>
        <w:t>To</w:t>
      </w:r>
      <w:r w:rsidR="006C2BB3">
        <w:rPr>
          <w:rFonts w:cs="Arial"/>
          <w:bCs/>
        </w:rPr>
        <w:t xml:space="preserve"> ensure continuity of medic</w:t>
      </w:r>
      <w:r w:rsidR="00F04A2B">
        <w:rPr>
          <w:rFonts w:cs="Arial"/>
          <w:bCs/>
        </w:rPr>
        <w:t>ine</w:t>
      </w:r>
      <w:r w:rsidR="006C2BB3">
        <w:rPr>
          <w:rFonts w:cs="Arial"/>
          <w:bCs/>
        </w:rPr>
        <w:t xml:space="preserve"> supply to patients, </w:t>
      </w:r>
      <w:r w:rsidR="00D529E7" w:rsidRPr="00D529E7">
        <w:rPr>
          <w:rFonts w:cs="Arial"/>
          <w:bCs/>
        </w:rPr>
        <w:t>some participan</w:t>
      </w:r>
      <w:r w:rsidR="0010396C">
        <w:rPr>
          <w:rFonts w:cs="Arial"/>
          <w:bCs/>
        </w:rPr>
        <w:t xml:space="preserve">ts </w:t>
      </w:r>
      <w:r w:rsidR="008674C8">
        <w:rPr>
          <w:rFonts w:cs="Arial"/>
          <w:bCs/>
        </w:rPr>
        <w:t>pre-emptively engage</w:t>
      </w:r>
      <w:r w:rsidR="003F69E6">
        <w:rPr>
          <w:rFonts w:cs="Arial"/>
          <w:bCs/>
        </w:rPr>
        <w:t xml:space="preserve">d </w:t>
      </w:r>
      <w:r w:rsidR="008C6B2F">
        <w:rPr>
          <w:rFonts w:cs="Arial"/>
          <w:bCs/>
        </w:rPr>
        <w:t>in</w:t>
      </w:r>
      <w:r w:rsidR="0010396C">
        <w:rPr>
          <w:rFonts w:cs="Arial"/>
          <w:bCs/>
        </w:rPr>
        <w:t xml:space="preserve"> stock management</w:t>
      </w:r>
      <w:r w:rsidR="006C2BB3">
        <w:rPr>
          <w:rFonts w:cs="Arial"/>
          <w:bCs/>
        </w:rPr>
        <w:t>:</w:t>
      </w:r>
    </w:p>
    <w:p w14:paraId="349F396B" w14:textId="4A70B659" w:rsidR="002A53C0" w:rsidRDefault="002A53C0" w:rsidP="009002C0">
      <w:pPr>
        <w:spacing w:line="360" w:lineRule="auto"/>
        <w:ind w:left="720"/>
        <w:jc w:val="both"/>
        <w:rPr>
          <w:rFonts w:cs="Arial"/>
          <w:bCs/>
        </w:rPr>
      </w:pPr>
      <w:r w:rsidRPr="00C61055">
        <w:rPr>
          <w:rFonts w:cs="Arial"/>
          <w:bCs/>
          <w:i/>
        </w:rPr>
        <w:lastRenderedPageBreak/>
        <w:t>“</w:t>
      </w:r>
      <w:r w:rsidR="00E8751D">
        <w:rPr>
          <w:rFonts w:cs="Arial"/>
          <w:bCs/>
          <w:i/>
        </w:rPr>
        <w:t>…</w:t>
      </w:r>
      <w:r w:rsidRPr="00C61055">
        <w:rPr>
          <w:rFonts w:cs="Arial"/>
          <w:bCs/>
          <w:i/>
        </w:rPr>
        <w:t>We generally take a proactive approach to medicine stock holding</w:t>
      </w:r>
      <w:r w:rsidR="00195519">
        <w:rPr>
          <w:rFonts w:cs="Arial"/>
          <w:bCs/>
          <w:i/>
        </w:rPr>
        <w:t xml:space="preserve">… </w:t>
      </w:r>
      <w:r w:rsidRPr="00C61055">
        <w:rPr>
          <w:rFonts w:cs="Arial"/>
          <w:bCs/>
          <w:i/>
        </w:rPr>
        <w:t>we’d rather be looking at it than looking for it</w:t>
      </w:r>
      <w:r w:rsidR="007A2B1A">
        <w:rPr>
          <w:rFonts w:cs="Arial"/>
          <w:bCs/>
          <w:i/>
        </w:rPr>
        <w:t xml:space="preserve">… </w:t>
      </w:r>
      <w:r w:rsidRPr="00C61055">
        <w:rPr>
          <w:rFonts w:cs="Arial"/>
          <w:bCs/>
          <w:i/>
        </w:rPr>
        <w:t xml:space="preserve">we carry a significant range of controlled drug medicines and medicines that might be required in </w:t>
      </w:r>
      <w:r w:rsidR="009E1475">
        <w:rPr>
          <w:rFonts w:cs="Arial"/>
          <w:bCs/>
          <w:i/>
        </w:rPr>
        <w:t>end-of-life</w:t>
      </w:r>
      <w:r w:rsidRPr="00C61055">
        <w:rPr>
          <w:rFonts w:cs="Arial"/>
          <w:bCs/>
          <w:i/>
        </w:rPr>
        <w:t xml:space="preserve"> situations</w:t>
      </w:r>
      <w:r w:rsidR="00E8751D">
        <w:rPr>
          <w:rFonts w:cs="Arial"/>
          <w:bCs/>
          <w:i/>
        </w:rPr>
        <w:t>…</w:t>
      </w:r>
      <w:r w:rsidR="00C61055" w:rsidRPr="00C61055">
        <w:rPr>
          <w:rFonts w:cs="Arial"/>
          <w:bCs/>
          <w:i/>
        </w:rPr>
        <w:t>”</w:t>
      </w:r>
      <w:r w:rsidRPr="002A53C0">
        <w:rPr>
          <w:rFonts w:cs="Arial"/>
          <w:bCs/>
        </w:rPr>
        <w:t xml:space="preserve"> (CP10</w:t>
      </w:r>
      <w:r w:rsidR="00334CF5">
        <w:rPr>
          <w:rFonts w:cs="Arial"/>
          <w:bCs/>
        </w:rPr>
        <w:t>, I</w:t>
      </w:r>
      <w:r w:rsidRPr="002A53C0">
        <w:rPr>
          <w:rFonts w:cs="Arial"/>
          <w:bCs/>
        </w:rPr>
        <w:t>)</w:t>
      </w:r>
    </w:p>
    <w:p w14:paraId="48FC0292" w14:textId="7CF9CEC3" w:rsidR="00C83C47" w:rsidRDefault="00EA0DDD" w:rsidP="009002C0">
      <w:pPr>
        <w:spacing w:line="360" w:lineRule="auto"/>
        <w:jc w:val="both"/>
        <w:rPr>
          <w:rFonts w:cs="Arial"/>
          <w:bCs/>
        </w:rPr>
      </w:pPr>
      <w:r>
        <w:rPr>
          <w:rFonts w:cs="Arial"/>
          <w:bCs/>
        </w:rPr>
        <w:t xml:space="preserve">Other CPs reported acting pre-emptively </w:t>
      </w:r>
      <w:r w:rsidR="008C6B2F">
        <w:rPr>
          <w:rFonts w:cs="Arial"/>
          <w:bCs/>
        </w:rPr>
        <w:t>on behalf of</w:t>
      </w:r>
      <w:r>
        <w:rPr>
          <w:rFonts w:cs="Arial"/>
          <w:bCs/>
        </w:rPr>
        <w:t xml:space="preserve"> patients, anticipating </w:t>
      </w:r>
      <w:r w:rsidR="00C83C47">
        <w:rPr>
          <w:rFonts w:cs="Arial"/>
          <w:bCs/>
        </w:rPr>
        <w:t xml:space="preserve">prescriptions being sent </w:t>
      </w:r>
      <w:r w:rsidR="00A73155">
        <w:rPr>
          <w:rFonts w:cs="Arial"/>
          <w:bCs/>
        </w:rPr>
        <w:t>electronically (via</w:t>
      </w:r>
      <w:r w:rsidR="00C503F0">
        <w:rPr>
          <w:rFonts w:cs="Arial"/>
          <w:bCs/>
        </w:rPr>
        <w:t xml:space="preserve"> the Electronic Prescription Service</w:t>
      </w:r>
      <w:r w:rsidR="00A73155">
        <w:rPr>
          <w:rFonts w:cs="Arial"/>
          <w:bCs/>
        </w:rPr>
        <w:t>) to the pharmacy</w:t>
      </w:r>
      <w:r w:rsidR="00C83C47">
        <w:rPr>
          <w:rFonts w:cs="Arial"/>
          <w:bCs/>
        </w:rPr>
        <w:t>, to facilitate supply; whilst others discussed how they triage</w:t>
      </w:r>
      <w:r w:rsidR="004A0902">
        <w:rPr>
          <w:rFonts w:cs="Arial"/>
          <w:bCs/>
        </w:rPr>
        <w:t>d (</w:t>
      </w:r>
      <w:r w:rsidR="007F5224">
        <w:rPr>
          <w:rFonts w:cs="Arial"/>
          <w:bCs/>
        </w:rPr>
        <w:t xml:space="preserve">and </w:t>
      </w:r>
      <w:r w:rsidR="004A0902">
        <w:rPr>
          <w:rFonts w:cs="Arial"/>
          <w:bCs/>
        </w:rPr>
        <w:t xml:space="preserve">prioritised) </w:t>
      </w:r>
      <w:r>
        <w:rPr>
          <w:rFonts w:cs="Arial"/>
          <w:bCs/>
        </w:rPr>
        <w:t xml:space="preserve">such </w:t>
      </w:r>
      <w:r w:rsidR="004A0902">
        <w:rPr>
          <w:rFonts w:cs="Arial"/>
          <w:bCs/>
        </w:rPr>
        <w:t>prescriptions</w:t>
      </w:r>
      <w:r w:rsidR="00177DE5">
        <w:rPr>
          <w:rFonts w:cs="Arial"/>
          <w:bCs/>
        </w:rPr>
        <w:t>.</w:t>
      </w:r>
    </w:p>
    <w:p w14:paraId="2B299B57" w14:textId="464783CE" w:rsidR="00E52988" w:rsidRDefault="00EC359A" w:rsidP="009002C0">
      <w:pPr>
        <w:spacing w:line="360" w:lineRule="auto"/>
        <w:jc w:val="both"/>
      </w:pPr>
      <w:r>
        <w:t xml:space="preserve">CPs </w:t>
      </w:r>
      <w:r w:rsidR="00D0042E">
        <w:t xml:space="preserve">emphasised that to fulfil their role facilitating </w:t>
      </w:r>
      <w:r w:rsidR="0096589F">
        <w:t xml:space="preserve">medicines </w:t>
      </w:r>
      <w:r w:rsidR="00D0042E">
        <w:t xml:space="preserve">access, they were reliant on </w:t>
      </w:r>
      <w:r w:rsidR="00092A7B">
        <w:t xml:space="preserve">building </w:t>
      </w:r>
      <w:r w:rsidR="00D0042E">
        <w:t xml:space="preserve">relationships with patients, </w:t>
      </w:r>
      <w:r w:rsidR="007F13FE">
        <w:t>families,</w:t>
      </w:r>
      <w:r w:rsidR="00D0042E">
        <w:t xml:space="preserve"> and </w:t>
      </w:r>
      <w:r w:rsidR="002F4299">
        <w:t>healthcare professional</w:t>
      </w:r>
      <w:r w:rsidR="007A2B1A">
        <w:t>s</w:t>
      </w:r>
      <w:r w:rsidR="00D0042E">
        <w:t xml:space="preserve">.  </w:t>
      </w:r>
      <w:r w:rsidR="0026095B">
        <w:t>Often e</w:t>
      </w:r>
      <w:r w:rsidR="00AD7219" w:rsidRPr="00AC2F4F">
        <w:t xml:space="preserve">mbedded in </w:t>
      </w:r>
      <w:r w:rsidR="003D32AD">
        <w:t>their</w:t>
      </w:r>
      <w:r w:rsidR="0026095B">
        <w:t xml:space="preserve"> </w:t>
      </w:r>
      <w:r w:rsidR="00AD7219" w:rsidRPr="00AC2F4F">
        <w:t>commun</w:t>
      </w:r>
      <w:r w:rsidR="0026095B">
        <w:t xml:space="preserve">ities </w:t>
      </w:r>
      <w:r w:rsidR="003D32AD">
        <w:t xml:space="preserve">by virtue of them being </w:t>
      </w:r>
      <w:r w:rsidR="0026095B">
        <w:t>well</w:t>
      </w:r>
      <w:r w:rsidR="00CE39F1">
        <w:t>-</w:t>
      </w:r>
      <w:r w:rsidR="0026095B">
        <w:t>established businesses</w:t>
      </w:r>
      <w:r w:rsidR="00AD7219" w:rsidRPr="00AC2F4F">
        <w:t>,</w:t>
      </w:r>
      <w:r w:rsidR="00CF0006">
        <w:t xml:space="preserve"> CPs</w:t>
      </w:r>
      <w:r w:rsidR="0026095B">
        <w:t xml:space="preserve"> sought to </w:t>
      </w:r>
      <w:r w:rsidR="00AD7219" w:rsidRPr="00AC2F4F">
        <w:t>facilitate seamless care.</w:t>
      </w:r>
      <w:r w:rsidR="00316192">
        <w:t xml:space="preserve">  Some had developed</w:t>
      </w:r>
      <w:r w:rsidR="004E264F">
        <w:t xml:space="preserve"> strong</w:t>
      </w:r>
      <w:r w:rsidR="00316192">
        <w:t xml:space="preserve"> relationships with </w:t>
      </w:r>
      <w:r w:rsidR="00B56A21">
        <w:t>patient</w:t>
      </w:r>
      <w:r w:rsidR="00316192">
        <w:t xml:space="preserve">s and their families over </w:t>
      </w:r>
      <w:r w:rsidR="00B56A21">
        <w:t xml:space="preserve">numerous </w:t>
      </w:r>
      <w:r w:rsidR="00316192">
        <w:t>years</w:t>
      </w:r>
      <w:r w:rsidR="00CF6EE5">
        <w:t>.</w:t>
      </w:r>
      <w:r w:rsidR="00195519">
        <w:t xml:space="preserve">  </w:t>
      </w:r>
      <w:r w:rsidR="0026095B">
        <w:t xml:space="preserve">To </w:t>
      </w:r>
      <w:r w:rsidR="00316192">
        <w:t xml:space="preserve">provide </w:t>
      </w:r>
      <w:r w:rsidR="0096589F">
        <w:t>medicines access</w:t>
      </w:r>
      <w:r w:rsidR="00AE3F3F">
        <w:t xml:space="preserve"> and </w:t>
      </w:r>
      <w:r w:rsidR="0063503F">
        <w:t>necessary services to patients</w:t>
      </w:r>
      <w:r w:rsidR="00316192">
        <w:t xml:space="preserve">, </w:t>
      </w:r>
      <w:r w:rsidR="00CE2AE5">
        <w:t>some</w:t>
      </w:r>
      <w:r w:rsidR="00316192">
        <w:t xml:space="preserve"> </w:t>
      </w:r>
      <w:r w:rsidR="00994C81">
        <w:t xml:space="preserve">CPs </w:t>
      </w:r>
      <w:r w:rsidR="0026095B">
        <w:t>work</w:t>
      </w:r>
      <w:r w:rsidR="00223BF3">
        <w:t>ed</w:t>
      </w:r>
      <w:r w:rsidR="0026095B">
        <w:t xml:space="preserve"> to develop and maintain relationships with </w:t>
      </w:r>
      <w:r w:rsidR="001C69A6">
        <w:t>a</w:t>
      </w:r>
      <w:r w:rsidR="0026095B">
        <w:t xml:space="preserve"> myriad of relevant </w:t>
      </w:r>
      <w:r w:rsidR="002F4299">
        <w:t>healthcare professional</w:t>
      </w:r>
      <w:r w:rsidR="00F32484">
        <w:t>s</w:t>
      </w:r>
      <w:r w:rsidR="0026095B">
        <w:t xml:space="preserve"> (local GPs, </w:t>
      </w:r>
      <w:r w:rsidR="00C503F0">
        <w:t xml:space="preserve">community-focused </w:t>
      </w:r>
      <w:r w:rsidR="0026095B">
        <w:t xml:space="preserve">palliative care </w:t>
      </w:r>
      <w:r w:rsidR="00C503F0">
        <w:t>nurse specialists</w:t>
      </w:r>
      <w:r w:rsidR="0026095B">
        <w:t xml:space="preserve">, </w:t>
      </w:r>
      <w:r w:rsidR="00C503F0">
        <w:t>community nurses</w:t>
      </w:r>
      <w:r w:rsidR="0026095B">
        <w:t>, and other pharmacists)</w:t>
      </w:r>
      <w:r w:rsidR="000F7885">
        <w:t xml:space="preserve"> with varying levels of success</w:t>
      </w:r>
      <w:r w:rsidR="00177DE5">
        <w:t>.</w:t>
      </w:r>
    </w:p>
    <w:p w14:paraId="103D4EDE" w14:textId="77777777" w:rsidR="00590A77" w:rsidRDefault="00590A77" w:rsidP="00590A77">
      <w:pPr>
        <w:spacing w:line="360" w:lineRule="auto"/>
        <w:ind w:left="720"/>
        <w:jc w:val="both"/>
        <w:rPr>
          <w:rFonts w:cs="Arial"/>
          <w:bCs/>
        </w:rPr>
      </w:pPr>
      <w:r>
        <w:rPr>
          <w:rFonts w:cs="Arial"/>
          <w:bCs/>
        </w:rPr>
        <w:t>“…</w:t>
      </w:r>
      <w:r w:rsidRPr="0026095B">
        <w:rPr>
          <w:rFonts w:cs="Arial"/>
          <w:bCs/>
          <w:i/>
        </w:rPr>
        <w:t>Specialist nurses, community nurses, community matrons</w:t>
      </w:r>
      <w:r>
        <w:rPr>
          <w:rFonts w:cs="Arial"/>
          <w:bCs/>
          <w:i/>
        </w:rPr>
        <w:t>…</w:t>
      </w:r>
      <w:r w:rsidRPr="0026095B">
        <w:rPr>
          <w:rFonts w:cs="Arial"/>
          <w:bCs/>
          <w:i/>
        </w:rPr>
        <w:t xml:space="preserve"> all call in to us, we supply them, we help them, we deliver, we call out. We do as much as we can to help them</w:t>
      </w:r>
      <w:r>
        <w:rPr>
          <w:rFonts w:cs="Arial"/>
          <w:bCs/>
          <w:i/>
        </w:rPr>
        <w:t>… T</w:t>
      </w:r>
      <w:r w:rsidRPr="0026095B">
        <w:rPr>
          <w:rFonts w:cs="Arial"/>
          <w:bCs/>
          <w:i/>
        </w:rPr>
        <w:t>here are strong relationships with those people</w:t>
      </w:r>
      <w:r>
        <w:rPr>
          <w:rFonts w:cs="Arial"/>
          <w:bCs/>
          <w:i/>
        </w:rPr>
        <w:t>..</w:t>
      </w:r>
      <w:r w:rsidRPr="0026095B">
        <w:rPr>
          <w:rFonts w:cs="Arial"/>
          <w:bCs/>
          <w:i/>
        </w:rPr>
        <w:t>.”</w:t>
      </w:r>
      <w:r w:rsidRPr="00AC2F4F">
        <w:rPr>
          <w:rFonts w:cs="Arial"/>
          <w:bCs/>
        </w:rPr>
        <w:t xml:space="preserve"> (CP16</w:t>
      </w:r>
      <w:r>
        <w:rPr>
          <w:rFonts w:cs="Arial"/>
          <w:bCs/>
        </w:rPr>
        <w:t>, I</w:t>
      </w:r>
      <w:r w:rsidRPr="00AC2F4F">
        <w:rPr>
          <w:rFonts w:cs="Arial"/>
          <w:bCs/>
        </w:rPr>
        <w:t>)</w:t>
      </w:r>
    </w:p>
    <w:p w14:paraId="30551A16" w14:textId="489C7669" w:rsidR="00590A77" w:rsidRDefault="00590A77" w:rsidP="00590A77">
      <w:pPr>
        <w:spacing w:line="360" w:lineRule="auto"/>
        <w:ind w:left="720"/>
        <w:jc w:val="both"/>
        <w:rPr>
          <w:rFonts w:cs="Arial"/>
          <w:bCs/>
        </w:rPr>
      </w:pPr>
      <w:r>
        <w:rPr>
          <w:rFonts w:cs="Arial"/>
          <w:bCs/>
        </w:rPr>
        <w:t>“…</w:t>
      </w:r>
      <w:r w:rsidRPr="0026095B">
        <w:rPr>
          <w:rFonts w:cs="Arial"/>
          <w:bCs/>
          <w:i/>
        </w:rPr>
        <w:t>I personally know all the GPs</w:t>
      </w:r>
      <w:r>
        <w:rPr>
          <w:rFonts w:cs="Arial"/>
          <w:bCs/>
          <w:i/>
        </w:rPr>
        <w:t xml:space="preserve">… </w:t>
      </w:r>
      <w:r w:rsidRPr="0026095B">
        <w:rPr>
          <w:rFonts w:cs="Arial"/>
          <w:bCs/>
          <w:i/>
        </w:rPr>
        <w:t>because I’ve been around for so long… We have got a GP who is a lead palliative care GP across the area and she’s in my local practice and she and I have got a fantastic relationship. We’ll text each other; she’ll text me and say I’ve got someone who is going t</w:t>
      </w:r>
      <w:r>
        <w:rPr>
          <w:rFonts w:cs="Arial"/>
          <w:bCs/>
          <w:i/>
        </w:rPr>
        <w:t>o need X and Y can you sort it…?</w:t>
      </w:r>
      <w:r>
        <w:rPr>
          <w:rFonts w:cs="Arial"/>
          <w:bCs/>
        </w:rPr>
        <w:t>”</w:t>
      </w:r>
      <w:r w:rsidRPr="00AC2F4F">
        <w:rPr>
          <w:rFonts w:cs="Arial"/>
          <w:bCs/>
        </w:rPr>
        <w:t xml:space="preserve"> (CP21</w:t>
      </w:r>
      <w:r>
        <w:rPr>
          <w:rFonts w:cs="Arial"/>
          <w:bCs/>
        </w:rPr>
        <w:t>, LM</w:t>
      </w:r>
      <w:r w:rsidRPr="00AC2F4F">
        <w:rPr>
          <w:rFonts w:cs="Arial"/>
          <w:bCs/>
        </w:rPr>
        <w:t>)</w:t>
      </w:r>
    </w:p>
    <w:p w14:paraId="77D9D0A1" w14:textId="77777777" w:rsidR="00DF1C0C" w:rsidRDefault="00DF1C0C" w:rsidP="00E73453">
      <w:pPr>
        <w:spacing w:line="360" w:lineRule="auto"/>
        <w:rPr>
          <w:b/>
          <w:iCs/>
        </w:rPr>
      </w:pPr>
    </w:p>
    <w:p w14:paraId="311ECD96" w14:textId="7C2A24FC" w:rsidR="001F2BC2" w:rsidRPr="00E73453" w:rsidRDefault="00FA04B8" w:rsidP="00E73453">
      <w:pPr>
        <w:spacing w:line="360" w:lineRule="auto"/>
        <w:rPr>
          <w:b/>
          <w:iCs/>
        </w:rPr>
      </w:pPr>
      <w:r w:rsidRPr="00E73453">
        <w:rPr>
          <w:b/>
          <w:iCs/>
        </w:rPr>
        <w:t>Facilitators of Supply into Community Pharmacy</w:t>
      </w:r>
    </w:p>
    <w:p w14:paraId="7CAFDEC5" w14:textId="02167CBA" w:rsidR="001F2BC2" w:rsidRPr="00F90587" w:rsidRDefault="001F2BC2" w:rsidP="001F2BC2">
      <w:pPr>
        <w:spacing w:line="360" w:lineRule="auto"/>
        <w:jc w:val="both"/>
        <w:rPr>
          <w:b/>
          <w:bCs/>
          <w:i/>
          <w:iCs/>
        </w:rPr>
      </w:pPr>
      <w:r w:rsidRPr="00F90587">
        <w:rPr>
          <w:b/>
          <w:bCs/>
          <w:i/>
          <w:iCs/>
        </w:rPr>
        <w:t xml:space="preserve">Use of Key Wholesalers/Distributors </w:t>
      </w:r>
    </w:p>
    <w:p w14:paraId="3447071C" w14:textId="40984689" w:rsidR="001F2BC2" w:rsidRPr="00177DE5" w:rsidRDefault="001F2BC2" w:rsidP="001F2BC2">
      <w:pPr>
        <w:spacing w:line="360" w:lineRule="auto"/>
        <w:jc w:val="both"/>
        <w:rPr>
          <w:rFonts w:cs="Arial"/>
          <w:bCs/>
        </w:rPr>
      </w:pPr>
      <w:r>
        <w:t xml:space="preserve">CPs spoke of using key </w:t>
      </w:r>
      <w:r w:rsidR="001D0A39">
        <w:t>WD</w:t>
      </w:r>
      <w:r>
        <w:t>s for supply into their pharmacies.  Pharmacies were likely to use</w:t>
      </w:r>
      <w:r w:rsidR="00F00B33">
        <w:t xml:space="preserve"> one</w:t>
      </w:r>
      <w:r>
        <w:t>, occasionally</w:t>
      </w:r>
      <w:r w:rsidR="00F00B33">
        <w:t xml:space="preserve"> two</w:t>
      </w:r>
      <w:r w:rsidR="00F00B33">
        <w:rPr>
          <w:rStyle w:val="CommentReference"/>
        </w:rPr>
        <w:t>,</w:t>
      </w:r>
      <w:r>
        <w:t xml:space="preserve"> </w:t>
      </w:r>
      <w:r w:rsidR="001D0A39">
        <w:t>WD</w:t>
      </w:r>
      <w:r>
        <w:t xml:space="preserve">s as first-line options.  </w:t>
      </w:r>
      <w:r w:rsidR="001E3305">
        <w:t>Using</w:t>
      </w:r>
      <w:r>
        <w:t xml:space="preserve"> key </w:t>
      </w:r>
      <w:r w:rsidR="001D0A39">
        <w:t>WD</w:t>
      </w:r>
      <w:r>
        <w:t xml:space="preserve">s could facilitate communication and relationships between the pharmacy and </w:t>
      </w:r>
      <w:r w:rsidR="001D0A39">
        <w:t>WD</w:t>
      </w:r>
      <w:r>
        <w:t>.</w:t>
      </w:r>
      <w:r w:rsidR="00177DE5">
        <w:rPr>
          <w:rFonts w:cs="Arial"/>
          <w:bCs/>
        </w:rPr>
        <w:t xml:space="preserve">  </w:t>
      </w:r>
      <w:r w:rsidR="005409A4">
        <w:t xml:space="preserve">For some pharmacies, who had their own wholesaler (i.e. owned by the respective SM or LM), supply was facilitated.  </w:t>
      </w:r>
      <w:r>
        <w:t xml:space="preserve">Most CPs discussed their, or their employing company’s, prioritisation of </w:t>
      </w:r>
      <w:r w:rsidR="001D0A39">
        <w:t>WD</w:t>
      </w:r>
      <w:r>
        <w:t>s i.e. which they used in which circumstances</w:t>
      </w:r>
      <w:r w:rsidR="00600AD4">
        <w:t xml:space="preserve"> (first, second, </w:t>
      </w:r>
      <w:r w:rsidR="003C1D9B">
        <w:t>and consecutive</w:t>
      </w:r>
      <w:r w:rsidR="00600AD4">
        <w:t xml:space="preserve"> option</w:t>
      </w:r>
      <w:r w:rsidR="00F31A76">
        <w:t>s</w:t>
      </w:r>
      <w:r w:rsidR="00600AD4">
        <w:t>)</w:t>
      </w:r>
      <w:r>
        <w:t>.  Decisions</w:t>
      </w:r>
      <w:r w:rsidR="006736A8">
        <w:t xml:space="preserve"> concerning which WD</w:t>
      </w:r>
      <w:r w:rsidR="0048532D">
        <w:t>s</w:t>
      </w:r>
      <w:r w:rsidR="006736A8">
        <w:t xml:space="preserve"> to engage with</w:t>
      </w:r>
      <w:r>
        <w:t xml:space="preserve"> hinged on cost</w:t>
      </w:r>
      <w:r w:rsidR="007F13FE">
        <w:t xml:space="preserve"> (best price)</w:t>
      </w:r>
      <w:r>
        <w:t>, availabilit</w:t>
      </w:r>
      <w:r w:rsidR="001E3305">
        <w:t xml:space="preserve">y, and </w:t>
      </w:r>
      <w:r>
        <w:t>speed of supply</w:t>
      </w:r>
      <w:r w:rsidR="001E3305">
        <w:t>.</w:t>
      </w:r>
      <w:r>
        <w:t xml:space="preserve">  </w:t>
      </w:r>
    </w:p>
    <w:p w14:paraId="23E88A80" w14:textId="7ACC3DEF" w:rsidR="001F2BC2" w:rsidRPr="00A26B05" w:rsidRDefault="001F2BC2" w:rsidP="00A26B05">
      <w:pPr>
        <w:spacing w:line="360" w:lineRule="auto"/>
        <w:jc w:val="both"/>
        <w:rPr>
          <w:b/>
          <w:bCs/>
          <w:i/>
          <w:iCs/>
        </w:rPr>
      </w:pPr>
      <w:r w:rsidRPr="00A26B05">
        <w:rPr>
          <w:b/>
          <w:bCs/>
          <w:i/>
          <w:iCs/>
        </w:rPr>
        <w:lastRenderedPageBreak/>
        <w:t>Information Technology Systems (Stock Management and/or Ordering)</w:t>
      </w:r>
    </w:p>
    <w:p w14:paraId="2B16155C" w14:textId="76160566" w:rsidR="001F2BC2" w:rsidRDefault="001F2BC2" w:rsidP="001F2BC2">
      <w:pPr>
        <w:spacing w:line="360" w:lineRule="auto"/>
        <w:jc w:val="both"/>
        <w:rPr>
          <w:rFonts w:cs="Arial"/>
          <w:bCs/>
        </w:rPr>
      </w:pPr>
      <w:r>
        <w:rPr>
          <w:rFonts w:cs="Arial"/>
          <w:bCs/>
        </w:rPr>
        <w:t xml:space="preserve">Supply into community pharmacy was facilitated by IT systems for stock management within pharmacies and for placing orders with </w:t>
      </w:r>
      <w:r w:rsidR="001D0A39">
        <w:rPr>
          <w:rFonts w:cs="Arial"/>
          <w:bCs/>
        </w:rPr>
        <w:t>WD</w:t>
      </w:r>
      <w:r>
        <w:rPr>
          <w:rFonts w:cs="Arial"/>
          <w:bCs/>
        </w:rPr>
        <w:t xml:space="preserve">s.  The extent to which pharmacies used IT systems to manage their stocks varied but all pharmacies placed orders with </w:t>
      </w:r>
      <w:r w:rsidR="001D0A39">
        <w:rPr>
          <w:rFonts w:cs="Arial"/>
          <w:bCs/>
        </w:rPr>
        <w:t>WD</w:t>
      </w:r>
      <w:r>
        <w:rPr>
          <w:rFonts w:cs="Arial"/>
          <w:bCs/>
        </w:rPr>
        <w:t xml:space="preserve">s via online systems.  Only a few SL wholesalers did not provide any online ordering platform.  </w:t>
      </w:r>
      <w:r w:rsidR="001E3305">
        <w:rPr>
          <w:rFonts w:cs="Arial"/>
          <w:bCs/>
        </w:rPr>
        <w:t>Generally</w:t>
      </w:r>
      <w:r>
        <w:rPr>
          <w:rFonts w:cs="Arial"/>
          <w:bCs/>
        </w:rPr>
        <w:t>, online ordering systems were perceived to facilitate supply</w:t>
      </w:r>
      <w:r w:rsidR="00177DE5">
        <w:rPr>
          <w:rFonts w:cs="Arial"/>
          <w:bCs/>
        </w:rPr>
        <w:t>.</w:t>
      </w:r>
    </w:p>
    <w:p w14:paraId="16EA5169" w14:textId="435C2B72" w:rsidR="001F2BC2" w:rsidRPr="00E73453" w:rsidRDefault="001F2BC2" w:rsidP="00E73453">
      <w:pPr>
        <w:spacing w:line="360" w:lineRule="auto"/>
        <w:jc w:val="both"/>
        <w:rPr>
          <w:rFonts w:cs="Arial"/>
          <w:b/>
          <w:i/>
          <w:iCs/>
        </w:rPr>
      </w:pPr>
      <w:r w:rsidRPr="00E73453">
        <w:rPr>
          <w:rFonts w:cs="Arial"/>
          <w:b/>
          <w:i/>
          <w:iCs/>
        </w:rPr>
        <w:t>Time to Delivery</w:t>
      </w:r>
    </w:p>
    <w:p w14:paraId="3641DDBF" w14:textId="2CD6C14C" w:rsidR="001F2BC2" w:rsidRDefault="001F2BC2" w:rsidP="001F2BC2">
      <w:pPr>
        <w:spacing w:line="360" w:lineRule="auto"/>
        <w:jc w:val="both"/>
        <w:rPr>
          <w:rFonts w:cs="Arial"/>
          <w:bCs/>
        </w:rPr>
      </w:pPr>
      <w:r>
        <w:rPr>
          <w:rFonts w:cs="Arial"/>
          <w:bCs/>
        </w:rPr>
        <w:t xml:space="preserve">Another facilitator of supply into community pharmacy was time to delivery.  CPs were </w:t>
      </w:r>
      <w:r w:rsidR="001E3305">
        <w:rPr>
          <w:rFonts w:cs="Arial"/>
          <w:bCs/>
        </w:rPr>
        <w:t>largely</w:t>
      </w:r>
      <w:r>
        <w:rPr>
          <w:rFonts w:cs="Arial"/>
          <w:bCs/>
        </w:rPr>
        <w:t xml:space="preserve"> satisfied with the time to delivery offered by </w:t>
      </w:r>
      <w:r w:rsidR="001D0A39">
        <w:rPr>
          <w:rFonts w:cs="Arial"/>
          <w:bCs/>
        </w:rPr>
        <w:t>WD</w:t>
      </w:r>
      <w:r>
        <w:rPr>
          <w:rFonts w:cs="Arial"/>
          <w:bCs/>
        </w:rPr>
        <w:t xml:space="preserve">s.  FL wholesalers were able to provide twice daily deliveries, and SL wholesalers provided once daily delivery (with some able to provide twice daily deliveries).  For many CPs there were multiple deliveries per day because of their use of numerous </w:t>
      </w:r>
      <w:r w:rsidR="001D0A39">
        <w:rPr>
          <w:rFonts w:cs="Arial"/>
          <w:bCs/>
        </w:rPr>
        <w:t>WD</w:t>
      </w:r>
      <w:r>
        <w:rPr>
          <w:rFonts w:cs="Arial"/>
          <w:bCs/>
        </w:rPr>
        <w:t>s</w:t>
      </w:r>
      <w:r w:rsidR="00195519">
        <w:rPr>
          <w:rFonts w:cs="Arial"/>
          <w:bCs/>
        </w:rPr>
        <w:t>.</w:t>
      </w:r>
      <w:r>
        <w:rPr>
          <w:rFonts w:cs="Arial"/>
          <w:bCs/>
        </w:rPr>
        <w:t xml:space="preserve">   </w:t>
      </w:r>
    </w:p>
    <w:p w14:paraId="1AAA040B" w14:textId="5F7D9C07" w:rsidR="001F2BC2" w:rsidRDefault="001F2BC2" w:rsidP="001F2BC2">
      <w:pPr>
        <w:spacing w:line="360" w:lineRule="auto"/>
        <w:jc w:val="both"/>
        <w:rPr>
          <w:rFonts w:cs="Arial"/>
          <w:bCs/>
        </w:rPr>
      </w:pPr>
      <w:r>
        <w:rPr>
          <w:rFonts w:cs="Arial"/>
          <w:bCs/>
        </w:rPr>
        <w:t xml:space="preserve">CPs emphasised that where orders needed to be placed to fill a prescription, if </w:t>
      </w:r>
      <w:r w:rsidR="001D0A39">
        <w:rPr>
          <w:rFonts w:cs="Arial"/>
          <w:bCs/>
        </w:rPr>
        <w:t>WD</w:t>
      </w:r>
      <w:r>
        <w:rPr>
          <w:rFonts w:cs="Arial"/>
          <w:bCs/>
        </w:rPr>
        <w:t xml:space="preserve">s had their own stocks then delivery could be that same </w:t>
      </w:r>
      <w:r w:rsidR="00D11300">
        <w:rPr>
          <w:rFonts w:cs="Arial"/>
          <w:bCs/>
        </w:rPr>
        <w:t xml:space="preserve">day </w:t>
      </w:r>
      <w:r w:rsidR="004A08A9">
        <w:rPr>
          <w:rFonts w:cs="Arial"/>
          <w:bCs/>
        </w:rPr>
        <w:t xml:space="preserve">(weekdays) </w:t>
      </w:r>
      <w:r w:rsidR="00D11300">
        <w:rPr>
          <w:rFonts w:cs="Arial"/>
          <w:bCs/>
        </w:rPr>
        <w:t>for</w:t>
      </w:r>
      <w:r>
        <w:rPr>
          <w:rFonts w:cs="Arial"/>
          <w:bCs/>
        </w:rPr>
        <w:t xml:space="preserve"> orders placed before the respective cut-off time</w:t>
      </w:r>
      <w:r w:rsidR="00195519">
        <w:rPr>
          <w:rFonts w:cs="Arial"/>
          <w:bCs/>
        </w:rPr>
        <w:t xml:space="preserve">.  </w:t>
      </w:r>
      <w:r>
        <w:rPr>
          <w:rFonts w:cs="Arial"/>
          <w:bCs/>
        </w:rPr>
        <w:t xml:space="preserve">Once the cut-off time had been crossed then delivery into the pharmacy would be for the following day.  </w:t>
      </w:r>
      <w:r w:rsidR="001741B6">
        <w:rPr>
          <w:rFonts w:cs="Arial"/>
          <w:bCs/>
        </w:rPr>
        <w:t>A</w:t>
      </w:r>
      <w:r>
        <w:rPr>
          <w:rFonts w:cs="Arial"/>
          <w:bCs/>
        </w:rPr>
        <w:t xml:space="preserve">bility of </w:t>
      </w:r>
      <w:r w:rsidR="001D0A39">
        <w:rPr>
          <w:rFonts w:cs="Arial"/>
          <w:bCs/>
        </w:rPr>
        <w:t>WD</w:t>
      </w:r>
      <w:r>
        <w:rPr>
          <w:rFonts w:cs="Arial"/>
          <w:bCs/>
        </w:rPr>
        <w:t>s to provide same or following day delivery was perceived to be as good as possible, considering the need for supplies to be transported from distribution centres</w:t>
      </w:r>
      <w:r w:rsidR="006D30EB">
        <w:rPr>
          <w:rFonts w:cs="Arial"/>
          <w:bCs/>
        </w:rPr>
        <w:t>/</w:t>
      </w:r>
      <w:r>
        <w:rPr>
          <w:rFonts w:cs="Arial"/>
          <w:bCs/>
        </w:rPr>
        <w:t xml:space="preserve">warehouses.  Where third parties were used </w:t>
      </w:r>
      <w:r w:rsidR="001E3305">
        <w:rPr>
          <w:rFonts w:cs="Arial"/>
          <w:bCs/>
        </w:rPr>
        <w:t>then</w:t>
      </w:r>
      <w:r>
        <w:rPr>
          <w:rFonts w:cs="Arial"/>
          <w:bCs/>
        </w:rPr>
        <w:t xml:space="preserve"> supply would be for the following day</w:t>
      </w:r>
      <w:r w:rsidR="005409A4">
        <w:rPr>
          <w:rFonts w:cs="Arial"/>
          <w:bCs/>
        </w:rPr>
        <w:t>.</w:t>
      </w:r>
    </w:p>
    <w:p w14:paraId="4CD7794B" w14:textId="322B9C4A" w:rsidR="001F2BC2" w:rsidRPr="00E73453" w:rsidRDefault="001F2BC2" w:rsidP="00E73453">
      <w:pPr>
        <w:spacing w:line="360" w:lineRule="auto"/>
        <w:jc w:val="both"/>
        <w:rPr>
          <w:b/>
          <w:bCs/>
          <w:i/>
          <w:iCs/>
        </w:rPr>
      </w:pPr>
      <w:r w:rsidRPr="00E73453">
        <w:rPr>
          <w:b/>
          <w:bCs/>
          <w:i/>
          <w:iCs/>
        </w:rPr>
        <w:t>Sourcing Stock from Other Pharmacies</w:t>
      </w:r>
    </w:p>
    <w:p w14:paraId="74B5B97C" w14:textId="67F51BDE" w:rsidR="001E3305" w:rsidRPr="00195519" w:rsidRDefault="003E3D76" w:rsidP="00195519">
      <w:pPr>
        <w:spacing w:line="360" w:lineRule="auto"/>
        <w:jc w:val="both"/>
      </w:pPr>
      <w:r>
        <w:t>On occasion w</w:t>
      </w:r>
      <w:r w:rsidR="001F2BC2">
        <w:t xml:space="preserve">here pharmacies did not hold stocks of the required medicines, </w:t>
      </w:r>
      <w:r>
        <w:t>nor could</w:t>
      </w:r>
      <w:r w:rsidR="001F2BC2">
        <w:t xml:space="preserve"> source them via </w:t>
      </w:r>
      <w:r w:rsidR="001D0A39">
        <w:t>WD</w:t>
      </w:r>
      <w:r w:rsidR="001F2BC2">
        <w:t xml:space="preserve">s, most CPs contacted other pharmacies on behalf of patients.  They spoke of contacting nearby pharmacies that were part of LMs because of their likelihood of holding more extensive stocks within store, and their ability to contact other branches within the respective chain.  </w:t>
      </w:r>
      <w:r w:rsidR="001E3305">
        <w:t>M</w:t>
      </w:r>
      <w:r w:rsidR="001F2BC2">
        <w:t>ost CPs referred to use of community pharmacy networks in sourcing medicines from other pharmacies</w:t>
      </w:r>
      <w:r w:rsidR="001E3305">
        <w:t xml:space="preserve">, often run </w:t>
      </w:r>
      <w:r w:rsidR="001F2BC2">
        <w:t>via instant messaging apps</w:t>
      </w:r>
      <w:r w:rsidR="00195519">
        <w:t>.</w:t>
      </w:r>
    </w:p>
    <w:p w14:paraId="11B76003" w14:textId="77777777" w:rsidR="0091142E" w:rsidRDefault="0091142E" w:rsidP="00E73453">
      <w:pPr>
        <w:spacing w:line="360" w:lineRule="auto"/>
        <w:rPr>
          <w:b/>
          <w:iCs/>
        </w:rPr>
      </w:pPr>
    </w:p>
    <w:p w14:paraId="3F37C124" w14:textId="4C667585" w:rsidR="003A2DFE" w:rsidRPr="00E73453" w:rsidRDefault="00FA04B8" w:rsidP="00E73453">
      <w:pPr>
        <w:spacing w:line="360" w:lineRule="auto"/>
        <w:rPr>
          <w:b/>
          <w:iCs/>
        </w:rPr>
      </w:pPr>
      <w:r w:rsidRPr="00E73453">
        <w:rPr>
          <w:b/>
          <w:iCs/>
        </w:rPr>
        <w:t xml:space="preserve">Barriers to Supply into Community Pharmacy </w:t>
      </w:r>
    </w:p>
    <w:p w14:paraId="4859B59E" w14:textId="5EC2A3A7" w:rsidR="0032275D" w:rsidRDefault="001E3305" w:rsidP="0032275D">
      <w:pPr>
        <w:spacing w:line="360" w:lineRule="auto"/>
        <w:jc w:val="both"/>
      </w:pPr>
      <w:r>
        <w:t>For CPs b</w:t>
      </w:r>
      <w:r w:rsidR="00956EBE">
        <w:t xml:space="preserve">arriers </w:t>
      </w:r>
      <w:r w:rsidR="00A447C4">
        <w:t>to supply into community pharmacy</w:t>
      </w:r>
      <w:r w:rsidR="002E6AB0">
        <w:t xml:space="preserve">, and </w:t>
      </w:r>
      <w:r w:rsidR="00A447C4">
        <w:t xml:space="preserve">ultimately </w:t>
      </w:r>
      <w:r w:rsidR="0096589F">
        <w:t>medicines access</w:t>
      </w:r>
      <w:r w:rsidR="00956EBE">
        <w:t>, outnu</w:t>
      </w:r>
      <w:r w:rsidR="00C0578A">
        <w:t>mbered facilitating factors</w:t>
      </w:r>
      <w:r w:rsidR="00956EBE">
        <w:t xml:space="preserve">.  </w:t>
      </w:r>
      <w:r>
        <w:t>T</w:t>
      </w:r>
      <w:r w:rsidR="007C7CEF">
        <w:t xml:space="preserve">his did not mean </w:t>
      </w:r>
      <w:r w:rsidR="002E6AB0">
        <w:t>patients</w:t>
      </w:r>
      <w:r w:rsidR="00A447C4">
        <w:t xml:space="preserve"> necessarily </w:t>
      </w:r>
      <w:r w:rsidR="00956EBE">
        <w:t xml:space="preserve">had poor experiences of </w:t>
      </w:r>
      <w:r w:rsidR="005076DB">
        <w:t>community pharmacy</w:t>
      </w:r>
      <w:r w:rsidR="007C7CEF">
        <w:t>-</w:t>
      </w:r>
      <w:r w:rsidR="005076DB">
        <w:t xml:space="preserve">related </w:t>
      </w:r>
      <w:r w:rsidR="007A5B0D">
        <w:t>medicines access</w:t>
      </w:r>
      <w:r w:rsidR="00956EBE">
        <w:t xml:space="preserve">, rather there were numerous hurdles </w:t>
      </w:r>
      <w:r w:rsidR="003C1D9B">
        <w:t xml:space="preserve">that needed </w:t>
      </w:r>
      <w:r w:rsidR="00956EBE">
        <w:t xml:space="preserve">to be </w:t>
      </w:r>
      <w:r w:rsidR="0032275D">
        <w:t>overcome,</w:t>
      </w:r>
      <w:r>
        <w:t xml:space="preserve"> and CPs </w:t>
      </w:r>
      <w:r w:rsidR="00956EBE">
        <w:t xml:space="preserve">worked tirelessly to </w:t>
      </w:r>
      <w:r w:rsidR="000F65B0">
        <w:t>overcome these.</w:t>
      </w:r>
      <w:r w:rsidR="00956EBE">
        <w:t xml:space="preserve"> </w:t>
      </w:r>
    </w:p>
    <w:p w14:paraId="02DD8C95" w14:textId="332195F9" w:rsidR="00FA6FF1" w:rsidRPr="0032275D" w:rsidRDefault="00FA6FF1" w:rsidP="0032275D">
      <w:pPr>
        <w:spacing w:line="360" w:lineRule="auto"/>
        <w:jc w:val="both"/>
      </w:pPr>
      <w:r w:rsidRPr="00E73453">
        <w:rPr>
          <w:b/>
          <w:bCs/>
          <w:i/>
          <w:iCs/>
        </w:rPr>
        <w:t>Medicine Shortages</w:t>
      </w:r>
    </w:p>
    <w:p w14:paraId="61F4C233" w14:textId="56E31DC0" w:rsidR="00FA6FF1" w:rsidRDefault="00B60FC9" w:rsidP="00310F19">
      <w:pPr>
        <w:spacing w:line="360" w:lineRule="auto"/>
        <w:jc w:val="both"/>
      </w:pPr>
      <w:r>
        <w:lastRenderedPageBreak/>
        <w:t>General m</w:t>
      </w:r>
      <w:r w:rsidR="007C7CEF">
        <w:t>edicine shortages</w:t>
      </w:r>
      <w:r w:rsidR="0009651D">
        <w:t xml:space="preserve"> </w:t>
      </w:r>
      <w:r w:rsidR="002A194F">
        <w:t xml:space="preserve">were </w:t>
      </w:r>
      <w:r w:rsidR="00FA6FF1">
        <w:t xml:space="preserve">a universal challenge </w:t>
      </w:r>
      <w:r w:rsidR="0032275D">
        <w:t>for</w:t>
      </w:r>
      <w:r w:rsidR="00FA6FF1">
        <w:t xml:space="preserve"> </w:t>
      </w:r>
      <w:r w:rsidR="00CF0006">
        <w:t>CPs</w:t>
      </w:r>
      <w:r w:rsidR="00FA6FF1">
        <w:t>.</w:t>
      </w:r>
      <w:r w:rsidR="001A1D65">
        <w:t xml:space="preserve">  </w:t>
      </w:r>
      <w:r w:rsidR="0032275D">
        <w:rPr>
          <w:rFonts w:cs="Arial"/>
          <w:bCs/>
        </w:rPr>
        <w:t>L</w:t>
      </w:r>
      <w:r w:rsidR="00FA6FF1">
        <w:rPr>
          <w:rFonts w:cs="Arial"/>
          <w:bCs/>
        </w:rPr>
        <w:t xml:space="preserve">ack of information surrounding medicines shortages was problematic with </w:t>
      </w:r>
      <w:r w:rsidR="00CF0006">
        <w:rPr>
          <w:rFonts w:cs="Arial"/>
          <w:bCs/>
        </w:rPr>
        <w:t>CPs</w:t>
      </w:r>
      <w:r w:rsidR="00FA6FF1">
        <w:rPr>
          <w:rFonts w:cs="Arial"/>
          <w:bCs/>
        </w:rPr>
        <w:t xml:space="preserve"> having to seek information via various sources</w:t>
      </w:r>
      <w:r w:rsidR="0032275D">
        <w:rPr>
          <w:rFonts w:cs="Arial"/>
          <w:bCs/>
        </w:rPr>
        <w:t xml:space="preserve"> (e.g. </w:t>
      </w:r>
      <w:r w:rsidR="00FA6FF1">
        <w:rPr>
          <w:rFonts w:cs="Arial"/>
          <w:bCs/>
        </w:rPr>
        <w:t>professional organisations</w:t>
      </w:r>
      <w:r w:rsidR="0032275D">
        <w:rPr>
          <w:rFonts w:cs="Arial"/>
          <w:bCs/>
        </w:rPr>
        <w:t xml:space="preserve">, </w:t>
      </w:r>
      <w:r w:rsidR="001D0A39">
        <w:rPr>
          <w:rFonts w:cs="Arial"/>
          <w:bCs/>
        </w:rPr>
        <w:t>WD</w:t>
      </w:r>
      <w:r w:rsidR="00FA6FF1">
        <w:rPr>
          <w:rFonts w:cs="Arial"/>
          <w:bCs/>
        </w:rPr>
        <w:t>s and manufacturers</w:t>
      </w:r>
      <w:r w:rsidR="0032275D">
        <w:rPr>
          <w:rFonts w:cs="Arial"/>
          <w:bCs/>
        </w:rPr>
        <w:t>)</w:t>
      </w:r>
      <w:r w:rsidR="00FA6FF1">
        <w:rPr>
          <w:rFonts w:cs="Arial"/>
          <w:bCs/>
        </w:rPr>
        <w:t>.  This contributed to pharmacist workload, and further delays in accessing medicines.</w:t>
      </w:r>
      <w:r w:rsidR="0091142E">
        <w:t xml:space="preserve">  </w:t>
      </w:r>
      <w:r w:rsidR="0032275D">
        <w:rPr>
          <w:rFonts w:cs="Arial"/>
          <w:bCs/>
        </w:rPr>
        <w:t>For</w:t>
      </w:r>
      <w:r w:rsidR="00FA6FF1">
        <w:rPr>
          <w:rFonts w:cs="Arial"/>
          <w:bCs/>
        </w:rPr>
        <w:t xml:space="preserve"> </w:t>
      </w:r>
      <w:r w:rsidR="001A061C">
        <w:rPr>
          <w:rFonts w:cs="Arial"/>
          <w:bCs/>
        </w:rPr>
        <w:t>palliative medicines</w:t>
      </w:r>
      <w:r w:rsidR="00FA6FF1">
        <w:rPr>
          <w:rFonts w:cs="Arial"/>
          <w:bCs/>
        </w:rPr>
        <w:t xml:space="preserve"> specifically</w:t>
      </w:r>
      <w:r w:rsidR="0025668F">
        <w:rPr>
          <w:rFonts w:cs="Arial"/>
          <w:bCs/>
        </w:rPr>
        <w:t>,</w:t>
      </w:r>
      <w:r w:rsidR="00FA6FF1">
        <w:rPr>
          <w:rFonts w:cs="Arial"/>
          <w:bCs/>
        </w:rPr>
        <w:t xml:space="preserve"> </w:t>
      </w:r>
      <w:r w:rsidR="00CF0006">
        <w:rPr>
          <w:rFonts w:cs="Arial"/>
          <w:bCs/>
        </w:rPr>
        <w:t>CPs</w:t>
      </w:r>
      <w:r w:rsidR="00FA6FF1">
        <w:rPr>
          <w:rFonts w:cs="Arial"/>
          <w:bCs/>
        </w:rPr>
        <w:t xml:space="preserve"> reported varying </w:t>
      </w:r>
      <w:r w:rsidR="00D11300">
        <w:rPr>
          <w:rFonts w:cs="Arial"/>
          <w:bCs/>
        </w:rPr>
        <w:t xml:space="preserve">levels of </w:t>
      </w:r>
      <w:r w:rsidR="00FA6FF1">
        <w:rPr>
          <w:rFonts w:cs="Arial"/>
          <w:bCs/>
        </w:rPr>
        <w:t>difficult</w:t>
      </w:r>
      <w:r w:rsidR="00D11300">
        <w:rPr>
          <w:rFonts w:cs="Arial"/>
          <w:bCs/>
        </w:rPr>
        <w:t>y</w:t>
      </w:r>
      <w:r w:rsidR="00FA6FF1">
        <w:rPr>
          <w:rFonts w:cs="Arial"/>
          <w:bCs/>
        </w:rPr>
        <w:t xml:space="preserve"> related to shortages</w:t>
      </w:r>
      <w:r w:rsidR="0048606F">
        <w:rPr>
          <w:rFonts w:cs="Arial"/>
          <w:bCs/>
          <w:i/>
        </w:rPr>
        <w:t xml:space="preserve"> “</w:t>
      </w:r>
      <w:r w:rsidR="00FA6FF1" w:rsidRPr="00CC4871">
        <w:rPr>
          <w:rFonts w:cs="Arial"/>
          <w:bCs/>
          <w:i/>
        </w:rPr>
        <w:t>which is more distressing</w:t>
      </w:r>
      <w:r w:rsidR="00FA6FF1">
        <w:rPr>
          <w:rFonts w:cs="Arial"/>
          <w:bCs/>
          <w:i/>
        </w:rPr>
        <w:t>..</w:t>
      </w:r>
      <w:r w:rsidR="00FA6FF1" w:rsidRPr="00CC4871">
        <w:rPr>
          <w:rFonts w:cs="Arial"/>
          <w:bCs/>
          <w:i/>
        </w:rPr>
        <w:t>.”</w:t>
      </w:r>
      <w:r w:rsidR="00FA6FF1">
        <w:rPr>
          <w:rFonts w:cs="Arial"/>
          <w:bCs/>
        </w:rPr>
        <w:t xml:space="preserve"> (CP07, I)</w:t>
      </w:r>
      <w:r w:rsidR="00F832ED">
        <w:rPr>
          <w:rFonts w:cs="Arial"/>
          <w:bCs/>
        </w:rPr>
        <w:t xml:space="preserve"> but </w:t>
      </w:r>
      <w:r w:rsidR="00FA6FF1" w:rsidRPr="00CC4871">
        <w:rPr>
          <w:rFonts w:cs="Arial"/>
          <w:bCs/>
          <w:i/>
        </w:rPr>
        <w:t>“</w:t>
      </w:r>
      <w:r w:rsidR="00FA6FF1">
        <w:rPr>
          <w:rFonts w:cs="Arial"/>
          <w:bCs/>
          <w:i/>
        </w:rPr>
        <w:t>…</w:t>
      </w:r>
      <w:r w:rsidR="00472779">
        <w:rPr>
          <w:rFonts w:cs="Arial"/>
          <w:bCs/>
          <w:i/>
        </w:rPr>
        <w:t>f</w:t>
      </w:r>
      <w:r w:rsidR="00FA6FF1" w:rsidRPr="00CC4871">
        <w:rPr>
          <w:rFonts w:cs="Arial"/>
          <w:bCs/>
          <w:i/>
        </w:rPr>
        <w:t>rom the palliative care point of view and we haven’t experienced the problems that we’ve seen in other parts of our business with non-availability of drugs generally</w:t>
      </w:r>
      <w:r w:rsidR="00FA6FF1">
        <w:rPr>
          <w:rFonts w:cs="Arial"/>
          <w:bCs/>
          <w:i/>
        </w:rPr>
        <w:t>…”</w:t>
      </w:r>
      <w:r w:rsidR="00FA6FF1" w:rsidRPr="00CC4871">
        <w:rPr>
          <w:rFonts w:cs="Arial"/>
          <w:bCs/>
          <w:i/>
        </w:rPr>
        <w:t xml:space="preserve"> </w:t>
      </w:r>
      <w:r w:rsidR="00FA6FF1" w:rsidRPr="001277FD">
        <w:rPr>
          <w:rFonts w:cs="Arial"/>
          <w:bCs/>
          <w:iCs/>
        </w:rPr>
        <w:t>(CP12</w:t>
      </w:r>
      <w:r w:rsidR="00FA6FF1">
        <w:rPr>
          <w:rFonts w:cs="Arial"/>
          <w:bCs/>
          <w:iCs/>
        </w:rPr>
        <w:t>, SM</w:t>
      </w:r>
      <w:r w:rsidR="00FA6FF1" w:rsidRPr="001277FD">
        <w:rPr>
          <w:rFonts w:cs="Arial"/>
          <w:bCs/>
          <w:iCs/>
        </w:rPr>
        <w:t>)</w:t>
      </w:r>
      <w:r w:rsidR="00472779">
        <w:rPr>
          <w:rFonts w:cs="Arial"/>
          <w:bCs/>
          <w:iCs/>
        </w:rPr>
        <w:t xml:space="preserve">.  </w:t>
      </w:r>
      <w:r w:rsidR="00FA6FF1">
        <w:rPr>
          <w:rFonts w:cs="Arial"/>
          <w:bCs/>
        </w:rPr>
        <w:t xml:space="preserve">It appeared </w:t>
      </w:r>
      <w:r w:rsidR="0032275D">
        <w:rPr>
          <w:rFonts w:cs="Arial"/>
          <w:bCs/>
        </w:rPr>
        <w:t xml:space="preserve">that </w:t>
      </w:r>
      <w:r w:rsidR="00FA6FF1">
        <w:rPr>
          <w:rFonts w:cs="Arial"/>
          <w:bCs/>
        </w:rPr>
        <w:t xml:space="preserve">for </w:t>
      </w:r>
      <w:r w:rsidR="00D11300">
        <w:rPr>
          <w:rFonts w:cs="Arial"/>
          <w:bCs/>
        </w:rPr>
        <w:t xml:space="preserve">a select few (with interest and specialism in this area) </w:t>
      </w:r>
      <w:r w:rsidR="0066005D">
        <w:rPr>
          <w:rFonts w:cs="Arial"/>
          <w:bCs/>
        </w:rPr>
        <w:t xml:space="preserve">they successfully </w:t>
      </w:r>
      <w:r w:rsidR="00FA6FF1">
        <w:rPr>
          <w:rFonts w:cs="Arial"/>
          <w:bCs/>
        </w:rPr>
        <w:t>weather</w:t>
      </w:r>
      <w:r w:rsidR="0066005D">
        <w:rPr>
          <w:rFonts w:cs="Arial"/>
          <w:bCs/>
        </w:rPr>
        <w:t>ed</w:t>
      </w:r>
      <w:r w:rsidR="00FA6FF1">
        <w:rPr>
          <w:rFonts w:cs="Arial"/>
          <w:bCs/>
        </w:rPr>
        <w:t xml:space="preserve"> </w:t>
      </w:r>
      <w:r w:rsidR="003B726A">
        <w:rPr>
          <w:rFonts w:cs="Arial"/>
          <w:bCs/>
        </w:rPr>
        <w:t xml:space="preserve">any </w:t>
      </w:r>
      <w:r w:rsidR="00FA6FF1">
        <w:rPr>
          <w:rFonts w:cs="Arial"/>
          <w:bCs/>
        </w:rPr>
        <w:t>shortage issues because of effort</w:t>
      </w:r>
      <w:r w:rsidR="0072001D">
        <w:rPr>
          <w:rFonts w:cs="Arial"/>
          <w:bCs/>
        </w:rPr>
        <w:t xml:space="preserve"> </w:t>
      </w:r>
      <w:r w:rsidR="00FA6FF1">
        <w:rPr>
          <w:rFonts w:cs="Arial"/>
          <w:bCs/>
        </w:rPr>
        <w:t>put into sourcing medicines, sometimes from all over the world.</w:t>
      </w:r>
    </w:p>
    <w:p w14:paraId="7DEEC46D" w14:textId="4E38964B" w:rsidR="001A69C6" w:rsidRDefault="00E06757" w:rsidP="009002C0">
      <w:pPr>
        <w:spacing w:line="360" w:lineRule="auto"/>
        <w:jc w:val="both"/>
      </w:pPr>
      <w:r>
        <w:t>General m</w:t>
      </w:r>
      <w:r w:rsidR="00FA6FF1">
        <w:t xml:space="preserve">edicine shortages </w:t>
      </w:r>
      <w:r w:rsidR="000D3BEA">
        <w:t xml:space="preserve">also </w:t>
      </w:r>
      <w:r w:rsidR="00FA6FF1">
        <w:t xml:space="preserve">led to quotas being imposed by </w:t>
      </w:r>
      <w:r w:rsidR="001D0A39">
        <w:t>WD</w:t>
      </w:r>
      <w:r w:rsidR="007A3EB5">
        <w:t>s</w:t>
      </w:r>
      <w:r w:rsidR="00FA6FF1">
        <w:t xml:space="preserve"> and/or manufacturers.  These were perceived as </w:t>
      </w:r>
      <w:r w:rsidR="00870E01">
        <w:t>a</w:t>
      </w:r>
      <w:r w:rsidR="00FA6FF1">
        <w:t xml:space="preserve"> hurdle which </w:t>
      </w:r>
      <w:r w:rsidR="00CF0006">
        <w:t>CPs</w:t>
      </w:r>
      <w:r w:rsidR="00FA6FF1">
        <w:t xml:space="preserve"> had to navigate to gain supplies.  They were often harshly viewed </w:t>
      </w:r>
      <w:r w:rsidR="0080023C">
        <w:t xml:space="preserve">by CPs </w:t>
      </w:r>
      <w:r w:rsidR="00FA6FF1">
        <w:t xml:space="preserve">as creating additional work and </w:t>
      </w:r>
      <w:r w:rsidR="0032275D">
        <w:t xml:space="preserve">supply </w:t>
      </w:r>
      <w:r w:rsidR="00FA6FF1">
        <w:t>delay</w:t>
      </w:r>
      <w:r w:rsidR="0032275D">
        <w:t>s</w:t>
      </w:r>
      <w:r w:rsidR="00FA6FF1">
        <w:t xml:space="preserve"> to patients.  </w:t>
      </w:r>
    </w:p>
    <w:p w14:paraId="52AF953A" w14:textId="4CEE8B3C" w:rsidR="001A69C6" w:rsidRDefault="00D86016" w:rsidP="00D86016">
      <w:pPr>
        <w:spacing w:line="360" w:lineRule="auto"/>
        <w:ind w:left="720"/>
        <w:jc w:val="both"/>
      </w:pPr>
      <w:r w:rsidRPr="008624C3">
        <w:rPr>
          <w:rFonts w:cs="Arial"/>
          <w:bCs/>
          <w:i/>
        </w:rPr>
        <w:t>“</w:t>
      </w:r>
      <w:r>
        <w:rPr>
          <w:rFonts w:cs="Arial"/>
          <w:bCs/>
          <w:i/>
        </w:rPr>
        <w:t>…</w:t>
      </w:r>
      <w:r w:rsidRPr="008624C3">
        <w:rPr>
          <w:rFonts w:cs="Arial"/>
          <w:bCs/>
          <w:i/>
        </w:rPr>
        <w:t xml:space="preserve">They give you so many for the month, if you use any more than that tough </w:t>
      </w:r>
      <w:r>
        <w:rPr>
          <w:rFonts w:cs="Arial"/>
          <w:bCs/>
          <w:i/>
        </w:rPr>
        <w:t>‘</w:t>
      </w:r>
      <w:r w:rsidRPr="008624C3">
        <w:rPr>
          <w:rFonts w:cs="Arial"/>
          <w:bCs/>
          <w:i/>
        </w:rPr>
        <w:t xml:space="preserve">you can’t have them, they’re </w:t>
      </w:r>
      <w:proofErr w:type="spellStart"/>
      <w:r w:rsidRPr="008624C3">
        <w:rPr>
          <w:rFonts w:cs="Arial"/>
          <w:bCs/>
          <w:i/>
        </w:rPr>
        <w:t>quota’d</w:t>
      </w:r>
      <w:proofErr w:type="spellEnd"/>
      <w:r>
        <w:rPr>
          <w:rFonts w:cs="Arial"/>
          <w:bCs/>
          <w:i/>
        </w:rPr>
        <w:t>’</w:t>
      </w:r>
      <w:r w:rsidRPr="008624C3">
        <w:rPr>
          <w:rFonts w:cs="Arial"/>
          <w:bCs/>
          <w:i/>
        </w:rPr>
        <w:t>. You have to then mess around to try and get an extension on the quota, which involves faxing prescription copies to them to prove that you’ve got a prescription for that item, which again is so time consuming and a complete waste of time...</w:t>
      </w:r>
      <w:r>
        <w:rPr>
          <w:rFonts w:cs="Arial"/>
          <w:bCs/>
          <w:i/>
        </w:rPr>
        <w:t xml:space="preserve">” </w:t>
      </w:r>
      <w:r w:rsidRPr="00D86016">
        <w:rPr>
          <w:rFonts w:cs="Arial"/>
          <w:bCs/>
          <w:iCs/>
        </w:rPr>
        <w:t>(CP14, I)</w:t>
      </w:r>
    </w:p>
    <w:p w14:paraId="2DFA4B2F" w14:textId="4A6653F4" w:rsidR="00FA6FF1" w:rsidRDefault="0032275D" w:rsidP="009002C0">
      <w:pPr>
        <w:spacing w:line="360" w:lineRule="auto"/>
        <w:jc w:val="both"/>
      </w:pPr>
      <w:r>
        <w:t>W</w:t>
      </w:r>
      <w:r w:rsidR="00FA6FF1">
        <w:t xml:space="preserve">here </w:t>
      </w:r>
      <w:r>
        <w:t>medicines</w:t>
      </w:r>
      <w:r w:rsidR="00FA6FF1">
        <w:t xml:space="preserve"> became short in the market, some </w:t>
      </w:r>
      <w:r w:rsidR="00CF0006">
        <w:t>CPs</w:t>
      </w:r>
      <w:r w:rsidR="00FA6FF1">
        <w:t xml:space="preserve"> </w:t>
      </w:r>
      <w:r>
        <w:t>believed</w:t>
      </w:r>
      <w:r w:rsidR="00FA6FF1">
        <w:t xml:space="preserve"> that </w:t>
      </w:r>
      <w:r w:rsidR="001D0A39">
        <w:t>WD</w:t>
      </w:r>
      <w:r w:rsidR="00FA6FF1">
        <w:t>s and manufacturers prioritised hospital supply, further limiting supply into community pharmacy.</w:t>
      </w:r>
    </w:p>
    <w:p w14:paraId="3BC40996" w14:textId="45C25E0C" w:rsidR="00FA6FF1" w:rsidRDefault="00524ACC" w:rsidP="009002C0">
      <w:pPr>
        <w:spacing w:line="360" w:lineRule="auto"/>
        <w:jc w:val="both"/>
      </w:pPr>
      <w:r>
        <w:t>Some p</w:t>
      </w:r>
      <w:r w:rsidR="00213BE0" w:rsidRPr="00213BE0">
        <w:t>alliative medicines were in short supply during the data collection period but this was not a frequent occurrence</w:t>
      </w:r>
      <w:r w:rsidR="00800785">
        <w:t>,</w:t>
      </w:r>
      <w:r w:rsidR="00CE6864">
        <w:t xml:space="preserve"> which was not the case for other</w:t>
      </w:r>
      <w:r w:rsidR="00213BE0" w:rsidRPr="00213BE0">
        <w:t xml:space="preserve"> medicines</w:t>
      </w:r>
      <w:r w:rsidR="00045C5F">
        <w:t xml:space="preserve"> where shortages were more common</w:t>
      </w:r>
      <w:r w:rsidR="00213BE0" w:rsidRPr="00213BE0">
        <w:t xml:space="preserve">. </w:t>
      </w:r>
      <w:r w:rsidR="00213BE0">
        <w:t xml:space="preserve"> When palliative medicines were in short supply </w:t>
      </w:r>
      <w:r w:rsidR="00CF0006">
        <w:t>CPs</w:t>
      </w:r>
      <w:r w:rsidR="00FA6FF1">
        <w:t xml:space="preserve"> highlighted that any shortage in the market would drive up the price of the medicine.  This was a key issue </w:t>
      </w:r>
      <w:r w:rsidR="00491C95">
        <w:t xml:space="preserve">due to </w:t>
      </w:r>
      <w:r w:rsidR="00FA6FF1">
        <w:t>professional obligation</w:t>
      </w:r>
      <w:r w:rsidR="00870E01">
        <w:t>s</w:t>
      </w:r>
      <w:r w:rsidR="00FA6FF1">
        <w:t xml:space="preserve"> to supply the medicines, but prices frequently exceeded the monthly stated Drug Tariff price (i.e. purchase cost to the pharmacy exceeds reimbursement price).  At the time of purchase </w:t>
      </w:r>
      <w:r w:rsidR="00CF0006">
        <w:t>CPs</w:t>
      </w:r>
      <w:r w:rsidR="00491C95">
        <w:t xml:space="preserve"> did not </w:t>
      </w:r>
      <w:r w:rsidR="00FA6FF1">
        <w:t xml:space="preserve">know whether a price concession </w:t>
      </w:r>
      <w:r w:rsidR="00C30F4E">
        <w:rPr>
          <w:rFonts w:cs="Arial"/>
          <w:bCs/>
        </w:rPr>
        <w:t xml:space="preserve">(products listed monthly by the </w:t>
      </w:r>
      <w:r w:rsidR="00881F2C">
        <w:rPr>
          <w:rFonts w:cs="Arial"/>
          <w:bCs/>
        </w:rPr>
        <w:t xml:space="preserve">Government’s </w:t>
      </w:r>
      <w:r w:rsidR="00C30F4E">
        <w:rPr>
          <w:rFonts w:cs="Arial"/>
          <w:bCs/>
        </w:rPr>
        <w:t xml:space="preserve">Department of Health and Social Care where the medicine is available above the set Drug Tariff reimbursement </w:t>
      </w:r>
      <w:r w:rsidR="00062E26">
        <w:rPr>
          <w:rFonts w:cs="Arial"/>
          <w:bCs/>
        </w:rPr>
        <w:t>price and</w:t>
      </w:r>
      <w:r w:rsidR="00C30F4E">
        <w:rPr>
          <w:rFonts w:cs="Arial"/>
          <w:bCs/>
        </w:rPr>
        <w:t xml:space="preserve"> is reimbursed at the concession price rather than the Drug Tariff price)</w:t>
      </w:r>
      <w:r w:rsidR="00C30F4E">
        <w:t xml:space="preserve"> </w:t>
      </w:r>
      <w:r w:rsidR="00FA6FF1">
        <w:t>would be granted retrospectively and at what price</w:t>
      </w:r>
      <w:r w:rsidR="00C30F4E">
        <w:t>.</w:t>
      </w:r>
      <w:r w:rsidR="00976733">
        <w:t xml:space="preserve"> </w:t>
      </w:r>
      <w:r w:rsidR="00FA6FF1">
        <w:t xml:space="preserve">This led to </w:t>
      </w:r>
      <w:r w:rsidR="00C3752B">
        <w:t xml:space="preserve">negative </w:t>
      </w:r>
      <w:r w:rsidR="00FA6FF1">
        <w:t>consequences, with pharmacies dispensing such medicines at a loss, contributing to some pharmacies operating at a loss</w:t>
      </w:r>
      <w:r w:rsidR="004B5E8D">
        <w:t xml:space="preserve"> overall</w:t>
      </w:r>
      <w:r w:rsidR="00FA6FF1">
        <w:t xml:space="preserve">.  Alternatively, medicines were returned to </w:t>
      </w:r>
      <w:r w:rsidR="001D0A39">
        <w:t>WD</w:t>
      </w:r>
      <w:r w:rsidR="00C30F4E">
        <w:t>s</w:t>
      </w:r>
      <w:r w:rsidR="00FA6FF1">
        <w:t xml:space="preserve"> because the purchase price was deemed too far in excess of the Drug Tariff price, leading to delays in patient access. </w:t>
      </w:r>
    </w:p>
    <w:p w14:paraId="02E49FD7" w14:textId="705E8227" w:rsidR="00DE2E00" w:rsidRDefault="00FA6FF1" w:rsidP="00DE2E00">
      <w:pPr>
        <w:spacing w:line="360" w:lineRule="auto"/>
        <w:jc w:val="both"/>
        <w:rPr>
          <w:rFonts w:cs="Arial"/>
          <w:bCs/>
        </w:rPr>
      </w:pPr>
      <w:r>
        <w:rPr>
          <w:rFonts w:cs="Arial"/>
          <w:bCs/>
        </w:rPr>
        <w:lastRenderedPageBreak/>
        <w:t xml:space="preserve">Where medicine shortages occurred, </w:t>
      </w:r>
      <w:r w:rsidR="00CF0006">
        <w:rPr>
          <w:rFonts w:cs="Arial"/>
          <w:bCs/>
        </w:rPr>
        <w:t>CPs</w:t>
      </w:r>
      <w:r>
        <w:rPr>
          <w:rFonts w:cs="Arial"/>
          <w:bCs/>
        </w:rPr>
        <w:t xml:space="preserve"> perceived placing a r</w:t>
      </w:r>
      <w:r w:rsidRPr="000F782D">
        <w:rPr>
          <w:rFonts w:cs="Arial"/>
          <w:bCs/>
        </w:rPr>
        <w:t xml:space="preserve">equest for </w:t>
      </w:r>
      <w:r>
        <w:rPr>
          <w:rFonts w:cs="Arial"/>
          <w:bCs/>
        </w:rPr>
        <w:t xml:space="preserve">a </w:t>
      </w:r>
      <w:r w:rsidRPr="000F782D">
        <w:rPr>
          <w:rFonts w:cs="Arial"/>
          <w:bCs/>
        </w:rPr>
        <w:t>prescription change</w:t>
      </w:r>
      <w:r>
        <w:rPr>
          <w:rFonts w:cs="Arial"/>
          <w:bCs/>
        </w:rPr>
        <w:t xml:space="preserve"> via the prescriber as “</w:t>
      </w:r>
      <w:r w:rsidRPr="00D6507C">
        <w:rPr>
          <w:rFonts w:cs="Arial"/>
          <w:bCs/>
          <w:i/>
        </w:rPr>
        <w:t>last resort</w:t>
      </w:r>
      <w:r>
        <w:rPr>
          <w:rFonts w:cs="Arial"/>
          <w:bCs/>
        </w:rPr>
        <w:t>”.  It was apparent that getting a prescription changed via the prescriber contributed to delay in medicines access for the patient.</w:t>
      </w:r>
    </w:p>
    <w:p w14:paraId="6D454F22" w14:textId="2FF613CB" w:rsidR="00FA6FF1" w:rsidRPr="00E73453" w:rsidRDefault="00FA6FF1" w:rsidP="00E73453">
      <w:pPr>
        <w:spacing w:line="360" w:lineRule="auto"/>
        <w:rPr>
          <w:b/>
          <w:bCs/>
          <w:i/>
          <w:iCs/>
        </w:rPr>
      </w:pPr>
      <w:r w:rsidRPr="00E73453">
        <w:rPr>
          <w:b/>
          <w:bCs/>
          <w:i/>
          <w:iCs/>
        </w:rPr>
        <w:t xml:space="preserve">Need to Use Multiple </w:t>
      </w:r>
      <w:r w:rsidR="007A3EB5" w:rsidRPr="00E73453">
        <w:rPr>
          <w:b/>
          <w:bCs/>
          <w:i/>
          <w:iCs/>
        </w:rPr>
        <w:t>Wholesalers/</w:t>
      </w:r>
      <w:r w:rsidRPr="00E73453">
        <w:rPr>
          <w:b/>
          <w:bCs/>
          <w:i/>
          <w:iCs/>
        </w:rPr>
        <w:t>Distributors</w:t>
      </w:r>
    </w:p>
    <w:p w14:paraId="76AE6063" w14:textId="3167D85C" w:rsidR="00517B67" w:rsidRDefault="009C1BE2" w:rsidP="009002C0">
      <w:pPr>
        <w:spacing w:line="360" w:lineRule="auto"/>
        <w:jc w:val="both"/>
      </w:pPr>
      <w:r>
        <w:t>Although utilising key WDs (</w:t>
      </w:r>
      <w:r w:rsidR="000843EE">
        <w:t>see ‘use of key wholesalers/distributors’</w:t>
      </w:r>
      <w:r>
        <w:t xml:space="preserve">) was a facilitator to supply, conversely the </w:t>
      </w:r>
      <w:r w:rsidR="00FA6FF1">
        <w:t xml:space="preserve">need to use multiple </w:t>
      </w:r>
      <w:r w:rsidR="001D0A39">
        <w:t>WD</w:t>
      </w:r>
      <w:r w:rsidR="007A3EB5">
        <w:t>s</w:t>
      </w:r>
      <w:r w:rsidR="00FA6FF1">
        <w:t xml:space="preserve"> acted as a barrier to supply.  This precluded straightforward supply, adding complexity to supply chain routes into pharmacies.  It also contributed to the onerous </w:t>
      </w:r>
      <w:r w:rsidR="00C30F4E">
        <w:t xml:space="preserve">CP </w:t>
      </w:r>
      <w:r w:rsidR="00FA6FF1">
        <w:t xml:space="preserve">workload </w:t>
      </w:r>
      <w:r w:rsidR="00BE4CD7">
        <w:t>as they</w:t>
      </w:r>
      <w:r w:rsidR="00FA6FF1">
        <w:t xml:space="preserve"> deal</w:t>
      </w:r>
      <w:r w:rsidR="00BE4CD7">
        <w:t>t</w:t>
      </w:r>
      <w:r w:rsidR="00FA6FF1">
        <w:t xml:space="preserve"> with numerous </w:t>
      </w:r>
      <w:r w:rsidR="001D0A39">
        <w:t>WD</w:t>
      </w:r>
      <w:r w:rsidR="00FA6FF1">
        <w:t>s and/or third parties.</w:t>
      </w:r>
    </w:p>
    <w:p w14:paraId="741AB817" w14:textId="23ADFB46" w:rsidR="00CA0D61" w:rsidRDefault="00CA0D61" w:rsidP="00CA0D61">
      <w:pPr>
        <w:spacing w:line="360" w:lineRule="auto"/>
        <w:ind w:left="720"/>
        <w:jc w:val="both"/>
        <w:rPr>
          <w:rFonts w:cs="Arial"/>
          <w:bCs/>
        </w:rPr>
      </w:pPr>
      <w:r w:rsidRPr="00CA0D61">
        <w:rPr>
          <w:rFonts w:cs="Arial"/>
          <w:bCs/>
          <w:i/>
          <w:iCs/>
        </w:rPr>
        <w:t>“…We work with all the wholesalers, we have to to get supplies. It’s very tricky at the moment, there are lots of supply issues so we’re shopping around from one to another…”</w:t>
      </w:r>
      <w:r>
        <w:rPr>
          <w:rFonts w:cs="Arial"/>
          <w:bCs/>
        </w:rPr>
        <w:t xml:space="preserve"> (CP14, I)</w:t>
      </w:r>
      <w:r w:rsidRPr="00E51A8E">
        <w:rPr>
          <w:rFonts w:cs="Arial"/>
          <w:bCs/>
        </w:rPr>
        <w:t xml:space="preserve"> </w:t>
      </w:r>
    </w:p>
    <w:p w14:paraId="7D5BC2B8" w14:textId="2F1F59C4" w:rsidR="00FA6FF1" w:rsidRPr="00195519" w:rsidRDefault="00FA6FF1" w:rsidP="009002C0">
      <w:pPr>
        <w:spacing w:line="360" w:lineRule="auto"/>
        <w:jc w:val="both"/>
      </w:pPr>
      <w:r>
        <w:t xml:space="preserve">The necessity to use multiple </w:t>
      </w:r>
      <w:r w:rsidR="001D0A39">
        <w:t>WD</w:t>
      </w:r>
      <w:r>
        <w:t xml:space="preserve">s was part of the context of medicine shortages.  </w:t>
      </w:r>
      <w:r w:rsidR="00CF0006">
        <w:t>CPs</w:t>
      </w:r>
      <w:r>
        <w:t xml:space="preserve"> had to increase </w:t>
      </w:r>
      <w:r w:rsidR="00C30F4E">
        <w:t>numbers</w:t>
      </w:r>
      <w:r>
        <w:t xml:space="preserve"> of </w:t>
      </w:r>
      <w:r w:rsidR="001D0A39">
        <w:t>WD</w:t>
      </w:r>
      <w:r w:rsidR="007A3EB5">
        <w:t>s</w:t>
      </w:r>
      <w:r>
        <w:t xml:space="preserve"> </w:t>
      </w:r>
      <w:r w:rsidR="003E1219">
        <w:t>to</w:t>
      </w:r>
      <w:r>
        <w:t xml:space="preserve"> accommodate shortages</w:t>
      </w:r>
      <w:r w:rsidR="00195519">
        <w:t xml:space="preserve">.  </w:t>
      </w:r>
      <w:r w:rsidR="00CF0006">
        <w:rPr>
          <w:rFonts w:cs="Arial"/>
          <w:bCs/>
        </w:rPr>
        <w:t>CPs</w:t>
      </w:r>
      <w:r>
        <w:rPr>
          <w:rFonts w:cs="Arial"/>
          <w:bCs/>
        </w:rPr>
        <w:t xml:space="preserve"> also perceived that Solus agreements</w:t>
      </w:r>
      <w:r w:rsidR="00A634B7">
        <w:t xml:space="preserve"> (where the manufacturer uses a sole/single WD to distribute their products</w:t>
      </w:r>
      <w:r w:rsidR="00A634B7" w:rsidRPr="00840B44">
        <w:t xml:space="preserve">); </w:t>
      </w:r>
      <w:r>
        <w:rPr>
          <w:rFonts w:cs="Arial"/>
          <w:bCs/>
        </w:rPr>
        <w:t xml:space="preserve">contributed to their need to use numerous </w:t>
      </w:r>
      <w:r w:rsidR="001D0A39">
        <w:rPr>
          <w:rFonts w:cs="Arial"/>
          <w:bCs/>
        </w:rPr>
        <w:t>WD</w:t>
      </w:r>
      <w:r>
        <w:rPr>
          <w:rFonts w:cs="Arial"/>
          <w:bCs/>
        </w:rPr>
        <w:t>s.  They were often critical of</w:t>
      </w:r>
      <w:r w:rsidR="00F24F08">
        <w:rPr>
          <w:rFonts w:cs="Arial"/>
          <w:bCs/>
        </w:rPr>
        <w:t xml:space="preserve"> these contracts</w:t>
      </w:r>
      <w:r>
        <w:rPr>
          <w:rFonts w:cs="Arial"/>
          <w:bCs/>
        </w:rPr>
        <w:t>, describing them as monopolies or restrictive practices.</w:t>
      </w:r>
      <w:r w:rsidR="00195519">
        <w:rPr>
          <w:rFonts w:cs="Arial"/>
          <w:bCs/>
        </w:rPr>
        <w:t xml:space="preserve"> </w:t>
      </w:r>
      <w:r>
        <w:rPr>
          <w:rFonts w:cs="Arial"/>
          <w:bCs/>
        </w:rPr>
        <w:t xml:space="preserve"> </w:t>
      </w:r>
      <w:r w:rsidR="009B4F61">
        <w:rPr>
          <w:rFonts w:cs="Arial"/>
          <w:bCs/>
        </w:rPr>
        <w:t xml:space="preserve">For some CPs (mainly those in independents) it was </w:t>
      </w:r>
      <w:r>
        <w:rPr>
          <w:rFonts w:cs="Arial"/>
          <w:bCs/>
        </w:rPr>
        <w:t>only</w:t>
      </w:r>
      <w:r w:rsidR="009B4F61">
        <w:rPr>
          <w:rFonts w:cs="Arial"/>
          <w:bCs/>
        </w:rPr>
        <w:t xml:space="preserve"> their</w:t>
      </w:r>
      <w:r>
        <w:rPr>
          <w:rFonts w:cs="Arial"/>
          <w:bCs/>
        </w:rPr>
        <w:t xml:space="preserve"> use of </w:t>
      </w:r>
      <w:r w:rsidR="009B4F61">
        <w:rPr>
          <w:rFonts w:cs="Arial"/>
          <w:bCs/>
        </w:rPr>
        <w:t>numerous</w:t>
      </w:r>
      <w:r>
        <w:rPr>
          <w:rFonts w:cs="Arial"/>
          <w:bCs/>
        </w:rPr>
        <w:t xml:space="preserve"> </w:t>
      </w:r>
      <w:r w:rsidR="001D0A39">
        <w:rPr>
          <w:rFonts w:cs="Arial"/>
          <w:bCs/>
        </w:rPr>
        <w:t>WD</w:t>
      </w:r>
      <w:r>
        <w:rPr>
          <w:rFonts w:cs="Arial"/>
          <w:bCs/>
        </w:rPr>
        <w:t xml:space="preserve">s that enabled </w:t>
      </w:r>
      <w:r w:rsidR="009B4F61">
        <w:rPr>
          <w:rFonts w:cs="Arial"/>
          <w:bCs/>
        </w:rPr>
        <w:t>them</w:t>
      </w:r>
      <w:r>
        <w:rPr>
          <w:rFonts w:cs="Arial"/>
          <w:bCs/>
        </w:rPr>
        <w:t xml:space="preserve"> to accommodate such Solus agreements </w:t>
      </w:r>
      <w:r w:rsidR="009018C1">
        <w:rPr>
          <w:rFonts w:cs="Arial"/>
          <w:bCs/>
        </w:rPr>
        <w:t>and</w:t>
      </w:r>
      <w:r>
        <w:rPr>
          <w:rFonts w:cs="Arial"/>
          <w:bCs/>
        </w:rPr>
        <w:t xml:space="preserve"> access the full range of medicines prescribed for patients during the last year of life.</w:t>
      </w:r>
    </w:p>
    <w:p w14:paraId="6EAC8EEE" w14:textId="76604A80" w:rsidR="00FA6FF1" w:rsidRPr="00E73453" w:rsidRDefault="00FA6FF1" w:rsidP="00E73453">
      <w:pPr>
        <w:spacing w:line="360" w:lineRule="auto"/>
        <w:jc w:val="both"/>
        <w:rPr>
          <w:b/>
          <w:bCs/>
          <w:i/>
          <w:iCs/>
        </w:rPr>
      </w:pPr>
      <w:r w:rsidRPr="00E73453">
        <w:rPr>
          <w:b/>
          <w:bCs/>
          <w:i/>
          <w:iCs/>
        </w:rPr>
        <w:t xml:space="preserve">Lack of Communication and Relationships with </w:t>
      </w:r>
      <w:r w:rsidR="007A3EB5" w:rsidRPr="00E73453">
        <w:rPr>
          <w:b/>
          <w:bCs/>
          <w:i/>
          <w:iCs/>
        </w:rPr>
        <w:t>Wholesalers/</w:t>
      </w:r>
      <w:r w:rsidRPr="00E73453">
        <w:rPr>
          <w:b/>
          <w:bCs/>
          <w:i/>
          <w:iCs/>
        </w:rPr>
        <w:t>Distributors and Manufacturers</w:t>
      </w:r>
    </w:p>
    <w:p w14:paraId="1EB285BD" w14:textId="36EF7B82" w:rsidR="00FA6FF1" w:rsidRDefault="005B4351" w:rsidP="009002C0">
      <w:pPr>
        <w:spacing w:line="360" w:lineRule="auto"/>
        <w:jc w:val="both"/>
        <w:rPr>
          <w:rFonts w:cs="Arial"/>
          <w:bCs/>
        </w:rPr>
      </w:pPr>
      <w:r>
        <w:rPr>
          <w:rFonts w:cs="Arial"/>
          <w:bCs/>
        </w:rPr>
        <w:t>Another</w:t>
      </w:r>
      <w:r w:rsidR="00FA6FF1">
        <w:rPr>
          <w:rFonts w:cs="Arial"/>
          <w:bCs/>
        </w:rPr>
        <w:t xml:space="preserve"> barrier to supply was the lack of meaningful communication </w:t>
      </w:r>
      <w:r>
        <w:rPr>
          <w:rFonts w:cs="Arial"/>
          <w:bCs/>
        </w:rPr>
        <w:t>(</w:t>
      </w:r>
      <w:r w:rsidR="00AC5AB4">
        <w:rPr>
          <w:rFonts w:cs="Arial"/>
          <w:bCs/>
        </w:rPr>
        <w:t>two-way</w:t>
      </w:r>
      <w:r>
        <w:rPr>
          <w:rFonts w:cs="Arial"/>
          <w:bCs/>
        </w:rPr>
        <w:t xml:space="preserve"> information transfer underpinned by trust) </w:t>
      </w:r>
      <w:r w:rsidR="00FA6FF1">
        <w:rPr>
          <w:rFonts w:cs="Arial"/>
          <w:bCs/>
        </w:rPr>
        <w:t xml:space="preserve">with </w:t>
      </w:r>
      <w:r w:rsidR="001D0A39">
        <w:rPr>
          <w:rFonts w:cs="Arial"/>
          <w:bCs/>
        </w:rPr>
        <w:t>WD</w:t>
      </w:r>
      <w:r w:rsidR="00FA6FF1">
        <w:rPr>
          <w:rFonts w:cs="Arial"/>
          <w:bCs/>
        </w:rPr>
        <w:t xml:space="preserve">s and manufacturers, and the consequent lack of relationships.  </w:t>
      </w:r>
      <w:r w:rsidR="00CF0006">
        <w:rPr>
          <w:rFonts w:cs="Arial"/>
          <w:bCs/>
        </w:rPr>
        <w:t>CPs</w:t>
      </w:r>
      <w:r w:rsidR="00FA6FF1">
        <w:rPr>
          <w:rFonts w:cs="Arial"/>
          <w:bCs/>
        </w:rPr>
        <w:t xml:space="preserve"> highlighted that when they needed to speak to </w:t>
      </w:r>
      <w:r w:rsidR="001D0A39">
        <w:rPr>
          <w:rFonts w:cs="Arial"/>
          <w:bCs/>
        </w:rPr>
        <w:t>WD</w:t>
      </w:r>
      <w:r w:rsidR="00FA6FF1">
        <w:rPr>
          <w:rFonts w:cs="Arial"/>
          <w:bCs/>
        </w:rPr>
        <w:t xml:space="preserve">s, they did so by telephoning the respective company’s customer services team.  It was relatively rare </w:t>
      </w:r>
      <w:r w:rsidR="00A47A4D">
        <w:rPr>
          <w:rFonts w:cs="Arial"/>
          <w:bCs/>
        </w:rPr>
        <w:t xml:space="preserve">(according to CPs) </w:t>
      </w:r>
      <w:r w:rsidR="00FA6FF1">
        <w:rPr>
          <w:rFonts w:cs="Arial"/>
          <w:bCs/>
        </w:rPr>
        <w:t xml:space="preserve">for </w:t>
      </w:r>
      <w:r w:rsidR="001D0A39">
        <w:rPr>
          <w:rFonts w:cs="Arial"/>
          <w:bCs/>
        </w:rPr>
        <w:t>WD</w:t>
      </w:r>
      <w:r w:rsidR="00FA6FF1">
        <w:rPr>
          <w:rFonts w:cs="Arial"/>
          <w:bCs/>
        </w:rPr>
        <w:t xml:space="preserve">s to contact </w:t>
      </w:r>
      <w:r w:rsidR="00CF0006">
        <w:rPr>
          <w:rFonts w:cs="Arial"/>
          <w:bCs/>
        </w:rPr>
        <w:t>CPs</w:t>
      </w:r>
      <w:r w:rsidR="00FA6FF1">
        <w:rPr>
          <w:rFonts w:cs="Arial"/>
          <w:bCs/>
        </w:rPr>
        <w:t>, so communication was generally pharmacist</w:t>
      </w:r>
      <w:r w:rsidR="00821A49">
        <w:rPr>
          <w:rFonts w:cs="Arial"/>
          <w:bCs/>
        </w:rPr>
        <w:t>-</w:t>
      </w:r>
      <w:r w:rsidR="00FA6FF1">
        <w:rPr>
          <w:rFonts w:cs="Arial"/>
          <w:bCs/>
        </w:rPr>
        <w:t xml:space="preserve">initiated.  </w:t>
      </w:r>
      <w:r w:rsidR="00160E65">
        <w:rPr>
          <w:rFonts w:cs="Arial"/>
          <w:bCs/>
        </w:rPr>
        <w:t>R</w:t>
      </w:r>
      <w:r w:rsidR="00FA6FF1">
        <w:rPr>
          <w:rFonts w:cs="Arial"/>
          <w:bCs/>
        </w:rPr>
        <w:t>inging service centres was time</w:t>
      </w:r>
      <w:r w:rsidR="00A47A4D">
        <w:rPr>
          <w:rFonts w:cs="Arial"/>
          <w:bCs/>
        </w:rPr>
        <w:t>-</w:t>
      </w:r>
      <w:r w:rsidR="00FA6FF1">
        <w:rPr>
          <w:rFonts w:cs="Arial"/>
          <w:bCs/>
        </w:rPr>
        <w:t>consuming</w:t>
      </w:r>
      <w:r w:rsidR="00C30F4E">
        <w:rPr>
          <w:rFonts w:cs="Arial"/>
          <w:bCs/>
        </w:rPr>
        <w:t xml:space="preserve">, </w:t>
      </w:r>
      <w:r w:rsidR="00FA6FF1">
        <w:rPr>
          <w:rFonts w:cs="Arial"/>
          <w:bCs/>
        </w:rPr>
        <w:t>like ringing a “</w:t>
      </w:r>
      <w:r w:rsidR="00FA6FF1" w:rsidRPr="004F676B">
        <w:rPr>
          <w:rFonts w:cs="Arial"/>
          <w:bCs/>
          <w:i/>
        </w:rPr>
        <w:t>call centre</w:t>
      </w:r>
      <w:r w:rsidR="00FA6FF1">
        <w:rPr>
          <w:rFonts w:cs="Arial"/>
          <w:bCs/>
        </w:rPr>
        <w:t xml:space="preserve">”, not knowing who they were talking to.     </w:t>
      </w:r>
    </w:p>
    <w:p w14:paraId="11BC7D4E" w14:textId="016FC9D7" w:rsidR="00FA6FF1" w:rsidRDefault="00FA6FF1" w:rsidP="009002C0">
      <w:pPr>
        <w:spacing w:line="360" w:lineRule="auto"/>
        <w:jc w:val="both"/>
        <w:rPr>
          <w:rFonts w:cs="Arial"/>
          <w:bCs/>
        </w:rPr>
      </w:pPr>
      <w:r>
        <w:rPr>
          <w:rFonts w:cs="Arial"/>
          <w:bCs/>
        </w:rPr>
        <w:t xml:space="preserve">The lack of clinical insight held by those answering the phones at </w:t>
      </w:r>
      <w:r w:rsidR="001D0A39">
        <w:rPr>
          <w:rFonts w:cs="Arial"/>
          <w:bCs/>
        </w:rPr>
        <w:t>WD</w:t>
      </w:r>
      <w:r>
        <w:rPr>
          <w:rFonts w:cs="Arial"/>
          <w:bCs/>
        </w:rPr>
        <w:t xml:space="preserve">s was an issue for some </w:t>
      </w:r>
      <w:r w:rsidR="00CF0006">
        <w:rPr>
          <w:rFonts w:cs="Arial"/>
          <w:bCs/>
        </w:rPr>
        <w:t>CPs</w:t>
      </w:r>
      <w:r>
        <w:rPr>
          <w:rFonts w:cs="Arial"/>
          <w:bCs/>
        </w:rPr>
        <w:t xml:space="preserve"> because </w:t>
      </w:r>
      <w:r w:rsidR="001E25A2">
        <w:rPr>
          <w:rFonts w:cs="Arial"/>
          <w:bCs/>
        </w:rPr>
        <w:t>they did</w:t>
      </w:r>
      <w:r w:rsidR="00035795">
        <w:rPr>
          <w:rFonts w:cs="Arial"/>
          <w:bCs/>
        </w:rPr>
        <w:t xml:space="preserve"> not understand the urgency of</w:t>
      </w:r>
      <w:r>
        <w:rPr>
          <w:rFonts w:cs="Arial"/>
          <w:bCs/>
        </w:rPr>
        <w:t xml:space="preserve"> palliative </w:t>
      </w:r>
      <w:r w:rsidR="00226F2D">
        <w:rPr>
          <w:rFonts w:cs="Arial"/>
          <w:bCs/>
        </w:rPr>
        <w:t xml:space="preserve">care </w:t>
      </w:r>
      <w:r>
        <w:rPr>
          <w:rFonts w:cs="Arial"/>
          <w:bCs/>
        </w:rPr>
        <w:t>medicine supply.</w:t>
      </w:r>
      <w:r w:rsidR="00195519">
        <w:rPr>
          <w:rFonts w:cs="Arial"/>
          <w:bCs/>
        </w:rPr>
        <w:t xml:space="preserve">  </w:t>
      </w:r>
      <w:r>
        <w:rPr>
          <w:rFonts w:cs="Arial"/>
          <w:bCs/>
        </w:rPr>
        <w:t xml:space="preserve">Furthermore, a lack of understanding could preclude </w:t>
      </w:r>
      <w:r w:rsidR="001D0A39">
        <w:rPr>
          <w:rFonts w:cs="Arial"/>
          <w:bCs/>
        </w:rPr>
        <w:t>WD</w:t>
      </w:r>
      <w:r w:rsidR="007A3EB5">
        <w:rPr>
          <w:rFonts w:cs="Arial"/>
          <w:bCs/>
        </w:rPr>
        <w:t>s</w:t>
      </w:r>
      <w:r>
        <w:rPr>
          <w:rFonts w:cs="Arial"/>
          <w:bCs/>
        </w:rPr>
        <w:t>’ sales staff searching for alternative options and total reliance on their IT systems</w:t>
      </w:r>
      <w:r w:rsidR="00195519">
        <w:rPr>
          <w:rFonts w:cs="Arial"/>
          <w:bCs/>
        </w:rPr>
        <w:t xml:space="preserve">.  </w:t>
      </w:r>
      <w:r>
        <w:rPr>
          <w:rFonts w:cs="Arial"/>
          <w:bCs/>
        </w:rPr>
        <w:t xml:space="preserve">Level of insight was not just an issue </w:t>
      </w:r>
      <w:r w:rsidR="00226F2D">
        <w:rPr>
          <w:rFonts w:cs="Arial"/>
          <w:bCs/>
        </w:rPr>
        <w:t>for</w:t>
      </w:r>
      <w:r>
        <w:rPr>
          <w:rFonts w:cs="Arial"/>
          <w:bCs/>
        </w:rPr>
        <w:t xml:space="preserve"> customer service teams at </w:t>
      </w:r>
      <w:r w:rsidR="001D0A39">
        <w:rPr>
          <w:rFonts w:cs="Arial"/>
          <w:bCs/>
        </w:rPr>
        <w:t>WD</w:t>
      </w:r>
      <w:r>
        <w:rPr>
          <w:rFonts w:cs="Arial"/>
          <w:bCs/>
        </w:rPr>
        <w:t xml:space="preserve">s.  </w:t>
      </w:r>
      <w:r w:rsidR="00226F2D">
        <w:rPr>
          <w:rFonts w:cs="Arial"/>
          <w:bCs/>
        </w:rPr>
        <w:t xml:space="preserve">It </w:t>
      </w:r>
      <w:r>
        <w:rPr>
          <w:rFonts w:cs="Arial"/>
          <w:bCs/>
        </w:rPr>
        <w:t xml:space="preserve">could be confounded by </w:t>
      </w:r>
      <w:r w:rsidR="00CF0006">
        <w:rPr>
          <w:rFonts w:cs="Arial"/>
          <w:bCs/>
        </w:rPr>
        <w:t>CPs</w:t>
      </w:r>
      <w:r>
        <w:rPr>
          <w:rFonts w:cs="Arial"/>
          <w:bCs/>
        </w:rPr>
        <w:t xml:space="preserve"> delegating calls to dispensers.  This meant that they were less likely to consider the following options: </w:t>
      </w:r>
    </w:p>
    <w:p w14:paraId="071FE6D1" w14:textId="1E950B22" w:rsidR="00FA6FF1" w:rsidRDefault="00FA6FF1" w:rsidP="009002C0">
      <w:pPr>
        <w:spacing w:line="360" w:lineRule="auto"/>
        <w:ind w:left="720"/>
        <w:jc w:val="both"/>
        <w:rPr>
          <w:rFonts w:cs="Arial"/>
          <w:bCs/>
        </w:rPr>
      </w:pPr>
      <w:r>
        <w:rPr>
          <w:rFonts w:cs="Arial"/>
          <w:bCs/>
          <w:i/>
        </w:rPr>
        <w:lastRenderedPageBreak/>
        <w:t>“…</w:t>
      </w:r>
      <w:r w:rsidRPr="00BD7D95">
        <w:rPr>
          <w:rFonts w:cs="Arial"/>
          <w:bCs/>
          <w:i/>
        </w:rPr>
        <w:t>If one thing is not available I might</w:t>
      </w:r>
      <w:r w:rsidR="00486C94">
        <w:rPr>
          <w:rFonts w:cs="Arial"/>
          <w:bCs/>
          <w:i/>
        </w:rPr>
        <w:t xml:space="preserve">… </w:t>
      </w:r>
      <w:r w:rsidRPr="00BD7D95">
        <w:rPr>
          <w:rFonts w:cs="Arial"/>
          <w:bCs/>
          <w:i/>
        </w:rPr>
        <w:t xml:space="preserve">say </w:t>
      </w:r>
      <w:r>
        <w:rPr>
          <w:rFonts w:cs="Arial"/>
          <w:bCs/>
          <w:i/>
        </w:rPr>
        <w:t>‘</w:t>
      </w:r>
      <w:r w:rsidRPr="00BD7D95">
        <w:rPr>
          <w:rFonts w:cs="Arial"/>
          <w:bCs/>
          <w:i/>
        </w:rPr>
        <w:t>is it available as a slightly different formulation, a slightly different strength</w:t>
      </w:r>
      <w:r>
        <w:rPr>
          <w:rFonts w:cs="Arial"/>
          <w:bCs/>
          <w:i/>
        </w:rPr>
        <w:t>’</w:t>
      </w:r>
      <w:r w:rsidR="00486C94">
        <w:rPr>
          <w:rFonts w:cs="Arial"/>
          <w:bCs/>
          <w:i/>
        </w:rPr>
        <w:t xml:space="preserve">… </w:t>
      </w:r>
      <w:r w:rsidRPr="00BD7D95">
        <w:rPr>
          <w:rFonts w:cs="Arial"/>
          <w:bCs/>
          <w:i/>
        </w:rPr>
        <w:t xml:space="preserve">then I can know that I can go back to the prescriber quickly and say </w:t>
      </w:r>
      <w:r>
        <w:rPr>
          <w:rFonts w:cs="Arial"/>
          <w:bCs/>
          <w:i/>
        </w:rPr>
        <w:t>‘</w:t>
      </w:r>
      <w:r w:rsidRPr="00BD7D95">
        <w:rPr>
          <w:rFonts w:cs="Arial"/>
          <w:bCs/>
          <w:i/>
        </w:rPr>
        <w:t>I can get this</w:t>
      </w:r>
      <w:r w:rsidR="00486C94">
        <w:rPr>
          <w:rFonts w:cs="Arial"/>
          <w:bCs/>
          <w:i/>
        </w:rPr>
        <w:t>,</w:t>
      </w:r>
      <w:r w:rsidRPr="00BD7D95">
        <w:rPr>
          <w:rFonts w:cs="Arial"/>
          <w:bCs/>
          <w:i/>
        </w:rPr>
        <w:t xml:space="preserve"> can you please change the prescription to X</w:t>
      </w:r>
      <w:r>
        <w:rPr>
          <w:rFonts w:cs="Arial"/>
          <w:bCs/>
          <w:i/>
        </w:rPr>
        <w:t>…’”</w:t>
      </w:r>
      <w:r>
        <w:rPr>
          <w:rFonts w:cs="Arial"/>
          <w:bCs/>
        </w:rPr>
        <w:t xml:space="preserve"> (CP09, LM)</w:t>
      </w:r>
    </w:p>
    <w:p w14:paraId="40A3743F" w14:textId="1877B4EF" w:rsidR="00FA6FF1" w:rsidRDefault="00486C94" w:rsidP="009002C0">
      <w:pPr>
        <w:spacing w:line="360" w:lineRule="auto"/>
        <w:jc w:val="both"/>
        <w:rPr>
          <w:rFonts w:cs="Arial"/>
          <w:bCs/>
        </w:rPr>
      </w:pPr>
      <w:r>
        <w:rPr>
          <w:rFonts w:cs="Arial"/>
          <w:bCs/>
        </w:rPr>
        <w:t>This</w:t>
      </w:r>
      <w:r w:rsidR="00FA6FF1">
        <w:rPr>
          <w:rFonts w:cs="Arial"/>
          <w:bCs/>
        </w:rPr>
        <w:t xml:space="preserve"> lack of meaningful communication precluded relationship development between </w:t>
      </w:r>
      <w:r w:rsidR="00CF0006">
        <w:rPr>
          <w:rFonts w:cs="Arial"/>
          <w:bCs/>
        </w:rPr>
        <w:t>CPs</w:t>
      </w:r>
      <w:r w:rsidR="00FA6FF1">
        <w:rPr>
          <w:rFonts w:cs="Arial"/>
          <w:bCs/>
        </w:rPr>
        <w:t xml:space="preserve"> and </w:t>
      </w:r>
      <w:r w:rsidR="00226F2D">
        <w:rPr>
          <w:rFonts w:cs="Arial"/>
          <w:bCs/>
        </w:rPr>
        <w:t>WDs and</w:t>
      </w:r>
      <w:r w:rsidR="00FA6FF1">
        <w:rPr>
          <w:rFonts w:cs="Arial"/>
          <w:bCs/>
        </w:rPr>
        <w:t xml:space="preserve"> </w:t>
      </w:r>
      <w:r w:rsidR="00C61D18">
        <w:rPr>
          <w:rFonts w:cs="Arial"/>
          <w:bCs/>
        </w:rPr>
        <w:t>was</w:t>
      </w:r>
      <w:r w:rsidR="00FA6FF1">
        <w:rPr>
          <w:rFonts w:cs="Arial"/>
          <w:bCs/>
        </w:rPr>
        <w:t xml:space="preserve"> a fundamental barrier to supply.</w:t>
      </w:r>
    </w:p>
    <w:p w14:paraId="59AF7205" w14:textId="6776D62B" w:rsidR="00FA6FF1" w:rsidRDefault="00FA6FF1" w:rsidP="009002C0">
      <w:pPr>
        <w:spacing w:line="360" w:lineRule="auto"/>
        <w:ind w:left="720"/>
        <w:jc w:val="both"/>
        <w:rPr>
          <w:rFonts w:cs="Arial"/>
          <w:bCs/>
        </w:rPr>
      </w:pPr>
      <w:r>
        <w:rPr>
          <w:rFonts w:cs="Arial"/>
          <w:bCs/>
        </w:rPr>
        <w:t>“…</w:t>
      </w:r>
      <w:r w:rsidRPr="00B5204F">
        <w:rPr>
          <w:rFonts w:cs="Arial"/>
          <w:bCs/>
          <w:i/>
        </w:rPr>
        <w:t>I don’t think you do have a relationship with them, not like you used to. There are no reps that come round. I wouldn’t even know who my account managers were anymore with these big companies</w:t>
      </w:r>
      <w:r>
        <w:rPr>
          <w:rFonts w:cs="Arial"/>
          <w:bCs/>
          <w:i/>
        </w:rPr>
        <w:t xml:space="preserve"> [</w:t>
      </w:r>
      <w:r w:rsidR="007A3EB5">
        <w:rPr>
          <w:rFonts w:cs="Arial"/>
          <w:bCs/>
          <w:i/>
        </w:rPr>
        <w:t>FL</w:t>
      </w:r>
      <w:r>
        <w:rPr>
          <w:rFonts w:cs="Arial"/>
          <w:bCs/>
          <w:i/>
        </w:rPr>
        <w:t xml:space="preserve"> wholesalers]</w:t>
      </w:r>
      <w:r w:rsidRPr="00B5204F">
        <w:rPr>
          <w:rFonts w:cs="Arial"/>
          <w:bCs/>
          <w:i/>
        </w:rPr>
        <w:t>. Never see them. Never ring up or anything</w:t>
      </w:r>
      <w:r>
        <w:rPr>
          <w:rFonts w:cs="Arial"/>
          <w:bCs/>
          <w:i/>
        </w:rPr>
        <w:t>…</w:t>
      </w:r>
      <w:r w:rsidRPr="00B5204F">
        <w:rPr>
          <w:rFonts w:cs="Arial"/>
          <w:bCs/>
          <w:i/>
        </w:rPr>
        <w:t>”</w:t>
      </w:r>
      <w:r>
        <w:rPr>
          <w:rFonts w:cs="Arial"/>
          <w:bCs/>
        </w:rPr>
        <w:t xml:space="preserve"> (CP14, I) </w:t>
      </w:r>
    </w:p>
    <w:p w14:paraId="31877E28" w14:textId="7F9798BB" w:rsidR="00FA6FF1" w:rsidRDefault="00226F2D" w:rsidP="009002C0">
      <w:pPr>
        <w:spacing w:line="360" w:lineRule="auto"/>
        <w:jc w:val="both"/>
        <w:rPr>
          <w:rFonts w:cs="Arial"/>
          <w:bCs/>
        </w:rPr>
      </w:pPr>
      <w:r>
        <w:rPr>
          <w:rFonts w:cs="Arial"/>
          <w:bCs/>
        </w:rPr>
        <w:t>L</w:t>
      </w:r>
      <w:r w:rsidR="00FA6FF1">
        <w:rPr>
          <w:rFonts w:cs="Arial"/>
          <w:bCs/>
        </w:rPr>
        <w:t xml:space="preserve">ack of meaningful communication and relationships appeared to be underpinned by mistrust on the part of the </w:t>
      </w:r>
      <w:r w:rsidR="00CF0006">
        <w:rPr>
          <w:rFonts w:cs="Arial"/>
          <w:bCs/>
        </w:rPr>
        <w:t>CPs</w:t>
      </w:r>
      <w:r w:rsidR="00FA6FF1">
        <w:rPr>
          <w:rFonts w:cs="Arial"/>
          <w:bCs/>
        </w:rPr>
        <w:t xml:space="preserve"> towards </w:t>
      </w:r>
      <w:r w:rsidR="001D0A39">
        <w:rPr>
          <w:rFonts w:cs="Arial"/>
          <w:bCs/>
        </w:rPr>
        <w:t>WD</w:t>
      </w:r>
      <w:r w:rsidR="00FA6FF1">
        <w:rPr>
          <w:rFonts w:cs="Arial"/>
          <w:bCs/>
        </w:rPr>
        <w:t>s and manufacturers</w:t>
      </w:r>
      <w:r w:rsidR="00224B04">
        <w:rPr>
          <w:rFonts w:cs="Arial"/>
          <w:bCs/>
        </w:rPr>
        <w:t>, triggered by conflicting cultures and priorities</w:t>
      </w:r>
      <w:r w:rsidR="00FA6FF1">
        <w:rPr>
          <w:rFonts w:cs="Arial"/>
          <w:bCs/>
        </w:rPr>
        <w:t xml:space="preserve">.  </w:t>
      </w:r>
      <w:r w:rsidR="00CF0006">
        <w:rPr>
          <w:rFonts w:cs="Arial"/>
          <w:bCs/>
        </w:rPr>
        <w:t>CPs</w:t>
      </w:r>
      <w:r w:rsidR="00FA6FF1">
        <w:rPr>
          <w:rFonts w:cs="Arial"/>
          <w:bCs/>
        </w:rPr>
        <w:t xml:space="preserve"> argu</w:t>
      </w:r>
      <w:r w:rsidR="00224B04">
        <w:rPr>
          <w:rFonts w:cs="Arial"/>
          <w:bCs/>
        </w:rPr>
        <w:t>ed</w:t>
      </w:r>
      <w:r w:rsidR="00FA6FF1">
        <w:rPr>
          <w:rFonts w:cs="Arial"/>
          <w:bCs/>
        </w:rPr>
        <w:t xml:space="preserve"> they were focused on patient needs (accountability to the patient), whilst the</w:t>
      </w:r>
      <w:r w:rsidR="00DE758D">
        <w:rPr>
          <w:rFonts w:cs="Arial"/>
          <w:bCs/>
        </w:rPr>
        <w:t xml:space="preserve">y perceived </w:t>
      </w:r>
      <w:r w:rsidR="001D0A39">
        <w:rPr>
          <w:rFonts w:cs="Arial"/>
          <w:bCs/>
        </w:rPr>
        <w:t>WD</w:t>
      </w:r>
      <w:r w:rsidR="00FA6FF1">
        <w:rPr>
          <w:rFonts w:cs="Arial"/>
          <w:bCs/>
        </w:rPr>
        <w:t xml:space="preserve">s and manufacturers </w:t>
      </w:r>
      <w:r w:rsidR="00DE758D">
        <w:rPr>
          <w:rFonts w:cs="Arial"/>
          <w:bCs/>
        </w:rPr>
        <w:t>to be</w:t>
      </w:r>
      <w:r w:rsidR="00FA6FF1">
        <w:rPr>
          <w:rFonts w:cs="Arial"/>
          <w:bCs/>
        </w:rPr>
        <w:t xml:space="preserve"> focused on commercial priorities</w:t>
      </w:r>
      <w:r w:rsidR="0091142E">
        <w:rPr>
          <w:rFonts w:cs="Arial"/>
          <w:bCs/>
        </w:rPr>
        <w:t>.</w:t>
      </w:r>
    </w:p>
    <w:p w14:paraId="6F9142ED" w14:textId="77777777" w:rsidR="002250F1" w:rsidRDefault="002250F1" w:rsidP="002250F1">
      <w:pPr>
        <w:spacing w:line="360" w:lineRule="auto"/>
        <w:ind w:left="720"/>
        <w:jc w:val="both"/>
        <w:rPr>
          <w:rFonts w:cs="Arial"/>
          <w:bCs/>
        </w:rPr>
      </w:pPr>
      <w:r w:rsidRPr="00D34945">
        <w:rPr>
          <w:rFonts w:cs="Arial"/>
          <w:bCs/>
          <w:i/>
        </w:rPr>
        <w:t>“</w:t>
      </w:r>
      <w:r>
        <w:rPr>
          <w:rFonts w:cs="Arial"/>
          <w:bCs/>
          <w:i/>
        </w:rPr>
        <w:t>…[To get access to medicines]…</w:t>
      </w:r>
      <w:r w:rsidRPr="00D34945">
        <w:rPr>
          <w:rFonts w:cs="Arial"/>
          <w:bCs/>
          <w:i/>
        </w:rPr>
        <w:t xml:space="preserve"> I have to jump through hoops, spend time which equals money, takes me away from looking after patients and all of my staff away from looking after patients to try and source medication or products… they’re commercial operations looking to make the most that they can out of what they’re doing</w:t>
      </w:r>
      <w:r>
        <w:rPr>
          <w:rFonts w:cs="Arial"/>
          <w:bCs/>
          <w:i/>
        </w:rPr>
        <w:t>..</w:t>
      </w:r>
      <w:r w:rsidRPr="00D34945">
        <w:rPr>
          <w:rFonts w:cs="Arial"/>
          <w:bCs/>
          <w:i/>
        </w:rPr>
        <w:t>.”</w:t>
      </w:r>
      <w:r>
        <w:rPr>
          <w:rFonts w:cs="Arial"/>
          <w:bCs/>
        </w:rPr>
        <w:t xml:space="preserve"> (CP16, I)</w:t>
      </w:r>
    </w:p>
    <w:p w14:paraId="70194270" w14:textId="4E1DD311" w:rsidR="0009651D" w:rsidRPr="00E73453" w:rsidRDefault="0009651D" w:rsidP="00E73453">
      <w:pPr>
        <w:spacing w:line="360" w:lineRule="auto"/>
        <w:rPr>
          <w:b/>
          <w:bCs/>
          <w:i/>
          <w:iCs/>
        </w:rPr>
      </w:pPr>
      <w:r w:rsidRPr="00E73453">
        <w:rPr>
          <w:b/>
          <w:bCs/>
          <w:i/>
          <w:iCs/>
        </w:rPr>
        <w:t>Shortcomings of Ordering Systems</w:t>
      </w:r>
    </w:p>
    <w:p w14:paraId="67A724B0" w14:textId="091A8056" w:rsidR="0009651D" w:rsidRPr="00195519" w:rsidRDefault="00E01407" w:rsidP="009002C0">
      <w:pPr>
        <w:spacing w:line="360" w:lineRule="auto"/>
        <w:jc w:val="both"/>
      </w:pPr>
      <w:r>
        <w:t xml:space="preserve">Despite IT </w:t>
      </w:r>
      <w:r w:rsidR="00756B15">
        <w:t xml:space="preserve">ordering </w:t>
      </w:r>
      <w:r>
        <w:t>systems being a facilitator to supply (</w:t>
      </w:r>
      <w:r w:rsidR="000843EE">
        <w:t>see ‘information technology systems’)</w:t>
      </w:r>
      <w:r>
        <w:t>, m</w:t>
      </w:r>
      <w:r w:rsidR="0009651D">
        <w:t xml:space="preserve">any </w:t>
      </w:r>
      <w:r w:rsidR="00CF0006">
        <w:t>CPs</w:t>
      </w:r>
      <w:r w:rsidR="0009651D">
        <w:t xml:space="preserve"> identified shortcomings of online systems</w:t>
      </w:r>
      <w:r>
        <w:t xml:space="preserve"> conversely acting </w:t>
      </w:r>
      <w:r w:rsidR="0009651D">
        <w:t xml:space="preserve">as a barrier.  </w:t>
      </w:r>
      <w:r w:rsidR="00CF0006">
        <w:rPr>
          <w:rFonts w:cs="Arial"/>
          <w:bCs/>
        </w:rPr>
        <w:t>CPs</w:t>
      </w:r>
      <w:r w:rsidR="0009651D">
        <w:rPr>
          <w:rFonts w:cs="Arial"/>
          <w:bCs/>
        </w:rPr>
        <w:t xml:space="preserve"> </w:t>
      </w:r>
      <w:r w:rsidR="004B4E9A">
        <w:rPr>
          <w:rFonts w:cs="Arial"/>
          <w:bCs/>
        </w:rPr>
        <w:t>stated</w:t>
      </w:r>
      <w:r w:rsidR="0009651D">
        <w:rPr>
          <w:rFonts w:cs="Arial"/>
          <w:bCs/>
        </w:rPr>
        <w:t xml:space="preserve"> that the majority of orders could be dealt with solely online, but as soon as an issue </w:t>
      </w:r>
      <w:r w:rsidR="00226F2D">
        <w:rPr>
          <w:rFonts w:cs="Arial"/>
          <w:bCs/>
        </w:rPr>
        <w:t xml:space="preserve">arose </w:t>
      </w:r>
      <w:r w:rsidR="0009651D">
        <w:rPr>
          <w:rFonts w:cs="Arial"/>
          <w:bCs/>
        </w:rPr>
        <w:t xml:space="preserve">such as a product being identified as out of stock with the </w:t>
      </w:r>
      <w:r w:rsidR="001D0A39">
        <w:rPr>
          <w:rFonts w:cs="Arial"/>
          <w:bCs/>
        </w:rPr>
        <w:t>WD</w:t>
      </w:r>
      <w:r w:rsidR="007A3EB5">
        <w:rPr>
          <w:rFonts w:cs="Arial"/>
          <w:bCs/>
        </w:rPr>
        <w:t>s</w:t>
      </w:r>
      <w:r w:rsidR="0009651D">
        <w:rPr>
          <w:rFonts w:cs="Arial"/>
          <w:bCs/>
        </w:rPr>
        <w:t xml:space="preserve">, </w:t>
      </w:r>
      <w:r w:rsidR="004B4E9A">
        <w:rPr>
          <w:rFonts w:cs="Arial"/>
          <w:bCs/>
        </w:rPr>
        <w:t>they</w:t>
      </w:r>
      <w:r w:rsidR="0009651D">
        <w:rPr>
          <w:rFonts w:cs="Arial"/>
          <w:bCs/>
        </w:rPr>
        <w:t xml:space="preserve"> would need to ring the </w:t>
      </w:r>
      <w:r w:rsidR="001D0A39">
        <w:rPr>
          <w:rFonts w:cs="Arial"/>
          <w:bCs/>
        </w:rPr>
        <w:t>WD</w:t>
      </w:r>
      <w:r w:rsidR="0009651D">
        <w:rPr>
          <w:rFonts w:cs="Arial"/>
          <w:bCs/>
        </w:rPr>
        <w:t xml:space="preserve"> to find out </w:t>
      </w:r>
      <w:r w:rsidR="00226F2D">
        <w:rPr>
          <w:rFonts w:cs="Arial"/>
          <w:bCs/>
        </w:rPr>
        <w:t>if/when it</w:t>
      </w:r>
      <w:r w:rsidR="0009651D">
        <w:rPr>
          <w:rFonts w:cs="Arial"/>
          <w:bCs/>
        </w:rPr>
        <w:t xml:space="preserve"> would be back in stock.  Other reasons for needing to phone were to find out about: specific brand availability; price of the product (as prices altered daily); where a product was low in stock if they actually had it; if the product was a switch line (switched to a different</w:t>
      </w:r>
      <w:r w:rsidR="0009651D" w:rsidRPr="003533EA">
        <w:rPr>
          <w:rFonts w:cs="Arial"/>
          <w:bCs/>
        </w:rPr>
        <w:t xml:space="preserve"> </w:t>
      </w:r>
      <w:r w:rsidR="0009651D">
        <w:rPr>
          <w:rFonts w:cs="Arial"/>
          <w:bCs/>
        </w:rPr>
        <w:t>warehouse/distribution centre and therefore how long it would take to be delivered); and where a third</w:t>
      </w:r>
      <w:r w:rsidR="00226F2D">
        <w:rPr>
          <w:rFonts w:cs="Arial"/>
          <w:bCs/>
        </w:rPr>
        <w:t>-</w:t>
      </w:r>
      <w:r w:rsidR="0009651D">
        <w:rPr>
          <w:rFonts w:cs="Arial"/>
          <w:bCs/>
        </w:rPr>
        <w:t xml:space="preserve">party order platform was used to ascertain availability (as </w:t>
      </w:r>
      <w:r w:rsidR="00226F2D">
        <w:rPr>
          <w:rFonts w:cs="Arial"/>
          <w:bCs/>
        </w:rPr>
        <w:t xml:space="preserve">product </w:t>
      </w:r>
      <w:r w:rsidR="0009651D">
        <w:rPr>
          <w:rFonts w:cs="Arial"/>
          <w:bCs/>
        </w:rPr>
        <w:t>availability was not stated on the</w:t>
      </w:r>
      <w:r w:rsidR="00226F2D">
        <w:rPr>
          <w:rFonts w:cs="Arial"/>
          <w:bCs/>
        </w:rPr>
        <w:t>se</w:t>
      </w:r>
      <w:r w:rsidR="0009651D">
        <w:rPr>
          <w:rFonts w:cs="Arial"/>
          <w:bCs/>
        </w:rPr>
        <w:t xml:space="preserve"> platform</w:t>
      </w:r>
      <w:r w:rsidR="00196E26">
        <w:rPr>
          <w:rFonts w:cs="Arial"/>
          <w:bCs/>
        </w:rPr>
        <w:t>s</w:t>
      </w:r>
      <w:r w:rsidR="0009651D">
        <w:rPr>
          <w:rFonts w:cs="Arial"/>
          <w:bCs/>
        </w:rPr>
        <w:t>). The phoning round</w:t>
      </w:r>
      <w:r w:rsidR="00B229E8">
        <w:rPr>
          <w:rFonts w:cs="Arial"/>
          <w:bCs/>
        </w:rPr>
        <w:t>, although it did not occur for most ordering,</w:t>
      </w:r>
      <w:r w:rsidR="0009651D">
        <w:rPr>
          <w:rFonts w:cs="Arial"/>
          <w:bCs/>
        </w:rPr>
        <w:t xml:space="preserve"> was </w:t>
      </w:r>
      <w:r w:rsidR="00B229E8">
        <w:rPr>
          <w:rFonts w:cs="Arial"/>
          <w:bCs/>
        </w:rPr>
        <w:t>perceived as hugely time-consuming to gain</w:t>
      </w:r>
      <w:r w:rsidR="0009651D">
        <w:rPr>
          <w:rFonts w:cs="Arial"/>
          <w:bCs/>
        </w:rPr>
        <w:t xml:space="preserve"> “</w:t>
      </w:r>
      <w:r w:rsidR="0009651D" w:rsidRPr="00F0043A">
        <w:rPr>
          <w:rFonts w:cs="Arial"/>
          <w:bCs/>
          <w:i/>
        </w:rPr>
        <w:t>definitive answers</w:t>
      </w:r>
      <w:r w:rsidR="0009651D">
        <w:rPr>
          <w:rFonts w:cs="Arial"/>
          <w:bCs/>
        </w:rPr>
        <w:t xml:space="preserve">” and source product for the patient.  </w:t>
      </w:r>
    </w:p>
    <w:p w14:paraId="71337FFE" w14:textId="266185C7" w:rsidR="0009651D" w:rsidRDefault="002A0B5C" w:rsidP="009002C0">
      <w:pPr>
        <w:spacing w:line="360" w:lineRule="auto"/>
        <w:jc w:val="both"/>
        <w:rPr>
          <w:rFonts w:cs="Arial"/>
          <w:bCs/>
        </w:rPr>
      </w:pPr>
      <w:r>
        <w:rPr>
          <w:rFonts w:cs="Arial"/>
          <w:bCs/>
        </w:rPr>
        <w:t>S</w:t>
      </w:r>
      <w:r w:rsidR="0009651D">
        <w:rPr>
          <w:rFonts w:cs="Arial"/>
          <w:bCs/>
        </w:rPr>
        <w:t xml:space="preserve">ome </w:t>
      </w:r>
      <w:r w:rsidR="001D0A39">
        <w:rPr>
          <w:rFonts w:cs="Arial"/>
          <w:bCs/>
        </w:rPr>
        <w:t>WD</w:t>
      </w:r>
      <w:r w:rsidR="0009651D">
        <w:rPr>
          <w:rFonts w:cs="Arial"/>
          <w:bCs/>
        </w:rPr>
        <w:t>s were viewed as having more live and robust online ordering systems than others</w:t>
      </w:r>
      <w:r w:rsidR="005D1788">
        <w:rPr>
          <w:rFonts w:cs="Arial"/>
          <w:bCs/>
        </w:rPr>
        <w:t>, but examples provided were frequently negative:</w:t>
      </w:r>
      <w:r w:rsidR="0009651D">
        <w:rPr>
          <w:rFonts w:cs="Arial"/>
          <w:bCs/>
        </w:rPr>
        <w:t xml:space="preserve">  </w:t>
      </w:r>
    </w:p>
    <w:p w14:paraId="5FC230A0" w14:textId="1BDBFA65" w:rsidR="0009651D" w:rsidRDefault="0009651D" w:rsidP="009002C0">
      <w:pPr>
        <w:spacing w:line="360" w:lineRule="auto"/>
        <w:ind w:left="720"/>
        <w:jc w:val="both"/>
        <w:rPr>
          <w:rFonts w:cs="Arial"/>
          <w:bCs/>
        </w:rPr>
      </w:pPr>
      <w:r>
        <w:rPr>
          <w:rFonts w:cs="Arial"/>
          <w:bCs/>
          <w:i/>
        </w:rPr>
        <w:lastRenderedPageBreak/>
        <w:t>“…</w:t>
      </w:r>
      <w:r w:rsidRPr="00B347C7">
        <w:rPr>
          <w:rFonts w:cs="Arial"/>
          <w:bCs/>
          <w:i/>
        </w:rPr>
        <w:t>One of the [</w:t>
      </w:r>
      <w:r w:rsidR="007A3EB5">
        <w:rPr>
          <w:rFonts w:cs="Arial"/>
          <w:bCs/>
          <w:i/>
        </w:rPr>
        <w:t>FL</w:t>
      </w:r>
      <w:r w:rsidRPr="00B347C7">
        <w:rPr>
          <w:rFonts w:cs="Arial"/>
          <w:bCs/>
          <w:i/>
        </w:rPr>
        <w:t>] wholesalers will accept the order, not tell you anything is out of stock and then it doesn’t come in and then you ring them … they say, ‘well it’s out of stock’. ‘Well why is your computer?’ ‘Oh, I don’t know’, is the answer</w:t>
      </w:r>
      <w:r>
        <w:rPr>
          <w:rFonts w:cs="Arial"/>
          <w:bCs/>
          <w:i/>
        </w:rPr>
        <w:t>..</w:t>
      </w:r>
      <w:r w:rsidRPr="00B347C7">
        <w:rPr>
          <w:rFonts w:cs="Arial"/>
          <w:bCs/>
          <w:i/>
        </w:rPr>
        <w:t>.</w:t>
      </w:r>
      <w:r>
        <w:rPr>
          <w:rFonts w:cs="Arial"/>
          <w:bCs/>
          <w:i/>
        </w:rPr>
        <w:t>”</w:t>
      </w:r>
      <w:r>
        <w:rPr>
          <w:rFonts w:cs="Arial"/>
          <w:bCs/>
        </w:rPr>
        <w:t xml:space="preserve"> (CP21, LM)</w:t>
      </w:r>
    </w:p>
    <w:p w14:paraId="50E531B0" w14:textId="473D6A6B" w:rsidR="0009651D" w:rsidRDefault="0009651D" w:rsidP="009002C0">
      <w:pPr>
        <w:spacing w:line="360" w:lineRule="auto"/>
        <w:jc w:val="both"/>
        <w:rPr>
          <w:rFonts w:cs="Arial"/>
          <w:bCs/>
        </w:rPr>
      </w:pPr>
      <w:r>
        <w:rPr>
          <w:rFonts w:cs="Arial"/>
          <w:bCs/>
        </w:rPr>
        <w:t xml:space="preserve">Therefore, although online ordering systems were primarily seen as a good thing, they were viewed as </w:t>
      </w:r>
      <w:r w:rsidR="009018C1">
        <w:rPr>
          <w:rFonts w:cs="Arial"/>
          <w:bCs/>
        </w:rPr>
        <w:t xml:space="preserve">limited </w:t>
      </w:r>
      <w:r w:rsidR="009A0B91">
        <w:rPr>
          <w:rFonts w:cs="Arial"/>
          <w:bCs/>
        </w:rPr>
        <w:t>in functionality</w:t>
      </w:r>
      <w:r>
        <w:rPr>
          <w:rFonts w:cs="Arial"/>
          <w:bCs/>
        </w:rPr>
        <w:t>.</w:t>
      </w:r>
    </w:p>
    <w:p w14:paraId="45D190F3" w14:textId="365F07D5" w:rsidR="00F33589" w:rsidRPr="00E73453" w:rsidRDefault="001C5A86" w:rsidP="00E73453">
      <w:pPr>
        <w:spacing w:line="360" w:lineRule="auto"/>
        <w:rPr>
          <w:b/>
          <w:bCs/>
          <w:i/>
          <w:iCs/>
        </w:rPr>
      </w:pPr>
      <w:r w:rsidRPr="00E73453">
        <w:rPr>
          <w:b/>
          <w:bCs/>
          <w:i/>
          <w:iCs/>
        </w:rPr>
        <w:t>Disincentives to Stocking</w:t>
      </w:r>
      <w:r w:rsidR="00F33589" w:rsidRPr="00E73453">
        <w:rPr>
          <w:b/>
          <w:bCs/>
          <w:i/>
          <w:iCs/>
        </w:rPr>
        <w:t xml:space="preserve"> </w:t>
      </w:r>
      <w:r w:rsidR="001A061C">
        <w:rPr>
          <w:b/>
          <w:bCs/>
          <w:i/>
          <w:iCs/>
        </w:rPr>
        <w:t>Palliative Medicines</w:t>
      </w:r>
    </w:p>
    <w:p w14:paraId="13B29DA3" w14:textId="7ECCFE5E" w:rsidR="00F33589" w:rsidRDefault="00F04CE0" w:rsidP="009002C0">
      <w:pPr>
        <w:spacing w:line="360" w:lineRule="auto"/>
        <w:jc w:val="both"/>
      </w:pPr>
      <w:r>
        <w:t>Another</w:t>
      </w:r>
      <w:r w:rsidR="006151AF">
        <w:t xml:space="preserve"> </w:t>
      </w:r>
      <w:r w:rsidR="002A0B5C">
        <w:t xml:space="preserve">barrier </w:t>
      </w:r>
      <w:r w:rsidR="004C543C">
        <w:t xml:space="preserve">to supply </w:t>
      </w:r>
      <w:r w:rsidR="002A0B5C">
        <w:t>was</w:t>
      </w:r>
      <w:r w:rsidR="004D15F6">
        <w:t xml:space="preserve"> disincentive</w:t>
      </w:r>
      <w:r w:rsidR="002A0B5C">
        <w:t>s</w:t>
      </w:r>
      <w:r w:rsidR="004D15F6">
        <w:t xml:space="preserve"> to stocking</w:t>
      </w:r>
      <w:r w:rsidR="006151AF">
        <w:t xml:space="preserve"> </w:t>
      </w:r>
      <w:r w:rsidR="001A061C">
        <w:t>palliative medicines</w:t>
      </w:r>
      <w:r w:rsidR="006151AF">
        <w:t xml:space="preserve">.  </w:t>
      </w:r>
      <w:r w:rsidR="00196E26">
        <w:t>P</w:t>
      </w:r>
      <w:r w:rsidR="003317AB">
        <w:t xml:space="preserve">harmacies from which </w:t>
      </w:r>
      <w:r w:rsidR="005A4A38">
        <w:t>CPs</w:t>
      </w:r>
      <w:r w:rsidR="003317AB">
        <w:t xml:space="preserve"> operated varied widely in the number of prescriptions dispensed per month (refer to Table </w:t>
      </w:r>
      <w:r w:rsidR="00672CA5">
        <w:t>1</w:t>
      </w:r>
      <w:r w:rsidR="003317AB">
        <w:t>)</w:t>
      </w:r>
      <w:r w:rsidR="00A447C4">
        <w:t>,</w:t>
      </w:r>
      <w:r w:rsidR="00987EC2">
        <w:t xml:space="preserve"> </w:t>
      </w:r>
      <w:r w:rsidR="004C543C">
        <w:t xml:space="preserve">so </w:t>
      </w:r>
      <w:r w:rsidR="00987EC2">
        <w:t>for some</w:t>
      </w:r>
      <w:r w:rsidR="00A447C4">
        <w:t>,</w:t>
      </w:r>
      <w:r w:rsidR="00987EC2">
        <w:t xml:space="preserve"> a lack of turnover </w:t>
      </w:r>
      <w:r w:rsidR="00160E65">
        <w:t xml:space="preserve">of </w:t>
      </w:r>
      <w:r w:rsidR="001A061C">
        <w:t>palliative medicines</w:t>
      </w:r>
      <w:r w:rsidR="00987EC2">
        <w:t xml:space="preserve"> was a strong disincentive for stocking such medicines.</w:t>
      </w:r>
      <w:r w:rsidR="001C5A86">
        <w:t xml:space="preserve">  </w:t>
      </w:r>
    </w:p>
    <w:p w14:paraId="71B5868A" w14:textId="15766678" w:rsidR="00F33589" w:rsidRDefault="00987EC2" w:rsidP="009002C0">
      <w:pPr>
        <w:spacing w:line="360" w:lineRule="auto"/>
        <w:ind w:left="720"/>
        <w:jc w:val="both"/>
        <w:rPr>
          <w:rFonts w:cs="Arial"/>
          <w:bCs/>
        </w:rPr>
      </w:pPr>
      <w:r>
        <w:rPr>
          <w:rFonts w:cs="Arial"/>
          <w:bCs/>
          <w:i/>
        </w:rPr>
        <w:t>“</w:t>
      </w:r>
      <w:r w:rsidR="00E8751D">
        <w:rPr>
          <w:rFonts w:cs="Arial"/>
          <w:bCs/>
          <w:i/>
        </w:rPr>
        <w:t>…</w:t>
      </w:r>
      <w:r w:rsidR="004C543C">
        <w:rPr>
          <w:rFonts w:cs="Arial"/>
          <w:bCs/>
          <w:i/>
        </w:rPr>
        <w:t>T</w:t>
      </w:r>
      <w:r w:rsidR="00F33589" w:rsidRPr="00987EC2">
        <w:rPr>
          <w:rFonts w:cs="Arial"/>
          <w:bCs/>
          <w:i/>
        </w:rPr>
        <w:t>he hurdle is that the medication</w:t>
      </w:r>
      <w:r w:rsidR="00C3752B">
        <w:rPr>
          <w:rFonts w:cs="Arial"/>
          <w:bCs/>
          <w:i/>
        </w:rPr>
        <w:t>s</w:t>
      </w:r>
      <w:r w:rsidR="00F33589" w:rsidRPr="00987EC2">
        <w:rPr>
          <w:rFonts w:cs="Arial"/>
          <w:bCs/>
          <w:i/>
        </w:rPr>
        <w:t xml:space="preserve"> are usually high value, so pharmacists don’t tend to keep them in stock. They’re also not commonly prescribed, you don’t know which strength they’</w:t>
      </w:r>
      <w:r w:rsidR="008D01B4">
        <w:rPr>
          <w:rFonts w:cs="Arial"/>
          <w:bCs/>
          <w:i/>
        </w:rPr>
        <w:t>re going to be</w:t>
      </w:r>
      <w:r w:rsidR="00E8751D">
        <w:rPr>
          <w:rFonts w:cs="Arial"/>
          <w:bCs/>
          <w:i/>
        </w:rPr>
        <w:t>..</w:t>
      </w:r>
      <w:r w:rsidR="00F33589" w:rsidRPr="00987EC2">
        <w:rPr>
          <w:rFonts w:cs="Arial"/>
          <w:bCs/>
          <w:i/>
        </w:rPr>
        <w:t>.</w:t>
      </w:r>
      <w:r>
        <w:rPr>
          <w:rFonts w:cs="Arial"/>
          <w:bCs/>
          <w:i/>
        </w:rPr>
        <w:t>”</w:t>
      </w:r>
      <w:r w:rsidR="00F33589">
        <w:rPr>
          <w:rFonts w:cs="Arial"/>
          <w:bCs/>
        </w:rPr>
        <w:t xml:space="preserve"> (CP17</w:t>
      </w:r>
      <w:r w:rsidR="001277FD">
        <w:rPr>
          <w:rFonts w:cs="Arial"/>
          <w:bCs/>
        </w:rPr>
        <w:t>, LM</w:t>
      </w:r>
      <w:r w:rsidR="00F33589">
        <w:rPr>
          <w:rFonts w:cs="Arial"/>
          <w:bCs/>
        </w:rPr>
        <w:t>)</w:t>
      </w:r>
    </w:p>
    <w:p w14:paraId="5BF759F0" w14:textId="371B45F6" w:rsidR="00F33589" w:rsidRDefault="004D15F6" w:rsidP="009002C0">
      <w:pPr>
        <w:spacing w:line="360" w:lineRule="auto"/>
        <w:jc w:val="both"/>
      </w:pPr>
      <w:r>
        <w:t>R</w:t>
      </w:r>
      <w:r w:rsidR="001C5A86">
        <w:t xml:space="preserve">elated to this potential lack of stock turnover were the associated costs of the medicines and the lack of </w:t>
      </w:r>
      <w:r w:rsidR="006C4A5F">
        <w:t>a long shelf</w:t>
      </w:r>
      <w:r w:rsidR="0025668F">
        <w:t>-</w:t>
      </w:r>
      <w:r w:rsidR="006C4A5F">
        <w:t>life</w:t>
      </w:r>
      <w:r w:rsidR="001C5A86">
        <w:t xml:space="preserve"> for some</w:t>
      </w:r>
      <w:r w:rsidR="006047CB">
        <w:t xml:space="preserve"> (only those operating commissioned services for palliative care were reimbursed for expired medicines, refer to Table 1</w:t>
      </w:r>
      <w:r w:rsidR="009210A6">
        <w:t xml:space="preserve">.  </w:t>
      </w:r>
      <w:r w:rsidR="009210A6" w:rsidRPr="009210A6">
        <w:t xml:space="preserve">These </w:t>
      </w:r>
      <w:r w:rsidR="009210A6" w:rsidRPr="006336C5">
        <w:t>were</w:t>
      </w:r>
      <w:r w:rsidR="009210A6" w:rsidRPr="002A3906">
        <w:t xml:space="preserve"> </w:t>
      </w:r>
      <w:r w:rsidR="009210A6" w:rsidRPr="00382B4E">
        <w:t>service</w:t>
      </w:r>
      <w:r w:rsidR="009210A6" w:rsidRPr="00DE169D">
        <w:t xml:space="preserve">s </w:t>
      </w:r>
      <w:r w:rsidR="009210A6" w:rsidRPr="00F76A7C">
        <w:rPr>
          <w:rFonts w:cstheme="minorHAnsi"/>
        </w:rPr>
        <w:t>funded to provide locally or regionally determined stocks of “core” lists of palliative medicines and community pharmacy extended hours of opening where possible</w:t>
      </w:r>
      <w:r w:rsidR="006047CB" w:rsidRPr="009210A6">
        <w:t>)</w:t>
      </w:r>
      <w:r w:rsidR="001C5A86" w:rsidRPr="009210A6">
        <w:t>.</w:t>
      </w:r>
      <w:r w:rsidR="001C5A86">
        <w:t xml:space="preserve">  </w:t>
      </w:r>
      <w:r w:rsidR="00CF0006">
        <w:t>CPs</w:t>
      </w:r>
      <w:r w:rsidR="001C5A86">
        <w:t xml:space="preserve"> could also be </w:t>
      </w:r>
      <w:r w:rsidR="00240A9A">
        <w:t>concerned of the risk of</w:t>
      </w:r>
      <w:r w:rsidR="001C5A86">
        <w:t xml:space="preserve"> medicines not being collected by patients or their families</w:t>
      </w:r>
      <w:r w:rsidR="00195519">
        <w:t>.</w:t>
      </w:r>
    </w:p>
    <w:p w14:paraId="4824BD47" w14:textId="735160F8" w:rsidR="00F33589" w:rsidRPr="00CF1622" w:rsidRDefault="004C543C" w:rsidP="009002C0">
      <w:pPr>
        <w:spacing w:line="360" w:lineRule="auto"/>
        <w:jc w:val="both"/>
      </w:pPr>
      <w:r>
        <w:t>Some CPs</w:t>
      </w:r>
      <w:r w:rsidR="008D01B4">
        <w:t xml:space="preserve"> discussed disincentives</w:t>
      </w:r>
      <w:r w:rsidR="00CD0C22">
        <w:t xml:space="preserve"> specific</w:t>
      </w:r>
      <w:r w:rsidR="008D01B4">
        <w:t xml:space="preserve"> to </w:t>
      </w:r>
      <w:r w:rsidR="00F907C4">
        <w:t xml:space="preserve">stocking </w:t>
      </w:r>
      <w:r w:rsidR="00EB4505">
        <w:t>CDs</w:t>
      </w:r>
      <w:r w:rsidR="006C4A5F">
        <w:t xml:space="preserve"> </w:t>
      </w:r>
      <w:r w:rsidR="008D01B4">
        <w:t>often used in palliative care.  The</w:t>
      </w:r>
      <w:r w:rsidR="006C4A5F">
        <w:t>se</w:t>
      </w:r>
      <w:r w:rsidR="008D01B4">
        <w:t xml:space="preserve"> were: </w:t>
      </w:r>
      <w:r w:rsidR="00D82FBE">
        <w:t>legal requirement to store in locked cupboards</w:t>
      </w:r>
      <w:r w:rsidR="009F0342">
        <w:t xml:space="preserve"> (and limited CD cupboard capacity)</w:t>
      </w:r>
      <w:r w:rsidR="00D82FBE">
        <w:t>; inability to</w:t>
      </w:r>
      <w:r w:rsidR="00CB0218">
        <w:t xml:space="preserve"> return CDs to </w:t>
      </w:r>
      <w:r w:rsidR="001D0A39">
        <w:t>WD</w:t>
      </w:r>
      <w:r w:rsidR="00CB0218">
        <w:t xml:space="preserve"> </w:t>
      </w:r>
      <w:r w:rsidR="00D82FBE">
        <w:t xml:space="preserve">where the medicines </w:t>
      </w:r>
      <w:r w:rsidR="006C4A5F">
        <w:t>were</w:t>
      </w:r>
      <w:r w:rsidR="00D82FBE">
        <w:t xml:space="preserve"> not</w:t>
      </w:r>
      <w:r w:rsidR="00CB0218">
        <w:t xml:space="preserve"> collected by the patient/family</w:t>
      </w:r>
      <w:r w:rsidR="00D82FBE">
        <w:t>; and requirements around destruction of out</w:t>
      </w:r>
      <w:r w:rsidR="00196E26">
        <w:t>-</w:t>
      </w:r>
      <w:r w:rsidR="00D82FBE">
        <w:t>of</w:t>
      </w:r>
      <w:r w:rsidR="00196E26">
        <w:t>-</w:t>
      </w:r>
      <w:r w:rsidR="00D82FBE">
        <w:t>date CDs</w:t>
      </w:r>
      <w:r w:rsidR="00CD0C22">
        <w:t xml:space="preserve">.  </w:t>
      </w:r>
      <w:r w:rsidR="00F907C4">
        <w:t xml:space="preserve">In the main, </w:t>
      </w:r>
      <w:r w:rsidR="00724CB3">
        <w:t xml:space="preserve">disincentives revolved around implications, including cost, </w:t>
      </w:r>
      <w:r w:rsidR="00160E65">
        <w:t xml:space="preserve">of </w:t>
      </w:r>
      <w:r w:rsidR="00724CB3">
        <w:t xml:space="preserve">medicines not </w:t>
      </w:r>
      <w:r w:rsidR="00160E65">
        <w:t xml:space="preserve">being </w:t>
      </w:r>
      <w:r w:rsidR="00724CB3">
        <w:t>collected</w:t>
      </w:r>
      <w:r w:rsidR="00CF1622">
        <w:t xml:space="preserve">.  </w:t>
      </w:r>
      <w:r w:rsidR="00F907C4">
        <w:rPr>
          <w:rFonts w:cs="Arial"/>
          <w:bCs/>
        </w:rPr>
        <w:t>D</w:t>
      </w:r>
      <w:r w:rsidR="00CD0C22">
        <w:rPr>
          <w:rFonts w:cs="Arial"/>
          <w:bCs/>
        </w:rPr>
        <w:t xml:space="preserve">isincentives to stock CDs </w:t>
      </w:r>
      <w:r w:rsidR="0067670A">
        <w:rPr>
          <w:rFonts w:cs="Arial"/>
          <w:bCs/>
        </w:rPr>
        <w:t xml:space="preserve">did appear to influence thinking and behaviours of </w:t>
      </w:r>
      <w:r w:rsidR="00CD0C22">
        <w:rPr>
          <w:rFonts w:cs="Arial"/>
          <w:bCs/>
        </w:rPr>
        <w:t xml:space="preserve">some </w:t>
      </w:r>
      <w:r w:rsidR="00F907C4">
        <w:rPr>
          <w:rFonts w:cs="Arial"/>
          <w:bCs/>
        </w:rPr>
        <w:t>CPs</w:t>
      </w:r>
      <w:r w:rsidR="004B578E">
        <w:rPr>
          <w:rFonts w:cs="Arial"/>
          <w:bCs/>
        </w:rPr>
        <w:t>, meaning</w:t>
      </w:r>
      <w:r w:rsidR="003510CF">
        <w:rPr>
          <w:rFonts w:cs="Arial"/>
          <w:bCs/>
        </w:rPr>
        <w:t xml:space="preserve"> sufficient </w:t>
      </w:r>
      <w:r w:rsidR="004B578E">
        <w:rPr>
          <w:rFonts w:cs="Arial"/>
          <w:bCs/>
        </w:rPr>
        <w:t>CDs were less likely to be held in stock than other medicines</w:t>
      </w:r>
      <w:r w:rsidR="0067670A">
        <w:rPr>
          <w:rFonts w:cs="Arial"/>
          <w:bCs/>
        </w:rPr>
        <w:t>.</w:t>
      </w:r>
    </w:p>
    <w:p w14:paraId="20960B2B" w14:textId="764865AA" w:rsidR="00985A37" w:rsidRPr="00E73453" w:rsidRDefault="00456140" w:rsidP="00E73453">
      <w:pPr>
        <w:spacing w:line="360" w:lineRule="auto"/>
        <w:rPr>
          <w:b/>
          <w:bCs/>
          <w:i/>
          <w:iCs/>
        </w:rPr>
      </w:pPr>
      <w:r w:rsidRPr="00E73453">
        <w:rPr>
          <w:b/>
          <w:bCs/>
          <w:i/>
          <w:iCs/>
        </w:rPr>
        <w:t xml:space="preserve">Lack of </w:t>
      </w:r>
      <w:r w:rsidR="00985A37" w:rsidRPr="00E73453">
        <w:rPr>
          <w:b/>
          <w:bCs/>
          <w:i/>
          <w:iCs/>
        </w:rPr>
        <w:t>Weekend Ordering</w:t>
      </w:r>
      <w:r w:rsidRPr="00E73453">
        <w:rPr>
          <w:b/>
          <w:bCs/>
          <w:i/>
          <w:iCs/>
        </w:rPr>
        <w:t xml:space="preserve"> and </w:t>
      </w:r>
      <w:r w:rsidR="00985A37" w:rsidRPr="00E73453">
        <w:rPr>
          <w:b/>
          <w:bCs/>
          <w:i/>
          <w:iCs/>
        </w:rPr>
        <w:t>Sunday Deliveries</w:t>
      </w:r>
    </w:p>
    <w:p w14:paraId="4F867570" w14:textId="3792FAD3" w:rsidR="00E96D38" w:rsidRDefault="00CF0006" w:rsidP="009002C0">
      <w:pPr>
        <w:spacing w:line="360" w:lineRule="auto"/>
        <w:jc w:val="both"/>
      </w:pPr>
      <w:r>
        <w:t>CPs</w:t>
      </w:r>
      <w:r w:rsidR="005D0799">
        <w:t xml:space="preserve"> who worked at </w:t>
      </w:r>
      <w:r w:rsidR="00561272">
        <w:t xml:space="preserve">weekends </w:t>
      </w:r>
      <w:r w:rsidR="00F8666E">
        <w:t>emphasised</w:t>
      </w:r>
      <w:r w:rsidR="005D0799">
        <w:t xml:space="preserve"> that supply </w:t>
      </w:r>
      <w:r w:rsidR="00F907C4">
        <w:t>over</w:t>
      </w:r>
      <w:r w:rsidR="005D0799">
        <w:t xml:space="preserve"> weekends could be an issue for patients.  Although pharmacies usually had one delivery </w:t>
      </w:r>
      <w:r w:rsidR="00456140">
        <w:t xml:space="preserve">(per </w:t>
      </w:r>
      <w:r w:rsidR="001D0A39">
        <w:t>WD</w:t>
      </w:r>
      <w:r w:rsidR="00456140">
        <w:t xml:space="preserve">) </w:t>
      </w:r>
      <w:r w:rsidR="005D0799">
        <w:t xml:space="preserve">on a Saturday the inability to place orders </w:t>
      </w:r>
      <w:r w:rsidR="00456140">
        <w:t>over the weekend, and the requirement to wait for Monda</w:t>
      </w:r>
      <w:r w:rsidR="004D64B2">
        <w:t>y’s deliveries</w:t>
      </w:r>
      <w:r w:rsidR="00456140">
        <w:t xml:space="preserve"> was a barrier to supply into pharmacies, and ultimately </w:t>
      </w:r>
      <w:r w:rsidR="0096589F">
        <w:t>medicines access</w:t>
      </w:r>
      <w:r w:rsidR="00456140">
        <w:t xml:space="preserve"> over the weekend.</w:t>
      </w:r>
    </w:p>
    <w:p w14:paraId="5CE08CD3" w14:textId="3F7060AE" w:rsidR="00985A37" w:rsidRPr="00E73453" w:rsidRDefault="00985A37" w:rsidP="00E73453">
      <w:pPr>
        <w:spacing w:line="360" w:lineRule="auto"/>
        <w:rPr>
          <w:b/>
          <w:bCs/>
          <w:i/>
          <w:iCs/>
        </w:rPr>
      </w:pPr>
      <w:r w:rsidRPr="00E73453">
        <w:rPr>
          <w:b/>
          <w:bCs/>
          <w:i/>
          <w:iCs/>
        </w:rPr>
        <w:lastRenderedPageBreak/>
        <w:t>Issues with Wholesaler</w:t>
      </w:r>
      <w:r w:rsidR="007A3EB5" w:rsidRPr="00E73453">
        <w:rPr>
          <w:b/>
          <w:bCs/>
          <w:i/>
          <w:iCs/>
        </w:rPr>
        <w:t>/Distributor</w:t>
      </w:r>
      <w:r w:rsidRPr="00E73453">
        <w:rPr>
          <w:b/>
          <w:bCs/>
          <w:i/>
          <w:iCs/>
        </w:rPr>
        <w:t xml:space="preserve"> Deliveries</w:t>
      </w:r>
    </w:p>
    <w:p w14:paraId="581A8FA0" w14:textId="41561772" w:rsidR="00061A16" w:rsidRPr="00441351" w:rsidRDefault="007F43D5" w:rsidP="009002C0">
      <w:pPr>
        <w:spacing w:line="360" w:lineRule="auto"/>
        <w:jc w:val="both"/>
      </w:pPr>
      <w:r>
        <w:t xml:space="preserve">Some </w:t>
      </w:r>
      <w:r w:rsidR="00CF0006">
        <w:t>CPs</w:t>
      </w:r>
      <w:r>
        <w:t xml:space="preserve"> referred to issues</w:t>
      </w:r>
      <w:r w:rsidR="00441351">
        <w:t xml:space="preserve"> such as road accidents precluding deliveries</w:t>
      </w:r>
      <w:r>
        <w:t xml:space="preserve">.  </w:t>
      </w:r>
      <w:r w:rsidR="007E56D4">
        <w:t>Usually,</w:t>
      </w:r>
      <w:r>
        <w:t xml:space="preserve"> they were described as </w:t>
      </w:r>
      <w:r w:rsidR="00FA6FF1">
        <w:t>an</w:t>
      </w:r>
      <w:r>
        <w:t xml:space="preserve"> occasional </w:t>
      </w:r>
      <w:r w:rsidR="00B2784C">
        <w:t>occurrence</w:t>
      </w:r>
      <w:r w:rsidR="00441351">
        <w:t xml:space="preserve">.  </w:t>
      </w:r>
      <w:r w:rsidR="00196E26">
        <w:rPr>
          <w:rFonts w:cs="Arial"/>
          <w:bCs/>
        </w:rPr>
        <w:t>F</w:t>
      </w:r>
      <w:r w:rsidR="00B2784C">
        <w:rPr>
          <w:rFonts w:cs="Arial"/>
          <w:bCs/>
        </w:rPr>
        <w:t>or others</w:t>
      </w:r>
      <w:r w:rsidR="004D64B2">
        <w:rPr>
          <w:rFonts w:cs="Arial"/>
          <w:bCs/>
        </w:rPr>
        <w:t xml:space="preserve"> delivery</w:t>
      </w:r>
      <w:r w:rsidR="00B2784C">
        <w:rPr>
          <w:rFonts w:cs="Arial"/>
          <w:bCs/>
        </w:rPr>
        <w:t xml:space="preserve"> issues appeared more frequent, particularly in relation to missing products from an order</w:t>
      </w:r>
      <w:r w:rsidR="00DF1D4F">
        <w:rPr>
          <w:rFonts w:cs="Arial"/>
          <w:bCs/>
        </w:rPr>
        <w:t xml:space="preserve"> which were not known </w:t>
      </w:r>
      <w:r w:rsidR="001019C2">
        <w:rPr>
          <w:rFonts w:cs="Arial"/>
          <w:bCs/>
        </w:rPr>
        <w:t xml:space="preserve">until </w:t>
      </w:r>
      <w:r w:rsidR="00196E26">
        <w:rPr>
          <w:rFonts w:cs="Arial"/>
          <w:bCs/>
        </w:rPr>
        <w:t>the</w:t>
      </w:r>
      <w:r w:rsidR="001019C2">
        <w:rPr>
          <w:rFonts w:cs="Arial"/>
          <w:bCs/>
        </w:rPr>
        <w:t xml:space="preserve"> delivery arrived</w:t>
      </w:r>
      <w:r w:rsidR="00EB4505">
        <w:rPr>
          <w:rFonts w:cs="Arial"/>
          <w:bCs/>
        </w:rPr>
        <w:t>.</w:t>
      </w:r>
    </w:p>
    <w:p w14:paraId="0630AABA" w14:textId="77777777" w:rsidR="00340CA8" w:rsidRDefault="00340CA8" w:rsidP="00B50462">
      <w:pPr>
        <w:spacing w:line="360" w:lineRule="auto"/>
        <w:rPr>
          <w:b/>
          <w:sz w:val="24"/>
          <w:szCs w:val="24"/>
        </w:rPr>
      </w:pPr>
    </w:p>
    <w:p w14:paraId="30DED97F" w14:textId="22969722" w:rsidR="00CC358F" w:rsidRPr="0049564F" w:rsidRDefault="007A3EB5" w:rsidP="00B50462">
      <w:pPr>
        <w:spacing w:line="360" w:lineRule="auto"/>
        <w:rPr>
          <w:b/>
          <w:sz w:val="24"/>
          <w:szCs w:val="24"/>
        </w:rPr>
      </w:pPr>
      <w:r>
        <w:rPr>
          <w:b/>
          <w:sz w:val="24"/>
          <w:szCs w:val="24"/>
        </w:rPr>
        <w:t>Wholesaler/</w:t>
      </w:r>
      <w:r w:rsidR="00CC358F" w:rsidRPr="0049564F">
        <w:rPr>
          <w:b/>
          <w:sz w:val="24"/>
          <w:szCs w:val="24"/>
        </w:rPr>
        <w:t>Distributor Findings</w:t>
      </w:r>
    </w:p>
    <w:p w14:paraId="60E9B88E" w14:textId="234B84B9" w:rsidR="002A6E4B" w:rsidRPr="00E73453" w:rsidRDefault="002A6E4B" w:rsidP="00E73453">
      <w:pPr>
        <w:spacing w:after="200" w:line="360" w:lineRule="auto"/>
        <w:jc w:val="both"/>
        <w:rPr>
          <w:rFonts w:cstheme="minorHAnsi"/>
          <w:b/>
          <w:bCs/>
        </w:rPr>
      </w:pPr>
      <w:r w:rsidRPr="00E73453">
        <w:rPr>
          <w:rFonts w:cstheme="minorHAnsi"/>
          <w:b/>
          <w:bCs/>
        </w:rPr>
        <w:t>Role Played Facilitating Medicines Access</w:t>
      </w:r>
    </w:p>
    <w:p w14:paraId="10CEF005" w14:textId="61A23608" w:rsidR="002A6E4B" w:rsidRPr="000D0EB6" w:rsidRDefault="002A6E4B" w:rsidP="002A6E4B">
      <w:pPr>
        <w:spacing w:line="360" w:lineRule="auto"/>
        <w:jc w:val="both"/>
        <w:rPr>
          <w:rFonts w:cstheme="minorHAnsi"/>
          <w:bCs/>
        </w:rPr>
      </w:pPr>
      <w:r>
        <w:rPr>
          <w:rFonts w:cstheme="minorHAnsi"/>
        </w:rPr>
        <w:t xml:space="preserve">WDs discussed strategic elements in supplying </w:t>
      </w:r>
      <w:r w:rsidR="001A061C">
        <w:rPr>
          <w:rFonts w:cstheme="minorHAnsi"/>
        </w:rPr>
        <w:t>palliative medicines</w:t>
      </w:r>
      <w:r>
        <w:rPr>
          <w:rFonts w:cstheme="minorHAnsi"/>
        </w:rPr>
        <w:t xml:space="preserve"> to community pharmacies.  </w:t>
      </w:r>
      <w:r w:rsidR="001E373E">
        <w:rPr>
          <w:rFonts w:cstheme="minorHAnsi"/>
        </w:rPr>
        <w:t>These comprised commercial and quality ‘</w:t>
      </w:r>
      <w:r w:rsidR="001E373E">
        <w:rPr>
          <w:rFonts w:cstheme="minorHAnsi"/>
          <w:i/>
        </w:rPr>
        <w:t>value-added</w:t>
      </w:r>
      <w:r w:rsidR="001E373E">
        <w:rPr>
          <w:rFonts w:cstheme="minorHAnsi"/>
        </w:rPr>
        <w:t xml:space="preserve">’ </w:t>
      </w:r>
      <w:r w:rsidR="001865F0">
        <w:rPr>
          <w:rFonts w:cstheme="minorHAnsi"/>
        </w:rPr>
        <w:t>services to</w:t>
      </w:r>
      <w:r w:rsidR="001E373E">
        <w:rPr>
          <w:rFonts w:cstheme="minorHAnsi"/>
        </w:rPr>
        <w:t xml:space="preserve"> win community pharmacy business from WD competitors through use of </w:t>
      </w:r>
      <w:r w:rsidR="00B4440A">
        <w:rPr>
          <w:rFonts w:cstheme="minorHAnsi"/>
        </w:rPr>
        <w:t>S</w:t>
      </w:r>
      <w:r w:rsidR="001E373E">
        <w:rPr>
          <w:rFonts w:cstheme="minorHAnsi"/>
        </w:rPr>
        <w:t xml:space="preserve">olus contracts and quality improvement of facilities and infrastructure to improve WD volume of stock in the marketplace.  </w:t>
      </w:r>
      <w:r>
        <w:rPr>
          <w:rFonts w:cstheme="minorHAnsi"/>
        </w:rPr>
        <w:t xml:space="preserve">Three national wholesalers provided a FL service of all pharmaceuticals including </w:t>
      </w:r>
      <w:r w:rsidR="001A061C">
        <w:rPr>
          <w:rFonts w:cstheme="minorHAnsi"/>
        </w:rPr>
        <w:t>palliative medicines</w:t>
      </w:r>
      <w:r w:rsidR="00090381">
        <w:rPr>
          <w:rFonts w:cstheme="minorHAnsi"/>
        </w:rPr>
        <w:t>,</w:t>
      </w:r>
      <w:r>
        <w:rPr>
          <w:rFonts w:cstheme="minorHAnsi"/>
        </w:rPr>
        <w:t xml:space="preserve"> in contrast SL wholesalers provided a </w:t>
      </w:r>
      <w:r w:rsidR="004D3EDE">
        <w:rPr>
          <w:rFonts w:cstheme="minorHAnsi"/>
        </w:rPr>
        <w:t>partial</w:t>
      </w:r>
      <w:r>
        <w:rPr>
          <w:rFonts w:cstheme="minorHAnsi"/>
        </w:rPr>
        <w:t xml:space="preserve"> range usually at </w:t>
      </w:r>
      <w:r w:rsidR="004007AD">
        <w:rPr>
          <w:rFonts w:cstheme="minorHAnsi"/>
        </w:rPr>
        <w:t xml:space="preserve">a </w:t>
      </w:r>
      <w:r>
        <w:rPr>
          <w:rFonts w:cstheme="minorHAnsi"/>
        </w:rPr>
        <w:t xml:space="preserve">competitive price.  Competition in the branded medicines market was more limited </w:t>
      </w:r>
      <w:r w:rsidR="003510CF">
        <w:rPr>
          <w:rFonts w:cstheme="minorHAnsi"/>
        </w:rPr>
        <w:t xml:space="preserve">than </w:t>
      </w:r>
      <w:r w:rsidR="001E373E">
        <w:rPr>
          <w:rFonts w:cstheme="minorHAnsi"/>
        </w:rPr>
        <w:t xml:space="preserve">within the generic market </w:t>
      </w:r>
      <w:r>
        <w:rPr>
          <w:rFonts w:cstheme="minorHAnsi"/>
        </w:rPr>
        <w:t xml:space="preserve">with </w:t>
      </w:r>
      <w:r w:rsidR="004007AD">
        <w:rPr>
          <w:rFonts w:cstheme="minorHAnsi"/>
        </w:rPr>
        <w:t xml:space="preserve">the </w:t>
      </w:r>
      <w:r>
        <w:rPr>
          <w:rFonts w:cstheme="minorHAnsi"/>
        </w:rPr>
        <w:t>three FLs competing for manufacturers’ business.  Some</w:t>
      </w:r>
      <w:r>
        <w:rPr>
          <w:rFonts w:cstheme="minorHAnsi"/>
          <w:bCs/>
        </w:rPr>
        <w:t xml:space="preserve"> participants discussed Solus or dual arrangements which according to </w:t>
      </w:r>
      <w:r w:rsidR="004007AD">
        <w:rPr>
          <w:rFonts w:cstheme="minorHAnsi"/>
          <w:bCs/>
        </w:rPr>
        <w:t>WDs</w:t>
      </w:r>
      <w:r>
        <w:rPr>
          <w:rFonts w:cstheme="minorHAnsi"/>
          <w:bCs/>
        </w:rPr>
        <w:t xml:space="preserve"> assured continuity of supply</w:t>
      </w:r>
      <w:r w:rsidR="001E373E">
        <w:rPr>
          <w:rFonts w:cstheme="minorHAnsi"/>
          <w:bCs/>
        </w:rPr>
        <w:t xml:space="preserve"> in the market due to WD close relationship with manufacturer</w:t>
      </w:r>
      <w:r>
        <w:rPr>
          <w:rFonts w:cstheme="minorHAnsi"/>
          <w:bCs/>
        </w:rPr>
        <w:t>.</w:t>
      </w:r>
      <w:r w:rsidR="00441351">
        <w:rPr>
          <w:rFonts w:cstheme="minorHAnsi"/>
          <w:bCs/>
        </w:rPr>
        <w:t xml:space="preserve"> </w:t>
      </w:r>
      <w:r>
        <w:rPr>
          <w:rFonts w:cstheme="minorHAnsi"/>
          <w:bCs/>
        </w:rPr>
        <w:t xml:space="preserve"> </w:t>
      </w:r>
      <w:r w:rsidR="004007AD">
        <w:rPr>
          <w:rFonts w:cstheme="minorHAnsi"/>
          <w:bCs/>
        </w:rPr>
        <w:t>These</w:t>
      </w:r>
      <w:r w:rsidRPr="000D0EB6">
        <w:rPr>
          <w:rFonts w:cstheme="minorHAnsi"/>
          <w:bCs/>
        </w:rPr>
        <w:t xml:space="preserve"> arrangements </w:t>
      </w:r>
      <w:r w:rsidR="00752F72">
        <w:rPr>
          <w:rFonts w:cstheme="minorHAnsi"/>
          <w:bCs/>
        </w:rPr>
        <w:t xml:space="preserve">were </w:t>
      </w:r>
      <w:r w:rsidR="004007AD">
        <w:rPr>
          <w:rFonts w:cstheme="minorHAnsi"/>
          <w:bCs/>
        </w:rPr>
        <w:t>also</w:t>
      </w:r>
      <w:r w:rsidR="00752F72">
        <w:rPr>
          <w:rFonts w:cstheme="minorHAnsi"/>
          <w:bCs/>
        </w:rPr>
        <w:t xml:space="preserve"> perceived to </w:t>
      </w:r>
      <w:r w:rsidRPr="000D0EB6">
        <w:rPr>
          <w:rFonts w:cstheme="minorHAnsi"/>
          <w:bCs/>
        </w:rPr>
        <w:t>generate more secure business.</w:t>
      </w:r>
    </w:p>
    <w:p w14:paraId="6DDAAADC" w14:textId="4AB1F9D5" w:rsidR="002A6E4B" w:rsidRPr="000D0EB6" w:rsidRDefault="002A6E4B" w:rsidP="002A6E4B">
      <w:pPr>
        <w:spacing w:line="360" w:lineRule="auto"/>
        <w:ind w:left="720"/>
        <w:jc w:val="both"/>
        <w:rPr>
          <w:rFonts w:cstheme="minorHAnsi"/>
          <w:bCs/>
        </w:rPr>
      </w:pPr>
      <w:r w:rsidRPr="000D0EB6">
        <w:t>“</w:t>
      </w:r>
      <w:r w:rsidR="00EA7866" w:rsidRPr="000D0EB6">
        <w:t>…</w:t>
      </w:r>
      <w:r w:rsidR="007B277F" w:rsidRPr="000D0EB6">
        <w:rPr>
          <w:rFonts w:cstheme="minorHAnsi"/>
          <w:bCs/>
          <w:i/>
          <w:iCs/>
        </w:rPr>
        <w:t>C</w:t>
      </w:r>
      <w:r w:rsidRPr="000D0EB6">
        <w:rPr>
          <w:rFonts w:cstheme="minorHAnsi"/>
          <w:bCs/>
          <w:i/>
          <w:iCs/>
        </w:rPr>
        <w:t>ommercially it’s better for us to get all of the volume where you get 100% market share [</w:t>
      </w:r>
      <w:r w:rsidR="007B277F" w:rsidRPr="000D0EB6">
        <w:rPr>
          <w:rFonts w:cstheme="minorHAnsi"/>
          <w:bCs/>
          <w:i/>
          <w:iCs/>
        </w:rPr>
        <w:t>S</w:t>
      </w:r>
      <w:r w:rsidRPr="000D0EB6">
        <w:rPr>
          <w:rFonts w:cstheme="minorHAnsi"/>
          <w:bCs/>
          <w:i/>
          <w:iCs/>
        </w:rPr>
        <w:t>olus contract]</w:t>
      </w:r>
      <w:r w:rsidR="007B277F" w:rsidRPr="000D0EB6">
        <w:rPr>
          <w:rFonts w:cstheme="minorHAnsi"/>
          <w:bCs/>
          <w:i/>
          <w:iCs/>
        </w:rPr>
        <w:t>.</w:t>
      </w:r>
      <w:r w:rsidRPr="000D0EB6">
        <w:rPr>
          <w:rFonts w:cstheme="minorHAnsi"/>
          <w:bCs/>
          <w:i/>
          <w:iCs/>
        </w:rPr>
        <w:t xml:space="preserve"> We’re in a volume-based business so this brings us volume</w:t>
      </w:r>
      <w:r w:rsidR="00EA7866" w:rsidRPr="000D0EB6">
        <w:rPr>
          <w:rFonts w:cstheme="minorHAnsi"/>
          <w:bCs/>
          <w:i/>
          <w:iCs/>
        </w:rPr>
        <w:t>.</w:t>
      </w:r>
      <w:r w:rsidRPr="000D0EB6">
        <w:rPr>
          <w:rFonts w:cstheme="minorHAnsi"/>
          <w:bCs/>
          <w:i/>
          <w:iCs/>
        </w:rPr>
        <w:t>..”</w:t>
      </w:r>
      <w:r w:rsidRPr="000D0EB6">
        <w:rPr>
          <w:rFonts w:cstheme="minorHAnsi"/>
          <w:bCs/>
        </w:rPr>
        <w:t xml:space="preserve"> (WD03, FL)</w:t>
      </w:r>
    </w:p>
    <w:p w14:paraId="6A250DF5" w14:textId="29612276" w:rsidR="002A6E4B" w:rsidRPr="000D0EB6" w:rsidRDefault="00587E15" w:rsidP="002A6E4B">
      <w:pPr>
        <w:spacing w:line="360" w:lineRule="auto"/>
        <w:jc w:val="both"/>
        <w:rPr>
          <w:rFonts w:cstheme="minorHAnsi"/>
          <w:bCs/>
        </w:rPr>
      </w:pPr>
      <w:r>
        <w:rPr>
          <w:rFonts w:cstheme="minorHAnsi"/>
          <w:bCs/>
        </w:rPr>
        <w:t>Despite this perception</w:t>
      </w:r>
      <w:r w:rsidR="003510CF">
        <w:rPr>
          <w:rFonts w:cstheme="minorHAnsi"/>
          <w:bCs/>
        </w:rPr>
        <w:t>,</w:t>
      </w:r>
      <w:r>
        <w:rPr>
          <w:rFonts w:cstheme="minorHAnsi"/>
          <w:bCs/>
        </w:rPr>
        <w:t xml:space="preserve"> </w:t>
      </w:r>
      <w:r w:rsidR="002A6E4B" w:rsidRPr="000D0EB6">
        <w:rPr>
          <w:rFonts w:cstheme="minorHAnsi"/>
          <w:bCs/>
        </w:rPr>
        <w:t xml:space="preserve">Solus </w:t>
      </w:r>
      <w:r w:rsidR="007B277F" w:rsidRPr="000D0EB6">
        <w:rPr>
          <w:rFonts w:cstheme="minorHAnsi"/>
          <w:bCs/>
        </w:rPr>
        <w:t>c</w:t>
      </w:r>
      <w:r w:rsidR="002A6E4B" w:rsidRPr="000D0EB6">
        <w:rPr>
          <w:rFonts w:cstheme="minorHAnsi"/>
          <w:bCs/>
        </w:rPr>
        <w:t>ontract</w:t>
      </w:r>
      <w:r w:rsidR="004007AD">
        <w:rPr>
          <w:rFonts w:cstheme="minorHAnsi"/>
          <w:bCs/>
        </w:rPr>
        <w:t>s</w:t>
      </w:r>
      <w:r w:rsidR="002A6E4B" w:rsidRPr="000D0EB6">
        <w:rPr>
          <w:rFonts w:cstheme="minorHAnsi"/>
          <w:bCs/>
        </w:rPr>
        <w:t xml:space="preserve"> </w:t>
      </w:r>
      <w:r w:rsidR="00FB63B9">
        <w:rPr>
          <w:rFonts w:cstheme="minorHAnsi"/>
          <w:bCs/>
        </w:rPr>
        <w:t xml:space="preserve">were reported by SLs as increasing the </w:t>
      </w:r>
      <w:r w:rsidR="002A6E4B" w:rsidRPr="000D0EB6">
        <w:rPr>
          <w:rFonts w:cstheme="minorHAnsi"/>
          <w:bCs/>
        </w:rPr>
        <w:t xml:space="preserve">risk of supply </w:t>
      </w:r>
      <w:r w:rsidR="006212C7" w:rsidRPr="000D0EB6">
        <w:rPr>
          <w:rFonts w:cstheme="minorHAnsi"/>
          <w:bCs/>
        </w:rPr>
        <w:t>failure since</w:t>
      </w:r>
      <w:r w:rsidR="002A6E4B" w:rsidRPr="000D0EB6">
        <w:rPr>
          <w:rFonts w:cstheme="minorHAnsi"/>
          <w:bCs/>
        </w:rPr>
        <w:t xml:space="preserve"> the product could not be accessed via other WDs.</w:t>
      </w:r>
      <w:r w:rsidR="00441351">
        <w:rPr>
          <w:rFonts w:cstheme="minorHAnsi"/>
          <w:bCs/>
        </w:rPr>
        <w:t xml:space="preserve">  </w:t>
      </w:r>
      <w:r w:rsidR="002A6E4B" w:rsidRPr="000D0EB6">
        <w:rPr>
          <w:rFonts w:cstheme="minorHAnsi"/>
          <w:bCs/>
        </w:rPr>
        <w:t xml:space="preserve">Commercial drivers also dictated the discount awarded to pharmacies </w:t>
      </w:r>
      <w:r w:rsidR="00191171" w:rsidRPr="000D0EB6">
        <w:rPr>
          <w:rFonts w:cstheme="minorHAnsi"/>
          <w:bCs/>
        </w:rPr>
        <w:t>based on</w:t>
      </w:r>
      <w:r w:rsidR="002A6E4B" w:rsidRPr="000D0EB6">
        <w:rPr>
          <w:rFonts w:cstheme="minorHAnsi"/>
          <w:bCs/>
        </w:rPr>
        <w:t xml:space="preserve"> the volume of stock purchased from WDs. </w:t>
      </w:r>
      <w:r w:rsidR="007B277F" w:rsidRPr="000D0EB6">
        <w:rPr>
          <w:rFonts w:cstheme="minorHAnsi"/>
          <w:bCs/>
        </w:rPr>
        <w:t xml:space="preserve"> </w:t>
      </w:r>
      <w:r w:rsidR="00E0654F">
        <w:rPr>
          <w:rFonts w:cstheme="minorHAnsi"/>
          <w:bCs/>
        </w:rPr>
        <w:t>However, w</w:t>
      </w:r>
      <w:r w:rsidR="002A6E4B" w:rsidRPr="000D0EB6">
        <w:rPr>
          <w:rFonts w:cstheme="minorHAnsi"/>
          <w:bCs/>
        </w:rPr>
        <w:t xml:space="preserve">ithin Solus </w:t>
      </w:r>
      <w:r w:rsidR="007B277F" w:rsidRPr="000D0EB6">
        <w:rPr>
          <w:rFonts w:cstheme="minorHAnsi"/>
          <w:bCs/>
        </w:rPr>
        <w:t>c</w:t>
      </w:r>
      <w:r w:rsidR="002A6E4B" w:rsidRPr="000D0EB6">
        <w:rPr>
          <w:rFonts w:cstheme="minorHAnsi"/>
          <w:bCs/>
        </w:rPr>
        <w:t>ontract</w:t>
      </w:r>
      <w:r w:rsidR="004007AD">
        <w:rPr>
          <w:rFonts w:cstheme="minorHAnsi"/>
          <w:bCs/>
        </w:rPr>
        <w:t>s</w:t>
      </w:r>
      <w:r w:rsidR="002A6E4B" w:rsidRPr="000D0EB6">
        <w:rPr>
          <w:rFonts w:cstheme="minorHAnsi"/>
          <w:bCs/>
        </w:rPr>
        <w:t xml:space="preserve"> there was</w:t>
      </w:r>
      <w:r w:rsidR="00E0654F">
        <w:rPr>
          <w:rFonts w:cstheme="minorHAnsi"/>
          <w:bCs/>
        </w:rPr>
        <w:t xml:space="preserve"> arguably</w:t>
      </w:r>
      <w:r w:rsidR="002A6E4B" w:rsidRPr="000D0EB6">
        <w:rPr>
          <w:rFonts w:cstheme="minorHAnsi"/>
          <w:bCs/>
        </w:rPr>
        <w:t xml:space="preserve"> less need to be competitive, being the sole supplier.</w:t>
      </w:r>
    </w:p>
    <w:p w14:paraId="69FA0B11" w14:textId="1D76C1CE" w:rsidR="002A6E4B" w:rsidRPr="00441351" w:rsidRDefault="002A6E4B" w:rsidP="002A6E4B">
      <w:pPr>
        <w:spacing w:line="360" w:lineRule="auto"/>
        <w:jc w:val="both"/>
        <w:rPr>
          <w:rFonts w:cstheme="minorHAnsi"/>
          <w:bCs/>
        </w:rPr>
      </w:pPr>
      <w:r w:rsidRPr="000D0EB6">
        <w:rPr>
          <w:rFonts w:cstheme="minorHAnsi"/>
          <w:bCs/>
        </w:rPr>
        <w:t xml:space="preserve">Inability to secure sufficient stock levels was considered a commercial ‘faux pas’ as it had </w:t>
      </w:r>
      <w:r w:rsidR="00EA7866" w:rsidRPr="000D0EB6">
        <w:rPr>
          <w:rFonts w:cstheme="minorHAnsi"/>
          <w:bCs/>
        </w:rPr>
        <w:t xml:space="preserve">a </w:t>
      </w:r>
      <w:r w:rsidRPr="000D0EB6">
        <w:rPr>
          <w:rFonts w:cstheme="minorHAnsi"/>
          <w:bCs/>
        </w:rPr>
        <w:t>negative impact for the business as a commercial enterprise, not having assets to sell</w:t>
      </w:r>
      <w:r w:rsidR="00090381">
        <w:rPr>
          <w:rFonts w:cstheme="minorHAnsi"/>
          <w:bCs/>
        </w:rPr>
        <w:t>,</w:t>
      </w:r>
      <w:r w:rsidRPr="000D0EB6">
        <w:rPr>
          <w:rFonts w:cstheme="minorHAnsi"/>
          <w:bCs/>
        </w:rPr>
        <w:t xml:space="preserve"> but also </w:t>
      </w:r>
      <w:r w:rsidR="00DD4A8F" w:rsidRPr="000D0EB6">
        <w:rPr>
          <w:rFonts w:cstheme="minorHAnsi"/>
          <w:bCs/>
        </w:rPr>
        <w:t>not</w:t>
      </w:r>
      <w:r w:rsidRPr="000D0EB6">
        <w:rPr>
          <w:rFonts w:cstheme="minorHAnsi"/>
          <w:bCs/>
        </w:rPr>
        <w:t xml:space="preserve"> </w:t>
      </w:r>
      <w:r w:rsidR="00090381">
        <w:rPr>
          <w:rFonts w:cstheme="minorHAnsi"/>
          <w:bCs/>
        </w:rPr>
        <w:t xml:space="preserve">being able to </w:t>
      </w:r>
      <w:r w:rsidRPr="000D0EB6">
        <w:rPr>
          <w:rFonts w:cstheme="minorHAnsi"/>
          <w:bCs/>
        </w:rPr>
        <w:t xml:space="preserve">offer the expected service to </w:t>
      </w:r>
      <w:r w:rsidR="00B4440A">
        <w:rPr>
          <w:rFonts w:cstheme="minorHAnsi"/>
          <w:bCs/>
        </w:rPr>
        <w:t>CPs</w:t>
      </w:r>
      <w:r w:rsidRPr="000D0EB6">
        <w:rPr>
          <w:rFonts w:cstheme="minorHAnsi"/>
          <w:bCs/>
        </w:rPr>
        <w:t>. WDs struggle</w:t>
      </w:r>
      <w:r w:rsidR="00DD4A8F" w:rsidRPr="000D0EB6">
        <w:rPr>
          <w:rFonts w:cstheme="minorHAnsi"/>
          <w:bCs/>
        </w:rPr>
        <w:t>d</w:t>
      </w:r>
      <w:r w:rsidRPr="000D0EB6">
        <w:rPr>
          <w:rFonts w:cstheme="minorHAnsi"/>
          <w:bCs/>
        </w:rPr>
        <w:t xml:space="preserve"> to differentiate within the market, offering very similar services and so need</w:t>
      </w:r>
      <w:r w:rsidR="00DD4A8F" w:rsidRPr="000D0EB6">
        <w:rPr>
          <w:rFonts w:cstheme="minorHAnsi"/>
          <w:bCs/>
        </w:rPr>
        <w:t>ed</w:t>
      </w:r>
      <w:r w:rsidRPr="000D0EB6">
        <w:rPr>
          <w:rFonts w:cstheme="minorHAnsi"/>
          <w:bCs/>
        </w:rPr>
        <w:t xml:space="preserve"> to differentiate in other ways, stock availability to ensure service continuity </w:t>
      </w:r>
      <w:r w:rsidR="00EA7866" w:rsidRPr="000D0EB6">
        <w:rPr>
          <w:rFonts w:cstheme="minorHAnsi"/>
          <w:bCs/>
        </w:rPr>
        <w:t>potentially</w:t>
      </w:r>
      <w:r w:rsidRPr="000D0EB6">
        <w:rPr>
          <w:rFonts w:cstheme="minorHAnsi"/>
          <w:bCs/>
        </w:rPr>
        <w:t xml:space="preserve"> being one of these.</w:t>
      </w:r>
      <w:r w:rsidR="00441351">
        <w:rPr>
          <w:rFonts w:cstheme="minorHAnsi"/>
          <w:bCs/>
        </w:rPr>
        <w:t xml:space="preserve"> </w:t>
      </w:r>
      <w:r w:rsidRPr="000D0EB6">
        <w:rPr>
          <w:rFonts w:cstheme="minorHAnsi"/>
          <w:bCs/>
        </w:rPr>
        <w:t xml:space="preserve"> Quality improvement of</w:t>
      </w:r>
      <w:r w:rsidR="004F3206">
        <w:rPr>
          <w:rFonts w:cstheme="minorHAnsi"/>
          <w:bCs/>
        </w:rPr>
        <w:t xml:space="preserve"> customer</w:t>
      </w:r>
      <w:r w:rsidRPr="000D0EB6">
        <w:rPr>
          <w:rFonts w:cstheme="minorHAnsi"/>
          <w:bCs/>
        </w:rPr>
        <w:t xml:space="preserve"> service</w:t>
      </w:r>
      <w:r w:rsidR="004F3206">
        <w:rPr>
          <w:rFonts w:cstheme="minorHAnsi"/>
          <w:bCs/>
        </w:rPr>
        <w:t>, IT ordering</w:t>
      </w:r>
      <w:r w:rsidRPr="000D0EB6">
        <w:rPr>
          <w:rFonts w:cstheme="minorHAnsi"/>
          <w:bCs/>
        </w:rPr>
        <w:t xml:space="preserve">, </w:t>
      </w:r>
      <w:r w:rsidR="004F3206">
        <w:rPr>
          <w:rFonts w:cstheme="minorHAnsi"/>
          <w:bCs/>
        </w:rPr>
        <w:t xml:space="preserve">storage </w:t>
      </w:r>
      <w:r w:rsidRPr="000D0EB6">
        <w:rPr>
          <w:rFonts w:cstheme="minorHAnsi"/>
          <w:bCs/>
        </w:rPr>
        <w:t xml:space="preserve">facilities and </w:t>
      </w:r>
      <w:r w:rsidR="004F3206">
        <w:rPr>
          <w:rFonts w:cstheme="minorHAnsi"/>
          <w:bCs/>
        </w:rPr>
        <w:t xml:space="preserve">logistics </w:t>
      </w:r>
      <w:r w:rsidRPr="000D0EB6">
        <w:rPr>
          <w:rFonts w:cstheme="minorHAnsi"/>
          <w:bCs/>
        </w:rPr>
        <w:t>infrastructure w</w:t>
      </w:r>
      <w:r w:rsidR="00BC325A">
        <w:rPr>
          <w:rFonts w:cstheme="minorHAnsi"/>
          <w:bCs/>
        </w:rPr>
        <w:t>ere</w:t>
      </w:r>
      <w:r w:rsidRPr="000D0EB6">
        <w:rPr>
          <w:rFonts w:cstheme="minorHAnsi"/>
          <w:bCs/>
        </w:rPr>
        <w:t xml:space="preserve"> </w:t>
      </w:r>
      <w:r w:rsidR="007F7672">
        <w:rPr>
          <w:rFonts w:cstheme="minorHAnsi"/>
          <w:bCs/>
        </w:rPr>
        <w:t xml:space="preserve">reported as </w:t>
      </w:r>
      <w:r w:rsidRPr="000D0EB6">
        <w:rPr>
          <w:rFonts w:cstheme="minorHAnsi"/>
          <w:bCs/>
        </w:rPr>
        <w:t xml:space="preserve">key means to maintain </w:t>
      </w:r>
      <w:r w:rsidR="00090381">
        <w:rPr>
          <w:rFonts w:cstheme="minorHAnsi"/>
          <w:bCs/>
        </w:rPr>
        <w:t>a</w:t>
      </w:r>
      <w:r w:rsidRPr="000D0EB6">
        <w:rPr>
          <w:rFonts w:cstheme="minorHAnsi"/>
          <w:bCs/>
        </w:rPr>
        <w:t xml:space="preserve"> WDs’ competitive position and increase the volume of stock sold. </w:t>
      </w:r>
    </w:p>
    <w:p w14:paraId="608725F0" w14:textId="474F290A" w:rsidR="002A6E4B" w:rsidRDefault="00997F4F" w:rsidP="002A6E4B">
      <w:pPr>
        <w:spacing w:after="0" w:line="360" w:lineRule="auto"/>
        <w:jc w:val="both"/>
        <w:rPr>
          <w:rFonts w:cstheme="minorHAnsi"/>
          <w:bCs/>
        </w:rPr>
      </w:pPr>
      <w:r>
        <w:rPr>
          <w:rFonts w:cstheme="minorHAnsi"/>
          <w:bCs/>
        </w:rPr>
        <w:lastRenderedPageBreak/>
        <w:t>S</w:t>
      </w:r>
      <w:r w:rsidR="002A6E4B" w:rsidRPr="000D0EB6">
        <w:rPr>
          <w:rFonts w:cstheme="minorHAnsi"/>
          <w:bCs/>
        </w:rPr>
        <w:t>trategic improvement and control of the supply chain w</w:t>
      </w:r>
      <w:r w:rsidR="00BC325A">
        <w:rPr>
          <w:rFonts w:cstheme="minorHAnsi"/>
          <w:bCs/>
        </w:rPr>
        <w:t>ere</w:t>
      </w:r>
      <w:r w:rsidR="002A6E4B" w:rsidRPr="000D0EB6">
        <w:rPr>
          <w:rFonts w:cstheme="minorHAnsi"/>
          <w:bCs/>
        </w:rPr>
        <w:t xml:space="preserve"> also seen as priorit</w:t>
      </w:r>
      <w:r w:rsidR="00BC325A">
        <w:rPr>
          <w:rFonts w:cstheme="minorHAnsi"/>
          <w:bCs/>
        </w:rPr>
        <w:t>ies</w:t>
      </w:r>
      <w:r w:rsidR="002A6E4B" w:rsidRPr="000D0EB6">
        <w:rPr>
          <w:rFonts w:cstheme="minorHAnsi"/>
          <w:bCs/>
        </w:rPr>
        <w:t xml:space="preserve"> as there was less risk attached to a streamlined supply chain with </w:t>
      </w:r>
      <w:r w:rsidR="00DD4A8F" w:rsidRPr="000D0EB6">
        <w:rPr>
          <w:rFonts w:cstheme="minorHAnsi"/>
          <w:bCs/>
        </w:rPr>
        <w:t>fewer</w:t>
      </w:r>
      <w:r w:rsidR="002A6E4B" w:rsidRPr="000D0EB6">
        <w:rPr>
          <w:rFonts w:cstheme="minorHAnsi"/>
          <w:bCs/>
        </w:rPr>
        <w:t xml:space="preserve"> companies in the sequence of activity</w:t>
      </w:r>
      <w:r>
        <w:rPr>
          <w:rFonts w:cstheme="minorHAnsi"/>
          <w:bCs/>
        </w:rPr>
        <w:t>, enabling</w:t>
      </w:r>
      <w:r w:rsidR="002A6E4B" w:rsidRPr="000D0EB6">
        <w:rPr>
          <w:rFonts w:cstheme="minorHAnsi"/>
          <w:bCs/>
        </w:rPr>
        <w:t xml:space="preserve"> </w:t>
      </w:r>
      <w:r w:rsidR="002A6E4B" w:rsidRPr="000D0EB6">
        <w:rPr>
          <w:rFonts w:cstheme="minorHAnsi"/>
          <w:bCs/>
          <w:i/>
          <w:iCs/>
        </w:rPr>
        <w:t>“a very tight and secure, assured supply chain”</w:t>
      </w:r>
      <w:r w:rsidR="002A6E4B" w:rsidRPr="000D0EB6">
        <w:rPr>
          <w:rFonts w:cstheme="minorHAnsi"/>
          <w:bCs/>
        </w:rPr>
        <w:t xml:space="preserve"> (WD05, FL). </w:t>
      </w:r>
      <w:r w:rsidR="00EA7866" w:rsidRPr="000D0EB6">
        <w:rPr>
          <w:rFonts w:cstheme="minorHAnsi"/>
          <w:bCs/>
        </w:rPr>
        <w:t xml:space="preserve"> </w:t>
      </w:r>
      <w:r w:rsidR="002A6E4B" w:rsidRPr="000D0EB6">
        <w:rPr>
          <w:rFonts w:cstheme="minorHAnsi"/>
          <w:bCs/>
        </w:rPr>
        <w:t xml:space="preserve">Regular auditing of partners and by the </w:t>
      </w:r>
      <w:r>
        <w:rPr>
          <w:rFonts w:cstheme="minorHAnsi"/>
          <w:bCs/>
        </w:rPr>
        <w:t xml:space="preserve">Government’s medicines regulatory agency </w:t>
      </w:r>
      <w:r w:rsidR="002A6E4B" w:rsidRPr="000D0EB6">
        <w:rPr>
          <w:rFonts w:cstheme="minorHAnsi"/>
          <w:bCs/>
        </w:rPr>
        <w:t xml:space="preserve">also ensured </w:t>
      </w:r>
      <w:r w:rsidR="00E73453">
        <w:rPr>
          <w:rFonts w:cstheme="minorHAnsi"/>
          <w:bCs/>
        </w:rPr>
        <w:t>WDs</w:t>
      </w:r>
      <w:r w:rsidR="002A6E4B" w:rsidRPr="000D0EB6">
        <w:rPr>
          <w:rFonts w:cstheme="minorHAnsi"/>
          <w:bCs/>
        </w:rPr>
        <w:t xml:space="preserve"> focused on regulatory compliance and patient safety.  </w:t>
      </w:r>
      <w:r w:rsidR="00191171" w:rsidRPr="000D0EB6">
        <w:rPr>
          <w:rFonts w:cstheme="minorHAnsi"/>
          <w:bCs/>
        </w:rPr>
        <w:t>In addition, w</w:t>
      </w:r>
      <w:r w:rsidR="002A6E4B" w:rsidRPr="000D0EB6">
        <w:rPr>
          <w:rFonts w:cstheme="minorHAnsi"/>
          <w:bCs/>
        </w:rPr>
        <w:t xml:space="preserve">orking with pharmacies </w:t>
      </w:r>
      <w:r w:rsidR="00DD4A8F" w:rsidRPr="000D0EB6">
        <w:rPr>
          <w:rFonts w:cstheme="minorHAnsi"/>
          <w:bCs/>
        </w:rPr>
        <w:t xml:space="preserve">to respond </w:t>
      </w:r>
      <w:r w:rsidR="002A6E4B" w:rsidRPr="000D0EB6">
        <w:rPr>
          <w:rFonts w:cstheme="minorHAnsi"/>
          <w:bCs/>
        </w:rPr>
        <w:t xml:space="preserve">to </w:t>
      </w:r>
      <w:r>
        <w:rPr>
          <w:rFonts w:cstheme="minorHAnsi"/>
          <w:bCs/>
        </w:rPr>
        <w:t xml:space="preserve">their </w:t>
      </w:r>
      <w:r w:rsidR="002A6E4B" w:rsidRPr="000D0EB6">
        <w:rPr>
          <w:rFonts w:cstheme="minorHAnsi"/>
          <w:bCs/>
        </w:rPr>
        <w:t xml:space="preserve">service complaints </w:t>
      </w:r>
      <w:r w:rsidR="00DD4A8F" w:rsidRPr="000D0EB6">
        <w:rPr>
          <w:rFonts w:cstheme="minorHAnsi"/>
          <w:bCs/>
        </w:rPr>
        <w:t>was</w:t>
      </w:r>
      <w:r w:rsidR="002A6E4B" w:rsidRPr="000D0EB6">
        <w:rPr>
          <w:rFonts w:cstheme="minorHAnsi"/>
          <w:bCs/>
        </w:rPr>
        <w:t xml:space="preserve"> important as</w:t>
      </w:r>
      <w:r w:rsidR="007F7672">
        <w:rPr>
          <w:rFonts w:cstheme="minorHAnsi"/>
          <w:bCs/>
        </w:rPr>
        <w:t xml:space="preserve"> complaints</w:t>
      </w:r>
      <w:r w:rsidR="002A6E4B" w:rsidRPr="000D0EB6">
        <w:rPr>
          <w:rFonts w:cstheme="minorHAnsi"/>
          <w:bCs/>
        </w:rPr>
        <w:t xml:space="preserve"> challenged working relationships.</w:t>
      </w:r>
      <w:r w:rsidR="002A6E4B">
        <w:rPr>
          <w:rFonts w:cstheme="minorHAnsi"/>
          <w:bCs/>
        </w:rPr>
        <w:t xml:space="preserve"> </w:t>
      </w:r>
    </w:p>
    <w:p w14:paraId="55362A1A" w14:textId="77777777" w:rsidR="00176606" w:rsidRDefault="00176606" w:rsidP="00E73453">
      <w:pPr>
        <w:spacing w:line="360" w:lineRule="auto"/>
        <w:rPr>
          <w:rFonts w:cstheme="minorHAnsi"/>
          <w:b/>
          <w:bCs/>
        </w:rPr>
      </w:pPr>
    </w:p>
    <w:p w14:paraId="69283697" w14:textId="4BEF45F2" w:rsidR="002A6E4B" w:rsidRPr="00E73453" w:rsidRDefault="002A6E4B" w:rsidP="00E73453">
      <w:pPr>
        <w:spacing w:line="360" w:lineRule="auto"/>
        <w:rPr>
          <w:rFonts w:cstheme="minorHAnsi"/>
          <w:b/>
          <w:bCs/>
        </w:rPr>
      </w:pPr>
      <w:r w:rsidRPr="00E73453">
        <w:rPr>
          <w:rFonts w:cstheme="minorHAnsi"/>
          <w:b/>
          <w:bCs/>
        </w:rPr>
        <w:t xml:space="preserve">Facilitators of Supply into Community Pharmacy </w:t>
      </w:r>
    </w:p>
    <w:p w14:paraId="45ED7275" w14:textId="26091C5B" w:rsidR="002A6E4B" w:rsidRPr="00E73453" w:rsidRDefault="002A6E4B" w:rsidP="00E73453">
      <w:pPr>
        <w:spacing w:line="360" w:lineRule="auto"/>
        <w:jc w:val="both"/>
        <w:rPr>
          <w:rFonts w:cstheme="minorHAnsi"/>
          <w:b/>
          <w:bCs/>
          <w:i/>
          <w:iCs/>
        </w:rPr>
      </w:pPr>
      <w:r w:rsidRPr="00E73453">
        <w:rPr>
          <w:rFonts w:cstheme="minorHAnsi"/>
          <w:b/>
          <w:bCs/>
          <w:i/>
          <w:iCs/>
        </w:rPr>
        <w:t>Relationship</w:t>
      </w:r>
      <w:r w:rsidR="007F7672">
        <w:rPr>
          <w:rFonts w:cstheme="minorHAnsi"/>
          <w:b/>
          <w:bCs/>
          <w:i/>
          <w:iCs/>
        </w:rPr>
        <w:t>-</w:t>
      </w:r>
      <w:r w:rsidRPr="00E73453">
        <w:rPr>
          <w:rFonts w:cstheme="minorHAnsi"/>
          <w:b/>
          <w:bCs/>
          <w:i/>
          <w:iCs/>
        </w:rPr>
        <w:t>Building</w:t>
      </w:r>
    </w:p>
    <w:p w14:paraId="414CC35A" w14:textId="4C9EB93E" w:rsidR="002A6E4B" w:rsidRDefault="002A6E4B" w:rsidP="002A6E4B">
      <w:pPr>
        <w:pStyle w:val="ListParagraph"/>
        <w:spacing w:after="160" w:line="360" w:lineRule="auto"/>
        <w:ind w:left="0"/>
        <w:jc w:val="both"/>
        <w:rPr>
          <w:rFonts w:asciiTheme="minorHAnsi" w:hAnsiTheme="minorHAnsi" w:cstheme="minorHAnsi"/>
        </w:rPr>
      </w:pPr>
      <w:r>
        <w:rPr>
          <w:rFonts w:asciiTheme="minorHAnsi" w:hAnsiTheme="minorHAnsi" w:cstheme="minorHAnsi"/>
        </w:rPr>
        <w:t xml:space="preserve">WDs noted the importance of </w:t>
      </w:r>
      <w:r w:rsidR="00B4440A">
        <w:rPr>
          <w:rFonts w:asciiTheme="minorHAnsi" w:hAnsiTheme="minorHAnsi" w:cstheme="minorHAnsi"/>
        </w:rPr>
        <w:t>relationship-building</w:t>
      </w:r>
      <w:r>
        <w:rPr>
          <w:rFonts w:asciiTheme="minorHAnsi" w:hAnsiTheme="minorHAnsi" w:cstheme="minorHAnsi"/>
        </w:rPr>
        <w:t xml:space="preserve"> in facilitating medicines access whether through formal agreements or contracting arrangements with manufacturers, day</w:t>
      </w:r>
      <w:r w:rsidR="00881F2C">
        <w:rPr>
          <w:rFonts w:asciiTheme="minorHAnsi" w:hAnsiTheme="minorHAnsi" w:cstheme="minorHAnsi"/>
        </w:rPr>
        <w:t>-</w:t>
      </w:r>
      <w:r>
        <w:rPr>
          <w:rFonts w:asciiTheme="minorHAnsi" w:hAnsiTheme="minorHAnsi" w:cstheme="minorHAnsi"/>
        </w:rPr>
        <w:t>to</w:t>
      </w:r>
      <w:r w:rsidR="00881F2C">
        <w:rPr>
          <w:rFonts w:asciiTheme="minorHAnsi" w:hAnsiTheme="minorHAnsi" w:cstheme="minorHAnsi"/>
        </w:rPr>
        <w:t>-</w:t>
      </w:r>
      <w:r>
        <w:rPr>
          <w:rFonts w:asciiTheme="minorHAnsi" w:hAnsiTheme="minorHAnsi" w:cstheme="minorHAnsi"/>
        </w:rPr>
        <w:t xml:space="preserve">day relationships with community pharmacies (via sales and customer service teams) or informal communications and networks.  Relationships were stated to support regular dialogue with a </w:t>
      </w:r>
      <w:r w:rsidR="00AC5AB4">
        <w:rPr>
          <w:rFonts w:asciiTheme="minorHAnsi" w:hAnsiTheme="minorHAnsi" w:cstheme="minorHAnsi"/>
        </w:rPr>
        <w:t>two-way</w:t>
      </w:r>
      <w:r>
        <w:rPr>
          <w:rFonts w:asciiTheme="minorHAnsi" w:hAnsiTheme="minorHAnsi" w:cstheme="minorHAnsi"/>
        </w:rPr>
        <w:t xml:space="preserve"> flow of information and feedback on problems up and down the supply chain.</w:t>
      </w:r>
    </w:p>
    <w:p w14:paraId="1D1460FD" w14:textId="102AAE92" w:rsidR="002A6E4B" w:rsidRPr="00E73453" w:rsidRDefault="002A6E4B" w:rsidP="00E73453">
      <w:pPr>
        <w:spacing w:line="360" w:lineRule="auto"/>
        <w:jc w:val="both"/>
        <w:rPr>
          <w:rFonts w:cstheme="minorHAnsi"/>
          <w:b/>
          <w:bCs/>
          <w:i/>
          <w:iCs/>
        </w:rPr>
      </w:pPr>
      <w:r w:rsidRPr="00E73453">
        <w:rPr>
          <w:rFonts w:cstheme="minorHAnsi"/>
          <w:b/>
          <w:bCs/>
          <w:i/>
          <w:iCs/>
        </w:rPr>
        <w:t>Upstream Relationships with Manufacturers/Suppliers</w:t>
      </w:r>
    </w:p>
    <w:p w14:paraId="31D99643" w14:textId="7DE1AB9D" w:rsidR="002A6E4B" w:rsidRDefault="002A6E4B" w:rsidP="002A6E4B">
      <w:pPr>
        <w:pStyle w:val="ListParagraph"/>
        <w:spacing w:after="160" w:line="360" w:lineRule="auto"/>
        <w:ind w:left="0"/>
        <w:jc w:val="both"/>
        <w:rPr>
          <w:rFonts w:asciiTheme="minorHAnsi" w:hAnsiTheme="minorHAnsi" w:cstheme="minorHAnsi"/>
        </w:rPr>
      </w:pPr>
      <w:r>
        <w:rPr>
          <w:rFonts w:asciiTheme="minorHAnsi" w:hAnsiTheme="minorHAnsi" w:cstheme="minorHAnsi"/>
        </w:rPr>
        <w:t>Contracts or agreements with manufacturers/suppliers could provide assurance of inbound stock to WDs</w:t>
      </w:r>
      <w:r w:rsidR="00090381">
        <w:rPr>
          <w:rFonts w:asciiTheme="minorHAnsi" w:hAnsiTheme="minorHAnsi" w:cstheme="minorHAnsi"/>
        </w:rPr>
        <w:t>,</w:t>
      </w:r>
      <w:r>
        <w:rPr>
          <w:rFonts w:asciiTheme="minorHAnsi" w:hAnsiTheme="minorHAnsi" w:cstheme="minorHAnsi"/>
        </w:rPr>
        <w:t xml:space="preserve"> however formal contracts were not universally used </w:t>
      </w:r>
      <w:r w:rsidR="00090381">
        <w:rPr>
          <w:rFonts w:asciiTheme="minorHAnsi" w:hAnsiTheme="minorHAnsi" w:cstheme="minorHAnsi"/>
        </w:rPr>
        <w:t>due to</w:t>
      </w:r>
      <w:r>
        <w:rPr>
          <w:rFonts w:asciiTheme="minorHAnsi" w:hAnsiTheme="minorHAnsi" w:cstheme="minorHAnsi"/>
        </w:rPr>
        <w:t xml:space="preserve"> manufacturers/suppliers not </w:t>
      </w:r>
      <w:r w:rsidR="00090381">
        <w:rPr>
          <w:rFonts w:asciiTheme="minorHAnsi" w:hAnsiTheme="minorHAnsi" w:cstheme="minorHAnsi"/>
        </w:rPr>
        <w:t xml:space="preserve">being able to </w:t>
      </w:r>
      <w:r>
        <w:rPr>
          <w:rFonts w:asciiTheme="minorHAnsi" w:hAnsiTheme="minorHAnsi" w:cstheme="minorHAnsi"/>
        </w:rPr>
        <w:t>guarantee supply against an order e.g. adverse weather, shortage of raw materials or quality audit failure</w:t>
      </w:r>
      <w:r w:rsidRPr="00F52F5D">
        <w:rPr>
          <w:rStyle w:val="CommentReference"/>
          <w:rFonts w:asciiTheme="minorHAnsi" w:hAnsiTheme="minorHAnsi" w:cstheme="minorHAnsi"/>
          <w:sz w:val="22"/>
          <w:szCs w:val="22"/>
        </w:rPr>
        <w:t xml:space="preserve">.  </w:t>
      </w:r>
      <w:r w:rsidR="001E373E" w:rsidRPr="00F52F5D">
        <w:rPr>
          <w:rStyle w:val="CommentReference"/>
          <w:rFonts w:asciiTheme="minorHAnsi" w:hAnsiTheme="minorHAnsi" w:cstheme="minorHAnsi"/>
          <w:sz w:val="22"/>
          <w:szCs w:val="22"/>
        </w:rPr>
        <w:t>Due to this reason, WDs collaborated closely with manufacturers/suppliers often through designated account managers to try and assure product availability.</w:t>
      </w:r>
      <w:r w:rsidR="001E373E">
        <w:rPr>
          <w:rStyle w:val="CommentReference"/>
          <w:rFonts w:asciiTheme="minorHAnsi" w:hAnsiTheme="minorHAnsi" w:cstheme="minorHAnsi"/>
        </w:rPr>
        <w:t xml:space="preserve">  </w:t>
      </w:r>
      <w:r>
        <w:rPr>
          <w:rFonts w:asciiTheme="minorHAnsi" w:hAnsiTheme="minorHAnsi" w:cstheme="minorHAnsi"/>
        </w:rPr>
        <w:t>When supply disruptions were envisaged, manufacturers were responsible</w:t>
      </w:r>
      <w:r w:rsidR="00881F2C">
        <w:rPr>
          <w:rFonts w:asciiTheme="minorHAnsi" w:hAnsiTheme="minorHAnsi" w:cstheme="minorHAnsi"/>
        </w:rPr>
        <w:t xml:space="preserve"> for</w:t>
      </w:r>
      <w:r>
        <w:rPr>
          <w:rFonts w:asciiTheme="minorHAnsi" w:hAnsiTheme="minorHAnsi" w:cstheme="minorHAnsi"/>
        </w:rPr>
        <w:t xml:space="preserve"> communicating this to </w:t>
      </w:r>
      <w:r w:rsidR="0036324B">
        <w:rPr>
          <w:rFonts w:asciiTheme="minorHAnsi" w:hAnsiTheme="minorHAnsi" w:cstheme="minorHAnsi"/>
        </w:rPr>
        <w:t>the</w:t>
      </w:r>
      <w:r w:rsidR="00881F2C">
        <w:rPr>
          <w:rFonts w:asciiTheme="minorHAnsi" w:hAnsiTheme="minorHAnsi" w:cstheme="minorHAnsi"/>
        </w:rPr>
        <w:t xml:space="preserve"> </w:t>
      </w:r>
      <w:r w:rsidR="0036324B">
        <w:rPr>
          <w:rFonts w:asciiTheme="minorHAnsi" w:hAnsiTheme="minorHAnsi" w:cstheme="minorHAnsi"/>
        </w:rPr>
        <w:t>Department of Health and Social Care</w:t>
      </w:r>
      <w:r w:rsidR="004B0308">
        <w:rPr>
          <w:rFonts w:asciiTheme="minorHAnsi" w:hAnsiTheme="minorHAnsi" w:cstheme="minorHAnsi"/>
        </w:rPr>
        <w:t xml:space="preserve"> (a Government department responsible for policies on health and social care in England)</w:t>
      </w:r>
      <w:r>
        <w:rPr>
          <w:rFonts w:asciiTheme="minorHAnsi" w:hAnsiTheme="minorHAnsi" w:cstheme="minorHAnsi"/>
        </w:rPr>
        <w:t xml:space="preserve">.  </w:t>
      </w:r>
    </w:p>
    <w:p w14:paraId="12CDD008" w14:textId="49B13E06" w:rsidR="002A6E4B" w:rsidRPr="00E73453" w:rsidRDefault="002A6E4B" w:rsidP="00E73453">
      <w:pPr>
        <w:spacing w:after="200" w:line="360" w:lineRule="auto"/>
        <w:jc w:val="both"/>
        <w:rPr>
          <w:rFonts w:cstheme="minorHAnsi"/>
          <w:b/>
          <w:bCs/>
          <w:i/>
          <w:iCs/>
        </w:rPr>
      </w:pPr>
      <w:r w:rsidRPr="00E73453">
        <w:rPr>
          <w:rFonts w:cstheme="minorHAnsi"/>
          <w:b/>
          <w:bCs/>
          <w:i/>
          <w:iCs/>
        </w:rPr>
        <w:t>Downstream Relationships with Pharmacies</w:t>
      </w:r>
    </w:p>
    <w:p w14:paraId="7CB282AB" w14:textId="5618B9AA" w:rsidR="002A6E4B" w:rsidRDefault="002A6E4B" w:rsidP="002A6E4B">
      <w:pPr>
        <w:spacing w:line="360" w:lineRule="auto"/>
        <w:jc w:val="both"/>
        <w:rPr>
          <w:rFonts w:cstheme="minorHAnsi"/>
        </w:rPr>
      </w:pPr>
      <w:r>
        <w:rPr>
          <w:rFonts w:cstheme="minorHAnsi"/>
        </w:rPr>
        <w:t xml:space="preserve">WDs reported community pharmacies accessed information on medicines shortages from on-line ordering systems and customer services teams.  This was viewed as </w:t>
      </w:r>
      <w:r w:rsidR="00AC5AB4">
        <w:rPr>
          <w:rFonts w:cstheme="minorHAnsi"/>
        </w:rPr>
        <w:t>two-way</w:t>
      </w:r>
      <w:r>
        <w:rPr>
          <w:rFonts w:cstheme="minorHAnsi"/>
        </w:rPr>
        <w:t xml:space="preserve"> conversation</w:t>
      </w:r>
      <w:r w:rsidR="00881F2C">
        <w:rPr>
          <w:rFonts w:cstheme="minorHAnsi"/>
        </w:rPr>
        <w:t xml:space="preserve">, with </w:t>
      </w:r>
      <w:r>
        <w:rPr>
          <w:rFonts w:cstheme="minorHAnsi"/>
        </w:rPr>
        <w:t xml:space="preserve">telesales representatives providing feedback to WDs and manufacturers.  WDs reported they had a strategic role to put pressure on manufacturers when shortages were identified by pharmacies.   </w:t>
      </w:r>
      <w:r w:rsidR="00FC6D2A">
        <w:rPr>
          <w:rFonts w:cstheme="minorHAnsi"/>
        </w:rPr>
        <w:t xml:space="preserve">They asserted </w:t>
      </w:r>
      <w:r>
        <w:rPr>
          <w:rFonts w:cstheme="minorHAnsi"/>
        </w:rPr>
        <w:t>they benefitted from their role in this triad by transferring information from pharmacies upstream to manufacturers e.g.</w:t>
      </w:r>
      <w:r w:rsidR="009F2BA8">
        <w:rPr>
          <w:rFonts w:cstheme="minorHAnsi"/>
        </w:rPr>
        <w:t>,</w:t>
      </w:r>
      <w:r>
        <w:rPr>
          <w:rFonts w:cstheme="minorHAnsi"/>
        </w:rPr>
        <w:t xml:space="preserve"> regarding changes in prescribing patterns.   This could instigate proactive responses from manufacturers regarding production plans/stock level holding.  </w:t>
      </w:r>
    </w:p>
    <w:p w14:paraId="79D53C82" w14:textId="24D31187" w:rsidR="002A6E4B" w:rsidRPr="00E73453" w:rsidRDefault="002A6E4B" w:rsidP="00E73453">
      <w:pPr>
        <w:spacing w:after="200" w:line="360" w:lineRule="auto"/>
        <w:jc w:val="both"/>
        <w:rPr>
          <w:rFonts w:cstheme="minorHAnsi"/>
          <w:b/>
          <w:bCs/>
          <w:i/>
          <w:iCs/>
        </w:rPr>
      </w:pPr>
      <w:r w:rsidRPr="00E73453">
        <w:rPr>
          <w:rFonts w:cstheme="minorHAnsi"/>
          <w:b/>
          <w:bCs/>
          <w:i/>
          <w:iCs/>
        </w:rPr>
        <w:lastRenderedPageBreak/>
        <w:t>Collaborative Relationships</w:t>
      </w:r>
    </w:p>
    <w:p w14:paraId="047F2F02" w14:textId="3A25965F" w:rsidR="002A6E4B" w:rsidRDefault="00D12759" w:rsidP="001F0E30">
      <w:pPr>
        <w:spacing w:line="360" w:lineRule="auto"/>
        <w:jc w:val="both"/>
        <w:rPr>
          <w:rFonts w:cstheme="minorHAnsi"/>
        </w:rPr>
      </w:pPr>
      <w:r>
        <w:rPr>
          <w:rFonts w:cstheme="minorHAnsi"/>
        </w:rPr>
        <w:t>Some</w:t>
      </w:r>
      <w:r w:rsidR="002A6E4B">
        <w:rPr>
          <w:rFonts w:cstheme="minorHAnsi"/>
        </w:rPr>
        <w:t xml:space="preserve"> WDs discussed good practice in supply chain management where severe </w:t>
      </w:r>
      <w:r w:rsidR="004F3206">
        <w:rPr>
          <w:rFonts w:cstheme="minorHAnsi"/>
        </w:rPr>
        <w:t xml:space="preserve">(high impact) </w:t>
      </w:r>
      <w:r w:rsidR="002A6E4B">
        <w:rPr>
          <w:rFonts w:cstheme="minorHAnsi"/>
        </w:rPr>
        <w:t>medicines shortages</w:t>
      </w:r>
      <w:r w:rsidR="00B834AF">
        <w:rPr>
          <w:rFonts w:cstheme="minorHAnsi"/>
        </w:rPr>
        <w:t>,</w:t>
      </w:r>
      <w:r w:rsidR="002A6E4B">
        <w:rPr>
          <w:rFonts w:cstheme="minorHAnsi"/>
        </w:rPr>
        <w:t xml:space="preserve"> such as with </w:t>
      </w:r>
      <w:r w:rsidR="004B0308">
        <w:rPr>
          <w:rFonts w:cstheme="minorHAnsi"/>
        </w:rPr>
        <w:t>d</w:t>
      </w:r>
      <w:r w:rsidR="002A6E4B">
        <w:rPr>
          <w:rFonts w:cstheme="minorHAnsi"/>
        </w:rPr>
        <w:t xml:space="preserve">iamorphine </w:t>
      </w:r>
      <w:r w:rsidR="004F3206">
        <w:rPr>
          <w:rFonts w:cstheme="minorHAnsi"/>
        </w:rPr>
        <w:t xml:space="preserve">5mg </w:t>
      </w:r>
      <w:r w:rsidR="002A6E4B">
        <w:rPr>
          <w:rFonts w:cstheme="minorHAnsi"/>
        </w:rPr>
        <w:t>injection</w:t>
      </w:r>
      <w:r w:rsidR="00B834AF">
        <w:rPr>
          <w:rFonts w:cstheme="minorHAnsi"/>
        </w:rPr>
        <w:t>,</w:t>
      </w:r>
      <w:r w:rsidR="002A6E4B">
        <w:rPr>
          <w:rFonts w:cstheme="minorHAnsi"/>
        </w:rPr>
        <w:t xml:space="preserve"> had been co-ordinated nationally via the </w:t>
      </w:r>
      <w:r w:rsidR="0036324B">
        <w:rPr>
          <w:rFonts w:cstheme="minorHAnsi"/>
        </w:rPr>
        <w:t xml:space="preserve">Department of Health and Social Care’s </w:t>
      </w:r>
      <w:r w:rsidR="002A6E4B">
        <w:rPr>
          <w:rFonts w:cstheme="minorHAnsi"/>
        </w:rPr>
        <w:t>Medicines Supply Team and NHS</w:t>
      </w:r>
      <w:r w:rsidR="0036324B">
        <w:rPr>
          <w:rFonts w:cstheme="minorHAnsi"/>
        </w:rPr>
        <w:t xml:space="preserve"> </w:t>
      </w:r>
      <w:r w:rsidR="002A6E4B">
        <w:rPr>
          <w:rFonts w:cstheme="minorHAnsi"/>
        </w:rPr>
        <w:t>E</w:t>
      </w:r>
      <w:r w:rsidR="0036324B">
        <w:rPr>
          <w:rFonts w:cstheme="minorHAnsi"/>
        </w:rPr>
        <w:t xml:space="preserve">ngland </w:t>
      </w:r>
      <w:r w:rsidR="002A6E4B">
        <w:rPr>
          <w:rFonts w:cstheme="minorHAnsi"/>
        </w:rPr>
        <w:t>&amp;</w:t>
      </w:r>
      <w:r w:rsidR="0036324B">
        <w:rPr>
          <w:rFonts w:cstheme="minorHAnsi"/>
        </w:rPr>
        <w:t xml:space="preserve"> NHS </w:t>
      </w:r>
      <w:r w:rsidR="002A6E4B">
        <w:rPr>
          <w:rFonts w:cstheme="minorHAnsi"/>
        </w:rPr>
        <w:t>I</w:t>
      </w:r>
      <w:r w:rsidR="0036324B">
        <w:rPr>
          <w:rFonts w:cstheme="minorHAnsi"/>
        </w:rPr>
        <w:t>mprovement’s</w:t>
      </w:r>
      <w:r w:rsidR="002A6E4B">
        <w:rPr>
          <w:rFonts w:cstheme="minorHAnsi"/>
        </w:rPr>
        <w:t xml:space="preserve"> Commercial Medicines Unit.  </w:t>
      </w:r>
      <w:r w:rsidR="007C1701">
        <w:rPr>
          <w:rFonts w:cstheme="minorHAnsi"/>
        </w:rPr>
        <w:t xml:space="preserve">In such </w:t>
      </w:r>
      <w:r w:rsidR="008B4AA8">
        <w:rPr>
          <w:rFonts w:cstheme="minorHAnsi"/>
        </w:rPr>
        <w:t>situations,</w:t>
      </w:r>
      <w:r w:rsidR="007C1701">
        <w:rPr>
          <w:rFonts w:cstheme="minorHAnsi"/>
        </w:rPr>
        <w:t xml:space="preserve"> t</w:t>
      </w:r>
      <w:r w:rsidR="002A6E4B">
        <w:rPr>
          <w:rFonts w:cstheme="minorHAnsi"/>
        </w:rPr>
        <w:t xml:space="preserve">here was </w:t>
      </w:r>
      <w:r w:rsidR="00B834AF">
        <w:rPr>
          <w:rFonts w:cstheme="minorHAnsi"/>
        </w:rPr>
        <w:t>a</w:t>
      </w:r>
      <w:r w:rsidR="002A6E4B">
        <w:rPr>
          <w:rFonts w:cstheme="minorHAnsi"/>
        </w:rPr>
        <w:t xml:space="preserve"> willingness to work collaboratively to get medicines to patients, setting aside competitive relations in response to the shortage. </w:t>
      </w:r>
    </w:p>
    <w:p w14:paraId="1F39D88A" w14:textId="55B8097C" w:rsidR="002A6E4B" w:rsidRPr="00441351" w:rsidRDefault="002A6E4B" w:rsidP="00441351">
      <w:pPr>
        <w:spacing w:line="360" w:lineRule="auto"/>
        <w:jc w:val="both"/>
        <w:rPr>
          <w:rFonts w:cstheme="minorHAnsi"/>
        </w:rPr>
      </w:pPr>
      <w:r w:rsidRPr="00441351">
        <w:rPr>
          <w:rFonts w:cstheme="minorHAnsi"/>
        </w:rPr>
        <w:t xml:space="preserve">Relationships between WDs, manufacturers and community pharmacies were viewed as extremely important in supplying </w:t>
      </w:r>
      <w:r w:rsidR="001A061C">
        <w:rPr>
          <w:rFonts w:cstheme="minorHAnsi"/>
        </w:rPr>
        <w:t>palliative medicines</w:t>
      </w:r>
      <w:r w:rsidRPr="00441351">
        <w:rPr>
          <w:rFonts w:cstheme="minorHAnsi"/>
        </w:rPr>
        <w:t xml:space="preserve">, WDs reported acting as a point of mediation in the supply chain.  </w:t>
      </w:r>
    </w:p>
    <w:p w14:paraId="4ED181B6" w14:textId="67EB2360" w:rsidR="002A6E4B" w:rsidRPr="00E73453" w:rsidRDefault="002A6E4B" w:rsidP="00E73453">
      <w:pPr>
        <w:spacing w:line="360" w:lineRule="auto"/>
        <w:jc w:val="both"/>
        <w:rPr>
          <w:rFonts w:cstheme="minorHAnsi"/>
          <w:b/>
          <w:bCs/>
          <w:i/>
          <w:iCs/>
        </w:rPr>
      </w:pPr>
      <w:r w:rsidRPr="00E73453">
        <w:rPr>
          <w:rFonts w:cstheme="minorHAnsi"/>
          <w:b/>
          <w:bCs/>
          <w:i/>
          <w:iCs/>
        </w:rPr>
        <w:t>Investment in Logistics Infrastructure</w:t>
      </w:r>
    </w:p>
    <w:p w14:paraId="5669F28A" w14:textId="003552EC" w:rsidR="002A6E4B" w:rsidRDefault="002A6E4B" w:rsidP="002A6E4B">
      <w:pPr>
        <w:spacing w:line="360" w:lineRule="auto"/>
        <w:jc w:val="both"/>
        <w:rPr>
          <w:rFonts w:cstheme="minorHAnsi"/>
        </w:rPr>
      </w:pPr>
      <w:r>
        <w:rPr>
          <w:rFonts w:cstheme="minorHAnsi"/>
        </w:rPr>
        <w:t xml:space="preserve">WDs identified logistical issues in the pharmaceutical supply chain as critical in ensuring medicines access at </w:t>
      </w:r>
      <w:proofErr w:type="spellStart"/>
      <w:r>
        <w:rPr>
          <w:rFonts w:cstheme="minorHAnsi"/>
        </w:rPr>
        <w:t>EoL</w:t>
      </w:r>
      <w:proofErr w:type="spellEnd"/>
      <w:r>
        <w:rPr>
          <w:rFonts w:cstheme="minorHAnsi"/>
        </w:rPr>
        <w:t xml:space="preserve">. There was emphasis on the requirement to deliver on time and in full so they could be responsive to community pharmacy and patients’ needs.  This was facilitated by contracting with reputable haulage firms familiar with regulatory governance, investing in logistics infrastructure and by having clear visibility of stock levels. </w:t>
      </w:r>
    </w:p>
    <w:p w14:paraId="125C8B70" w14:textId="0B082C09" w:rsidR="002A6E4B" w:rsidRDefault="002A6E4B" w:rsidP="002A6E4B">
      <w:pPr>
        <w:spacing w:line="360" w:lineRule="auto"/>
        <w:jc w:val="both"/>
        <w:rPr>
          <w:rFonts w:cstheme="minorHAnsi"/>
        </w:rPr>
      </w:pPr>
      <w:r>
        <w:rPr>
          <w:rFonts w:cstheme="minorHAnsi"/>
        </w:rPr>
        <w:t>WDs reported high-quality logistics infrastructure ensured stock could be delivered with increased certainty</w:t>
      </w:r>
      <w:r w:rsidR="00B834AF">
        <w:rPr>
          <w:rFonts w:cstheme="minorHAnsi"/>
        </w:rPr>
        <w:t xml:space="preserve">, </w:t>
      </w:r>
      <w:r w:rsidR="001F0E30">
        <w:rPr>
          <w:rFonts w:cstheme="minorHAnsi"/>
        </w:rPr>
        <w:t xml:space="preserve">and </w:t>
      </w:r>
      <w:r>
        <w:rPr>
          <w:rFonts w:cstheme="minorHAnsi"/>
        </w:rPr>
        <w:t xml:space="preserve">orders delivered on the same or next day, on time and complete.  Some participants across FL and SL wholesalers discussed the value of twice daily deliveries to community pharmacies </w:t>
      </w:r>
      <w:r w:rsidR="001F0E30">
        <w:rPr>
          <w:rFonts w:cstheme="minorHAnsi"/>
        </w:rPr>
        <w:t xml:space="preserve">in expediating </w:t>
      </w:r>
      <w:r>
        <w:rPr>
          <w:rFonts w:cstheme="minorHAnsi"/>
        </w:rPr>
        <w:t>medicines access.</w:t>
      </w:r>
    </w:p>
    <w:p w14:paraId="035E0834" w14:textId="77777777" w:rsidR="002A6E4B" w:rsidRDefault="002A6E4B" w:rsidP="003D48AB">
      <w:pPr>
        <w:spacing w:line="360" w:lineRule="auto"/>
        <w:ind w:left="720"/>
        <w:jc w:val="both"/>
        <w:rPr>
          <w:rFonts w:cstheme="minorHAnsi"/>
        </w:rPr>
      </w:pPr>
      <w:r w:rsidRPr="003D48AB">
        <w:rPr>
          <w:rFonts w:cstheme="minorHAnsi"/>
          <w:i/>
          <w:iCs/>
        </w:rPr>
        <w:t>“…Wholesalers deliver stock eleven times a week to pharmacies…so actually what a wholesaler does is provide access…we deliver twice a day and every weekday to all of those customers...”</w:t>
      </w:r>
      <w:r>
        <w:rPr>
          <w:rFonts w:cstheme="minorHAnsi"/>
        </w:rPr>
        <w:t xml:space="preserve"> (WD03, FL)</w:t>
      </w:r>
    </w:p>
    <w:p w14:paraId="073EBBD4" w14:textId="77777777" w:rsidR="002A6E4B" w:rsidRPr="00E73453" w:rsidRDefault="002A6E4B" w:rsidP="00E73453">
      <w:pPr>
        <w:spacing w:line="360" w:lineRule="auto"/>
        <w:jc w:val="both"/>
        <w:rPr>
          <w:rFonts w:cstheme="minorHAnsi"/>
          <w:b/>
          <w:bCs/>
          <w:i/>
          <w:iCs/>
        </w:rPr>
      </w:pPr>
      <w:r w:rsidRPr="00E73453">
        <w:rPr>
          <w:rFonts w:cstheme="minorHAnsi"/>
          <w:b/>
          <w:bCs/>
          <w:i/>
          <w:iCs/>
        </w:rPr>
        <w:t>Demand and Stock Management</w:t>
      </w:r>
    </w:p>
    <w:p w14:paraId="0CB876B5" w14:textId="3DABF0F7" w:rsidR="002A6E4B" w:rsidRDefault="002A6E4B" w:rsidP="002A6E4B">
      <w:pPr>
        <w:spacing w:line="360" w:lineRule="auto"/>
        <w:jc w:val="both"/>
        <w:rPr>
          <w:rFonts w:cstheme="minorHAnsi"/>
        </w:rPr>
      </w:pPr>
      <w:r>
        <w:rPr>
          <w:rFonts w:cstheme="minorHAnsi"/>
        </w:rPr>
        <w:t xml:space="preserve">WDs sought to ensure supply continuity into community pharmacy. </w:t>
      </w:r>
      <w:r w:rsidR="001F0E30">
        <w:rPr>
          <w:rFonts w:cstheme="minorHAnsi"/>
        </w:rPr>
        <w:t xml:space="preserve"> </w:t>
      </w:r>
      <w:r>
        <w:rPr>
          <w:rFonts w:cstheme="minorHAnsi"/>
        </w:rPr>
        <w:t xml:space="preserve">A key element in providing medicines to community pharmacies was WDs having access to stock within the UK market, or if a shortage, their ability to source alternative product elsewhere (outside of the UK).  </w:t>
      </w:r>
      <w:r w:rsidR="001F0E30">
        <w:rPr>
          <w:rFonts w:cstheme="minorHAnsi"/>
        </w:rPr>
        <w:t>Where</w:t>
      </w:r>
      <w:r>
        <w:rPr>
          <w:rFonts w:cstheme="minorHAnsi"/>
        </w:rPr>
        <w:t xml:space="preserve"> the product was generic there tended to be a greater source of alternative suppliers.  If a product could not be sourced, it was because it could not be (as opposed to no attempt made). </w:t>
      </w:r>
    </w:p>
    <w:p w14:paraId="1BAEA432" w14:textId="77777777" w:rsidR="002A6E4B" w:rsidRDefault="002A6E4B" w:rsidP="003D48AB">
      <w:pPr>
        <w:spacing w:line="360" w:lineRule="auto"/>
        <w:ind w:left="720"/>
        <w:jc w:val="both"/>
        <w:rPr>
          <w:rFonts w:cstheme="minorHAnsi"/>
        </w:rPr>
      </w:pPr>
      <w:r w:rsidRPr="003D48AB">
        <w:rPr>
          <w:rFonts w:cstheme="minorHAnsi"/>
          <w:i/>
          <w:iCs/>
        </w:rPr>
        <w:lastRenderedPageBreak/>
        <w:t xml:space="preserve"> “…Majority of time that shortages occur are about not having the product available for supply and that’s down to maybe raw material, maybe choice and allocations to different countries, maybe production issues…” </w:t>
      </w:r>
      <w:r>
        <w:rPr>
          <w:rFonts w:cstheme="minorHAnsi"/>
        </w:rPr>
        <w:t>(WD05, FL)</w:t>
      </w:r>
    </w:p>
    <w:p w14:paraId="15DDCC9C" w14:textId="77777777" w:rsidR="002A6E4B" w:rsidRDefault="002A6E4B" w:rsidP="003D48AB">
      <w:pPr>
        <w:spacing w:line="360" w:lineRule="auto"/>
        <w:ind w:left="720"/>
        <w:jc w:val="both"/>
        <w:rPr>
          <w:rFonts w:cstheme="minorHAnsi"/>
        </w:rPr>
      </w:pPr>
      <w:r w:rsidRPr="003D48AB">
        <w:rPr>
          <w:rFonts w:cstheme="minorHAnsi"/>
          <w:i/>
          <w:iCs/>
        </w:rPr>
        <w:t>“...If we can’t get hold of one drug, we’d probably work with another company that had got a competitor drug...”</w:t>
      </w:r>
      <w:r>
        <w:rPr>
          <w:rFonts w:cstheme="minorHAnsi"/>
        </w:rPr>
        <w:t xml:space="preserve"> (WD02, FL)</w:t>
      </w:r>
    </w:p>
    <w:p w14:paraId="78FF4A38" w14:textId="520F4F39" w:rsidR="002A6E4B" w:rsidRDefault="002A6E4B" w:rsidP="002A6E4B">
      <w:pPr>
        <w:spacing w:line="360" w:lineRule="auto"/>
        <w:jc w:val="both"/>
        <w:rPr>
          <w:rFonts w:cstheme="minorHAnsi"/>
        </w:rPr>
      </w:pPr>
      <w:r>
        <w:rPr>
          <w:rFonts w:cstheme="minorHAnsi"/>
        </w:rPr>
        <w:t xml:space="preserve">WDs advised they shared their demand profile and activity with manufacturers, to inform manufacturing capacity management.  This information transfer aimed to ensure stock levels were as </w:t>
      </w:r>
      <w:r w:rsidR="000D0EB6">
        <w:rPr>
          <w:rFonts w:cstheme="minorHAnsi"/>
        </w:rPr>
        <w:t>needed,</w:t>
      </w:r>
      <w:r>
        <w:rPr>
          <w:rFonts w:cstheme="minorHAnsi"/>
        </w:rPr>
        <w:t xml:space="preserve"> and medicines shortages did not develop. </w:t>
      </w:r>
    </w:p>
    <w:p w14:paraId="74CF4678" w14:textId="5321F500" w:rsidR="002A6E4B" w:rsidRDefault="002A6E4B" w:rsidP="002A6E4B">
      <w:pPr>
        <w:spacing w:line="360" w:lineRule="auto"/>
        <w:jc w:val="both"/>
        <w:rPr>
          <w:rFonts w:cstheme="minorHAnsi"/>
        </w:rPr>
      </w:pPr>
      <w:r>
        <w:rPr>
          <w:rFonts w:cstheme="minorHAnsi"/>
        </w:rPr>
        <w:t xml:space="preserve">The majority of WDs described complex systems for managing stock in response to forecasted demand.  Stock management was crucial to WDs’ ability to supply medicines.  WDs considered stock issues could occur through ineffective capacity planning (manufacturer) or excessive demand (pharmacy).  Most medicine shortages </w:t>
      </w:r>
      <w:r w:rsidR="001F0E30">
        <w:rPr>
          <w:rFonts w:cstheme="minorHAnsi"/>
        </w:rPr>
        <w:t xml:space="preserve">were perceived to </w:t>
      </w:r>
      <w:r>
        <w:rPr>
          <w:rFonts w:cstheme="minorHAnsi"/>
        </w:rPr>
        <w:t>derive from insufficient ‘inbound’ stock from manufacturers, but problems could occur when demand from pharmacies exceeded supplies, leading WD</w:t>
      </w:r>
      <w:r w:rsidR="00A1799A">
        <w:rPr>
          <w:rFonts w:cstheme="minorHAnsi"/>
        </w:rPr>
        <w:t>s</w:t>
      </w:r>
      <w:r>
        <w:rPr>
          <w:rFonts w:cstheme="minorHAnsi"/>
        </w:rPr>
        <w:t xml:space="preserve"> to introduce quota systems to ration medicines. </w:t>
      </w:r>
    </w:p>
    <w:p w14:paraId="4ECF5ACF" w14:textId="77777777" w:rsidR="002A6E4B" w:rsidRDefault="002A6E4B" w:rsidP="003D48AB">
      <w:pPr>
        <w:spacing w:line="360" w:lineRule="auto"/>
        <w:ind w:left="720"/>
        <w:jc w:val="both"/>
        <w:rPr>
          <w:rFonts w:cstheme="minorHAnsi"/>
        </w:rPr>
      </w:pPr>
      <w:r w:rsidRPr="003D48AB">
        <w:rPr>
          <w:rFonts w:cstheme="minorHAnsi"/>
          <w:i/>
          <w:iCs/>
        </w:rPr>
        <w:t>“…Unfortunately, the stock that you may require is finite in quantity, you may not always get as much as you forecast you may need…”</w:t>
      </w:r>
      <w:r>
        <w:rPr>
          <w:rFonts w:cstheme="minorHAnsi"/>
        </w:rPr>
        <w:t xml:space="preserve"> (WD08, SL)</w:t>
      </w:r>
    </w:p>
    <w:p w14:paraId="03DBA2BA" w14:textId="58F33225" w:rsidR="002A6E4B" w:rsidRDefault="008B4AA8" w:rsidP="002A6E4B">
      <w:pPr>
        <w:spacing w:line="360" w:lineRule="auto"/>
        <w:jc w:val="both"/>
        <w:rPr>
          <w:rFonts w:cstheme="minorHAnsi"/>
        </w:rPr>
      </w:pPr>
      <w:r>
        <w:rPr>
          <w:rFonts w:cstheme="minorHAnsi"/>
        </w:rPr>
        <w:t xml:space="preserve">Intelligence </w:t>
      </w:r>
      <w:r w:rsidR="002A6E4B">
        <w:rPr>
          <w:rFonts w:cstheme="minorHAnsi"/>
        </w:rPr>
        <w:t xml:space="preserve">regarding customer demand patterns, stock holding levels and locations of stock meant WDs could adjust stock levels throughout the country in distribution centres to respond to </w:t>
      </w:r>
      <w:r w:rsidR="007A682A">
        <w:rPr>
          <w:rFonts w:cstheme="minorHAnsi"/>
        </w:rPr>
        <w:t xml:space="preserve">demand </w:t>
      </w:r>
      <w:r w:rsidR="002A6E4B">
        <w:rPr>
          <w:rFonts w:cstheme="minorHAnsi"/>
        </w:rPr>
        <w:t xml:space="preserve">spikes e.g. </w:t>
      </w:r>
      <w:r w:rsidR="007A682A">
        <w:rPr>
          <w:rFonts w:cstheme="minorHAnsi"/>
        </w:rPr>
        <w:t>where</w:t>
      </w:r>
      <w:r w:rsidR="002A6E4B">
        <w:rPr>
          <w:rFonts w:cstheme="minorHAnsi"/>
        </w:rPr>
        <w:t xml:space="preserve"> stock was switched at a regional scale </w:t>
      </w:r>
      <w:r w:rsidR="007A682A">
        <w:rPr>
          <w:rFonts w:cstheme="minorHAnsi"/>
        </w:rPr>
        <w:t xml:space="preserve">causing other </w:t>
      </w:r>
      <w:r w:rsidR="002A6E4B">
        <w:rPr>
          <w:rFonts w:cstheme="minorHAnsi"/>
        </w:rPr>
        <w:t xml:space="preserve">products </w:t>
      </w:r>
      <w:r w:rsidR="007A682A">
        <w:rPr>
          <w:rFonts w:cstheme="minorHAnsi"/>
        </w:rPr>
        <w:t>to be in demand</w:t>
      </w:r>
      <w:r w:rsidR="002A6E4B">
        <w:rPr>
          <w:rFonts w:cstheme="minorHAnsi"/>
        </w:rPr>
        <w:t>.</w:t>
      </w:r>
    </w:p>
    <w:p w14:paraId="08AD6DED" w14:textId="202029AF" w:rsidR="002A6E4B" w:rsidRPr="00E73453" w:rsidRDefault="002A6E4B" w:rsidP="00E73453">
      <w:pPr>
        <w:spacing w:line="360" w:lineRule="auto"/>
        <w:jc w:val="both"/>
        <w:rPr>
          <w:rFonts w:cstheme="minorHAnsi"/>
          <w:b/>
          <w:bCs/>
          <w:i/>
          <w:iCs/>
        </w:rPr>
      </w:pPr>
      <w:r w:rsidRPr="00E73453">
        <w:rPr>
          <w:rFonts w:cstheme="minorHAnsi"/>
          <w:b/>
          <w:bCs/>
          <w:i/>
          <w:iCs/>
        </w:rPr>
        <w:t xml:space="preserve">Buffer </w:t>
      </w:r>
      <w:r w:rsidR="002F4299" w:rsidRPr="00E73453">
        <w:rPr>
          <w:rFonts w:cstheme="minorHAnsi"/>
          <w:b/>
          <w:bCs/>
          <w:i/>
          <w:iCs/>
        </w:rPr>
        <w:t>S</w:t>
      </w:r>
      <w:r w:rsidRPr="00E73453">
        <w:rPr>
          <w:rFonts w:cstheme="minorHAnsi"/>
          <w:b/>
          <w:bCs/>
          <w:i/>
          <w:iCs/>
        </w:rPr>
        <w:t xml:space="preserve">tock </w:t>
      </w:r>
      <w:r w:rsidR="002F4299" w:rsidRPr="00E73453">
        <w:rPr>
          <w:rFonts w:cstheme="minorHAnsi"/>
          <w:b/>
          <w:bCs/>
          <w:i/>
          <w:iCs/>
        </w:rPr>
        <w:t>A</w:t>
      </w:r>
      <w:r w:rsidRPr="00E73453">
        <w:rPr>
          <w:rFonts w:cstheme="minorHAnsi"/>
          <w:b/>
          <w:bCs/>
          <w:i/>
          <w:iCs/>
        </w:rPr>
        <w:t>vailability</w:t>
      </w:r>
    </w:p>
    <w:p w14:paraId="005ED0A7" w14:textId="638893FE" w:rsidR="002A6E4B" w:rsidRDefault="002A6E4B" w:rsidP="002A6E4B">
      <w:pPr>
        <w:spacing w:line="360" w:lineRule="auto"/>
        <w:jc w:val="both"/>
        <w:rPr>
          <w:rFonts w:cstheme="minorHAnsi"/>
        </w:rPr>
      </w:pPr>
      <w:r>
        <w:rPr>
          <w:rFonts w:cstheme="minorHAnsi"/>
        </w:rPr>
        <w:t xml:space="preserve">Most participants discussed how buffer stocks, stocks within the UK and </w:t>
      </w:r>
      <w:r w:rsidR="008C5A78">
        <w:rPr>
          <w:rFonts w:cstheme="minorHAnsi"/>
        </w:rPr>
        <w:t xml:space="preserve">Western </w:t>
      </w:r>
      <w:r>
        <w:rPr>
          <w:rFonts w:cstheme="minorHAnsi"/>
        </w:rPr>
        <w:t xml:space="preserve">Europe, had an important role in adding resilience to the supply chain to facilitate medicines access.  Holding buffer stock could be recommended by the manufacturer to the pre-wholesaler if they expected a product shortage or it could involve the WD transferring stock between distribution centres (ensuring quicker response times for orders and equitable distribution).  </w:t>
      </w:r>
    </w:p>
    <w:p w14:paraId="0B364130" w14:textId="77777777" w:rsidR="002A6E4B" w:rsidRDefault="002A6E4B" w:rsidP="000843EE">
      <w:pPr>
        <w:spacing w:line="360" w:lineRule="auto"/>
        <w:jc w:val="both"/>
        <w:rPr>
          <w:rFonts w:cstheme="minorHAnsi"/>
        </w:rPr>
      </w:pPr>
      <w:r>
        <w:rPr>
          <w:rFonts w:cstheme="minorHAnsi"/>
        </w:rPr>
        <w:t>WDs reported that stock availability was always dependent on manufacturer production schedule and lead time for distribution. SL wholesalers were noted to fill a gap when FL wholesalers were devoid of stock to maintain supplies into community pharmacies.</w:t>
      </w:r>
    </w:p>
    <w:p w14:paraId="40507A40" w14:textId="72E9E005" w:rsidR="002A6E4B" w:rsidRPr="00E73453" w:rsidRDefault="002A6E4B" w:rsidP="000843EE">
      <w:pPr>
        <w:spacing w:line="360" w:lineRule="auto"/>
        <w:jc w:val="both"/>
        <w:rPr>
          <w:rFonts w:cstheme="minorHAnsi"/>
          <w:b/>
          <w:bCs/>
        </w:rPr>
      </w:pPr>
      <w:r w:rsidRPr="00E73453">
        <w:rPr>
          <w:rFonts w:cstheme="minorHAnsi"/>
          <w:b/>
          <w:bCs/>
        </w:rPr>
        <w:t>Barriers to Supply into Community Pharmacy</w:t>
      </w:r>
    </w:p>
    <w:p w14:paraId="6A6EAF02" w14:textId="66ADEAE7" w:rsidR="002A6E4B" w:rsidRDefault="002A6E4B" w:rsidP="000843EE">
      <w:pPr>
        <w:spacing w:line="360" w:lineRule="auto"/>
        <w:jc w:val="both"/>
        <w:rPr>
          <w:rFonts w:cstheme="minorHAnsi"/>
        </w:rPr>
      </w:pPr>
      <w:r>
        <w:rPr>
          <w:rFonts w:cstheme="minorHAnsi"/>
        </w:rPr>
        <w:t xml:space="preserve">WDs discussed barriers to supply of </w:t>
      </w:r>
      <w:r w:rsidR="001A061C">
        <w:rPr>
          <w:rFonts w:cstheme="minorHAnsi"/>
        </w:rPr>
        <w:t>palliative medicines</w:t>
      </w:r>
      <w:r>
        <w:rPr>
          <w:rFonts w:cstheme="minorHAnsi"/>
        </w:rPr>
        <w:t xml:space="preserve"> which were often outside of their control.  Such barriers included: supply chain disruptions caused by product shortages or recalls; manufacturer </w:t>
      </w:r>
      <w:r>
        <w:rPr>
          <w:rFonts w:cstheme="minorHAnsi"/>
        </w:rPr>
        <w:lastRenderedPageBreak/>
        <w:t xml:space="preserve">strategic drivers such as manufacturers’ quota or export quota; and downstream issues such as export trading by pharmacies, speculative stockholding by pharmacies and stockpiling by patients in case of anticipated shortages e.g. UK exit from Europe (Brexit).  Alternatively, some barriers were </w:t>
      </w:r>
      <w:r w:rsidR="003B726A">
        <w:rPr>
          <w:rFonts w:cstheme="minorHAnsi"/>
        </w:rPr>
        <w:t xml:space="preserve">reported to be </w:t>
      </w:r>
      <w:r>
        <w:rPr>
          <w:rFonts w:cstheme="minorHAnsi"/>
        </w:rPr>
        <w:t>within the WDs’ control</w:t>
      </w:r>
      <w:r w:rsidR="003B726A">
        <w:rPr>
          <w:rFonts w:cstheme="minorHAnsi"/>
        </w:rPr>
        <w:t xml:space="preserve"> to ameliorate</w:t>
      </w:r>
      <w:r>
        <w:rPr>
          <w:rFonts w:cstheme="minorHAnsi"/>
        </w:rPr>
        <w:t xml:space="preserve">.  </w:t>
      </w:r>
      <w:r w:rsidR="00A1799A">
        <w:rPr>
          <w:rFonts w:cstheme="minorHAnsi"/>
        </w:rPr>
        <w:t>These</w:t>
      </w:r>
      <w:r>
        <w:rPr>
          <w:rFonts w:cstheme="minorHAnsi"/>
        </w:rPr>
        <w:t xml:space="preserve"> included: the use of generics (which the WD procures); </w:t>
      </w:r>
      <w:r w:rsidR="000E0ED0">
        <w:rPr>
          <w:rFonts w:cstheme="minorHAnsi"/>
        </w:rPr>
        <w:t xml:space="preserve">and </w:t>
      </w:r>
      <w:r>
        <w:rPr>
          <w:rFonts w:cstheme="minorHAnsi"/>
        </w:rPr>
        <w:t>WD decision to limit supplies to pharmacies through quotas</w:t>
      </w:r>
      <w:r w:rsidR="0017415D">
        <w:rPr>
          <w:rFonts w:cstheme="minorHAnsi"/>
        </w:rPr>
        <w:t xml:space="preserve"> (where supplies </w:t>
      </w:r>
      <w:r w:rsidR="008A079A">
        <w:rPr>
          <w:rFonts w:cstheme="minorHAnsi"/>
        </w:rPr>
        <w:t xml:space="preserve">from manufacturers </w:t>
      </w:r>
      <w:r w:rsidR="0017415D">
        <w:rPr>
          <w:rFonts w:cstheme="minorHAnsi"/>
        </w:rPr>
        <w:t>were limited</w:t>
      </w:r>
      <w:r w:rsidR="003B726A">
        <w:rPr>
          <w:rFonts w:cstheme="minorHAnsi"/>
        </w:rPr>
        <w:t>,</w:t>
      </w:r>
      <w:r w:rsidR="0017415D">
        <w:rPr>
          <w:rFonts w:cstheme="minorHAnsi"/>
        </w:rPr>
        <w:t xml:space="preserve"> quotas were used to equitably share supply</w:t>
      </w:r>
      <w:r w:rsidR="008A079A">
        <w:rPr>
          <w:rFonts w:cstheme="minorHAnsi"/>
        </w:rPr>
        <w:t>)</w:t>
      </w:r>
      <w:r>
        <w:rPr>
          <w:rFonts w:cstheme="minorHAnsi"/>
        </w:rPr>
        <w:t xml:space="preserve">.  </w:t>
      </w:r>
    </w:p>
    <w:p w14:paraId="3C45DA3C" w14:textId="6EC6C28C" w:rsidR="002A6E4B" w:rsidRPr="00E73453" w:rsidRDefault="002A6E4B" w:rsidP="00E73453">
      <w:pPr>
        <w:spacing w:after="200" w:line="360" w:lineRule="auto"/>
        <w:jc w:val="both"/>
        <w:rPr>
          <w:rFonts w:cstheme="minorHAnsi"/>
          <w:b/>
          <w:bCs/>
          <w:i/>
          <w:iCs/>
        </w:rPr>
      </w:pPr>
      <w:r w:rsidRPr="00E73453">
        <w:rPr>
          <w:rFonts w:cstheme="minorHAnsi"/>
          <w:b/>
          <w:bCs/>
          <w:i/>
          <w:iCs/>
        </w:rPr>
        <w:t>Supply Chain Disruptions</w:t>
      </w:r>
    </w:p>
    <w:p w14:paraId="5ED20CB5" w14:textId="66A26D6B" w:rsidR="002A6E4B" w:rsidRDefault="00752F72" w:rsidP="002A6E4B">
      <w:pPr>
        <w:spacing w:line="360" w:lineRule="auto"/>
        <w:jc w:val="both"/>
        <w:rPr>
          <w:rFonts w:cstheme="minorHAnsi"/>
        </w:rPr>
      </w:pPr>
      <w:r>
        <w:rPr>
          <w:rFonts w:cstheme="minorHAnsi"/>
        </w:rPr>
        <w:t xml:space="preserve">Manufacturers’ commercial decisions on where to send their product worldwide (influenced by UK regulations, medicines pricing and the value of sterling) impacted supply.  </w:t>
      </w:r>
      <w:r w:rsidR="002A6E4B">
        <w:rPr>
          <w:rFonts w:cstheme="minorHAnsi"/>
        </w:rPr>
        <w:t>These commercial decisions</w:t>
      </w:r>
      <w:r w:rsidR="00E04AB3">
        <w:rPr>
          <w:rFonts w:cstheme="minorHAnsi"/>
        </w:rPr>
        <w:t>,</w:t>
      </w:r>
      <w:r w:rsidR="002A6E4B">
        <w:rPr>
          <w:rFonts w:cstheme="minorHAnsi"/>
        </w:rPr>
        <w:t xml:space="preserve"> together with globalisation of manufacturing sites</w:t>
      </w:r>
      <w:r w:rsidR="00E04AB3">
        <w:rPr>
          <w:rFonts w:cstheme="minorHAnsi"/>
        </w:rPr>
        <w:t>,</w:t>
      </w:r>
      <w:r w:rsidR="002A6E4B">
        <w:rPr>
          <w:rFonts w:cstheme="minorHAnsi"/>
        </w:rPr>
        <w:t xml:space="preserve"> meant WDs could have limited suppl</w:t>
      </w:r>
      <w:r w:rsidR="00E04AB3">
        <w:rPr>
          <w:rFonts w:cstheme="minorHAnsi"/>
        </w:rPr>
        <w:t>ies</w:t>
      </w:r>
      <w:r w:rsidR="002A6E4B">
        <w:rPr>
          <w:rFonts w:cstheme="minorHAnsi"/>
        </w:rPr>
        <w:t xml:space="preserve"> of medicines, leaving them unable to meet customer demand. </w:t>
      </w:r>
    </w:p>
    <w:p w14:paraId="62BF6A5F" w14:textId="1D1A02B3" w:rsidR="002A6E4B" w:rsidRDefault="002A6E4B" w:rsidP="002A6E4B">
      <w:pPr>
        <w:spacing w:line="360" w:lineRule="auto"/>
        <w:jc w:val="both"/>
        <w:rPr>
          <w:rFonts w:cstheme="minorHAnsi"/>
        </w:rPr>
      </w:pPr>
      <w:r>
        <w:rPr>
          <w:rFonts w:cstheme="minorHAnsi"/>
        </w:rPr>
        <w:t xml:space="preserve">Many of the WDs referred to shortages impacting their ability to supply customers.  Shortages and medicines out of stock at manufacturer sites required WDs to respond </w:t>
      </w:r>
      <w:r w:rsidR="007C631B">
        <w:rPr>
          <w:rFonts w:cstheme="minorHAnsi"/>
        </w:rPr>
        <w:t xml:space="preserve">by sourcing </w:t>
      </w:r>
      <w:r>
        <w:rPr>
          <w:rFonts w:cstheme="minorHAnsi"/>
        </w:rPr>
        <w:t>alternatives and increas</w:t>
      </w:r>
      <w:r w:rsidR="007C631B">
        <w:rPr>
          <w:rFonts w:cstheme="minorHAnsi"/>
        </w:rPr>
        <w:t>ing</w:t>
      </w:r>
      <w:r>
        <w:rPr>
          <w:rFonts w:cstheme="minorHAnsi"/>
        </w:rPr>
        <w:t xml:space="preserve"> stockholdings of other products.</w:t>
      </w:r>
      <w:r w:rsidR="007C631B">
        <w:rPr>
          <w:rFonts w:cstheme="minorHAnsi"/>
        </w:rPr>
        <w:t xml:space="preserve"> </w:t>
      </w:r>
      <w:r>
        <w:rPr>
          <w:rFonts w:cstheme="minorHAnsi"/>
        </w:rPr>
        <w:t xml:space="preserve"> WDs expressed concern </w:t>
      </w:r>
      <w:r w:rsidR="00E04AB3">
        <w:rPr>
          <w:rFonts w:cstheme="minorHAnsi"/>
        </w:rPr>
        <w:t>about</w:t>
      </w:r>
      <w:r>
        <w:rPr>
          <w:rFonts w:cstheme="minorHAnsi"/>
        </w:rPr>
        <w:t xml:space="preserve"> supply assurance regarding </w:t>
      </w:r>
      <w:r w:rsidR="001A061C">
        <w:rPr>
          <w:rFonts w:cstheme="minorHAnsi"/>
        </w:rPr>
        <w:t>palliative medicines</w:t>
      </w:r>
      <w:r>
        <w:rPr>
          <w:rFonts w:cstheme="minorHAnsi"/>
        </w:rPr>
        <w:t>.</w:t>
      </w:r>
    </w:p>
    <w:p w14:paraId="64609C18" w14:textId="34FE328D" w:rsidR="002A6E4B" w:rsidRDefault="002A6E4B" w:rsidP="002A6E4B">
      <w:pPr>
        <w:spacing w:line="360" w:lineRule="auto"/>
        <w:ind w:left="720"/>
        <w:jc w:val="both"/>
        <w:rPr>
          <w:rFonts w:cstheme="minorHAnsi"/>
        </w:rPr>
      </w:pPr>
      <w:r>
        <w:rPr>
          <w:rFonts w:cstheme="minorHAnsi"/>
          <w:i/>
          <w:iCs/>
        </w:rPr>
        <w:t xml:space="preserve">“…We’re concerned…that manufacturers will…choose not to supply the drugs to the UK because they will be able to make more money supplying it elsewhere in the EU. So…the supply chain…is a really big worry and for </w:t>
      </w:r>
      <w:r w:rsidR="001A061C">
        <w:rPr>
          <w:rFonts w:cstheme="minorHAnsi"/>
          <w:i/>
          <w:iCs/>
        </w:rPr>
        <w:t>palliative medicines</w:t>
      </w:r>
      <w:r>
        <w:rPr>
          <w:rFonts w:cstheme="minorHAnsi"/>
          <w:i/>
          <w:iCs/>
        </w:rPr>
        <w:t xml:space="preserve"> that’s especially important. This isn’t something where you can order something in and wait </w:t>
      </w:r>
      <w:r w:rsidR="00627323">
        <w:rPr>
          <w:rFonts w:cstheme="minorHAnsi"/>
          <w:i/>
          <w:iCs/>
        </w:rPr>
        <w:t>2</w:t>
      </w:r>
      <w:r>
        <w:rPr>
          <w:rFonts w:cstheme="minorHAnsi"/>
          <w:i/>
          <w:iCs/>
        </w:rPr>
        <w:t xml:space="preserve"> months…it’s being ordered because it is needed there and then and once you’ve missed that chance to support the patient at that crucial moment in their lives that moment has gone…” </w:t>
      </w:r>
      <w:r>
        <w:rPr>
          <w:rFonts w:cstheme="minorHAnsi"/>
        </w:rPr>
        <w:t>(WD06, LM)</w:t>
      </w:r>
    </w:p>
    <w:p w14:paraId="6D0D4C12" w14:textId="1C79A780" w:rsidR="002A6E4B" w:rsidRPr="00E73453" w:rsidRDefault="002A6E4B" w:rsidP="00E73453">
      <w:pPr>
        <w:spacing w:after="200" w:line="360" w:lineRule="auto"/>
        <w:jc w:val="both"/>
        <w:rPr>
          <w:rFonts w:cstheme="minorHAnsi"/>
          <w:b/>
          <w:bCs/>
          <w:i/>
          <w:iCs/>
        </w:rPr>
      </w:pPr>
      <w:r w:rsidRPr="00E73453">
        <w:rPr>
          <w:rFonts w:cstheme="minorHAnsi"/>
          <w:b/>
          <w:bCs/>
          <w:i/>
          <w:iCs/>
        </w:rPr>
        <w:t>Strategic Drivers</w:t>
      </w:r>
    </w:p>
    <w:p w14:paraId="322C2F7F" w14:textId="52471A42" w:rsidR="002A6E4B" w:rsidRDefault="002A6E4B" w:rsidP="002A6E4B">
      <w:pPr>
        <w:spacing w:line="360" w:lineRule="auto"/>
        <w:jc w:val="both"/>
        <w:rPr>
          <w:rFonts w:cstheme="minorHAnsi"/>
        </w:rPr>
      </w:pPr>
      <w:r>
        <w:rPr>
          <w:rFonts w:cstheme="minorHAnsi"/>
        </w:rPr>
        <w:t>Strategic supply influences that acted as barriers included: generic medicines, quotas and storage capacity, all of which influenced WDs’ decision-making.  WDs identified the supply of generics as a commodity market</w:t>
      </w:r>
      <w:r w:rsidR="00E04AB3">
        <w:rPr>
          <w:rFonts w:cstheme="minorHAnsi"/>
        </w:rPr>
        <w:t>,</w:t>
      </w:r>
      <w:r>
        <w:rPr>
          <w:rFonts w:cstheme="minorHAnsi"/>
        </w:rPr>
        <w:t xml:space="preserve"> in contrast to the branded medicines channel.  High demand for generics was perceived as created through NHS commissioning/incentive schemes as well as community pharmacy purchasing.  </w:t>
      </w:r>
      <w:r w:rsidR="007C631B">
        <w:rPr>
          <w:rFonts w:cstheme="minorHAnsi"/>
        </w:rPr>
        <w:t xml:space="preserve">In contrast, </w:t>
      </w:r>
      <w:r>
        <w:rPr>
          <w:rFonts w:cstheme="minorHAnsi"/>
        </w:rPr>
        <w:t>non-availability of a generic was viewed as the result of low demand worldwide or low profit margins, leading manufacturer</w:t>
      </w:r>
      <w:r w:rsidR="007C631B">
        <w:rPr>
          <w:rFonts w:cstheme="minorHAnsi"/>
        </w:rPr>
        <w:t>s</w:t>
      </w:r>
      <w:r>
        <w:rPr>
          <w:rFonts w:cstheme="minorHAnsi"/>
        </w:rPr>
        <w:t xml:space="preserve"> to withdraw the product from the market.  </w:t>
      </w:r>
    </w:p>
    <w:p w14:paraId="45D5E963" w14:textId="364271C6" w:rsidR="002A6E4B" w:rsidRDefault="002A6E4B" w:rsidP="002A6E4B">
      <w:pPr>
        <w:spacing w:line="360" w:lineRule="auto"/>
        <w:jc w:val="both"/>
        <w:rPr>
          <w:rFonts w:cstheme="minorHAnsi"/>
        </w:rPr>
      </w:pPr>
      <w:r>
        <w:rPr>
          <w:rFonts w:cstheme="minorHAnsi"/>
          <w:bCs/>
        </w:rPr>
        <w:t>Most participants referred to introducing quotas to ration medicines</w:t>
      </w:r>
      <w:r w:rsidR="007C631B">
        <w:rPr>
          <w:rFonts w:cstheme="minorHAnsi"/>
          <w:bCs/>
        </w:rPr>
        <w:t xml:space="preserve"> and</w:t>
      </w:r>
      <w:r>
        <w:rPr>
          <w:rFonts w:cstheme="minorHAnsi"/>
          <w:bCs/>
        </w:rPr>
        <w:t xml:space="preserve"> assure equitable distribution.  Supply quotas could be </w:t>
      </w:r>
      <w:r w:rsidR="00E04AB3">
        <w:rPr>
          <w:rFonts w:cstheme="minorHAnsi"/>
          <w:bCs/>
        </w:rPr>
        <w:t xml:space="preserve">put in place </w:t>
      </w:r>
      <w:r>
        <w:rPr>
          <w:rFonts w:cstheme="minorHAnsi"/>
          <w:bCs/>
        </w:rPr>
        <w:t xml:space="preserve">by </w:t>
      </w:r>
      <w:r w:rsidR="007C631B">
        <w:rPr>
          <w:rFonts w:cstheme="minorHAnsi"/>
          <w:bCs/>
        </w:rPr>
        <w:t>G</w:t>
      </w:r>
      <w:r>
        <w:rPr>
          <w:rFonts w:cstheme="minorHAnsi"/>
          <w:bCs/>
        </w:rPr>
        <w:t>overnments in other countries</w:t>
      </w:r>
      <w:r w:rsidR="00E04AB3">
        <w:rPr>
          <w:rFonts w:cstheme="minorHAnsi"/>
          <w:bCs/>
        </w:rPr>
        <w:t>,</w:t>
      </w:r>
      <w:r>
        <w:rPr>
          <w:rFonts w:cstheme="minorHAnsi"/>
          <w:bCs/>
        </w:rPr>
        <w:t xml:space="preserve"> limiting parallel importation of medicines (such as branded medicines brought in from other European countries to </w:t>
      </w:r>
      <w:r>
        <w:rPr>
          <w:rFonts w:cstheme="minorHAnsi"/>
          <w:bCs/>
        </w:rPr>
        <w:lastRenderedPageBreak/>
        <w:t xml:space="preserve">sell at a higher price in the UK).  Product quotas could be </w:t>
      </w:r>
      <w:r w:rsidR="00E04AB3">
        <w:rPr>
          <w:rFonts w:cstheme="minorHAnsi"/>
          <w:bCs/>
        </w:rPr>
        <w:t>put in place</w:t>
      </w:r>
      <w:r>
        <w:rPr>
          <w:rFonts w:cstheme="minorHAnsi"/>
          <w:bCs/>
        </w:rPr>
        <w:t xml:space="preserve"> by WDs to prevent over-ordering and trading by pharmacies.</w:t>
      </w:r>
      <w:r>
        <w:rPr>
          <w:rFonts w:cstheme="minorHAnsi"/>
        </w:rPr>
        <w:t xml:space="preserve"> </w:t>
      </w:r>
    </w:p>
    <w:p w14:paraId="3A67648A" w14:textId="77777777" w:rsidR="002A6E4B" w:rsidRDefault="002A6E4B" w:rsidP="002A6E4B">
      <w:pPr>
        <w:spacing w:line="360" w:lineRule="auto"/>
        <w:jc w:val="both"/>
        <w:rPr>
          <w:rFonts w:cstheme="minorHAnsi"/>
        </w:rPr>
      </w:pPr>
      <w:r>
        <w:rPr>
          <w:rFonts w:cstheme="minorHAnsi"/>
          <w:bCs/>
        </w:rPr>
        <w:t>Some participants asserted that WDs’ storage capacity for secure and temperature-controlled medicines could impact on the supply chain.  This was perceived to be a barrier in relation to the volume and space for storage of palliative care CDs:</w:t>
      </w:r>
    </w:p>
    <w:p w14:paraId="2B88D95A" w14:textId="77777777" w:rsidR="002A6E4B" w:rsidRDefault="002A6E4B" w:rsidP="000843EE">
      <w:pPr>
        <w:pStyle w:val="ListParagraph"/>
        <w:spacing w:after="160" w:line="360" w:lineRule="auto"/>
        <w:jc w:val="both"/>
        <w:rPr>
          <w:rFonts w:asciiTheme="minorHAnsi" w:hAnsiTheme="minorHAnsi" w:cstheme="minorHAnsi"/>
        </w:rPr>
      </w:pPr>
      <w:r>
        <w:rPr>
          <w:rFonts w:asciiTheme="minorHAnsi" w:hAnsiTheme="minorHAnsi" w:cstheme="minorHAnsi"/>
          <w:i/>
          <w:iCs/>
        </w:rPr>
        <w:t xml:space="preserve">“…Because we don’t want too much stock particularly when we are talking about controlled drugs of course there is a limitation on how much space you can actually have...” </w:t>
      </w:r>
      <w:r>
        <w:rPr>
          <w:rFonts w:asciiTheme="minorHAnsi" w:hAnsiTheme="minorHAnsi" w:cstheme="minorHAnsi"/>
        </w:rPr>
        <w:t>(WD03, FL)</w:t>
      </w:r>
    </w:p>
    <w:p w14:paraId="76D69E34" w14:textId="50F29E8C" w:rsidR="002A6E4B" w:rsidRPr="00E73453" w:rsidRDefault="002A6E4B" w:rsidP="00E73453">
      <w:pPr>
        <w:spacing w:after="200" w:line="360" w:lineRule="auto"/>
        <w:jc w:val="both"/>
        <w:rPr>
          <w:rFonts w:cstheme="minorHAnsi"/>
          <w:b/>
          <w:bCs/>
          <w:i/>
          <w:iCs/>
        </w:rPr>
      </w:pPr>
      <w:r w:rsidRPr="00E73453">
        <w:rPr>
          <w:rFonts w:cstheme="minorHAnsi"/>
          <w:b/>
          <w:bCs/>
          <w:i/>
          <w:iCs/>
        </w:rPr>
        <w:t>Downstream Issues</w:t>
      </w:r>
    </w:p>
    <w:p w14:paraId="2280185E" w14:textId="44C7CEDF" w:rsidR="002A6E4B" w:rsidRDefault="002A6E4B" w:rsidP="002A6E4B">
      <w:pPr>
        <w:spacing w:line="360" w:lineRule="auto"/>
        <w:jc w:val="both"/>
        <w:rPr>
          <w:rFonts w:cstheme="minorHAnsi"/>
          <w:bCs/>
        </w:rPr>
      </w:pPr>
      <w:r>
        <w:rPr>
          <w:rFonts w:cstheme="minorHAnsi"/>
        </w:rPr>
        <w:t xml:space="preserve">Participants reported instances of downstream issues which affected the supply chain.  These included export trading by pharmacies; product switches; geographical differences in </w:t>
      </w:r>
      <w:r w:rsidR="001A061C">
        <w:rPr>
          <w:rFonts w:cstheme="minorHAnsi"/>
        </w:rPr>
        <w:t>palliative medicines</w:t>
      </w:r>
      <w:r>
        <w:rPr>
          <w:rFonts w:cstheme="minorHAnsi"/>
        </w:rPr>
        <w:t xml:space="preserve"> lists; speculative stockholding by pharmacies; </w:t>
      </w:r>
      <w:r w:rsidRPr="00DD4A8F">
        <w:rPr>
          <w:rFonts w:cstheme="minorHAnsi"/>
        </w:rPr>
        <w:t>changes in prescribing habits</w:t>
      </w:r>
      <w:r>
        <w:rPr>
          <w:rFonts w:cstheme="minorHAnsi"/>
        </w:rPr>
        <w:t xml:space="preserve"> and stockpiling by patients due to lack of understanding about the supply chain.</w:t>
      </w:r>
    </w:p>
    <w:p w14:paraId="02E030AC" w14:textId="77777777" w:rsidR="002A6E4B" w:rsidRPr="00E73453" w:rsidRDefault="002A6E4B" w:rsidP="00E73453">
      <w:pPr>
        <w:spacing w:line="360" w:lineRule="auto"/>
        <w:jc w:val="both"/>
        <w:rPr>
          <w:rFonts w:cstheme="minorHAnsi"/>
          <w:b/>
          <w:bCs/>
          <w:i/>
          <w:iCs/>
        </w:rPr>
      </w:pPr>
      <w:r w:rsidRPr="00E73453">
        <w:rPr>
          <w:rFonts w:cstheme="minorHAnsi"/>
          <w:b/>
          <w:bCs/>
          <w:i/>
          <w:iCs/>
        </w:rPr>
        <w:t>Upstream Issues</w:t>
      </w:r>
    </w:p>
    <w:p w14:paraId="45B3BBBA" w14:textId="3EA3496C" w:rsidR="002A6E4B" w:rsidRPr="000D0EB6" w:rsidRDefault="002A6E4B" w:rsidP="002A6E4B">
      <w:pPr>
        <w:spacing w:line="360" w:lineRule="auto"/>
        <w:jc w:val="both"/>
        <w:rPr>
          <w:rFonts w:cstheme="minorHAnsi"/>
        </w:rPr>
      </w:pPr>
      <w:r w:rsidRPr="000D0EB6">
        <w:rPr>
          <w:rFonts w:cstheme="minorHAnsi"/>
        </w:rPr>
        <w:t>The inability of manufacturers to adequately predict operational issues or forecast demand led to production issues and shortages of manufactured</w:t>
      </w:r>
      <w:r w:rsidR="00191171" w:rsidRPr="000D0EB6">
        <w:rPr>
          <w:rFonts w:cstheme="minorHAnsi"/>
        </w:rPr>
        <w:t xml:space="preserve"> stock</w:t>
      </w:r>
      <w:r w:rsidRPr="000D0EB6">
        <w:rPr>
          <w:rFonts w:cstheme="minorHAnsi"/>
        </w:rPr>
        <w:t>.  WDs considered the notice period and delay in release of information from manufacturers</w:t>
      </w:r>
      <w:r w:rsidR="00191171" w:rsidRPr="000D0EB6">
        <w:rPr>
          <w:rFonts w:cstheme="minorHAnsi"/>
        </w:rPr>
        <w:t>/</w:t>
      </w:r>
      <w:r w:rsidR="0036324B">
        <w:rPr>
          <w:rFonts w:cstheme="minorHAnsi"/>
        </w:rPr>
        <w:t>Department of Health and Social Care</w:t>
      </w:r>
      <w:r w:rsidR="00B262F7">
        <w:rPr>
          <w:rFonts w:cstheme="minorHAnsi"/>
        </w:rPr>
        <w:t>,</w:t>
      </w:r>
      <w:r w:rsidRPr="000D0EB6">
        <w:rPr>
          <w:rFonts w:cstheme="minorHAnsi"/>
        </w:rPr>
        <w:t xml:space="preserve"> </w:t>
      </w:r>
      <w:r w:rsidR="00B262F7" w:rsidRPr="000D0EB6">
        <w:rPr>
          <w:rFonts w:cstheme="minorHAnsi"/>
        </w:rPr>
        <w:t>reportedly due to commercial sensitivity</w:t>
      </w:r>
      <w:r w:rsidR="00B262F7">
        <w:rPr>
          <w:rFonts w:cstheme="minorHAnsi"/>
        </w:rPr>
        <w:t>,</w:t>
      </w:r>
      <w:r w:rsidR="00B262F7" w:rsidRPr="000D0EB6">
        <w:rPr>
          <w:rFonts w:cstheme="minorHAnsi"/>
        </w:rPr>
        <w:t xml:space="preserve"> </w:t>
      </w:r>
      <w:r w:rsidRPr="000D0EB6">
        <w:rPr>
          <w:rFonts w:cstheme="minorHAnsi"/>
        </w:rPr>
        <w:t xml:space="preserve">problematic. </w:t>
      </w:r>
      <w:r w:rsidR="00191171" w:rsidRPr="000D0EB6">
        <w:rPr>
          <w:rFonts w:cstheme="minorHAnsi"/>
        </w:rPr>
        <w:t xml:space="preserve"> </w:t>
      </w:r>
      <w:r w:rsidRPr="000D0EB6">
        <w:rPr>
          <w:rFonts w:cstheme="minorHAnsi"/>
        </w:rPr>
        <w:t xml:space="preserve">They considered there was not always enough time to make alternative arrangements e.g. order in alternative products to maintain supplies into </w:t>
      </w:r>
      <w:r w:rsidR="0025668F" w:rsidRPr="000D0EB6">
        <w:rPr>
          <w:rFonts w:cstheme="minorHAnsi"/>
        </w:rPr>
        <w:t>pharmacies</w:t>
      </w:r>
      <w:r w:rsidR="0025668F">
        <w:rPr>
          <w:rFonts w:cstheme="minorHAnsi"/>
        </w:rPr>
        <w:t xml:space="preserve"> and</w:t>
      </w:r>
      <w:r w:rsidRPr="000D0EB6">
        <w:rPr>
          <w:rFonts w:cstheme="minorHAnsi"/>
        </w:rPr>
        <w:t xml:space="preserve"> </w:t>
      </w:r>
      <w:r w:rsidR="007C631B">
        <w:rPr>
          <w:rFonts w:cstheme="minorHAnsi"/>
        </w:rPr>
        <w:t xml:space="preserve">endeavoured to work </w:t>
      </w:r>
      <w:r w:rsidRPr="000D0EB6">
        <w:rPr>
          <w:rFonts w:cstheme="minorHAnsi"/>
        </w:rPr>
        <w:t>closely with manufacturer account managers to assure product availability.</w:t>
      </w:r>
    </w:p>
    <w:p w14:paraId="1B35B78C" w14:textId="208890E7" w:rsidR="002A6E4B" w:rsidRDefault="007C631B" w:rsidP="002A6E4B">
      <w:pPr>
        <w:spacing w:line="360" w:lineRule="auto"/>
        <w:jc w:val="both"/>
        <w:rPr>
          <w:rFonts w:cstheme="minorHAnsi"/>
        </w:rPr>
      </w:pPr>
      <w:r>
        <w:rPr>
          <w:rFonts w:cstheme="minorHAnsi"/>
        </w:rPr>
        <w:t>P</w:t>
      </w:r>
      <w:r w:rsidR="002A6E4B" w:rsidRPr="000D0EB6">
        <w:rPr>
          <w:rFonts w:cstheme="minorHAnsi"/>
        </w:rPr>
        <w:t xml:space="preserve">roduct recalls </w:t>
      </w:r>
      <w:r>
        <w:rPr>
          <w:rFonts w:cstheme="minorHAnsi"/>
        </w:rPr>
        <w:t>also</w:t>
      </w:r>
      <w:r w:rsidR="002A6E4B" w:rsidRPr="000D0EB6">
        <w:rPr>
          <w:rFonts w:cstheme="minorHAnsi"/>
        </w:rPr>
        <w:t xml:space="preserve"> undermined confidence in </w:t>
      </w:r>
      <w:r>
        <w:rPr>
          <w:rFonts w:cstheme="minorHAnsi"/>
        </w:rPr>
        <w:t>specific products</w:t>
      </w:r>
      <w:r w:rsidR="002A6E4B" w:rsidRPr="000D0EB6">
        <w:rPr>
          <w:rFonts w:cstheme="minorHAnsi"/>
        </w:rPr>
        <w:t xml:space="preserve"> and the supply chain. </w:t>
      </w:r>
      <w:r w:rsidR="00191171" w:rsidRPr="000D0EB6">
        <w:rPr>
          <w:rFonts w:cstheme="minorHAnsi"/>
        </w:rPr>
        <w:t xml:space="preserve"> </w:t>
      </w:r>
      <w:r w:rsidR="002A6E4B" w:rsidRPr="000D0EB6">
        <w:rPr>
          <w:rFonts w:cstheme="minorHAnsi"/>
        </w:rPr>
        <w:t>Manufacturing errors cause</w:t>
      </w:r>
      <w:r w:rsidR="00191171" w:rsidRPr="000D0EB6">
        <w:rPr>
          <w:rFonts w:cstheme="minorHAnsi"/>
        </w:rPr>
        <w:t>d</w:t>
      </w:r>
      <w:r w:rsidR="002A6E4B" w:rsidRPr="000D0EB6">
        <w:rPr>
          <w:rFonts w:cstheme="minorHAnsi"/>
        </w:rPr>
        <w:t xml:space="preserve"> an increase in pharmacy workload </w:t>
      </w:r>
      <w:r w:rsidR="00191171" w:rsidRPr="000D0EB6">
        <w:rPr>
          <w:rFonts w:cstheme="minorHAnsi"/>
        </w:rPr>
        <w:t>via</w:t>
      </w:r>
      <w:r w:rsidR="002A6E4B" w:rsidRPr="000D0EB6">
        <w:rPr>
          <w:rFonts w:cstheme="minorHAnsi"/>
        </w:rPr>
        <w:t xml:space="preserve"> recovering specific batched products and re-dispensing new products (same or alternatives) which could lead to temporary medicines shortages, reducing access to medicines.</w:t>
      </w:r>
      <w:r w:rsidR="002A6E4B">
        <w:rPr>
          <w:rFonts w:cstheme="minorHAnsi"/>
        </w:rPr>
        <w:t xml:space="preserve">  </w:t>
      </w:r>
    </w:p>
    <w:p w14:paraId="03775BC7" w14:textId="77777777" w:rsidR="009D710C" w:rsidRDefault="009D710C" w:rsidP="003B698B">
      <w:pPr>
        <w:spacing w:line="360" w:lineRule="auto"/>
        <w:jc w:val="both"/>
        <w:rPr>
          <w:rFonts w:cstheme="minorHAnsi"/>
          <w:b/>
          <w:bCs/>
          <w:sz w:val="24"/>
          <w:szCs w:val="24"/>
          <w:lang w:eastAsia="en-GB"/>
        </w:rPr>
      </w:pPr>
    </w:p>
    <w:p w14:paraId="2CBE5109" w14:textId="142850EF" w:rsidR="001D2DE3" w:rsidRDefault="001D2DE3" w:rsidP="006E73DC">
      <w:pPr>
        <w:spacing w:line="360" w:lineRule="auto"/>
        <w:jc w:val="both"/>
        <w:rPr>
          <w:rFonts w:cstheme="minorHAnsi"/>
          <w:b/>
          <w:bCs/>
          <w:sz w:val="24"/>
          <w:szCs w:val="24"/>
          <w:lang w:eastAsia="en-GB"/>
        </w:rPr>
      </w:pPr>
      <w:r>
        <w:rPr>
          <w:rFonts w:cstheme="minorHAnsi"/>
          <w:b/>
          <w:bCs/>
          <w:sz w:val="24"/>
          <w:szCs w:val="24"/>
          <w:lang w:eastAsia="en-GB"/>
        </w:rPr>
        <w:t xml:space="preserve">Summary </w:t>
      </w:r>
      <w:bookmarkStart w:id="3" w:name="_Hlk45177435"/>
      <w:r>
        <w:rPr>
          <w:rFonts w:cstheme="minorHAnsi"/>
          <w:b/>
          <w:bCs/>
          <w:sz w:val="24"/>
          <w:szCs w:val="24"/>
          <w:lang w:eastAsia="en-GB"/>
        </w:rPr>
        <w:t>of Facilitators and Barriers to Supply</w:t>
      </w:r>
    </w:p>
    <w:p w14:paraId="7515B934" w14:textId="13A72D3E" w:rsidR="005742D3" w:rsidRDefault="001D2DE3" w:rsidP="006E73DC">
      <w:pPr>
        <w:spacing w:line="360" w:lineRule="auto"/>
        <w:jc w:val="both"/>
        <w:rPr>
          <w:rFonts w:cstheme="minorHAnsi"/>
          <w:lang w:eastAsia="en-GB"/>
        </w:rPr>
      </w:pPr>
      <w:r>
        <w:rPr>
          <w:rFonts w:cstheme="minorHAnsi"/>
          <w:lang w:eastAsia="en-GB"/>
        </w:rPr>
        <w:t>The findings</w:t>
      </w:r>
      <w:r w:rsidR="00681189">
        <w:rPr>
          <w:rFonts w:cstheme="minorHAnsi"/>
          <w:lang w:eastAsia="en-GB"/>
        </w:rPr>
        <w:t xml:space="preserve"> highlight </w:t>
      </w:r>
      <w:r w:rsidR="00BD137C">
        <w:rPr>
          <w:rFonts w:cstheme="minorHAnsi"/>
          <w:lang w:eastAsia="en-GB"/>
        </w:rPr>
        <w:t xml:space="preserve">issues affecting access to medicines </w:t>
      </w:r>
      <w:r w:rsidR="007C631B">
        <w:rPr>
          <w:rFonts w:cstheme="minorHAnsi"/>
          <w:lang w:eastAsia="en-GB"/>
        </w:rPr>
        <w:t xml:space="preserve">used during the last year of life, </w:t>
      </w:r>
      <w:r w:rsidR="00BD137C">
        <w:rPr>
          <w:rFonts w:cstheme="minorHAnsi"/>
          <w:lang w:eastAsia="en-GB"/>
        </w:rPr>
        <w:t xml:space="preserve">as relayed by </w:t>
      </w:r>
      <w:r w:rsidR="00BC24C3">
        <w:rPr>
          <w:rFonts w:cstheme="minorHAnsi"/>
          <w:lang w:eastAsia="en-GB"/>
        </w:rPr>
        <w:t>two</w:t>
      </w:r>
      <w:r w:rsidR="00BD137C">
        <w:rPr>
          <w:rFonts w:cstheme="minorHAnsi"/>
          <w:lang w:eastAsia="en-GB"/>
        </w:rPr>
        <w:t xml:space="preserve"> major stakeholders in the pharmaceutical supply chain, CPs and WDs</w:t>
      </w:r>
      <w:r w:rsidR="005742D3">
        <w:rPr>
          <w:rFonts w:cstheme="minorHAnsi"/>
          <w:lang w:eastAsia="en-GB"/>
        </w:rPr>
        <w:t xml:space="preserve">.  </w:t>
      </w:r>
      <w:bookmarkEnd w:id="3"/>
      <w:r w:rsidR="005742D3">
        <w:rPr>
          <w:rFonts w:cstheme="minorHAnsi"/>
          <w:lang w:eastAsia="en-GB"/>
        </w:rPr>
        <w:t xml:space="preserve">Table </w:t>
      </w:r>
      <w:r w:rsidR="003E59F7">
        <w:rPr>
          <w:rFonts w:cstheme="minorHAnsi"/>
          <w:lang w:eastAsia="en-GB"/>
        </w:rPr>
        <w:t>2</w:t>
      </w:r>
      <w:r w:rsidR="005742D3">
        <w:rPr>
          <w:rFonts w:cstheme="minorHAnsi"/>
          <w:lang w:eastAsia="en-GB"/>
        </w:rPr>
        <w:t xml:space="preserve"> provides a summary of facilitators and barriers to supply to community pharmacy as perceived by these groups</w:t>
      </w:r>
      <w:r w:rsidR="00BD137C">
        <w:rPr>
          <w:rFonts w:cstheme="minorHAnsi"/>
          <w:lang w:eastAsia="en-GB"/>
        </w:rPr>
        <w:t>.</w:t>
      </w:r>
      <w:r w:rsidR="00681189">
        <w:rPr>
          <w:rFonts w:cstheme="minorHAnsi"/>
          <w:lang w:eastAsia="en-GB"/>
        </w:rPr>
        <w:t xml:space="preserve"> </w:t>
      </w:r>
      <w:r w:rsidR="00BD137C">
        <w:rPr>
          <w:rFonts w:cstheme="minorHAnsi"/>
          <w:lang w:eastAsia="en-GB"/>
        </w:rPr>
        <w:t xml:space="preserve"> </w:t>
      </w:r>
    </w:p>
    <w:p w14:paraId="4B2CA409" w14:textId="77777777" w:rsidR="008C6030" w:rsidRDefault="008C6030">
      <w:pPr>
        <w:rPr>
          <w:rFonts w:cstheme="minorHAnsi"/>
          <w:lang w:eastAsia="en-GB"/>
        </w:rPr>
      </w:pPr>
    </w:p>
    <w:p w14:paraId="76553F36" w14:textId="081FE8A5" w:rsidR="008C6030" w:rsidRDefault="008C6030">
      <w:pPr>
        <w:rPr>
          <w:rFonts w:cstheme="minorHAnsi"/>
          <w:lang w:eastAsia="en-GB"/>
        </w:rPr>
        <w:sectPr w:rsidR="008C6030" w:rsidSect="003E59F7">
          <w:pgSz w:w="11906" w:h="16838"/>
          <w:pgMar w:top="1440" w:right="1440" w:bottom="1440" w:left="1440" w:header="708" w:footer="708" w:gutter="0"/>
          <w:lnNumType w:countBy="1" w:restart="continuous"/>
          <w:cols w:space="708"/>
          <w:docGrid w:linePitch="360"/>
        </w:sectPr>
      </w:pPr>
    </w:p>
    <w:tbl>
      <w:tblPr>
        <w:tblStyle w:val="TableGridLight"/>
        <w:tblW w:w="0" w:type="auto"/>
        <w:tblLook w:val="04A0" w:firstRow="1" w:lastRow="0" w:firstColumn="1" w:lastColumn="0" w:noHBand="0" w:noVBand="1"/>
      </w:tblPr>
      <w:tblGrid>
        <w:gridCol w:w="3205"/>
        <w:gridCol w:w="4576"/>
        <w:gridCol w:w="3315"/>
        <w:gridCol w:w="2852"/>
      </w:tblGrid>
      <w:tr w:rsidR="005742D3" w:rsidRPr="00142D26" w14:paraId="6259024E" w14:textId="77777777" w:rsidTr="00EB132A">
        <w:tc>
          <w:tcPr>
            <w:tcW w:w="0" w:type="auto"/>
            <w:gridSpan w:val="4"/>
          </w:tcPr>
          <w:p w14:paraId="0CCAFD03" w14:textId="7C3C6B62" w:rsidR="005742D3" w:rsidRPr="00142D26" w:rsidRDefault="005742D3" w:rsidP="005742D3">
            <w:pPr>
              <w:rPr>
                <w:b/>
                <w:bCs/>
                <w:sz w:val="18"/>
                <w:szCs w:val="18"/>
              </w:rPr>
            </w:pPr>
            <w:r w:rsidRPr="00142D26">
              <w:rPr>
                <w:b/>
                <w:bCs/>
                <w:sz w:val="18"/>
                <w:szCs w:val="18"/>
              </w:rPr>
              <w:lastRenderedPageBreak/>
              <w:t xml:space="preserve">Table </w:t>
            </w:r>
            <w:r w:rsidR="003E59F7">
              <w:rPr>
                <w:b/>
                <w:bCs/>
                <w:sz w:val="18"/>
                <w:szCs w:val="18"/>
              </w:rPr>
              <w:t>2</w:t>
            </w:r>
            <w:r w:rsidRPr="00142D26">
              <w:rPr>
                <w:b/>
                <w:bCs/>
                <w:sz w:val="18"/>
                <w:szCs w:val="18"/>
              </w:rPr>
              <w:t>: Facilitators and Barriers to Supply into Community Pharmacy</w:t>
            </w:r>
          </w:p>
        </w:tc>
      </w:tr>
      <w:tr w:rsidR="005742D3" w:rsidRPr="00142D26" w14:paraId="5F7A78C9" w14:textId="77777777" w:rsidTr="00EB132A">
        <w:tc>
          <w:tcPr>
            <w:tcW w:w="0" w:type="auto"/>
            <w:gridSpan w:val="2"/>
          </w:tcPr>
          <w:p w14:paraId="0BBA4D3C" w14:textId="77777777" w:rsidR="005742D3" w:rsidRPr="00142D26" w:rsidRDefault="005742D3" w:rsidP="005742D3">
            <w:pPr>
              <w:jc w:val="center"/>
              <w:rPr>
                <w:b/>
                <w:bCs/>
                <w:sz w:val="18"/>
                <w:szCs w:val="18"/>
              </w:rPr>
            </w:pPr>
            <w:r w:rsidRPr="00142D26">
              <w:rPr>
                <w:b/>
                <w:bCs/>
                <w:sz w:val="18"/>
                <w:szCs w:val="18"/>
              </w:rPr>
              <w:t>Community Pharmacist Findings</w:t>
            </w:r>
          </w:p>
        </w:tc>
        <w:tc>
          <w:tcPr>
            <w:tcW w:w="0" w:type="auto"/>
            <w:gridSpan w:val="2"/>
          </w:tcPr>
          <w:p w14:paraId="0531B85D" w14:textId="39198599" w:rsidR="005742D3" w:rsidRPr="00142D26" w:rsidRDefault="005742D3" w:rsidP="005742D3">
            <w:pPr>
              <w:jc w:val="center"/>
              <w:rPr>
                <w:b/>
                <w:bCs/>
                <w:sz w:val="18"/>
                <w:szCs w:val="18"/>
              </w:rPr>
            </w:pPr>
            <w:r w:rsidRPr="00142D26">
              <w:rPr>
                <w:b/>
                <w:bCs/>
                <w:sz w:val="18"/>
                <w:szCs w:val="18"/>
              </w:rPr>
              <w:t>Wholesaler/Distributor Findings</w:t>
            </w:r>
          </w:p>
        </w:tc>
      </w:tr>
      <w:tr w:rsidR="005742D3" w:rsidRPr="004D4287" w14:paraId="29A0A61F" w14:textId="77777777" w:rsidTr="00EB132A">
        <w:tc>
          <w:tcPr>
            <w:tcW w:w="0" w:type="auto"/>
          </w:tcPr>
          <w:p w14:paraId="7878AF47" w14:textId="77777777" w:rsidR="005742D3" w:rsidRPr="004D4287" w:rsidRDefault="005742D3" w:rsidP="005742D3">
            <w:pPr>
              <w:jc w:val="center"/>
              <w:rPr>
                <w:b/>
                <w:bCs/>
                <w:sz w:val="18"/>
                <w:szCs w:val="18"/>
              </w:rPr>
            </w:pPr>
            <w:r w:rsidRPr="004D4287">
              <w:rPr>
                <w:b/>
                <w:bCs/>
                <w:sz w:val="18"/>
                <w:szCs w:val="18"/>
              </w:rPr>
              <w:t>Facilitators (+)</w:t>
            </w:r>
          </w:p>
        </w:tc>
        <w:tc>
          <w:tcPr>
            <w:tcW w:w="0" w:type="auto"/>
          </w:tcPr>
          <w:p w14:paraId="48E92516" w14:textId="77777777" w:rsidR="005742D3" w:rsidRPr="004D4287" w:rsidRDefault="005742D3" w:rsidP="005742D3">
            <w:pPr>
              <w:jc w:val="center"/>
              <w:rPr>
                <w:b/>
                <w:bCs/>
                <w:sz w:val="18"/>
                <w:szCs w:val="18"/>
              </w:rPr>
            </w:pPr>
            <w:r w:rsidRPr="004D4287">
              <w:rPr>
                <w:b/>
                <w:bCs/>
                <w:sz w:val="18"/>
                <w:szCs w:val="18"/>
              </w:rPr>
              <w:t>Barriers (-)</w:t>
            </w:r>
          </w:p>
        </w:tc>
        <w:tc>
          <w:tcPr>
            <w:tcW w:w="0" w:type="auto"/>
          </w:tcPr>
          <w:p w14:paraId="3340A538" w14:textId="77777777" w:rsidR="005742D3" w:rsidRPr="004D4287" w:rsidRDefault="005742D3" w:rsidP="005742D3">
            <w:pPr>
              <w:jc w:val="center"/>
              <w:rPr>
                <w:b/>
                <w:bCs/>
                <w:sz w:val="18"/>
                <w:szCs w:val="18"/>
              </w:rPr>
            </w:pPr>
            <w:r w:rsidRPr="004D4287">
              <w:rPr>
                <w:b/>
                <w:bCs/>
                <w:sz w:val="18"/>
                <w:szCs w:val="18"/>
              </w:rPr>
              <w:t>Facilitators (+)</w:t>
            </w:r>
          </w:p>
        </w:tc>
        <w:tc>
          <w:tcPr>
            <w:tcW w:w="0" w:type="auto"/>
          </w:tcPr>
          <w:p w14:paraId="520F2238" w14:textId="77777777" w:rsidR="005742D3" w:rsidRPr="004D4287" w:rsidRDefault="005742D3" w:rsidP="005742D3">
            <w:pPr>
              <w:jc w:val="center"/>
              <w:rPr>
                <w:b/>
                <w:bCs/>
                <w:sz w:val="18"/>
                <w:szCs w:val="18"/>
              </w:rPr>
            </w:pPr>
            <w:r w:rsidRPr="004D4287">
              <w:rPr>
                <w:b/>
                <w:bCs/>
                <w:sz w:val="18"/>
                <w:szCs w:val="18"/>
              </w:rPr>
              <w:t>Barriers (-)</w:t>
            </w:r>
          </w:p>
        </w:tc>
      </w:tr>
      <w:tr w:rsidR="002A13E3" w:rsidRPr="004D4287" w14:paraId="185734BC" w14:textId="77777777" w:rsidTr="002A13E3">
        <w:tc>
          <w:tcPr>
            <w:tcW w:w="0" w:type="auto"/>
          </w:tcPr>
          <w:p w14:paraId="31B798C1" w14:textId="6B06962B" w:rsidR="00785E2E" w:rsidRPr="00785E2E" w:rsidRDefault="00785E2E" w:rsidP="00D77459">
            <w:pPr>
              <w:pStyle w:val="ListParagraph"/>
              <w:numPr>
                <w:ilvl w:val="0"/>
                <w:numId w:val="2"/>
              </w:numPr>
              <w:ind w:left="170" w:hanging="170"/>
              <w:rPr>
                <w:sz w:val="18"/>
                <w:szCs w:val="18"/>
              </w:rPr>
            </w:pPr>
            <w:r w:rsidRPr="00785E2E">
              <w:rPr>
                <w:b/>
                <w:bCs/>
                <w:i/>
                <w:iCs/>
                <w:sz w:val="18"/>
                <w:szCs w:val="18"/>
              </w:rPr>
              <w:t>Relationship building</w:t>
            </w:r>
            <w:r>
              <w:rPr>
                <w:sz w:val="18"/>
                <w:szCs w:val="18"/>
              </w:rPr>
              <w:t xml:space="preserve"> – with patients, families and myriad of relevant healthcare professionals (embedding in communities and local </w:t>
            </w:r>
            <w:r w:rsidR="00312147">
              <w:rPr>
                <w:sz w:val="18"/>
                <w:szCs w:val="18"/>
              </w:rPr>
              <w:t>healthcare services</w:t>
            </w:r>
            <w:r>
              <w:rPr>
                <w:sz w:val="18"/>
                <w:szCs w:val="18"/>
              </w:rPr>
              <w:t xml:space="preserve">) </w:t>
            </w:r>
          </w:p>
          <w:p w14:paraId="1311BCB2" w14:textId="232704B8" w:rsidR="005742D3" w:rsidRPr="004D4287" w:rsidRDefault="005742D3" w:rsidP="00D77459">
            <w:pPr>
              <w:pStyle w:val="ListParagraph"/>
              <w:numPr>
                <w:ilvl w:val="0"/>
                <w:numId w:val="2"/>
              </w:numPr>
              <w:ind w:left="170" w:hanging="170"/>
              <w:rPr>
                <w:sz w:val="18"/>
                <w:szCs w:val="18"/>
              </w:rPr>
            </w:pPr>
            <w:r w:rsidRPr="00142D26">
              <w:rPr>
                <w:b/>
                <w:bCs/>
                <w:i/>
                <w:iCs/>
                <w:sz w:val="18"/>
                <w:szCs w:val="18"/>
              </w:rPr>
              <w:t>Use of key wholesalers/distributors</w:t>
            </w:r>
            <w:r w:rsidRPr="004D4287">
              <w:rPr>
                <w:sz w:val="18"/>
                <w:szCs w:val="18"/>
              </w:rPr>
              <w:t xml:space="preserve"> – 1-2 WDs used as first-line options, protocol driven prioritisation of WDs (which to use when)</w:t>
            </w:r>
            <w:r>
              <w:rPr>
                <w:sz w:val="18"/>
                <w:szCs w:val="18"/>
              </w:rPr>
              <w:t>.</w:t>
            </w:r>
          </w:p>
          <w:p w14:paraId="2A80AC71" w14:textId="18BAE195" w:rsidR="005742D3" w:rsidRPr="00142D26" w:rsidRDefault="005742D3" w:rsidP="00D77459">
            <w:pPr>
              <w:pStyle w:val="ListParagraph"/>
              <w:numPr>
                <w:ilvl w:val="0"/>
                <w:numId w:val="2"/>
              </w:numPr>
              <w:ind w:left="170" w:hanging="170"/>
              <w:rPr>
                <w:b/>
                <w:bCs/>
                <w:i/>
                <w:iCs/>
                <w:sz w:val="18"/>
                <w:szCs w:val="18"/>
              </w:rPr>
            </w:pPr>
            <w:r w:rsidRPr="00142D26">
              <w:rPr>
                <w:b/>
                <w:bCs/>
                <w:i/>
                <w:iCs/>
                <w:sz w:val="18"/>
                <w:szCs w:val="18"/>
              </w:rPr>
              <w:t xml:space="preserve">Online </w:t>
            </w:r>
            <w:r w:rsidR="008D4BB6">
              <w:rPr>
                <w:b/>
                <w:bCs/>
                <w:i/>
                <w:iCs/>
                <w:sz w:val="18"/>
                <w:szCs w:val="18"/>
              </w:rPr>
              <w:t>information technology</w:t>
            </w:r>
            <w:r w:rsidR="008D4BB6" w:rsidRPr="00142D26">
              <w:rPr>
                <w:b/>
                <w:bCs/>
                <w:i/>
                <w:iCs/>
                <w:sz w:val="18"/>
                <w:szCs w:val="18"/>
              </w:rPr>
              <w:t xml:space="preserve"> </w:t>
            </w:r>
            <w:r w:rsidRPr="00142D26">
              <w:rPr>
                <w:b/>
                <w:bCs/>
                <w:i/>
                <w:iCs/>
                <w:sz w:val="18"/>
                <w:szCs w:val="18"/>
              </w:rPr>
              <w:t xml:space="preserve">systems for stock management </w:t>
            </w:r>
            <w:r w:rsidR="003D050A">
              <w:rPr>
                <w:b/>
                <w:bCs/>
                <w:i/>
                <w:iCs/>
                <w:sz w:val="18"/>
                <w:szCs w:val="18"/>
              </w:rPr>
              <w:t>and</w:t>
            </w:r>
            <w:r w:rsidR="003D050A" w:rsidRPr="00142D26">
              <w:rPr>
                <w:b/>
                <w:bCs/>
                <w:i/>
                <w:iCs/>
                <w:sz w:val="18"/>
                <w:szCs w:val="18"/>
              </w:rPr>
              <w:t xml:space="preserve"> </w:t>
            </w:r>
            <w:r w:rsidRPr="00142D26">
              <w:rPr>
                <w:b/>
                <w:bCs/>
                <w:i/>
                <w:iCs/>
                <w:sz w:val="18"/>
                <w:szCs w:val="18"/>
              </w:rPr>
              <w:t>ordering</w:t>
            </w:r>
          </w:p>
          <w:p w14:paraId="2564323C" w14:textId="13609CE5" w:rsidR="005742D3" w:rsidRPr="004D4287" w:rsidRDefault="005742D3" w:rsidP="00D77459">
            <w:pPr>
              <w:pStyle w:val="ListParagraph"/>
              <w:numPr>
                <w:ilvl w:val="0"/>
                <w:numId w:val="2"/>
              </w:numPr>
              <w:ind w:left="170" w:hanging="170"/>
              <w:rPr>
                <w:sz w:val="18"/>
                <w:szCs w:val="18"/>
              </w:rPr>
            </w:pPr>
            <w:r w:rsidRPr="00142D26">
              <w:rPr>
                <w:b/>
                <w:bCs/>
                <w:i/>
                <w:iCs/>
                <w:sz w:val="18"/>
                <w:szCs w:val="18"/>
              </w:rPr>
              <w:t>Time to delivery</w:t>
            </w:r>
            <w:r w:rsidRPr="004D4287">
              <w:rPr>
                <w:sz w:val="18"/>
                <w:szCs w:val="18"/>
              </w:rPr>
              <w:t xml:space="preserve"> – same or next </w:t>
            </w:r>
            <w:r w:rsidR="00A75BD0">
              <w:rPr>
                <w:sz w:val="18"/>
                <w:szCs w:val="18"/>
              </w:rPr>
              <w:t>weekday</w:t>
            </w:r>
            <w:r w:rsidRPr="004D4287">
              <w:rPr>
                <w:sz w:val="18"/>
                <w:szCs w:val="18"/>
              </w:rPr>
              <w:t xml:space="preserve"> delivery, multiple deliveries per day via multiple WDs</w:t>
            </w:r>
            <w:r>
              <w:rPr>
                <w:sz w:val="18"/>
                <w:szCs w:val="18"/>
              </w:rPr>
              <w:t>.</w:t>
            </w:r>
          </w:p>
          <w:p w14:paraId="0FE7F0B5" w14:textId="24603772" w:rsidR="005742D3" w:rsidRPr="004D4287" w:rsidRDefault="005742D3" w:rsidP="00D77459">
            <w:pPr>
              <w:pStyle w:val="ListParagraph"/>
              <w:numPr>
                <w:ilvl w:val="0"/>
                <w:numId w:val="2"/>
              </w:numPr>
              <w:ind w:left="170" w:hanging="170"/>
              <w:rPr>
                <w:sz w:val="18"/>
                <w:szCs w:val="18"/>
              </w:rPr>
            </w:pPr>
            <w:r w:rsidRPr="00142D26">
              <w:rPr>
                <w:b/>
                <w:bCs/>
                <w:i/>
                <w:iCs/>
                <w:sz w:val="18"/>
                <w:szCs w:val="18"/>
              </w:rPr>
              <w:t>Sourcing stock from other pharmacies</w:t>
            </w:r>
            <w:r w:rsidRPr="004D4287">
              <w:rPr>
                <w:sz w:val="18"/>
                <w:szCs w:val="18"/>
              </w:rPr>
              <w:t xml:space="preserve"> –</w:t>
            </w:r>
            <w:r w:rsidR="00456E0E">
              <w:rPr>
                <w:sz w:val="18"/>
                <w:szCs w:val="18"/>
              </w:rPr>
              <w:t xml:space="preserve"> </w:t>
            </w:r>
            <w:r w:rsidRPr="004D4287">
              <w:rPr>
                <w:sz w:val="18"/>
                <w:szCs w:val="18"/>
              </w:rPr>
              <w:t>networks run via instant messaging apps</w:t>
            </w:r>
            <w:r>
              <w:rPr>
                <w:sz w:val="18"/>
                <w:szCs w:val="18"/>
              </w:rPr>
              <w:t>.</w:t>
            </w:r>
          </w:p>
          <w:p w14:paraId="5009F91D" w14:textId="77777777" w:rsidR="005742D3" w:rsidRPr="004D4287" w:rsidRDefault="005742D3" w:rsidP="005742D3">
            <w:pPr>
              <w:rPr>
                <w:sz w:val="18"/>
                <w:szCs w:val="18"/>
              </w:rPr>
            </w:pPr>
          </w:p>
        </w:tc>
        <w:tc>
          <w:tcPr>
            <w:tcW w:w="0" w:type="auto"/>
          </w:tcPr>
          <w:p w14:paraId="29A6B191" w14:textId="77777777" w:rsidR="005742D3" w:rsidRPr="004D4287" w:rsidRDefault="005742D3" w:rsidP="00D77459">
            <w:pPr>
              <w:pStyle w:val="ListParagraph"/>
              <w:numPr>
                <w:ilvl w:val="0"/>
                <w:numId w:val="1"/>
              </w:numPr>
              <w:ind w:left="170" w:hanging="170"/>
              <w:rPr>
                <w:sz w:val="18"/>
                <w:szCs w:val="18"/>
              </w:rPr>
            </w:pPr>
            <w:r w:rsidRPr="00142D26">
              <w:rPr>
                <w:b/>
                <w:bCs/>
                <w:i/>
                <w:iCs/>
                <w:sz w:val="18"/>
                <w:szCs w:val="18"/>
              </w:rPr>
              <w:t>Medicine shortages</w:t>
            </w:r>
            <w:r w:rsidRPr="004D4287">
              <w:rPr>
                <w:sz w:val="18"/>
                <w:szCs w:val="18"/>
              </w:rPr>
              <w:t xml:space="preserve"> – a universal challenge, related requirement to seek out information via professional organisations. Lead to quotas (rationalisation), price rises and last resort </w:t>
            </w:r>
            <w:r>
              <w:rPr>
                <w:sz w:val="18"/>
                <w:szCs w:val="18"/>
              </w:rPr>
              <w:t>a</w:t>
            </w:r>
            <w:r w:rsidRPr="004D4287">
              <w:rPr>
                <w:sz w:val="18"/>
                <w:szCs w:val="18"/>
              </w:rPr>
              <w:t xml:space="preserve"> prescription change</w:t>
            </w:r>
            <w:r>
              <w:rPr>
                <w:sz w:val="18"/>
                <w:szCs w:val="18"/>
              </w:rPr>
              <w:t>.</w:t>
            </w:r>
          </w:p>
          <w:p w14:paraId="7AF6CDF5" w14:textId="546CCD4C" w:rsidR="005742D3" w:rsidRPr="004D4287" w:rsidRDefault="005742D3" w:rsidP="00D77459">
            <w:pPr>
              <w:pStyle w:val="ListParagraph"/>
              <w:numPr>
                <w:ilvl w:val="0"/>
                <w:numId w:val="1"/>
              </w:numPr>
              <w:ind w:left="170" w:hanging="170"/>
              <w:rPr>
                <w:sz w:val="18"/>
                <w:szCs w:val="18"/>
              </w:rPr>
            </w:pPr>
            <w:r w:rsidRPr="00142D26">
              <w:rPr>
                <w:b/>
                <w:bCs/>
                <w:i/>
                <w:iCs/>
                <w:sz w:val="18"/>
                <w:szCs w:val="18"/>
              </w:rPr>
              <w:t>Need to use multiple WDs</w:t>
            </w:r>
            <w:r w:rsidRPr="004D4287">
              <w:rPr>
                <w:sz w:val="18"/>
                <w:szCs w:val="18"/>
              </w:rPr>
              <w:t xml:space="preserve"> – creates complexity (multiple supply routes) and onerous workload. Required because of Solus agreements </w:t>
            </w:r>
            <w:r w:rsidR="003D050A">
              <w:rPr>
                <w:sz w:val="18"/>
                <w:szCs w:val="18"/>
              </w:rPr>
              <w:t xml:space="preserve">and </w:t>
            </w:r>
            <w:r w:rsidRPr="004D4287">
              <w:rPr>
                <w:sz w:val="18"/>
                <w:szCs w:val="18"/>
              </w:rPr>
              <w:t>medicine shortages</w:t>
            </w:r>
            <w:r>
              <w:rPr>
                <w:sz w:val="18"/>
                <w:szCs w:val="18"/>
              </w:rPr>
              <w:t>.</w:t>
            </w:r>
          </w:p>
          <w:p w14:paraId="69481860" w14:textId="56CBAC6D" w:rsidR="005742D3" w:rsidRPr="004D4287" w:rsidRDefault="005742D3" w:rsidP="00D77459">
            <w:pPr>
              <w:pStyle w:val="ListParagraph"/>
              <w:numPr>
                <w:ilvl w:val="0"/>
                <w:numId w:val="1"/>
              </w:numPr>
              <w:ind w:left="170" w:hanging="170"/>
              <w:rPr>
                <w:sz w:val="18"/>
                <w:szCs w:val="18"/>
              </w:rPr>
            </w:pPr>
            <w:r w:rsidRPr="00142D26">
              <w:rPr>
                <w:b/>
                <w:bCs/>
                <w:i/>
                <w:iCs/>
                <w:sz w:val="18"/>
                <w:szCs w:val="18"/>
              </w:rPr>
              <w:t>Lack of communication and relationships with WDs and manufacturers</w:t>
            </w:r>
            <w:r w:rsidRPr="004D4287">
              <w:rPr>
                <w:sz w:val="18"/>
                <w:szCs w:val="18"/>
              </w:rPr>
              <w:t xml:space="preserve"> – lack of meaningful </w:t>
            </w:r>
            <w:r w:rsidR="00AC5AB4">
              <w:rPr>
                <w:sz w:val="18"/>
                <w:szCs w:val="18"/>
              </w:rPr>
              <w:t>two-way</w:t>
            </w:r>
            <w:r w:rsidRPr="004D4287">
              <w:rPr>
                <w:sz w:val="18"/>
                <w:szCs w:val="18"/>
              </w:rPr>
              <w:t xml:space="preserve"> communication underpinned by trust with WDs and manufacturers, consequent lack of relationships.  CP contact with WDs via telesales service centre staff, with no clinical insight and relian</w:t>
            </w:r>
            <w:r>
              <w:rPr>
                <w:sz w:val="18"/>
                <w:szCs w:val="18"/>
              </w:rPr>
              <w:t>ce</w:t>
            </w:r>
            <w:r w:rsidRPr="004D4287">
              <w:rPr>
                <w:sz w:val="18"/>
                <w:szCs w:val="18"/>
              </w:rPr>
              <w:t xml:space="preserve"> on </w:t>
            </w:r>
            <w:r w:rsidR="008D4BB6">
              <w:rPr>
                <w:sz w:val="18"/>
                <w:szCs w:val="18"/>
              </w:rPr>
              <w:t>information technology</w:t>
            </w:r>
            <w:r w:rsidR="008D4BB6" w:rsidRPr="004D4287">
              <w:rPr>
                <w:sz w:val="18"/>
                <w:szCs w:val="18"/>
              </w:rPr>
              <w:t xml:space="preserve"> </w:t>
            </w:r>
            <w:r w:rsidRPr="004D4287">
              <w:rPr>
                <w:sz w:val="18"/>
                <w:szCs w:val="18"/>
              </w:rPr>
              <w:t>systems</w:t>
            </w:r>
            <w:r>
              <w:rPr>
                <w:sz w:val="18"/>
                <w:szCs w:val="18"/>
              </w:rPr>
              <w:t>.</w:t>
            </w:r>
          </w:p>
          <w:p w14:paraId="0DDC1C21" w14:textId="46869976" w:rsidR="005742D3" w:rsidRPr="004D4287" w:rsidRDefault="005742D3" w:rsidP="00D77459">
            <w:pPr>
              <w:pStyle w:val="ListParagraph"/>
              <w:numPr>
                <w:ilvl w:val="0"/>
                <w:numId w:val="1"/>
              </w:numPr>
              <w:ind w:left="170" w:hanging="170"/>
              <w:rPr>
                <w:sz w:val="18"/>
                <w:szCs w:val="18"/>
              </w:rPr>
            </w:pPr>
            <w:r w:rsidRPr="00142D26">
              <w:rPr>
                <w:b/>
                <w:bCs/>
                <w:i/>
                <w:iCs/>
                <w:sz w:val="18"/>
                <w:szCs w:val="18"/>
              </w:rPr>
              <w:t>Shortcomings of ordering systems</w:t>
            </w:r>
            <w:r w:rsidRPr="004D4287">
              <w:rPr>
                <w:sz w:val="18"/>
                <w:szCs w:val="18"/>
              </w:rPr>
              <w:t xml:space="preserve"> – despite the systems being a facilitator to supply, they could also act as a barrier as: systems not sufficiently live, CPs needed to </w:t>
            </w:r>
            <w:r w:rsidR="00DC0D60">
              <w:rPr>
                <w:sz w:val="18"/>
                <w:szCs w:val="18"/>
              </w:rPr>
              <w:t xml:space="preserve">phone </w:t>
            </w:r>
            <w:r w:rsidR="008D4BB6">
              <w:rPr>
                <w:sz w:val="18"/>
                <w:szCs w:val="18"/>
              </w:rPr>
              <w:t>WD</w:t>
            </w:r>
            <w:r w:rsidR="008D4BB6" w:rsidRPr="004D4287">
              <w:rPr>
                <w:sz w:val="18"/>
                <w:szCs w:val="18"/>
              </w:rPr>
              <w:t xml:space="preserve">s </w:t>
            </w:r>
            <w:r w:rsidRPr="004D4287">
              <w:rPr>
                <w:sz w:val="18"/>
                <w:szCs w:val="18"/>
              </w:rPr>
              <w:t>to try to find out information on a vast array of issues e.g. when a product would be back in stock, how long a product wo</w:t>
            </w:r>
            <w:r>
              <w:rPr>
                <w:sz w:val="18"/>
                <w:szCs w:val="18"/>
              </w:rPr>
              <w:t>u</w:t>
            </w:r>
            <w:r w:rsidRPr="004D4287">
              <w:rPr>
                <w:sz w:val="18"/>
                <w:szCs w:val="18"/>
              </w:rPr>
              <w:t>ld take to be delivered if it had been switched to a different warehouse, brand availability, expiry dates</w:t>
            </w:r>
            <w:r>
              <w:rPr>
                <w:sz w:val="18"/>
                <w:szCs w:val="18"/>
              </w:rPr>
              <w:t>.</w:t>
            </w:r>
          </w:p>
          <w:p w14:paraId="502FDE20" w14:textId="5EA2B061" w:rsidR="005742D3" w:rsidRPr="004D4287" w:rsidRDefault="005742D3" w:rsidP="00D77459">
            <w:pPr>
              <w:pStyle w:val="ListParagraph"/>
              <w:numPr>
                <w:ilvl w:val="0"/>
                <w:numId w:val="1"/>
              </w:numPr>
              <w:ind w:left="170" w:hanging="170"/>
              <w:rPr>
                <w:sz w:val="18"/>
                <w:szCs w:val="18"/>
              </w:rPr>
            </w:pPr>
            <w:r w:rsidRPr="00142D26">
              <w:rPr>
                <w:b/>
                <w:bCs/>
                <w:i/>
                <w:iCs/>
                <w:sz w:val="18"/>
                <w:szCs w:val="18"/>
              </w:rPr>
              <w:t xml:space="preserve">Disincentives to stock </w:t>
            </w:r>
            <w:r w:rsidR="001A061C">
              <w:rPr>
                <w:b/>
                <w:bCs/>
                <w:i/>
                <w:iCs/>
                <w:sz w:val="18"/>
                <w:szCs w:val="18"/>
              </w:rPr>
              <w:t>palliative medicines</w:t>
            </w:r>
            <w:r w:rsidRPr="004D4287">
              <w:rPr>
                <w:sz w:val="18"/>
                <w:szCs w:val="18"/>
              </w:rPr>
              <w:t xml:space="preserve"> – for some CPs lack of stock turnover of such medicines (associated costs and lack of long shelf life), added issues with controlled drugs (e.g. need to store in locked cupboard, inability to return </w:t>
            </w:r>
            <w:r w:rsidR="008D4BB6">
              <w:rPr>
                <w:sz w:val="18"/>
                <w:szCs w:val="18"/>
              </w:rPr>
              <w:t>controlled drugs</w:t>
            </w:r>
            <w:r w:rsidR="008D4BB6" w:rsidRPr="004D4287">
              <w:rPr>
                <w:sz w:val="18"/>
                <w:szCs w:val="18"/>
              </w:rPr>
              <w:t xml:space="preserve"> </w:t>
            </w:r>
            <w:r w:rsidRPr="004D4287">
              <w:rPr>
                <w:sz w:val="18"/>
                <w:szCs w:val="18"/>
              </w:rPr>
              <w:t>to WDs)</w:t>
            </w:r>
            <w:r>
              <w:rPr>
                <w:sz w:val="18"/>
                <w:szCs w:val="18"/>
              </w:rPr>
              <w:t>.</w:t>
            </w:r>
          </w:p>
          <w:p w14:paraId="57695E0C" w14:textId="77777777" w:rsidR="005742D3" w:rsidRPr="004D4287" w:rsidRDefault="005742D3" w:rsidP="00D77459">
            <w:pPr>
              <w:pStyle w:val="ListParagraph"/>
              <w:numPr>
                <w:ilvl w:val="0"/>
                <w:numId w:val="1"/>
              </w:numPr>
              <w:ind w:left="170" w:hanging="170"/>
              <w:rPr>
                <w:sz w:val="18"/>
                <w:szCs w:val="18"/>
              </w:rPr>
            </w:pPr>
            <w:r w:rsidRPr="00142D26">
              <w:rPr>
                <w:b/>
                <w:bCs/>
                <w:i/>
                <w:iCs/>
                <w:sz w:val="18"/>
                <w:szCs w:val="18"/>
              </w:rPr>
              <w:t>Lack of weekend ordering and Sunday deliveries</w:t>
            </w:r>
            <w:r w:rsidRPr="004D4287">
              <w:rPr>
                <w:sz w:val="18"/>
                <w:szCs w:val="18"/>
              </w:rPr>
              <w:t xml:space="preserve"> – requirement to wait for Monday’s deliveries led to problematic supply over weekends</w:t>
            </w:r>
            <w:r>
              <w:rPr>
                <w:sz w:val="18"/>
                <w:szCs w:val="18"/>
              </w:rPr>
              <w:t>.</w:t>
            </w:r>
          </w:p>
          <w:p w14:paraId="0049C5D5" w14:textId="5F52DABA" w:rsidR="005742D3" w:rsidRPr="00142D26" w:rsidRDefault="005742D3" w:rsidP="00D77459">
            <w:pPr>
              <w:pStyle w:val="ListParagraph"/>
              <w:numPr>
                <w:ilvl w:val="0"/>
                <w:numId w:val="1"/>
              </w:numPr>
              <w:ind w:left="170" w:hanging="170"/>
              <w:rPr>
                <w:sz w:val="18"/>
                <w:szCs w:val="18"/>
              </w:rPr>
            </w:pPr>
            <w:r w:rsidRPr="00142D26">
              <w:rPr>
                <w:b/>
                <w:bCs/>
                <w:i/>
                <w:iCs/>
                <w:sz w:val="18"/>
                <w:szCs w:val="18"/>
              </w:rPr>
              <w:t>Issues with WD deliveries</w:t>
            </w:r>
            <w:r w:rsidRPr="004D4287">
              <w:rPr>
                <w:sz w:val="18"/>
                <w:szCs w:val="18"/>
              </w:rPr>
              <w:t xml:space="preserve"> – medicines missing from the delivery (usually when the medicines had become out of stock at the </w:t>
            </w:r>
            <w:r w:rsidR="008D4BB6">
              <w:rPr>
                <w:sz w:val="18"/>
                <w:szCs w:val="18"/>
              </w:rPr>
              <w:t>WD</w:t>
            </w:r>
            <w:r w:rsidRPr="004D4287">
              <w:rPr>
                <w:sz w:val="18"/>
                <w:szCs w:val="18"/>
              </w:rPr>
              <w:t>s, but CPs did not know this until the delivery arrived), occasional other issues e.g. delivery drivers doing too many hours (so return to base without making deliveries)</w:t>
            </w:r>
            <w:r>
              <w:rPr>
                <w:sz w:val="18"/>
                <w:szCs w:val="18"/>
              </w:rPr>
              <w:t>.</w:t>
            </w:r>
          </w:p>
        </w:tc>
        <w:tc>
          <w:tcPr>
            <w:tcW w:w="0" w:type="auto"/>
          </w:tcPr>
          <w:p w14:paraId="29373D32" w14:textId="46A61BF4" w:rsidR="005742D3" w:rsidRPr="004D4287" w:rsidRDefault="00B4440A" w:rsidP="00D77459">
            <w:pPr>
              <w:pStyle w:val="ListParagraph"/>
              <w:numPr>
                <w:ilvl w:val="0"/>
                <w:numId w:val="3"/>
              </w:numPr>
              <w:ind w:left="170" w:hanging="170"/>
              <w:rPr>
                <w:sz w:val="18"/>
                <w:szCs w:val="18"/>
              </w:rPr>
            </w:pPr>
            <w:r>
              <w:rPr>
                <w:b/>
                <w:bCs/>
                <w:i/>
                <w:iCs/>
                <w:sz w:val="18"/>
                <w:szCs w:val="18"/>
              </w:rPr>
              <w:t>Relationship-building</w:t>
            </w:r>
            <w:r w:rsidR="005742D3" w:rsidRPr="004D4287">
              <w:rPr>
                <w:sz w:val="18"/>
                <w:szCs w:val="18"/>
              </w:rPr>
              <w:t xml:space="preserve"> – importance of methods, contractual</w:t>
            </w:r>
            <w:r w:rsidR="005742D3">
              <w:rPr>
                <w:sz w:val="18"/>
                <w:szCs w:val="18"/>
              </w:rPr>
              <w:t>/</w:t>
            </w:r>
            <w:r w:rsidR="005742D3" w:rsidRPr="004D4287">
              <w:rPr>
                <w:sz w:val="18"/>
                <w:szCs w:val="18"/>
              </w:rPr>
              <w:t>informal communications and creation of feedback channels.</w:t>
            </w:r>
          </w:p>
          <w:p w14:paraId="47335F36" w14:textId="77777777" w:rsidR="005742D3" w:rsidRPr="004D4287" w:rsidRDefault="005742D3" w:rsidP="00D77459">
            <w:pPr>
              <w:pStyle w:val="ListParagraph"/>
              <w:numPr>
                <w:ilvl w:val="0"/>
                <w:numId w:val="3"/>
              </w:numPr>
              <w:ind w:left="170" w:hanging="170"/>
              <w:rPr>
                <w:sz w:val="18"/>
                <w:szCs w:val="18"/>
              </w:rPr>
            </w:pPr>
            <w:r w:rsidRPr="00142D26">
              <w:rPr>
                <w:b/>
                <w:bCs/>
                <w:i/>
                <w:iCs/>
                <w:sz w:val="18"/>
                <w:szCs w:val="18"/>
              </w:rPr>
              <w:t>Upstream relationships with manufacturers/suppliers</w:t>
            </w:r>
            <w:r w:rsidRPr="004D4287">
              <w:rPr>
                <w:sz w:val="18"/>
                <w:szCs w:val="18"/>
              </w:rPr>
              <w:t xml:space="preserve"> – contractual relationships, information</w:t>
            </w:r>
            <w:r>
              <w:rPr>
                <w:sz w:val="18"/>
                <w:szCs w:val="18"/>
              </w:rPr>
              <w:t>-</w:t>
            </w:r>
            <w:r w:rsidRPr="004D4287">
              <w:rPr>
                <w:sz w:val="18"/>
                <w:szCs w:val="18"/>
              </w:rPr>
              <w:t>sharing, supply certainty.</w:t>
            </w:r>
          </w:p>
          <w:p w14:paraId="18D87DC0" w14:textId="77777777" w:rsidR="005742D3" w:rsidRPr="004D4287" w:rsidRDefault="005742D3" w:rsidP="00D77459">
            <w:pPr>
              <w:pStyle w:val="ListParagraph"/>
              <w:numPr>
                <w:ilvl w:val="0"/>
                <w:numId w:val="3"/>
              </w:numPr>
              <w:ind w:left="170" w:hanging="170"/>
              <w:rPr>
                <w:sz w:val="18"/>
                <w:szCs w:val="18"/>
              </w:rPr>
            </w:pPr>
            <w:r w:rsidRPr="00142D26">
              <w:rPr>
                <w:b/>
                <w:bCs/>
                <w:i/>
                <w:iCs/>
                <w:sz w:val="18"/>
                <w:szCs w:val="18"/>
              </w:rPr>
              <w:t>Downstream relationships with pharmacies</w:t>
            </w:r>
            <w:r w:rsidRPr="004D4287">
              <w:rPr>
                <w:sz w:val="18"/>
                <w:szCs w:val="18"/>
              </w:rPr>
              <w:t xml:space="preserve"> – responsibility to assure supply, timely information, middleman position. </w:t>
            </w:r>
          </w:p>
          <w:p w14:paraId="445CEE24" w14:textId="77777777" w:rsidR="005742D3" w:rsidRPr="004D4287" w:rsidRDefault="005742D3" w:rsidP="00D77459">
            <w:pPr>
              <w:pStyle w:val="ListParagraph"/>
              <w:numPr>
                <w:ilvl w:val="0"/>
                <w:numId w:val="3"/>
              </w:numPr>
              <w:ind w:left="170" w:hanging="170"/>
              <w:rPr>
                <w:sz w:val="18"/>
                <w:szCs w:val="18"/>
              </w:rPr>
            </w:pPr>
            <w:r w:rsidRPr="00142D26">
              <w:rPr>
                <w:b/>
                <w:bCs/>
                <w:i/>
                <w:iCs/>
                <w:sz w:val="18"/>
                <w:szCs w:val="18"/>
              </w:rPr>
              <w:t>Collaborative relationships</w:t>
            </w:r>
            <w:r w:rsidRPr="004D4287">
              <w:rPr>
                <w:sz w:val="18"/>
                <w:szCs w:val="18"/>
              </w:rPr>
              <w:t xml:space="preserve"> – collaborative good practice, working to common agenda, patient safety, roles of other parties. </w:t>
            </w:r>
          </w:p>
          <w:p w14:paraId="3C28A82E" w14:textId="77777777" w:rsidR="005742D3" w:rsidRPr="004D4287" w:rsidRDefault="005742D3" w:rsidP="00D77459">
            <w:pPr>
              <w:pStyle w:val="ListParagraph"/>
              <w:numPr>
                <w:ilvl w:val="0"/>
                <w:numId w:val="3"/>
              </w:numPr>
              <w:ind w:left="170" w:hanging="170"/>
              <w:rPr>
                <w:sz w:val="18"/>
                <w:szCs w:val="18"/>
              </w:rPr>
            </w:pPr>
            <w:r w:rsidRPr="00142D26">
              <w:rPr>
                <w:b/>
                <w:bCs/>
                <w:i/>
                <w:iCs/>
                <w:sz w:val="18"/>
                <w:szCs w:val="18"/>
              </w:rPr>
              <w:t>Investment in logistics infrastructure</w:t>
            </w:r>
            <w:r w:rsidRPr="004D4287">
              <w:rPr>
                <w:sz w:val="18"/>
                <w:szCs w:val="18"/>
              </w:rPr>
              <w:t xml:space="preserve"> – choice of partners, development of logistics equipment, impact on service responsiveness.</w:t>
            </w:r>
          </w:p>
          <w:p w14:paraId="7EC8C306" w14:textId="77777777" w:rsidR="005742D3" w:rsidRDefault="005742D3" w:rsidP="00D77459">
            <w:pPr>
              <w:pStyle w:val="ListParagraph"/>
              <w:numPr>
                <w:ilvl w:val="0"/>
                <w:numId w:val="3"/>
              </w:numPr>
              <w:ind w:left="170" w:hanging="170"/>
              <w:rPr>
                <w:sz w:val="18"/>
                <w:szCs w:val="18"/>
              </w:rPr>
            </w:pPr>
            <w:r w:rsidRPr="00142D26">
              <w:rPr>
                <w:b/>
                <w:bCs/>
                <w:i/>
                <w:iCs/>
                <w:sz w:val="18"/>
                <w:szCs w:val="18"/>
              </w:rPr>
              <w:t xml:space="preserve">Demand and stock management </w:t>
            </w:r>
            <w:r w:rsidRPr="004D4287">
              <w:rPr>
                <w:sz w:val="18"/>
                <w:szCs w:val="18"/>
              </w:rPr>
              <w:t xml:space="preserve">– access to stock pools, supply continuity, impact of generics, sharing of demand patterns </w:t>
            </w:r>
            <w:r>
              <w:rPr>
                <w:sz w:val="18"/>
                <w:szCs w:val="18"/>
              </w:rPr>
              <w:t>(</w:t>
            </w:r>
            <w:r w:rsidRPr="004D4287">
              <w:rPr>
                <w:sz w:val="18"/>
                <w:szCs w:val="18"/>
              </w:rPr>
              <w:t>WD and pharmacies</w:t>
            </w:r>
            <w:r>
              <w:rPr>
                <w:sz w:val="18"/>
                <w:szCs w:val="18"/>
              </w:rPr>
              <w:t>)</w:t>
            </w:r>
            <w:r w:rsidRPr="004D4287">
              <w:rPr>
                <w:sz w:val="18"/>
                <w:szCs w:val="18"/>
              </w:rPr>
              <w:t xml:space="preserve">.  </w:t>
            </w:r>
          </w:p>
          <w:p w14:paraId="76EEC6F8" w14:textId="225570D3" w:rsidR="005742D3" w:rsidRPr="004D4287" w:rsidRDefault="005742D3" w:rsidP="00D77459">
            <w:pPr>
              <w:pStyle w:val="ListParagraph"/>
              <w:numPr>
                <w:ilvl w:val="0"/>
                <w:numId w:val="3"/>
              </w:numPr>
              <w:ind w:left="170" w:hanging="170"/>
              <w:rPr>
                <w:sz w:val="18"/>
                <w:szCs w:val="18"/>
              </w:rPr>
            </w:pPr>
            <w:r w:rsidRPr="00142D26">
              <w:rPr>
                <w:b/>
                <w:bCs/>
                <w:i/>
                <w:iCs/>
                <w:sz w:val="18"/>
                <w:szCs w:val="18"/>
              </w:rPr>
              <w:t>Buffer stock availability</w:t>
            </w:r>
            <w:r w:rsidRPr="004D4287">
              <w:rPr>
                <w:sz w:val="18"/>
                <w:szCs w:val="18"/>
              </w:rPr>
              <w:t xml:space="preserve"> –</w:t>
            </w:r>
            <w:r>
              <w:rPr>
                <w:sz w:val="18"/>
                <w:szCs w:val="18"/>
              </w:rPr>
              <w:t xml:space="preserve"> </w:t>
            </w:r>
            <w:r w:rsidRPr="004D4287">
              <w:rPr>
                <w:sz w:val="18"/>
                <w:szCs w:val="18"/>
              </w:rPr>
              <w:t xml:space="preserve">in UK and </w:t>
            </w:r>
            <w:r w:rsidR="00534A93">
              <w:rPr>
                <w:sz w:val="18"/>
                <w:szCs w:val="18"/>
              </w:rPr>
              <w:t xml:space="preserve">Western </w:t>
            </w:r>
            <w:r w:rsidRPr="004D4287">
              <w:rPr>
                <w:sz w:val="18"/>
                <w:szCs w:val="18"/>
              </w:rPr>
              <w:t xml:space="preserve">Europe, additional resilience in the supply chain, changing roles of </w:t>
            </w:r>
            <w:r>
              <w:rPr>
                <w:sz w:val="18"/>
                <w:szCs w:val="18"/>
              </w:rPr>
              <w:t>full and short-line</w:t>
            </w:r>
            <w:r w:rsidR="00BE550B">
              <w:rPr>
                <w:sz w:val="18"/>
                <w:szCs w:val="18"/>
              </w:rPr>
              <w:t xml:space="preserve"> wholesalers</w:t>
            </w:r>
            <w:r>
              <w:rPr>
                <w:sz w:val="18"/>
                <w:szCs w:val="18"/>
              </w:rPr>
              <w:t xml:space="preserve"> </w:t>
            </w:r>
            <w:r w:rsidRPr="004D4287">
              <w:rPr>
                <w:sz w:val="18"/>
                <w:szCs w:val="18"/>
              </w:rPr>
              <w:t>during stock droughts.</w:t>
            </w:r>
          </w:p>
        </w:tc>
        <w:tc>
          <w:tcPr>
            <w:tcW w:w="0" w:type="auto"/>
          </w:tcPr>
          <w:p w14:paraId="415419CB" w14:textId="42D62498" w:rsidR="005742D3" w:rsidRPr="004D4287" w:rsidRDefault="005742D3" w:rsidP="00D77459">
            <w:pPr>
              <w:pStyle w:val="ListParagraph"/>
              <w:numPr>
                <w:ilvl w:val="0"/>
                <w:numId w:val="3"/>
              </w:numPr>
              <w:ind w:left="170" w:hanging="170"/>
              <w:rPr>
                <w:sz w:val="18"/>
                <w:szCs w:val="18"/>
              </w:rPr>
            </w:pPr>
            <w:r w:rsidRPr="00142D26">
              <w:rPr>
                <w:b/>
                <w:bCs/>
                <w:i/>
                <w:iCs/>
                <w:sz w:val="18"/>
                <w:szCs w:val="18"/>
              </w:rPr>
              <w:t>Supply disruptions</w:t>
            </w:r>
            <w:r w:rsidRPr="004D4287">
              <w:rPr>
                <w:sz w:val="18"/>
                <w:szCs w:val="18"/>
              </w:rPr>
              <w:t xml:space="preserve"> – U</w:t>
            </w:r>
            <w:r w:rsidR="00BE550B">
              <w:rPr>
                <w:sz w:val="18"/>
                <w:szCs w:val="18"/>
              </w:rPr>
              <w:t>nited Kingdom</w:t>
            </w:r>
            <w:r w:rsidRPr="004D4287">
              <w:rPr>
                <w:sz w:val="18"/>
                <w:szCs w:val="18"/>
              </w:rPr>
              <w:t xml:space="preserve"> regulations, pricing and value of </w:t>
            </w:r>
            <w:r w:rsidR="0072001D">
              <w:rPr>
                <w:rFonts w:cstheme="minorHAnsi"/>
                <w:sz w:val="18"/>
                <w:szCs w:val="18"/>
              </w:rPr>
              <w:t>sterling</w:t>
            </w:r>
            <w:r w:rsidRPr="004D4287">
              <w:rPr>
                <w:sz w:val="18"/>
                <w:szCs w:val="18"/>
              </w:rPr>
              <w:t>; medicine shortages</w:t>
            </w:r>
            <w:r>
              <w:rPr>
                <w:sz w:val="18"/>
                <w:szCs w:val="18"/>
              </w:rPr>
              <w:t>.</w:t>
            </w:r>
          </w:p>
          <w:p w14:paraId="526E6AC5" w14:textId="77777777" w:rsidR="005742D3" w:rsidRPr="004D4287" w:rsidRDefault="005742D3" w:rsidP="00D77459">
            <w:pPr>
              <w:pStyle w:val="ListParagraph"/>
              <w:numPr>
                <w:ilvl w:val="0"/>
                <w:numId w:val="3"/>
              </w:numPr>
              <w:ind w:left="170" w:hanging="170"/>
              <w:rPr>
                <w:sz w:val="18"/>
                <w:szCs w:val="18"/>
              </w:rPr>
            </w:pPr>
            <w:r w:rsidRPr="00142D26">
              <w:rPr>
                <w:b/>
                <w:bCs/>
                <w:i/>
                <w:iCs/>
                <w:sz w:val="18"/>
                <w:szCs w:val="18"/>
              </w:rPr>
              <w:t>Strategic drivers</w:t>
            </w:r>
            <w:r w:rsidRPr="004D4287">
              <w:rPr>
                <w:sz w:val="18"/>
                <w:szCs w:val="18"/>
              </w:rPr>
              <w:t xml:space="preserve"> – demand for generics, quotas and WD storage capacity</w:t>
            </w:r>
            <w:r>
              <w:rPr>
                <w:sz w:val="18"/>
                <w:szCs w:val="18"/>
              </w:rPr>
              <w:t>.</w:t>
            </w:r>
          </w:p>
          <w:p w14:paraId="7102E23A" w14:textId="64179680" w:rsidR="005742D3" w:rsidRPr="004D4287" w:rsidRDefault="005742D3" w:rsidP="00D77459">
            <w:pPr>
              <w:pStyle w:val="ListParagraph"/>
              <w:numPr>
                <w:ilvl w:val="0"/>
                <w:numId w:val="3"/>
              </w:numPr>
              <w:ind w:left="170" w:hanging="170"/>
              <w:rPr>
                <w:sz w:val="18"/>
                <w:szCs w:val="18"/>
              </w:rPr>
            </w:pPr>
            <w:r w:rsidRPr="00142D26">
              <w:rPr>
                <w:b/>
                <w:bCs/>
                <w:i/>
                <w:iCs/>
                <w:sz w:val="18"/>
                <w:szCs w:val="18"/>
              </w:rPr>
              <w:t>Downstream issues</w:t>
            </w:r>
            <w:r w:rsidRPr="004D4287">
              <w:rPr>
                <w:sz w:val="18"/>
                <w:szCs w:val="18"/>
              </w:rPr>
              <w:t xml:space="preserve"> – export trading by pharmacies, geographical differences in palliative </w:t>
            </w:r>
            <w:r w:rsidR="00226F2D">
              <w:rPr>
                <w:sz w:val="18"/>
                <w:szCs w:val="18"/>
              </w:rPr>
              <w:t xml:space="preserve">care </w:t>
            </w:r>
            <w:r w:rsidRPr="004D4287">
              <w:rPr>
                <w:sz w:val="18"/>
                <w:szCs w:val="18"/>
              </w:rPr>
              <w:t>medicine lists, speculative stockholding by pharmacies, stockpiling by patients</w:t>
            </w:r>
            <w:r>
              <w:rPr>
                <w:sz w:val="18"/>
                <w:szCs w:val="18"/>
              </w:rPr>
              <w:t>.</w:t>
            </w:r>
          </w:p>
          <w:p w14:paraId="16ADC309" w14:textId="77777777" w:rsidR="005742D3" w:rsidRPr="004D4287" w:rsidRDefault="005742D3" w:rsidP="00D77459">
            <w:pPr>
              <w:pStyle w:val="ListParagraph"/>
              <w:numPr>
                <w:ilvl w:val="0"/>
                <w:numId w:val="3"/>
              </w:numPr>
              <w:ind w:left="170" w:hanging="170"/>
              <w:rPr>
                <w:sz w:val="18"/>
                <w:szCs w:val="18"/>
              </w:rPr>
            </w:pPr>
            <w:r w:rsidRPr="00142D26">
              <w:rPr>
                <w:b/>
                <w:bCs/>
                <w:i/>
                <w:iCs/>
                <w:sz w:val="18"/>
                <w:szCs w:val="18"/>
              </w:rPr>
              <w:t>Upstream issues</w:t>
            </w:r>
            <w:r w:rsidRPr="004D4287">
              <w:rPr>
                <w:sz w:val="18"/>
                <w:szCs w:val="18"/>
              </w:rPr>
              <w:t xml:space="preserve"> – inadequate forecasting, prediction of operational issues, manufacturing shortages, lack of timely information, product recalls, reputational damage, temporary stock shortages. </w:t>
            </w:r>
          </w:p>
          <w:p w14:paraId="231FDC68" w14:textId="77777777" w:rsidR="005742D3" w:rsidRPr="004D4287" w:rsidRDefault="005742D3" w:rsidP="005742D3">
            <w:pPr>
              <w:rPr>
                <w:sz w:val="18"/>
                <w:szCs w:val="18"/>
              </w:rPr>
            </w:pPr>
          </w:p>
        </w:tc>
      </w:tr>
      <w:tr w:rsidR="008D4BB6" w:rsidRPr="004D4287" w14:paraId="29D748B8" w14:textId="77777777" w:rsidTr="00C87EEC">
        <w:tc>
          <w:tcPr>
            <w:tcW w:w="0" w:type="auto"/>
            <w:gridSpan w:val="4"/>
          </w:tcPr>
          <w:p w14:paraId="2615B541" w14:textId="6D0CBF58" w:rsidR="008D4BB6" w:rsidRPr="00F76A7C" w:rsidRDefault="008D4BB6" w:rsidP="00F76A7C">
            <w:pPr>
              <w:rPr>
                <w:b/>
                <w:bCs/>
                <w:sz w:val="18"/>
                <w:szCs w:val="18"/>
              </w:rPr>
            </w:pPr>
            <w:r w:rsidRPr="00BE550B">
              <w:rPr>
                <w:b/>
                <w:bCs/>
                <w:sz w:val="18"/>
                <w:szCs w:val="18"/>
              </w:rPr>
              <w:t xml:space="preserve">Abbreviations: WD – </w:t>
            </w:r>
            <w:r w:rsidR="003D050A">
              <w:rPr>
                <w:b/>
                <w:bCs/>
                <w:sz w:val="18"/>
                <w:szCs w:val="18"/>
              </w:rPr>
              <w:t>w</w:t>
            </w:r>
            <w:r w:rsidRPr="00BE550B">
              <w:rPr>
                <w:b/>
                <w:bCs/>
                <w:sz w:val="18"/>
                <w:szCs w:val="18"/>
              </w:rPr>
              <w:t>holesaler/distributor; CP – community pharmacist</w:t>
            </w:r>
          </w:p>
        </w:tc>
      </w:tr>
    </w:tbl>
    <w:p w14:paraId="2177AE86" w14:textId="77777777" w:rsidR="002A13E3" w:rsidRDefault="002A13E3" w:rsidP="009F670E">
      <w:pPr>
        <w:spacing w:line="360" w:lineRule="auto"/>
        <w:jc w:val="both"/>
        <w:rPr>
          <w:b/>
          <w:bCs/>
          <w:sz w:val="28"/>
          <w:szCs w:val="28"/>
        </w:rPr>
        <w:sectPr w:rsidR="002A13E3" w:rsidSect="0049404E">
          <w:pgSz w:w="16838" w:h="11906" w:orient="landscape"/>
          <w:pgMar w:top="1440" w:right="1440" w:bottom="1440" w:left="1440" w:header="709" w:footer="709" w:gutter="0"/>
          <w:lnNumType w:countBy="1" w:restart="continuous"/>
          <w:cols w:space="708"/>
          <w:docGrid w:linePitch="360"/>
        </w:sectPr>
      </w:pPr>
      <w:bookmarkStart w:id="4" w:name="_Hlk45177477"/>
    </w:p>
    <w:p w14:paraId="07CCC13A" w14:textId="619B64D2" w:rsidR="0045100C" w:rsidRDefault="009F670E" w:rsidP="009F670E">
      <w:pPr>
        <w:spacing w:line="360" w:lineRule="auto"/>
        <w:jc w:val="both"/>
        <w:rPr>
          <w:b/>
          <w:bCs/>
          <w:sz w:val="28"/>
          <w:szCs w:val="28"/>
        </w:rPr>
      </w:pPr>
      <w:r>
        <w:rPr>
          <w:b/>
          <w:bCs/>
          <w:sz w:val="28"/>
          <w:szCs w:val="28"/>
        </w:rPr>
        <w:lastRenderedPageBreak/>
        <w:t>Discussion</w:t>
      </w:r>
    </w:p>
    <w:p w14:paraId="1279DC8B" w14:textId="6A8820AD" w:rsidR="00D9690C" w:rsidRPr="00124AD8" w:rsidRDefault="00C32B92" w:rsidP="00D9690C">
      <w:pPr>
        <w:spacing w:line="360" w:lineRule="auto"/>
        <w:jc w:val="both"/>
        <w:rPr>
          <w:rFonts w:cstheme="majorHAnsi"/>
        </w:rPr>
      </w:pPr>
      <w:r>
        <w:t>A</w:t>
      </w:r>
      <w:r w:rsidR="0045100C">
        <w:t>s globalisation of manufacture increases shortage</w:t>
      </w:r>
      <w:r w:rsidR="00F51AA6">
        <w:t>s</w:t>
      </w:r>
      <w:r w:rsidR="0045100C">
        <w:t xml:space="preserve"> are mor</w:t>
      </w:r>
      <w:r w:rsidR="003C34CC">
        <w:t>e</w:t>
      </w:r>
      <w:r w:rsidR="0045100C">
        <w:t xml:space="preserve"> likely,</w:t>
      </w:r>
      <w:r w:rsidR="00AE1CC5">
        <w:fldChar w:fldCharType="begin"/>
      </w:r>
      <w:r w:rsidR="00254AAF">
        <w:instrText xml:space="preserve"> ADDIN EN.CITE &lt;EndNote&gt;&lt;Cite&gt;&lt;Author&gt;Bogaert&lt;/Author&gt;&lt;Year&gt;2015&lt;/Year&gt;&lt;RecNum&gt;142&lt;/RecNum&gt;&lt;DisplayText&gt;&lt;style face="superscript"&gt;35&lt;/style&gt;&lt;/DisplayText&gt;&lt;record&gt;&lt;rec-number&gt;142&lt;/rec-number&gt;&lt;foreign-keys&gt;&lt;key app="EN" db-id="2adatwdasaswvbe5f9cv2w5savdd9tvrwfs0" timestamp="1623662005"&gt;142&lt;/key&gt;&lt;/foreign-keys&gt;&lt;ref-type name="Journal Article"&gt;17&lt;/ref-type&gt;&lt;contributors&gt;&lt;authors&gt;&lt;author&gt;Bogaert, Petronille&lt;/author&gt;&lt;author&gt;Bochenek, Tomasz&lt;/author&gt;&lt;author&gt;Prokop, Anna&lt;/author&gt;&lt;author&gt;Pilc, Andrzej&lt;/author&gt;&lt;/authors&gt;&lt;/contributors&gt;&lt;titles&gt;&lt;title&gt;A qualitative approach to a better understanding of the problems underlying drug shortages, as viewed from Belgian, French and the European Union’s perspectives&lt;/title&gt;&lt;secondary-title&gt;PloS one&lt;/secondary-title&gt;&lt;/titles&gt;&lt;periodical&gt;&lt;full-title&gt;PLoS One&lt;/full-title&gt;&lt;/periodical&gt;&lt;pages&gt;e0125691&lt;/pages&gt;&lt;volume&gt;10&lt;/volume&gt;&lt;number&gt;5&lt;/number&gt;&lt;dates&gt;&lt;year&gt;2015&lt;/year&gt;&lt;/dates&gt;&lt;isbn&gt;1932-6203&lt;/isbn&gt;&lt;urls&gt;&lt;/urls&gt;&lt;/record&gt;&lt;/Cite&gt;&lt;/EndNote&gt;</w:instrText>
      </w:r>
      <w:r w:rsidR="00AE1CC5">
        <w:fldChar w:fldCharType="separate"/>
      </w:r>
      <w:r w:rsidR="00254AAF" w:rsidRPr="00254AAF">
        <w:rPr>
          <w:noProof/>
          <w:vertAlign w:val="superscript"/>
        </w:rPr>
        <w:t>35</w:t>
      </w:r>
      <w:r w:rsidR="00AE1CC5">
        <w:fldChar w:fldCharType="end"/>
      </w:r>
      <w:r w:rsidR="0045100C">
        <w:t xml:space="preserve"> coupled with </w:t>
      </w:r>
      <w:r w:rsidR="00E24A5F">
        <w:t xml:space="preserve">increasing demand for supplies of palliative care medicines in the community due to ageing populations and </w:t>
      </w:r>
      <w:r w:rsidR="0045100C">
        <w:t>more people want</w:t>
      </w:r>
      <w:r w:rsidR="00E24A5F">
        <w:t>ing</w:t>
      </w:r>
      <w:r w:rsidR="0045100C">
        <w:t xml:space="preserve"> </w:t>
      </w:r>
      <w:r w:rsidR="00AE1CC5">
        <w:t>and actually dying</w:t>
      </w:r>
      <w:r w:rsidR="0045100C">
        <w:t xml:space="preserve"> at home</w:t>
      </w:r>
      <w:r w:rsidR="00E24A5F">
        <w:t>,</w:t>
      </w:r>
      <w:r w:rsidR="00AE1CC5">
        <w:fldChar w:fldCharType="begin"/>
      </w:r>
      <w:r w:rsidR="00254AAF">
        <w:instrText xml:space="preserve"> ADDIN EN.CITE &lt;EndNote&gt;&lt;Cite&gt;&lt;Author&gt;Higginson&lt;/Author&gt;&lt;Year&gt;2021&lt;/Year&gt;&lt;RecNum&gt;143&lt;/RecNum&gt;&lt;DisplayText&gt;&lt;style face="superscript"&gt;36&lt;/style&gt;&lt;/DisplayText&gt;&lt;record&gt;&lt;rec-number&gt;143&lt;/rec-number&gt;&lt;foreign-keys&gt;&lt;key app="EN" db-id="2adatwdasaswvbe5f9cv2w5savdd9tvrwfs0" timestamp="1623662703"&gt;143&lt;/key&gt;&lt;/foreign-keys&gt;&lt;ref-type name="Journal Article"&gt;17&lt;/ref-type&gt;&lt;contributors&gt;&lt;authors&gt;&lt;author&gt;Higginson, Irene J&lt;/author&gt;&lt;author&gt;Brooks, David&lt;/author&gt;&lt;author&gt;Barclay, Stephen&lt;/author&gt;&lt;/authors&gt;&lt;/contributors&gt;&lt;titles&gt;&lt;title&gt;Dying at home during the pandemic&lt;/title&gt;&lt;secondary-title&gt;British Medical Journal&lt;/secondary-title&gt;&lt;/titles&gt;&lt;periodical&gt;&lt;full-title&gt;British Medical Journal&lt;/full-title&gt;&lt;/periodical&gt;&lt;volume&gt;373&lt;/volume&gt;&lt;num-vols&gt;n1437&lt;/num-vols&gt;&lt;dates&gt;&lt;year&gt;2021&lt;/year&gt;&lt;/dates&gt;&lt;publisher&gt;British Medical Journal Publishing Group&lt;/publisher&gt;&lt;isbn&gt;1756-1833&lt;/isbn&gt;&lt;urls&gt;&lt;/urls&gt;&lt;/record&gt;&lt;/Cite&gt;&lt;/EndNote&gt;</w:instrText>
      </w:r>
      <w:r w:rsidR="00AE1CC5">
        <w:fldChar w:fldCharType="separate"/>
      </w:r>
      <w:r w:rsidR="00254AAF" w:rsidRPr="00254AAF">
        <w:rPr>
          <w:noProof/>
          <w:vertAlign w:val="superscript"/>
        </w:rPr>
        <w:t>36</w:t>
      </w:r>
      <w:r w:rsidR="00AE1CC5">
        <w:fldChar w:fldCharType="end"/>
      </w:r>
      <w:r w:rsidR="00E24A5F">
        <w:t xml:space="preserve"> challenges sustaining supplies will persist.  </w:t>
      </w:r>
      <w:r w:rsidR="00D9690C">
        <w:t>Key issues raised in our findings</w:t>
      </w:r>
      <w:r w:rsidR="00E24A5F">
        <w:t xml:space="preserve">, via </w:t>
      </w:r>
      <w:r w:rsidR="00DB4BCD">
        <w:t xml:space="preserve">two </w:t>
      </w:r>
      <w:r w:rsidR="00E24A5F">
        <w:t>hard-to-reach sample groups</w:t>
      </w:r>
      <w:r w:rsidR="00D9690C">
        <w:t xml:space="preserve"> </w:t>
      </w:r>
      <w:r w:rsidR="0075676F">
        <w:t>were</w:t>
      </w:r>
      <w:r w:rsidR="00D9690C">
        <w:t xml:space="preserve">: </w:t>
      </w:r>
      <w:r w:rsidR="00B13F41">
        <w:t>t</w:t>
      </w:r>
      <w:r w:rsidR="004D6D78">
        <w:t>he impact of medicines shortages</w:t>
      </w:r>
      <w:r w:rsidR="00D9690C">
        <w:t>;</w:t>
      </w:r>
      <w:r w:rsidR="004D6D78">
        <w:t xml:space="preserve"> </w:t>
      </w:r>
      <w:r w:rsidR="00B13F41">
        <w:t>s</w:t>
      </w:r>
      <w:r w:rsidR="004D6D78">
        <w:t>upply chain performance issues;</w:t>
      </w:r>
      <w:r w:rsidR="00D9690C">
        <w:t xml:space="preserve"> and </w:t>
      </w:r>
      <w:r w:rsidR="00B13F41">
        <w:t>l</w:t>
      </w:r>
      <w:r w:rsidR="004D6D78">
        <w:t xml:space="preserve">ack of </w:t>
      </w:r>
      <w:r w:rsidR="0019311F">
        <w:t xml:space="preserve">information sharing via </w:t>
      </w:r>
      <w:r w:rsidR="004D6D78">
        <w:t xml:space="preserve">effective </w:t>
      </w:r>
      <w:r w:rsidR="0088503E">
        <w:t>relationships</w:t>
      </w:r>
      <w:r w:rsidR="00AF0055">
        <w:t>; each is</w:t>
      </w:r>
      <w:r w:rsidR="00D9690C">
        <w:t xml:space="preserve"> discussed in turn</w:t>
      </w:r>
      <w:r w:rsidR="00DB4BCD">
        <w:t xml:space="preserve"> with recommendations </w:t>
      </w:r>
      <w:r w:rsidR="00D85103">
        <w:t>suggested</w:t>
      </w:r>
      <w:r w:rsidR="00D9690C">
        <w:t xml:space="preserve">. </w:t>
      </w:r>
    </w:p>
    <w:p w14:paraId="680E8607" w14:textId="05FD01D7" w:rsidR="00D9690C" w:rsidRPr="002076D6" w:rsidRDefault="00595528" w:rsidP="00D9690C">
      <w:pPr>
        <w:spacing w:line="360" w:lineRule="auto"/>
        <w:jc w:val="both"/>
        <w:rPr>
          <w:b/>
          <w:bCs/>
        </w:rPr>
      </w:pPr>
      <w:r w:rsidRPr="002076D6">
        <w:rPr>
          <w:b/>
          <w:bCs/>
        </w:rPr>
        <w:t>The impact of medicines shortages</w:t>
      </w:r>
      <w:r w:rsidR="00D9690C" w:rsidRPr="002076D6">
        <w:rPr>
          <w:b/>
          <w:bCs/>
        </w:rPr>
        <w:t xml:space="preserve"> </w:t>
      </w:r>
    </w:p>
    <w:p w14:paraId="75D94F80" w14:textId="5D7A0ACD" w:rsidR="00273843" w:rsidRDefault="00B76BAF" w:rsidP="00D9690C">
      <w:pPr>
        <w:spacing w:line="360" w:lineRule="auto"/>
        <w:jc w:val="both"/>
        <w:rPr>
          <w:i/>
          <w:iCs/>
        </w:rPr>
      </w:pPr>
      <w:r>
        <w:t>Lack of access to medicines</w:t>
      </w:r>
      <w:r w:rsidR="00084927">
        <w:t xml:space="preserve"> was found to be </w:t>
      </w:r>
      <w:r w:rsidR="00027B32">
        <w:t>problematic</w:t>
      </w:r>
      <w:r w:rsidR="00EC794A">
        <w:t xml:space="preserve"> within the pharmaceutical supply chain and </w:t>
      </w:r>
      <w:r w:rsidR="00EE26F3">
        <w:t>cause</w:t>
      </w:r>
      <w:r w:rsidR="00084927">
        <w:t>d</w:t>
      </w:r>
      <w:r w:rsidR="00EE26F3">
        <w:t xml:space="preserve"> strain on community pharmacies. </w:t>
      </w:r>
      <w:r w:rsidR="00084927">
        <w:t xml:space="preserve"> P</w:t>
      </w:r>
      <w:r w:rsidR="00C3752B">
        <w:t xml:space="preserve">alliative </w:t>
      </w:r>
      <w:r w:rsidR="00D9690C">
        <w:t xml:space="preserve">medicines supply into community pharmacy was perceived by CPs to function satisfactorily; except when unable to get hold of supplies due to products being unavailable </w:t>
      </w:r>
      <w:r w:rsidR="0034209F">
        <w:t>(similarly noted by Kuruvilla et al</w:t>
      </w:r>
      <w:r w:rsidR="00166EE3">
        <w:fldChar w:fldCharType="begin">
          <w:fldData xml:space="preserve">PEVuZE5vdGU+PENpdGU+PEF1dGhvcj5LdXJ1dmlsbGE8L0F1dGhvcj48WWVhcj4yMDE4PC9ZZWFy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</w:fldData>
        </w:fldChar>
      </w:r>
      <w:r w:rsidR="00254AAF">
        <w:instrText xml:space="preserve"> ADDIN EN.CITE </w:instrText>
      </w:r>
      <w:r w:rsidR="00254AAF">
        <w:fldChar w:fldCharType="begin">
          <w:fldData xml:space="preserve">PEVuZE5vdGU+PENpdGU+PEF1dGhvcj5LdXJ1dmlsbGE8L0F1dGhvcj48WWVhcj4yMDE4PC9ZZWFy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</w:fldData>
        </w:fldChar>
      </w:r>
      <w:r w:rsidR="00254AAF">
        <w:instrText xml:space="preserve"> ADDIN EN.CITE.DATA </w:instrText>
      </w:r>
      <w:r w:rsidR="00254AAF">
        <w:fldChar w:fldCharType="end"/>
      </w:r>
      <w:r w:rsidR="00166EE3">
        <w:fldChar w:fldCharType="separate"/>
      </w:r>
      <w:r w:rsidR="00254AAF" w:rsidRPr="00254AAF">
        <w:rPr>
          <w:noProof/>
          <w:vertAlign w:val="superscript"/>
        </w:rPr>
        <w:t>29</w:t>
      </w:r>
      <w:r w:rsidR="00166EE3">
        <w:fldChar w:fldCharType="end"/>
      </w:r>
      <w:r w:rsidR="0034209F">
        <w:t xml:space="preserve"> relative to palliative medicines)</w:t>
      </w:r>
      <w:r w:rsidR="00D9690C">
        <w:t>. Medicines shortages therefore led to additional work for CPs to access products for patients via multiple routes and systems, and it was th</w:t>
      </w:r>
      <w:r w:rsidR="00DD11E0">
        <w:t>e</w:t>
      </w:r>
      <w:r w:rsidR="00390323">
        <w:t>ir</w:t>
      </w:r>
      <w:r w:rsidR="003C34CC">
        <w:t xml:space="preserve"> professional obligation </w:t>
      </w:r>
      <w:r w:rsidR="00DD11E0">
        <w:t>to do this</w:t>
      </w:r>
      <w:r w:rsidR="00D9690C">
        <w:t xml:space="preserve"> work that masked inherent difficulties.  </w:t>
      </w:r>
      <w:r w:rsidR="00C2091F">
        <w:t xml:space="preserve">Whilst they had </w:t>
      </w:r>
      <w:r w:rsidR="00CB39B1">
        <w:t xml:space="preserve">a </w:t>
      </w:r>
      <w:r w:rsidR="00C2091F">
        <w:t xml:space="preserve">preferred WD </w:t>
      </w:r>
      <w:r w:rsidR="00CB39B1">
        <w:t xml:space="preserve">(primary wholesaler, </w:t>
      </w:r>
      <w:r w:rsidR="0075676F">
        <w:t xml:space="preserve">also demonstrated in the work of </w:t>
      </w:r>
      <w:proofErr w:type="spellStart"/>
      <w:r w:rsidR="00CB39B1" w:rsidRPr="000F4680">
        <w:t>Sengun</w:t>
      </w:r>
      <w:proofErr w:type="spellEnd"/>
      <w:r w:rsidR="00CB39B1" w:rsidRPr="000F4680">
        <w:t xml:space="preserve"> </w:t>
      </w:r>
      <w:r w:rsidR="0075676F" w:rsidRPr="000F4680">
        <w:t>&amp;</w:t>
      </w:r>
      <w:r w:rsidR="00CB39B1" w:rsidRPr="000F4680">
        <w:t xml:space="preserve"> Wasti</w:t>
      </w:r>
      <w:r w:rsidR="000F4680" w:rsidRPr="000F4680">
        <w:fldChar w:fldCharType="begin"/>
      </w:r>
      <w:r w:rsidR="00254AAF">
        <w:instrText xml:space="preserve"> ADDIN EN.CITE &lt;EndNote&gt;&lt;Cite&gt;&lt;Author&gt;Şengün&lt;/Author&gt;&lt;Year&gt;2007&lt;/Year&gt;&lt;RecNum&gt;127&lt;/RecNum&gt;&lt;DisplayText&gt;&lt;style face="superscript"&gt;37&lt;/style&gt;&lt;/DisplayText&gt;&lt;record&gt;&lt;rec-number&gt;127&lt;/rec-number&gt;&lt;foreign-keys&gt;&lt;key app="EN" db-id="2adatwdasaswvbe5f9cv2w5savdd9tvrwfs0" timestamp="1615921284"&gt;127&lt;/key&gt;&lt;/foreign-keys&gt;&lt;ref-type name="Journal Article"&gt;17&lt;/ref-type&gt;&lt;contributors&gt;&lt;authors&gt;&lt;author&gt;Şengün, Ayşe Elif&lt;/author&gt;&lt;author&gt;Nazli Wasti, S&lt;/author&gt;&lt;/authors&gt;&lt;/contributors&gt;&lt;titles&gt;&lt;title&gt;Trust, control, and risk: A test of Das and Teng&amp;apos;s conceptual framework for pharmaceutical buyer-supplier relationships&lt;/title&gt;&lt;secondary-title&gt;Group &amp;amp; Organization Management&lt;/secondary-title&gt;&lt;/titles&gt;&lt;periodical&gt;&lt;full-title&gt;Group &amp;amp; Organization Management&lt;/full-title&gt;&lt;/periodical&gt;&lt;pages&gt;430-464&lt;/pages&gt;&lt;volume&gt;32&lt;/volume&gt;&lt;number&gt;4&lt;/number&gt;&lt;dates&gt;&lt;year&gt;2007&lt;/year&gt;&lt;/dates&gt;&lt;isbn&gt;1059-6011&lt;/isbn&gt;&lt;urls&gt;&lt;/urls&gt;&lt;/record&gt;&lt;/Cite&gt;&lt;/EndNote&gt;</w:instrText>
      </w:r>
      <w:r w:rsidR="000F4680" w:rsidRPr="000F4680">
        <w:fldChar w:fldCharType="separate"/>
      </w:r>
      <w:r w:rsidR="00254AAF" w:rsidRPr="00254AAF">
        <w:rPr>
          <w:noProof/>
          <w:vertAlign w:val="superscript"/>
        </w:rPr>
        <w:t>37</w:t>
      </w:r>
      <w:r w:rsidR="000F4680" w:rsidRPr="000F4680">
        <w:fldChar w:fldCharType="end"/>
      </w:r>
      <w:r w:rsidR="00CB39B1" w:rsidRPr="000F4680">
        <w:t>)</w:t>
      </w:r>
      <w:r w:rsidR="00CB39B1">
        <w:t xml:space="preserve"> </w:t>
      </w:r>
      <w:r w:rsidR="00C2091F">
        <w:t>who they worked closely with</w:t>
      </w:r>
      <w:r w:rsidR="0075676F">
        <w:t>,</w:t>
      </w:r>
      <w:r w:rsidR="00C2091F">
        <w:t xml:space="preserve"> they engaged</w:t>
      </w:r>
      <w:r w:rsidR="00D9690C">
        <w:t xml:space="preserve"> with numerous WDs to gain supplies of medicines, endlessly having to shop “</w:t>
      </w:r>
      <w:r w:rsidR="00D9690C" w:rsidRPr="00133088">
        <w:rPr>
          <w:i/>
          <w:iCs/>
        </w:rPr>
        <w:t>around from one to another</w:t>
      </w:r>
      <w:r w:rsidR="00D9690C">
        <w:t>”</w:t>
      </w:r>
      <w:r w:rsidR="0034209F">
        <w:t xml:space="preserve"> </w:t>
      </w:r>
      <w:r w:rsidR="00F76A7C">
        <w:t>(</w:t>
      </w:r>
      <w:r w:rsidR="00A634B7" w:rsidRPr="00A634B7">
        <w:t>CP14, I)</w:t>
      </w:r>
      <w:r w:rsidR="00A634B7">
        <w:t xml:space="preserve"> </w:t>
      </w:r>
      <w:r w:rsidR="00D9690C" w:rsidRPr="004D6D78">
        <w:t xml:space="preserve">to do so.  The efforts of CPs in accessing medicines propped up a fragile supply chain at times when medicines were in short supply.  They were </w:t>
      </w:r>
      <w:r w:rsidR="00D9690C" w:rsidRPr="008A7C95">
        <w:t>doing their</w:t>
      </w:r>
      <w:r w:rsidR="00D9690C" w:rsidRPr="00133088">
        <w:rPr>
          <w:i/>
          <w:iCs/>
        </w:rPr>
        <w:t xml:space="preserve"> </w:t>
      </w:r>
      <w:r w:rsidR="008A7C95">
        <w:rPr>
          <w:i/>
          <w:iCs/>
        </w:rPr>
        <w:t>“</w:t>
      </w:r>
      <w:r w:rsidR="00D9690C" w:rsidRPr="00133088">
        <w:rPr>
          <w:i/>
          <w:iCs/>
        </w:rPr>
        <w:t>damnedest</w:t>
      </w:r>
      <w:r w:rsidR="008A7C95">
        <w:rPr>
          <w:i/>
          <w:iCs/>
        </w:rPr>
        <w:t>”</w:t>
      </w:r>
      <w:r w:rsidR="00D9690C" w:rsidRPr="00133088">
        <w:rPr>
          <w:i/>
          <w:iCs/>
        </w:rPr>
        <w:t xml:space="preserve"> </w:t>
      </w:r>
      <w:r w:rsidR="00D9690C" w:rsidRPr="008A7C95">
        <w:t>to get medicines for patients</w:t>
      </w:r>
      <w:r w:rsidR="00F76A7C">
        <w:t xml:space="preserve"> (CP</w:t>
      </w:r>
      <w:r w:rsidR="00A634B7">
        <w:t>15, I)</w:t>
      </w:r>
      <w:r w:rsidR="00D9690C" w:rsidRPr="004D6D78">
        <w:t>.</w:t>
      </w:r>
      <w:r w:rsidR="00D9690C">
        <w:t xml:space="preserve"> </w:t>
      </w:r>
      <w:r w:rsidR="0075676F">
        <w:t xml:space="preserve"> S</w:t>
      </w:r>
      <w:r w:rsidR="00D9690C">
        <w:t xml:space="preserve">tudies focusing on hospital pharmacists and technicians </w:t>
      </w:r>
      <w:r w:rsidR="00DD11E0">
        <w:t xml:space="preserve">underline </w:t>
      </w:r>
      <w:r w:rsidR="00D9690C">
        <w:t xml:space="preserve">the additional workload incurred by product shortages, </w:t>
      </w:r>
      <w:r w:rsidR="0034209F">
        <w:t xml:space="preserve">via having to </w:t>
      </w:r>
      <w:r w:rsidR="003C34CC">
        <w:t xml:space="preserve">investigate </w:t>
      </w:r>
      <w:r w:rsidR="00D9690C">
        <w:t xml:space="preserve">and </w:t>
      </w:r>
      <w:r w:rsidR="0034209F">
        <w:t>source</w:t>
      </w:r>
      <w:r w:rsidR="00D9690C">
        <w:t xml:space="preserve"> alternatives</w:t>
      </w:r>
      <w:r w:rsidR="00A75BD0">
        <w:t>.</w:t>
      </w:r>
      <w:r w:rsidR="00D9690C">
        <w:rPr>
          <w:vertAlign w:val="superscript"/>
        </w:rPr>
        <w:t>15</w:t>
      </w:r>
      <w:r w:rsidR="00317C31">
        <w:rPr>
          <w:vertAlign w:val="superscript"/>
        </w:rPr>
        <w:t>,</w:t>
      </w:r>
      <w:r w:rsidR="00317C31" w:rsidRPr="00F67AE9">
        <w:rPr>
          <w:vertAlign w:val="superscript"/>
        </w:rPr>
        <w:t>32</w:t>
      </w:r>
      <w:r w:rsidR="00273843">
        <w:t xml:space="preserve"> C</w:t>
      </w:r>
      <w:r w:rsidR="00273843" w:rsidRPr="00273843">
        <w:t>areful consideration of skill mix in the pharmacy will help release CPs from some of this additional workload</w:t>
      </w:r>
      <w:r w:rsidR="00273843">
        <w:t xml:space="preserve"> but </w:t>
      </w:r>
      <w:r w:rsidR="00273843" w:rsidRPr="00273843">
        <w:t xml:space="preserve">there needs to be recognition that not all such activity can be successfully delegated as CPs’ </w:t>
      </w:r>
      <w:r w:rsidR="002B4F3A">
        <w:t xml:space="preserve">clinical </w:t>
      </w:r>
      <w:r w:rsidR="00273843" w:rsidRPr="00273843">
        <w:t xml:space="preserve">insight and knowledge </w:t>
      </w:r>
      <w:r w:rsidR="002B4F3A">
        <w:t>may be required</w:t>
      </w:r>
      <w:r w:rsidR="00273843" w:rsidRPr="00273843">
        <w:t xml:space="preserve">.  The relative success of skill mix alterations will depend on NHS funding and pharmacy chain/contractor investment in staff and education.  </w:t>
      </w:r>
    </w:p>
    <w:p w14:paraId="68DD2006" w14:textId="31A8743D" w:rsidR="00D9690C" w:rsidRDefault="00D9690C" w:rsidP="00D9690C">
      <w:pPr>
        <w:spacing w:line="360" w:lineRule="auto"/>
        <w:jc w:val="both"/>
      </w:pPr>
      <w:r w:rsidRPr="00082056">
        <w:t xml:space="preserve">One of the main problems reported by WDs (like CPs) was medicines shortages from manufacturers perceived to be outside the WDs’ control, despite sharing information on product demand.  </w:t>
      </w:r>
      <w:r>
        <w:t>Supply disruptions and shortages can lead to WD reputational damage</w:t>
      </w:r>
      <w:r w:rsidR="00A75BD0">
        <w:t>.</w:t>
      </w:r>
      <w:r w:rsidRPr="00BD535A">
        <w:rPr>
          <w:vertAlign w:val="superscript"/>
        </w:rPr>
        <w:t>32</w:t>
      </w:r>
      <w:r>
        <w:t xml:space="preserve"> </w:t>
      </w:r>
      <w:r w:rsidR="0033077F">
        <w:t>However</w:t>
      </w:r>
      <w:r w:rsidR="00C75C23">
        <w:t xml:space="preserve">, </w:t>
      </w:r>
      <w:r w:rsidR="0033077F">
        <w:t>d</w:t>
      </w:r>
      <w:r w:rsidRPr="00082056">
        <w:t xml:space="preserve">espite having sophisticated materials management systems to secure stock and fulfil customer orders, WDs reported common-place downstream issues such as trading by pharmacies, </w:t>
      </w:r>
      <w:r w:rsidR="00DD11E0">
        <w:t xml:space="preserve">regional or local </w:t>
      </w:r>
      <w:r w:rsidRPr="00082056">
        <w:t>product switches and stockpiling of drugs (by pharmacies and patients), caus</w:t>
      </w:r>
      <w:r w:rsidR="00A358B6">
        <w:t>ing</w:t>
      </w:r>
      <w:r w:rsidRPr="00082056">
        <w:t xml:space="preserve"> problems</w:t>
      </w:r>
      <w:r w:rsidR="00AF79F0">
        <w:t xml:space="preserve">. </w:t>
      </w:r>
      <w:r w:rsidR="00BC578B" w:rsidRPr="00BC578B">
        <w:t xml:space="preserve"> </w:t>
      </w:r>
      <w:r w:rsidRPr="00082056">
        <w:t xml:space="preserve">These led to enforcement of stock restrictions via quotas, to ration medicines supplies and restrict these activities, limiting access to medicines.  </w:t>
      </w:r>
      <w:r>
        <w:t xml:space="preserve">CPs navigated a challenging interface with, and often competing </w:t>
      </w:r>
      <w:r>
        <w:lastRenderedPageBreak/>
        <w:t xml:space="preserve">pressures between: WDs (via customer service centres); the Department of Health and Social Care (via the Drug Tariff) to ensure cost reimbursement of medicines; and multiple systems (e.g. regulatory, legal, contractual, organisational and IT based).  </w:t>
      </w:r>
      <w:r w:rsidR="00AF79F0">
        <w:t xml:space="preserve"> </w:t>
      </w:r>
      <w:r>
        <w:t>In doing so they were mindful of their duty to patients despite competing ethical and commercial pressures</w:t>
      </w:r>
      <w:r w:rsidR="004132EE">
        <w:t xml:space="preserve"> (</w:t>
      </w:r>
      <w:r w:rsidR="00124AD8">
        <w:t xml:space="preserve">pressures </w:t>
      </w:r>
      <w:r w:rsidR="004132EE">
        <w:t xml:space="preserve">highlighted by other </w:t>
      </w:r>
      <w:r w:rsidR="004132EE" w:rsidRPr="000F4680">
        <w:t>researchers</w:t>
      </w:r>
      <w:r w:rsidR="00D60547">
        <w:t xml:space="preserve"> in relation to </w:t>
      </w:r>
      <w:r w:rsidR="00F51AA6">
        <w:t xml:space="preserve">professional </w:t>
      </w:r>
      <w:r w:rsidR="00D60547">
        <w:t xml:space="preserve">duty of care and autonomy vs </w:t>
      </w:r>
      <w:r w:rsidR="00F51AA6">
        <w:t xml:space="preserve">retail </w:t>
      </w:r>
      <w:r w:rsidR="00D60547">
        <w:t>pressures of</w:t>
      </w:r>
      <w:r w:rsidR="00F51AA6">
        <w:t xml:space="preserve"> open markets, monopolies and economic autonomy</w:t>
      </w:r>
      <w:r w:rsidR="000F4680" w:rsidRPr="000F4680">
        <w:fldChar w:fldCharType="begin"/>
      </w:r>
      <w:r w:rsidR="00254AAF">
        <w:instrText xml:space="preserve"> ADDIN EN.CITE &lt;EndNote&gt;&lt;Cite&gt;&lt;Author&gt;Quay&lt;/Author&gt;&lt;Year&gt;2018&lt;/Year&gt;&lt;RecNum&gt;120&lt;/RecNum&gt;&lt;DisplayText&gt;&lt;style face="superscript"&gt;38,39&lt;/style&gt;&lt;/DisplayText&gt;&lt;record&gt;&lt;rec-number&gt;120&lt;/rec-number&gt;&lt;foreign-keys&gt;&lt;key app="EN" db-id="2adatwdasaswvbe5f9cv2w5savdd9tvrwfs0" timestamp="1604754861"&gt;120&lt;/key&gt;&lt;/foreign-keys&gt;&lt;ref-type name="Web Page"&gt;12&lt;/ref-type&gt;&lt;contributors&gt;&lt;authors&gt;&lt;author&gt;Quay, S.&lt;/author&gt;&lt;/authors&gt;&lt;/contributors&gt;&lt;titles&gt;&lt;title&gt;Balancing the ethical and commercial pressures of community pharmacy&lt;/title&gt;&lt;secondary-title&gt;The Pharmaceutical Journal&lt;/secondary-title&gt;&lt;/titles&gt;&lt;periodical&gt;&lt;full-title&gt;The Pharmaceutical Journal&lt;/full-title&gt;&lt;/periodical&gt;&lt;number&gt;7.11.20&lt;/number&gt;&lt;dates&gt;&lt;year&gt;2018&lt;/year&gt;&lt;/dates&gt;&lt;urls&gt;&lt;related-urls&gt;&lt;url&gt;pharmaceutical-journal.com/opinion/blogs/balancing-the-ethical-and-commercial-pressures-of-communitypharmacy/20204120.blog&lt;/url&gt;&lt;/related-urls&gt;&lt;/urls&gt;&lt;electronic-resource-num&gt;&amp;#xD;&lt;/electronic-resource-num&gt;&lt;/record&gt;&lt;/Cite&gt;&lt;Cite&gt;&lt;Author&gt;Davies&lt;/Author&gt;&lt;Year&gt;2013&lt;/Year&gt;&lt;RecNum&gt;128&lt;/RecNum&gt;&lt;record&gt;&lt;rec-number&gt;128&lt;/rec-number&gt;&lt;foreign-keys&gt;&lt;key app="EN" db-id="2adatwdasaswvbe5f9cv2w5savdd9tvrwfs0" timestamp="1615921468"&gt;128&lt;/key&gt;&lt;/foreign-keys&gt;&lt;ref-type name="Thesis"&gt;32&lt;/ref-type&gt;&lt;contributors&gt;&lt;authors&gt;&lt;author&gt;Davies, James Edward&lt;/author&gt;&lt;/authors&gt;&lt;/contributors&gt;&lt;titles&gt;&lt;title&gt;Community pharmacy businesses and community pharmacists&lt;/title&gt;&lt;/titles&gt;&lt;dates&gt;&lt;year&gt;2013&lt;/year&gt;&lt;/dates&gt;&lt;publisher&gt;UCL (University College London)&lt;/publisher&gt;&lt;urls&gt;&lt;/urls&gt;&lt;/record&gt;&lt;/Cite&gt;&lt;/EndNote&gt;</w:instrText>
      </w:r>
      <w:r w:rsidR="000F4680" w:rsidRPr="000F4680">
        <w:fldChar w:fldCharType="separate"/>
      </w:r>
      <w:r w:rsidR="00254AAF" w:rsidRPr="00254AAF">
        <w:rPr>
          <w:noProof/>
          <w:vertAlign w:val="superscript"/>
        </w:rPr>
        <w:t>38,39</w:t>
      </w:r>
      <w:r w:rsidR="000F4680" w:rsidRPr="000F4680">
        <w:fldChar w:fldCharType="end"/>
      </w:r>
      <w:r w:rsidR="004132EE" w:rsidRPr="000F4680">
        <w:t>)</w:t>
      </w:r>
      <w:r w:rsidR="00916FE7" w:rsidRPr="000F4680">
        <w:t xml:space="preserve">. </w:t>
      </w:r>
      <w:r w:rsidRPr="000F4680">
        <w:t xml:space="preserve">  </w:t>
      </w:r>
      <w:r w:rsidR="00F00B33">
        <w:t>P</w:t>
      </w:r>
      <w:r w:rsidRPr="000F4680">
        <w:t xml:space="preserve">rofessional diligence compounded the onerous levels of work undertaken, </w:t>
      </w:r>
      <w:r w:rsidR="004132EE" w:rsidRPr="000F4680">
        <w:t xml:space="preserve">which has </w:t>
      </w:r>
      <w:r w:rsidR="001F2D8D" w:rsidRPr="000F4680">
        <w:t xml:space="preserve">also </w:t>
      </w:r>
      <w:r w:rsidR="004132EE" w:rsidRPr="000F4680">
        <w:t xml:space="preserve">been observed as </w:t>
      </w:r>
      <w:r w:rsidRPr="000F4680">
        <w:t>exacerbated in the face of shortages</w:t>
      </w:r>
      <w:r w:rsidR="004132EE" w:rsidRPr="000F4680">
        <w:t xml:space="preserve"> </w:t>
      </w:r>
      <w:r w:rsidR="00F7509E">
        <w:t xml:space="preserve">in other contexts, such as </w:t>
      </w:r>
      <w:r w:rsidR="00D60547">
        <w:t>for hospital pharmacists and GPs.</w:t>
      </w:r>
      <w:r w:rsidRPr="000F4680">
        <w:fldChar w:fldCharType="begin"/>
      </w:r>
      <w:r w:rsidR="00254AAF">
        <w:instrText xml:space="preserve"> ADDIN EN.CITE &lt;EndNote&gt;&lt;Cite&gt;&lt;Author&gt;De Weerdt&lt;/Author&gt;&lt;Year&gt;2017&lt;/Year&gt;&lt;RecNum&gt;95&lt;/RecNum&gt;&lt;DisplayText&gt;&lt;style face="superscript"&gt;40,41&lt;/style&gt;&lt;/DisplayText&gt;&lt;record&gt;&lt;rec-number&gt;95&lt;/rec-number&gt;&lt;foreign-keys&gt;&lt;key app="EN" db-id="2adatwdasaswvbe5f9cv2w5savdd9tvrwfs0" timestamp="1596648070"&gt;95&lt;/key&gt;&lt;/foreign-keys&gt;&lt;ref-type name="Journal Article"&gt;17&lt;/ref-type&gt;&lt;contributors&gt;&lt;authors&gt;&lt;author&gt;De Weerdt, Elfi&lt;/author&gt;&lt;author&gt;De Rijdt, Thomas&lt;/author&gt;&lt;author&gt;Simoens, Steven&lt;/author&gt;&lt;author&gt;Casteels, Minne&lt;/author&gt;&lt;author&gt;Huys, Isabelle&lt;/author&gt;&lt;/authors&gt;&lt;/contributors&gt;&lt;titles&gt;&lt;title&gt;Time spent by Belgian hospital pharmacists on supply disruptions and drug shortages: An exploratory study&lt;/title&gt;&lt;secondary-title&gt;PLoS One&lt;/secondary-title&gt;&lt;/titles&gt;&lt;periodical&gt;&lt;full-title&gt;PLoS One&lt;/full-title&gt;&lt;/periodical&gt;&lt;pages&gt;e0174556&lt;/pages&gt;&lt;volume&gt;12&lt;/volume&gt;&lt;number&gt;3&lt;/number&gt;&lt;dates&gt;&lt;year&gt;2017&lt;/year&gt;&lt;/dates&gt;&lt;isbn&gt;1932-6203&lt;/isbn&gt;&lt;urls&gt;&lt;/urls&gt;&lt;/record&gt;&lt;/Cite&gt;&lt;Cite&gt;&lt;Author&gt;Bostock&lt;/Author&gt;&lt;Year&gt;2020&lt;/Year&gt;&lt;RecNum&gt;119&lt;/RecNum&gt;&lt;record&gt;&lt;rec-number&gt;119&lt;/rec-number&gt;&lt;foreign-keys&gt;&lt;key app="EN" db-id="2adatwdasaswvbe5f9cv2w5savdd9tvrwfs0" timestamp="1604754652"&gt;119&lt;/key&gt;&lt;/foreign-keys&gt;&lt;ref-type name="Journal Article"&gt;17&lt;/ref-type&gt;&lt;contributors&gt;&lt;authors&gt;&lt;author&gt;Bostock, N.&lt;/author&gt;&lt;/authors&gt;&lt;/contributors&gt;&lt;titles&gt;&lt;title&gt;Medicines shortages drive up GP workload as prescribing costs surge £158m&lt;/title&gt;&lt;secondary-title&gt;GP Online&lt;/secondary-title&gt;&lt;/titles&gt;&lt;periodical&gt;&lt;full-title&gt;GP Online&lt;/full-title&gt;&lt;/periodical&gt;&lt;number&gt;19 October&lt;/number&gt;&lt;dates&gt;&lt;year&gt;2020&lt;/year&gt;&lt;/dates&gt;&lt;urls&gt;&lt;/urls&gt;&lt;/record&gt;&lt;/Cite&gt;&lt;/EndNote&gt;</w:instrText>
      </w:r>
      <w:r w:rsidRPr="000F4680">
        <w:fldChar w:fldCharType="separate"/>
      </w:r>
      <w:r w:rsidR="00254AAF" w:rsidRPr="00254AAF">
        <w:rPr>
          <w:noProof/>
          <w:vertAlign w:val="superscript"/>
        </w:rPr>
        <w:t>40,41</w:t>
      </w:r>
      <w:r w:rsidRPr="000F4680">
        <w:fldChar w:fldCharType="end"/>
      </w:r>
      <w:r w:rsidRPr="000F4680">
        <w:t xml:space="preserve">  Crucially, this level of work may detract from CPs </w:t>
      </w:r>
      <w:r w:rsidR="00BF6285">
        <w:t>embracing</w:t>
      </w:r>
      <w:r w:rsidRPr="000F4680">
        <w:t xml:space="preserve"> wider patient-facing roles in palliative care</w:t>
      </w:r>
      <w:r w:rsidR="001F2D8D" w:rsidRPr="000F4680">
        <w:t xml:space="preserve">, for example </w:t>
      </w:r>
      <w:r w:rsidR="004132EE" w:rsidRPr="000F4680">
        <w:t xml:space="preserve">as </w:t>
      </w:r>
      <w:r w:rsidR="00F7509E">
        <w:t xml:space="preserve">palliative medicines’ information-giving specialists as </w:t>
      </w:r>
      <w:r w:rsidR="001F2D8D" w:rsidRPr="000F4680">
        <w:t>advocated</w:t>
      </w:r>
      <w:r w:rsidR="004132EE" w:rsidRPr="000F4680">
        <w:t xml:space="preserve"> by </w:t>
      </w:r>
      <w:r w:rsidR="001F2D8D" w:rsidRPr="000F4680">
        <w:t>Royal Pharmaceutical Society Wales,</w:t>
      </w:r>
      <w:r w:rsidR="00AE1CC5" w:rsidRPr="000F4680">
        <w:fldChar w:fldCharType="begin"/>
      </w:r>
      <w:r w:rsidR="00254AAF">
        <w:instrText xml:space="preserve"> ADDIN EN.CITE &lt;EndNote&gt;&lt;Cite&gt;&lt;Author&gt;Royal Pharmaceutical Society Wales&lt;/Author&gt;&lt;Year&gt;2018&lt;/Year&gt;&lt;RecNum&gt;71&lt;/RecNum&gt;&lt;DisplayText&gt;&lt;style face="superscript"&gt;24&lt;/style&gt;&lt;/DisplayText&gt;&lt;record&gt;&lt;rec-number&gt;71&lt;/rec-number&gt;&lt;foreign-keys&gt;&lt;key app="EN" db-id="2adatwdasaswvbe5f9cv2w5savdd9tvrwfs0" timestamp="1592915084"&gt;71&lt;/key&gt;&lt;/foreign-keys&gt;&lt;ref-type name="Web Page"&gt;12&lt;/ref-type&gt;&lt;contributors&gt;&lt;authors&gt;&lt;author&gt;Royal Pharmaceutical Society Wales,&lt;/author&gt;&lt;/authors&gt;&lt;/contributors&gt;&lt;titles&gt;&lt;title&gt;Palliative &amp;amp; End of Life Care: Pharmacy’s contribution to improved patient care&lt;/title&gt;&lt;short-title&gt;Palliative &amp;amp; End of Life Care: Pharmacy’s contribution to improved patient care&lt;/short-title&gt;&lt;/titles&gt;&lt;volume&gt;2020&lt;/volume&gt;&lt;number&gt;15 June&lt;/number&gt;&lt;dates&gt;&lt;year&gt;2018&lt;/year&gt;&lt;/dates&gt;&lt;pub-location&gt;Cardiff&lt;/pub-location&gt;&lt;publisher&gt;RPS Wales&lt;/publisher&gt;&lt;urls&gt;&lt;related-urls&gt;&lt;url&gt;https://www.rpharms.com/Portals/0/RPS%20document%20library/Open%20access/Policy/RPS%20Wales%20Palliative%20and%20End%20of%20Life%20Care%20Policy%20WEB.pdf?ver=2019-06-17-120534-630&lt;/url&gt;&lt;/related-urls&gt;&lt;/urls&gt;&lt;/record&gt;&lt;/Cite&gt;&lt;/EndNote&gt;</w:instrText>
      </w:r>
      <w:r w:rsidR="00AE1CC5" w:rsidRPr="000F4680">
        <w:fldChar w:fldCharType="separate"/>
      </w:r>
      <w:r w:rsidR="00254AAF" w:rsidRPr="00254AAF">
        <w:rPr>
          <w:noProof/>
          <w:vertAlign w:val="superscript"/>
        </w:rPr>
        <w:t>24</w:t>
      </w:r>
      <w:r w:rsidR="00AE1CC5" w:rsidRPr="000F4680">
        <w:fldChar w:fldCharType="end"/>
      </w:r>
      <w:r w:rsidR="00C009C3" w:rsidRPr="000F4680">
        <w:t xml:space="preserve"> and </w:t>
      </w:r>
      <w:r w:rsidR="001F2D8D" w:rsidRPr="000F4680">
        <w:t>could</w:t>
      </w:r>
      <w:r w:rsidR="004132EE" w:rsidRPr="000F4680">
        <w:t xml:space="preserve"> </w:t>
      </w:r>
      <w:r w:rsidR="00C009C3" w:rsidRPr="000F4680">
        <w:t xml:space="preserve">cause further </w:t>
      </w:r>
      <w:r w:rsidR="00916FE7" w:rsidRPr="000F4680">
        <w:t>role conflict</w:t>
      </w:r>
      <w:r w:rsidR="00A75BD0">
        <w:t>.</w:t>
      </w:r>
      <w:r w:rsidR="000F4680" w:rsidRPr="000F4680">
        <w:fldChar w:fldCharType="begin"/>
      </w:r>
      <w:r w:rsidR="00254AAF">
        <w:instrText xml:space="preserve"> ADDIN EN.CITE &lt;EndNote&gt;&lt;Cite&gt;&lt;Author&gt;Davies&lt;/Author&gt;&lt;Year&gt;2013&lt;/Year&gt;&lt;RecNum&gt;128&lt;/RecNum&gt;&lt;DisplayText&gt;&lt;style face="superscript"&gt;39&lt;/style&gt;&lt;/DisplayText&gt;&lt;record&gt;&lt;rec-number&gt;128&lt;/rec-number&gt;&lt;foreign-keys&gt;&lt;key app="EN" db-id="2adatwdasaswvbe5f9cv2w5savdd9tvrwfs0" timestamp="1615921468"&gt;128&lt;/key&gt;&lt;/foreign-keys&gt;&lt;ref-type name="Thesis"&gt;32&lt;/ref-type&gt;&lt;contributors&gt;&lt;authors&gt;&lt;author&gt;Davies, James Edward&lt;/author&gt;&lt;/authors&gt;&lt;/contributors&gt;&lt;titles&gt;&lt;title&gt;Community pharmacy businesses and community pharmacists&lt;/title&gt;&lt;/titles&gt;&lt;dates&gt;&lt;year&gt;2013&lt;/year&gt;&lt;/dates&gt;&lt;publisher&gt;UCL (University College London)&lt;/publisher&gt;&lt;urls&gt;&lt;/urls&gt;&lt;/record&gt;&lt;/Cite&gt;&lt;/EndNote&gt;</w:instrText>
      </w:r>
      <w:r w:rsidR="000F4680" w:rsidRPr="000F4680">
        <w:fldChar w:fldCharType="separate"/>
      </w:r>
      <w:r w:rsidR="00254AAF" w:rsidRPr="00254AAF">
        <w:rPr>
          <w:noProof/>
          <w:vertAlign w:val="superscript"/>
        </w:rPr>
        <w:t>39</w:t>
      </w:r>
      <w:r w:rsidR="000F4680" w:rsidRPr="000F4680">
        <w:fldChar w:fldCharType="end"/>
      </w:r>
      <w:r w:rsidR="00133088">
        <w:t xml:space="preserve"> </w:t>
      </w:r>
      <w:r w:rsidR="003E617C">
        <w:t xml:space="preserve"> </w:t>
      </w:r>
    </w:p>
    <w:p w14:paraId="75D4EBE8" w14:textId="0E1D054B" w:rsidR="00D9690C" w:rsidRPr="002076D6" w:rsidRDefault="00D9690C" w:rsidP="00D9690C">
      <w:pPr>
        <w:spacing w:line="360" w:lineRule="auto"/>
        <w:jc w:val="both"/>
        <w:rPr>
          <w:b/>
          <w:bCs/>
        </w:rPr>
      </w:pPr>
      <w:r w:rsidRPr="002076D6">
        <w:rPr>
          <w:b/>
          <w:bCs/>
        </w:rPr>
        <w:t>S</w:t>
      </w:r>
      <w:r w:rsidR="004D6D78" w:rsidRPr="002076D6">
        <w:rPr>
          <w:b/>
          <w:bCs/>
        </w:rPr>
        <w:t>upply chain p</w:t>
      </w:r>
      <w:r w:rsidRPr="002076D6">
        <w:rPr>
          <w:b/>
          <w:bCs/>
        </w:rPr>
        <w:t>erformance</w:t>
      </w:r>
      <w:r w:rsidR="00AF0055" w:rsidRPr="002076D6">
        <w:rPr>
          <w:b/>
          <w:bCs/>
        </w:rPr>
        <w:t xml:space="preserve"> issues</w:t>
      </w:r>
    </w:p>
    <w:p w14:paraId="046B2AFB" w14:textId="4F7A8253" w:rsidR="00D9690C" w:rsidRDefault="00341BC1" w:rsidP="00D9690C">
      <w:pPr>
        <w:spacing w:line="360" w:lineRule="auto"/>
        <w:jc w:val="both"/>
      </w:pPr>
      <w:r>
        <w:t>In bus</w:t>
      </w:r>
      <w:r w:rsidR="005D06AE">
        <w:t>iness</w:t>
      </w:r>
      <w:r w:rsidR="00501D3C">
        <w:t>,</w:t>
      </w:r>
      <w:r w:rsidR="005D06AE">
        <w:t xml:space="preserve"> </w:t>
      </w:r>
      <w:r w:rsidR="00740974">
        <w:t>alliances</w:t>
      </w:r>
      <w:r w:rsidR="00B57F07">
        <w:t xml:space="preserve"> between trusted partners </w:t>
      </w:r>
      <w:r w:rsidR="005C7C09">
        <w:t>are</w:t>
      </w:r>
      <w:r w:rsidR="009F6403">
        <w:t xml:space="preserve"> </w:t>
      </w:r>
      <w:r w:rsidR="005D06AE">
        <w:t>critical</w:t>
      </w:r>
      <w:r w:rsidR="009F6403">
        <w:t>, reducing vulnerabilities</w:t>
      </w:r>
      <w:r w:rsidR="005C7C09">
        <w:t xml:space="preserve"> and </w:t>
      </w:r>
      <w:r w:rsidR="009F6403">
        <w:t xml:space="preserve">risk </w:t>
      </w:r>
      <w:r w:rsidR="005F3428">
        <w:t>thereby</w:t>
      </w:r>
      <w:r w:rsidR="00F00B33">
        <w:t xml:space="preserve"> </w:t>
      </w:r>
      <w:r w:rsidR="009F6403">
        <w:t>offering greater capacity and capabilit</w:t>
      </w:r>
      <w:r w:rsidR="00BA1FCF">
        <w:t>y</w:t>
      </w:r>
      <w:r w:rsidR="005F3428">
        <w:t>.</w:t>
      </w:r>
      <w:r w:rsidR="00F00B33">
        <w:t xml:space="preserve"> </w:t>
      </w:r>
      <w:r w:rsidR="005F3428">
        <w:t xml:space="preserve"> For example,</w:t>
      </w:r>
      <w:r w:rsidR="00C43AAE">
        <w:t xml:space="preserve"> direct alignment </w:t>
      </w:r>
      <w:r w:rsidR="005F3428">
        <w:t xml:space="preserve">with </w:t>
      </w:r>
      <w:r w:rsidR="00C43AAE">
        <w:t xml:space="preserve">a WD </w:t>
      </w:r>
      <w:r w:rsidR="005F3428">
        <w:t xml:space="preserve">means supply </w:t>
      </w:r>
      <w:r w:rsidR="00A61811">
        <w:t xml:space="preserve">into community pharmacy </w:t>
      </w:r>
      <w:r w:rsidR="00F00B33">
        <w:t>should</w:t>
      </w:r>
      <w:r w:rsidR="005F3428">
        <w:t xml:space="preserve"> be as</w:t>
      </w:r>
      <w:r w:rsidR="00A61811">
        <w:t xml:space="preserve">sured </w:t>
      </w:r>
      <w:r w:rsidR="005F3428">
        <w:t xml:space="preserve">across </w:t>
      </w:r>
      <w:r w:rsidR="00740974">
        <w:t>key product lines (e.g. Pfizer</w:t>
      </w:r>
      <w:r w:rsidR="0099578A">
        <w:t>’s</w:t>
      </w:r>
      <w:r w:rsidR="00740974">
        <w:t xml:space="preserve"> </w:t>
      </w:r>
      <w:r w:rsidR="005D5C9F">
        <w:t>partnership</w:t>
      </w:r>
      <w:r w:rsidR="00740974">
        <w:t xml:space="preserve"> with </w:t>
      </w:r>
      <w:r w:rsidR="005D5C9F">
        <w:t>Alliance Healthcare WD and AstraZeneca</w:t>
      </w:r>
      <w:r w:rsidR="0099578A">
        <w:t>’s</w:t>
      </w:r>
      <w:r w:rsidR="005D5C9F">
        <w:t xml:space="preserve"> with AAH WD)</w:t>
      </w:r>
      <w:r w:rsidR="00BA1FCF">
        <w:t>.</w:t>
      </w:r>
      <w:r w:rsidR="00AF79F0">
        <w:t xml:space="preserve"> </w:t>
      </w:r>
      <w:r w:rsidR="000D47F7">
        <w:t xml:space="preserve"> Partnerships need to be purposeful, with the right partners who are loyal and committed</w:t>
      </w:r>
      <w:r w:rsidR="00A75BD0">
        <w:t>.</w:t>
      </w:r>
      <w:r w:rsidR="003B0C68" w:rsidRPr="003B0C68">
        <w:fldChar w:fldCharType="begin"/>
      </w:r>
      <w:r w:rsidR="00AE1CC5">
        <w:instrText xml:space="preserve"> ADDIN EN.CITE &lt;EndNote&gt;&lt;Cite&gt;&lt;Author&gt;Brinkhoff&lt;/Author&gt;&lt;Year&gt;2015&lt;/Year&gt;&lt;RecNum&gt;133&lt;/RecNum&gt;&lt;DisplayText&gt;&lt;style face="superscript"&gt;42,43&lt;/style&gt;&lt;/DisplayText&gt;&lt;record&gt;&lt;rec-number&gt;133&lt;/rec-number&gt;&lt;foreign-keys&gt;&lt;key app="EN" db-id="2adatwdasaswvbe5f9cv2w5savdd9tvrwfs0" timestamp="1615922014"&gt;133&lt;/key&gt;&lt;/foreign-keys&gt;&lt;ref-type name="Journal Article"&gt;17&lt;/ref-type&gt;&lt;contributors&gt;&lt;authors&gt;&lt;author&gt;Brinkhoff, Andreas&lt;/author&gt;&lt;author&gt;Özer, Özalp&lt;/author&gt;&lt;author&gt;Sargut, Gökçe&lt;/author&gt;&lt;/authors&gt;&lt;/contributors&gt;&lt;titles&gt;&lt;title&gt;All you need is trust? An examination of inter‐organizational supply chain projects&lt;/title&gt;&lt;secondary-title&gt;Production and operations management&lt;/secondary-title&gt;&lt;/titles&gt;&lt;periodical&gt;&lt;full-title&gt;Production and operations management&lt;/full-title&gt;&lt;/periodical&gt;&lt;pages&gt;181-200&lt;/pages&gt;&lt;volume&gt;24&lt;/volume&gt;&lt;number&gt;2&lt;/number&gt;&lt;dates&gt;&lt;year&gt;2015&lt;/year&gt;&lt;/dates&gt;&lt;isbn&gt;1059-1478&lt;/isbn&gt;&lt;urls&gt;&lt;/urls&gt;&lt;/record&gt;&lt;/Cite&gt;&lt;Cite&gt;&lt;Author&gt;Wu&lt;/Author&gt;&lt;Year&gt;2014&lt;/Year&gt;&lt;RecNum&gt;137&lt;/RecNum&gt;&lt;record&gt;&lt;rec-number&gt;137&lt;/rec-number&gt;&lt;foreign-keys&gt;&lt;key app="EN" db-id="2adatwdasaswvbe5f9cv2w5savdd9tvrwfs0" timestamp="1615922173"&gt;137&lt;/key&gt;&lt;/foreign-keys&gt;&lt;ref-type name="Journal Article"&gt;17&lt;/ref-type&gt;&lt;contributors&gt;&lt;authors&gt;&lt;author&gt;Wu, Long&lt;/author&gt;&lt;author&gt;Chuang, Cheng-Hung&lt;/author&gt;&lt;author&gt;Hsu, Chien-Hua&lt;/author&gt;&lt;/authors&gt;&lt;/contributors&gt;&lt;titles&gt;&lt;title&gt;Information sharing and collaborative behaviors in enabling supply chain performance: A social exchange perspective&lt;/title&gt;&lt;secondary-title&gt;International Journal of Production Economics&lt;/secondary-title&gt;&lt;/titles&gt;&lt;periodical&gt;&lt;full-title&gt;International Journal of Production Economics&lt;/full-title&gt;&lt;/periodical&gt;&lt;pages&gt;122-132&lt;/pages&gt;&lt;volume&gt;148&lt;/volume&gt;&lt;dates&gt;&lt;year&gt;2014&lt;/year&gt;&lt;/dates&gt;&lt;isbn&gt;0925-5273&lt;/isbn&gt;&lt;urls&gt;&lt;/urls&gt;&lt;/record&gt;&lt;/Cite&gt;&lt;/EndNote&gt;</w:instrText>
      </w:r>
      <w:r w:rsidR="003B0C68" w:rsidRPr="003B0C68">
        <w:fldChar w:fldCharType="separate"/>
      </w:r>
      <w:r w:rsidR="00AE1CC5" w:rsidRPr="00AE1CC5">
        <w:rPr>
          <w:noProof/>
          <w:vertAlign w:val="superscript"/>
        </w:rPr>
        <w:t>42,43</w:t>
      </w:r>
      <w:r w:rsidR="003B0C68" w:rsidRPr="003B0C68">
        <w:fldChar w:fldCharType="end"/>
      </w:r>
      <w:r w:rsidR="008E11A7" w:rsidRPr="003B0C68">
        <w:t xml:space="preserve"> </w:t>
      </w:r>
      <w:r w:rsidR="00124AD8">
        <w:t xml:space="preserve"> </w:t>
      </w:r>
      <w:proofErr w:type="spellStart"/>
      <w:r w:rsidR="00133CDC" w:rsidRPr="003B0C68">
        <w:t>Sinkovics</w:t>
      </w:r>
      <w:proofErr w:type="spellEnd"/>
      <w:r w:rsidR="00133CDC" w:rsidRPr="003B0C68">
        <w:t xml:space="preserve"> et al</w:t>
      </w:r>
      <w:r w:rsidR="003B0C68" w:rsidRPr="003B0C68">
        <w:fldChar w:fldCharType="begin"/>
      </w:r>
      <w:r w:rsidR="00AE1CC5">
        <w:instrText xml:space="preserve"> ADDIN EN.CITE &lt;EndNote&gt;&lt;Cite&gt;&lt;Author&gt;Sinkovics&lt;/Author&gt;&lt;Year&gt;2011&lt;/Year&gt;&lt;RecNum&gt;136&lt;/RecNum&gt;&lt;DisplayText&gt;&lt;style face="superscript"&gt;44&lt;/style&gt;&lt;/DisplayText&gt;&lt;record&gt;&lt;rec-number&gt;136&lt;/rec-number&gt;&lt;foreign-keys&gt;&lt;key app="EN" db-id="2adatwdasaswvbe5f9cv2w5savdd9tvrwfs0" timestamp="1615922139"&gt;136&lt;/key&gt;&lt;/foreign-keys&gt;&lt;ref-type name="Journal Article"&gt;17&lt;/ref-type&gt;&lt;contributors&gt;&lt;authors&gt;&lt;author&gt;Sinkovics, Rudolf R&lt;/author&gt;&lt;author&gt;Jean, Ruey-Jer Bryan&lt;/author&gt;&lt;author&gt;Roath, Anthony S&lt;/author&gt;&lt;author&gt;Cavusgil, S Tamer&lt;/author&gt;&lt;/authors&gt;&lt;/contributors&gt;&lt;titles&gt;&lt;title&gt;Does IT integration really enhance supplier responsiveness in global supply chains?&lt;/title&gt;&lt;secondary-title&gt;Management International Review&lt;/secondary-title&gt;&lt;/titles&gt;&lt;periodical&gt;&lt;full-title&gt;Management International Review&lt;/full-title&gt;&lt;/periodical&gt;&lt;pages&gt;193-212&lt;/pages&gt;&lt;volume&gt;51&lt;/volume&gt;&lt;number&gt;2&lt;/number&gt;&lt;dates&gt;&lt;year&gt;2011&lt;/year&gt;&lt;/dates&gt;&lt;isbn&gt;1861-8901&lt;/isbn&gt;&lt;urls&gt;&lt;/urls&gt;&lt;/record&gt;&lt;/Cite&gt;&lt;/EndNote&gt;</w:instrText>
      </w:r>
      <w:r w:rsidR="003B0C68" w:rsidRPr="003B0C68">
        <w:fldChar w:fldCharType="separate"/>
      </w:r>
      <w:r w:rsidR="00AE1CC5" w:rsidRPr="00AE1CC5">
        <w:rPr>
          <w:noProof/>
          <w:vertAlign w:val="superscript"/>
        </w:rPr>
        <w:t>44</w:t>
      </w:r>
      <w:r w:rsidR="003B0C68" w:rsidRPr="003B0C68">
        <w:fldChar w:fldCharType="end"/>
      </w:r>
      <w:r w:rsidR="00133CDC" w:rsidRPr="00133CDC">
        <w:t xml:space="preserve"> report</w:t>
      </w:r>
      <w:r w:rsidR="005854CB">
        <w:t>ed</w:t>
      </w:r>
      <w:r w:rsidR="00133CDC" w:rsidRPr="00133CDC">
        <w:t xml:space="preserve"> collaborations </w:t>
      </w:r>
      <w:r w:rsidR="00DF7C10">
        <w:t>to be</w:t>
      </w:r>
      <w:r w:rsidR="005C7C09">
        <w:t xml:space="preserve"> an issue</w:t>
      </w:r>
      <w:r w:rsidR="00D9690C">
        <w:t xml:space="preserve"> </w:t>
      </w:r>
      <w:r w:rsidR="00DF7C10">
        <w:t xml:space="preserve">and these were </w:t>
      </w:r>
      <w:r w:rsidR="00D9690C">
        <w:t xml:space="preserve">raised in </w:t>
      </w:r>
      <w:r w:rsidR="005854CB">
        <w:t>our</w:t>
      </w:r>
      <w:r w:rsidR="00D9690C">
        <w:t xml:space="preserve"> study</w:t>
      </w:r>
      <w:r w:rsidR="004B4132">
        <w:t xml:space="preserve"> as </w:t>
      </w:r>
      <w:r w:rsidR="005C7C09">
        <w:t xml:space="preserve">an </w:t>
      </w:r>
      <w:r w:rsidR="004B4132">
        <w:t xml:space="preserve">area of weakness and ineffectiveness, impacting on </w:t>
      </w:r>
      <w:r>
        <w:t xml:space="preserve">medicines availability. </w:t>
      </w:r>
      <w:r w:rsidR="00D9690C">
        <w:t xml:space="preserve">  Stakeholders within the pharmaceutical supply chain work together to a common agenda and as such there is an innate dependency on each </w:t>
      </w:r>
      <w:r w:rsidR="00D9690C" w:rsidRPr="003B0C68">
        <w:t>other, but levels of influence and power can shift depending on the stakeholder relationship and situation</w:t>
      </w:r>
      <w:r w:rsidR="00A75BD0">
        <w:t>.</w:t>
      </w:r>
      <w:r w:rsidR="00D9690C" w:rsidRPr="003B0C68">
        <w:rPr>
          <w:vertAlign w:val="superscript"/>
        </w:rPr>
        <w:t>18</w:t>
      </w:r>
      <w:r w:rsidR="003B0C68" w:rsidRPr="003B0C68">
        <w:rPr>
          <w:vertAlign w:val="superscript"/>
        </w:rPr>
        <w:t>,</w:t>
      </w:r>
      <w:r w:rsidR="003B0C68" w:rsidRPr="003B0C68">
        <w:rPr>
          <w:vertAlign w:val="superscript"/>
        </w:rPr>
        <w:fldChar w:fldCharType="begin"/>
      </w:r>
      <w:r w:rsidR="00AE1CC5">
        <w:rPr>
          <w:vertAlign w:val="superscript"/>
        </w:rPr>
        <w:instrText xml:space="preserve"> ADDIN EN.CITE &lt;EndNote&gt;&lt;Cite&gt;&lt;Author&gt;Kelliher&lt;/Author&gt;&lt;Year&gt;2007&lt;/Year&gt;&lt;RecNum&gt;129&lt;/RecNum&gt;&lt;DisplayText&gt;&lt;style face="superscript"&gt;45&lt;/style&gt;&lt;/DisplayText&gt;&lt;record&gt;&lt;rec-number&gt;129&lt;/rec-number&gt;&lt;foreign-keys&gt;&lt;key app="EN" db-id="2adatwdasaswvbe5f9cv2w5savdd9tvrwfs0" timestamp="1615921669"&gt;129&lt;/key&gt;&lt;/foreign-keys&gt;&lt;ref-type name="Journal Article"&gt;17&lt;/ref-type&gt;&lt;contributors&gt;&lt;authors&gt;&lt;author&gt;Kelliher, Felicity&lt;/author&gt;&lt;/authors&gt;&lt;/contributors&gt;&lt;titles&gt;&lt;title&gt;Small firm cooperative constructs: addressing industry power relationships&lt;/title&gt;&lt;secondary-title&gt;Journal of Small Business and Enterprise Development&lt;/secondary-title&gt;&lt;/titles&gt;&lt;periodical&gt;&lt;full-title&gt;Journal of Small Business and Enterprise Development&lt;/full-title&gt;&lt;/periodical&gt;&lt;dates&gt;&lt;year&gt;2007&lt;/year&gt;&lt;/dates&gt;&lt;isbn&gt;1462-6004&lt;/isbn&gt;&lt;urls&gt;&lt;/urls&gt;&lt;/record&gt;&lt;/Cite&gt;&lt;/EndNote&gt;</w:instrText>
      </w:r>
      <w:r w:rsidR="003B0C68" w:rsidRPr="003B0C68">
        <w:rPr>
          <w:vertAlign w:val="superscript"/>
        </w:rPr>
        <w:fldChar w:fldCharType="separate"/>
      </w:r>
      <w:r w:rsidR="00AE1CC5">
        <w:rPr>
          <w:noProof/>
          <w:vertAlign w:val="superscript"/>
        </w:rPr>
        <w:t>45</w:t>
      </w:r>
      <w:r w:rsidR="003B0C68" w:rsidRPr="003B0C68">
        <w:rPr>
          <w:vertAlign w:val="superscript"/>
        </w:rPr>
        <w:fldChar w:fldCharType="end"/>
      </w:r>
      <w:r w:rsidR="00BA1FCF" w:rsidRPr="003B0C68">
        <w:t xml:space="preserve"> </w:t>
      </w:r>
      <w:r w:rsidR="00133088" w:rsidRPr="003B0C68">
        <w:t xml:space="preserve"> </w:t>
      </w:r>
      <w:r w:rsidR="00D9690C" w:rsidRPr="003B0C68">
        <w:t xml:space="preserve">Access to </w:t>
      </w:r>
      <w:r w:rsidR="001A061C" w:rsidRPr="003B0C68">
        <w:t>palliative medicines</w:t>
      </w:r>
      <w:r w:rsidR="00D9690C" w:rsidRPr="003B0C68">
        <w:t xml:space="preserve"> in this situation had left CPs </w:t>
      </w:r>
      <w:r w:rsidR="005C7C09">
        <w:t>regarding</w:t>
      </w:r>
      <w:r w:rsidR="005C7C09" w:rsidRPr="003B0C68">
        <w:t xml:space="preserve"> </w:t>
      </w:r>
      <w:r w:rsidR="00D9690C" w:rsidRPr="003B0C68">
        <w:t>themselves as being “</w:t>
      </w:r>
      <w:r w:rsidR="00D9690C" w:rsidRPr="003B0C68">
        <w:rPr>
          <w:i/>
        </w:rPr>
        <w:t>at the end of the chain</w:t>
      </w:r>
      <w:r w:rsidR="00D9690C" w:rsidRPr="003B0C68">
        <w:t>,” unable to get hold of products at the beginning of the chain</w:t>
      </w:r>
      <w:r w:rsidR="00A75BD0">
        <w:t>.</w:t>
      </w:r>
      <w:r w:rsidR="00124AD8">
        <w:t xml:space="preserve"> </w:t>
      </w:r>
      <w:r w:rsidR="00D9690C" w:rsidRPr="003B0C68">
        <w:t xml:space="preserve"> </w:t>
      </w:r>
      <w:r w:rsidR="00136BEA" w:rsidRPr="003B0C68">
        <w:t xml:space="preserve">This put </w:t>
      </w:r>
      <w:r w:rsidR="008A175E" w:rsidRPr="003B0C68">
        <w:t xml:space="preserve">CPs in a vulnerable situation </w:t>
      </w:r>
      <w:r w:rsidR="000F409A">
        <w:t xml:space="preserve">and has been experienced in </w:t>
      </w:r>
      <w:r w:rsidR="005854CB">
        <w:t>other contexts</w:t>
      </w:r>
      <w:r w:rsidR="00A75BD0">
        <w:t>.</w:t>
      </w:r>
      <w:r w:rsidR="003B0C68" w:rsidRPr="003B0C68">
        <w:fldChar w:fldCharType="begin"/>
      </w:r>
      <w:r w:rsidR="00AE1CC5">
        <w:instrText xml:space="preserve"> ADDIN EN.CITE &lt;EndNote&gt;&lt;Cite&gt;&lt;Author&gt;Kelliher&lt;/Author&gt;&lt;Year&gt;2007&lt;/Year&gt;&lt;RecNum&gt;129&lt;/RecNum&gt;&lt;DisplayText&gt;&lt;style face="superscript"&gt;45&lt;/style&gt;&lt;/DisplayText&gt;&lt;record&gt;&lt;rec-number&gt;129&lt;/rec-number&gt;&lt;foreign-keys&gt;&lt;key app="EN" db-id="2adatwdasaswvbe5f9cv2w5savdd9tvrwfs0" timestamp="1615921669"&gt;129&lt;/key&gt;&lt;/foreign-keys&gt;&lt;ref-type name="Journal Article"&gt;17&lt;/ref-type&gt;&lt;contributors&gt;&lt;authors&gt;&lt;author&gt;Kelliher, Felicity&lt;/author&gt;&lt;/authors&gt;&lt;/contributors&gt;&lt;titles&gt;&lt;title&gt;Small firm cooperative constructs: addressing industry power relationships&lt;/title&gt;&lt;secondary-title&gt;Journal of Small Business and Enterprise Development&lt;/secondary-title&gt;&lt;/titles&gt;&lt;periodical&gt;&lt;full-title&gt;Journal of Small Business and Enterprise Development&lt;/full-title&gt;&lt;/periodical&gt;&lt;dates&gt;&lt;year&gt;2007&lt;/year&gt;&lt;/dates&gt;&lt;isbn&gt;1462-6004&lt;/isbn&gt;&lt;urls&gt;&lt;/urls&gt;&lt;/record&gt;&lt;/Cite&gt;&lt;/EndNote&gt;</w:instrText>
      </w:r>
      <w:r w:rsidR="003B0C68" w:rsidRPr="003B0C68">
        <w:fldChar w:fldCharType="separate"/>
      </w:r>
      <w:r w:rsidR="00AE1CC5" w:rsidRPr="00AE1CC5">
        <w:rPr>
          <w:noProof/>
          <w:vertAlign w:val="superscript"/>
        </w:rPr>
        <w:t>45</w:t>
      </w:r>
      <w:r w:rsidR="003B0C68" w:rsidRPr="003B0C68">
        <w:fldChar w:fldCharType="end"/>
      </w:r>
      <w:r w:rsidR="008A175E" w:rsidRPr="008A175E">
        <w:t xml:space="preserve">  </w:t>
      </w:r>
      <w:r w:rsidR="00D9690C">
        <w:t>WDs partnered with manufacturers</w:t>
      </w:r>
      <w:r w:rsidR="00086627">
        <w:t>, acting in an intermediary capacity</w:t>
      </w:r>
      <w:r w:rsidR="00947A2E">
        <w:fldChar w:fldCharType="begin"/>
      </w:r>
      <w:r w:rsidR="00AE1CC5">
        <w:instrText xml:space="preserve"> ADDIN EN.CITE &lt;EndNote&gt;&lt;Cite&gt;&lt;Author&gt;Wong&lt;/Author&gt;&lt;Year&gt;2012&lt;/Year&gt;&lt;RecNum&gt;130&lt;/RecNum&gt;&lt;DisplayText&gt;&lt;style face="superscript"&gt;46&lt;/style&gt;&lt;/DisplayText&gt;&lt;record&gt;&lt;rec-number&gt;130&lt;/rec-number&gt;&lt;foreign-keys&gt;&lt;key app="EN" db-id="2adatwdasaswvbe5f9cv2w5savdd9tvrwfs0" timestamp="1615921736"&gt;130&lt;/key&gt;&lt;/foreign-keys&gt;&lt;ref-type name="Journal Article"&gt;17&lt;/ref-type&gt;&lt;contributors&gt;&lt;authors&gt;&lt;author&gt;Wong, Hoi Hong&lt;/author&gt;&lt;author&gt;Io, Ut Mui&lt;/author&gt;&lt;author&gt;Hu, Hao&lt;/author&gt;&lt;/authors&gt;&lt;/contributors&gt;&lt;titles&gt;&lt;title&gt;Pharmaceutical Wholesalers Service in Macau: An Investigation from the Perspective of Stakeholders&lt;/title&gt;&lt;secondary-title&gt;Business and Management Research&lt;/secondary-title&gt;&lt;/titles&gt;&lt;periodical&gt;&lt;full-title&gt;Business and Management Research&lt;/full-title&gt;&lt;/periodical&gt;&lt;pages&gt;20-25&lt;/pages&gt;&lt;volume&gt;1&lt;/volume&gt;&lt;number&gt;4&lt;/number&gt;&lt;dates&gt;&lt;year&gt;2012&lt;/year&gt;&lt;/dates&gt;&lt;urls&gt;&lt;/urls&gt;&lt;/record&gt;&lt;/Cite&gt;&lt;/EndNote&gt;</w:instrText>
      </w:r>
      <w:r w:rsidR="00947A2E">
        <w:fldChar w:fldCharType="separate"/>
      </w:r>
      <w:r w:rsidR="00AE1CC5" w:rsidRPr="00AE1CC5">
        <w:rPr>
          <w:noProof/>
          <w:vertAlign w:val="superscript"/>
        </w:rPr>
        <w:t>46</w:t>
      </w:r>
      <w:r w:rsidR="00947A2E">
        <w:fldChar w:fldCharType="end"/>
      </w:r>
      <w:r w:rsidR="00D9690C">
        <w:t xml:space="preserve"> to source stocks and ensured availability of these with numerous regional storage locations/distribution centres.</w:t>
      </w:r>
      <w:r w:rsidR="007A225D">
        <w:t xml:space="preserve"> </w:t>
      </w:r>
      <w:r w:rsidR="00D9690C">
        <w:t xml:space="preserve"> In the current climate, when considering medical supply chains, regional holding of stock is considered essential to enable supply chain responsiveness alongside public-private partnerships e.g. the NHS and pharmaceutical manufacturers and optimal stock holding levels</w:t>
      </w:r>
      <w:r w:rsidR="00A75BD0">
        <w:t>.</w:t>
      </w:r>
      <w:r w:rsidR="00166EE3">
        <w:fldChar w:fldCharType="begin"/>
      </w:r>
      <w:r w:rsidR="0045100C">
        <w:instrText xml:space="preserve"> ADDIN EN.CITE &lt;EndNote&gt;&lt;Cite&gt;&lt;Author&gt;Bhaskar&lt;/Author&gt;&lt;Year&gt;2020&lt;/Year&gt;&lt;RecNum&gt;123&lt;/RecNum&gt;&lt;DisplayText&gt;&lt;style face="superscript"&gt;6&lt;/style&gt;&lt;/DisplayText&gt;&lt;record&gt;&lt;rec-number&gt;123&lt;/rec-number&gt;&lt;foreign-keys&gt;&lt;key app="EN" db-id="2adatwdasaswvbe5f9cv2w5savdd9tvrwfs0" timestamp="1615920120"&gt;123&lt;/key&gt;&lt;/foreign-keys&gt;&lt;ref-type name="Journal Article"&gt;17&lt;/ref-type&gt;&lt;contributors&gt;&lt;authors&gt;&lt;author&gt;Bhaskar, Sonu&lt;/author&gt;&lt;author&gt;Tan, Jeremy&lt;/author&gt;&lt;author&gt;Bogers, Marcel LAM&lt;/author&gt;&lt;author&gt;Minssen, Timo&lt;/author&gt;&lt;author&gt;Badaruddin, Hishamuddin&lt;/author&gt;&lt;author&gt;Israeli-Korn, Simon&lt;/author&gt;&lt;author&gt;Chesbrough, Henry&lt;/author&gt;&lt;/authors&gt;&lt;/contributors&gt;&lt;titles&gt;&lt;title&gt;At the Epicenter of COVID-19–the Tragic Failure of the Global Supply Chain for Medical Supplies&lt;/title&gt;&lt;secondary-title&gt;Frontiers in public health&lt;/secondary-title&gt;&lt;/titles&gt;&lt;periodical&gt;&lt;full-title&gt;Frontiers in public health&lt;/full-title&gt;&lt;/periodical&gt;&lt;pages&gt;821&lt;/pages&gt;&lt;volume&gt;8&lt;/volume&gt;&lt;dates&gt;&lt;year&gt;2020&lt;/year&gt;&lt;/dates&gt;&lt;isbn&gt;2296-2565&lt;/isbn&gt;&lt;urls&gt;&lt;/urls&gt;&lt;/record&gt;&lt;/Cite&gt;&lt;/EndNote&gt;</w:instrText>
      </w:r>
      <w:r w:rsidR="00166EE3">
        <w:fldChar w:fldCharType="separate"/>
      </w:r>
      <w:r w:rsidR="0045100C" w:rsidRPr="0045100C">
        <w:rPr>
          <w:noProof/>
          <w:vertAlign w:val="superscript"/>
        </w:rPr>
        <w:t>6</w:t>
      </w:r>
      <w:r w:rsidR="00166EE3">
        <w:fldChar w:fldCharType="end"/>
      </w:r>
      <w:r w:rsidR="00D9690C">
        <w:t xml:space="preserve"> </w:t>
      </w:r>
    </w:p>
    <w:p w14:paraId="1E5C90DD" w14:textId="12EDF7F1" w:rsidR="00D9690C" w:rsidRDefault="00D9690C" w:rsidP="00D9690C">
      <w:pPr>
        <w:spacing w:line="360" w:lineRule="auto"/>
        <w:jc w:val="both"/>
      </w:pPr>
      <w:r w:rsidRPr="00840B44">
        <w:t xml:space="preserve">Overall, CP views of the performance of the pharmaceutical supply chain into community pharmacy and availability of </w:t>
      </w:r>
      <w:r w:rsidR="0099578A">
        <w:t xml:space="preserve">palliative </w:t>
      </w:r>
      <w:r w:rsidRPr="00840B44">
        <w:t>medicines were negative</w:t>
      </w:r>
      <w:r>
        <w:t>.</w:t>
      </w:r>
      <w:r w:rsidR="007A225D">
        <w:t xml:space="preserve"> </w:t>
      </w:r>
      <w:r w:rsidRPr="00840B44">
        <w:t xml:space="preserve"> Practices that were put in place to facilitate stronger supply routes: from the manufacturer (Solus agreements); reimbursement systems (Drug Tariff) and equitable supply (quota systems); paradoxically appeared to increase the risk of delays </w:t>
      </w:r>
      <w:r w:rsidRPr="00840B44">
        <w:lastRenderedPageBreak/>
        <w:t>and/or shortages.</w:t>
      </w:r>
      <w:r>
        <w:t xml:space="preserve"> </w:t>
      </w:r>
      <w:r w:rsidR="0088503E">
        <w:t xml:space="preserve"> </w:t>
      </w:r>
      <w:proofErr w:type="spellStart"/>
      <w:r w:rsidR="00AF13C0" w:rsidRPr="000F4680">
        <w:t>Sengun</w:t>
      </w:r>
      <w:proofErr w:type="spellEnd"/>
      <w:r w:rsidR="00AF13C0" w:rsidRPr="000F4680">
        <w:t xml:space="preserve"> </w:t>
      </w:r>
      <w:r w:rsidR="00F91571" w:rsidRPr="000F4680">
        <w:t>&amp;</w:t>
      </w:r>
      <w:r w:rsidR="00AF13C0" w:rsidRPr="000F4680">
        <w:t xml:space="preserve"> Wasti</w:t>
      </w:r>
      <w:r w:rsidR="000F4680" w:rsidRPr="000F4680">
        <w:fldChar w:fldCharType="begin"/>
      </w:r>
      <w:r w:rsidR="00254AAF">
        <w:instrText xml:space="preserve"> ADDIN EN.CITE &lt;EndNote&gt;&lt;Cite&gt;&lt;Author&gt;Şengün&lt;/Author&gt;&lt;Year&gt;2007&lt;/Year&gt;&lt;RecNum&gt;127&lt;/RecNum&gt;&lt;DisplayText&gt;&lt;style face="superscript"&gt;37&lt;/style&gt;&lt;/DisplayText&gt;&lt;record&gt;&lt;rec-number&gt;127&lt;/rec-number&gt;&lt;foreign-keys&gt;&lt;key app="EN" db-id="2adatwdasaswvbe5f9cv2w5savdd9tvrwfs0" timestamp="1615921284"&gt;127&lt;/key&gt;&lt;/foreign-keys&gt;&lt;ref-type name="Journal Article"&gt;17&lt;/ref-type&gt;&lt;contributors&gt;&lt;authors&gt;&lt;author&gt;Şengün, Ayşe Elif&lt;/author&gt;&lt;author&gt;Nazli Wasti, S&lt;/author&gt;&lt;/authors&gt;&lt;/contributors&gt;&lt;titles&gt;&lt;title&gt;Trust, control, and risk: A test of Das and Teng&amp;apos;s conceptual framework for pharmaceutical buyer-supplier relationships&lt;/title&gt;&lt;secondary-title&gt;Group &amp;amp; Organization Management&lt;/secondary-title&gt;&lt;/titles&gt;&lt;periodical&gt;&lt;full-title&gt;Group &amp;amp; Organization Management&lt;/full-title&gt;&lt;/periodical&gt;&lt;pages&gt;430-464&lt;/pages&gt;&lt;volume&gt;32&lt;/volume&gt;&lt;number&gt;4&lt;/number&gt;&lt;dates&gt;&lt;year&gt;2007&lt;/year&gt;&lt;/dates&gt;&lt;isbn&gt;1059-6011&lt;/isbn&gt;&lt;urls&gt;&lt;/urls&gt;&lt;/record&gt;&lt;/Cite&gt;&lt;/EndNote&gt;</w:instrText>
      </w:r>
      <w:r w:rsidR="000F4680" w:rsidRPr="000F4680">
        <w:fldChar w:fldCharType="separate"/>
      </w:r>
      <w:r w:rsidR="00254AAF" w:rsidRPr="00254AAF">
        <w:rPr>
          <w:noProof/>
          <w:vertAlign w:val="superscript"/>
        </w:rPr>
        <w:t>37</w:t>
      </w:r>
      <w:r w:rsidR="000F4680" w:rsidRPr="000F4680">
        <w:fldChar w:fldCharType="end"/>
      </w:r>
      <w:r w:rsidR="00AF13C0">
        <w:t xml:space="preserve"> when discussing</w:t>
      </w:r>
      <w:r w:rsidR="00AF13C0" w:rsidRPr="0095437E">
        <w:t xml:space="preserve"> </w:t>
      </w:r>
      <w:r w:rsidR="004B58BF">
        <w:t>pharmacy</w:t>
      </w:r>
      <w:r w:rsidR="00AF13C0" w:rsidRPr="004B58BF">
        <w:t>/wholesaler</w:t>
      </w:r>
      <w:r w:rsidR="00AF13C0" w:rsidRPr="0095437E">
        <w:t xml:space="preserve"> alliances</w:t>
      </w:r>
      <w:r w:rsidR="00726586">
        <w:t>,</w:t>
      </w:r>
      <w:r w:rsidR="00AF13C0" w:rsidRPr="0095437E">
        <w:t xml:space="preserve"> </w:t>
      </w:r>
      <w:r w:rsidR="00AF13C0">
        <w:t xml:space="preserve">stated that these partnerships </w:t>
      </w:r>
      <w:r w:rsidR="00AF13C0" w:rsidRPr="0095437E">
        <w:t>benefit from competency in role, goodwill, the ability to manage conflict resolution, trust and a level of formal control</w:t>
      </w:r>
      <w:r w:rsidR="0099578A">
        <w:t>;</w:t>
      </w:r>
      <w:r w:rsidR="00F91571">
        <w:t xml:space="preserve"> s</w:t>
      </w:r>
      <w:r w:rsidR="00AF13C0">
        <w:t xml:space="preserve">ome of which appeared lacking in the relationships explored in </w:t>
      </w:r>
      <w:r w:rsidR="0099578A">
        <w:t>our</w:t>
      </w:r>
      <w:r w:rsidR="00AF13C0">
        <w:t xml:space="preserve"> study.</w:t>
      </w:r>
      <w:r w:rsidR="004B58BF">
        <w:t xml:space="preserve"> </w:t>
      </w:r>
      <w:r w:rsidR="00AF13C0">
        <w:t xml:space="preserve"> </w:t>
      </w:r>
      <w:r w:rsidRPr="00DC4E37">
        <w:t xml:space="preserve">CPs were critical of supply chain processes, perceiving them as a series of challenging hurdles that needed to be circumnavigated.  </w:t>
      </w:r>
      <w:r>
        <w:t xml:space="preserve">All of which had the potential to undermine trust </w:t>
      </w:r>
      <w:r w:rsidR="007E4E7F">
        <w:t xml:space="preserve">among </w:t>
      </w:r>
      <w:r>
        <w:t xml:space="preserve">supply chain stakeholders, confidence in the system itself and </w:t>
      </w:r>
      <w:r w:rsidR="007E4E7F">
        <w:t>disruptions in medicines deliveries</w:t>
      </w:r>
      <w:r w:rsidR="00C77D33">
        <w:t>,</w:t>
      </w:r>
      <w:r w:rsidR="007E4E7F">
        <w:t xml:space="preserve"> leaving patients vulnerable</w:t>
      </w:r>
      <w:r w:rsidR="004B58BF">
        <w:t xml:space="preserve">; correspondingly demonstrated in the work of </w:t>
      </w:r>
      <w:r>
        <w:t>Bhaskar et al</w:t>
      </w:r>
      <w:r w:rsidR="00947A2E">
        <w:fldChar w:fldCharType="begin"/>
      </w:r>
      <w:r w:rsidR="0045100C">
        <w:instrText xml:space="preserve"> ADDIN EN.CITE &lt;EndNote&gt;&lt;Cite&gt;&lt;Author&gt;Bhaskar&lt;/Author&gt;&lt;Year&gt;2020&lt;/Year&gt;&lt;RecNum&gt;123&lt;/RecNum&gt;&lt;DisplayText&gt;&lt;style face="superscript"&gt;6&lt;/style&gt;&lt;/DisplayText&gt;&lt;record&gt;&lt;rec-number&gt;123&lt;/rec-number&gt;&lt;foreign-keys&gt;&lt;key app="EN" db-id="2adatwdasaswvbe5f9cv2w5savdd9tvrwfs0" timestamp="1615920120"&gt;123&lt;/key&gt;&lt;/foreign-keys&gt;&lt;ref-type name="Journal Article"&gt;17&lt;/ref-type&gt;&lt;contributors&gt;&lt;authors&gt;&lt;author&gt;Bhaskar, Sonu&lt;/author&gt;&lt;author&gt;Tan, Jeremy&lt;/author&gt;&lt;author&gt;Bogers, Marcel LAM&lt;/author&gt;&lt;author&gt;Minssen, Timo&lt;/author&gt;&lt;author&gt;Badaruddin, Hishamuddin&lt;/author&gt;&lt;author&gt;Israeli-Korn, Simon&lt;/author&gt;&lt;author&gt;Chesbrough, Henry&lt;/author&gt;&lt;/authors&gt;&lt;/contributors&gt;&lt;titles&gt;&lt;title&gt;At the Epicenter of COVID-19–the Tragic Failure of the Global Supply Chain for Medical Supplies&lt;/title&gt;&lt;secondary-title&gt;Frontiers in public health&lt;/secondary-title&gt;&lt;/titles&gt;&lt;periodical&gt;&lt;full-title&gt;Frontiers in public health&lt;/full-title&gt;&lt;/periodical&gt;&lt;pages&gt;821&lt;/pages&gt;&lt;volume&gt;8&lt;/volume&gt;&lt;dates&gt;&lt;year&gt;2020&lt;/year&gt;&lt;/dates&gt;&lt;isbn&gt;2296-2565&lt;/isbn&gt;&lt;urls&gt;&lt;/urls&gt;&lt;/record&gt;&lt;/Cite&gt;&lt;/EndNote&gt;</w:instrText>
      </w:r>
      <w:r w:rsidR="00947A2E">
        <w:fldChar w:fldCharType="separate"/>
      </w:r>
      <w:r w:rsidR="0045100C" w:rsidRPr="0045100C">
        <w:rPr>
          <w:noProof/>
          <w:vertAlign w:val="superscript"/>
        </w:rPr>
        <w:t>6</w:t>
      </w:r>
      <w:r w:rsidR="00947A2E">
        <w:fldChar w:fldCharType="end"/>
      </w:r>
      <w:r w:rsidR="00947A2E">
        <w:t xml:space="preserve"> and Revilla et al</w:t>
      </w:r>
      <w:r w:rsidR="00947A2E" w:rsidRPr="00947A2E">
        <w:fldChar w:fldCharType="begin"/>
      </w:r>
      <w:r w:rsidR="00AE1CC5">
        <w:instrText xml:space="preserve"> ADDIN EN.CITE &lt;EndNote&gt;&lt;Cite&gt;&lt;Author&gt;Revilla&lt;/Author&gt;&lt;Year&gt;2017&lt;/Year&gt;&lt;RecNum&gt;135&lt;/RecNum&gt;&lt;DisplayText&gt;&lt;style face="superscript"&gt;47&lt;/style&gt;&lt;/DisplayText&gt;&lt;record&gt;&lt;rec-number&gt;135&lt;/rec-number&gt;&lt;foreign-keys&gt;&lt;key app="EN" db-id="2adatwdasaswvbe5f9cv2w5savdd9tvrwfs0" timestamp="1615922111"&gt;135&lt;/key&gt;&lt;/foreign-keys&gt;&lt;ref-type name="Journal Article"&gt;17&lt;/ref-type&gt;&lt;contributors&gt;&lt;authors&gt;&lt;author&gt;Revilla, Elena&lt;/author&gt;&lt;author&gt;Saenz, Maria Jesus&lt;/author&gt;&lt;/authors&gt;&lt;/contributors&gt;&lt;titles&gt;&lt;title&gt;The impact of risk management on the frequency of supply chain disruptions&lt;/title&gt;&lt;secondary-title&gt;International Journal of Operations &amp;amp; Production Management&lt;/secondary-title&gt;&lt;/titles&gt;&lt;periodical&gt;&lt;full-title&gt;International Journal of Operations &amp;amp; Production Management&lt;/full-title&gt;&lt;/periodical&gt;&lt;dates&gt;&lt;year&gt;2017&lt;/year&gt;&lt;/dates&gt;&lt;isbn&gt;0144-3577&lt;/isbn&gt;&lt;urls&gt;&lt;/urls&gt;&lt;/record&gt;&lt;/Cite&gt;&lt;/EndNote&gt;</w:instrText>
      </w:r>
      <w:r w:rsidR="00947A2E" w:rsidRPr="00947A2E">
        <w:fldChar w:fldCharType="separate"/>
      </w:r>
      <w:r w:rsidR="00AE1CC5" w:rsidRPr="00AE1CC5">
        <w:rPr>
          <w:noProof/>
          <w:vertAlign w:val="superscript"/>
        </w:rPr>
        <w:t>47</w:t>
      </w:r>
      <w:r w:rsidR="00947A2E" w:rsidRPr="00947A2E">
        <w:fldChar w:fldCharType="end"/>
      </w:r>
      <w:r w:rsidRPr="00947A2E">
        <w:t>.</w:t>
      </w:r>
      <w:r>
        <w:t xml:space="preserve"> </w:t>
      </w:r>
    </w:p>
    <w:p w14:paraId="67478B30" w14:textId="31760EEB" w:rsidR="00D9690C" w:rsidRPr="002076D6" w:rsidRDefault="00E10E7E" w:rsidP="00D9690C">
      <w:pPr>
        <w:spacing w:line="360" w:lineRule="auto"/>
        <w:jc w:val="both"/>
        <w:rPr>
          <w:b/>
          <w:bCs/>
        </w:rPr>
      </w:pPr>
      <w:r w:rsidRPr="002076D6">
        <w:rPr>
          <w:b/>
          <w:bCs/>
        </w:rPr>
        <w:t xml:space="preserve">Lack of </w:t>
      </w:r>
      <w:r w:rsidR="0019311F" w:rsidRPr="002076D6">
        <w:rPr>
          <w:b/>
          <w:bCs/>
        </w:rPr>
        <w:t xml:space="preserve">information sharing </w:t>
      </w:r>
      <w:r w:rsidR="0019311F">
        <w:rPr>
          <w:b/>
          <w:bCs/>
        </w:rPr>
        <w:t xml:space="preserve">via </w:t>
      </w:r>
      <w:r w:rsidRPr="002076D6">
        <w:rPr>
          <w:b/>
          <w:bCs/>
        </w:rPr>
        <w:t xml:space="preserve">effective </w:t>
      </w:r>
      <w:r w:rsidR="00AF79F0">
        <w:rPr>
          <w:b/>
          <w:bCs/>
        </w:rPr>
        <w:t>relationships</w:t>
      </w:r>
      <w:r w:rsidR="00F2427B" w:rsidRPr="002076D6">
        <w:rPr>
          <w:b/>
          <w:bCs/>
        </w:rPr>
        <w:t xml:space="preserve">  </w:t>
      </w:r>
    </w:p>
    <w:p w14:paraId="38F33101" w14:textId="77777777" w:rsidR="00D85103" w:rsidRDefault="0019311F" w:rsidP="002270D0">
      <w:pPr>
        <w:spacing w:line="360" w:lineRule="auto"/>
        <w:jc w:val="both"/>
        <w:rPr>
          <w:rFonts w:cstheme="minorHAnsi"/>
          <w:lang w:eastAsia="en-GB"/>
        </w:rPr>
      </w:pPr>
      <w:r>
        <w:rPr>
          <w:rFonts w:cstheme="minorHAnsi"/>
          <w:lang w:eastAsia="en-GB"/>
        </w:rPr>
        <w:t>I</w:t>
      </w:r>
      <w:r w:rsidR="00DF5D08">
        <w:rPr>
          <w:rFonts w:cstheme="minorHAnsi"/>
          <w:lang w:eastAsia="en-GB"/>
        </w:rPr>
        <w:t xml:space="preserve">nformation sharing </w:t>
      </w:r>
      <w:r>
        <w:rPr>
          <w:rFonts w:cstheme="minorHAnsi"/>
          <w:lang w:eastAsia="en-GB"/>
        </w:rPr>
        <w:t xml:space="preserve">is </w:t>
      </w:r>
      <w:r w:rsidR="00DF5D08">
        <w:rPr>
          <w:rFonts w:cstheme="minorHAnsi"/>
          <w:lang w:eastAsia="en-GB"/>
        </w:rPr>
        <w:t>critical in the pharmaceutical supply chain to effect respons</w:t>
      </w:r>
      <w:r w:rsidR="000F7BBB">
        <w:rPr>
          <w:rFonts w:cstheme="minorHAnsi"/>
          <w:lang w:eastAsia="en-GB"/>
        </w:rPr>
        <w:t xml:space="preserve">iveness and </w:t>
      </w:r>
      <w:r w:rsidR="00797072">
        <w:rPr>
          <w:rFonts w:cstheme="minorHAnsi"/>
          <w:lang w:eastAsia="en-GB"/>
        </w:rPr>
        <w:t xml:space="preserve">share risks </w:t>
      </w:r>
      <w:r w:rsidR="00797072" w:rsidRPr="00947A2E">
        <w:rPr>
          <w:rFonts w:cstheme="minorHAnsi"/>
          <w:lang w:eastAsia="en-GB"/>
        </w:rPr>
        <w:t>and benefits</w:t>
      </w:r>
      <w:r w:rsidR="00A75BD0">
        <w:rPr>
          <w:rFonts w:cstheme="minorHAnsi"/>
          <w:lang w:eastAsia="en-GB"/>
        </w:rPr>
        <w:t>.</w:t>
      </w:r>
      <w:r w:rsidR="00947A2E" w:rsidRPr="00947A2E">
        <w:rPr>
          <w:rFonts w:cstheme="minorHAnsi"/>
          <w:lang w:eastAsia="en-GB"/>
        </w:rPr>
        <w:fldChar w:fldCharType="begin"/>
      </w:r>
      <w:r w:rsidR="00AE1CC5">
        <w:rPr>
          <w:rFonts w:cstheme="minorHAnsi"/>
          <w:lang w:eastAsia="en-GB"/>
        </w:rPr>
        <w:instrText xml:space="preserve"> ADDIN EN.CITE &lt;EndNote&gt;&lt;Cite&gt;&lt;Author&gt;Cao&lt;/Author&gt;&lt;Year&gt;2011&lt;/Year&gt;&lt;RecNum&gt;134&lt;/RecNum&gt;&lt;DisplayText&gt;&lt;style face="superscript"&gt;48&lt;/style&gt;&lt;/DisplayText&gt;&lt;record&gt;&lt;rec-number&gt;134&lt;/rec-number&gt;&lt;foreign-keys&gt;&lt;key app="EN" db-id="2adatwdasaswvbe5f9cv2w5savdd9tvrwfs0" timestamp="1615922058"&gt;134&lt;/key&gt;&lt;/foreign-keys&gt;&lt;ref-type name="Journal Article"&gt;17&lt;/ref-type&gt;&lt;contributors&gt;&lt;authors&gt;&lt;author&gt;Cao, Mei&lt;/author&gt;&lt;author&gt;Zhang, Qingyu&lt;/author&gt;&lt;/authors&gt;&lt;/contributors&gt;&lt;titles&gt;&lt;title&gt;Supply chain collaboration: Impact on collaborative advantage and firm performance&lt;/title&gt;&lt;secondary-title&gt;Journal of operations management&lt;/secondary-title&gt;&lt;/titles&gt;&lt;periodical&gt;&lt;full-title&gt;Journal of operations management&lt;/full-title&gt;&lt;/periodical&gt;&lt;pages&gt;163-180&lt;/pages&gt;&lt;volume&gt;29&lt;/volume&gt;&lt;number&gt;3&lt;/number&gt;&lt;dates&gt;&lt;year&gt;2011&lt;/year&gt;&lt;/dates&gt;&lt;isbn&gt;0272-6963&lt;/isbn&gt;&lt;urls&gt;&lt;/urls&gt;&lt;/record&gt;&lt;/Cite&gt;&lt;/EndNote&gt;</w:instrText>
      </w:r>
      <w:r w:rsidR="00947A2E" w:rsidRPr="00947A2E">
        <w:rPr>
          <w:rFonts w:cstheme="minorHAnsi"/>
          <w:lang w:eastAsia="en-GB"/>
        </w:rPr>
        <w:fldChar w:fldCharType="separate"/>
      </w:r>
      <w:r w:rsidR="00AE1CC5" w:rsidRPr="00AE1CC5">
        <w:rPr>
          <w:rFonts w:cstheme="minorHAnsi"/>
          <w:noProof/>
          <w:vertAlign w:val="superscript"/>
          <w:lang w:eastAsia="en-GB"/>
        </w:rPr>
        <w:t>48</w:t>
      </w:r>
      <w:r w:rsidR="00947A2E" w:rsidRPr="00947A2E">
        <w:rPr>
          <w:rFonts w:cstheme="minorHAnsi"/>
          <w:lang w:eastAsia="en-GB"/>
        </w:rPr>
        <w:fldChar w:fldCharType="end"/>
      </w:r>
      <w:r w:rsidR="00911970" w:rsidRPr="00947A2E">
        <w:rPr>
          <w:rFonts w:cstheme="minorHAnsi"/>
          <w:lang w:eastAsia="en-GB"/>
        </w:rPr>
        <w:t xml:space="preserve"> </w:t>
      </w:r>
      <w:r w:rsidR="00797072" w:rsidRPr="00947A2E">
        <w:rPr>
          <w:rFonts w:cstheme="minorHAnsi"/>
          <w:lang w:eastAsia="en-GB"/>
        </w:rPr>
        <w:t xml:space="preserve"> </w:t>
      </w:r>
      <w:r w:rsidR="00D9690C" w:rsidRPr="00947A2E">
        <w:rPr>
          <w:rFonts w:cstheme="minorHAnsi"/>
          <w:lang w:eastAsia="en-GB"/>
        </w:rPr>
        <w:t>CPs</w:t>
      </w:r>
      <w:r w:rsidR="00911970" w:rsidRPr="00947A2E">
        <w:rPr>
          <w:rFonts w:cstheme="minorHAnsi"/>
          <w:lang w:eastAsia="en-GB"/>
        </w:rPr>
        <w:t>’</w:t>
      </w:r>
      <w:r w:rsidR="00D9690C" w:rsidRPr="00947A2E">
        <w:rPr>
          <w:rFonts w:cstheme="minorHAnsi"/>
          <w:lang w:eastAsia="en-GB"/>
        </w:rPr>
        <w:t xml:space="preserve"> ability to respond to medicine shortages </w:t>
      </w:r>
      <w:r w:rsidR="004B58BF" w:rsidRPr="00947A2E">
        <w:rPr>
          <w:rFonts w:cstheme="minorHAnsi"/>
          <w:lang w:eastAsia="en-GB"/>
        </w:rPr>
        <w:t xml:space="preserve">were </w:t>
      </w:r>
      <w:r w:rsidR="003C34CC">
        <w:rPr>
          <w:rFonts w:cstheme="minorHAnsi"/>
          <w:lang w:eastAsia="en-GB"/>
        </w:rPr>
        <w:t>hampered by having no consistent source that informed them of shortages, they needed to collate relevant information</w:t>
      </w:r>
      <w:r w:rsidR="00D9690C" w:rsidRPr="00947A2E">
        <w:rPr>
          <w:rFonts w:cstheme="minorHAnsi"/>
          <w:lang w:eastAsia="en-GB"/>
        </w:rPr>
        <w:t xml:space="preserve"> from sources including pharmaceutical wholesalers, manufacturers, pharmacy press, other pharmacies, colleagues, and social media.</w:t>
      </w:r>
      <w:r w:rsidRPr="00947A2E">
        <w:rPr>
          <w:rFonts w:cstheme="minorHAnsi"/>
          <w:lang w:eastAsia="en-GB"/>
        </w:rPr>
        <w:t xml:space="preserve">  Overall</w:t>
      </w:r>
      <w:r w:rsidR="00911970" w:rsidRPr="00947A2E">
        <w:rPr>
          <w:rFonts w:cstheme="minorHAnsi"/>
          <w:lang w:eastAsia="en-GB"/>
        </w:rPr>
        <w:t xml:space="preserve">, </w:t>
      </w:r>
      <w:r w:rsidR="00911970" w:rsidRPr="00947A2E">
        <w:t>WDs were aware of challenges in the supply chain, particularly meeting unexpected demand, and claimed to act as a point of liaison in the triadic relationship between manufacturer, WD and community pharmacy, which has been seen to be an expectation in this role elsewhere</w:t>
      </w:r>
      <w:r w:rsidR="00A75BD0">
        <w:t>.</w:t>
      </w:r>
      <w:r w:rsidR="00947A2E" w:rsidRPr="00947A2E">
        <w:fldChar w:fldCharType="begin"/>
      </w:r>
      <w:r w:rsidR="00AE1CC5">
        <w:instrText xml:space="preserve"> ADDIN EN.CITE &lt;EndNote&gt;&lt;Cite&gt;&lt;Author&gt;Wong&lt;/Author&gt;&lt;Year&gt;2012&lt;/Year&gt;&lt;RecNum&gt;130&lt;/RecNum&gt;&lt;DisplayText&gt;&lt;style face="superscript"&gt;46&lt;/style&gt;&lt;/DisplayText&gt;&lt;record&gt;&lt;rec-number&gt;130&lt;/rec-number&gt;&lt;foreign-keys&gt;&lt;key app="EN" db-id="2adatwdasaswvbe5f9cv2w5savdd9tvrwfs0" timestamp="1615921736"&gt;130&lt;/key&gt;&lt;/foreign-keys&gt;&lt;ref-type name="Journal Article"&gt;17&lt;/ref-type&gt;&lt;contributors&gt;&lt;authors&gt;&lt;author&gt;Wong, Hoi Hong&lt;/author&gt;&lt;author&gt;Io, Ut Mui&lt;/author&gt;&lt;author&gt;Hu, Hao&lt;/author&gt;&lt;/authors&gt;&lt;/contributors&gt;&lt;titles&gt;&lt;title&gt;Pharmaceutical Wholesalers Service in Macau: An Investigation from the Perspective of Stakeholders&lt;/title&gt;&lt;secondary-title&gt;Business and Management Research&lt;/secondary-title&gt;&lt;/titles&gt;&lt;periodical&gt;&lt;full-title&gt;Business and Management Research&lt;/full-title&gt;&lt;/periodical&gt;&lt;pages&gt;20-25&lt;/pages&gt;&lt;volume&gt;1&lt;/volume&gt;&lt;number&gt;4&lt;/number&gt;&lt;dates&gt;&lt;year&gt;2012&lt;/year&gt;&lt;/dates&gt;&lt;urls&gt;&lt;/urls&gt;&lt;/record&gt;&lt;/Cite&gt;&lt;/EndNote&gt;</w:instrText>
      </w:r>
      <w:r w:rsidR="00947A2E" w:rsidRPr="00947A2E">
        <w:fldChar w:fldCharType="separate"/>
      </w:r>
      <w:r w:rsidR="00AE1CC5" w:rsidRPr="00AE1CC5">
        <w:rPr>
          <w:noProof/>
          <w:vertAlign w:val="superscript"/>
        </w:rPr>
        <w:t>46</w:t>
      </w:r>
      <w:r w:rsidR="00947A2E" w:rsidRPr="00947A2E">
        <w:fldChar w:fldCharType="end"/>
      </w:r>
      <w:r w:rsidR="00911970" w:rsidRPr="00947A2E">
        <w:t xml:space="preserve">  They felt they managed relationships with manufacturers on behalf of CPs, as well as on their own behalf, as also found by </w:t>
      </w:r>
      <w:proofErr w:type="spellStart"/>
      <w:r w:rsidR="00911970" w:rsidRPr="00947A2E">
        <w:t>Sinkovics</w:t>
      </w:r>
      <w:proofErr w:type="spellEnd"/>
      <w:r w:rsidR="00911970" w:rsidRPr="00947A2E">
        <w:t xml:space="preserve"> et al</w:t>
      </w:r>
      <w:r w:rsidR="00A75BD0">
        <w:t>.</w:t>
      </w:r>
      <w:r w:rsidR="003B0C68" w:rsidRPr="00947A2E">
        <w:fldChar w:fldCharType="begin"/>
      </w:r>
      <w:r w:rsidR="00AE1CC5">
        <w:instrText xml:space="preserve"> ADDIN EN.CITE &lt;EndNote&gt;&lt;Cite&gt;&lt;Author&gt;Sinkovics&lt;/Author&gt;&lt;Year&gt;2011&lt;/Year&gt;&lt;RecNum&gt;136&lt;/RecNum&gt;&lt;DisplayText&gt;&lt;style face="superscript"&gt;44&lt;/style&gt;&lt;/DisplayText&gt;&lt;record&gt;&lt;rec-number&gt;136&lt;/rec-number&gt;&lt;foreign-keys&gt;&lt;key app="EN" db-id="2adatwdasaswvbe5f9cv2w5savdd9tvrwfs0" timestamp="1615922139"&gt;136&lt;/key&gt;&lt;/foreign-keys&gt;&lt;ref-type name="Journal Article"&gt;17&lt;/ref-type&gt;&lt;contributors&gt;&lt;authors&gt;&lt;author&gt;Sinkovics, Rudolf R&lt;/author&gt;&lt;author&gt;Jean, Ruey-Jer Bryan&lt;/author&gt;&lt;author&gt;Roath, Anthony S&lt;/author&gt;&lt;author&gt;Cavusgil, S Tamer&lt;/author&gt;&lt;/authors&gt;&lt;/contributors&gt;&lt;titles&gt;&lt;title&gt;Does IT integration really enhance supplier responsiveness in global supply chains?&lt;/title&gt;&lt;secondary-title&gt;Management International Review&lt;/secondary-title&gt;&lt;/titles&gt;&lt;periodical&gt;&lt;full-title&gt;Management International Review&lt;/full-title&gt;&lt;/periodical&gt;&lt;pages&gt;193-212&lt;/pages&gt;&lt;volume&gt;51&lt;/volume&gt;&lt;number&gt;2&lt;/number&gt;&lt;dates&gt;&lt;year&gt;2011&lt;/year&gt;&lt;/dates&gt;&lt;isbn&gt;1861-8901&lt;/isbn&gt;&lt;urls&gt;&lt;/urls&gt;&lt;/record&gt;&lt;/Cite&gt;&lt;/EndNote&gt;</w:instrText>
      </w:r>
      <w:r w:rsidR="003B0C68" w:rsidRPr="00947A2E">
        <w:fldChar w:fldCharType="separate"/>
      </w:r>
      <w:r w:rsidR="00AE1CC5" w:rsidRPr="00AE1CC5">
        <w:rPr>
          <w:noProof/>
          <w:vertAlign w:val="superscript"/>
        </w:rPr>
        <w:t>44</w:t>
      </w:r>
      <w:r w:rsidR="003B0C68" w:rsidRPr="00947A2E">
        <w:fldChar w:fldCharType="end"/>
      </w:r>
      <w:r w:rsidR="00911970">
        <w:t xml:space="preserve">  </w:t>
      </w:r>
      <w:r w:rsidR="00D9690C">
        <w:rPr>
          <w:rFonts w:cstheme="minorHAnsi"/>
          <w:lang w:eastAsia="en-GB"/>
        </w:rPr>
        <w:t xml:space="preserve">WDs </w:t>
      </w:r>
      <w:r w:rsidR="002270D0">
        <w:rPr>
          <w:rFonts w:cstheme="minorHAnsi"/>
          <w:lang w:eastAsia="en-GB"/>
        </w:rPr>
        <w:t>viewed</w:t>
      </w:r>
      <w:r w:rsidR="00D9690C">
        <w:rPr>
          <w:rFonts w:cstheme="minorHAnsi"/>
          <w:lang w:eastAsia="en-GB"/>
        </w:rPr>
        <w:t xml:space="preserve"> relationships with CPs as effective, </w:t>
      </w:r>
      <w:r w:rsidR="002270D0">
        <w:rPr>
          <w:rFonts w:cstheme="minorHAnsi"/>
          <w:lang w:eastAsia="en-GB"/>
        </w:rPr>
        <w:t>despite CPs doubting the commercial motivations and actions of WDs (as also observed in the work of Wong et al</w:t>
      </w:r>
      <w:r w:rsidR="002270D0">
        <w:rPr>
          <w:rFonts w:cstheme="minorHAnsi"/>
          <w:lang w:eastAsia="en-GB"/>
        </w:rPr>
        <w:fldChar w:fldCharType="begin"/>
      </w:r>
      <w:r w:rsidR="00AE1CC5">
        <w:rPr>
          <w:rFonts w:cstheme="minorHAnsi"/>
          <w:lang w:eastAsia="en-GB"/>
        </w:rPr>
        <w:instrText xml:space="preserve"> ADDIN EN.CITE &lt;EndNote&gt;&lt;Cite&gt;&lt;Author&gt;Wong&lt;/Author&gt;&lt;Year&gt;2012&lt;/Year&gt;&lt;RecNum&gt;130&lt;/RecNum&gt;&lt;DisplayText&gt;&lt;style face="superscript"&gt;46&lt;/style&gt;&lt;/DisplayText&gt;&lt;record&gt;&lt;rec-number&gt;130&lt;/rec-number&gt;&lt;foreign-keys&gt;&lt;key app="EN" db-id="2adatwdasaswvbe5f9cv2w5savdd9tvrwfs0" timestamp="1615921736"&gt;130&lt;/key&gt;&lt;/foreign-keys&gt;&lt;ref-type name="Journal Article"&gt;17&lt;/ref-type&gt;&lt;contributors&gt;&lt;authors&gt;&lt;author&gt;Wong, Hoi Hong&lt;/author&gt;&lt;author&gt;Io, Ut Mui&lt;/author&gt;&lt;author&gt;Hu, Hao&lt;/author&gt;&lt;/authors&gt;&lt;/contributors&gt;&lt;titles&gt;&lt;title&gt;Pharmaceutical Wholesalers Service in Macau: An Investigation from the Perspective of Stakeholders&lt;/title&gt;&lt;secondary-title&gt;Business and Management Research&lt;/secondary-title&gt;&lt;/titles&gt;&lt;periodical&gt;&lt;full-title&gt;Business and Management Research&lt;/full-title&gt;&lt;/periodical&gt;&lt;pages&gt;20-25&lt;/pages&gt;&lt;volume&gt;1&lt;/volume&gt;&lt;number&gt;4&lt;/number&gt;&lt;dates&gt;&lt;year&gt;2012&lt;/year&gt;&lt;/dates&gt;&lt;urls&gt;&lt;/urls&gt;&lt;/record&gt;&lt;/Cite&gt;&lt;/EndNote&gt;</w:instrText>
      </w:r>
      <w:r w:rsidR="002270D0">
        <w:rPr>
          <w:rFonts w:cstheme="minorHAnsi"/>
          <w:lang w:eastAsia="en-GB"/>
        </w:rPr>
        <w:fldChar w:fldCharType="separate"/>
      </w:r>
      <w:r w:rsidR="00AE1CC5" w:rsidRPr="00AE1CC5">
        <w:rPr>
          <w:rFonts w:cstheme="minorHAnsi"/>
          <w:noProof/>
          <w:vertAlign w:val="superscript"/>
          <w:lang w:eastAsia="en-GB"/>
        </w:rPr>
        <w:t>46</w:t>
      </w:r>
      <w:r w:rsidR="002270D0">
        <w:rPr>
          <w:rFonts w:cstheme="minorHAnsi"/>
          <w:lang w:eastAsia="en-GB"/>
        </w:rPr>
        <w:fldChar w:fldCharType="end"/>
      </w:r>
      <w:r w:rsidR="002270D0">
        <w:rPr>
          <w:rFonts w:cstheme="minorHAnsi"/>
          <w:lang w:eastAsia="en-GB"/>
        </w:rPr>
        <w:t xml:space="preserve">).  </w:t>
      </w:r>
      <w:r w:rsidR="00D9690C">
        <w:rPr>
          <w:rFonts w:cstheme="minorHAnsi"/>
          <w:lang w:eastAsia="en-GB"/>
        </w:rPr>
        <w:t xml:space="preserve">In contrast, CPs </w:t>
      </w:r>
      <w:r w:rsidR="003C34CC">
        <w:rPr>
          <w:rFonts w:cstheme="minorHAnsi"/>
          <w:lang w:eastAsia="en-GB"/>
        </w:rPr>
        <w:t>argued where</w:t>
      </w:r>
      <w:r w:rsidR="00D9690C">
        <w:rPr>
          <w:rFonts w:cstheme="minorHAnsi"/>
          <w:lang w:eastAsia="en-GB"/>
        </w:rPr>
        <w:t xml:space="preserve"> contact did occur with WDs (via telesales staff) </w:t>
      </w:r>
      <w:r w:rsidR="000F409A">
        <w:rPr>
          <w:rFonts w:cstheme="minorHAnsi"/>
          <w:lang w:eastAsia="en-GB"/>
        </w:rPr>
        <w:t>this was not the result of</w:t>
      </w:r>
      <w:r w:rsidR="00DF07DD">
        <w:rPr>
          <w:rFonts w:cstheme="minorHAnsi"/>
          <w:lang w:eastAsia="en-GB"/>
        </w:rPr>
        <w:t xml:space="preserve"> </w:t>
      </w:r>
      <w:r w:rsidR="00D9690C">
        <w:rPr>
          <w:rFonts w:cstheme="minorHAnsi"/>
          <w:lang w:eastAsia="en-GB"/>
        </w:rPr>
        <w:t xml:space="preserve">productive or satisfactory relationships.  Such contact was perceived as not that helpful, as the information transfer from WDs was only as good as the information on the IT system.  </w:t>
      </w:r>
    </w:p>
    <w:p w14:paraId="6C72B626" w14:textId="4A033939" w:rsidR="00ED06F8" w:rsidRPr="003722FF" w:rsidRDefault="00ED06F8" w:rsidP="00ED06F8">
      <w:pPr>
        <w:spacing w:line="360" w:lineRule="auto"/>
        <w:jc w:val="both"/>
      </w:pPr>
      <w:r w:rsidRPr="003722FF">
        <w:t xml:space="preserve">Improved information </w:t>
      </w:r>
      <w:r w:rsidR="00390323">
        <w:t>sharing</w:t>
      </w:r>
      <w:r w:rsidRPr="003722FF">
        <w:t xml:space="preserve"> regarding supply </w:t>
      </w:r>
      <w:r w:rsidR="00390323">
        <w:t xml:space="preserve">issues and </w:t>
      </w:r>
      <w:r w:rsidRPr="003722FF">
        <w:t xml:space="preserve">shortages would benefit CPs and reduce unnecessary work.  During COVID-19 information has been informally shared via multiple routes such as professional networks, email, and messaging services.  Whilst this has been helpful greater centralisation of information via a single route would reduce work further.  Key to further releasing CPs’ time </w:t>
      </w:r>
      <w:r>
        <w:t xml:space="preserve">(alongside </w:t>
      </w:r>
      <w:r w:rsidR="00390323">
        <w:t xml:space="preserve">the </w:t>
      </w:r>
      <w:r>
        <w:t>skill mix considerations</w:t>
      </w:r>
      <w:r w:rsidR="00390323">
        <w:t xml:space="preserve"> cited earlier</w:t>
      </w:r>
      <w:r>
        <w:t xml:space="preserve">) </w:t>
      </w:r>
      <w:r w:rsidRPr="003722FF">
        <w:t>are</w:t>
      </w:r>
      <w:r>
        <w:t>:</w:t>
      </w:r>
      <w:r w:rsidRPr="003722FF">
        <w:t xml:space="preserve"> greater use of hub and spoke pharmacy, separation of supply and advice roles, electronic prescriptions and ordering processes all of which can be used to streamline the environments that pharmacies work in, so work is managed across all times of day. </w:t>
      </w:r>
    </w:p>
    <w:p w14:paraId="50800AB8" w14:textId="73E8902D" w:rsidR="00317C31" w:rsidRDefault="00317C31" w:rsidP="00D85103">
      <w:pPr>
        <w:spacing w:line="360" w:lineRule="auto"/>
        <w:jc w:val="both"/>
        <w:rPr>
          <w:rFonts w:cstheme="minorHAnsi"/>
          <w:b/>
          <w:bCs/>
          <w:lang w:eastAsia="en-GB"/>
        </w:rPr>
      </w:pPr>
      <w:r>
        <w:rPr>
          <w:rFonts w:cstheme="minorHAnsi"/>
          <w:b/>
          <w:bCs/>
          <w:lang w:eastAsia="en-GB"/>
        </w:rPr>
        <w:br w:type="page"/>
      </w:r>
    </w:p>
    <w:p w14:paraId="4FFFAD06" w14:textId="0685A7B9" w:rsidR="002076D6" w:rsidRPr="002076D6" w:rsidRDefault="002076D6" w:rsidP="009977CA">
      <w:pPr>
        <w:spacing w:line="360" w:lineRule="auto"/>
        <w:jc w:val="both"/>
        <w:rPr>
          <w:rFonts w:cstheme="minorHAnsi"/>
          <w:b/>
          <w:bCs/>
          <w:lang w:eastAsia="en-GB"/>
        </w:rPr>
      </w:pPr>
      <w:r w:rsidRPr="002076D6">
        <w:rPr>
          <w:rFonts w:cstheme="minorHAnsi"/>
          <w:b/>
          <w:bCs/>
          <w:lang w:eastAsia="en-GB"/>
        </w:rPr>
        <w:lastRenderedPageBreak/>
        <w:t>A Conceptual Model of Supply into Community Pharmacy</w:t>
      </w:r>
    </w:p>
    <w:p w14:paraId="6C366DDD" w14:textId="75833B78" w:rsidR="00144180" w:rsidRDefault="00D9690C" w:rsidP="009977CA">
      <w:pPr>
        <w:spacing w:line="360" w:lineRule="auto"/>
        <w:jc w:val="both"/>
      </w:pPr>
      <w:r>
        <w:rPr>
          <w:rFonts w:cstheme="minorHAnsi"/>
          <w:lang w:eastAsia="en-GB"/>
        </w:rPr>
        <w:t>Bhaskar et al</w:t>
      </w:r>
      <w:r w:rsidR="00317C31">
        <w:rPr>
          <w:rFonts w:cstheme="minorHAnsi"/>
          <w:lang w:eastAsia="en-GB"/>
        </w:rPr>
        <w:fldChar w:fldCharType="begin"/>
      </w:r>
      <w:r w:rsidR="0045100C">
        <w:rPr>
          <w:rFonts w:cstheme="minorHAnsi"/>
          <w:lang w:eastAsia="en-GB"/>
        </w:rPr>
        <w:instrText xml:space="preserve"> ADDIN EN.CITE &lt;EndNote&gt;&lt;Cite&gt;&lt;Author&gt;Bhaskar&lt;/Author&gt;&lt;Year&gt;2020&lt;/Year&gt;&lt;RecNum&gt;123&lt;/RecNum&gt;&lt;DisplayText&gt;&lt;style face="superscript"&gt;6&lt;/style&gt;&lt;/DisplayText&gt;&lt;record&gt;&lt;rec-number&gt;123&lt;/rec-number&gt;&lt;foreign-keys&gt;&lt;key app="EN" db-id="2adatwdasaswvbe5f9cv2w5savdd9tvrwfs0" timestamp="1615920120"&gt;123&lt;/key&gt;&lt;/foreign-keys&gt;&lt;ref-type name="Journal Article"&gt;17&lt;/ref-type&gt;&lt;contributors&gt;&lt;authors&gt;&lt;author&gt;Bhaskar, Sonu&lt;/author&gt;&lt;author&gt;Tan, Jeremy&lt;/author&gt;&lt;author&gt;Bogers, Marcel LAM&lt;/author&gt;&lt;author&gt;Minssen, Timo&lt;/author&gt;&lt;author&gt;Badaruddin, Hishamuddin&lt;/author&gt;&lt;author&gt;Israeli-Korn, Simon&lt;/author&gt;&lt;author&gt;Chesbrough, Henry&lt;/author&gt;&lt;/authors&gt;&lt;/contributors&gt;&lt;titles&gt;&lt;title&gt;At the Epicenter of COVID-19–the Tragic Failure of the Global Supply Chain for Medical Supplies&lt;/title&gt;&lt;secondary-title&gt;Frontiers in public health&lt;/secondary-title&gt;&lt;/titles&gt;&lt;periodical&gt;&lt;full-title&gt;Frontiers in public health&lt;/full-title&gt;&lt;/periodical&gt;&lt;pages&gt;821&lt;/pages&gt;&lt;volume&gt;8&lt;/volume&gt;&lt;dates&gt;&lt;year&gt;2020&lt;/year&gt;&lt;/dates&gt;&lt;isbn&gt;2296-2565&lt;/isbn&gt;&lt;urls&gt;&lt;/urls&gt;&lt;/record&gt;&lt;/Cite&gt;&lt;/EndNote&gt;</w:instrText>
      </w:r>
      <w:r w:rsidR="00317C31">
        <w:rPr>
          <w:rFonts w:cstheme="minorHAnsi"/>
          <w:lang w:eastAsia="en-GB"/>
        </w:rPr>
        <w:fldChar w:fldCharType="separate"/>
      </w:r>
      <w:r w:rsidR="0045100C" w:rsidRPr="0045100C">
        <w:rPr>
          <w:rFonts w:cstheme="minorHAnsi"/>
          <w:noProof/>
          <w:vertAlign w:val="superscript"/>
          <w:lang w:eastAsia="en-GB"/>
        </w:rPr>
        <w:t>6</w:t>
      </w:r>
      <w:r w:rsidR="00317C31">
        <w:rPr>
          <w:rFonts w:cstheme="minorHAnsi"/>
          <w:lang w:eastAsia="en-GB"/>
        </w:rPr>
        <w:fldChar w:fldCharType="end"/>
      </w:r>
      <w:r w:rsidR="00D37521">
        <w:rPr>
          <w:rFonts w:cstheme="minorHAnsi"/>
          <w:lang w:eastAsia="en-GB"/>
        </w:rPr>
        <w:t>,</w:t>
      </w:r>
      <w:r>
        <w:rPr>
          <w:rFonts w:cstheme="minorHAnsi"/>
          <w:lang w:eastAsia="en-GB"/>
        </w:rPr>
        <w:t xml:space="preserve"> when discussing medical supply chains</w:t>
      </w:r>
      <w:r w:rsidR="00867A76">
        <w:rPr>
          <w:rFonts w:cstheme="minorHAnsi"/>
          <w:lang w:eastAsia="en-GB"/>
        </w:rPr>
        <w:t xml:space="preserve"> during the </w:t>
      </w:r>
      <w:r w:rsidR="00640364">
        <w:rPr>
          <w:rFonts w:cstheme="minorHAnsi"/>
          <w:lang w:eastAsia="en-GB"/>
        </w:rPr>
        <w:t xml:space="preserve">COVID-19 </w:t>
      </w:r>
      <w:r w:rsidR="00867A76">
        <w:rPr>
          <w:rFonts w:cstheme="minorHAnsi"/>
          <w:lang w:eastAsia="en-GB"/>
        </w:rPr>
        <w:t>pandemic,</w:t>
      </w:r>
      <w:r>
        <w:rPr>
          <w:rFonts w:cstheme="minorHAnsi"/>
          <w:lang w:eastAsia="en-GB"/>
        </w:rPr>
        <w:t xml:space="preserve"> </w:t>
      </w:r>
      <w:r w:rsidR="00867A76">
        <w:rPr>
          <w:rFonts w:cstheme="minorHAnsi"/>
          <w:lang w:eastAsia="en-GB"/>
        </w:rPr>
        <w:t xml:space="preserve">asserted  </w:t>
      </w:r>
      <w:r w:rsidR="002076D6">
        <w:rPr>
          <w:rFonts w:cstheme="minorHAnsi"/>
          <w:lang w:eastAsia="en-GB"/>
        </w:rPr>
        <w:t>further</w:t>
      </w:r>
      <w:r w:rsidRPr="007A4489">
        <w:rPr>
          <w:rFonts w:cstheme="minorHAnsi"/>
          <w:lang w:eastAsia="en-GB"/>
        </w:rPr>
        <w:t xml:space="preserve"> coordination, integration, and management of global supply chains </w:t>
      </w:r>
      <w:r w:rsidR="00640364">
        <w:rPr>
          <w:rFonts w:cstheme="minorHAnsi"/>
          <w:lang w:eastAsia="en-GB"/>
        </w:rPr>
        <w:t>are</w:t>
      </w:r>
      <w:r w:rsidRPr="007A4489">
        <w:rPr>
          <w:rFonts w:cstheme="minorHAnsi"/>
          <w:lang w:eastAsia="en-GB"/>
        </w:rPr>
        <w:t xml:space="preserve"> needed. </w:t>
      </w:r>
      <w:r w:rsidR="00640364">
        <w:rPr>
          <w:rFonts w:cstheme="minorHAnsi"/>
          <w:lang w:eastAsia="en-GB"/>
        </w:rPr>
        <w:t xml:space="preserve"> </w:t>
      </w:r>
      <w:r w:rsidRPr="007A4489">
        <w:rPr>
          <w:rFonts w:cstheme="minorHAnsi"/>
          <w:lang w:eastAsia="en-GB"/>
        </w:rPr>
        <w:t>Th</w:t>
      </w:r>
      <w:r w:rsidR="008A0F12">
        <w:rPr>
          <w:rFonts w:cstheme="minorHAnsi"/>
          <w:lang w:eastAsia="en-GB"/>
        </w:rPr>
        <w:t xml:space="preserve">is premise can equally </w:t>
      </w:r>
      <w:r w:rsidRPr="007A4489">
        <w:rPr>
          <w:rFonts w:cstheme="minorHAnsi"/>
          <w:lang w:eastAsia="en-GB"/>
        </w:rPr>
        <w:t xml:space="preserve">be applied to global pharmaceutical supply chains, to build resilience </w:t>
      </w:r>
      <w:r w:rsidR="00640364">
        <w:rPr>
          <w:rFonts w:cstheme="minorHAnsi"/>
          <w:lang w:eastAsia="en-GB"/>
        </w:rPr>
        <w:t xml:space="preserve">via </w:t>
      </w:r>
      <w:r w:rsidRPr="007A4489">
        <w:rPr>
          <w:rFonts w:cstheme="minorHAnsi"/>
          <w:lang w:eastAsia="en-GB"/>
        </w:rPr>
        <w:t xml:space="preserve">a </w:t>
      </w:r>
      <w:r w:rsidR="00640364">
        <w:rPr>
          <w:rFonts w:cstheme="minorHAnsi"/>
          <w:lang w:eastAsia="en-GB"/>
        </w:rPr>
        <w:t>well-</w:t>
      </w:r>
      <w:r w:rsidR="00640364" w:rsidRPr="007A4489">
        <w:rPr>
          <w:rFonts w:cstheme="minorHAnsi"/>
          <w:lang w:eastAsia="en-GB"/>
        </w:rPr>
        <w:t>functioning</w:t>
      </w:r>
      <w:r w:rsidRPr="007A4489">
        <w:rPr>
          <w:rFonts w:cstheme="minorHAnsi"/>
          <w:lang w:eastAsia="en-GB"/>
        </w:rPr>
        <w:t xml:space="preserve"> supply chain and reduce failures such as medicines shortages.</w:t>
      </w:r>
      <w:r w:rsidR="00762574">
        <w:rPr>
          <w:rFonts w:cstheme="minorHAnsi"/>
          <w:lang w:eastAsia="en-GB"/>
        </w:rPr>
        <w:t xml:space="preserve"> </w:t>
      </w:r>
      <w:r w:rsidR="002076D6">
        <w:rPr>
          <w:rFonts w:cstheme="minorHAnsi"/>
          <w:lang w:eastAsia="en-GB"/>
        </w:rPr>
        <w:t xml:space="preserve"> </w:t>
      </w:r>
      <w:r w:rsidR="008A0F12">
        <w:rPr>
          <w:rFonts w:cstheme="minorHAnsi"/>
          <w:lang w:eastAsia="en-GB"/>
        </w:rPr>
        <w:t xml:space="preserve">In this study, the </w:t>
      </w:r>
      <w:r w:rsidR="009F2472">
        <w:rPr>
          <w:rFonts w:cstheme="minorHAnsi"/>
          <w:lang w:eastAsia="en-GB"/>
        </w:rPr>
        <w:t xml:space="preserve">interplay of </w:t>
      </w:r>
      <w:r w:rsidR="00D537D1">
        <w:rPr>
          <w:rFonts w:cstheme="minorHAnsi"/>
          <w:lang w:eastAsia="en-GB"/>
        </w:rPr>
        <w:t xml:space="preserve">stakeholders </w:t>
      </w:r>
      <w:r w:rsidR="00335C69">
        <w:rPr>
          <w:rFonts w:cstheme="minorHAnsi"/>
          <w:lang w:eastAsia="en-GB"/>
        </w:rPr>
        <w:t>at macro, meso and micro levels</w:t>
      </w:r>
      <w:r w:rsidR="00D426F6">
        <w:rPr>
          <w:rFonts w:cstheme="minorHAnsi"/>
          <w:lang w:eastAsia="en-GB"/>
        </w:rPr>
        <w:t xml:space="preserve"> and </w:t>
      </w:r>
      <w:r w:rsidR="000F6578">
        <w:rPr>
          <w:rFonts w:cstheme="minorHAnsi"/>
          <w:lang w:eastAsia="en-GB"/>
        </w:rPr>
        <w:t>i</w:t>
      </w:r>
      <w:r w:rsidR="00374E28">
        <w:rPr>
          <w:rFonts w:cstheme="minorHAnsi"/>
          <w:lang w:eastAsia="en-GB"/>
        </w:rPr>
        <w:t>nfluencing factors</w:t>
      </w:r>
      <w:r w:rsidR="00172DFF">
        <w:rPr>
          <w:rFonts w:cstheme="minorHAnsi"/>
          <w:lang w:eastAsia="en-GB"/>
        </w:rPr>
        <w:t xml:space="preserve"> </w:t>
      </w:r>
      <w:r w:rsidR="00595528">
        <w:rPr>
          <w:rFonts w:cstheme="minorHAnsi"/>
          <w:lang w:eastAsia="en-GB"/>
        </w:rPr>
        <w:t xml:space="preserve">(positive and negative) </w:t>
      </w:r>
      <w:r w:rsidR="00AD6D8C">
        <w:rPr>
          <w:rFonts w:cstheme="minorHAnsi"/>
          <w:lang w:eastAsia="en-GB"/>
        </w:rPr>
        <w:t xml:space="preserve">were found to </w:t>
      </w:r>
      <w:r w:rsidR="000344CC">
        <w:rPr>
          <w:rFonts w:cstheme="minorHAnsi"/>
          <w:lang w:eastAsia="en-GB"/>
        </w:rPr>
        <w:t xml:space="preserve">affect </w:t>
      </w:r>
      <w:r w:rsidR="001A061C">
        <w:rPr>
          <w:rFonts w:cstheme="minorHAnsi"/>
          <w:lang w:eastAsia="en-GB"/>
        </w:rPr>
        <w:t>palliative medicines</w:t>
      </w:r>
      <w:r w:rsidR="00763304">
        <w:rPr>
          <w:rFonts w:cstheme="minorHAnsi"/>
          <w:lang w:eastAsia="en-GB"/>
        </w:rPr>
        <w:t xml:space="preserve"> supply into community pharmacy</w:t>
      </w:r>
      <w:r w:rsidR="00FB25F9">
        <w:rPr>
          <w:rFonts w:cstheme="minorHAnsi"/>
          <w:lang w:eastAsia="en-GB"/>
        </w:rPr>
        <w:t>.</w:t>
      </w:r>
      <w:r w:rsidR="002076D6">
        <w:rPr>
          <w:rFonts w:cstheme="minorHAnsi"/>
          <w:lang w:eastAsia="en-GB"/>
        </w:rPr>
        <w:t xml:space="preserve"> </w:t>
      </w:r>
      <w:r w:rsidR="00FB25F9">
        <w:rPr>
          <w:rFonts w:cstheme="minorHAnsi"/>
          <w:lang w:eastAsia="en-GB"/>
        </w:rPr>
        <w:t xml:space="preserve"> </w:t>
      </w:r>
      <w:r w:rsidR="00524E85">
        <w:rPr>
          <w:rFonts w:cstheme="minorHAnsi"/>
          <w:lang w:eastAsia="en-GB"/>
        </w:rPr>
        <w:t xml:space="preserve">This </w:t>
      </w:r>
      <w:r w:rsidR="0086379B">
        <w:rPr>
          <w:rFonts w:cstheme="minorHAnsi"/>
          <w:lang w:eastAsia="en-GB"/>
        </w:rPr>
        <w:t>inter-relationship</w:t>
      </w:r>
      <w:r w:rsidR="00524E85">
        <w:rPr>
          <w:rFonts w:cstheme="minorHAnsi"/>
          <w:lang w:eastAsia="en-GB"/>
        </w:rPr>
        <w:t xml:space="preserve"> </w:t>
      </w:r>
      <w:r w:rsidR="007427B2">
        <w:rPr>
          <w:rFonts w:cstheme="minorHAnsi"/>
          <w:lang w:eastAsia="en-GB"/>
        </w:rPr>
        <w:t xml:space="preserve">is </w:t>
      </w:r>
      <w:r w:rsidR="000344CC">
        <w:rPr>
          <w:rFonts w:cstheme="minorHAnsi"/>
          <w:lang w:eastAsia="en-GB"/>
        </w:rPr>
        <w:t xml:space="preserve">captured in a </w:t>
      </w:r>
      <w:r w:rsidR="009977CA">
        <w:t>conceptual model representing</w:t>
      </w:r>
      <w:r w:rsidR="00BC6DED">
        <w:t xml:space="preserve"> and characterising the impact of</w:t>
      </w:r>
      <w:r w:rsidR="009977CA">
        <w:t xml:space="preserve"> supply</w:t>
      </w:r>
      <w:r w:rsidR="008A0F12">
        <w:t xml:space="preserve"> of</w:t>
      </w:r>
      <w:r w:rsidR="009977CA">
        <w:t xml:space="preserve"> </w:t>
      </w:r>
      <w:r w:rsidR="008A0F12">
        <w:t xml:space="preserve">palliative medicines </w:t>
      </w:r>
      <w:r w:rsidR="009977CA">
        <w:t>into community pharmacy</w:t>
      </w:r>
      <w:r w:rsidR="003D6202">
        <w:t xml:space="preserve"> </w:t>
      </w:r>
      <w:r w:rsidR="00D16DF6">
        <w:t xml:space="preserve">as shown in </w:t>
      </w:r>
      <w:r w:rsidR="009977CA">
        <w:t xml:space="preserve">Figure </w:t>
      </w:r>
      <w:r w:rsidR="00627A24">
        <w:t>3</w:t>
      </w:r>
      <w:r w:rsidR="009977CA">
        <w:t>.</w:t>
      </w:r>
      <w:r w:rsidR="007F6366">
        <w:t xml:space="preserve">  The model developed </w:t>
      </w:r>
      <w:r w:rsidR="00A456B8">
        <w:t>following data triangulation across the sample groups, analysing the factors facilitating speed of supply and the contextual systems that influence these</w:t>
      </w:r>
      <w:r w:rsidR="0050257E">
        <w:t xml:space="preserve"> factors</w:t>
      </w:r>
      <w:r w:rsidR="00A456B8">
        <w:t xml:space="preserve">. </w:t>
      </w:r>
      <w:r w:rsidR="009977CA">
        <w:t xml:space="preserve">  </w:t>
      </w:r>
    </w:p>
    <w:p w14:paraId="3E8E57D6" w14:textId="77777777" w:rsidR="00144180" w:rsidRPr="00F51B19" w:rsidRDefault="00144180" w:rsidP="00144180">
      <w:pPr>
        <w:spacing w:line="360" w:lineRule="auto"/>
        <w:jc w:val="both"/>
        <w:rPr>
          <w:i/>
          <w:iCs/>
        </w:rPr>
      </w:pPr>
      <w:r w:rsidRPr="00F51B19">
        <w:rPr>
          <w:i/>
          <w:iCs/>
        </w:rPr>
        <w:t xml:space="preserve">Insert Figure </w:t>
      </w:r>
      <w:r>
        <w:rPr>
          <w:i/>
          <w:iCs/>
        </w:rPr>
        <w:t>3</w:t>
      </w:r>
      <w:r w:rsidRPr="00F51B19">
        <w:rPr>
          <w:i/>
          <w:iCs/>
        </w:rPr>
        <w:t xml:space="preserve"> – Conceptual Model of Supply into Community Pharmacy</w:t>
      </w:r>
    </w:p>
    <w:p w14:paraId="6BEBDD8B" w14:textId="77777777" w:rsidR="00662EA0" w:rsidRDefault="009977CA" w:rsidP="009977CA">
      <w:pPr>
        <w:spacing w:line="360" w:lineRule="auto"/>
        <w:jc w:val="both"/>
      </w:pPr>
      <w:r>
        <w:t xml:space="preserve">The ‘whole system’ of supply was influenced by macro (legal, regulatory and economic external conditions nationally and internationally), meso (local organisational factors and influences such as organisational culture and incentives) and micro (individual interaction, both helped and hindered by IT) level systems.  </w:t>
      </w:r>
      <w:r w:rsidRPr="00AC0703">
        <w:t xml:space="preserve">At the macro level increasing globalisation of pharmaceutical manufacturing and supply, amplified the likelihood of medicine shortages nationally, with supply </w:t>
      </w:r>
      <w:r>
        <w:t xml:space="preserve">additionally </w:t>
      </w:r>
      <w:r w:rsidR="004829E1">
        <w:t>bounded</w:t>
      </w:r>
      <w:r>
        <w:t xml:space="preserve"> </w:t>
      </w:r>
      <w:r w:rsidRPr="00AC0703">
        <w:t xml:space="preserve">by national pricing </w:t>
      </w:r>
      <w:r>
        <w:t>and reimbursement mechanisms</w:t>
      </w:r>
      <w:r w:rsidR="00727973">
        <w:t xml:space="preserve">.  </w:t>
      </w:r>
    </w:p>
    <w:p w14:paraId="2E3165D4" w14:textId="30ADCBB0" w:rsidR="009977CA" w:rsidRDefault="00727973" w:rsidP="009977CA">
      <w:pPr>
        <w:spacing w:line="360" w:lineRule="auto"/>
        <w:jc w:val="both"/>
      </w:pPr>
      <w:r>
        <w:t xml:space="preserve">Table 3 </w:t>
      </w:r>
      <w:r w:rsidR="003E36EE">
        <w:t xml:space="preserve">depicts </w:t>
      </w:r>
      <w:r w:rsidR="00E46319">
        <w:t xml:space="preserve">a logic model which contextualises the impact </w:t>
      </w:r>
      <w:r w:rsidR="006047CB">
        <w:t xml:space="preserve">(and mechanisms of impact) </w:t>
      </w:r>
      <w:r w:rsidR="00E46319">
        <w:t xml:space="preserve">of </w:t>
      </w:r>
      <w:r w:rsidR="003E36EE">
        <w:t xml:space="preserve">activity undertaken at </w:t>
      </w:r>
      <w:r>
        <w:t>the macro</w:t>
      </w:r>
      <w:r w:rsidR="000251AB">
        <w:t>, meso,</w:t>
      </w:r>
      <w:r>
        <w:t xml:space="preserve"> and micro level</w:t>
      </w:r>
      <w:r w:rsidR="003E36EE">
        <w:t>s</w:t>
      </w:r>
      <w:r w:rsidR="00CF675C">
        <w:t xml:space="preserve"> on </w:t>
      </w:r>
      <w:r w:rsidR="001A061C">
        <w:t>palliative medicines</w:t>
      </w:r>
      <w:r w:rsidR="002A4820">
        <w:t xml:space="preserve"> availability</w:t>
      </w:r>
      <w:r w:rsidR="00E46319">
        <w:t xml:space="preserve">. </w:t>
      </w:r>
      <w:r>
        <w:t xml:space="preserve">Each level </w:t>
      </w:r>
      <w:r w:rsidR="00DB0CEC">
        <w:t xml:space="preserve">interrelated </w:t>
      </w:r>
      <w:r w:rsidR="00CA778E">
        <w:t xml:space="preserve">via </w:t>
      </w:r>
      <w:r w:rsidR="00DB0CEC">
        <w:t xml:space="preserve">a cascade of effects, from the macro through the meso and micro levels.  For example, national legislation and regulatory systems </w:t>
      </w:r>
      <w:r w:rsidR="000251AB">
        <w:t xml:space="preserve">on pricing and reimbursement </w:t>
      </w:r>
      <w:r w:rsidR="00FB0DD8">
        <w:t>(macro</w:t>
      </w:r>
      <w:r w:rsidR="00E502F6">
        <w:t xml:space="preserve"> level</w:t>
      </w:r>
      <w:r w:rsidR="00FB0DD8">
        <w:t xml:space="preserve">) </w:t>
      </w:r>
      <w:r w:rsidR="00DB0CEC">
        <w:t>framed</w:t>
      </w:r>
      <w:r w:rsidR="00FB0DD8">
        <w:t xml:space="preserve"> and influenced</w:t>
      </w:r>
      <w:r w:rsidR="00DB0CEC">
        <w:t xml:space="preserve"> </w:t>
      </w:r>
      <w:r w:rsidR="00312147">
        <w:t>‘</w:t>
      </w:r>
      <w:r w:rsidR="00DB0CEC">
        <w:t>contractual</w:t>
      </w:r>
      <w:r w:rsidR="00312147">
        <w:t>’</w:t>
      </w:r>
      <w:r w:rsidR="00DB0CEC">
        <w:t xml:space="preserve"> </w:t>
      </w:r>
      <w:r w:rsidR="00FB0DD8">
        <w:t>agreements</w:t>
      </w:r>
      <w:r w:rsidR="00DB0CEC">
        <w:t xml:space="preserve"> </w:t>
      </w:r>
      <w:r w:rsidR="00FB0DD8">
        <w:t>operating</w:t>
      </w:r>
      <w:r w:rsidR="00DB0CEC">
        <w:t xml:space="preserve"> at the meso level </w:t>
      </w:r>
      <w:r w:rsidR="00854D20" w:rsidRPr="00861554">
        <w:t>(</w:t>
      </w:r>
      <w:r w:rsidR="00312147" w:rsidRPr="00861554">
        <w:t>e.g. discount agreements WD</w:t>
      </w:r>
      <w:r w:rsidR="00861554">
        <w:t>s</w:t>
      </w:r>
      <w:r w:rsidR="00312147" w:rsidRPr="00861554">
        <w:t xml:space="preserve"> offered to CPs based </w:t>
      </w:r>
      <w:r w:rsidR="00CC794C">
        <w:t xml:space="preserve">on </w:t>
      </w:r>
      <w:r w:rsidR="00312147" w:rsidRPr="00861554">
        <w:t xml:space="preserve">stock </w:t>
      </w:r>
      <w:r w:rsidR="00882BDC">
        <w:t xml:space="preserve">volumes </w:t>
      </w:r>
      <w:r w:rsidR="00312147" w:rsidRPr="00861554">
        <w:t xml:space="preserve">purchased; </w:t>
      </w:r>
      <w:r w:rsidR="00861554" w:rsidRPr="00861554">
        <w:t>p</w:t>
      </w:r>
      <w:r w:rsidR="00312147" w:rsidRPr="00861554">
        <w:t xml:space="preserve">rioritisation of WDs by community pharmacies based on </w:t>
      </w:r>
      <w:r w:rsidR="004829E1">
        <w:t xml:space="preserve">medicine </w:t>
      </w:r>
      <w:r w:rsidR="00861554" w:rsidRPr="00861554">
        <w:t>price</w:t>
      </w:r>
      <w:r w:rsidR="004829E1">
        <w:t>s</w:t>
      </w:r>
      <w:r w:rsidR="00861554" w:rsidRPr="00861554">
        <w:t xml:space="preserve"> offered</w:t>
      </w:r>
      <w:r w:rsidR="00854D20" w:rsidRPr="00861554">
        <w:t>)</w:t>
      </w:r>
      <w:r w:rsidR="00854D20">
        <w:t xml:space="preserve"> </w:t>
      </w:r>
      <w:r w:rsidR="00DB0CEC">
        <w:t xml:space="preserve">and </w:t>
      </w:r>
      <w:r w:rsidR="00312147">
        <w:t>agreements</w:t>
      </w:r>
      <w:r w:rsidR="00FB0DD8">
        <w:t xml:space="preserve"> influenced transactions at the individual </w:t>
      </w:r>
      <w:r w:rsidR="00300626">
        <w:t xml:space="preserve">(micro) </w:t>
      </w:r>
      <w:r w:rsidR="00FB0DD8">
        <w:t>level</w:t>
      </w:r>
      <w:r w:rsidR="00854D20">
        <w:t xml:space="preserve"> (</w:t>
      </w:r>
      <w:r w:rsidR="00861554">
        <w:t xml:space="preserve">e.g. </w:t>
      </w:r>
      <w:r w:rsidR="004829E1">
        <w:t>the</w:t>
      </w:r>
      <w:r w:rsidR="00861554">
        <w:t xml:space="preserve"> WD customer service centres CPs and dispensers need to interact with</w:t>
      </w:r>
      <w:r w:rsidR="00854D20">
        <w:t>)</w:t>
      </w:r>
      <w:r w:rsidR="00FB0DD8">
        <w:t>.</w:t>
      </w:r>
      <w:r w:rsidR="00D150DE">
        <w:t xml:space="preserve">  As can be observed the interaction between mediating factors within the macro and meso levels was complex</w:t>
      </w:r>
      <w:r w:rsidR="00CC794C">
        <w:t>,</w:t>
      </w:r>
      <w:r w:rsidR="00D150DE">
        <w:t xml:space="preserve"> </w:t>
      </w:r>
      <w:r w:rsidR="00164258">
        <w:t xml:space="preserve">both </w:t>
      </w:r>
      <w:r w:rsidR="00D150DE">
        <w:t xml:space="preserve">positively and negatively impacting the responsiveness of </w:t>
      </w:r>
      <w:r w:rsidR="00B371DA">
        <w:t xml:space="preserve">medicines </w:t>
      </w:r>
      <w:r w:rsidR="00D150DE">
        <w:t xml:space="preserve">supply.  In contrast, at the micro level the </w:t>
      </w:r>
      <w:r w:rsidR="00854D20">
        <w:t xml:space="preserve">interplay </w:t>
      </w:r>
      <w:r w:rsidR="00D150DE">
        <w:t xml:space="preserve">of transactional roles appeared to have a </w:t>
      </w:r>
      <w:r w:rsidR="00255791">
        <w:t xml:space="preserve">solely </w:t>
      </w:r>
      <w:r w:rsidR="00D150DE">
        <w:t xml:space="preserve">negative impact on supply, </w:t>
      </w:r>
      <w:r w:rsidR="00255791">
        <w:t>limiting responsiveness.</w:t>
      </w:r>
      <w:r w:rsidR="00D150DE">
        <w:t xml:space="preserve"> </w:t>
      </w:r>
    </w:p>
    <w:p w14:paraId="587AFB4B" w14:textId="7709C8EC" w:rsidR="00144180" w:rsidRDefault="00144180">
      <w:r>
        <w:br w:type="page"/>
      </w:r>
    </w:p>
    <w:p w14:paraId="4AFEE123" w14:textId="77777777" w:rsidR="00144180" w:rsidRDefault="00144180" w:rsidP="009977CA">
      <w:pPr>
        <w:spacing w:line="360" w:lineRule="auto"/>
        <w:jc w:val="both"/>
        <w:rPr>
          <w:b/>
          <w:bCs/>
          <w:sz w:val="18"/>
          <w:szCs w:val="18"/>
        </w:rPr>
        <w:sectPr w:rsidR="00144180" w:rsidSect="008C6030">
          <w:pgSz w:w="11906" w:h="16838"/>
          <w:pgMar w:top="1440" w:right="1440" w:bottom="1440" w:left="1440" w:header="708" w:footer="708" w:gutter="0"/>
          <w:lnNumType w:countBy="1" w:restart="continuous"/>
          <w:cols w:space="708"/>
          <w:docGrid w:linePitch="360"/>
        </w:sectPr>
      </w:pPr>
    </w:p>
    <w:tbl>
      <w:tblPr>
        <w:tblStyle w:val="TableGridLight"/>
        <w:tblW w:w="0" w:type="auto"/>
        <w:tblLook w:val="04A0" w:firstRow="1" w:lastRow="0" w:firstColumn="1" w:lastColumn="0" w:noHBand="0" w:noVBand="1"/>
      </w:tblPr>
      <w:tblGrid>
        <w:gridCol w:w="1758"/>
        <w:gridCol w:w="3404"/>
        <w:gridCol w:w="2711"/>
        <w:gridCol w:w="3313"/>
        <w:gridCol w:w="2762"/>
      </w:tblGrid>
      <w:tr w:rsidR="00765BC4" w:rsidRPr="00C23717" w14:paraId="51444988" w14:textId="77777777" w:rsidTr="00007858">
        <w:tc>
          <w:tcPr>
            <w:tcW w:w="0" w:type="auto"/>
            <w:gridSpan w:val="5"/>
          </w:tcPr>
          <w:p w14:paraId="5004552C" w14:textId="0B48AB49" w:rsidR="00765BC4" w:rsidRPr="009F670E" w:rsidRDefault="00765BC4" w:rsidP="00470BB0">
            <w:pPr>
              <w:jc w:val="both"/>
              <w:rPr>
                <w:b/>
                <w:bCs/>
                <w:i/>
                <w:iCs/>
                <w:sz w:val="18"/>
                <w:szCs w:val="18"/>
              </w:rPr>
            </w:pPr>
            <w:r w:rsidRPr="00C23717">
              <w:rPr>
                <w:b/>
                <w:bCs/>
                <w:sz w:val="18"/>
                <w:szCs w:val="18"/>
              </w:rPr>
              <w:lastRenderedPageBreak/>
              <w:t xml:space="preserve">Table 3: </w:t>
            </w:r>
            <w:r w:rsidR="002409FD">
              <w:rPr>
                <w:b/>
                <w:bCs/>
                <w:sz w:val="18"/>
                <w:szCs w:val="18"/>
              </w:rPr>
              <w:t xml:space="preserve">A </w:t>
            </w:r>
            <w:r w:rsidR="003D050A">
              <w:rPr>
                <w:b/>
                <w:bCs/>
                <w:sz w:val="18"/>
                <w:szCs w:val="18"/>
              </w:rPr>
              <w:t>L</w:t>
            </w:r>
            <w:r w:rsidR="002409FD">
              <w:rPr>
                <w:b/>
                <w:bCs/>
                <w:sz w:val="18"/>
                <w:szCs w:val="18"/>
              </w:rPr>
              <w:t xml:space="preserve">ogic </w:t>
            </w:r>
            <w:r w:rsidR="003D050A">
              <w:rPr>
                <w:b/>
                <w:bCs/>
                <w:sz w:val="18"/>
                <w:szCs w:val="18"/>
              </w:rPr>
              <w:t>M</w:t>
            </w:r>
            <w:r w:rsidR="002409FD">
              <w:rPr>
                <w:b/>
                <w:bCs/>
                <w:sz w:val="18"/>
                <w:szCs w:val="18"/>
              </w:rPr>
              <w:t xml:space="preserve">odel </w:t>
            </w:r>
            <w:r w:rsidR="003D050A">
              <w:rPr>
                <w:b/>
                <w:bCs/>
                <w:sz w:val="18"/>
                <w:szCs w:val="18"/>
              </w:rPr>
              <w:t>D</w:t>
            </w:r>
            <w:r w:rsidR="002409FD">
              <w:rPr>
                <w:b/>
                <w:bCs/>
                <w:sz w:val="18"/>
                <w:szCs w:val="18"/>
              </w:rPr>
              <w:t>epicting</w:t>
            </w:r>
            <w:r>
              <w:rPr>
                <w:b/>
                <w:bCs/>
                <w:sz w:val="18"/>
                <w:szCs w:val="18"/>
              </w:rPr>
              <w:t xml:space="preserve"> the</w:t>
            </w:r>
            <w:r w:rsidR="00193005">
              <w:rPr>
                <w:b/>
                <w:bCs/>
                <w:sz w:val="18"/>
                <w:szCs w:val="18"/>
              </w:rPr>
              <w:t xml:space="preserve"> </w:t>
            </w:r>
            <w:r w:rsidR="003D050A">
              <w:rPr>
                <w:b/>
                <w:bCs/>
                <w:sz w:val="18"/>
                <w:szCs w:val="18"/>
              </w:rPr>
              <w:t>I</w:t>
            </w:r>
            <w:r w:rsidR="00193005">
              <w:rPr>
                <w:b/>
                <w:bCs/>
                <w:sz w:val="18"/>
                <w:szCs w:val="18"/>
              </w:rPr>
              <w:t>mpact of</w:t>
            </w:r>
            <w:r>
              <w:rPr>
                <w:b/>
                <w:bCs/>
                <w:sz w:val="18"/>
                <w:szCs w:val="18"/>
              </w:rPr>
              <w:t xml:space="preserve"> </w:t>
            </w:r>
            <w:r w:rsidRPr="00C23717">
              <w:rPr>
                <w:b/>
                <w:bCs/>
                <w:sz w:val="18"/>
                <w:szCs w:val="18"/>
              </w:rPr>
              <w:t>Macro, Meso and Micro Level System</w:t>
            </w:r>
            <w:r>
              <w:rPr>
                <w:b/>
                <w:bCs/>
                <w:sz w:val="18"/>
                <w:szCs w:val="18"/>
              </w:rPr>
              <w:t xml:space="preserve"> Factors </w:t>
            </w:r>
            <w:r w:rsidR="00193005">
              <w:rPr>
                <w:b/>
                <w:bCs/>
                <w:sz w:val="18"/>
                <w:szCs w:val="18"/>
              </w:rPr>
              <w:t xml:space="preserve">on </w:t>
            </w:r>
            <w:r w:rsidR="00200335">
              <w:rPr>
                <w:b/>
                <w:bCs/>
                <w:sz w:val="18"/>
                <w:szCs w:val="18"/>
              </w:rPr>
              <w:t xml:space="preserve">Medicines </w:t>
            </w:r>
            <w:r>
              <w:rPr>
                <w:b/>
                <w:bCs/>
                <w:sz w:val="18"/>
                <w:szCs w:val="18"/>
              </w:rPr>
              <w:t>Supply into Community Pharmacy</w:t>
            </w:r>
          </w:p>
        </w:tc>
      </w:tr>
      <w:tr w:rsidR="00BE550B" w:rsidRPr="00C23717" w14:paraId="2C5C7BB3" w14:textId="77777777" w:rsidTr="00007858">
        <w:tc>
          <w:tcPr>
            <w:tcW w:w="0" w:type="auto"/>
            <w:shd w:val="clear" w:color="auto" w:fill="EDEDED" w:themeFill="accent3" w:themeFillTint="33"/>
          </w:tcPr>
          <w:p w14:paraId="43C5CA5C" w14:textId="77777777" w:rsidR="00765BC4" w:rsidRPr="00702616" w:rsidRDefault="00765BC4" w:rsidP="00470BB0">
            <w:pPr>
              <w:rPr>
                <w:b/>
                <w:bCs/>
                <w:sz w:val="18"/>
                <w:szCs w:val="18"/>
              </w:rPr>
            </w:pPr>
            <w:r w:rsidRPr="006B10E7">
              <w:rPr>
                <w:b/>
                <w:bCs/>
                <w:i/>
                <w:iCs/>
                <w:sz w:val="18"/>
                <w:szCs w:val="18"/>
              </w:rPr>
              <w:t>Macro</w:t>
            </w:r>
            <w:r w:rsidRPr="00702616">
              <w:rPr>
                <w:b/>
                <w:bCs/>
                <w:sz w:val="18"/>
                <w:szCs w:val="18"/>
              </w:rPr>
              <w:t xml:space="preserve"> Level Systems</w:t>
            </w:r>
          </w:p>
        </w:tc>
        <w:tc>
          <w:tcPr>
            <w:tcW w:w="0" w:type="auto"/>
            <w:shd w:val="clear" w:color="auto" w:fill="EDEDED" w:themeFill="accent3" w:themeFillTint="33"/>
          </w:tcPr>
          <w:p w14:paraId="15F1111A" w14:textId="77777777" w:rsidR="00765BC4" w:rsidRPr="009E4270" w:rsidRDefault="00765BC4" w:rsidP="00470BB0">
            <w:pPr>
              <w:jc w:val="center"/>
              <w:rPr>
                <w:b/>
                <w:bCs/>
                <w:sz w:val="18"/>
                <w:szCs w:val="18"/>
              </w:rPr>
            </w:pPr>
            <w:r>
              <w:rPr>
                <w:b/>
                <w:bCs/>
                <w:sz w:val="18"/>
                <w:szCs w:val="18"/>
              </w:rPr>
              <w:t>Mechanism</w:t>
            </w:r>
          </w:p>
        </w:tc>
        <w:tc>
          <w:tcPr>
            <w:tcW w:w="0" w:type="auto"/>
            <w:shd w:val="clear" w:color="auto" w:fill="EDEDED" w:themeFill="accent3" w:themeFillTint="33"/>
          </w:tcPr>
          <w:p w14:paraId="5C29D894" w14:textId="77777777" w:rsidR="00765BC4" w:rsidRPr="009E4270" w:rsidRDefault="00765BC4" w:rsidP="00470BB0">
            <w:pPr>
              <w:jc w:val="center"/>
              <w:rPr>
                <w:b/>
                <w:bCs/>
                <w:sz w:val="18"/>
                <w:szCs w:val="18"/>
              </w:rPr>
            </w:pPr>
            <w:r>
              <w:rPr>
                <w:b/>
                <w:bCs/>
                <w:noProof/>
                <w:sz w:val="18"/>
                <w:szCs w:val="18"/>
              </w:rPr>
              <w:t>Positive Influencing Factors</w:t>
            </w:r>
          </w:p>
        </w:tc>
        <w:tc>
          <w:tcPr>
            <w:tcW w:w="0" w:type="auto"/>
            <w:shd w:val="clear" w:color="auto" w:fill="EDEDED" w:themeFill="accent3" w:themeFillTint="33"/>
          </w:tcPr>
          <w:p w14:paraId="4C668034" w14:textId="77777777" w:rsidR="00765BC4" w:rsidRDefault="00765BC4" w:rsidP="00470BB0">
            <w:pPr>
              <w:jc w:val="center"/>
              <w:rPr>
                <w:b/>
                <w:bCs/>
                <w:sz w:val="18"/>
                <w:szCs w:val="18"/>
              </w:rPr>
            </w:pPr>
            <w:r>
              <w:rPr>
                <w:b/>
                <w:bCs/>
                <w:sz w:val="18"/>
                <w:szCs w:val="18"/>
              </w:rPr>
              <w:t>Negative Influencing Factors</w:t>
            </w:r>
          </w:p>
        </w:tc>
        <w:tc>
          <w:tcPr>
            <w:tcW w:w="0" w:type="auto"/>
            <w:shd w:val="clear" w:color="auto" w:fill="EDEDED" w:themeFill="accent3" w:themeFillTint="33"/>
          </w:tcPr>
          <w:p w14:paraId="13512DF3" w14:textId="20684A82" w:rsidR="00765BC4" w:rsidRPr="009E4270" w:rsidRDefault="00594A72" w:rsidP="00470BB0">
            <w:pPr>
              <w:jc w:val="center"/>
              <w:rPr>
                <w:b/>
                <w:bCs/>
                <w:sz w:val="18"/>
                <w:szCs w:val="18"/>
              </w:rPr>
            </w:pPr>
            <w:r>
              <w:rPr>
                <w:b/>
                <w:bCs/>
                <w:sz w:val="18"/>
                <w:szCs w:val="18"/>
              </w:rPr>
              <w:t xml:space="preserve">Proposed </w:t>
            </w:r>
            <w:r w:rsidR="00765BC4" w:rsidRPr="009E4270">
              <w:rPr>
                <w:b/>
                <w:bCs/>
                <w:sz w:val="18"/>
                <w:szCs w:val="18"/>
              </w:rPr>
              <w:t>Impact on Supply</w:t>
            </w:r>
          </w:p>
        </w:tc>
      </w:tr>
      <w:tr w:rsidR="00BE550B" w:rsidRPr="00C23717" w14:paraId="3056E688" w14:textId="77777777" w:rsidTr="00007858">
        <w:tc>
          <w:tcPr>
            <w:tcW w:w="0" w:type="auto"/>
            <w:vMerge w:val="restart"/>
          </w:tcPr>
          <w:p w14:paraId="7302533F" w14:textId="77777777" w:rsidR="00765BC4" w:rsidRPr="00C23717" w:rsidRDefault="00765BC4" w:rsidP="00470BB0">
            <w:pPr>
              <w:rPr>
                <w:sz w:val="18"/>
                <w:szCs w:val="18"/>
              </w:rPr>
            </w:pPr>
            <w:r>
              <w:rPr>
                <w:sz w:val="18"/>
                <w:szCs w:val="18"/>
              </w:rPr>
              <w:t>Globalisation of manufacturing</w:t>
            </w:r>
          </w:p>
        </w:tc>
        <w:tc>
          <w:tcPr>
            <w:tcW w:w="0" w:type="auto"/>
          </w:tcPr>
          <w:p w14:paraId="3B409432" w14:textId="7DDFCE62" w:rsidR="00765BC4" w:rsidRPr="00841485" w:rsidRDefault="00765BC4" w:rsidP="00470BB0">
            <w:pPr>
              <w:rPr>
                <w:sz w:val="18"/>
                <w:szCs w:val="18"/>
              </w:rPr>
            </w:pPr>
            <w:r w:rsidRPr="00841485">
              <w:rPr>
                <w:sz w:val="18"/>
                <w:szCs w:val="18"/>
              </w:rPr>
              <w:t xml:space="preserve">Increased outsourcing of manufacturing </w:t>
            </w:r>
            <w:r w:rsidR="003D050A">
              <w:rPr>
                <w:sz w:val="18"/>
                <w:szCs w:val="18"/>
              </w:rPr>
              <w:t>and</w:t>
            </w:r>
            <w:r w:rsidRPr="00841485">
              <w:rPr>
                <w:sz w:val="18"/>
                <w:szCs w:val="18"/>
              </w:rPr>
              <w:t xml:space="preserve"> resulting increases in global supply routes </w:t>
            </w:r>
          </w:p>
        </w:tc>
        <w:tc>
          <w:tcPr>
            <w:tcW w:w="0" w:type="auto"/>
          </w:tcPr>
          <w:p w14:paraId="378202D4" w14:textId="77777777" w:rsidR="00765BC4" w:rsidRPr="00680DE7" w:rsidRDefault="00765BC4" w:rsidP="00765BC4">
            <w:pPr>
              <w:pStyle w:val="ListParagraph"/>
              <w:numPr>
                <w:ilvl w:val="0"/>
                <w:numId w:val="8"/>
              </w:numPr>
              <w:ind w:left="113" w:hanging="113"/>
              <w:rPr>
                <w:color w:val="000000" w:themeColor="text1"/>
                <w:sz w:val="18"/>
                <w:szCs w:val="18"/>
              </w:rPr>
            </w:pPr>
            <w:r w:rsidRPr="00680DE7">
              <w:rPr>
                <w:color w:val="000000" w:themeColor="text1"/>
                <w:sz w:val="18"/>
                <w:szCs w:val="18"/>
              </w:rPr>
              <w:t xml:space="preserve">Skilled management of remote operations required </w:t>
            </w:r>
          </w:p>
          <w:p w14:paraId="11B34F7E" w14:textId="77777777" w:rsidR="00765BC4" w:rsidRPr="00723C1A" w:rsidRDefault="00765BC4" w:rsidP="00765BC4">
            <w:pPr>
              <w:pStyle w:val="ListParagraph"/>
              <w:numPr>
                <w:ilvl w:val="0"/>
                <w:numId w:val="8"/>
              </w:numPr>
              <w:ind w:left="113" w:hanging="113"/>
              <w:rPr>
                <w:color w:val="000000" w:themeColor="text1"/>
                <w:sz w:val="18"/>
                <w:szCs w:val="18"/>
              </w:rPr>
            </w:pPr>
            <w:r w:rsidRPr="00680DE7">
              <w:rPr>
                <w:color w:val="000000" w:themeColor="text1"/>
                <w:sz w:val="18"/>
                <w:szCs w:val="18"/>
              </w:rPr>
              <w:t xml:space="preserve">Robust logistics and pre-wholesale infrastructure required </w:t>
            </w:r>
          </w:p>
        </w:tc>
        <w:tc>
          <w:tcPr>
            <w:tcW w:w="0" w:type="auto"/>
          </w:tcPr>
          <w:p w14:paraId="26FD4B66" w14:textId="77777777" w:rsidR="00765BC4" w:rsidRDefault="00765BC4" w:rsidP="00470BB0">
            <w:pPr>
              <w:ind w:left="113" w:hanging="113"/>
              <w:jc w:val="center"/>
              <w:rPr>
                <w:sz w:val="18"/>
                <w:szCs w:val="18"/>
              </w:rPr>
            </w:pPr>
            <w:r>
              <w:rPr>
                <w:sz w:val="18"/>
                <w:szCs w:val="18"/>
              </w:rPr>
              <w:t>~</w:t>
            </w:r>
          </w:p>
        </w:tc>
        <w:tc>
          <w:tcPr>
            <w:tcW w:w="0" w:type="auto"/>
          </w:tcPr>
          <w:p w14:paraId="5E424B7D" w14:textId="1C819BCF" w:rsidR="00765BC4" w:rsidRPr="00652D8C" w:rsidRDefault="00765BC4" w:rsidP="00470BB0">
            <w:pPr>
              <w:rPr>
                <w:sz w:val="18"/>
                <w:szCs w:val="18"/>
              </w:rPr>
            </w:pPr>
            <w:r w:rsidRPr="00652D8C">
              <w:rPr>
                <w:sz w:val="18"/>
                <w:szCs w:val="18"/>
              </w:rPr>
              <w:t>More responsive</w:t>
            </w:r>
            <w:r w:rsidR="00594A72">
              <w:rPr>
                <w:sz w:val="18"/>
                <w:szCs w:val="18"/>
              </w:rPr>
              <w:t xml:space="preserve"> medicines</w:t>
            </w:r>
            <w:r w:rsidRPr="00652D8C">
              <w:rPr>
                <w:sz w:val="18"/>
                <w:szCs w:val="18"/>
              </w:rPr>
              <w:t xml:space="preserve"> supply, where implementation of the influencing factors is skilled and robust</w:t>
            </w:r>
          </w:p>
        </w:tc>
      </w:tr>
      <w:tr w:rsidR="00BE550B" w:rsidRPr="00C23717" w14:paraId="0785E7A3" w14:textId="77777777" w:rsidTr="00007858">
        <w:tc>
          <w:tcPr>
            <w:tcW w:w="0" w:type="auto"/>
            <w:vMerge/>
          </w:tcPr>
          <w:p w14:paraId="10D6CD5F" w14:textId="77777777" w:rsidR="00765BC4" w:rsidRDefault="00765BC4" w:rsidP="00470BB0">
            <w:pPr>
              <w:rPr>
                <w:sz w:val="18"/>
                <w:szCs w:val="18"/>
              </w:rPr>
            </w:pPr>
          </w:p>
        </w:tc>
        <w:tc>
          <w:tcPr>
            <w:tcW w:w="0" w:type="auto"/>
          </w:tcPr>
          <w:p w14:paraId="1B916073" w14:textId="6FC47802" w:rsidR="00765BC4" w:rsidRPr="00712BD0" w:rsidRDefault="00765BC4" w:rsidP="00470BB0">
            <w:pPr>
              <w:rPr>
                <w:color w:val="000000" w:themeColor="text1"/>
                <w:sz w:val="18"/>
                <w:szCs w:val="18"/>
              </w:rPr>
            </w:pPr>
            <w:r w:rsidRPr="00712BD0">
              <w:rPr>
                <w:color w:val="000000" w:themeColor="text1"/>
                <w:sz w:val="18"/>
                <w:szCs w:val="18"/>
              </w:rPr>
              <w:t>Finite active ingredients/raw materials globally may limit production</w:t>
            </w:r>
          </w:p>
        </w:tc>
        <w:tc>
          <w:tcPr>
            <w:tcW w:w="0" w:type="auto"/>
          </w:tcPr>
          <w:p w14:paraId="332DD254" w14:textId="77777777" w:rsidR="00765BC4" w:rsidRPr="00712BD0" w:rsidRDefault="00765BC4" w:rsidP="00470BB0">
            <w:pPr>
              <w:jc w:val="center"/>
              <w:rPr>
                <w:color w:val="000000" w:themeColor="text1"/>
                <w:sz w:val="18"/>
                <w:szCs w:val="18"/>
              </w:rPr>
            </w:pPr>
            <w:r w:rsidRPr="00712BD0">
              <w:rPr>
                <w:color w:val="000000" w:themeColor="text1"/>
                <w:sz w:val="18"/>
                <w:szCs w:val="18"/>
              </w:rPr>
              <w:t>~</w:t>
            </w:r>
          </w:p>
        </w:tc>
        <w:tc>
          <w:tcPr>
            <w:tcW w:w="0" w:type="auto"/>
          </w:tcPr>
          <w:p w14:paraId="7FEA9CFB" w14:textId="77777777" w:rsidR="00765BC4" w:rsidRPr="00712BD0" w:rsidRDefault="00765BC4" w:rsidP="00765BC4">
            <w:pPr>
              <w:pStyle w:val="ListParagraph"/>
              <w:numPr>
                <w:ilvl w:val="0"/>
                <w:numId w:val="5"/>
              </w:numPr>
              <w:ind w:left="113" w:hanging="113"/>
              <w:rPr>
                <w:color w:val="000000" w:themeColor="text1"/>
                <w:sz w:val="18"/>
                <w:szCs w:val="18"/>
              </w:rPr>
            </w:pPr>
            <w:r w:rsidRPr="00712BD0">
              <w:rPr>
                <w:color w:val="000000" w:themeColor="text1"/>
                <w:sz w:val="18"/>
                <w:szCs w:val="18"/>
              </w:rPr>
              <w:t xml:space="preserve">Global medicines shortages may be induced by limited active ingredients/raw materials </w:t>
            </w:r>
          </w:p>
          <w:p w14:paraId="6695396D" w14:textId="77777777" w:rsidR="00765BC4" w:rsidRPr="00712BD0" w:rsidRDefault="00765BC4" w:rsidP="00765BC4">
            <w:pPr>
              <w:pStyle w:val="ListParagraph"/>
              <w:numPr>
                <w:ilvl w:val="0"/>
                <w:numId w:val="5"/>
              </w:numPr>
              <w:ind w:left="113" w:hanging="113"/>
              <w:rPr>
                <w:color w:val="000000" w:themeColor="text1"/>
                <w:sz w:val="18"/>
                <w:szCs w:val="18"/>
              </w:rPr>
            </w:pPr>
            <w:r w:rsidRPr="00712BD0">
              <w:rPr>
                <w:color w:val="000000" w:themeColor="text1"/>
                <w:sz w:val="18"/>
                <w:szCs w:val="18"/>
              </w:rPr>
              <w:t xml:space="preserve">Insufficient capacity for manufacture via limited raw materials leads to shortages, and/or affects production schedule and lead times for production </w:t>
            </w:r>
          </w:p>
        </w:tc>
        <w:tc>
          <w:tcPr>
            <w:tcW w:w="0" w:type="auto"/>
          </w:tcPr>
          <w:p w14:paraId="05C8E856" w14:textId="4C713FE9" w:rsidR="00765BC4" w:rsidRPr="00652D8C" w:rsidRDefault="00765BC4" w:rsidP="00470BB0">
            <w:pPr>
              <w:rPr>
                <w:sz w:val="18"/>
                <w:szCs w:val="18"/>
              </w:rPr>
            </w:pPr>
            <w:r w:rsidRPr="00652D8C">
              <w:rPr>
                <w:sz w:val="18"/>
                <w:szCs w:val="18"/>
              </w:rPr>
              <w:t xml:space="preserve">Less responsive </w:t>
            </w:r>
            <w:r w:rsidR="00594A72">
              <w:rPr>
                <w:sz w:val="18"/>
                <w:szCs w:val="18"/>
              </w:rPr>
              <w:t xml:space="preserve">medicines </w:t>
            </w:r>
            <w:r w:rsidRPr="00652D8C">
              <w:rPr>
                <w:sz w:val="18"/>
                <w:szCs w:val="18"/>
              </w:rPr>
              <w:t>supply</w:t>
            </w:r>
          </w:p>
        </w:tc>
      </w:tr>
      <w:tr w:rsidR="00BE550B" w:rsidRPr="00C23717" w14:paraId="7FEF9C58" w14:textId="77777777" w:rsidTr="00007858">
        <w:tc>
          <w:tcPr>
            <w:tcW w:w="0" w:type="auto"/>
            <w:vMerge w:val="restart"/>
          </w:tcPr>
          <w:p w14:paraId="37141B20" w14:textId="4E8AC99E" w:rsidR="00765BC4" w:rsidRPr="00AE0C10" w:rsidRDefault="00765BC4" w:rsidP="00470BB0">
            <w:pPr>
              <w:rPr>
                <w:sz w:val="18"/>
                <w:szCs w:val="18"/>
              </w:rPr>
            </w:pPr>
            <w:r w:rsidRPr="00AE0C10">
              <w:rPr>
                <w:sz w:val="18"/>
                <w:szCs w:val="18"/>
              </w:rPr>
              <w:t xml:space="preserve">Legislation </w:t>
            </w:r>
            <w:r w:rsidR="003D050A" w:rsidRPr="00AE0C10">
              <w:rPr>
                <w:sz w:val="18"/>
                <w:szCs w:val="18"/>
              </w:rPr>
              <w:t xml:space="preserve">and </w:t>
            </w:r>
            <w:r w:rsidRPr="00AE0C10">
              <w:rPr>
                <w:sz w:val="18"/>
                <w:szCs w:val="18"/>
              </w:rPr>
              <w:t xml:space="preserve">regulatory systems </w:t>
            </w:r>
          </w:p>
        </w:tc>
        <w:tc>
          <w:tcPr>
            <w:tcW w:w="0" w:type="auto"/>
          </w:tcPr>
          <w:p w14:paraId="19617C56" w14:textId="77777777" w:rsidR="00765BC4" w:rsidRPr="00AE0C10" w:rsidRDefault="00765BC4" w:rsidP="00470BB0">
            <w:pPr>
              <w:rPr>
                <w:color w:val="000000" w:themeColor="text1"/>
                <w:sz w:val="18"/>
                <w:szCs w:val="18"/>
              </w:rPr>
            </w:pPr>
            <w:r w:rsidRPr="00AE0C10">
              <w:rPr>
                <w:color w:val="000000" w:themeColor="text1"/>
                <w:sz w:val="18"/>
                <w:szCs w:val="18"/>
              </w:rPr>
              <w:t xml:space="preserve">National pricing and reimbursement mechanisms via the Drug Tariff in England </w:t>
            </w:r>
          </w:p>
          <w:p w14:paraId="4BEB9D53" w14:textId="77777777" w:rsidR="00765BC4" w:rsidRPr="00AE0C10" w:rsidRDefault="00765BC4" w:rsidP="00470BB0">
            <w:pPr>
              <w:pStyle w:val="ListParagraph"/>
              <w:ind w:left="360"/>
              <w:rPr>
                <w:color w:val="000000" w:themeColor="text1"/>
                <w:sz w:val="18"/>
                <w:szCs w:val="18"/>
              </w:rPr>
            </w:pPr>
          </w:p>
        </w:tc>
        <w:tc>
          <w:tcPr>
            <w:tcW w:w="0" w:type="auto"/>
          </w:tcPr>
          <w:p w14:paraId="28FF47D4" w14:textId="77777777" w:rsidR="00765BC4" w:rsidRPr="00AE0C10" w:rsidRDefault="00765BC4" w:rsidP="00470BB0">
            <w:pPr>
              <w:jc w:val="center"/>
              <w:rPr>
                <w:color w:val="000000" w:themeColor="text1"/>
                <w:sz w:val="18"/>
                <w:szCs w:val="18"/>
              </w:rPr>
            </w:pPr>
            <w:r w:rsidRPr="00AE0C10">
              <w:rPr>
                <w:color w:val="000000" w:themeColor="text1"/>
                <w:sz w:val="18"/>
                <w:szCs w:val="18"/>
              </w:rPr>
              <w:t>~</w:t>
            </w:r>
          </w:p>
        </w:tc>
        <w:tc>
          <w:tcPr>
            <w:tcW w:w="0" w:type="auto"/>
          </w:tcPr>
          <w:p w14:paraId="64735F37" w14:textId="3193DB7E" w:rsidR="00765BC4" w:rsidRPr="00AE0C10" w:rsidRDefault="00765BC4" w:rsidP="00765BC4">
            <w:pPr>
              <w:pStyle w:val="ListParagraph"/>
              <w:numPr>
                <w:ilvl w:val="0"/>
                <w:numId w:val="20"/>
              </w:numPr>
              <w:ind w:left="113" w:hanging="113"/>
              <w:rPr>
                <w:color w:val="000000" w:themeColor="text1"/>
                <w:sz w:val="18"/>
                <w:szCs w:val="18"/>
              </w:rPr>
            </w:pPr>
            <w:r w:rsidRPr="00AE0C10">
              <w:rPr>
                <w:color w:val="000000" w:themeColor="text1"/>
                <w:sz w:val="18"/>
                <w:szCs w:val="18"/>
              </w:rPr>
              <w:t xml:space="preserve">National retrospective reimbursement system may </w:t>
            </w:r>
            <w:r w:rsidR="00D37702" w:rsidRPr="00AE0C10">
              <w:rPr>
                <w:color w:val="000000" w:themeColor="text1"/>
                <w:sz w:val="18"/>
                <w:szCs w:val="18"/>
              </w:rPr>
              <w:t>preclude manufacturers from navigating</w:t>
            </w:r>
            <w:r w:rsidRPr="00AE0C10">
              <w:rPr>
                <w:color w:val="000000" w:themeColor="text1"/>
                <w:sz w:val="18"/>
                <w:szCs w:val="18"/>
              </w:rPr>
              <w:t xml:space="preserve"> </w:t>
            </w:r>
            <w:r w:rsidR="00061B0A" w:rsidRPr="00AE0C10">
              <w:rPr>
                <w:color w:val="000000" w:themeColor="text1"/>
                <w:sz w:val="18"/>
                <w:szCs w:val="18"/>
              </w:rPr>
              <w:t xml:space="preserve">market entry </w:t>
            </w:r>
            <w:r w:rsidR="00D37702" w:rsidRPr="00AE0C10">
              <w:rPr>
                <w:color w:val="000000" w:themeColor="text1"/>
                <w:sz w:val="18"/>
                <w:szCs w:val="18"/>
              </w:rPr>
              <w:t xml:space="preserve">requirements for </w:t>
            </w:r>
            <w:r w:rsidR="00061B0A" w:rsidRPr="00AE0C10">
              <w:rPr>
                <w:color w:val="000000" w:themeColor="text1"/>
                <w:sz w:val="18"/>
                <w:szCs w:val="18"/>
              </w:rPr>
              <w:t xml:space="preserve">medicines into the </w:t>
            </w:r>
            <w:r w:rsidR="00BE550B" w:rsidRPr="00AE0C10">
              <w:rPr>
                <w:color w:val="000000" w:themeColor="text1"/>
                <w:sz w:val="18"/>
                <w:szCs w:val="18"/>
              </w:rPr>
              <w:t>United Kingdom</w:t>
            </w:r>
            <w:r w:rsidRPr="00AE0C10">
              <w:rPr>
                <w:sz w:val="18"/>
                <w:szCs w:val="18"/>
              </w:rPr>
              <w:t xml:space="preserve"> </w:t>
            </w:r>
          </w:p>
        </w:tc>
        <w:tc>
          <w:tcPr>
            <w:tcW w:w="0" w:type="auto"/>
          </w:tcPr>
          <w:p w14:paraId="39189A98" w14:textId="2F3F16E7" w:rsidR="00765BC4" w:rsidRPr="00AE0C10" w:rsidRDefault="00765BC4" w:rsidP="00470BB0">
            <w:pPr>
              <w:rPr>
                <w:sz w:val="18"/>
                <w:szCs w:val="18"/>
              </w:rPr>
            </w:pPr>
            <w:r w:rsidRPr="00AE0C10">
              <w:rPr>
                <w:sz w:val="18"/>
                <w:szCs w:val="18"/>
              </w:rPr>
              <w:t xml:space="preserve">Less responsive </w:t>
            </w:r>
            <w:r w:rsidR="00594A72" w:rsidRPr="00AE0C10">
              <w:rPr>
                <w:sz w:val="18"/>
                <w:szCs w:val="18"/>
              </w:rPr>
              <w:t xml:space="preserve">medicines </w:t>
            </w:r>
            <w:r w:rsidRPr="00AE0C10">
              <w:rPr>
                <w:sz w:val="18"/>
                <w:szCs w:val="18"/>
              </w:rPr>
              <w:t>supply</w:t>
            </w:r>
          </w:p>
        </w:tc>
      </w:tr>
      <w:tr w:rsidR="00BE550B" w:rsidRPr="00C23717" w14:paraId="57CE6D9A" w14:textId="77777777" w:rsidTr="00007858">
        <w:tc>
          <w:tcPr>
            <w:tcW w:w="0" w:type="auto"/>
            <w:vMerge/>
          </w:tcPr>
          <w:p w14:paraId="264DE816" w14:textId="77777777" w:rsidR="00765BC4" w:rsidRPr="00AE0C10" w:rsidRDefault="00765BC4" w:rsidP="00470BB0">
            <w:pPr>
              <w:rPr>
                <w:sz w:val="18"/>
                <w:szCs w:val="18"/>
              </w:rPr>
            </w:pPr>
          </w:p>
        </w:tc>
        <w:tc>
          <w:tcPr>
            <w:tcW w:w="0" w:type="auto"/>
          </w:tcPr>
          <w:p w14:paraId="15CD613F" w14:textId="3D65A125" w:rsidR="00765BC4" w:rsidRPr="00AE0C10" w:rsidRDefault="00765BC4" w:rsidP="00470BB0">
            <w:pPr>
              <w:rPr>
                <w:color w:val="000000" w:themeColor="text1"/>
                <w:sz w:val="18"/>
                <w:szCs w:val="18"/>
              </w:rPr>
            </w:pPr>
            <w:r w:rsidRPr="00AE0C10">
              <w:rPr>
                <w:color w:val="000000" w:themeColor="text1"/>
                <w:sz w:val="18"/>
                <w:szCs w:val="18"/>
              </w:rPr>
              <w:t xml:space="preserve">Price concessions via the Department of Health </w:t>
            </w:r>
            <w:r w:rsidR="003D050A" w:rsidRPr="00AE0C10">
              <w:rPr>
                <w:color w:val="000000" w:themeColor="text1"/>
                <w:sz w:val="18"/>
                <w:szCs w:val="18"/>
              </w:rPr>
              <w:t xml:space="preserve">and </w:t>
            </w:r>
            <w:r w:rsidRPr="00AE0C10">
              <w:rPr>
                <w:color w:val="000000" w:themeColor="text1"/>
                <w:sz w:val="18"/>
                <w:szCs w:val="18"/>
              </w:rPr>
              <w:t>Social Care in England – increase reimbursement prices for certain medicines (for the month in which they are granted)</w:t>
            </w:r>
          </w:p>
        </w:tc>
        <w:tc>
          <w:tcPr>
            <w:tcW w:w="0" w:type="auto"/>
          </w:tcPr>
          <w:p w14:paraId="03186BC8" w14:textId="77777777" w:rsidR="00765BC4" w:rsidRPr="00AE0C10" w:rsidRDefault="00765BC4" w:rsidP="00470BB0">
            <w:pPr>
              <w:jc w:val="center"/>
              <w:rPr>
                <w:color w:val="000000" w:themeColor="text1"/>
                <w:sz w:val="18"/>
                <w:szCs w:val="18"/>
              </w:rPr>
            </w:pPr>
            <w:r w:rsidRPr="00AE0C10">
              <w:rPr>
                <w:color w:val="000000" w:themeColor="text1"/>
                <w:sz w:val="18"/>
                <w:szCs w:val="18"/>
              </w:rPr>
              <w:t>~</w:t>
            </w:r>
          </w:p>
        </w:tc>
        <w:tc>
          <w:tcPr>
            <w:tcW w:w="0" w:type="auto"/>
          </w:tcPr>
          <w:p w14:paraId="5AEB8C7B" w14:textId="04591944" w:rsidR="00765BC4" w:rsidRPr="00AE0C10" w:rsidRDefault="00765BC4" w:rsidP="00765BC4">
            <w:pPr>
              <w:pStyle w:val="ListParagraph"/>
              <w:numPr>
                <w:ilvl w:val="0"/>
                <w:numId w:val="19"/>
              </w:numPr>
              <w:ind w:left="113" w:hanging="113"/>
              <w:rPr>
                <w:color w:val="000000" w:themeColor="text1"/>
                <w:sz w:val="18"/>
                <w:szCs w:val="18"/>
              </w:rPr>
            </w:pPr>
            <w:r w:rsidRPr="00AE0C10">
              <w:rPr>
                <w:color w:val="000000" w:themeColor="text1"/>
                <w:sz w:val="18"/>
                <w:szCs w:val="18"/>
              </w:rPr>
              <w:t xml:space="preserve">Price concession levels not known at time of stock procurement by CPs, products returned to WD if price deemed too high or CPs accommodate a potential loss between purchase price </w:t>
            </w:r>
            <w:r w:rsidR="003D050A" w:rsidRPr="00AE0C10">
              <w:rPr>
                <w:color w:val="000000" w:themeColor="text1"/>
                <w:sz w:val="18"/>
                <w:szCs w:val="18"/>
              </w:rPr>
              <w:t xml:space="preserve">and </w:t>
            </w:r>
            <w:r w:rsidRPr="00AE0C10">
              <w:rPr>
                <w:color w:val="000000" w:themeColor="text1"/>
                <w:sz w:val="18"/>
                <w:szCs w:val="18"/>
              </w:rPr>
              <w:t>price concession</w:t>
            </w:r>
          </w:p>
        </w:tc>
        <w:tc>
          <w:tcPr>
            <w:tcW w:w="0" w:type="auto"/>
          </w:tcPr>
          <w:p w14:paraId="197926B3" w14:textId="5F361419" w:rsidR="00765BC4" w:rsidRPr="00AE0C10" w:rsidRDefault="00765BC4" w:rsidP="00470BB0">
            <w:pPr>
              <w:rPr>
                <w:sz w:val="18"/>
                <w:szCs w:val="18"/>
              </w:rPr>
            </w:pPr>
            <w:r w:rsidRPr="00AE0C10">
              <w:rPr>
                <w:sz w:val="18"/>
                <w:szCs w:val="18"/>
              </w:rPr>
              <w:t>Less responsive</w:t>
            </w:r>
            <w:r w:rsidR="00594A72" w:rsidRPr="00AE0C10">
              <w:rPr>
                <w:sz w:val="18"/>
                <w:szCs w:val="18"/>
              </w:rPr>
              <w:t xml:space="preserve"> medicines</w:t>
            </w:r>
            <w:r w:rsidRPr="00AE0C10">
              <w:rPr>
                <w:sz w:val="18"/>
                <w:szCs w:val="18"/>
              </w:rPr>
              <w:t xml:space="preserve"> supply</w:t>
            </w:r>
          </w:p>
        </w:tc>
      </w:tr>
      <w:tr w:rsidR="00BE550B" w:rsidRPr="00C23717" w14:paraId="65589FF5" w14:textId="77777777" w:rsidTr="00007858">
        <w:tc>
          <w:tcPr>
            <w:tcW w:w="0" w:type="auto"/>
            <w:vMerge/>
          </w:tcPr>
          <w:p w14:paraId="254F9F37" w14:textId="77777777" w:rsidR="00765BC4" w:rsidRPr="00702616" w:rsidRDefault="00765BC4" w:rsidP="00470BB0">
            <w:pPr>
              <w:rPr>
                <w:sz w:val="18"/>
                <w:szCs w:val="18"/>
              </w:rPr>
            </w:pPr>
          </w:p>
        </w:tc>
        <w:tc>
          <w:tcPr>
            <w:tcW w:w="0" w:type="auto"/>
          </w:tcPr>
          <w:p w14:paraId="7A9BB487" w14:textId="692B095C" w:rsidR="00765BC4" w:rsidRPr="00A94161" w:rsidRDefault="00765BC4" w:rsidP="00470BB0">
            <w:pPr>
              <w:rPr>
                <w:sz w:val="18"/>
                <w:szCs w:val="18"/>
              </w:rPr>
            </w:pPr>
            <w:r w:rsidRPr="00A94161">
              <w:rPr>
                <w:sz w:val="18"/>
                <w:szCs w:val="18"/>
              </w:rPr>
              <w:t xml:space="preserve">Influence of the Department of Health </w:t>
            </w:r>
            <w:r w:rsidR="003D050A">
              <w:rPr>
                <w:sz w:val="18"/>
                <w:szCs w:val="18"/>
              </w:rPr>
              <w:t>and</w:t>
            </w:r>
            <w:r w:rsidR="003D050A" w:rsidRPr="00A94161">
              <w:rPr>
                <w:sz w:val="18"/>
                <w:szCs w:val="18"/>
              </w:rPr>
              <w:t xml:space="preserve"> </w:t>
            </w:r>
            <w:r w:rsidRPr="00A94161">
              <w:rPr>
                <w:sz w:val="18"/>
                <w:szCs w:val="18"/>
              </w:rPr>
              <w:t>Social Care in the case of severe shortages</w:t>
            </w:r>
          </w:p>
          <w:p w14:paraId="42699E0C" w14:textId="77777777" w:rsidR="00765BC4" w:rsidRDefault="00765BC4" w:rsidP="00470BB0">
            <w:pPr>
              <w:pStyle w:val="ListParagraph"/>
              <w:ind w:left="360"/>
              <w:rPr>
                <w:sz w:val="18"/>
                <w:szCs w:val="18"/>
              </w:rPr>
            </w:pPr>
          </w:p>
        </w:tc>
        <w:tc>
          <w:tcPr>
            <w:tcW w:w="0" w:type="auto"/>
          </w:tcPr>
          <w:p w14:paraId="68E107B3" w14:textId="77777777" w:rsidR="00765BC4" w:rsidRPr="00712BD0" w:rsidRDefault="00765BC4" w:rsidP="00765BC4">
            <w:pPr>
              <w:pStyle w:val="ListParagraph"/>
              <w:numPr>
                <w:ilvl w:val="0"/>
                <w:numId w:val="18"/>
              </w:numPr>
              <w:ind w:left="113" w:hanging="113"/>
              <w:rPr>
                <w:color w:val="000000" w:themeColor="text1"/>
                <w:sz w:val="18"/>
                <w:szCs w:val="18"/>
              </w:rPr>
            </w:pPr>
            <w:r w:rsidRPr="00712BD0">
              <w:rPr>
                <w:color w:val="000000" w:themeColor="text1"/>
                <w:sz w:val="18"/>
                <w:szCs w:val="18"/>
              </w:rPr>
              <w:t xml:space="preserve">General willingness of WDs to work collaboratively in the case of severe shortages </w:t>
            </w:r>
          </w:p>
          <w:p w14:paraId="1BF159F6" w14:textId="77777777" w:rsidR="00765BC4" w:rsidRPr="00AD5F99" w:rsidRDefault="00765BC4" w:rsidP="00470BB0">
            <w:pPr>
              <w:rPr>
                <w:color w:val="FF0000"/>
                <w:sz w:val="18"/>
                <w:szCs w:val="18"/>
              </w:rPr>
            </w:pPr>
          </w:p>
        </w:tc>
        <w:tc>
          <w:tcPr>
            <w:tcW w:w="0" w:type="auto"/>
          </w:tcPr>
          <w:p w14:paraId="1514F67B" w14:textId="77777777" w:rsidR="00765BC4" w:rsidRPr="006C542B" w:rsidRDefault="00765BC4" w:rsidP="00765BC4">
            <w:pPr>
              <w:pStyle w:val="ListParagraph"/>
              <w:numPr>
                <w:ilvl w:val="0"/>
                <w:numId w:val="17"/>
              </w:numPr>
              <w:ind w:left="113" w:hanging="113"/>
              <w:rPr>
                <w:color w:val="000000" w:themeColor="text1"/>
                <w:sz w:val="18"/>
                <w:szCs w:val="18"/>
              </w:rPr>
            </w:pPr>
            <w:r w:rsidRPr="006C542B">
              <w:rPr>
                <w:color w:val="000000" w:themeColor="text1"/>
                <w:sz w:val="18"/>
                <w:szCs w:val="18"/>
              </w:rPr>
              <w:t xml:space="preserve">Any marketplace shortage drives up price of medicine </w:t>
            </w:r>
          </w:p>
          <w:p w14:paraId="6040846E" w14:textId="77777777" w:rsidR="00765BC4" w:rsidRPr="006C542B" w:rsidRDefault="00765BC4" w:rsidP="00765BC4">
            <w:pPr>
              <w:pStyle w:val="ListParagraph"/>
              <w:numPr>
                <w:ilvl w:val="0"/>
                <w:numId w:val="17"/>
              </w:numPr>
              <w:ind w:left="113" w:hanging="113"/>
              <w:rPr>
                <w:color w:val="000000" w:themeColor="text1"/>
                <w:sz w:val="18"/>
                <w:szCs w:val="18"/>
              </w:rPr>
            </w:pPr>
            <w:r w:rsidRPr="006C542B">
              <w:rPr>
                <w:color w:val="000000" w:themeColor="text1"/>
                <w:sz w:val="18"/>
                <w:szCs w:val="18"/>
              </w:rPr>
              <w:t xml:space="preserve">Lack of national level guidance on managing shortages except in the case of severe shortages </w:t>
            </w:r>
          </w:p>
          <w:p w14:paraId="26254F32" w14:textId="77777777" w:rsidR="00765BC4" w:rsidRPr="00680DE7" w:rsidRDefault="00765BC4" w:rsidP="00765BC4">
            <w:pPr>
              <w:pStyle w:val="ListParagraph"/>
              <w:numPr>
                <w:ilvl w:val="0"/>
                <w:numId w:val="17"/>
              </w:numPr>
              <w:ind w:left="113" w:hanging="113"/>
              <w:rPr>
                <w:color w:val="000000" w:themeColor="text1"/>
                <w:sz w:val="18"/>
                <w:szCs w:val="18"/>
              </w:rPr>
            </w:pPr>
            <w:r w:rsidRPr="006C542B">
              <w:rPr>
                <w:color w:val="000000" w:themeColor="text1"/>
                <w:sz w:val="18"/>
                <w:szCs w:val="18"/>
              </w:rPr>
              <w:t>Potential prioritisation of hospital supply over community supply in the case of severe shortages</w:t>
            </w:r>
          </w:p>
        </w:tc>
        <w:tc>
          <w:tcPr>
            <w:tcW w:w="0" w:type="auto"/>
          </w:tcPr>
          <w:p w14:paraId="005C05D6" w14:textId="28A7ADC8" w:rsidR="00765BC4" w:rsidRPr="00652D8C" w:rsidRDefault="00765BC4" w:rsidP="00470BB0">
            <w:pPr>
              <w:rPr>
                <w:sz w:val="18"/>
                <w:szCs w:val="18"/>
              </w:rPr>
            </w:pPr>
            <w:r w:rsidRPr="00652D8C">
              <w:rPr>
                <w:color w:val="000000" w:themeColor="text1"/>
                <w:sz w:val="18"/>
                <w:szCs w:val="18"/>
              </w:rPr>
              <w:t>Impact depends on the balance of positive and negative influencing factors, but</w:t>
            </w:r>
            <w:r w:rsidR="00372028">
              <w:rPr>
                <w:color w:val="000000" w:themeColor="text1"/>
                <w:sz w:val="18"/>
                <w:szCs w:val="18"/>
              </w:rPr>
              <w:t xml:space="preserve"> </w:t>
            </w:r>
            <w:r>
              <w:rPr>
                <w:color w:val="000000" w:themeColor="text1"/>
                <w:sz w:val="18"/>
                <w:szCs w:val="18"/>
              </w:rPr>
              <w:t>more</w:t>
            </w:r>
            <w:r w:rsidRPr="00652D8C">
              <w:rPr>
                <w:color w:val="000000" w:themeColor="text1"/>
                <w:sz w:val="18"/>
                <w:szCs w:val="18"/>
              </w:rPr>
              <w:t xml:space="preserve"> responsive </w:t>
            </w:r>
            <w:r w:rsidR="00B371DA">
              <w:rPr>
                <w:color w:val="000000" w:themeColor="text1"/>
                <w:sz w:val="18"/>
                <w:szCs w:val="18"/>
              </w:rPr>
              <w:t xml:space="preserve">medicines </w:t>
            </w:r>
            <w:r w:rsidRPr="00652D8C">
              <w:rPr>
                <w:color w:val="000000" w:themeColor="text1"/>
                <w:sz w:val="18"/>
                <w:szCs w:val="18"/>
              </w:rPr>
              <w:t xml:space="preserve">supply </w:t>
            </w:r>
            <w:r w:rsidR="00372028">
              <w:rPr>
                <w:color w:val="000000" w:themeColor="text1"/>
                <w:sz w:val="18"/>
                <w:szCs w:val="18"/>
              </w:rPr>
              <w:t xml:space="preserve">is </w:t>
            </w:r>
            <w:r w:rsidRPr="00652D8C">
              <w:rPr>
                <w:color w:val="000000" w:themeColor="text1"/>
                <w:sz w:val="18"/>
                <w:szCs w:val="18"/>
              </w:rPr>
              <w:t>likely overall</w:t>
            </w:r>
            <w:r>
              <w:rPr>
                <w:color w:val="000000" w:themeColor="text1"/>
                <w:sz w:val="18"/>
                <w:szCs w:val="18"/>
              </w:rPr>
              <w:t xml:space="preserve"> in the case of severe shortages</w:t>
            </w:r>
          </w:p>
        </w:tc>
      </w:tr>
      <w:tr w:rsidR="00BE550B" w:rsidRPr="00C23717" w14:paraId="05D06673" w14:textId="77777777" w:rsidTr="00007858">
        <w:tc>
          <w:tcPr>
            <w:tcW w:w="0" w:type="auto"/>
            <w:vMerge/>
          </w:tcPr>
          <w:p w14:paraId="13FD6335" w14:textId="77777777" w:rsidR="00765BC4" w:rsidRPr="00702616" w:rsidRDefault="00765BC4" w:rsidP="00470BB0">
            <w:pPr>
              <w:rPr>
                <w:sz w:val="18"/>
                <w:szCs w:val="18"/>
              </w:rPr>
            </w:pPr>
          </w:p>
        </w:tc>
        <w:tc>
          <w:tcPr>
            <w:tcW w:w="0" w:type="auto"/>
          </w:tcPr>
          <w:p w14:paraId="7AD3AB03" w14:textId="523A6284" w:rsidR="00765BC4" w:rsidRPr="00712BD0" w:rsidRDefault="00765BC4" w:rsidP="00470BB0">
            <w:pPr>
              <w:rPr>
                <w:color w:val="000000" w:themeColor="text1"/>
                <w:sz w:val="18"/>
                <w:szCs w:val="18"/>
              </w:rPr>
            </w:pPr>
            <w:r w:rsidRPr="00712BD0">
              <w:rPr>
                <w:color w:val="000000" w:themeColor="text1"/>
                <w:sz w:val="18"/>
                <w:szCs w:val="18"/>
              </w:rPr>
              <w:t xml:space="preserve">Legislation surrounding supply of </w:t>
            </w:r>
            <w:r w:rsidR="008D4BB6">
              <w:rPr>
                <w:color w:val="000000" w:themeColor="text1"/>
                <w:sz w:val="18"/>
                <w:szCs w:val="18"/>
              </w:rPr>
              <w:t>controlled drugs</w:t>
            </w:r>
            <w:r w:rsidR="008D4BB6" w:rsidRPr="00712BD0">
              <w:rPr>
                <w:color w:val="000000" w:themeColor="text1"/>
                <w:sz w:val="18"/>
                <w:szCs w:val="18"/>
              </w:rPr>
              <w:t xml:space="preserve"> </w:t>
            </w:r>
            <w:r w:rsidRPr="00712BD0">
              <w:rPr>
                <w:color w:val="000000" w:themeColor="text1"/>
                <w:sz w:val="18"/>
                <w:szCs w:val="18"/>
              </w:rPr>
              <w:t xml:space="preserve">– requirements for locked storage, inability to return </w:t>
            </w:r>
            <w:r w:rsidR="008D4BB6">
              <w:rPr>
                <w:color w:val="000000" w:themeColor="text1"/>
                <w:sz w:val="18"/>
                <w:szCs w:val="18"/>
              </w:rPr>
              <w:t>controlled drugs</w:t>
            </w:r>
            <w:r w:rsidR="008D4BB6" w:rsidRPr="00712BD0">
              <w:rPr>
                <w:color w:val="000000" w:themeColor="text1"/>
                <w:sz w:val="18"/>
                <w:szCs w:val="18"/>
              </w:rPr>
              <w:t xml:space="preserve"> </w:t>
            </w:r>
            <w:r w:rsidRPr="00712BD0">
              <w:rPr>
                <w:color w:val="000000" w:themeColor="text1"/>
                <w:sz w:val="18"/>
                <w:szCs w:val="18"/>
              </w:rPr>
              <w:t xml:space="preserve">to WDs, requirements around destruction of out of date </w:t>
            </w:r>
            <w:r w:rsidR="008D4BB6">
              <w:rPr>
                <w:color w:val="000000" w:themeColor="text1"/>
                <w:sz w:val="18"/>
                <w:szCs w:val="18"/>
              </w:rPr>
              <w:t>controlled drugs</w:t>
            </w:r>
            <w:r w:rsidR="008D4BB6" w:rsidRPr="00712BD0">
              <w:rPr>
                <w:color w:val="000000" w:themeColor="text1"/>
                <w:sz w:val="18"/>
                <w:szCs w:val="18"/>
              </w:rPr>
              <w:t xml:space="preserve"> </w:t>
            </w:r>
          </w:p>
        </w:tc>
        <w:tc>
          <w:tcPr>
            <w:tcW w:w="0" w:type="auto"/>
          </w:tcPr>
          <w:p w14:paraId="25548C3A" w14:textId="77777777" w:rsidR="00765BC4" w:rsidRPr="00712BD0" w:rsidRDefault="00765BC4" w:rsidP="00470BB0">
            <w:pPr>
              <w:jc w:val="center"/>
              <w:rPr>
                <w:color w:val="000000" w:themeColor="text1"/>
                <w:sz w:val="18"/>
                <w:szCs w:val="18"/>
              </w:rPr>
            </w:pPr>
            <w:r w:rsidRPr="00712BD0">
              <w:rPr>
                <w:color w:val="000000" w:themeColor="text1"/>
                <w:sz w:val="18"/>
                <w:szCs w:val="18"/>
              </w:rPr>
              <w:t>~</w:t>
            </w:r>
          </w:p>
        </w:tc>
        <w:tc>
          <w:tcPr>
            <w:tcW w:w="0" w:type="auto"/>
          </w:tcPr>
          <w:p w14:paraId="3794438B" w14:textId="19D141BE" w:rsidR="00765BC4" w:rsidRPr="006C542B" w:rsidRDefault="00765BC4" w:rsidP="00765BC4">
            <w:pPr>
              <w:pStyle w:val="ListParagraph"/>
              <w:numPr>
                <w:ilvl w:val="0"/>
                <w:numId w:val="16"/>
              </w:numPr>
              <w:ind w:left="113" w:hanging="113"/>
              <w:rPr>
                <w:color w:val="000000" w:themeColor="text1"/>
                <w:sz w:val="18"/>
                <w:szCs w:val="18"/>
              </w:rPr>
            </w:pPr>
            <w:r w:rsidRPr="006C542B">
              <w:rPr>
                <w:color w:val="000000" w:themeColor="text1"/>
                <w:sz w:val="18"/>
                <w:szCs w:val="18"/>
              </w:rPr>
              <w:t>C</w:t>
            </w:r>
            <w:r w:rsidR="00F76A7C">
              <w:rPr>
                <w:color w:val="000000" w:themeColor="text1"/>
                <w:sz w:val="18"/>
                <w:szCs w:val="18"/>
              </w:rPr>
              <w:t>ontrolled drugs</w:t>
            </w:r>
            <w:r w:rsidRPr="006C542B">
              <w:rPr>
                <w:color w:val="000000" w:themeColor="text1"/>
                <w:sz w:val="18"/>
                <w:szCs w:val="18"/>
              </w:rPr>
              <w:t xml:space="preserve"> related legislation acts as disincentive to stocking these medicines by CPs</w:t>
            </w:r>
            <w:r w:rsidR="0052367C">
              <w:rPr>
                <w:color w:val="000000" w:themeColor="text1"/>
                <w:sz w:val="18"/>
                <w:szCs w:val="18"/>
              </w:rPr>
              <w:t xml:space="preserve"> (requirement of locked cupboard storage and inability to return </w:t>
            </w:r>
            <w:r w:rsidR="008D4BB6">
              <w:rPr>
                <w:color w:val="000000" w:themeColor="text1"/>
                <w:sz w:val="18"/>
                <w:szCs w:val="18"/>
              </w:rPr>
              <w:t xml:space="preserve">controlled drugs </w:t>
            </w:r>
            <w:r w:rsidR="0052367C">
              <w:rPr>
                <w:color w:val="000000" w:themeColor="text1"/>
                <w:sz w:val="18"/>
                <w:szCs w:val="18"/>
              </w:rPr>
              <w:t>to WD)</w:t>
            </w:r>
            <w:r w:rsidRPr="006C542B">
              <w:rPr>
                <w:color w:val="000000" w:themeColor="text1"/>
                <w:sz w:val="18"/>
                <w:szCs w:val="18"/>
              </w:rPr>
              <w:t xml:space="preserve">, and limits storage capacity at WDs </w:t>
            </w:r>
          </w:p>
          <w:p w14:paraId="4DF0075C" w14:textId="77777777" w:rsidR="00765BC4" w:rsidRDefault="00765BC4" w:rsidP="00470BB0">
            <w:pPr>
              <w:ind w:left="113" w:hanging="113"/>
              <w:rPr>
                <w:sz w:val="18"/>
                <w:szCs w:val="18"/>
              </w:rPr>
            </w:pPr>
          </w:p>
        </w:tc>
        <w:tc>
          <w:tcPr>
            <w:tcW w:w="0" w:type="auto"/>
          </w:tcPr>
          <w:p w14:paraId="0C57226D" w14:textId="3EC242C5" w:rsidR="00765BC4" w:rsidRPr="00652D8C" w:rsidRDefault="00765BC4" w:rsidP="00470BB0">
            <w:pPr>
              <w:rPr>
                <w:sz w:val="18"/>
                <w:szCs w:val="18"/>
              </w:rPr>
            </w:pPr>
            <w:r w:rsidRPr="00652D8C">
              <w:rPr>
                <w:sz w:val="18"/>
                <w:szCs w:val="18"/>
              </w:rPr>
              <w:lastRenderedPageBreak/>
              <w:t xml:space="preserve">Less responsive </w:t>
            </w:r>
            <w:r w:rsidR="00594A72">
              <w:rPr>
                <w:sz w:val="18"/>
                <w:szCs w:val="18"/>
              </w:rPr>
              <w:t xml:space="preserve">medicines </w:t>
            </w:r>
            <w:r w:rsidRPr="00652D8C">
              <w:rPr>
                <w:sz w:val="18"/>
                <w:szCs w:val="18"/>
              </w:rPr>
              <w:t>supply</w:t>
            </w:r>
          </w:p>
        </w:tc>
      </w:tr>
      <w:tr w:rsidR="00BE550B" w:rsidRPr="00C23717" w14:paraId="3B7755F1" w14:textId="77777777" w:rsidTr="00007858">
        <w:tc>
          <w:tcPr>
            <w:tcW w:w="0" w:type="auto"/>
            <w:vMerge/>
          </w:tcPr>
          <w:p w14:paraId="26F6FBC2" w14:textId="77777777" w:rsidR="00765BC4" w:rsidRPr="00702616" w:rsidRDefault="00765BC4" w:rsidP="00470BB0">
            <w:pPr>
              <w:rPr>
                <w:sz w:val="18"/>
                <w:szCs w:val="18"/>
              </w:rPr>
            </w:pPr>
          </w:p>
        </w:tc>
        <w:tc>
          <w:tcPr>
            <w:tcW w:w="0" w:type="auto"/>
          </w:tcPr>
          <w:p w14:paraId="6C24FADF" w14:textId="77777777" w:rsidR="00765BC4" w:rsidRPr="006C542B" w:rsidRDefault="00765BC4" w:rsidP="00470BB0">
            <w:pPr>
              <w:rPr>
                <w:color w:val="000000" w:themeColor="text1"/>
                <w:sz w:val="18"/>
                <w:szCs w:val="18"/>
              </w:rPr>
            </w:pPr>
            <w:r w:rsidRPr="006C542B">
              <w:rPr>
                <w:color w:val="000000" w:themeColor="text1"/>
                <w:sz w:val="18"/>
                <w:szCs w:val="18"/>
              </w:rPr>
              <w:t>Medicines regulatory agency ensures compliance with regulations</w:t>
            </w:r>
          </w:p>
        </w:tc>
        <w:tc>
          <w:tcPr>
            <w:tcW w:w="0" w:type="auto"/>
          </w:tcPr>
          <w:p w14:paraId="61B91C18" w14:textId="77777777" w:rsidR="00765BC4" w:rsidRPr="006C542B" w:rsidRDefault="00765BC4" w:rsidP="00765BC4">
            <w:pPr>
              <w:pStyle w:val="ListParagraph"/>
              <w:numPr>
                <w:ilvl w:val="0"/>
                <w:numId w:val="15"/>
              </w:numPr>
              <w:ind w:left="113" w:hanging="113"/>
              <w:rPr>
                <w:color w:val="000000" w:themeColor="text1"/>
                <w:sz w:val="18"/>
                <w:szCs w:val="18"/>
              </w:rPr>
            </w:pPr>
            <w:r w:rsidRPr="006C542B">
              <w:rPr>
                <w:color w:val="000000" w:themeColor="text1"/>
                <w:sz w:val="18"/>
                <w:szCs w:val="18"/>
              </w:rPr>
              <w:t xml:space="preserve">Auditing of manufacturers by regulators; and WDs must maintain regulatory compliance </w:t>
            </w:r>
          </w:p>
        </w:tc>
        <w:tc>
          <w:tcPr>
            <w:tcW w:w="0" w:type="auto"/>
          </w:tcPr>
          <w:p w14:paraId="1577B1E4" w14:textId="77777777" w:rsidR="00765BC4" w:rsidRPr="006C542B" w:rsidRDefault="00765BC4" w:rsidP="00470BB0">
            <w:pPr>
              <w:jc w:val="center"/>
              <w:rPr>
                <w:sz w:val="18"/>
                <w:szCs w:val="18"/>
              </w:rPr>
            </w:pPr>
            <w:r>
              <w:rPr>
                <w:sz w:val="18"/>
                <w:szCs w:val="18"/>
              </w:rPr>
              <w:t>~</w:t>
            </w:r>
          </w:p>
        </w:tc>
        <w:tc>
          <w:tcPr>
            <w:tcW w:w="0" w:type="auto"/>
          </w:tcPr>
          <w:p w14:paraId="2BF04442" w14:textId="13DD7F59" w:rsidR="00765BC4" w:rsidRPr="00652D8C" w:rsidRDefault="00765BC4" w:rsidP="00470BB0">
            <w:pPr>
              <w:rPr>
                <w:sz w:val="18"/>
                <w:szCs w:val="18"/>
              </w:rPr>
            </w:pPr>
            <w:r w:rsidRPr="00652D8C">
              <w:rPr>
                <w:sz w:val="18"/>
                <w:szCs w:val="18"/>
              </w:rPr>
              <w:t xml:space="preserve">More responsive </w:t>
            </w:r>
            <w:r w:rsidR="00594A72">
              <w:rPr>
                <w:sz w:val="18"/>
                <w:szCs w:val="18"/>
              </w:rPr>
              <w:t xml:space="preserve">medicines </w:t>
            </w:r>
            <w:r w:rsidRPr="00652D8C">
              <w:rPr>
                <w:sz w:val="18"/>
                <w:szCs w:val="18"/>
              </w:rPr>
              <w:t>supply</w:t>
            </w:r>
          </w:p>
        </w:tc>
      </w:tr>
      <w:tr w:rsidR="00BE550B" w:rsidRPr="00C23717" w14:paraId="14D5E203" w14:textId="77777777" w:rsidTr="00007858">
        <w:tc>
          <w:tcPr>
            <w:tcW w:w="0" w:type="auto"/>
            <w:vMerge w:val="restart"/>
          </w:tcPr>
          <w:p w14:paraId="6C28E0B4" w14:textId="7D44805F" w:rsidR="00765BC4" w:rsidRPr="00702616" w:rsidRDefault="00765BC4" w:rsidP="00470BB0">
            <w:pPr>
              <w:rPr>
                <w:sz w:val="18"/>
                <w:szCs w:val="18"/>
              </w:rPr>
            </w:pPr>
            <w:r w:rsidRPr="00702616">
              <w:rPr>
                <w:sz w:val="18"/>
                <w:szCs w:val="18"/>
              </w:rPr>
              <w:t xml:space="preserve">International commerce </w:t>
            </w:r>
            <w:r w:rsidR="003D050A">
              <w:rPr>
                <w:sz w:val="18"/>
                <w:szCs w:val="18"/>
              </w:rPr>
              <w:t>and</w:t>
            </w:r>
            <w:r w:rsidR="003D050A" w:rsidRPr="00702616">
              <w:rPr>
                <w:sz w:val="18"/>
                <w:szCs w:val="18"/>
              </w:rPr>
              <w:t xml:space="preserve"> </w:t>
            </w:r>
            <w:r w:rsidRPr="00702616">
              <w:rPr>
                <w:sz w:val="18"/>
                <w:szCs w:val="18"/>
              </w:rPr>
              <w:t xml:space="preserve">trade </w:t>
            </w:r>
          </w:p>
        </w:tc>
        <w:tc>
          <w:tcPr>
            <w:tcW w:w="0" w:type="auto"/>
          </w:tcPr>
          <w:p w14:paraId="774157A4" w14:textId="77777777" w:rsidR="00765BC4" w:rsidRPr="006C542B" w:rsidRDefault="00765BC4" w:rsidP="00470BB0">
            <w:pPr>
              <w:rPr>
                <w:color w:val="000000" w:themeColor="text1"/>
                <w:sz w:val="18"/>
                <w:szCs w:val="18"/>
              </w:rPr>
            </w:pPr>
            <w:r w:rsidRPr="006C542B">
              <w:rPr>
                <w:color w:val="000000" w:themeColor="text1"/>
                <w:sz w:val="18"/>
                <w:szCs w:val="18"/>
              </w:rPr>
              <w:t>Global competition for medicines supply at competitive prices</w:t>
            </w:r>
          </w:p>
          <w:p w14:paraId="20CC3155" w14:textId="77777777" w:rsidR="00765BC4" w:rsidRPr="006C542B" w:rsidRDefault="00765BC4" w:rsidP="00470BB0">
            <w:pPr>
              <w:pStyle w:val="ListParagraph"/>
              <w:ind w:left="360"/>
              <w:rPr>
                <w:color w:val="000000" w:themeColor="text1"/>
                <w:sz w:val="18"/>
                <w:szCs w:val="18"/>
              </w:rPr>
            </w:pPr>
          </w:p>
        </w:tc>
        <w:tc>
          <w:tcPr>
            <w:tcW w:w="0" w:type="auto"/>
          </w:tcPr>
          <w:p w14:paraId="548D3C01" w14:textId="77777777" w:rsidR="00765BC4" w:rsidRPr="006C542B" w:rsidRDefault="00765BC4" w:rsidP="00470BB0">
            <w:pPr>
              <w:jc w:val="center"/>
              <w:rPr>
                <w:color w:val="000000" w:themeColor="text1"/>
                <w:sz w:val="18"/>
                <w:szCs w:val="18"/>
              </w:rPr>
            </w:pPr>
            <w:r>
              <w:rPr>
                <w:color w:val="000000" w:themeColor="text1"/>
                <w:sz w:val="18"/>
                <w:szCs w:val="18"/>
              </w:rPr>
              <w:t>~</w:t>
            </w:r>
          </w:p>
        </w:tc>
        <w:tc>
          <w:tcPr>
            <w:tcW w:w="0" w:type="auto"/>
          </w:tcPr>
          <w:p w14:paraId="4943E00F" w14:textId="6B20F6F4" w:rsidR="00765BC4" w:rsidRPr="00680DE7" w:rsidRDefault="00765BC4" w:rsidP="00765BC4">
            <w:pPr>
              <w:pStyle w:val="ListParagraph"/>
              <w:numPr>
                <w:ilvl w:val="0"/>
                <w:numId w:val="14"/>
              </w:numPr>
              <w:ind w:left="113" w:hanging="113"/>
              <w:rPr>
                <w:color w:val="000000" w:themeColor="text1"/>
                <w:sz w:val="18"/>
                <w:szCs w:val="18"/>
              </w:rPr>
            </w:pPr>
            <w:r w:rsidRPr="00680DE7">
              <w:rPr>
                <w:color w:val="000000" w:themeColor="text1"/>
                <w:sz w:val="18"/>
                <w:szCs w:val="18"/>
              </w:rPr>
              <w:t>Difficulty forecasting demand for WDs</w:t>
            </w:r>
            <w:r w:rsidR="003D050A">
              <w:rPr>
                <w:color w:val="000000" w:themeColor="text1"/>
                <w:sz w:val="18"/>
                <w:szCs w:val="18"/>
              </w:rPr>
              <w:t xml:space="preserve"> and</w:t>
            </w:r>
            <w:r w:rsidRPr="00680DE7">
              <w:rPr>
                <w:color w:val="000000" w:themeColor="text1"/>
                <w:sz w:val="18"/>
                <w:szCs w:val="18"/>
              </w:rPr>
              <w:t xml:space="preserve"> manufacturers </w:t>
            </w:r>
          </w:p>
          <w:p w14:paraId="4BF7764A" w14:textId="77777777" w:rsidR="00765BC4" w:rsidRPr="00680DE7" w:rsidRDefault="00765BC4" w:rsidP="00765BC4">
            <w:pPr>
              <w:pStyle w:val="ListParagraph"/>
              <w:numPr>
                <w:ilvl w:val="0"/>
                <w:numId w:val="14"/>
              </w:numPr>
              <w:ind w:left="113" w:hanging="113"/>
              <w:rPr>
                <w:color w:val="000000" w:themeColor="text1"/>
                <w:sz w:val="18"/>
                <w:szCs w:val="18"/>
              </w:rPr>
            </w:pPr>
            <w:r w:rsidRPr="00680DE7">
              <w:rPr>
                <w:color w:val="000000" w:themeColor="text1"/>
                <w:sz w:val="18"/>
                <w:szCs w:val="18"/>
              </w:rPr>
              <w:t xml:space="preserve">Insufficient product to meet overall global demand </w:t>
            </w:r>
          </w:p>
          <w:p w14:paraId="6F81E2BA" w14:textId="77777777" w:rsidR="00765BC4" w:rsidRPr="00680DE7" w:rsidRDefault="00765BC4" w:rsidP="00765BC4">
            <w:pPr>
              <w:pStyle w:val="ListParagraph"/>
              <w:numPr>
                <w:ilvl w:val="0"/>
                <w:numId w:val="14"/>
              </w:numPr>
              <w:ind w:left="113" w:hanging="113"/>
              <w:rPr>
                <w:color w:val="000000" w:themeColor="text1"/>
                <w:sz w:val="18"/>
                <w:szCs w:val="18"/>
              </w:rPr>
            </w:pPr>
            <w:r w:rsidRPr="00680DE7">
              <w:rPr>
                <w:color w:val="000000" w:themeColor="text1"/>
                <w:sz w:val="18"/>
                <w:szCs w:val="18"/>
              </w:rPr>
              <w:t xml:space="preserve">Global low demand for generics leads to products being withdrawn from the marketplace </w:t>
            </w:r>
          </w:p>
        </w:tc>
        <w:tc>
          <w:tcPr>
            <w:tcW w:w="0" w:type="auto"/>
          </w:tcPr>
          <w:p w14:paraId="64E3DE59" w14:textId="26EFF893" w:rsidR="00765BC4" w:rsidRPr="00652D8C" w:rsidRDefault="00765BC4" w:rsidP="00470BB0">
            <w:pPr>
              <w:rPr>
                <w:color w:val="000000" w:themeColor="text1"/>
                <w:sz w:val="18"/>
                <w:szCs w:val="18"/>
              </w:rPr>
            </w:pPr>
            <w:r w:rsidRPr="00652D8C">
              <w:rPr>
                <w:color w:val="000000" w:themeColor="text1"/>
                <w:sz w:val="18"/>
                <w:szCs w:val="18"/>
              </w:rPr>
              <w:t xml:space="preserve">Less responsive </w:t>
            </w:r>
            <w:r w:rsidR="00594A72">
              <w:rPr>
                <w:color w:val="000000" w:themeColor="text1"/>
                <w:sz w:val="18"/>
                <w:szCs w:val="18"/>
              </w:rPr>
              <w:t xml:space="preserve">medicines </w:t>
            </w:r>
            <w:r w:rsidRPr="00652D8C">
              <w:rPr>
                <w:color w:val="000000" w:themeColor="text1"/>
                <w:sz w:val="18"/>
                <w:szCs w:val="18"/>
              </w:rPr>
              <w:t>supply</w:t>
            </w:r>
          </w:p>
        </w:tc>
      </w:tr>
      <w:tr w:rsidR="00BE550B" w:rsidRPr="00C23717" w14:paraId="656CB804" w14:textId="77777777" w:rsidTr="00007858">
        <w:tc>
          <w:tcPr>
            <w:tcW w:w="0" w:type="auto"/>
            <w:vMerge/>
          </w:tcPr>
          <w:p w14:paraId="6C4C5338" w14:textId="77777777" w:rsidR="00765BC4" w:rsidRPr="00702616" w:rsidRDefault="00765BC4" w:rsidP="00470BB0">
            <w:pPr>
              <w:rPr>
                <w:sz w:val="18"/>
                <w:szCs w:val="18"/>
              </w:rPr>
            </w:pPr>
          </w:p>
        </w:tc>
        <w:tc>
          <w:tcPr>
            <w:tcW w:w="0" w:type="auto"/>
          </w:tcPr>
          <w:p w14:paraId="47218C25" w14:textId="77777777" w:rsidR="00765BC4" w:rsidRPr="00A94161" w:rsidRDefault="00765BC4" w:rsidP="00470BB0">
            <w:pPr>
              <w:rPr>
                <w:sz w:val="18"/>
                <w:szCs w:val="18"/>
              </w:rPr>
            </w:pPr>
            <w:r w:rsidRPr="00A94161">
              <w:rPr>
                <w:sz w:val="18"/>
                <w:szCs w:val="18"/>
              </w:rPr>
              <w:t>Parallel trading across countries</w:t>
            </w:r>
          </w:p>
        </w:tc>
        <w:tc>
          <w:tcPr>
            <w:tcW w:w="0" w:type="auto"/>
          </w:tcPr>
          <w:p w14:paraId="6D0A4A92" w14:textId="0BD3DE2F" w:rsidR="00765BC4" w:rsidRPr="006C542B" w:rsidRDefault="00765BC4" w:rsidP="00765BC4">
            <w:pPr>
              <w:pStyle w:val="ListParagraph"/>
              <w:numPr>
                <w:ilvl w:val="0"/>
                <w:numId w:val="13"/>
              </w:numPr>
              <w:ind w:left="113" w:hanging="113"/>
              <w:rPr>
                <w:color w:val="000000" w:themeColor="text1"/>
                <w:sz w:val="18"/>
                <w:szCs w:val="18"/>
              </w:rPr>
            </w:pPr>
            <w:r w:rsidRPr="006C542B">
              <w:rPr>
                <w:color w:val="000000" w:themeColor="text1"/>
                <w:sz w:val="18"/>
                <w:szCs w:val="18"/>
              </w:rPr>
              <w:t>WD ability to source products outside of the U</w:t>
            </w:r>
            <w:r w:rsidR="00BE550B">
              <w:rPr>
                <w:color w:val="000000" w:themeColor="text1"/>
                <w:sz w:val="18"/>
                <w:szCs w:val="18"/>
              </w:rPr>
              <w:t>nited Kingdom</w:t>
            </w:r>
            <w:r w:rsidRPr="006C542B">
              <w:rPr>
                <w:color w:val="000000" w:themeColor="text1"/>
                <w:sz w:val="18"/>
                <w:szCs w:val="18"/>
              </w:rPr>
              <w:t xml:space="preserve"> </w:t>
            </w:r>
          </w:p>
          <w:p w14:paraId="3EDBA8CB" w14:textId="77777777" w:rsidR="00765BC4" w:rsidRPr="00A94161" w:rsidRDefault="00765BC4" w:rsidP="00470BB0">
            <w:pPr>
              <w:rPr>
                <w:color w:val="FF0000"/>
                <w:sz w:val="18"/>
                <w:szCs w:val="18"/>
              </w:rPr>
            </w:pPr>
          </w:p>
        </w:tc>
        <w:tc>
          <w:tcPr>
            <w:tcW w:w="0" w:type="auto"/>
          </w:tcPr>
          <w:p w14:paraId="0BE74100" w14:textId="77777777" w:rsidR="00765BC4" w:rsidRPr="006C542B" w:rsidRDefault="00765BC4" w:rsidP="00470BB0">
            <w:pPr>
              <w:jc w:val="center"/>
              <w:rPr>
                <w:sz w:val="18"/>
                <w:szCs w:val="18"/>
              </w:rPr>
            </w:pPr>
            <w:r>
              <w:rPr>
                <w:sz w:val="18"/>
                <w:szCs w:val="18"/>
              </w:rPr>
              <w:t>~</w:t>
            </w:r>
          </w:p>
        </w:tc>
        <w:tc>
          <w:tcPr>
            <w:tcW w:w="0" w:type="auto"/>
          </w:tcPr>
          <w:p w14:paraId="41B55AE4" w14:textId="20900FD2" w:rsidR="00765BC4" w:rsidRPr="00652D8C" w:rsidRDefault="00765BC4" w:rsidP="00470BB0">
            <w:pPr>
              <w:rPr>
                <w:sz w:val="18"/>
                <w:szCs w:val="18"/>
              </w:rPr>
            </w:pPr>
            <w:r w:rsidRPr="00652D8C">
              <w:rPr>
                <w:sz w:val="18"/>
                <w:szCs w:val="18"/>
              </w:rPr>
              <w:t xml:space="preserve">More responsive </w:t>
            </w:r>
            <w:r w:rsidR="00594A72">
              <w:rPr>
                <w:sz w:val="18"/>
                <w:szCs w:val="18"/>
              </w:rPr>
              <w:t xml:space="preserve">medicines </w:t>
            </w:r>
            <w:r w:rsidRPr="00652D8C">
              <w:rPr>
                <w:sz w:val="18"/>
                <w:szCs w:val="18"/>
              </w:rPr>
              <w:t>supply</w:t>
            </w:r>
          </w:p>
        </w:tc>
      </w:tr>
      <w:tr w:rsidR="00BE550B" w:rsidRPr="00C23717" w14:paraId="3A2851BA" w14:textId="77777777" w:rsidTr="00007858">
        <w:tc>
          <w:tcPr>
            <w:tcW w:w="0" w:type="auto"/>
            <w:vMerge/>
          </w:tcPr>
          <w:p w14:paraId="16DC4D78" w14:textId="77777777" w:rsidR="00765BC4" w:rsidRPr="00702616" w:rsidRDefault="00765BC4" w:rsidP="00470BB0">
            <w:pPr>
              <w:rPr>
                <w:sz w:val="18"/>
                <w:szCs w:val="18"/>
              </w:rPr>
            </w:pPr>
          </w:p>
        </w:tc>
        <w:tc>
          <w:tcPr>
            <w:tcW w:w="0" w:type="auto"/>
          </w:tcPr>
          <w:p w14:paraId="1C94AA2C" w14:textId="77777777" w:rsidR="00765BC4" w:rsidRPr="00A94161" w:rsidRDefault="00765BC4" w:rsidP="00470BB0">
            <w:pPr>
              <w:rPr>
                <w:sz w:val="18"/>
                <w:szCs w:val="18"/>
              </w:rPr>
            </w:pPr>
            <w:r w:rsidRPr="00A94161">
              <w:rPr>
                <w:sz w:val="18"/>
                <w:szCs w:val="18"/>
              </w:rPr>
              <w:t>Withdrawal from the European Union (Brexit)</w:t>
            </w:r>
          </w:p>
        </w:tc>
        <w:tc>
          <w:tcPr>
            <w:tcW w:w="0" w:type="auto"/>
          </w:tcPr>
          <w:p w14:paraId="0E510898" w14:textId="59FF617A" w:rsidR="00765BC4" w:rsidRPr="00680DE7" w:rsidRDefault="00765BC4" w:rsidP="00765BC4">
            <w:pPr>
              <w:pStyle w:val="ListParagraph"/>
              <w:numPr>
                <w:ilvl w:val="0"/>
                <w:numId w:val="17"/>
              </w:numPr>
              <w:ind w:left="113" w:hanging="113"/>
              <w:rPr>
                <w:color w:val="000000" w:themeColor="text1"/>
                <w:sz w:val="18"/>
                <w:szCs w:val="18"/>
              </w:rPr>
            </w:pPr>
            <w:r w:rsidRPr="00680DE7">
              <w:rPr>
                <w:color w:val="000000" w:themeColor="text1"/>
                <w:sz w:val="18"/>
                <w:szCs w:val="18"/>
              </w:rPr>
              <w:t>Establishment of national stockpiles of key medicines for E</w:t>
            </w:r>
            <w:r w:rsidR="00BE550B">
              <w:rPr>
                <w:color w:val="000000" w:themeColor="text1"/>
                <w:sz w:val="18"/>
                <w:szCs w:val="18"/>
              </w:rPr>
              <w:t xml:space="preserve">uropean Union </w:t>
            </w:r>
            <w:r w:rsidRPr="00680DE7">
              <w:rPr>
                <w:color w:val="000000" w:themeColor="text1"/>
                <w:sz w:val="18"/>
                <w:szCs w:val="18"/>
              </w:rPr>
              <w:t>withdrawal</w:t>
            </w:r>
          </w:p>
        </w:tc>
        <w:tc>
          <w:tcPr>
            <w:tcW w:w="0" w:type="auto"/>
          </w:tcPr>
          <w:p w14:paraId="55C361F2" w14:textId="77777777" w:rsidR="00765BC4" w:rsidRPr="006C542B" w:rsidRDefault="00765BC4" w:rsidP="00470BB0">
            <w:pPr>
              <w:jc w:val="center"/>
              <w:rPr>
                <w:sz w:val="18"/>
                <w:szCs w:val="18"/>
              </w:rPr>
            </w:pPr>
            <w:r>
              <w:rPr>
                <w:sz w:val="18"/>
                <w:szCs w:val="18"/>
              </w:rPr>
              <w:t>~</w:t>
            </w:r>
          </w:p>
        </w:tc>
        <w:tc>
          <w:tcPr>
            <w:tcW w:w="0" w:type="auto"/>
          </w:tcPr>
          <w:p w14:paraId="439159A1" w14:textId="1ADD81F5" w:rsidR="00765BC4" w:rsidRPr="00652D8C" w:rsidRDefault="00765BC4" w:rsidP="00470BB0">
            <w:pPr>
              <w:rPr>
                <w:sz w:val="18"/>
                <w:szCs w:val="18"/>
              </w:rPr>
            </w:pPr>
            <w:r w:rsidRPr="00652D8C">
              <w:rPr>
                <w:sz w:val="18"/>
                <w:szCs w:val="18"/>
              </w:rPr>
              <w:t xml:space="preserve">More responsive </w:t>
            </w:r>
            <w:r w:rsidR="00594A72">
              <w:rPr>
                <w:sz w:val="18"/>
                <w:szCs w:val="18"/>
              </w:rPr>
              <w:t xml:space="preserve">medicines </w:t>
            </w:r>
            <w:r w:rsidRPr="00652D8C">
              <w:rPr>
                <w:sz w:val="18"/>
                <w:szCs w:val="18"/>
              </w:rPr>
              <w:t>supply nationally, but may induce less responsive supply in other countries</w:t>
            </w:r>
          </w:p>
        </w:tc>
      </w:tr>
      <w:tr w:rsidR="00BE550B" w:rsidRPr="00C23717" w14:paraId="23730C65" w14:textId="77777777" w:rsidTr="00007858">
        <w:tc>
          <w:tcPr>
            <w:tcW w:w="0" w:type="auto"/>
            <w:vMerge/>
          </w:tcPr>
          <w:p w14:paraId="37D4170D" w14:textId="77777777" w:rsidR="00765BC4" w:rsidRPr="00702616" w:rsidRDefault="00765BC4" w:rsidP="00470BB0">
            <w:pPr>
              <w:rPr>
                <w:sz w:val="18"/>
                <w:szCs w:val="18"/>
              </w:rPr>
            </w:pPr>
          </w:p>
        </w:tc>
        <w:tc>
          <w:tcPr>
            <w:tcW w:w="0" w:type="auto"/>
          </w:tcPr>
          <w:p w14:paraId="5E851654" w14:textId="77777777" w:rsidR="00765BC4" w:rsidRPr="00A94161" w:rsidRDefault="00765BC4" w:rsidP="00470BB0">
            <w:pPr>
              <w:rPr>
                <w:sz w:val="18"/>
                <w:szCs w:val="18"/>
              </w:rPr>
            </w:pPr>
            <w:r w:rsidRPr="00A94161">
              <w:rPr>
                <w:sz w:val="18"/>
                <w:szCs w:val="18"/>
              </w:rPr>
              <w:t xml:space="preserve">Quotas may be implemented by Governments in other countries  </w:t>
            </w:r>
          </w:p>
        </w:tc>
        <w:tc>
          <w:tcPr>
            <w:tcW w:w="0" w:type="auto"/>
          </w:tcPr>
          <w:p w14:paraId="32B66EBB" w14:textId="77777777" w:rsidR="00765BC4" w:rsidRPr="00A94161" w:rsidRDefault="00765BC4" w:rsidP="00470BB0">
            <w:pPr>
              <w:jc w:val="center"/>
              <w:rPr>
                <w:color w:val="FF0000"/>
                <w:sz w:val="18"/>
                <w:szCs w:val="18"/>
              </w:rPr>
            </w:pPr>
            <w:r>
              <w:rPr>
                <w:sz w:val="18"/>
                <w:szCs w:val="18"/>
              </w:rPr>
              <w:t>~</w:t>
            </w:r>
          </w:p>
        </w:tc>
        <w:tc>
          <w:tcPr>
            <w:tcW w:w="0" w:type="auto"/>
          </w:tcPr>
          <w:p w14:paraId="1BC2CA16" w14:textId="77777777" w:rsidR="00765BC4" w:rsidRPr="006C542B" w:rsidRDefault="00765BC4" w:rsidP="00765BC4">
            <w:pPr>
              <w:pStyle w:val="ListParagraph"/>
              <w:numPr>
                <w:ilvl w:val="0"/>
                <w:numId w:val="13"/>
              </w:numPr>
              <w:ind w:left="113" w:hanging="113"/>
              <w:rPr>
                <w:sz w:val="18"/>
                <w:szCs w:val="18"/>
              </w:rPr>
            </w:pPr>
            <w:r w:rsidRPr="006C542B">
              <w:rPr>
                <w:color w:val="000000" w:themeColor="text1"/>
                <w:sz w:val="18"/>
                <w:szCs w:val="18"/>
              </w:rPr>
              <w:t xml:space="preserve">International trade limited by quotas imposed abroad </w:t>
            </w:r>
          </w:p>
        </w:tc>
        <w:tc>
          <w:tcPr>
            <w:tcW w:w="0" w:type="auto"/>
          </w:tcPr>
          <w:p w14:paraId="1ACF72C7" w14:textId="33D275B6" w:rsidR="00765BC4" w:rsidRPr="00652D8C" w:rsidRDefault="00765BC4" w:rsidP="00470BB0">
            <w:pPr>
              <w:rPr>
                <w:sz w:val="18"/>
                <w:szCs w:val="18"/>
              </w:rPr>
            </w:pPr>
            <w:r w:rsidRPr="00652D8C">
              <w:rPr>
                <w:sz w:val="18"/>
                <w:szCs w:val="18"/>
              </w:rPr>
              <w:t xml:space="preserve">Less responsive </w:t>
            </w:r>
            <w:r w:rsidR="00B371DA">
              <w:rPr>
                <w:sz w:val="18"/>
                <w:szCs w:val="18"/>
              </w:rPr>
              <w:t xml:space="preserve">medicines </w:t>
            </w:r>
            <w:r w:rsidRPr="00652D8C">
              <w:rPr>
                <w:sz w:val="18"/>
                <w:szCs w:val="18"/>
              </w:rPr>
              <w:t>supply</w:t>
            </w:r>
          </w:p>
        </w:tc>
      </w:tr>
      <w:tr w:rsidR="00F76A7C" w:rsidRPr="00C23717" w14:paraId="19FC7FE8" w14:textId="77777777" w:rsidTr="00007858">
        <w:tc>
          <w:tcPr>
            <w:tcW w:w="0" w:type="auto"/>
            <w:shd w:val="clear" w:color="auto" w:fill="EDEDED" w:themeFill="accent3" w:themeFillTint="33"/>
          </w:tcPr>
          <w:p w14:paraId="0FAF38D7" w14:textId="77777777" w:rsidR="00765BC4" w:rsidRPr="00702616" w:rsidRDefault="00765BC4" w:rsidP="00470BB0">
            <w:pPr>
              <w:rPr>
                <w:b/>
                <w:bCs/>
                <w:sz w:val="18"/>
                <w:szCs w:val="18"/>
              </w:rPr>
            </w:pPr>
            <w:r w:rsidRPr="006B10E7">
              <w:rPr>
                <w:b/>
                <w:bCs/>
                <w:i/>
                <w:iCs/>
                <w:sz w:val="18"/>
                <w:szCs w:val="18"/>
              </w:rPr>
              <w:t>Meso</w:t>
            </w:r>
            <w:r w:rsidRPr="00702616">
              <w:rPr>
                <w:b/>
                <w:bCs/>
                <w:sz w:val="18"/>
                <w:szCs w:val="18"/>
              </w:rPr>
              <w:t xml:space="preserve"> Level Systems</w:t>
            </w:r>
          </w:p>
        </w:tc>
        <w:tc>
          <w:tcPr>
            <w:tcW w:w="0" w:type="auto"/>
            <w:gridSpan w:val="4"/>
            <w:shd w:val="clear" w:color="auto" w:fill="EDEDED" w:themeFill="accent3" w:themeFillTint="33"/>
          </w:tcPr>
          <w:p w14:paraId="502441C8" w14:textId="77777777" w:rsidR="00765BC4" w:rsidRPr="00C23717" w:rsidRDefault="00765BC4" w:rsidP="00470BB0">
            <w:pPr>
              <w:jc w:val="center"/>
              <w:rPr>
                <w:sz w:val="18"/>
                <w:szCs w:val="18"/>
              </w:rPr>
            </w:pPr>
          </w:p>
        </w:tc>
      </w:tr>
      <w:tr w:rsidR="00BE550B" w:rsidRPr="00C23717" w14:paraId="3BCC7D79" w14:textId="77777777" w:rsidTr="00007858">
        <w:tc>
          <w:tcPr>
            <w:tcW w:w="0" w:type="auto"/>
            <w:vMerge w:val="restart"/>
          </w:tcPr>
          <w:p w14:paraId="06C3B07D" w14:textId="77777777" w:rsidR="00765BC4" w:rsidRPr="00C23717" w:rsidRDefault="00765BC4" w:rsidP="00470BB0">
            <w:pPr>
              <w:rPr>
                <w:sz w:val="18"/>
                <w:szCs w:val="18"/>
              </w:rPr>
            </w:pPr>
            <w:r w:rsidRPr="00702616">
              <w:rPr>
                <w:sz w:val="18"/>
                <w:szCs w:val="18"/>
              </w:rPr>
              <w:t xml:space="preserve">Contractual agreements </w:t>
            </w:r>
          </w:p>
        </w:tc>
        <w:tc>
          <w:tcPr>
            <w:tcW w:w="0" w:type="auto"/>
          </w:tcPr>
          <w:p w14:paraId="1C5670A5" w14:textId="77777777" w:rsidR="00765BC4" w:rsidRPr="00680DE7" w:rsidRDefault="00765BC4" w:rsidP="00470BB0">
            <w:pPr>
              <w:rPr>
                <w:sz w:val="18"/>
                <w:szCs w:val="18"/>
              </w:rPr>
            </w:pPr>
            <w:r w:rsidRPr="00AA5F31">
              <w:rPr>
                <w:sz w:val="18"/>
                <w:szCs w:val="18"/>
              </w:rPr>
              <w:t xml:space="preserve">Contracting agreements between WDs and manufacturers </w:t>
            </w:r>
          </w:p>
        </w:tc>
        <w:tc>
          <w:tcPr>
            <w:tcW w:w="0" w:type="auto"/>
          </w:tcPr>
          <w:p w14:paraId="3B2C3D7D" w14:textId="77777777" w:rsidR="00765BC4" w:rsidRPr="00680DE7" w:rsidRDefault="00765BC4" w:rsidP="00765BC4">
            <w:pPr>
              <w:pStyle w:val="ListParagraph"/>
              <w:numPr>
                <w:ilvl w:val="0"/>
                <w:numId w:val="5"/>
              </w:numPr>
              <w:ind w:left="113" w:hanging="113"/>
              <w:rPr>
                <w:color w:val="000000" w:themeColor="text1"/>
                <w:sz w:val="18"/>
                <w:szCs w:val="18"/>
              </w:rPr>
            </w:pPr>
            <w:r w:rsidRPr="006C542B">
              <w:rPr>
                <w:color w:val="000000" w:themeColor="text1"/>
                <w:sz w:val="18"/>
                <w:szCs w:val="18"/>
              </w:rPr>
              <w:t xml:space="preserve">Provide assurance of inbound stock to WDs </w:t>
            </w:r>
          </w:p>
        </w:tc>
        <w:tc>
          <w:tcPr>
            <w:tcW w:w="0" w:type="auto"/>
          </w:tcPr>
          <w:p w14:paraId="2B3FAC31" w14:textId="77777777" w:rsidR="00765BC4" w:rsidRPr="006C542B" w:rsidRDefault="00765BC4" w:rsidP="00470BB0">
            <w:pPr>
              <w:jc w:val="center"/>
              <w:rPr>
                <w:sz w:val="18"/>
                <w:szCs w:val="18"/>
              </w:rPr>
            </w:pPr>
            <w:r>
              <w:rPr>
                <w:sz w:val="18"/>
                <w:szCs w:val="18"/>
              </w:rPr>
              <w:t>~</w:t>
            </w:r>
          </w:p>
        </w:tc>
        <w:tc>
          <w:tcPr>
            <w:tcW w:w="0" w:type="auto"/>
          </w:tcPr>
          <w:p w14:paraId="44BDAE17" w14:textId="62C5A132" w:rsidR="00765BC4" w:rsidRPr="00652D8C" w:rsidRDefault="00765BC4" w:rsidP="00470BB0">
            <w:pPr>
              <w:rPr>
                <w:sz w:val="18"/>
                <w:szCs w:val="18"/>
              </w:rPr>
            </w:pPr>
            <w:r w:rsidRPr="00652D8C">
              <w:rPr>
                <w:sz w:val="18"/>
                <w:szCs w:val="18"/>
              </w:rPr>
              <w:t xml:space="preserve">More responsive </w:t>
            </w:r>
            <w:r w:rsidR="00B371DA">
              <w:rPr>
                <w:sz w:val="18"/>
                <w:szCs w:val="18"/>
              </w:rPr>
              <w:t xml:space="preserve">medicines </w:t>
            </w:r>
            <w:r w:rsidRPr="00652D8C">
              <w:rPr>
                <w:sz w:val="18"/>
                <w:szCs w:val="18"/>
              </w:rPr>
              <w:t>supply</w:t>
            </w:r>
          </w:p>
        </w:tc>
      </w:tr>
      <w:tr w:rsidR="00BE550B" w:rsidRPr="00C23717" w14:paraId="0008BB5B" w14:textId="77777777" w:rsidTr="00007858">
        <w:tc>
          <w:tcPr>
            <w:tcW w:w="0" w:type="auto"/>
            <w:vMerge/>
          </w:tcPr>
          <w:p w14:paraId="2EF671FC" w14:textId="77777777" w:rsidR="00765BC4" w:rsidRPr="00702616" w:rsidRDefault="00765BC4" w:rsidP="00470BB0">
            <w:pPr>
              <w:rPr>
                <w:sz w:val="18"/>
                <w:szCs w:val="18"/>
              </w:rPr>
            </w:pPr>
          </w:p>
        </w:tc>
        <w:tc>
          <w:tcPr>
            <w:tcW w:w="0" w:type="auto"/>
          </w:tcPr>
          <w:p w14:paraId="3F7FA105" w14:textId="77777777" w:rsidR="00765BC4" w:rsidRPr="00AA5F31" w:rsidRDefault="00765BC4" w:rsidP="00470BB0">
            <w:pPr>
              <w:rPr>
                <w:sz w:val="18"/>
                <w:szCs w:val="18"/>
              </w:rPr>
            </w:pPr>
            <w:r w:rsidRPr="00AA5F31">
              <w:rPr>
                <w:sz w:val="18"/>
                <w:szCs w:val="18"/>
              </w:rPr>
              <w:t>Contracting agreements between WDs and haulage/logistics firms</w:t>
            </w:r>
          </w:p>
          <w:p w14:paraId="1E5119CE" w14:textId="77777777" w:rsidR="00765BC4" w:rsidRDefault="00765BC4" w:rsidP="00470BB0">
            <w:pPr>
              <w:pStyle w:val="ListParagraph"/>
              <w:ind w:left="360"/>
              <w:rPr>
                <w:sz w:val="18"/>
                <w:szCs w:val="18"/>
              </w:rPr>
            </w:pPr>
          </w:p>
        </w:tc>
        <w:tc>
          <w:tcPr>
            <w:tcW w:w="0" w:type="auto"/>
          </w:tcPr>
          <w:p w14:paraId="2857B746" w14:textId="354B6C33" w:rsidR="00765BC4" w:rsidRPr="00680DE7" w:rsidRDefault="00765BC4" w:rsidP="00765BC4">
            <w:pPr>
              <w:pStyle w:val="ListParagraph"/>
              <w:numPr>
                <w:ilvl w:val="0"/>
                <w:numId w:val="5"/>
              </w:numPr>
              <w:ind w:left="113" w:hanging="113"/>
              <w:rPr>
                <w:color w:val="000000" w:themeColor="text1"/>
                <w:sz w:val="18"/>
                <w:szCs w:val="18"/>
              </w:rPr>
            </w:pPr>
            <w:r w:rsidRPr="006C542B">
              <w:rPr>
                <w:color w:val="000000" w:themeColor="text1"/>
                <w:sz w:val="18"/>
                <w:szCs w:val="18"/>
              </w:rPr>
              <w:t xml:space="preserve">Helps to ensure delivery to CPs, with twice daily deliveries by </w:t>
            </w:r>
            <w:r w:rsidR="00BE550B">
              <w:rPr>
                <w:color w:val="000000" w:themeColor="text1"/>
                <w:sz w:val="18"/>
                <w:szCs w:val="18"/>
              </w:rPr>
              <w:t>full-line whole</w:t>
            </w:r>
            <w:r w:rsidR="00AA75B2">
              <w:rPr>
                <w:color w:val="000000" w:themeColor="text1"/>
                <w:sz w:val="18"/>
                <w:szCs w:val="18"/>
              </w:rPr>
              <w:t>s</w:t>
            </w:r>
            <w:r w:rsidR="00BE550B">
              <w:rPr>
                <w:color w:val="000000" w:themeColor="text1"/>
                <w:sz w:val="18"/>
                <w:szCs w:val="18"/>
              </w:rPr>
              <w:t>alers</w:t>
            </w:r>
          </w:p>
        </w:tc>
        <w:tc>
          <w:tcPr>
            <w:tcW w:w="0" w:type="auto"/>
          </w:tcPr>
          <w:p w14:paraId="481EBE30" w14:textId="77777777" w:rsidR="00765BC4" w:rsidRPr="006C542B" w:rsidRDefault="00765BC4" w:rsidP="00470BB0">
            <w:pPr>
              <w:jc w:val="center"/>
              <w:rPr>
                <w:sz w:val="18"/>
                <w:szCs w:val="18"/>
              </w:rPr>
            </w:pPr>
            <w:r>
              <w:rPr>
                <w:sz w:val="18"/>
                <w:szCs w:val="18"/>
              </w:rPr>
              <w:t>~</w:t>
            </w:r>
          </w:p>
        </w:tc>
        <w:tc>
          <w:tcPr>
            <w:tcW w:w="0" w:type="auto"/>
          </w:tcPr>
          <w:p w14:paraId="5E731565" w14:textId="772E1C00" w:rsidR="00765BC4" w:rsidRPr="00652D8C" w:rsidRDefault="00765BC4" w:rsidP="00470BB0">
            <w:pPr>
              <w:rPr>
                <w:sz w:val="18"/>
                <w:szCs w:val="18"/>
              </w:rPr>
            </w:pPr>
            <w:r w:rsidRPr="00652D8C">
              <w:rPr>
                <w:sz w:val="18"/>
                <w:szCs w:val="18"/>
              </w:rPr>
              <w:t>More responsive</w:t>
            </w:r>
            <w:r w:rsidR="00B371DA">
              <w:rPr>
                <w:sz w:val="18"/>
                <w:szCs w:val="18"/>
              </w:rPr>
              <w:t xml:space="preserve"> medicines</w:t>
            </w:r>
            <w:r w:rsidRPr="00652D8C">
              <w:rPr>
                <w:sz w:val="18"/>
                <w:szCs w:val="18"/>
              </w:rPr>
              <w:t xml:space="preserve"> supply</w:t>
            </w:r>
          </w:p>
        </w:tc>
      </w:tr>
      <w:tr w:rsidR="00BE550B" w:rsidRPr="00C23717" w14:paraId="432C817B" w14:textId="77777777" w:rsidTr="00007858">
        <w:tc>
          <w:tcPr>
            <w:tcW w:w="0" w:type="auto"/>
            <w:vMerge/>
          </w:tcPr>
          <w:p w14:paraId="6A08489B" w14:textId="77777777" w:rsidR="00765BC4" w:rsidRPr="00702616" w:rsidRDefault="00765BC4" w:rsidP="00470BB0">
            <w:pPr>
              <w:rPr>
                <w:sz w:val="18"/>
                <w:szCs w:val="18"/>
              </w:rPr>
            </w:pPr>
          </w:p>
        </w:tc>
        <w:tc>
          <w:tcPr>
            <w:tcW w:w="0" w:type="auto"/>
          </w:tcPr>
          <w:p w14:paraId="5AD64524" w14:textId="77777777" w:rsidR="00765BC4" w:rsidRPr="00AA5F31" w:rsidRDefault="00765BC4" w:rsidP="00470BB0">
            <w:pPr>
              <w:rPr>
                <w:sz w:val="18"/>
                <w:szCs w:val="18"/>
              </w:rPr>
            </w:pPr>
            <w:r w:rsidRPr="00AA5F31">
              <w:rPr>
                <w:sz w:val="18"/>
                <w:szCs w:val="18"/>
              </w:rPr>
              <w:t>Solus agreements - sole WD for some manufacturers</w:t>
            </w:r>
          </w:p>
          <w:p w14:paraId="69274D98" w14:textId="77777777" w:rsidR="00765BC4" w:rsidRDefault="00765BC4" w:rsidP="00470BB0">
            <w:pPr>
              <w:pStyle w:val="ListParagraph"/>
              <w:ind w:left="360"/>
              <w:rPr>
                <w:sz w:val="18"/>
                <w:szCs w:val="18"/>
              </w:rPr>
            </w:pPr>
          </w:p>
        </w:tc>
        <w:tc>
          <w:tcPr>
            <w:tcW w:w="0" w:type="auto"/>
          </w:tcPr>
          <w:p w14:paraId="23D8A00E" w14:textId="77777777" w:rsidR="00765BC4" w:rsidRPr="006C542B" w:rsidRDefault="00765BC4" w:rsidP="00765BC4">
            <w:pPr>
              <w:pStyle w:val="ListParagraph"/>
              <w:numPr>
                <w:ilvl w:val="0"/>
                <w:numId w:val="12"/>
              </w:numPr>
              <w:ind w:left="113" w:hanging="113"/>
              <w:rPr>
                <w:color w:val="000000" w:themeColor="text1"/>
                <w:sz w:val="18"/>
                <w:szCs w:val="18"/>
              </w:rPr>
            </w:pPr>
            <w:r w:rsidRPr="006C542B">
              <w:rPr>
                <w:color w:val="000000" w:themeColor="text1"/>
                <w:sz w:val="18"/>
                <w:szCs w:val="18"/>
              </w:rPr>
              <w:t xml:space="preserve">Increased security and less fragmented supply chain </w:t>
            </w:r>
          </w:p>
          <w:p w14:paraId="4880F8C6" w14:textId="77777777" w:rsidR="00765BC4" w:rsidRPr="00AA5F31" w:rsidRDefault="00765BC4" w:rsidP="00470BB0">
            <w:pPr>
              <w:pStyle w:val="ListParagraph"/>
              <w:ind w:left="360"/>
              <w:rPr>
                <w:color w:val="000000" w:themeColor="text1"/>
                <w:sz w:val="18"/>
                <w:szCs w:val="18"/>
              </w:rPr>
            </w:pPr>
          </w:p>
        </w:tc>
        <w:tc>
          <w:tcPr>
            <w:tcW w:w="0" w:type="auto"/>
          </w:tcPr>
          <w:p w14:paraId="16D4ACE8" w14:textId="77777777" w:rsidR="00765BC4" w:rsidRPr="00AA5F31" w:rsidRDefault="00765BC4" w:rsidP="00765BC4">
            <w:pPr>
              <w:pStyle w:val="ListParagraph"/>
              <w:numPr>
                <w:ilvl w:val="0"/>
                <w:numId w:val="10"/>
              </w:numPr>
              <w:ind w:left="113" w:hanging="113"/>
              <w:rPr>
                <w:color w:val="000000" w:themeColor="text1"/>
                <w:sz w:val="18"/>
                <w:szCs w:val="18"/>
              </w:rPr>
            </w:pPr>
            <w:r w:rsidRPr="00AA5F31">
              <w:rPr>
                <w:color w:val="000000" w:themeColor="text1"/>
                <w:sz w:val="18"/>
                <w:szCs w:val="18"/>
              </w:rPr>
              <w:t xml:space="preserve">Risk of supply failure as products cannot be accessed via other WDs </w:t>
            </w:r>
          </w:p>
          <w:p w14:paraId="77FA061D" w14:textId="77777777" w:rsidR="00765BC4" w:rsidRPr="0024441E" w:rsidRDefault="00765BC4" w:rsidP="00765BC4">
            <w:pPr>
              <w:pStyle w:val="ListParagraph"/>
              <w:numPr>
                <w:ilvl w:val="0"/>
                <w:numId w:val="10"/>
              </w:numPr>
              <w:ind w:left="113" w:hanging="113"/>
              <w:rPr>
                <w:color w:val="000000" w:themeColor="text1"/>
                <w:sz w:val="18"/>
                <w:szCs w:val="18"/>
              </w:rPr>
            </w:pPr>
            <w:r w:rsidRPr="00AA5F31">
              <w:rPr>
                <w:color w:val="000000" w:themeColor="text1"/>
                <w:sz w:val="18"/>
                <w:szCs w:val="18"/>
              </w:rPr>
              <w:t xml:space="preserve">CPs required to use multiple WDs to accommodate Solus agreements, add complexity to supply chain routes </w:t>
            </w:r>
          </w:p>
        </w:tc>
        <w:tc>
          <w:tcPr>
            <w:tcW w:w="0" w:type="auto"/>
          </w:tcPr>
          <w:p w14:paraId="4DC96B77" w14:textId="68316E9D" w:rsidR="00765BC4" w:rsidRPr="00652D8C" w:rsidRDefault="00765BC4" w:rsidP="00470BB0">
            <w:pPr>
              <w:rPr>
                <w:color w:val="000000" w:themeColor="text1"/>
                <w:sz w:val="18"/>
                <w:szCs w:val="18"/>
              </w:rPr>
            </w:pPr>
            <w:r w:rsidRPr="00652D8C">
              <w:rPr>
                <w:color w:val="000000" w:themeColor="text1"/>
                <w:sz w:val="18"/>
                <w:szCs w:val="18"/>
              </w:rPr>
              <w:t xml:space="preserve">Impact depends on the balance of positive and negative influencing factors, but less responsive </w:t>
            </w:r>
            <w:r w:rsidR="00B371DA">
              <w:rPr>
                <w:color w:val="000000" w:themeColor="text1"/>
                <w:sz w:val="18"/>
                <w:szCs w:val="18"/>
              </w:rPr>
              <w:t xml:space="preserve">medicines </w:t>
            </w:r>
            <w:r w:rsidRPr="00652D8C">
              <w:rPr>
                <w:color w:val="000000" w:themeColor="text1"/>
                <w:sz w:val="18"/>
                <w:szCs w:val="18"/>
              </w:rPr>
              <w:t>supply</w:t>
            </w:r>
            <w:r w:rsidR="00B371DA">
              <w:rPr>
                <w:color w:val="000000" w:themeColor="text1"/>
                <w:sz w:val="18"/>
                <w:szCs w:val="18"/>
              </w:rPr>
              <w:t xml:space="preserve"> is</w:t>
            </w:r>
            <w:r w:rsidRPr="00652D8C">
              <w:rPr>
                <w:color w:val="000000" w:themeColor="text1"/>
                <w:sz w:val="18"/>
                <w:szCs w:val="18"/>
              </w:rPr>
              <w:t xml:space="preserve"> likely overall</w:t>
            </w:r>
          </w:p>
        </w:tc>
      </w:tr>
      <w:tr w:rsidR="00BE550B" w:rsidRPr="00C23717" w14:paraId="4525E7CD" w14:textId="77777777" w:rsidTr="00007858">
        <w:tc>
          <w:tcPr>
            <w:tcW w:w="0" w:type="auto"/>
            <w:vMerge/>
          </w:tcPr>
          <w:p w14:paraId="1D702FF1" w14:textId="77777777" w:rsidR="00765BC4" w:rsidRPr="00702616" w:rsidRDefault="00765BC4" w:rsidP="00470BB0">
            <w:pPr>
              <w:rPr>
                <w:sz w:val="18"/>
                <w:szCs w:val="18"/>
              </w:rPr>
            </w:pPr>
          </w:p>
        </w:tc>
        <w:tc>
          <w:tcPr>
            <w:tcW w:w="0" w:type="auto"/>
          </w:tcPr>
          <w:p w14:paraId="73EBE55F" w14:textId="77777777" w:rsidR="00765BC4" w:rsidRPr="006C542B" w:rsidRDefault="00765BC4" w:rsidP="00470BB0">
            <w:pPr>
              <w:rPr>
                <w:sz w:val="18"/>
                <w:szCs w:val="18"/>
              </w:rPr>
            </w:pPr>
            <w:r w:rsidRPr="00AA5F31">
              <w:rPr>
                <w:sz w:val="18"/>
                <w:szCs w:val="18"/>
              </w:rPr>
              <w:t>Prioritisation of WDs by community pharmacies – one WD used as first line, another as second line and so on</w:t>
            </w:r>
          </w:p>
        </w:tc>
        <w:tc>
          <w:tcPr>
            <w:tcW w:w="0" w:type="auto"/>
          </w:tcPr>
          <w:p w14:paraId="3BCB6FE3" w14:textId="7584469D" w:rsidR="00765BC4" w:rsidRPr="007035A0" w:rsidRDefault="007035A0" w:rsidP="007035A0">
            <w:pPr>
              <w:pStyle w:val="ListParagraph"/>
              <w:numPr>
                <w:ilvl w:val="0"/>
                <w:numId w:val="21"/>
              </w:numPr>
              <w:ind w:left="113" w:hanging="113"/>
              <w:rPr>
                <w:color w:val="000000" w:themeColor="text1"/>
                <w:sz w:val="18"/>
                <w:szCs w:val="18"/>
              </w:rPr>
            </w:pPr>
            <w:r>
              <w:rPr>
                <w:color w:val="000000" w:themeColor="text1"/>
                <w:sz w:val="18"/>
                <w:szCs w:val="18"/>
              </w:rPr>
              <w:t xml:space="preserve">Cascade protocols for CPs of which WDs to use enable supply decisions based on cost, availability and speed of access </w:t>
            </w:r>
          </w:p>
        </w:tc>
        <w:tc>
          <w:tcPr>
            <w:tcW w:w="0" w:type="auto"/>
          </w:tcPr>
          <w:p w14:paraId="06903368" w14:textId="2E3790D5" w:rsidR="00765BC4" w:rsidRPr="006C542B" w:rsidRDefault="00765BC4" w:rsidP="00765BC4">
            <w:pPr>
              <w:pStyle w:val="ListParagraph"/>
              <w:numPr>
                <w:ilvl w:val="0"/>
                <w:numId w:val="11"/>
              </w:numPr>
              <w:ind w:left="113" w:hanging="113"/>
              <w:rPr>
                <w:color w:val="000000" w:themeColor="text1"/>
                <w:sz w:val="18"/>
                <w:szCs w:val="18"/>
              </w:rPr>
            </w:pPr>
            <w:r w:rsidRPr="006C542B">
              <w:rPr>
                <w:color w:val="000000" w:themeColor="text1"/>
                <w:sz w:val="18"/>
                <w:szCs w:val="18"/>
              </w:rPr>
              <w:t xml:space="preserve">Cascade protocols for CPs add complexity to supply chain routes </w:t>
            </w:r>
          </w:p>
          <w:p w14:paraId="6510CB62" w14:textId="77777777" w:rsidR="00765BC4" w:rsidRPr="00AA5F31" w:rsidRDefault="00765BC4" w:rsidP="00470BB0">
            <w:pPr>
              <w:ind w:left="113" w:hanging="113"/>
              <w:rPr>
                <w:color w:val="000000" w:themeColor="text1"/>
                <w:sz w:val="18"/>
                <w:szCs w:val="18"/>
              </w:rPr>
            </w:pPr>
          </w:p>
        </w:tc>
        <w:tc>
          <w:tcPr>
            <w:tcW w:w="0" w:type="auto"/>
          </w:tcPr>
          <w:p w14:paraId="50576E0E" w14:textId="756BFA2F" w:rsidR="00765BC4" w:rsidRPr="00652D8C" w:rsidRDefault="007035A0" w:rsidP="00470BB0">
            <w:pPr>
              <w:rPr>
                <w:sz w:val="18"/>
                <w:szCs w:val="18"/>
              </w:rPr>
            </w:pPr>
            <w:r w:rsidRPr="00652D8C">
              <w:rPr>
                <w:color w:val="000000" w:themeColor="text1"/>
                <w:sz w:val="18"/>
                <w:szCs w:val="18"/>
              </w:rPr>
              <w:t xml:space="preserve">Impact depends on the balance of positive and negative influencing factors, but </w:t>
            </w:r>
            <w:r>
              <w:rPr>
                <w:color w:val="000000" w:themeColor="text1"/>
                <w:sz w:val="18"/>
                <w:szCs w:val="18"/>
              </w:rPr>
              <w:t>more</w:t>
            </w:r>
            <w:r w:rsidRPr="00652D8C">
              <w:rPr>
                <w:color w:val="000000" w:themeColor="text1"/>
                <w:sz w:val="18"/>
                <w:szCs w:val="18"/>
              </w:rPr>
              <w:t xml:space="preserve"> responsive </w:t>
            </w:r>
            <w:r>
              <w:rPr>
                <w:color w:val="000000" w:themeColor="text1"/>
                <w:sz w:val="18"/>
                <w:szCs w:val="18"/>
              </w:rPr>
              <w:t xml:space="preserve">medicines </w:t>
            </w:r>
            <w:r w:rsidRPr="00652D8C">
              <w:rPr>
                <w:color w:val="000000" w:themeColor="text1"/>
                <w:sz w:val="18"/>
                <w:szCs w:val="18"/>
              </w:rPr>
              <w:t>supply</w:t>
            </w:r>
            <w:r>
              <w:rPr>
                <w:color w:val="000000" w:themeColor="text1"/>
                <w:sz w:val="18"/>
                <w:szCs w:val="18"/>
              </w:rPr>
              <w:t xml:space="preserve"> is</w:t>
            </w:r>
            <w:r w:rsidRPr="00652D8C">
              <w:rPr>
                <w:color w:val="000000" w:themeColor="text1"/>
                <w:sz w:val="18"/>
                <w:szCs w:val="18"/>
              </w:rPr>
              <w:t xml:space="preserve"> likely overall</w:t>
            </w:r>
            <w:r>
              <w:rPr>
                <w:rStyle w:val="CommentReference"/>
              </w:rPr>
              <w:t xml:space="preserve"> </w:t>
            </w:r>
          </w:p>
        </w:tc>
      </w:tr>
      <w:tr w:rsidR="00BE550B" w:rsidRPr="00C23717" w14:paraId="62B11512" w14:textId="77777777" w:rsidTr="00007858">
        <w:tc>
          <w:tcPr>
            <w:tcW w:w="0" w:type="auto"/>
            <w:vMerge/>
          </w:tcPr>
          <w:p w14:paraId="5A3A7FB5" w14:textId="77777777" w:rsidR="00765BC4" w:rsidRPr="00702616" w:rsidRDefault="00765BC4" w:rsidP="00470BB0">
            <w:pPr>
              <w:rPr>
                <w:sz w:val="18"/>
                <w:szCs w:val="18"/>
              </w:rPr>
            </w:pPr>
          </w:p>
        </w:tc>
        <w:tc>
          <w:tcPr>
            <w:tcW w:w="0" w:type="auto"/>
          </w:tcPr>
          <w:p w14:paraId="11423399" w14:textId="77777777" w:rsidR="00765BC4" w:rsidRPr="0024441E" w:rsidRDefault="00765BC4" w:rsidP="00470BB0">
            <w:pPr>
              <w:rPr>
                <w:color w:val="000000" w:themeColor="text1"/>
                <w:sz w:val="18"/>
                <w:szCs w:val="18"/>
              </w:rPr>
            </w:pPr>
            <w:r w:rsidRPr="0024441E">
              <w:rPr>
                <w:color w:val="000000" w:themeColor="text1"/>
                <w:sz w:val="18"/>
                <w:szCs w:val="18"/>
              </w:rPr>
              <w:t>WD discount agreements made with CPs based on volume of stock purchased</w:t>
            </w:r>
          </w:p>
        </w:tc>
        <w:tc>
          <w:tcPr>
            <w:tcW w:w="0" w:type="auto"/>
          </w:tcPr>
          <w:p w14:paraId="33C23D30" w14:textId="77777777" w:rsidR="00765BC4" w:rsidRPr="00712BD0" w:rsidRDefault="00765BC4" w:rsidP="00470BB0">
            <w:pPr>
              <w:jc w:val="center"/>
              <w:rPr>
                <w:color w:val="000000" w:themeColor="text1"/>
                <w:sz w:val="18"/>
                <w:szCs w:val="18"/>
              </w:rPr>
            </w:pPr>
            <w:r>
              <w:rPr>
                <w:color w:val="000000" w:themeColor="text1"/>
                <w:sz w:val="18"/>
                <w:szCs w:val="18"/>
              </w:rPr>
              <w:t>~</w:t>
            </w:r>
          </w:p>
        </w:tc>
        <w:tc>
          <w:tcPr>
            <w:tcW w:w="0" w:type="auto"/>
          </w:tcPr>
          <w:p w14:paraId="3DB234A7" w14:textId="77777777" w:rsidR="00765BC4" w:rsidRPr="00712BD0" w:rsidRDefault="00765BC4" w:rsidP="00765BC4">
            <w:pPr>
              <w:pStyle w:val="ListParagraph"/>
              <w:numPr>
                <w:ilvl w:val="0"/>
                <w:numId w:val="11"/>
              </w:numPr>
              <w:ind w:left="113" w:hanging="113"/>
              <w:rPr>
                <w:sz w:val="18"/>
                <w:szCs w:val="18"/>
              </w:rPr>
            </w:pPr>
            <w:r w:rsidRPr="00712BD0">
              <w:rPr>
                <w:color w:val="000000" w:themeColor="text1"/>
                <w:sz w:val="18"/>
                <w:szCs w:val="18"/>
              </w:rPr>
              <w:t>Price discounts encourage larger pharmacies to bulk purchase and hold warehouse stocks of medicines</w:t>
            </w:r>
          </w:p>
        </w:tc>
        <w:tc>
          <w:tcPr>
            <w:tcW w:w="0" w:type="auto"/>
          </w:tcPr>
          <w:p w14:paraId="789AB8D1" w14:textId="28AFF6C6" w:rsidR="00765BC4" w:rsidRPr="00652D8C" w:rsidRDefault="00765BC4" w:rsidP="00470BB0">
            <w:pPr>
              <w:rPr>
                <w:sz w:val="18"/>
                <w:szCs w:val="18"/>
              </w:rPr>
            </w:pPr>
            <w:r w:rsidRPr="00652D8C">
              <w:rPr>
                <w:sz w:val="18"/>
                <w:szCs w:val="18"/>
              </w:rPr>
              <w:t xml:space="preserve">Less responsive </w:t>
            </w:r>
            <w:r w:rsidR="00B371DA">
              <w:rPr>
                <w:sz w:val="18"/>
                <w:szCs w:val="18"/>
              </w:rPr>
              <w:t xml:space="preserve">medicines </w:t>
            </w:r>
            <w:r w:rsidRPr="00652D8C">
              <w:rPr>
                <w:sz w:val="18"/>
                <w:szCs w:val="18"/>
              </w:rPr>
              <w:t>supply</w:t>
            </w:r>
          </w:p>
        </w:tc>
      </w:tr>
      <w:tr w:rsidR="00BE550B" w:rsidRPr="00C23717" w14:paraId="01D1AC94" w14:textId="77777777" w:rsidTr="00007858">
        <w:tc>
          <w:tcPr>
            <w:tcW w:w="0" w:type="auto"/>
            <w:vMerge w:val="restart"/>
          </w:tcPr>
          <w:p w14:paraId="3E824A27" w14:textId="6AAEE061" w:rsidR="00765BC4" w:rsidRPr="003D050A" w:rsidRDefault="00765BC4" w:rsidP="00470BB0">
            <w:pPr>
              <w:rPr>
                <w:sz w:val="18"/>
                <w:szCs w:val="18"/>
              </w:rPr>
            </w:pPr>
            <w:r w:rsidRPr="003D050A">
              <w:rPr>
                <w:sz w:val="18"/>
                <w:szCs w:val="18"/>
              </w:rPr>
              <w:lastRenderedPageBreak/>
              <w:t xml:space="preserve">Organisational cultures </w:t>
            </w:r>
            <w:r w:rsidR="003D050A" w:rsidRPr="00EA28BE">
              <w:rPr>
                <w:sz w:val="18"/>
                <w:szCs w:val="18"/>
              </w:rPr>
              <w:t xml:space="preserve">and </w:t>
            </w:r>
            <w:r w:rsidRPr="003D050A">
              <w:rPr>
                <w:sz w:val="18"/>
                <w:szCs w:val="18"/>
              </w:rPr>
              <w:t>incentives</w:t>
            </w:r>
          </w:p>
        </w:tc>
        <w:tc>
          <w:tcPr>
            <w:tcW w:w="0" w:type="auto"/>
          </w:tcPr>
          <w:p w14:paraId="27638240" w14:textId="51E2DF40" w:rsidR="00765BC4" w:rsidRPr="003D050A" w:rsidRDefault="00765BC4" w:rsidP="00470BB0">
            <w:pPr>
              <w:rPr>
                <w:sz w:val="18"/>
                <w:szCs w:val="18"/>
              </w:rPr>
            </w:pPr>
            <w:r w:rsidRPr="003D050A">
              <w:rPr>
                <w:sz w:val="18"/>
                <w:szCs w:val="18"/>
              </w:rPr>
              <w:t xml:space="preserve">Contrasting cultures between WDs </w:t>
            </w:r>
            <w:r w:rsidR="003D050A">
              <w:rPr>
                <w:sz w:val="18"/>
                <w:szCs w:val="18"/>
              </w:rPr>
              <w:t>and</w:t>
            </w:r>
            <w:r w:rsidR="003D050A" w:rsidRPr="003D050A">
              <w:rPr>
                <w:sz w:val="18"/>
                <w:szCs w:val="18"/>
              </w:rPr>
              <w:t xml:space="preserve"> </w:t>
            </w:r>
            <w:r w:rsidRPr="003D050A">
              <w:rPr>
                <w:sz w:val="18"/>
                <w:szCs w:val="18"/>
              </w:rPr>
              <w:t>CPs</w:t>
            </w:r>
          </w:p>
          <w:p w14:paraId="2F88A10D" w14:textId="77777777" w:rsidR="00765BC4" w:rsidRPr="00EA28BE" w:rsidRDefault="00765BC4" w:rsidP="00470BB0">
            <w:pPr>
              <w:rPr>
                <w:sz w:val="18"/>
                <w:szCs w:val="18"/>
              </w:rPr>
            </w:pPr>
          </w:p>
        </w:tc>
        <w:tc>
          <w:tcPr>
            <w:tcW w:w="0" w:type="auto"/>
          </w:tcPr>
          <w:p w14:paraId="2797345C" w14:textId="77777777" w:rsidR="00765BC4" w:rsidRPr="003D050A" w:rsidRDefault="00765BC4" w:rsidP="00470BB0">
            <w:pPr>
              <w:jc w:val="center"/>
              <w:rPr>
                <w:color w:val="000000" w:themeColor="text1"/>
                <w:sz w:val="18"/>
                <w:szCs w:val="18"/>
              </w:rPr>
            </w:pPr>
            <w:r w:rsidRPr="003D050A">
              <w:rPr>
                <w:color w:val="000000" w:themeColor="text1"/>
                <w:sz w:val="18"/>
                <w:szCs w:val="18"/>
              </w:rPr>
              <w:t>~</w:t>
            </w:r>
          </w:p>
        </w:tc>
        <w:tc>
          <w:tcPr>
            <w:tcW w:w="0" w:type="auto"/>
          </w:tcPr>
          <w:p w14:paraId="6EC06F95" w14:textId="239E919F"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Lack of meaningful </w:t>
            </w:r>
            <w:r w:rsidR="00AC5AB4" w:rsidRPr="003D050A">
              <w:rPr>
                <w:color w:val="000000" w:themeColor="text1"/>
                <w:sz w:val="18"/>
                <w:szCs w:val="18"/>
              </w:rPr>
              <w:t>two-</w:t>
            </w:r>
            <w:r w:rsidRPr="003D050A">
              <w:rPr>
                <w:color w:val="000000" w:themeColor="text1"/>
                <w:sz w:val="18"/>
                <w:szCs w:val="18"/>
              </w:rPr>
              <w:t xml:space="preserve">way communication </w:t>
            </w:r>
          </w:p>
          <w:p w14:paraId="67858FE0" w14:textId="77777777"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Lack of relationship building </w:t>
            </w:r>
          </w:p>
          <w:p w14:paraId="09ED822F" w14:textId="079B7751"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Mistrust on part of CPs of WDs motivations</w:t>
            </w:r>
            <w:r w:rsidR="003D050A" w:rsidRPr="003D050A">
              <w:rPr>
                <w:color w:val="000000" w:themeColor="text1"/>
                <w:sz w:val="18"/>
                <w:szCs w:val="18"/>
              </w:rPr>
              <w:t xml:space="preserve"> and</w:t>
            </w:r>
            <w:r w:rsidRPr="003D050A">
              <w:rPr>
                <w:color w:val="000000" w:themeColor="text1"/>
                <w:sz w:val="18"/>
                <w:szCs w:val="18"/>
              </w:rPr>
              <w:t xml:space="preserve"> actions </w:t>
            </w:r>
          </w:p>
        </w:tc>
        <w:tc>
          <w:tcPr>
            <w:tcW w:w="0" w:type="auto"/>
          </w:tcPr>
          <w:p w14:paraId="0C88A18F" w14:textId="77777777" w:rsidR="00765BC4" w:rsidRDefault="00765BC4" w:rsidP="00470BB0">
            <w:pPr>
              <w:rPr>
                <w:color w:val="000000" w:themeColor="text1"/>
                <w:sz w:val="18"/>
                <w:szCs w:val="18"/>
              </w:rPr>
            </w:pPr>
            <w:r w:rsidRPr="00652D8C">
              <w:rPr>
                <w:color w:val="000000" w:themeColor="text1"/>
                <w:sz w:val="18"/>
                <w:szCs w:val="18"/>
              </w:rPr>
              <w:t xml:space="preserve">Less responsive </w:t>
            </w:r>
            <w:r w:rsidR="00B371DA">
              <w:rPr>
                <w:color w:val="000000" w:themeColor="text1"/>
                <w:sz w:val="18"/>
                <w:szCs w:val="18"/>
              </w:rPr>
              <w:t xml:space="preserve">medicines </w:t>
            </w:r>
            <w:r w:rsidRPr="00652D8C">
              <w:rPr>
                <w:color w:val="000000" w:themeColor="text1"/>
                <w:sz w:val="18"/>
                <w:szCs w:val="18"/>
              </w:rPr>
              <w:t>supply</w:t>
            </w:r>
            <w:r w:rsidR="00C85316">
              <w:rPr>
                <w:color w:val="000000" w:themeColor="text1"/>
                <w:sz w:val="18"/>
                <w:szCs w:val="18"/>
              </w:rPr>
              <w:t xml:space="preserve"> due to ineffective information sharing with upstream supply chain stakeholders (community pharmacies to manufacturers via WDs).</w:t>
            </w:r>
            <w:r w:rsidRPr="00652D8C">
              <w:rPr>
                <w:color w:val="000000" w:themeColor="text1"/>
                <w:sz w:val="18"/>
                <w:szCs w:val="18"/>
              </w:rPr>
              <w:t xml:space="preserve"> </w:t>
            </w:r>
          </w:p>
          <w:p w14:paraId="7C9758CE" w14:textId="77777777" w:rsidR="00C85316" w:rsidRDefault="00C85316" w:rsidP="00470BB0">
            <w:pPr>
              <w:rPr>
                <w:color w:val="000000" w:themeColor="text1"/>
                <w:sz w:val="18"/>
                <w:szCs w:val="18"/>
              </w:rPr>
            </w:pPr>
          </w:p>
          <w:p w14:paraId="77A7F793" w14:textId="42773A51" w:rsidR="00C85316" w:rsidRPr="00652D8C" w:rsidRDefault="00C85316" w:rsidP="00470BB0">
            <w:pPr>
              <w:rPr>
                <w:color w:val="000000" w:themeColor="text1"/>
                <w:sz w:val="18"/>
                <w:szCs w:val="18"/>
              </w:rPr>
            </w:pPr>
            <w:r>
              <w:rPr>
                <w:color w:val="000000" w:themeColor="text1"/>
                <w:sz w:val="18"/>
                <w:szCs w:val="18"/>
              </w:rPr>
              <w:t xml:space="preserve">Or less responsive medicines supply as manufacturers are not provided with direct feedback from CPs. </w:t>
            </w:r>
          </w:p>
        </w:tc>
      </w:tr>
      <w:tr w:rsidR="00BE550B" w:rsidRPr="00C23717" w14:paraId="74D1E3CD" w14:textId="77777777" w:rsidTr="00007858">
        <w:tc>
          <w:tcPr>
            <w:tcW w:w="0" w:type="auto"/>
            <w:vMerge/>
          </w:tcPr>
          <w:p w14:paraId="63D66C13" w14:textId="77777777" w:rsidR="00765BC4" w:rsidRPr="003D050A" w:rsidRDefault="00765BC4" w:rsidP="00470BB0">
            <w:pPr>
              <w:rPr>
                <w:sz w:val="18"/>
                <w:szCs w:val="18"/>
              </w:rPr>
            </w:pPr>
          </w:p>
        </w:tc>
        <w:tc>
          <w:tcPr>
            <w:tcW w:w="0" w:type="auto"/>
          </w:tcPr>
          <w:p w14:paraId="33FD0B98" w14:textId="77777777" w:rsidR="00765BC4" w:rsidRPr="003D050A" w:rsidRDefault="00765BC4" w:rsidP="00470BB0">
            <w:pPr>
              <w:rPr>
                <w:sz w:val="18"/>
                <w:szCs w:val="18"/>
              </w:rPr>
            </w:pPr>
            <w:r w:rsidRPr="003D050A">
              <w:rPr>
                <w:sz w:val="18"/>
                <w:szCs w:val="18"/>
              </w:rPr>
              <w:t>Commercial priorities of WDs</w:t>
            </w:r>
          </w:p>
          <w:p w14:paraId="0DB285E9" w14:textId="77777777" w:rsidR="00765BC4" w:rsidRPr="003D050A" w:rsidRDefault="00765BC4" w:rsidP="00470BB0">
            <w:pPr>
              <w:rPr>
                <w:sz w:val="18"/>
                <w:szCs w:val="18"/>
              </w:rPr>
            </w:pPr>
          </w:p>
        </w:tc>
        <w:tc>
          <w:tcPr>
            <w:tcW w:w="0" w:type="auto"/>
          </w:tcPr>
          <w:p w14:paraId="14C7FE42" w14:textId="77777777" w:rsidR="00765BC4" w:rsidRPr="003D050A" w:rsidRDefault="00765BC4" w:rsidP="00470BB0">
            <w:pPr>
              <w:jc w:val="center"/>
              <w:rPr>
                <w:color w:val="000000" w:themeColor="text1"/>
                <w:sz w:val="18"/>
                <w:szCs w:val="18"/>
              </w:rPr>
            </w:pPr>
            <w:r w:rsidRPr="003D050A">
              <w:rPr>
                <w:color w:val="000000" w:themeColor="text1"/>
                <w:sz w:val="18"/>
                <w:szCs w:val="18"/>
              </w:rPr>
              <w:t>~</w:t>
            </w:r>
          </w:p>
        </w:tc>
        <w:tc>
          <w:tcPr>
            <w:tcW w:w="0" w:type="auto"/>
          </w:tcPr>
          <w:p w14:paraId="5771EFCF" w14:textId="139981E4"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Lack of meaningful </w:t>
            </w:r>
            <w:r w:rsidR="00AC5AB4" w:rsidRPr="003D050A">
              <w:rPr>
                <w:color w:val="000000" w:themeColor="text1"/>
                <w:sz w:val="18"/>
                <w:szCs w:val="18"/>
              </w:rPr>
              <w:t>two</w:t>
            </w:r>
            <w:r w:rsidRPr="003D050A">
              <w:rPr>
                <w:color w:val="000000" w:themeColor="text1"/>
                <w:sz w:val="18"/>
                <w:szCs w:val="18"/>
              </w:rPr>
              <w:t xml:space="preserve">-way communication </w:t>
            </w:r>
          </w:p>
          <w:p w14:paraId="4909BD21" w14:textId="77777777"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Lack of relationship building </w:t>
            </w:r>
          </w:p>
          <w:p w14:paraId="15A9682B" w14:textId="723D0277"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Mistrust on part of CPs of WDs motivations </w:t>
            </w:r>
            <w:r w:rsidR="003D050A" w:rsidRPr="003D050A">
              <w:rPr>
                <w:color w:val="000000" w:themeColor="text1"/>
                <w:sz w:val="18"/>
                <w:szCs w:val="18"/>
              </w:rPr>
              <w:t xml:space="preserve">and </w:t>
            </w:r>
            <w:r w:rsidRPr="003D050A">
              <w:rPr>
                <w:color w:val="000000" w:themeColor="text1"/>
                <w:sz w:val="18"/>
                <w:szCs w:val="18"/>
              </w:rPr>
              <w:t xml:space="preserve">actions </w:t>
            </w:r>
          </w:p>
        </w:tc>
        <w:tc>
          <w:tcPr>
            <w:tcW w:w="0" w:type="auto"/>
          </w:tcPr>
          <w:p w14:paraId="1F0DF08C" w14:textId="46D24FAD" w:rsidR="00765BC4" w:rsidRPr="00652D8C" w:rsidRDefault="00765BC4" w:rsidP="00470BB0">
            <w:pPr>
              <w:rPr>
                <w:color w:val="000000" w:themeColor="text1"/>
                <w:sz w:val="18"/>
                <w:szCs w:val="18"/>
              </w:rPr>
            </w:pPr>
            <w:r w:rsidRPr="00652D8C">
              <w:rPr>
                <w:color w:val="000000" w:themeColor="text1"/>
                <w:sz w:val="18"/>
                <w:szCs w:val="18"/>
              </w:rPr>
              <w:t xml:space="preserve">Less responsive </w:t>
            </w:r>
            <w:r w:rsidR="00B371DA">
              <w:rPr>
                <w:color w:val="000000" w:themeColor="text1"/>
                <w:sz w:val="18"/>
                <w:szCs w:val="18"/>
              </w:rPr>
              <w:t xml:space="preserve">medicines </w:t>
            </w:r>
            <w:r w:rsidRPr="00652D8C">
              <w:rPr>
                <w:color w:val="000000" w:themeColor="text1"/>
                <w:sz w:val="18"/>
                <w:szCs w:val="18"/>
              </w:rPr>
              <w:t>supply</w:t>
            </w:r>
          </w:p>
        </w:tc>
      </w:tr>
      <w:tr w:rsidR="00BE550B" w:rsidRPr="00C23717" w14:paraId="119C9E29" w14:textId="77777777" w:rsidTr="00007858">
        <w:tc>
          <w:tcPr>
            <w:tcW w:w="0" w:type="auto"/>
            <w:vMerge/>
          </w:tcPr>
          <w:p w14:paraId="331D3179" w14:textId="77777777" w:rsidR="00765BC4" w:rsidRPr="003D050A" w:rsidRDefault="00765BC4" w:rsidP="00470BB0">
            <w:pPr>
              <w:rPr>
                <w:sz w:val="18"/>
                <w:szCs w:val="18"/>
              </w:rPr>
            </w:pPr>
          </w:p>
        </w:tc>
        <w:tc>
          <w:tcPr>
            <w:tcW w:w="0" w:type="auto"/>
          </w:tcPr>
          <w:p w14:paraId="01FFCE7F" w14:textId="77777777" w:rsidR="00765BC4" w:rsidRPr="003D050A" w:rsidRDefault="00765BC4" w:rsidP="00470BB0">
            <w:pPr>
              <w:rPr>
                <w:sz w:val="18"/>
                <w:szCs w:val="18"/>
              </w:rPr>
            </w:pPr>
            <w:r w:rsidRPr="003D050A">
              <w:rPr>
                <w:sz w:val="18"/>
                <w:szCs w:val="18"/>
              </w:rPr>
              <w:t>Patient facing focus of CPs (accountability to the patient) but underlying commercial incentives for CPs</w:t>
            </w:r>
          </w:p>
        </w:tc>
        <w:tc>
          <w:tcPr>
            <w:tcW w:w="0" w:type="auto"/>
          </w:tcPr>
          <w:p w14:paraId="4DA181F4" w14:textId="77777777" w:rsidR="00765BC4" w:rsidRPr="003D050A" w:rsidRDefault="00765BC4" w:rsidP="00470BB0">
            <w:pPr>
              <w:jc w:val="center"/>
              <w:rPr>
                <w:color w:val="000000" w:themeColor="text1"/>
                <w:sz w:val="18"/>
                <w:szCs w:val="18"/>
              </w:rPr>
            </w:pPr>
            <w:r w:rsidRPr="003D050A">
              <w:rPr>
                <w:color w:val="000000" w:themeColor="text1"/>
                <w:sz w:val="18"/>
                <w:szCs w:val="18"/>
              </w:rPr>
              <w:t>~</w:t>
            </w:r>
          </w:p>
        </w:tc>
        <w:tc>
          <w:tcPr>
            <w:tcW w:w="0" w:type="auto"/>
          </w:tcPr>
          <w:p w14:paraId="480340BD" w14:textId="610D6B3B"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Lack of meaningful </w:t>
            </w:r>
            <w:r w:rsidR="00AC5AB4" w:rsidRPr="003D050A">
              <w:rPr>
                <w:color w:val="000000" w:themeColor="text1"/>
                <w:sz w:val="18"/>
                <w:szCs w:val="18"/>
              </w:rPr>
              <w:t>two</w:t>
            </w:r>
            <w:r w:rsidRPr="003D050A">
              <w:rPr>
                <w:color w:val="000000" w:themeColor="text1"/>
                <w:sz w:val="18"/>
                <w:szCs w:val="18"/>
              </w:rPr>
              <w:t xml:space="preserve">-way communication </w:t>
            </w:r>
          </w:p>
          <w:p w14:paraId="3FD76E00" w14:textId="77777777"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Lack of relationship building </w:t>
            </w:r>
          </w:p>
          <w:p w14:paraId="46A3B996" w14:textId="2994773C"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Mistrust on part of CPs of WDs motivations </w:t>
            </w:r>
            <w:r w:rsidR="003D050A" w:rsidRPr="003D050A">
              <w:rPr>
                <w:color w:val="000000" w:themeColor="text1"/>
                <w:sz w:val="18"/>
                <w:szCs w:val="18"/>
              </w:rPr>
              <w:t xml:space="preserve">and </w:t>
            </w:r>
            <w:r w:rsidRPr="003D050A">
              <w:rPr>
                <w:color w:val="000000" w:themeColor="text1"/>
                <w:sz w:val="18"/>
                <w:szCs w:val="18"/>
              </w:rPr>
              <w:t xml:space="preserve">actions </w:t>
            </w:r>
          </w:p>
        </w:tc>
        <w:tc>
          <w:tcPr>
            <w:tcW w:w="0" w:type="auto"/>
          </w:tcPr>
          <w:p w14:paraId="12138331" w14:textId="7E6A2DB5" w:rsidR="00765BC4" w:rsidRPr="00652D8C" w:rsidRDefault="00765BC4" w:rsidP="00470BB0">
            <w:pPr>
              <w:rPr>
                <w:color w:val="000000" w:themeColor="text1"/>
                <w:sz w:val="18"/>
                <w:szCs w:val="18"/>
              </w:rPr>
            </w:pPr>
            <w:r w:rsidRPr="00652D8C">
              <w:rPr>
                <w:color w:val="000000" w:themeColor="text1"/>
                <w:sz w:val="18"/>
                <w:szCs w:val="18"/>
              </w:rPr>
              <w:t xml:space="preserve">Less responsive </w:t>
            </w:r>
            <w:r w:rsidR="00B371DA">
              <w:rPr>
                <w:color w:val="000000" w:themeColor="text1"/>
                <w:sz w:val="18"/>
                <w:szCs w:val="18"/>
              </w:rPr>
              <w:t xml:space="preserve">medicines </w:t>
            </w:r>
            <w:r w:rsidRPr="00652D8C">
              <w:rPr>
                <w:color w:val="000000" w:themeColor="text1"/>
                <w:sz w:val="18"/>
                <w:szCs w:val="18"/>
              </w:rPr>
              <w:t>supply</w:t>
            </w:r>
          </w:p>
        </w:tc>
      </w:tr>
      <w:tr w:rsidR="00BE550B" w:rsidRPr="00C23717" w14:paraId="72381BEF" w14:textId="77777777" w:rsidTr="00007858">
        <w:trPr>
          <w:trHeight w:val="74"/>
        </w:trPr>
        <w:tc>
          <w:tcPr>
            <w:tcW w:w="0" w:type="auto"/>
          </w:tcPr>
          <w:p w14:paraId="406C3694" w14:textId="3FAEF0C5" w:rsidR="00765BC4" w:rsidRPr="003D050A" w:rsidRDefault="00BE550B" w:rsidP="00470BB0">
            <w:pPr>
              <w:rPr>
                <w:sz w:val="18"/>
                <w:szCs w:val="18"/>
              </w:rPr>
            </w:pPr>
            <w:r w:rsidRPr="003D050A">
              <w:rPr>
                <w:sz w:val="18"/>
                <w:szCs w:val="18"/>
              </w:rPr>
              <w:t xml:space="preserve">Information technology </w:t>
            </w:r>
            <w:r w:rsidR="00765BC4" w:rsidRPr="00EA28BE">
              <w:rPr>
                <w:sz w:val="18"/>
                <w:szCs w:val="18"/>
              </w:rPr>
              <w:t xml:space="preserve"> stock management </w:t>
            </w:r>
            <w:r w:rsidR="003D050A" w:rsidRPr="003D050A">
              <w:rPr>
                <w:sz w:val="18"/>
                <w:szCs w:val="18"/>
              </w:rPr>
              <w:t xml:space="preserve">and </w:t>
            </w:r>
            <w:r w:rsidR="00765BC4" w:rsidRPr="003D050A">
              <w:rPr>
                <w:sz w:val="18"/>
                <w:szCs w:val="18"/>
              </w:rPr>
              <w:t>ordering systems</w:t>
            </w:r>
          </w:p>
        </w:tc>
        <w:tc>
          <w:tcPr>
            <w:tcW w:w="0" w:type="auto"/>
          </w:tcPr>
          <w:p w14:paraId="1276A1A3" w14:textId="13B6820B" w:rsidR="00765BC4" w:rsidRPr="003D050A" w:rsidRDefault="00BE550B" w:rsidP="00470BB0">
            <w:pPr>
              <w:rPr>
                <w:sz w:val="18"/>
                <w:szCs w:val="18"/>
              </w:rPr>
            </w:pPr>
            <w:r w:rsidRPr="003D050A">
              <w:rPr>
                <w:sz w:val="18"/>
                <w:szCs w:val="18"/>
              </w:rPr>
              <w:t xml:space="preserve">Information technology </w:t>
            </w:r>
            <w:r w:rsidR="00765BC4" w:rsidRPr="003D050A">
              <w:rPr>
                <w:sz w:val="18"/>
                <w:szCs w:val="18"/>
              </w:rPr>
              <w:t xml:space="preserve">systems facilitate sophisticated stock management by WDs (accounting for demand patterns, stock holding levels and locations of stock)  </w:t>
            </w:r>
          </w:p>
          <w:p w14:paraId="6C23A3D5" w14:textId="77777777" w:rsidR="00765BC4" w:rsidRPr="003D050A" w:rsidRDefault="00765BC4" w:rsidP="00470BB0">
            <w:pPr>
              <w:rPr>
                <w:sz w:val="18"/>
                <w:szCs w:val="18"/>
              </w:rPr>
            </w:pPr>
          </w:p>
        </w:tc>
        <w:tc>
          <w:tcPr>
            <w:tcW w:w="0" w:type="auto"/>
          </w:tcPr>
          <w:p w14:paraId="2E51165F" w14:textId="1F9708B3" w:rsidR="00765BC4" w:rsidRPr="003D050A" w:rsidRDefault="00765BC4" w:rsidP="00765BC4">
            <w:pPr>
              <w:pStyle w:val="ListParagraph"/>
              <w:numPr>
                <w:ilvl w:val="0"/>
                <w:numId w:val="4"/>
              </w:numPr>
              <w:ind w:left="113" w:hanging="113"/>
              <w:rPr>
                <w:color w:val="000000" w:themeColor="text1"/>
                <w:sz w:val="18"/>
                <w:szCs w:val="18"/>
              </w:rPr>
            </w:pPr>
            <w:r w:rsidRPr="003D050A">
              <w:rPr>
                <w:color w:val="000000" w:themeColor="text1"/>
                <w:sz w:val="18"/>
                <w:szCs w:val="18"/>
              </w:rPr>
              <w:t xml:space="preserve">Stock volumes at </w:t>
            </w:r>
            <w:r w:rsidR="00A24B02" w:rsidRPr="003D050A">
              <w:rPr>
                <w:color w:val="000000" w:themeColor="text1"/>
                <w:sz w:val="18"/>
                <w:szCs w:val="18"/>
              </w:rPr>
              <w:t>WDs</w:t>
            </w:r>
            <w:r w:rsidR="00AC5AB4" w:rsidRPr="003D050A">
              <w:rPr>
                <w:color w:val="000000" w:themeColor="text1"/>
                <w:sz w:val="18"/>
                <w:szCs w:val="18"/>
              </w:rPr>
              <w:t xml:space="preserve"> </w:t>
            </w:r>
            <w:r w:rsidRPr="003D050A">
              <w:rPr>
                <w:color w:val="000000" w:themeColor="text1"/>
                <w:sz w:val="18"/>
                <w:szCs w:val="18"/>
              </w:rPr>
              <w:t>managed across distribution centres/warehouses</w:t>
            </w:r>
          </w:p>
          <w:p w14:paraId="77D3F4E1" w14:textId="77777777" w:rsidR="00765BC4" w:rsidRPr="003D050A" w:rsidRDefault="00765BC4" w:rsidP="00765BC4">
            <w:pPr>
              <w:pStyle w:val="ListParagraph"/>
              <w:numPr>
                <w:ilvl w:val="0"/>
                <w:numId w:val="4"/>
              </w:numPr>
              <w:ind w:left="113" w:hanging="113"/>
              <w:rPr>
                <w:color w:val="000000" w:themeColor="text1"/>
                <w:sz w:val="18"/>
                <w:szCs w:val="18"/>
              </w:rPr>
            </w:pPr>
            <w:r w:rsidRPr="003D050A">
              <w:rPr>
                <w:color w:val="000000" w:themeColor="text1"/>
                <w:sz w:val="18"/>
                <w:szCs w:val="18"/>
              </w:rPr>
              <w:t xml:space="preserve">Liaison with manufacturers based on recent demand </w:t>
            </w:r>
          </w:p>
        </w:tc>
        <w:tc>
          <w:tcPr>
            <w:tcW w:w="0" w:type="auto"/>
          </w:tcPr>
          <w:p w14:paraId="196648B0" w14:textId="77777777" w:rsidR="00765BC4" w:rsidRPr="003D050A" w:rsidRDefault="00765BC4" w:rsidP="00470BB0">
            <w:pPr>
              <w:jc w:val="center"/>
              <w:rPr>
                <w:color w:val="000000" w:themeColor="text1"/>
                <w:sz w:val="18"/>
                <w:szCs w:val="18"/>
              </w:rPr>
            </w:pPr>
            <w:r w:rsidRPr="003D050A">
              <w:rPr>
                <w:color w:val="000000" w:themeColor="text1"/>
                <w:sz w:val="18"/>
                <w:szCs w:val="18"/>
              </w:rPr>
              <w:t>~</w:t>
            </w:r>
          </w:p>
        </w:tc>
        <w:tc>
          <w:tcPr>
            <w:tcW w:w="0" w:type="auto"/>
          </w:tcPr>
          <w:p w14:paraId="03FF3F9D" w14:textId="5FF56FC9" w:rsidR="00765BC4" w:rsidRPr="00652D8C" w:rsidRDefault="00765BC4" w:rsidP="00470BB0">
            <w:pPr>
              <w:rPr>
                <w:color w:val="000000" w:themeColor="text1"/>
                <w:sz w:val="18"/>
                <w:szCs w:val="18"/>
              </w:rPr>
            </w:pPr>
            <w:r w:rsidRPr="00652D8C">
              <w:rPr>
                <w:color w:val="000000" w:themeColor="text1"/>
                <w:sz w:val="18"/>
                <w:szCs w:val="18"/>
              </w:rPr>
              <w:t>More responsive</w:t>
            </w:r>
            <w:r w:rsidR="00594A72">
              <w:rPr>
                <w:color w:val="000000" w:themeColor="text1"/>
                <w:sz w:val="18"/>
                <w:szCs w:val="18"/>
              </w:rPr>
              <w:t xml:space="preserve"> medicines</w:t>
            </w:r>
            <w:r w:rsidRPr="00652D8C">
              <w:rPr>
                <w:color w:val="000000" w:themeColor="text1"/>
                <w:sz w:val="18"/>
                <w:szCs w:val="18"/>
              </w:rPr>
              <w:t xml:space="preserve"> supply, except where an increase in demand exceeds recent demand</w:t>
            </w:r>
          </w:p>
        </w:tc>
      </w:tr>
      <w:tr w:rsidR="00BE550B" w:rsidRPr="00C23717" w14:paraId="746E6FB7" w14:textId="77777777" w:rsidTr="00007858">
        <w:trPr>
          <w:trHeight w:val="74"/>
        </w:trPr>
        <w:tc>
          <w:tcPr>
            <w:tcW w:w="0" w:type="auto"/>
          </w:tcPr>
          <w:p w14:paraId="6D949EFA" w14:textId="77777777" w:rsidR="00765BC4" w:rsidRPr="003D050A" w:rsidRDefault="00765BC4" w:rsidP="00470BB0">
            <w:pPr>
              <w:rPr>
                <w:sz w:val="18"/>
                <w:szCs w:val="18"/>
              </w:rPr>
            </w:pPr>
          </w:p>
        </w:tc>
        <w:tc>
          <w:tcPr>
            <w:tcW w:w="0" w:type="auto"/>
          </w:tcPr>
          <w:p w14:paraId="79A3C019" w14:textId="5BA7A2AE" w:rsidR="00765BC4" w:rsidRPr="003D050A" w:rsidRDefault="00BE550B" w:rsidP="00470BB0">
            <w:pPr>
              <w:rPr>
                <w:sz w:val="18"/>
                <w:szCs w:val="18"/>
              </w:rPr>
            </w:pPr>
            <w:r w:rsidRPr="00EA28BE">
              <w:rPr>
                <w:sz w:val="18"/>
                <w:szCs w:val="18"/>
              </w:rPr>
              <w:t>Information technology</w:t>
            </w:r>
            <w:r w:rsidRPr="00AE0C10">
              <w:rPr>
                <w:sz w:val="18"/>
                <w:szCs w:val="18"/>
              </w:rPr>
              <w:t xml:space="preserve"> </w:t>
            </w:r>
            <w:r w:rsidR="00765BC4" w:rsidRPr="00AE0C10">
              <w:rPr>
                <w:sz w:val="18"/>
                <w:szCs w:val="18"/>
              </w:rPr>
              <w:t>systems generally facilitate CP ordering and time to delivery</w:t>
            </w:r>
          </w:p>
        </w:tc>
        <w:tc>
          <w:tcPr>
            <w:tcW w:w="0" w:type="auto"/>
          </w:tcPr>
          <w:p w14:paraId="1A0D72D9" w14:textId="77777777"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WD deliveries Mon-Sat </w:t>
            </w:r>
          </w:p>
          <w:p w14:paraId="10FBBABD" w14:textId="77777777" w:rsidR="00765BC4" w:rsidRPr="003D050A" w:rsidRDefault="00765BC4" w:rsidP="00470BB0">
            <w:pPr>
              <w:pStyle w:val="ListParagraph"/>
              <w:ind w:left="360"/>
              <w:rPr>
                <w:color w:val="000000" w:themeColor="text1"/>
                <w:sz w:val="18"/>
                <w:szCs w:val="18"/>
              </w:rPr>
            </w:pPr>
          </w:p>
        </w:tc>
        <w:tc>
          <w:tcPr>
            <w:tcW w:w="0" w:type="auto"/>
          </w:tcPr>
          <w:p w14:paraId="24379836" w14:textId="77777777"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CP orders Mon-Fri only </w:t>
            </w:r>
          </w:p>
          <w:p w14:paraId="03D72843" w14:textId="77777777"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Cut-off times for CP ordering must be met for same or next day delivery </w:t>
            </w:r>
          </w:p>
          <w:p w14:paraId="7030413E" w14:textId="77777777"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Ordering systems may be insufficiently live or be limited in functionality </w:t>
            </w:r>
          </w:p>
        </w:tc>
        <w:tc>
          <w:tcPr>
            <w:tcW w:w="0" w:type="auto"/>
          </w:tcPr>
          <w:p w14:paraId="0643DC7E" w14:textId="10FD5F7B" w:rsidR="00765BC4" w:rsidRDefault="00765BC4" w:rsidP="00470BB0">
            <w:pPr>
              <w:rPr>
                <w:sz w:val="18"/>
                <w:szCs w:val="18"/>
              </w:rPr>
            </w:pPr>
            <w:r w:rsidRPr="00652D8C">
              <w:rPr>
                <w:color w:val="000000" w:themeColor="text1"/>
                <w:sz w:val="18"/>
                <w:szCs w:val="18"/>
              </w:rPr>
              <w:t xml:space="preserve">Impact depends on the balance of positive and negative influencing factors, but </w:t>
            </w:r>
            <w:r>
              <w:rPr>
                <w:color w:val="000000" w:themeColor="text1"/>
                <w:sz w:val="18"/>
                <w:szCs w:val="18"/>
              </w:rPr>
              <w:t>more</w:t>
            </w:r>
            <w:r w:rsidRPr="00652D8C">
              <w:rPr>
                <w:color w:val="000000" w:themeColor="text1"/>
                <w:sz w:val="18"/>
                <w:szCs w:val="18"/>
              </w:rPr>
              <w:t xml:space="preserve"> responsive </w:t>
            </w:r>
            <w:r w:rsidR="00B371DA">
              <w:rPr>
                <w:color w:val="000000" w:themeColor="text1"/>
                <w:sz w:val="18"/>
                <w:szCs w:val="18"/>
              </w:rPr>
              <w:t xml:space="preserve">medicines </w:t>
            </w:r>
            <w:r w:rsidRPr="00652D8C">
              <w:rPr>
                <w:color w:val="000000" w:themeColor="text1"/>
                <w:sz w:val="18"/>
                <w:szCs w:val="18"/>
              </w:rPr>
              <w:t xml:space="preserve">supply </w:t>
            </w:r>
            <w:r w:rsidR="00B371DA">
              <w:rPr>
                <w:color w:val="000000" w:themeColor="text1"/>
                <w:sz w:val="18"/>
                <w:szCs w:val="18"/>
              </w:rPr>
              <w:t xml:space="preserve">is </w:t>
            </w:r>
            <w:r w:rsidRPr="00652D8C">
              <w:rPr>
                <w:color w:val="000000" w:themeColor="text1"/>
                <w:sz w:val="18"/>
                <w:szCs w:val="18"/>
              </w:rPr>
              <w:t>likely overall</w:t>
            </w:r>
          </w:p>
        </w:tc>
      </w:tr>
      <w:tr w:rsidR="00F76A7C" w:rsidRPr="00C23717" w14:paraId="754E7266" w14:textId="77777777" w:rsidTr="00007858">
        <w:tc>
          <w:tcPr>
            <w:tcW w:w="0" w:type="auto"/>
            <w:shd w:val="clear" w:color="auto" w:fill="EDEDED" w:themeFill="accent3" w:themeFillTint="33"/>
          </w:tcPr>
          <w:p w14:paraId="4BC0A42F" w14:textId="77777777" w:rsidR="00765BC4" w:rsidRPr="003D050A" w:rsidRDefault="00765BC4" w:rsidP="00470BB0">
            <w:pPr>
              <w:rPr>
                <w:b/>
                <w:bCs/>
                <w:sz w:val="18"/>
                <w:szCs w:val="18"/>
              </w:rPr>
            </w:pPr>
            <w:r w:rsidRPr="003D050A">
              <w:rPr>
                <w:b/>
                <w:bCs/>
                <w:i/>
                <w:iCs/>
                <w:sz w:val="18"/>
                <w:szCs w:val="18"/>
              </w:rPr>
              <w:t>Micro</w:t>
            </w:r>
            <w:r w:rsidRPr="003D050A">
              <w:rPr>
                <w:b/>
                <w:bCs/>
                <w:sz w:val="18"/>
                <w:szCs w:val="18"/>
              </w:rPr>
              <w:t xml:space="preserve"> Level Systems</w:t>
            </w:r>
          </w:p>
        </w:tc>
        <w:tc>
          <w:tcPr>
            <w:tcW w:w="0" w:type="auto"/>
            <w:gridSpan w:val="4"/>
            <w:shd w:val="clear" w:color="auto" w:fill="EDEDED" w:themeFill="accent3" w:themeFillTint="33"/>
          </w:tcPr>
          <w:p w14:paraId="38677DB6" w14:textId="77777777" w:rsidR="00765BC4" w:rsidRPr="00EA28BE" w:rsidRDefault="00765BC4" w:rsidP="00470BB0">
            <w:pPr>
              <w:ind w:left="113" w:hanging="113"/>
              <w:jc w:val="center"/>
              <w:rPr>
                <w:sz w:val="18"/>
                <w:szCs w:val="18"/>
              </w:rPr>
            </w:pPr>
          </w:p>
        </w:tc>
      </w:tr>
      <w:tr w:rsidR="00BE550B" w:rsidRPr="00C23717" w14:paraId="19517DB8" w14:textId="77777777" w:rsidTr="00007858">
        <w:tc>
          <w:tcPr>
            <w:tcW w:w="0" w:type="auto"/>
            <w:vMerge w:val="restart"/>
          </w:tcPr>
          <w:p w14:paraId="5D87B79A" w14:textId="77777777" w:rsidR="00765BC4" w:rsidRPr="003D050A" w:rsidRDefault="00765BC4" w:rsidP="00470BB0">
            <w:pPr>
              <w:rPr>
                <w:sz w:val="18"/>
                <w:szCs w:val="18"/>
              </w:rPr>
            </w:pPr>
            <w:r w:rsidRPr="003D050A">
              <w:rPr>
                <w:sz w:val="18"/>
                <w:szCs w:val="18"/>
              </w:rPr>
              <w:t xml:space="preserve">Transactional roles </w:t>
            </w:r>
          </w:p>
        </w:tc>
        <w:tc>
          <w:tcPr>
            <w:tcW w:w="0" w:type="auto"/>
          </w:tcPr>
          <w:p w14:paraId="3A9B7539" w14:textId="63CC5848" w:rsidR="00765BC4" w:rsidRPr="003D050A" w:rsidRDefault="00765BC4" w:rsidP="00470BB0">
            <w:pPr>
              <w:rPr>
                <w:sz w:val="18"/>
                <w:szCs w:val="18"/>
              </w:rPr>
            </w:pPr>
            <w:r w:rsidRPr="00EA28BE">
              <w:rPr>
                <w:sz w:val="18"/>
                <w:szCs w:val="18"/>
              </w:rPr>
              <w:t xml:space="preserve">Use of telesales agents (lack of clinical insight/understanding of </w:t>
            </w:r>
            <w:r w:rsidR="001A061C" w:rsidRPr="003D050A">
              <w:rPr>
                <w:sz w:val="18"/>
                <w:szCs w:val="18"/>
              </w:rPr>
              <w:t>palliative medicines</w:t>
            </w:r>
            <w:r w:rsidRPr="003D050A">
              <w:rPr>
                <w:sz w:val="18"/>
                <w:szCs w:val="18"/>
              </w:rPr>
              <w:t>)</w:t>
            </w:r>
          </w:p>
        </w:tc>
        <w:tc>
          <w:tcPr>
            <w:tcW w:w="0" w:type="auto"/>
          </w:tcPr>
          <w:p w14:paraId="78ECE338" w14:textId="77777777" w:rsidR="00765BC4" w:rsidRPr="003D050A" w:rsidRDefault="00765BC4" w:rsidP="00470BB0">
            <w:pPr>
              <w:jc w:val="center"/>
              <w:rPr>
                <w:color w:val="000000" w:themeColor="text1"/>
                <w:sz w:val="18"/>
                <w:szCs w:val="18"/>
              </w:rPr>
            </w:pPr>
            <w:r w:rsidRPr="003D050A">
              <w:rPr>
                <w:color w:val="000000" w:themeColor="text1"/>
                <w:sz w:val="18"/>
                <w:szCs w:val="18"/>
              </w:rPr>
              <w:t>~</w:t>
            </w:r>
          </w:p>
        </w:tc>
        <w:tc>
          <w:tcPr>
            <w:tcW w:w="0" w:type="auto"/>
          </w:tcPr>
          <w:p w14:paraId="32D5E18B" w14:textId="77777777"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Lack of relationship development between CPs and WDs </w:t>
            </w:r>
          </w:p>
          <w:p w14:paraId="523A5142" w14:textId="35578358" w:rsidR="00765BC4" w:rsidRPr="003D050A" w:rsidRDefault="00765BC4" w:rsidP="00765BC4">
            <w:pPr>
              <w:pStyle w:val="ListParagraph"/>
              <w:numPr>
                <w:ilvl w:val="0"/>
                <w:numId w:val="5"/>
              </w:numPr>
              <w:ind w:left="113" w:hanging="113"/>
              <w:rPr>
                <w:color w:val="000000" w:themeColor="text1"/>
                <w:sz w:val="18"/>
                <w:szCs w:val="18"/>
              </w:rPr>
            </w:pPr>
            <w:r w:rsidRPr="003D050A">
              <w:rPr>
                <w:color w:val="000000" w:themeColor="text1"/>
                <w:sz w:val="18"/>
                <w:szCs w:val="18"/>
              </w:rPr>
              <w:t xml:space="preserve">Lack of feedback received by </w:t>
            </w:r>
            <w:r w:rsidR="00A24B02" w:rsidRPr="003D050A">
              <w:rPr>
                <w:color w:val="000000" w:themeColor="text1"/>
                <w:sz w:val="18"/>
                <w:szCs w:val="18"/>
              </w:rPr>
              <w:t>WDs</w:t>
            </w:r>
            <w:r w:rsidRPr="003D050A">
              <w:rPr>
                <w:color w:val="000000" w:themeColor="text1"/>
                <w:sz w:val="18"/>
                <w:szCs w:val="18"/>
              </w:rPr>
              <w:t xml:space="preserve"> from patients </w:t>
            </w:r>
            <w:r w:rsidR="003D050A" w:rsidRPr="003D050A">
              <w:rPr>
                <w:color w:val="000000" w:themeColor="text1"/>
                <w:sz w:val="18"/>
                <w:szCs w:val="18"/>
              </w:rPr>
              <w:t xml:space="preserve">and </w:t>
            </w:r>
            <w:r w:rsidRPr="003D050A">
              <w:rPr>
                <w:color w:val="000000" w:themeColor="text1"/>
                <w:sz w:val="18"/>
                <w:szCs w:val="18"/>
              </w:rPr>
              <w:t xml:space="preserve">carers/CPs </w:t>
            </w:r>
          </w:p>
          <w:p w14:paraId="224C40EC" w14:textId="7537A266" w:rsidR="00765BC4" w:rsidRPr="003D050A" w:rsidRDefault="00765BC4" w:rsidP="00765BC4">
            <w:pPr>
              <w:pStyle w:val="ListParagraph"/>
              <w:numPr>
                <w:ilvl w:val="0"/>
                <w:numId w:val="6"/>
              </w:numPr>
              <w:ind w:left="113" w:hanging="113"/>
              <w:rPr>
                <w:color w:val="000000" w:themeColor="text1"/>
                <w:sz w:val="18"/>
                <w:szCs w:val="18"/>
              </w:rPr>
            </w:pPr>
            <w:r w:rsidRPr="003D050A">
              <w:rPr>
                <w:color w:val="000000" w:themeColor="text1"/>
                <w:sz w:val="18"/>
                <w:szCs w:val="18"/>
              </w:rPr>
              <w:t xml:space="preserve">Lack of meaningful </w:t>
            </w:r>
            <w:r w:rsidR="00AC5AB4" w:rsidRPr="003D050A">
              <w:rPr>
                <w:color w:val="000000" w:themeColor="text1"/>
                <w:sz w:val="18"/>
                <w:szCs w:val="18"/>
              </w:rPr>
              <w:t>two</w:t>
            </w:r>
            <w:r w:rsidRPr="003D050A">
              <w:rPr>
                <w:color w:val="000000" w:themeColor="text1"/>
                <w:sz w:val="18"/>
                <w:szCs w:val="18"/>
              </w:rPr>
              <w:t xml:space="preserve">-way information transfer between CPs and WDs </w:t>
            </w:r>
          </w:p>
        </w:tc>
        <w:tc>
          <w:tcPr>
            <w:tcW w:w="0" w:type="auto"/>
          </w:tcPr>
          <w:p w14:paraId="62635F72" w14:textId="19B295DF" w:rsidR="00765BC4" w:rsidRPr="00652D8C" w:rsidRDefault="00765BC4" w:rsidP="00470BB0">
            <w:pPr>
              <w:rPr>
                <w:color w:val="000000" w:themeColor="text1"/>
                <w:sz w:val="18"/>
                <w:szCs w:val="18"/>
              </w:rPr>
            </w:pPr>
            <w:r w:rsidRPr="00652D8C">
              <w:rPr>
                <w:color w:val="000000" w:themeColor="text1"/>
                <w:sz w:val="18"/>
                <w:szCs w:val="18"/>
              </w:rPr>
              <w:t xml:space="preserve">Less responsive </w:t>
            </w:r>
            <w:r w:rsidR="00594A72">
              <w:rPr>
                <w:color w:val="000000" w:themeColor="text1"/>
                <w:sz w:val="18"/>
                <w:szCs w:val="18"/>
              </w:rPr>
              <w:t xml:space="preserve">medicines </w:t>
            </w:r>
            <w:r w:rsidRPr="00652D8C">
              <w:rPr>
                <w:color w:val="000000" w:themeColor="text1"/>
                <w:sz w:val="18"/>
                <w:szCs w:val="18"/>
              </w:rPr>
              <w:t>supply</w:t>
            </w:r>
          </w:p>
        </w:tc>
      </w:tr>
      <w:tr w:rsidR="00BE550B" w:rsidRPr="00C23717" w14:paraId="39C8CE5F" w14:textId="77777777" w:rsidTr="00007858">
        <w:tc>
          <w:tcPr>
            <w:tcW w:w="0" w:type="auto"/>
            <w:vMerge/>
          </w:tcPr>
          <w:p w14:paraId="6650C57F" w14:textId="77777777" w:rsidR="00765BC4" w:rsidRPr="003D050A" w:rsidRDefault="00765BC4" w:rsidP="00470BB0">
            <w:pPr>
              <w:rPr>
                <w:sz w:val="18"/>
                <w:szCs w:val="18"/>
              </w:rPr>
            </w:pPr>
          </w:p>
        </w:tc>
        <w:tc>
          <w:tcPr>
            <w:tcW w:w="0" w:type="auto"/>
          </w:tcPr>
          <w:p w14:paraId="43B5882E" w14:textId="77777777" w:rsidR="00765BC4" w:rsidRPr="003D050A" w:rsidRDefault="00765BC4" w:rsidP="00470BB0">
            <w:pPr>
              <w:rPr>
                <w:sz w:val="18"/>
                <w:szCs w:val="18"/>
              </w:rPr>
            </w:pPr>
            <w:r w:rsidRPr="003D050A">
              <w:rPr>
                <w:sz w:val="18"/>
                <w:szCs w:val="18"/>
              </w:rPr>
              <w:t>Delegation of customer service interaction with WDs to dispensers in community pharmacy</w:t>
            </w:r>
          </w:p>
        </w:tc>
        <w:tc>
          <w:tcPr>
            <w:tcW w:w="0" w:type="auto"/>
          </w:tcPr>
          <w:p w14:paraId="26362DE5" w14:textId="77777777" w:rsidR="00765BC4" w:rsidRPr="003D050A" w:rsidRDefault="00765BC4" w:rsidP="00470BB0">
            <w:pPr>
              <w:jc w:val="center"/>
              <w:rPr>
                <w:color w:val="000000" w:themeColor="text1"/>
                <w:sz w:val="18"/>
                <w:szCs w:val="18"/>
              </w:rPr>
            </w:pPr>
            <w:r w:rsidRPr="003D050A">
              <w:rPr>
                <w:color w:val="000000" w:themeColor="text1"/>
                <w:sz w:val="18"/>
                <w:szCs w:val="18"/>
              </w:rPr>
              <w:t>~</w:t>
            </w:r>
          </w:p>
        </w:tc>
        <w:tc>
          <w:tcPr>
            <w:tcW w:w="0" w:type="auto"/>
          </w:tcPr>
          <w:p w14:paraId="078B7439" w14:textId="77777777" w:rsidR="00765BC4" w:rsidRPr="003D050A" w:rsidRDefault="00765BC4" w:rsidP="00765BC4">
            <w:pPr>
              <w:pStyle w:val="ListParagraph"/>
              <w:numPr>
                <w:ilvl w:val="0"/>
                <w:numId w:val="9"/>
              </w:numPr>
              <w:ind w:left="113" w:hanging="113"/>
              <w:rPr>
                <w:color w:val="000000" w:themeColor="text1"/>
                <w:sz w:val="18"/>
                <w:szCs w:val="18"/>
              </w:rPr>
            </w:pPr>
            <w:r w:rsidRPr="003D050A">
              <w:rPr>
                <w:color w:val="000000" w:themeColor="text1"/>
                <w:sz w:val="18"/>
                <w:szCs w:val="18"/>
              </w:rPr>
              <w:t xml:space="preserve">Lack of relationship development between CPs and WDs </w:t>
            </w:r>
          </w:p>
          <w:p w14:paraId="0BF673DF" w14:textId="79568F45" w:rsidR="00765BC4" w:rsidRPr="003D050A" w:rsidRDefault="00765BC4" w:rsidP="00765BC4">
            <w:pPr>
              <w:pStyle w:val="ListParagraph"/>
              <w:numPr>
                <w:ilvl w:val="0"/>
                <w:numId w:val="9"/>
              </w:numPr>
              <w:ind w:left="113" w:hanging="113"/>
              <w:rPr>
                <w:color w:val="000000" w:themeColor="text1"/>
                <w:sz w:val="18"/>
                <w:szCs w:val="18"/>
              </w:rPr>
            </w:pPr>
            <w:r w:rsidRPr="003D050A">
              <w:rPr>
                <w:color w:val="000000" w:themeColor="text1"/>
                <w:sz w:val="18"/>
                <w:szCs w:val="18"/>
              </w:rPr>
              <w:t xml:space="preserve">Lack of feedback received by </w:t>
            </w:r>
            <w:r w:rsidR="00A24B02" w:rsidRPr="003D050A">
              <w:rPr>
                <w:color w:val="000000" w:themeColor="text1"/>
                <w:sz w:val="18"/>
                <w:szCs w:val="18"/>
              </w:rPr>
              <w:t>WDs</w:t>
            </w:r>
            <w:r w:rsidRPr="003D050A">
              <w:rPr>
                <w:color w:val="000000" w:themeColor="text1"/>
                <w:sz w:val="18"/>
                <w:szCs w:val="18"/>
              </w:rPr>
              <w:t xml:space="preserve"> from patients </w:t>
            </w:r>
            <w:r w:rsidR="003D050A" w:rsidRPr="003D050A">
              <w:rPr>
                <w:color w:val="000000" w:themeColor="text1"/>
                <w:sz w:val="18"/>
                <w:szCs w:val="18"/>
              </w:rPr>
              <w:t xml:space="preserve">and </w:t>
            </w:r>
            <w:r w:rsidRPr="003D050A">
              <w:rPr>
                <w:color w:val="000000" w:themeColor="text1"/>
                <w:sz w:val="18"/>
                <w:szCs w:val="18"/>
              </w:rPr>
              <w:t xml:space="preserve">carers/CPs </w:t>
            </w:r>
          </w:p>
          <w:p w14:paraId="08C7D83B" w14:textId="53F10302" w:rsidR="00765BC4" w:rsidRPr="003D050A" w:rsidRDefault="00765BC4" w:rsidP="00765BC4">
            <w:pPr>
              <w:pStyle w:val="ListParagraph"/>
              <w:numPr>
                <w:ilvl w:val="0"/>
                <w:numId w:val="6"/>
              </w:numPr>
              <w:ind w:left="113" w:hanging="113"/>
              <w:rPr>
                <w:color w:val="000000" w:themeColor="text1"/>
                <w:sz w:val="18"/>
                <w:szCs w:val="18"/>
              </w:rPr>
            </w:pPr>
            <w:r w:rsidRPr="003D050A">
              <w:rPr>
                <w:color w:val="000000" w:themeColor="text1"/>
                <w:sz w:val="18"/>
                <w:szCs w:val="18"/>
              </w:rPr>
              <w:t xml:space="preserve">Lack of meaningful </w:t>
            </w:r>
            <w:r w:rsidR="00AC5AB4" w:rsidRPr="003D050A">
              <w:rPr>
                <w:color w:val="000000" w:themeColor="text1"/>
                <w:sz w:val="18"/>
                <w:szCs w:val="18"/>
              </w:rPr>
              <w:t>two</w:t>
            </w:r>
            <w:r w:rsidRPr="003D050A">
              <w:rPr>
                <w:color w:val="000000" w:themeColor="text1"/>
                <w:sz w:val="18"/>
                <w:szCs w:val="18"/>
              </w:rPr>
              <w:t>-way information transfer between CPs and WDs</w:t>
            </w:r>
          </w:p>
        </w:tc>
        <w:tc>
          <w:tcPr>
            <w:tcW w:w="0" w:type="auto"/>
          </w:tcPr>
          <w:p w14:paraId="75BEF4F8" w14:textId="786B59A3" w:rsidR="00765BC4" w:rsidRPr="00652D8C" w:rsidRDefault="00765BC4" w:rsidP="00470BB0">
            <w:pPr>
              <w:rPr>
                <w:color w:val="000000" w:themeColor="text1"/>
                <w:sz w:val="18"/>
                <w:szCs w:val="18"/>
              </w:rPr>
            </w:pPr>
            <w:r w:rsidRPr="00652D8C">
              <w:rPr>
                <w:color w:val="000000" w:themeColor="text1"/>
                <w:sz w:val="18"/>
                <w:szCs w:val="18"/>
              </w:rPr>
              <w:t xml:space="preserve">Less responsive </w:t>
            </w:r>
            <w:r w:rsidR="00594A72">
              <w:rPr>
                <w:color w:val="000000" w:themeColor="text1"/>
                <w:sz w:val="18"/>
                <w:szCs w:val="18"/>
              </w:rPr>
              <w:t xml:space="preserve">medicines </w:t>
            </w:r>
            <w:r w:rsidRPr="00652D8C">
              <w:rPr>
                <w:color w:val="000000" w:themeColor="text1"/>
                <w:sz w:val="18"/>
                <w:szCs w:val="18"/>
              </w:rPr>
              <w:t>supply</w:t>
            </w:r>
          </w:p>
        </w:tc>
      </w:tr>
      <w:tr w:rsidR="00BE550B" w:rsidRPr="00C23717" w14:paraId="309DADD3" w14:textId="77777777" w:rsidTr="00007858">
        <w:tc>
          <w:tcPr>
            <w:tcW w:w="0" w:type="auto"/>
            <w:vMerge/>
          </w:tcPr>
          <w:p w14:paraId="67A1EB26" w14:textId="77777777" w:rsidR="00765BC4" w:rsidRPr="00702616" w:rsidRDefault="00765BC4" w:rsidP="00470BB0">
            <w:pPr>
              <w:rPr>
                <w:sz w:val="18"/>
                <w:szCs w:val="18"/>
              </w:rPr>
            </w:pPr>
          </w:p>
        </w:tc>
        <w:tc>
          <w:tcPr>
            <w:tcW w:w="0" w:type="auto"/>
          </w:tcPr>
          <w:p w14:paraId="49C70C70" w14:textId="4918E060" w:rsidR="00765BC4" w:rsidRPr="00A94161" w:rsidRDefault="00765BC4" w:rsidP="00470BB0">
            <w:pPr>
              <w:rPr>
                <w:sz w:val="18"/>
                <w:szCs w:val="18"/>
              </w:rPr>
            </w:pPr>
            <w:r w:rsidRPr="00A94161">
              <w:rPr>
                <w:sz w:val="18"/>
                <w:szCs w:val="18"/>
              </w:rPr>
              <w:t xml:space="preserve">Information transfer from WD customer centres to CPs limited to that contained within the </w:t>
            </w:r>
            <w:r w:rsidR="00BE550B">
              <w:rPr>
                <w:sz w:val="18"/>
                <w:szCs w:val="18"/>
              </w:rPr>
              <w:t>information technology</w:t>
            </w:r>
            <w:r w:rsidR="00BE550B" w:rsidRPr="00A94161">
              <w:rPr>
                <w:sz w:val="18"/>
                <w:szCs w:val="18"/>
              </w:rPr>
              <w:t xml:space="preserve"> </w:t>
            </w:r>
            <w:r w:rsidRPr="00A94161">
              <w:rPr>
                <w:sz w:val="18"/>
                <w:szCs w:val="18"/>
              </w:rPr>
              <w:t>system</w:t>
            </w:r>
          </w:p>
        </w:tc>
        <w:tc>
          <w:tcPr>
            <w:tcW w:w="0" w:type="auto"/>
          </w:tcPr>
          <w:p w14:paraId="7434F349" w14:textId="77777777" w:rsidR="00765BC4" w:rsidRPr="00AA5F31" w:rsidRDefault="00765BC4" w:rsidP="00470BB0">
            <w:pPr>
              <w:jc w:val="center"/>
              <w:rPr>
                <w:color w:val="000000" w:themeColor="text1"/>
                <w:sz w:val="18"/>
                <w:szCs w:val="18"/>
              </w:rPr>
            </w:pPr>
            <w:r>
              <w:rPr>
                <w:color w:val="000000" w:themeColor="text1"/>
                <w:sz w:val="18"/>
                <w:szCs w:val="18"/>
              </w:rPr>
              <w:t>~</w:t>
            </w:r>
          </w:p>
        </w:tc>
        <w:tc>
          <w:tcPr>
            <w:tcW w:w="0" w:type="auto"/>
          </w:tcPr>
          <w:p w14:paraId="2E66261D" w14:textId="55A9B8D8" w:rsidR="00765BC4" w:rsidRPr="00AA5F31" w:rsidRDefault="00765BC4" w:rsidP="00765BC4">
            <w:pPr>
              <w:pStyle w:val="ListParagraph"/>
              <w:numPr>
                <w:ilvl w:val="0"/>
                <w:numId w:val="6"/>
              </w:numPr>
              <w:ind w:left="113" w:hanging="113"/>
              <w:rPr>
                <w:color w:val="000000" w:themeColor="text1"/>
                <w:sz w:val="18"/>
                <w:szCs w:val="18"/>
              </w:rPr>
            </w:pPr>
            <w:r w:rsidRPr="00AA5F31">
              <w:rPr>
                <w:color w:val="000000" w:themeColor="text1"/>
                <w:sz w:val="18"/>
                <w:szCs w:val="18"/>
              </w:rPr>
              <w:t xml:space="preserve">Lack of meaningful </w:t>
            </w:r>
            <w:r w:rsidR="00AC5AB4">
              <w:rPr>
                <w:color w:val="000000" w:themeColor="text1"/>
                <w:sz w:val="18"/>
                <w:szCs w:val="18"/>
              </w:rPr>
              <w:t>two-way</w:t>
            </w:r>
            <w:r w:rsidRPr="00AA5F31">
              <w:rPr>
                <w:color w:val="000000" w:themeColor="text1"/>
                <w:sz w:val="18"/>
                <w:szCs w:val="18"/>
              </w:rPr>
              <w:t xml:space="preserve"> information transfer between CPs and WDs </w:t>
            </w:r>
          </w:p>
        </w:tc>
        <w:tc>
          <w:tcPr>
            <w:tcW w:w="0" w:type="auto"/>
          </w:tcPr>
          <w:p w14:paraId="1FD10446" w14:textId="4AF34236" w:rsidR="00765BC4" w:rsidRPr="00652D8C" w:rsidRDefault="00765BC4" w:rsidP="00470BB0">
            <w:pPr>
              <w:rPr>
                <w:color w:val="000000" w:themeColor="text1"/>
                <w:sz w:val="18"/>
                <w:szCs w:val="18"/>
              </w:rPr>
            </w:pPr>
            <w:r w:rsidRPr="00652D8C">
              <w:rPr>
                <w:color w:val="000000" w:themeColor="text1"/>
                <w:sz w:val="18"/>
                <w:szCs w:val="18"/>
              </w:rPr>
              <w:t xml:space="preserve">Less responsive </w:t>
            </w:r>
            <w:r w:rsidR="00594A72">
              <w:rPr>
                <w:color w:val="000000" w:themeColor="text1"/>
                <w:sz w:val="18"/>
                <w:szCs w:val="18"/>
              </w:rPr>
              <w:t xml:space="preserve">medicines </w:t>
            </w:r>
            <w:r w:rsidRPr="00652D8C">
              <w:rPr>
                <w:color w:val="000000" w:themeColor="text1"/>
                <w:sz w:val="18"/>
                <w:szCs w:val="18"/>
              </w:rPr>
              <w:t>supply</w:t>
            </w:r>
          </w:p>
        </w:tc>
      </w:tr>
      <w:tr w:rsidR="00BE550B" w:rsidRPr="00C23717" w14:paraId="30D5DB7D" w14:textId="77777777" w:rsidTr="00C87EEC">
        <w:tc>
          <w:tcPr>
            <w:tcW w:w="0" w:type="auto"/>
            <w:gridSpan w:val="5"/>
          </w:tcPr>
          <w:p w14:paraId="5E8BB61A" w14:textId="08C35523" w:rsidR="00BE550B" w:rsidRPr="00BE550B" w:rsidRDefault="00BE550B" w:rsidP="00BE550B">
            <w:pPr>
              <w:rPr>
                <w:b/>
                <w:bCs/>
                <w:sz w:val="18"/>
                <w:szCs w:val="18"/>
              </w:rPr>
            </w:pPr>
            <w:r w:rsidRPr="00BE550B">
              <w:rPr>
                <w:b/>
                <w:bCs/>
                <w:sz w:val="18"/>
                <w:szCs w:val="18"/>
              </w:rPr>
              <w:t xml:space="preserve">Abbreviations: WD – </w:t>
            </w:r>
            <w:r w:rsidR="003D050A">
              <w:rPr>
                <w:b/>
                <w:bCs/>
                <w:sz w:val="18"/>
                <w:szCs w:val="18"/>
              </w:rPr>
              <w:t>w</w:t>
            </w:r>
            <w:r w:rsidRPr="00BE550B">
              <w:rPr>
                <w:b/>
                <w:bCs/>
                <w:sz w:val="18"/>
                <w:szCs w:val="18"/>
              </w:rPr>
              <w:t>holesaler/distributor; CP – community pharmacist</w:t>
            </w:r>
          </w:p>
        </w:tc>
      </w:tr>
    </w:tbl>
    <w:p w14:paraId="10D0741C" w14:textId="77777777" w:rsidR="00144180" w:rsidRDefault="00144180" w:rsidP="009977CA">
      <w:pPr>
        <w:spacing w:line="360" w:lineRule="auto"/>
        <w:jc w:val="both"/>
        <w:sectPr w:rsidR="00144180" w:rsidSect="00144180">
          <w:pgSz w:w="16838" w:h="11906" w:orient="landscape"/>
          <w:pgMar w:top="1440" w:right="1440" w:bottom="1440" w:left="1440" w:header="709" w:footer="709" w:gutter="0"/>
          <w:lnNumType w:countBy="1" w:restart="continuous"/>
          <w:cols w:space="708"/>
          <w:docGrid w:linePitch="360"/>
        </w:sectPr>
      </w:pPr>
    </w:p>
    <w:p w14:paraId="381C3482" w14:textId="21E94916" w:rsidR="009977CA" w:rsidRDefault="004829E1" w:rsidP="009977CA">
      <w:pPr>
        <w:spacing w:line="360" w:lineRule="auto"/>
        <w:jc w:val="both"/>
      </w:pPr>
      <w:r>
        <w:lastRenderedPageBreak/>
        <w:t>W</w:t>
      </w:r>
      <w:r w:rsidR="009977CA">
        <w:t>ithin th</w:t>
      </w:r>
      <w:r w:rsidR="001B4809">
        <w:t>e</w:t>
      </w:r>
      <w:r w:rsidR="009977CA">
        <w:t xml:space="preserve"> context</w:t>
      </w:r>
      <w:r w:rsidR="00144180">
        <w:t xml:space="preserve"> of macro, meso and micro level systems</w:t>
      </w:r>
      <w:r w:rsidR="009977CA">
        <w:t xml:space="preserve">, effective </w:t>
      </w:r>
      <w:r w:rsidR="00B4440A">
        <w:t>relationship-building</w:t>
      </w:r>
      <w:r w:rsidR="009977CA">
        <w:t xml:space="preserve">, meaningful information transfer, effective stock management and robust logistics infrastructure lead to a resilient and more responsive supply chain, </w:t>
      </w:r>
      <w:r w:rsidR="00544CC1">
        <w:t xml:space="preserve">potentially </w:t>
      </w:r>
      <w:r w:rsidR="009977CA">
        <w:t xml:space="preserve">enabling faster medicines access for patients at </w:t>
      </w:r>
      <w:proofErr w:type="spellStart"/>
      <w:r w:rsidR="009977CA">
        <w:t>EoL</w:t>
      </w:r>
      <w:proofErr w:type="spellEnd"/>
      <w:r w:rsidR="009977CA">
        <w:t xml:space="preserve">.  </w:t>
      </w:r>
    </w:p>
    <w:bookmarkEnd w:id="4"/>
    <w:p w14:paraId="6114D602" w14:textId="1AD8968E" w:rsidR="00D70C84" w:rsidRDefault="00E05215" w:rsidP="0073596E">
      <w:pPr>
        <w:spacing w:line="360" w:lineRule="auto"/>
        <w:jc w:val="both"/>
      </w:pPr>
      <w:r>
        <w:t>G</w:t>
      </w:r>
      <w:r w:rsidR="00DA0D14">
        <w:t xml:space="preserve">iven the </w:t>
      </w:r>
      <w:r w:rsidR="001B4809">
        <w:t xml:space="preserve">influence of </w:t>
      </w:r>
      <w:r w:rsidR="00DA0D14">
        <w:t>the globalisation of medicines manufacturing (</w:t>
      </w:r>
      <w:r w:rsidR="00651A43">
        <w:t xml:space="preserve">a </w:t>
      </w:r>
      <w:r w:rsidR="00DA0D14">
        <w:t>macro level system) on supply into community pharmacy</w:t>
      </w:r>
      <w:r>
        <w:t xml:space="preserve">, </w:t>
      </w:r>
      <w:r w:rsidR="00DA0D14">
        <w:t xml:space="preserve">the COVID-19 pandemic has </w:t>
      </w:r>
      <w:r w:rsidR="001B4809">
        <w:t>underlined</w:t>
      </w:r>
      <w:r w:rsidR="00D70C84">
        <w:t xml:space="preserve"> </w:t>
      </w:r>
      <w:r w:rsidR="00DA0D14">
        <w:t xml:space="preserve">that shortages </w:t>
      </w:r>
      <w:r w:rsidR="001B4809">
        <w:t>of</w:t>
      </w:r>
      <w:r w:rsidR="00DA0D14">
        <w:t xml:space="preserve"> </w:t>
      </w:r>
      <w:r w:rsidR="001A061C">
        <w:t>palliative medicines</w:t>
      </w:r>
      <w:r w:rsidR="002F6813">
        <w:t xml:space="preserve">, </w:t>
      </w:r>
      <w:r w:rsidR="00267711">
        <w:t>such as</w:t>
      </w:r>
      <w:r w:rsidR="00DA0D14">
        <w:t xml:space="preserve"> alfentanil</w:t>
      </w:r>
      <w:r w:rsidR="002F6813">
        <w:t>,</w:t>
      </w:r>
      <w:r w:rsidR="00DA0D14">
        <w:t xml:space="preserve"> and medicines more widely</w:t>
      </w:r>
      <w:r>
        <w:fldChar w:fldCharType="begin">
          <w:fldData xml:space="preserve">PEVuZE5vdGU+PENpdGU+PEF1dGhvcj5BbGV4YW5kZXI8L0F1dGhvcj48WWVhcj4yMDIwPC9ZZWFy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</w:fldData>
        </w:fldChar>
      </w:r>
      <w:r w:rsidR="00AE1CC5">
        <w:instrText xml:space="preserve"> ADDIN EN.CITE </w:instrText>
      </w:r>
      <w:r w:rsidR="00AE1CC5">
        <w:fldChar w:fldCharType="begin">
          <w:fldData xml:space="preserve">PEVuZE5vdGU+PENpdGU+PEF1dGhvcj5BbGV4YW5kZXI8L0F1dGhvcj48WWVhcj4yMDIwPC9ZZWFy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</w:fldData>
        </w:fldChar>
      </w:r>
      <w:r w:rsidR="00AE1CC5">
        <w:instrText xml:space="preserve"> ADDIN EN.CITE.DATA </w:instrText>
      </w:r>
      <w:r w:rsidR="00AE1CC5">
        <w:fldChar w:fldCharType="end"/>
      </w:r>
      <w:r>
        <w:fldChar w:fldCharType="separate"/>
      </w:r>
      <w:r w:rsidR="00AE1CC5" w:rsidRPr="00AE1CC5">
        <w:rPr>
          <w:noProof/>
          <w:vertAlign w:val="superscript"/>
        </w:rPr>
        <w:t>49-52</w:t>
      </w:r>
      <w:r>
        <w:fldChar w:fldCharType="end"/>
      </w:r>
      <w:r w:rsidR="00DA0D14">
        <w:t xml:space="preserve"> will continue</w:t>
      </w:r>
      <w:r>
        <w:t xml:space="preserve">.  </w:t>
      </w:r>
      <w:r w:rsidR="00D70C84">
        <w:t>Therefore,</w:t>
      </w:r>
      <w:r>
        <w:t xml:space="preserve"> </w:t>
      </w:r>
      <w:r w:rsidR="00D36C83">
        <w:t xml:space="preserve">development of </w:t>
      </w:r>
      <w:r w:rsidR="0098489F">
        <w:t xml:space="preserve">resilient supply chains which secure access to </w:t>
      </w:r>
      <w:r w:rsidR="001A061C">
        <w:t>palliative medicines</w:t>
      </w:r>
      <w:r w:rsidR="005B3797">
        <w:t xml:space="preserve"> is </w:t>
      </w:r>
      <w:r w:rsidR="00640364">
        <w:t>crucial</w:t>
      </w:r>
      <w:r w:rsidR="005B3797">
        <w:t xml:space="preserve">. </w:t>
      </w:r>
      <w:r w:rsidR="00640364">
        <w:t xml:space="preserve"> To this end</w:t>
      </w:r>
      <w:r w:rsidR="005B3797">
        <w:t xml:space="preserve"> </w:t>
      </w:r>
      <w:r w:rsidR="005343BA">
        <w:t xml:space="preserve">macro level </w:t>
      </w:r>
      <w:r w:rsidR="00D81430">
        <w:t>manufacturing and logistics practices</w:t>
      </w:r>
      <w:r w:rsidR="005343BA">
        <w:t xml:space="preserve"> </w:t>
      </w:r>
      <w:r>
        <w:t xml:space="preserve">are required </w:t>
      </w:r>
      <w:r w:rsidR="00DA0D14">
        <w:t xml:space="preserve">to </w:t>
      </w:r>
      <w:r w:rsidR="005343BA">
        <w:t>prevent medicines shortag</w:t>
      </w:r>
      <w:r w:rsidR="00130FBD">
        <w:t xml:space="preserve">es </w:t>
      </w:r>
      <w:r w:rsidR="002F6813">
        <w:t>e.g.,</w:t>
      </w:r>
      <w:r w:rsidR="00130FBD">
        <w:t xml:space="preserve"> investment in </w:t>
      </w:r>
      <w:r w:rsidR="00DD4658">
        <w:t>national</w:t>
      </w:r>
      <w:r w:rsidR="00130FBD">
        <w:t xml:space="preserve"> manufacturing capability</w:t>
      </w:r>
      <w:r w:rsidR="00DA0D14">
        <w:t>.</w:t>
      </w:r>
      <w:r w:rsidR="00D70C84">
        <w:t xml:space="preserve">  </w:t>
      </w:r>
      <w:r w:rsidR="001B4809">
        <w:t>M</w:t>
      </w:r>
      <w:r w:rsidR="00D70C84">
        <w:t xml:space="preserve">icro level systems such as </w:t>
      </w:r>
      <w:r w:rsidR="00FA1167">
        <w:t xml:space="preserve">individual </w:t>
      </w:r>
      <w:r w:rsidR="00D70C84">
        <w:t>transactional roles which influence the supply chain are p</w:t>
      </w:r>
      <w:r w:rsidR="008A0F12">
        <w:t>erhaps</w:t>
      </w:r>
      <w:r w:rsidR="00D70C84">
        <w:t xml:space="preserve"> </w:t>
      </w:r>
      <w:r w:rsidR="00E37C9A">
        <w:t>easier</w:t>
      </w:r>
      <w:r w:rsidR="00D70C84">
        <w:t xml:space="preserve"> and </w:t>
      </w:r>
      <w:r w:rsidR="00431F88">
        <w:t>less</w:t>
      </w:r>
      <w:r w:rsidR="00AC5AB4">
        <w:t xml:space="preserve"> </w:t>
      </w:r>
      <w:r w:rsidR="00D70C84">
        <w:t>costly, to change.  Therefore</w:t>
      </w:r>
      <w:r w:rsidR="0091422F">
        <w:t>,</w:t>
      </w:r>
      <w:r w:rsidR="00D70C84">
        <w:t xml:space="preserve"> a focus on developing and implementing methods to promote </w:t>
      </w:r>
      <w:r w:rsidR="00042C20">
        <w:t xml:space="preserve">relationship development </w:t>
      </w:r>
      <w:r w:rsidR="00DD4658">
        <w:t xml:space="preserve">(between WDs and CPs) </w:t>
      </w:r>
      <w:r w:rsidR="00042C20">
        <w:t xml:space="preserve">and meaningful </w:t>
      </w:r>
      <w:r w:rsidR="00AC5AB4">
        <w:t>two-</w:t>
      </w:r>
      <w:r w:rsidR="00D70C84">
        <w:t xml:space="preserve">way information transfer would be pragmatic.  </w:t>
      </w:r>
      <w:r w:rsidR="0091422F">
        <w:t>S</w:t>
      </w:r>
      <w:r w:rsidR="00D70C84">
        <w:t xml:space="preserve">uch a focus would </w:t>
      </w:r>
      <w:r w:rsidR="00FA1167">
        <w:t xml:space="preserve">facilitate </w:t>
      </w:r>
      <w:r w:rsidR="00D70C84">
        <w:t xml:space="preserve">patient and carer </w:t>
      </w:r>
      <w:r w:rsidR="001B4809">
        <w:t xml:space="preserve">feedback on </w:t>
      </w:r>
      <w:r w:rsidR="00D70C84">
        <w:t>medicines supply up the supply chain.</w:t>
      </w:r>
    </w:p>
    <w:p w14:paraId="6A2B6861" w14:textId="77777777" w:rsidR="0073596E" w:rsidRDefault="0073596E" w:rsidP="00FD0C00">
      <w:pPr>
        <w:spacing w:line="360" w:lineRule="auto"/>
        <w:jc w:val="both"/>
      </w:pPr>
    </w:p>
    <w:p w14:paraId="7AA58F40" w14:textId="77777777" w:rsidR="00834112" w:rsidRDefault="009F461C" w:rsidP="00FD0C00">
      <w:pPr>
        <w:spacing w:line="360" w:lineRule="auto"/>
        <w:jc w:val="both"/>
        <w:rPr>
          <w:b/>
          <w:bCs/>
        </w:rPr>
      </w:pPr>
      <w:r>
        <w:rPr>
          <w:b/>
          <w:bCs/>
        </w:rPr>
        <w:t xml:space="preserve">Strengths and </w:t>
      </w:r>
      <w:r w:rsidR="001D4056" w:rsidRPr="001D4056">
        <w:rPr>
          <w:b/>
          <w:bCs/>
        </w:rPr>
        <w:t>Limitations</w:t>
      </w:r>
    </w:p>
    <w:p w14:paraId="3B2E1639" w14:textId="6AE77945" w:rsidR="00E524B1" w:rsidRPr="00E524B1" w:rsidRDefault="0020233A" w:rsidP="00FD0C00">
      <w:pPr>
        <w:spacing w:line="360" w:lineRule="auto"/>
        <w:jc w:val="both"/>
      </w:pPr>
      <w:r w:rsidRPr="00E524B1">
        <w:t xml:space="preserve">This is the first study </w:t>
      </w:r>
      <w:r w:rsidR="0098477D" w:rsidRPr="00E524B1">
        <w:t xml:space="preserve">investigating the views of community pharmacists and wholesalers/distributors </w:t>
      </w:r>
      <w:r w:rsidR="00E524B1" w:rsidRPr="00E524B1">
        <w:t xml:space="preserve">on supply into community pharmacy of palliative medicines.  </w:t>
      </w:r>
      <w:r w:rsidR="00E524B1">
        <w:t xml:space="preserve">Supply of these medicines into community pharmacy </w:t>
      </w:r>
      <w:r w:rsidR="00E524B1" w:rsidRPr="00E524B1">
        <w:t>will continue to be critical going forward due to the likelihood of a sustained increase in those dying at home over the next decade.</w:t>
      </w:r>
      <w:r w:rsidR="00E524B1">
        <w:t xml:space="preserve">  Despite both sample groups being hard</w:t>
      </w:r>
      <w:r w:rsidR="002E327D">
        <w:t>-</w:t>
      </w:r>
      <w:r w:rsidR="00E524B1">
        <w:t>to</w:t>
      </w:r>
      <w:r w:rsidR="002E327D">
        <w:t>-</w:t>
      </w:r>
      <w:r w:rsidR="00E524B1">
        <w:t>reach</w:t>
      </w:r>
      <w:r w:rsidR="0098477D">
        <w:t xml:space="preserve"> and </w:t>
      </w:r>
      <w:r w:rsidR="00E524B1">
        <w:t>recruit</w:t>
      </w:r>
      <w:r w:rsidR="002E327D">
        <w:t xml:space="preserve"> (CPs </w:t>
      </w:r>
      <w:r w:rsidR="000E0ED0">
        <w:t xml:space="preserve">were difficult to contact, and </w:t>
      </w:r>
      <w:r w:rsidR="003D01B5">
        <w:t>workloads</w:t>
      </w:r>
      <w:r w:rsidR="000E0ED0">
        <w:t xml:space="preserve"> m</w:t>
      </w:r>
      <w:r w:rsidR="002E327D">
        <w:t xml:space="preserve">eant that </w:t>
      </w:r>
      <w:r w:rsidR="00045889">
        <w:t>to</w:t>
      </w:r>
      <w:r w:rsidR="002E327D">
        <w:t xml:space="preserve"> </w:t>
      </w:r>
      <w:r w:rsidR="0050257E">
        <w:t>participate</w:t>
      </w:r>
      <w:r w:rsidR="002E327D">
        <w:t xml:space="preserve"> the majority </w:t>
      </w:r>
      <w:r w:rsidR="00332C3D">
        <w:t>did so in their own time</w:t>
      </w:r>
      <w:r w:rsidR="002E327D">
        <w:t>)</w:t>
      </w:r>
      <w:r w:rsidR="00E524B1">
        <w:t xml:space="preserve">, sufficient participants were recruited to gain </w:t>
      </w:r>
      <w:r w:rsidR="00826102">
        <w:t xml:space="preserve">rich, </w:t>
      </w:r>
      <w:r w:rsidR="00E524B1">
        <w:t xml:space="preserve">detailed </w:t>
      </w:r>
      <w:r w:rsidR="0098477D">
        <w:t>perspectives</w:t>
      </w:r>
      <w:r w:rsidR="00E524B1">
        <w:t>.</w:t>
      </w:r>
    </w:p>
    <w:p w14:paraId="6CEC0EF1" w14:textId="07CF5AF5" w:rsidR="00EA7E62" w:rsidRDefault="00454DDE" w:rsidP="00EA7E62">
      <w:pPr>
        <w:spacing w:line="360" w:lineRule="auto"/>
        <w:jc w:val="both"/>
      </w:pPr>
      <w:r>
        <w:t>S</w:t>
      </w:r>
      <w:r w:rsidR="00B32F08">
        <w:t xml:space="preserve">tudy </w:t>
      </w:r>
      <w:r w:rsidR="00F12E1D">
        <w:t xml:space="preserve">limitations </w:t>
      </w:r>
      <w:r w:rsidR="00AB2A77">
        <w:t>were</w:t>
      </w:r>
      <w:r w:rsidR="002A331A">
        <w:t xml:space="preserve"> </w:t>
      </w:r>
      <w:r w:rsidR="00290F3C">
        <w:t xml:space="preserve">the </w:t>
      </w:r>
      <w:r w:rsidR="005C6213">
        <w:t>non-</w:t>
      </w:r>
      <w:r w:rsidR="00290F3C">
        <w:t xml:space="preserve"> </w:t>
      </w:r>
      <w:r w:rsidR="002A331A">
        <w:t xml:space="preserve">involvement of manufacturers of </w:t>
      </w:r>
      <w:r w:rsidR="001A061C">
        <w:t>palliative medicines</w:t>
      </w:r>
      <w:r w:rsidR="002A331A">
        <w:t xml:space="preserve"> in the study</w:t>
      </w:r>
      <w:r w:rsidR="00EE0681">
        <w:t xml:space="preserve">, </w:t>
      </w:r>
      <w:r w:rsidR="002A331A">
        <w:t>the small sample size of WDs</w:t>
      </w:r>
      <w:r w:rsidR="00A639CA">
        <w:t xml:space="preserve"> and</w:t>
      </w:r>
      <w:r w:rsidR="00AB2A77">
        <w:t xml:space="preserve"> the</w:t>
      </w:r>
      <w:r w:rsidR="00A639CA">
        <w:t xml:space="preserve"> timing of data collection</w:t>
      </w:r>
      <w:r w:rsidR="002A331A">
        <w:t xml:space="preserve">.  </w:t>
      </w:r>
      <w:r w:rsidR="00EE0681">
        <w:t>D</w:t>
      </w:r>
      <w:r w:rsidR="002A331A">
        <w:t xml:space="preserve">ata </w:t>
      </w:r>
      <w:r w:rsidR="00595528">
        <w:t xml:space="preserve">were </w:t>
      </w:r>
      <w:r w:rsidR="002A331A">
        <w:t xml:space="preserve">collected in 2019, so views shared were impacted by </w:t>
      </w:r>
      <w:r w:rsidR="0098477D">
        <w:t>Brexit,</w:t>
      </w:r>
      <w:r w:rsidR="0020233A">
        <w:t xml:space="preserve"> but this </w:t>
      </w:r>
      <w:r w:rsidR="0098477D">
        <w:t>facilitated</w:t>
      </w:r>
      <w:r w:rsidR="0020233A">
        <w:t xml:space="preserve"> shortage issues and the supply chain to be brought into sharp focus</w:t>
      </w:r>
      <w:r w:rsidR="002A331A">
        <w:t>, just prior to the impact of COVID-19.</w:t>
      </w:r>
      <w:r w:rsidR="0020233A">
        <w:t xml:space="preserve"> </w:t>
      </w:r>
      <w:r w:rsidR="002A331A">
        <w:t xml:space="preserve"> </w:t>
      </w:r>
      <w:r w:rsidR="00EA7E62">
        <w:t>Accessing WD</w:t>
      </w:r>
      <w:r w:rsidR="00C155CE">
        <w:t xml:space="preserve"> participant</w:t>
      </w:r>
      <w:r w:rsidR="00EA7E62">
        <w:t>s was extremely problematic</w:t>
      </w:r>
      <w:r w:rsidR="00C155CE">
        <w:t>;</w:t>
      </w:r>
      <w:r w:rsidR="00431F88">
        <w:t xml:space="preserve"> some were only accessible </w:t>
      </w:r>
      <w:r w:rsidR="00960F72">
        <w:t xml:space="preserve">by </w:t>
      </w:r>
      <w:r w:rsidR="00431F88">
        <w:t>account holders</w:t>
      </w:r>
      <w:r w:rsidR="003D0B65">
        <w:t>;</w:t>
      </w:r>
      <w:r w:rsidR="00EA7E62">
        <w:t xml:space="preserve"> invitations to participate were made several times (via multiple routes including directly and via the trade association)</w:t>
      </w:r>
      <w:r w:rsidR="00653D47">
        <w:t xml:space="preserve"> </w:t>
      </w:r>
      <w:r w:rsidR="00EA7E62">
        <w:t>with no response.  This may have been due to the work pressures associated with preventing medicines shortages surrounding Brexit; political sensitiv</w:t>
      </w:r>
      <w:r w:rsidR="00413C9C">
        <w:t>ities about</w:t>
      </w:r>
      <w:r w:rsidR="00EA7E62">
        <w:t xml:space="preserve"> medicines shortages; and </w:t>
      </w:r>
      <w:r w:rsidR="00413C9C">
        <w:t>c</w:t>
      </w:r>
      <w:r w:rsidR="00EA7E62">
        <w:t>ommercial sensitiv</w:t>
      </w:r>
      <w:r w:rsidR="00413C9C">
        <w:t>ities</w:t>
      </w:r>
      <w:r w:rsidR="00EA7E62">
        <w:t xml:space="preserve">.  </w:t>
      </w:r>
      <w:r w:rsidR="00F7509E">
        <w:t xml:space="preserve">Nevertheless, we managed to secure important insights from a group of WDs serving different elements of the supply chain. </w:t>
      </w:r>
      <w:r w:rsidR="005C6213">
        <w:t xml:space="preserve"> </w:t>
      </w:r>
      <w:r w:rsidR="00F7509E">
        <w:t xml:space="preserve">WD perspectives are </w:t>
      </w:r>
      <w:r w:rsidR="00B71A81">
        <w:t>seldom</w:t>
      </w:r>
      <w:r w:rsidR="00F7509E">
        <w:t xml:space="preserve"> included in supply chain research and </w:t>
      </w:r>
      <w:r w:rsidR="00F7509E">
        <w:lastRenderedPageBreak/>
        <w:t xml:space="preserve">therefore this study presents an important, unique perspective.  </w:t>
      </w:r>
      <w:r w:rsidR="00EA7E62">
        <w:t xml:space="preserve">The respondent profile in the study was weighted in favour of CPs, as the potential sample pool was significantly greater than for WDs, enabling data saturation to be achieved for this sample. </w:t>
      </w:r>
    </w:p>
    <w:p w14:paraId="17250E41" w14:textId="1FE591BB" w:rsidR="007653BC" w:rsidRDefault="00D17F06" w:rsidP="00FD0C00">
      <w:pPr>
        <w:spacing w:line="360" w:lineRule="auto"/>
        <w:jc w:val="both"/>
      </w:pPr>
      <w:r>
        <w:t xml:space="preserve">Future research </w:t>
      </w:r>
      <w:r w:rsidR="001B4809">
        <w:t xml:space="preserve">in this field </w:t>
      </w:r>
      <w:r w:rsidR="000A0693" w:rsidRPr="005A7186">
        <w:t xml:space="preserve">should </w:t>
      </w:r>
      <w:r w:rsidR="00AF423D" w:rsidRPr="005A7186">
        <w:t xml:space="preserve">extend </w:t>
      </w:r>
      <w:r w:rsidR="007653BC">
        <w:t xml:space="preserve">to interviewing manufacturers and examination of alternative models of </w:t>
      </w:r>
      <w:r w:rsidR="009F461C">
        <w:t xml:space="preserve">community </w:t>
      </w:r>
      <w:r w:rsidR="007653BC">
        <w:t xml:space="preserve">supply </w:t>
      </w:r>
      <w:r w:rsidR="009F461C">
        <w:t xml:space="preserve">of palliative medicines </w:t>
      </w:r>
      <w:r w:rsidR="007653BC">
        <w:t xml:space="preserve">such as locality-based hubs (e.g. within Acute Trusts </w:t>
      </w:r>
      <w:r w:rsidR="00BA4DAC">
        <w:t>or Out</w:t>
      </w:r>
      <w:r w:rsidR="00AC5AB4">
        <w:t>-</w:t>
      </w:r>
      <w:r w:rsidR="00BA4DAC">
        <w:t>of</w:t>
      </w:r>
      <w:r w:rsidR="00AC5AB4">
        <w:t>-</w:t>
      </w:r>
      <w:r w:rsidR="00BA4DAC">
        <w:t xml:space="preserve">Hours centres </w:t>
      </w:r>
      <w:r w:rsidR="007653BC">
        <w:t>facilitating 24/7 access to pharmacists and required medicines)</w:t>
      </w:r>
      <w:r w:rsidR="00D74C5C">
        <w:t xml:space="preserve"> or through rapid response teams</w:t>
      </w:r>
      <w:r w:rsidR="00B71A81">
        <w:t>.</w:t>
      </w:r>
    </w:p>
    <w:p w14:paraId="45148534" w14:textId="77777777" w:rsidR="00404F37" w:rsidRDefault="00404F37" w:rsidP="00FD0C00">
      <w:pPr>
        <w:spacing w:line="360" w:lineRule="auto"/>
        <w:jc w:val="both"/>
      </w:pPr>
    </w:p>
    <w:p w14:paraId="518ECC6B" w14:textId="008BA62C" w:rsidR="00F65DC2" w:rsidRDefault="00AF5788" w:rsidP="00370C7E">
      <w:pPr>
        <w:spacing w:line="360" w:lineRule="auto"/>
        <w:jc w:val="both"/>
        <w:rPr>
          <w:b/>
          <w:bCs/>
          <w:sz w:val="28"/>
          <w:szCs w:val="28"/>
        </w:rPr>
      </w:pPr>
      <w:r>
        <w:rPr>
          <w:b/>
          <w:bCs/>
          <w:sz w:val="28"/>
          <w:szCs w:val="28"/>
        </w:rPr>
        <w:t>Conclusions</w:t>
      </w:r>
    </w:p>
    <w:p w14:paraId="2C10F626" w14:textId="61DC2337" w:rsidR="00EA28BE" w:rsidRDefault="00490FF0" w:rsidP="00EA28BE">
      <w:pPr>
        <w:spacing w:line="360" w:lineRule="auto"/>
        <w:jc w:val="both"/>
      </w:pPr>
      <w:r>
        <w:t>The aim of this study was to identify community pharmacists’ and pharmaceutical wholesalers’/distributors’ views on supply chain processes and challenges in providing access to medicines during the last year of life in the UK context</w:t>
      </w:r>
      <w:r w:rsidR="00EA28BE">
        <w:t xml:space="preserve">.  </w:t>
      </w:r>
      <w:r w:rsidR="004C10A5">
        <w:t>Th</w:t>
      </w:r>
      <w:r>
        <w:t xml:space="preserve">e study </w:t>
      </w:r>
      <w:r w:rsidR="004C10A5">
        <w:t>demonstrated for the first time</w:t>
      </w:r>
      <w:r w:rsidR="00951A9B">
        <w:t xml:space="preserve"> the issues</w:t>
      </w:r>
      <w:r w:rsidR="002533C4">
        <w:t xml:space="preserve"> </w:t>
      </w:r>
      <w:r w:rsidR="00C95DCB">
        <w:t>community pharmac</w:t>
      </w:r>
      <w:r w:rsidR="00BA4DAC">
        <w:t>ies</w:t>
      </w:r>
      <w:r w:rsidR="00C95DCB">
        <w:t xml:space="preserve"> </w:t>
      </w:r>
      <w:r w:rsidR="00951A9B">
        <w:t xml:space="preserve">encounter in relation to </w:t>
      </w:r>
      <w:r w:rsidR="00C95DCB">
        <w:t xml:space="preserve">access to </w:t>
      </w:r>
      <w:r w:rsidR="00662EA0">
        <w:t xml:space="preserve">palliative </w:t>
      </w:r>
      <w:r w:rsidR="002533C4">
        <w:t>medicines</w:t>
      </w:r>
      <w:r w:rsidR="00662EA0">
        <w:t xml:space="preserve">.  </w:t>
      </w:r>
      <w:r w:rsidR="001315E7">
        <w:t>A conceptual model for supply into community pharmacy resulted, demonstrating the complex interplay between</w:t>
      </w:r>
      <w:r w:rsidR="005F75BC">
        <w:t xml:space="preserve"> influencing factors </w:t>
      </w:r>
      <w:r w:rsidR="00951A9B">
        <w:t xml:space="preserve">and </w:t>
      </w:r>
      <w:r w:rsidR="00045889">
        <w:t xml:space="preserve">the </w:t>
      </w:r>
      <w:r w:rsidR="00951A9B">
        <w:t>effect on</w:t>
      </w:r>
      <w:r w:rsidR="0088215D">
        <w:t xml:space="preserve"> responsiveness of </w:t>
      </w:r>
      <w:r w:rsidR="005F75BC">
        <w:t>supply</w:t>
      </w:r>
      <w:r w:rsidR="0088215D">
        <w:t xml:space="preserve"> and ultimately</w:t>
      </w:r>
      <w:r w:rsidR="00593D1C">
        <w:t xml:space="preserve"> </w:t>
      </w:r>
      <w:r w:rsidR="002A482A">
        <w:t xml:space="preserve">speed of </w:t>
      </w:r>
      <w:r w:rsidR="001315E7">
        <w:t xml:space="preserve">medicines access for patients.  </w:t>
      </w:r>
      <w:r w:rsidR="0093026A">
        <w:t>This has the potential to be used by practitioners, policy makers, wholesalers</w:t>
      </w:r>
      <w:r w:rsidR="00AF4AB1">
        <w:t>/</w:t>
      </w:r>
      <w:r w:rsidR="00834112">
        <w:t>distributors,</w:t>
      </w:r>
      <w:r w:rsidR="0093026A">
        <w:t xml:space="preserve"> and researchers to inform and evaluate changes to improve the </w:t>
      </w:r>
      <w:r w:rsidR="00BD715C">
        <w:t xml:space="preserve">pharmaceutical </w:t>
      </w:r>
      <w:r w:rsidR="0093026A">
        <w:t>supply chain</w:t>
      </w:r>
      <w:r w:rsidR="00BD715C">
        <w:t xml:space="preserve"> for all </w:t>
      </w:r>
      <w:r w:rsidR="00834112">
        <w:t>medicines</w:t>
      </w:r>
      <w:r w:rsidR="00BD715C">
        <w:t xml:space="preserve"> but </w:t>
      </w:r>
      <w:r w:rsidR="00834112">
        <w:t>particularly palliative</w:t>
      </w:r>
      <w:r w:rsidR="00BD715C">
        <w:t xml:space="preserve"> medicines. </w:t>
      </w:r>
      <w:r w:rsidR="00834112">
        <w:t xml:space="preserve"> </w:t>
      </w:r>
      <w:r w:rsidR="004C10A5">
        <w:t xml:space="preserve">The </w:t>
      </w:r>
      <w:r w:rsidR="002A482A">
        <w:t>study also</w:t>
      </w:r>
      <w:r w:rsidR="004C10A5">
        <w:t xml:space="preserve"> highlighted the </w:t>
      </w:r>
      <w:r w:rsidR="00E23091">
        <w:t xml:space="preserve">vital </w:t>
      </w:r>
      <w:r w:rsidR="00815CB5">
        <w:t xml:space="preserve">role </w:t>
      </w:r>
      <w:r w:rsidR="001315E7">
        <w:t>community pharmacists and pharmaceutical wholesalers/distributors play in ensuring access</w:t>
      </w:r>
      <w:r w:rsidR="002A482A">
        <w:t xml:space="preserve">, and </w:t>
      </w:r>
      <w:r w:rsidR="00C77192">
        <w:t xml:space="preserve">community pharmacists’ </w:t>
      </w:r>
      <w:r w:rsidR="002A482A">
        <w:t xml:space="preserve">willingness to </w:t>
      </w:r>
      <w:r w:rsidR="00C77192">
        <w:t xml:space="preserve">undertake arduous and time consuming </w:t>
      </w:r>
      <w:r w:rsidR="00E23091">
        <w:t>‘</w:t>
      </w:r>
      <w:r w:rsidR="002A482A">
        <w:t>work</w:t>
      </w:r>
      <w:r w:rsidR="001E3AB5">
        <w:t>-</w:t>
      </w:r>
      <w:r w:rsidR="002A482A">
        <w:t>around</w:t>
      </w:r>
      <w:r w:rsidR="00C77192">
        <w:t>s</w:t>
      </w:r>
      <w:r w:rsidR="00E23091">
        <w:t>’</w:t>
      </w:r>
      <w:r w:rsidR="002A482A">
        <w:t xml:space="preserve"> </w:t>
      </w:r>
      <w:r w:rsidR="00C77192">
        <w:t xml:space="preserve">to </w:t>
      </w:r>
      <w:r w:rsidR="002A482A">
        <w:t xml:space="preserve">navigate the supply chain to gain products for patients.  </w:t>
      </w:r>
      <w:r w:rsidR="0045405E">
        <w:t>Future w</w:t>
      </w:r>
      <w:r w:rsidR="00C77192">
        <w:t xml:space="preserve">ork is required to </w:t>
      </w:r>
      <w:r w:rsidR="008A0F12">
        <w:t>integrate</w:t>
      </w:r>
      <w:r w:rsidR="00045889">
        <w:t xml:space="preserve"> </w:t>
      </w:r>
      <w:r w:rsidR="00D0732C">
        <w:t>and manage this supply chain, facilitat</w:t>
      </w:r>
      <w:r w:rsidR="0045405E">
        <w:t>ing</w:t>
      </w:r>
      <w:r w:rsidR="00D0732C">
        <w:t xml:space="preserve"> effective relationship</w:t>
      </w:r>
      <w:r w:rsidR="00F7509E">
        <w:t>-</w:t>
      </w:r>
      <w:r w:rsidR="00D0732C">
        <w:t xml:space="preserve">building </w:t>
      </w:r>
      <w:r w:rsidR="0045405E">
        <w:t xml:space="preserve">and essential information-sharing </w:t>
      </w:r>
      <w:r w:rsidR="00D0732C">
        <w:t>between stakeholders</w:t>
      </w:r>
      <w:r w:rsidR="003D4739">
        <w:t>.</w:t>
      </w:r>
      <w:r w:rsidR="00D0732C">
        <w:t xml:space="preserve"> </w:t>
      </w:r>
      <w:r w:rsidR="003D4739">
        <w:t xml:space="preserve"> </w:t>
      </w:r>
      <w:r w:rsidR="00D0732C">
        <w:t xml:space="preserve">With this in place patients </w:t>
      </w:r>
      <w:r w:rsidR="00951A9B">
        <w:t>will be</w:t>
      </w:r>
      <w:r w:rsidR="00D0732C">
        <w:t xml:space="preserve"> less likely to endure the impact of medicines shortages and disrupted access at </w:t>
      </w:r>
      <w:proofErr w:type="spellStart"/>
      <w:r w:rsidR="00DF07DD">
        <w:t>EoL</w:t>
      </w:r>
      <w:proofErr w:type="spellEnd"/>
      <w:r w:rsidR="00D0732C">
        <w:t>, and community pharmacists will be freed up to undertake the extended roles in this area advocated by professional bodies.</w:t>
      </w:r>
    </w:p>
    <w:p w14:paraId="7CF1FEDD" w14:textId="77777777" w:rsidR="00AE0C10" w:rsidRDefault="00AE0C10" w:rsidP="003D050A">
      <w:pPr>
        <w:rPr>
          <w:b/>
          <w:bCs/>
        </w:rPr>
      </w:pPr>
    </w:p>
    <w:p w14:paraId="6726D2F9" w14:textId="200F1053" w:rsidR="00240A5B" w:rsidRPr="00240A5B" w:rsidRDefault="00240A5B" w:rsidP="003D050A">
      <w:pPr>
        <w:rPr>
          <w:b/>
          <w:bCs/>
        </w:rPr>
      </w:pPr>
      <w:r w:rsidRPr="00240A5B">
        <w:rPr>
          <w:b/>
          <w:bCs/>
        </w:rPr>
        <w:t>Funding acknowledgement:</w:t>
      </w:r>
    </w:p>
    <w:p w14:paraId="57787C63" w14:textId="59FD46A5" w:rsidR="00240A5B" w:rsidRPr="00065300" w:rsidRDefault="00240A5B" w:rsidP="002F4299">
      <w:pPr>
        <w:pStyle w:val="CommentText"/>
        <w:spacing w:line="360" w:lineRule="auto"/>
        <w:jc w:val="both"/>
        <w:rPr>
          <w:rFonts w:cstheme="minorHAnsi"/>
          <w:sz w:val="22"/>
          <w:szCs w:val="22"/>
        </w:rPr>
      </w:pPr>
      <w:r w:rsidRPr="00065300">
        <w:rPr>
          <w:rFonts w:cstheme="minorHAnsi"/>
          <w:sz w:val="22"/>
          <w:szCs w:val="22"/>
        </w:rPr>
        <w:t xml:space="preserve">This study </w:t>
      </w:r>
      <w:r w:rsidR="008C6030">
        <w:rPr>
          <w:rFonts w:cstheme="minorHAnsi"/>
          <w:sz w:val="22"/>
          <w:szCs w:val="22"/>
        </w:rPr>
        <w:t>wa</w:t>
      </w:r>
      <w:r w:rsidRPr="00065300">
        <w:rPr>
          <w:rFonts w:cstheme="minorHAnsi"/>
          <w:sz w:val="22"/>
          <w:szCs w:val="22"/>
        </w:rPr>
        <w:t>s funded by the National Institute for Health Research (NIHR) [Health Services &amp; Delivery Research programme] (project number 16/52/23).  The views expressed are those of the authors and not necessarily those of the NIHR or the Department of Health and Social Care.</w:t>
      </w:r>
    </w:p>
    <w:p w14:paraId="4448CB50" w14:textId="77777777" w:rsidR="00240A5B" w:rsidRPr="008C6030" w:rsidRDefault="00240A5B" w:rsidP="002F4299">
      <w:pPr>
        <w:spacing w:line="360" w:lineRule="auto"/>
        <w:jc w:val="both"/>
        <w:rPr>
          <w:rFonts w:cstheme="minorHAnsi"/>
          <w:iCs/>
        </w:rPr>
      </w:pPr>
      <w:r w:rsidRPr="008C6030">
        <w:rPr>
          <w:rFonts w:cstheme="minorHAnsi"/>
        </w:rPr>
        <w:lastRenderedPageBreak/>
        <w:t xml:space="preserve">Professor Richardson </w:t>
      </w:r>
      <w:r w:rsidRPr="008C6030">
        <w:rPr>
          <w:rFonts w:cstheme="minorHAnsi"/>
          <w:iCs/>
        </w:rPr>
        <w:t>is a National Institute for Health Research (NIHR) Senior Investigator. The views expressed in this article are those of the author and not necessarily those of the NHS, the NIHR, or the Department of Health.</w:t>
      </w:r>
    </w:p>
    <w:p w14:paraId="7538B6FB" w14:textId="77777777" w:rsidR="00240A5B" w:rsidRPr="002F4299" w:rsidRDefault="00240A5B" w:rsidP="002F4299">
      <w:pPr>
        <w:spacing w:line="360" w:lineRule="auto"/>
        <w:jc w:val="both"/>
        <w:rPr>
          <w:b/>
          <w:bCs/>
        </w:rPr>
      </w:pPr>
      <w:r w:rsidRPr="002F4299">
        <w:rPr>
          <w:b/>
          <w:bCs/>
        </w:rPr>
        <w:t>Author contributions:</w:t>
      </w:r>
    </w:p>
    <w:p w14:paraId="1BD0B099" w14:textId="07EF1121" w:rsidR="00240A5B" w:rsidRDefault="00970D30" w:rsidP="002F4299">
      <w:pPr>
        <w:spacing w:line="360" w:lineRule="auto"/>
        <w:jc w:val="both"/>
        <w:rPr>
          <w:rFonts w:cstheme="minorHAnsi"/>
          <w:shd w:val="clear" w:color="auto" w:fill="FFFFFF"/>
        </w:rPr>
      </w:pPr>
      <w:r w:rsidRPr="002F4299">
        <w:rPr>
          <w:rFonts w:cstheme="minorHAnsi"/>
          <w:shd w:val="clear" w:color="auto" w:fill="FFFFFF"/>
        </w:rPr>
        <w:t>NC, SL, AR</w:t>
      </w:r>
      <w:r w:rsidR="007A0714">
        <w:rPr>
          <w:rFonts w:cstheme="minorHAnsi"/>
          <w:shd w:val="clear" w:color="auto" w:fill="FFFFFF"/>
        </w:rPr>
        <w:t>, MB and JB</w:t>
      </w:r>
      <w:r w:rsidR="00240A5B" w:rsidRPr="002F4299">
        <w:rPr>
          <w:rFonts w:cstheme="minorHAnsi"/>
          <w:shd w:val="clear" w:color="auto" w:fill="FFFFFF"/>
        </w:rPr>
        <w:t xml:space="preserve"> contributed to the concept and design of the work; </w:t>
      </w:r>
      <w:r w:rsidR="00301D6E" w:rsidRPr="002F4299">
        <w:rPr>
          <w:rFonts w:cstheme="minorHAnsi"/>
          <w:shd w:val="clear" w:color="auto" w:fill="FFFFFF"/>
        </w:rPr>
        <w:t>NC</w:t>
      </w:r>
      <w:r>
        <w:rPr>
          <w:rFonts w:cstheme="minorHAnsi"/>
          <w:shd w:val="clear" w:color="auto" w:fill="FFFFFF"/>
        </w:rPr>
        <w:t xml:space="preserve"> and EM </w:t>
      </w:r>
      <w:r w:rsidR="00240A5B" w:rsidRPr="002F4299">
        <w:rPr>
          <w:rFonts w:cstheme="minorHAnsi"/>
          <w:shd w:val="clear" w:color="auto" w:fill="FFFFFF"/>
        </w:rPr>
        <w:t>acqui</w:t>
      </w:r>
      <w:r w:rsidR="005414F5">
        <w:rPr>
          <w:rFonts w:cstheme="minorHAnsi"/>
          <w:shd w:val="clear" w:color="auto" w:fill="FFFFFF"/>
        </w:rPr>
        <w:t xml:space="preserve">red all </w:t>
      </w:r>
      <w:r w:rsidR="00240A5B" w:rsidRPr="002F4299">
        <w:rPr>
          <w:rFonts w:cstheme="minorHAnsi"/>
          <w:shd w:val="clear" w:color="auto" w:fill="FFFFFF"/>
        </w:rPr>
        <w:t xml:space="preserve">data; </w:t>
      </w:r>
      <w:r w:rsidR="00301D6E" w:rsidRPr="002F4299">
        <w:rPr>
          <w:rFonts w:cstheme="minorHAnsi"/>
          <w:shd w:val="clear" w:color="auto" w:fill="FFFFFF"/>
        </w:rPr>
        <w:t xml:space="preserve">NC, EM, </w:t>
      </w:r>
      <w:r w:rsidR="001F66FD">
        <w:rPr>
          <w:rFonts w:cstheme="minorHAnsi"/>
          <w:shd w:val="clear" w:color="auto" w:fill="FFFFFF"/>
        </w:rPr>
        <w:t>L</w:t>
      </w:r>
      <w:r w:rsidR="00301D6E" w:rsidRPr="002F4299">
        <w:rPr>
          <w:rFonts w:cstheme="minorHAnsi"/>
          <w:shd w:val="clear" w:color="auto" w:fill="FFFFFF"/>
        </w:rPr>
        <w:t>B</w:t>
      </w:r>
      <w:r w:rsidR="005414F5">
        <w:rPr>
          <w:rFonts w:cstheme="minorHAnsi"/>
          <w:shd w:val="clear" w:color="auto" w:fill="FFFFFF"/>
        </w:rPr>
        <w:t xml:space="preserve"> and</w:t>
      </w:r>
      <w:r w:rsidR="00301D6E" w:rsidRPr="002F4299">
        <w:rPr>
          <w:rFonts w:cstheme="minorHAnsi"/>
          <w:shd w:val="clear" w:color="auto" w:fill="FFFFFF"/>
        </w:rPr>
        <w:t xml:space="preserve"> SL </w:t>
      </w:r>
      <w:r w:rsidR="00240A5B" w:rsidRPr="002F4299">
        <w:rPr>
          <w:rFonts w:cstheme="minorHAnsi"/>
          <w:shd w:val="clear" w:color="auto" w:fill="FFFFFF"/>
        </w:rPr>
        <w:t xml:space="preserve">contributed to data analysis; </w:t>
      </w:r>
      <w:r w:rsidR="00301D6E" w:rsidRPr="002F4299">
        <w:rPr>
          <w:rFonts w:cstheme="minorHAnsi"/>
          <w:shd w:val="clear" w:color="auto" w:fill="FFFFFF"/>
        </w:rPr>
        <w:t xml:space="preserve">NC and </w:t>
      </w:r>
      <w:r w:rsidR="001F66FD">
        <w:rPr>
          <w:rFonts w:cstheme="minorHAnsi"/>
          <w:shd w:val="clear" w:color="auto" w:fill="FFFFFF"/>
        </w:rPr>
        <w:t>L</w:t>
      </w:r>
      <w:r w:rsidR="00301D6E" w:rsidRPr="002F4299">
        <w:rPr>
          <w:rFonts w:cstheme="minorHAnsi"/>
          <w:shd w:val="clear" w:color="auto" w:fill="FFFFFF"/>
        </w:rPr>
        <w:t xml:space="preserve">B </w:t>
      </w:r>
      <w:r w:rsidR="00240A5B" w:rsidRPr="002F4299">
        <w:rPr>
          <w:rFonts w:cstheme="minorHAnsi"/>
          <w:shd w:val="clear" w:color="auto" w:fill="FFFFFF"/>
        </w:rPr>
        <w:t>drafted the article; all authors revised it critically for intellectual content; all authors have participated sufficiently in the work for appropriate portions of the content.</w:t>
      </w:r>
      <w:r>
        <w:rPr>
          <w:rFonts w:cstheme="minorHAnsi"/>
          <w:shd w:val="clear" w:color="auto" w:fill="FFFFFF"/>
        </w:rPr>
        <w:t xml:space="preserve"> </w:t>
      </w:r>
      <w:r w:rsidR="00240A5B" w:rsidRPr="002F4299">
        <w:rPr>
          <w:rFonts w:cstheme="minorHAnsi"/>
          <w:shd w:val="clear" w:color="auto" w:fill="FFFFFF"/>
        </w:rPr>
        <w:t xml:space="preserve"> All authors approved the submission of the manuscript for publication.</w:t>
      </w:r>
    </w:p>
    <w:p w14:paraId="1D98893A" w14:textId="01612DD9" w:rsidR="00240A5B" w:rsidRPr="00D00C2A" w:rsidRDefault="00240A5B" w:rsidP="002F4299">
      <w:pPr>
        <w:pStyle w:val="CommentText"/>
        <w:spacing w:line="360" w:lineRule="auto"/>
        <w:jc w:val="both"/>
        <w:rPr>
          <w:rFonts w:cstheme="minorHAnsi"/>
          <w:b/>
          <w:bCs/>
          <w:sz w:val="22"/>
          <w:szCs w:val="22"/>
        </w:rPr>
      </w:pPr>
      <w:r w:rsidRPr="00D00C2A">
        <w:rPr>
          <w:rFonts w:cstheme="minorHAnsi"/>
          <w:b/>
          <w:bCs/>
          <w:sz w:val="22"/>
          <w:szCs w:val="22"/>
        </w:rPr>
        <w:t>Acknowledgement</w:t>
      </w:r>
      <w:r w:rsidR="00301D6E">
        <w:rPr>
          <w:rFonts w:cstheme="minorHAnsi"/>
          <w:b/>
          <w:bCs/>
          <w:sz w:val="22"/>
          <w:szCs w:val="22"/>
        </w:rPr>
        <w:t>s</w:t>
      </w:r>
      <w:r>
        <w:rPr>
          <w:rFonts w:cstheme="minorHAnsi"/>
          <w:b/>
          <w:bCs/>
          <w:sz w:val="22"/>
          <w:szCs w:val="22"/>
        </w:rPr>
        <w:t>:</w:t>
      </w:r>
    </w:p>
    <w:p w14:paraId="7FD54AA9" w14:textId="58BC9B12" w:rsidR="00240A5B" w:rsidRPr="00D00C2A" w:rsidRDefault="00240A5B" w:rsidP="00061B0A">
      <w:pPr>
        <w:pStyle w:val="CommentText"/>
        <w:spacing w:line="360" w:lineRule="auto"/>
        <w:jc w:val="both"/>
        <w:rPr>
          <w:rFonts w:cstheme="minorHAnsi"/>
          <w:sz w:val="22"/>
          <w:szCs w:val="22"/>
        </w:rPr>
      </w:pPr>
      <w:r w:rsidRPr="00D00C2A">
        <w:rPr>
          <w:rFonts w:cstheme="minorHAnsi"/>
          <w:sz w:val="22"/>
          <w:szCs w:val="22"/>
        </w:rPr>
        <w:t xml:space="preserve">We would like to thank Mrs Lesley Roberts, </w:t>
      </w:r>
      <w:proofErr w:type="spellStart"/>
      <w:r w:rsidRPr="00D00C2A">
        <w:rPr>
          <w:rFonts w:cstheme="minorHAnsi"/>
          <w:sz w:val="22"/>
          <w:szCs w:val="22"/>
        </w:rPr>
        <w:t>ActMed</w:t>
      </w:r>
      <w:proofErr w:type="spellEnd"/>
      <w:r w:rsidRPr="00D00C2A">
        <w:rPr>
          <w:rFonts w:cstheme="minorHAnsi"/>
          <w:sz w:val="22"/>
          <w:szCs w:val="22"/>
        </w:rPr>
        <w:t xml:space="preserve"> Public and Patient Involvement co-applicant, for her contribution and support for the study.</w:t>
      </w:r>
      <w:r w:rsidR="00301D6E">
        <w:rPr>
          <w:rFonts w:cstheme="minorHAnsi"/>
          <w:sz w:val="22"/>
          <w:szCs w:val="22"/>
        </w:rPr>
        <w:t xml:space="preserve">  We also thank Professor Alison Blenkinsopp </w:t>
      </w:r>
      <w:r w:rsidR="007A0714">
        <w:rPr>
          <w:rFonts w:cstheme="minorHAnsi"/>
          <w:sz w:val="22"/>
          <w:szCs w:val="22"/>
        </w:rPr>
        <w:t xml:space="preserve">(AB) </w:t>
      </w:r>
      <w:r w:rsidR="00301D6E">
        <w:rPr>
          <w:rFonts w:cstheme="minorHAnsi"/>
          <w:sz w:val="22"/>
          <w:szCs w:val="22"/>
        </w:rPr>
        <w:t>an</w:t>
      </w:r>
      <w:r w:rsidR="00F7509E">
        <w:rPr>
          <w:rFonts w:cstheme="minorHAnsi"/>
          <w:sz w:val="22"/>
          <w:szCs w:val="22"/>
        </w:rPr>
        <w:t xml:space="preserve"> original study</w:t>
      </w:r>
      <w:r w:rsidR="00301D6E">
        <w:rPr>
          <w:rFonts w:cstheme="minorHAnsi"/>
          <w:sz w:val="22"/>
          <w:szCs w:val="22"/>
        </w:rPr>
        <w:t xml:space="preserve"> co-applicant, for her contributions </w:t>
      </w:r>
      <w:r w:rsidR="0017510C">
        <w:rPr>
          <w:rFonts w:cstheme="minorHAnsi"/>
          <w:sz w:val="22"/>
          <w:szCs w:val="22"/>
        </w:rPr>
        <w:t>during</w:t>
      </w:r>
      <w:r w:rsidR="00301D6E">
        <w:rPr>
          <w:rFonts w:cstheme="minorHAnsi"/>
          <w:sz w:val="22"/>
          <w:szCs w:val="22"/>
        </w:rPr>
        <w:t xml:space="preserve"> the </w:t>
      </w:r>
      <w:r w:rsidR="00CE0D35">
        <w:rPr>
          <w:rFonts w:cstheme="minorHAnsi"/>
          <w:sz w:val="22"/>
          <w:szCs w:val="22"/>
        </w:rPr>
        <w:t>study,</w:t>
      </w:r>
      <w:r w:rsidR="007A0714">
        <w:rPr>
          <w:rFonts w:cstheme="minorHAnsi"/>
          <w:sz w:val="22"/>
          <w:szCs w:val="22"/>
        </w:rPr>
        <w:t xml:space="preserve"> and Dr Zoe Edwards for comments on a draft of the paper</w:t>
      </w:r>
      <w:r w:rsidR="00301D6E">
        <w:rPr>
          <w:rFonts w:cstheme="minorHAnsi"/>
          <w:sz w:val="22"/>
          <w:szCs w:val="22"/>
        </w:rPr>
        <w:t>.</w:t>
      </w:r>
    </w:p>
    <w:p w14:paraId="34E55B78" w14:textId="77777777" w:rsidR="00240A5B" w:rsidRDefault="00240A5B">
      <w:pPr>
        <w:rPr>
          <w:b/>
        </w:rPr>
      </w:pPr>
      <w:r>
        <w:rPr>
          <w:b/>
        </w:rPr>
        <w:br w:type="page"/>
      </w:r>
    </w:p>
    <w:p w14:paraId="1E25B441" w14:textId="349E385F" w:rsidR="00276679" w:rsidRPr="0093116B" w:rsidRDefault="00276679" w:rsidP="00B15408">
      <w:pPr>
        <w:spacing w:line="360" w:lineRule="auto"/>
        <w:rPr>
          <w:b/>
        </w:rPr>
      </w:pPr>
      <w:r w:rsidRPr="0093116B">
        <w:rPr>
          <w:b/>
        </w:rPr>
        <w:lastRenderedPageBreak/>
        <w:t>References</w:t>
      </w:r>
    </w:p>
    <w:p w14:paraId="37447080" w14:textId="133E8C5A" w:rsidR="00254AAF" w:rsidRPr="00254AAF" w:rsidRDefault="00705527" w:rsidP="00254AAF">
      <w:pPr>
        <w:pStyle w:val="EndNoteBibliography"/>
        <w:spacing w:after="0"/>
        <w:ind w:left="720" w:hanging="720"/>
      </w:pPr>
      <w:r>
        <w:fldChar w:fldCharType="begin"/>
      </w:r>
      <w:r>
        <w:instrText xml:space="preserve"> ADDIN EN.REFLIST </w:instrText>
      </w:r>
      <w:r>
        <w:fldChar w:fldCharType="separate"/>
      </w:r>
      <w:r w:rsidR="00254AAF" w:rsidRPr="00254AAF">
        <w:t>1.</w:t>
      </w:r>
      <w:r w:rsidR="00254AAF" w:rsidRPr="00254AAF">
        <w:tab/>
        <w:t xml:space="preserve">Healthcare Distribution Alliance. Pharmaceutical distributors: understanding our role in the supply chain. </w:t>
      </w:r>
      <w:hyperlink r:id="rId13" w:history="1">
        <w:r w:rsidR="00254AAF" w:rsidRPr="00254AAF">
          <w:rPr>
            <w:rStyle w:val="Hyperlink"/>
          </w:rPr>
          <w:t>https://www.hda.org/about/role-of-distributors</w:t>
        </w:r>
      </w:hyperlink>
      <w:r w:rsidR="00254AAF" w:rsidRPr="00254AAF">
        <w:t>. Published 2020. Accessed 5th August 2020.</w:t>
      </w:r>
    </w:p>
    <w:p w14:paraId="0BB764BD" w14:textId="77777777" w:rsidR="00254AAF" w:rsidRPr="00254AAF" w:rsidRDefault="00254AAF" w:rsidP="00254AAF">
      <w:pPr>
        <w:pStyle w:val="EndNoteBibliography"/>
        <w:spacing w:after="0"/>
        <w:ind w:left="720" w:hanging="720"/>
      </w:pPr>
      <w:r w:rsidRPr="00254AAF">
        <w:t>2.</w:t>
      </w:r>
      <w:r w:rsidRPr="00254AAF">
        <w:tab/>
        <w:t xml:space="preserve">Breen L. A Preliminary Examination of Risk in the Pharmaceutical Supply Chain (PSC) in the National Health Service (NHS). </w:t>
      </w:r>
      <w:r w:rsidRPr="00254AAF">
        <w:rPr>
          <w:i/>
        </w:rPr>
        <w:t xml:space="preserve">Journal of Service Science and Management. </w:t>
      </w:r>
      <w:r w:rsidRPr="00254AAF">
        <w:t>2008;01(02):193-199.</w:t>
      </w:r>
    </w:p>
    <w:p w14:paraId="3C16A70A" w14:textId="65A28565" w:rsidR="00254AAF" w:rsidRPr="00254AAF" w:rsidRDefault="00254AAF" w:rsidP="00254AAF">
      <w:pPr>
        <w:pStyle w:val="EndNoteBibliography"/>
        <w:spacing w:after="0"/>
        <w:ind w:left="720" w:hanging="720"/>
      </w:pPr>
      <w:r w:rsidRPr="00254AAF">
        <w:t>3.</w:t>
      </w:r>
      <w:r w:rsidRPr="00254AAF">
        <w:tab/>
        <w:t xml:space="preserve">Breen L, Hou J, Sowter J. Advancing the Understanding of Pharmaceutical Supply Chain Resilience using Complex Adaptive System (CAS) Theory. </w:t>
      </w:r>
      <w:r w:rsidRPr="00254AAF">
        <w:rPr>
          <w:i/>
        </w:rPr>
        <w:t>Supply Chain Management: an International Journal.</w:t>
      </w:r>
      <w:r w:rsidR="00655090">
        <w:t xml:space="preserve"> 2021;</w:t>
      </w:r>
      <w:r w:rsidR="00D16E9B" w:rsidRPr="00D16E9B">
        <w:rPr>
          <w:i/>
        </w:rPr>
        <w:t xml:space="preserve"> </w:t>
      </w:r>
      <w:r w:rsidR="00D16E9B" w:rsidRPr="003D01B5">
        <w:rPr>
          <w:iCs/>
        </w:rPr>
        <w:t>2</w:t>
      </w:r>
      <w:r w:rsidR="000138AA" w:rsidRPr="003D01B5">
        <w:rPr>
          <w:iCs/>
        </w:rPr>
        <w:t>6(</w:t>
      </w:r>
      <w:r w:rsidR="00D16E9B" w:rsidRPr="003D01B5">
        <w:rPr>
          <w:iCs/>
        </w:rPr>
        <w:t>3</w:t>
      </w:r>
      <w:r w:rsidR="000138AA" w:rsidRPr="003D01B5">
        <w:rPr>
          <w:iCs/>
        </w:rPr>
        <w:t>):</w:t>
      </w:r>
      <w:r w:rsidR="00D16E9B" w:rsidRPr="003D01B5">
        <w:rPr>
          <w:iCs/>
        </w:rPr>
        <w:t>323-340</w:t>
      </w:r>
      <w:r w:rsidRPr="00254AAF">
        <w:t>.</w:t>
      </w:r>
    </w:p>
    <w:p w14:paraId="17058446" w14:textId="77777777" w:rsidR="00254AAF" w:rsidRPr="00254AAF" w:rsidRDefault="00254AAF" w:rsidP="00254AAF">
      <w:pPr>
        <w:pStyle w:val="EndNoteBibliography"/>
        <w:spacing w:after="0"/>
        <w:ind w:left="720" w:hanging="720"/>
      </w:pPr>
      <w:r w:rsidRPr="00254AAF">
        <w:t>4.</w:t>
      </w:r>
      <w:r w:rsidRPr="00254AAF">
        <w:tab/>
        <w:t xml:space="preserve">Narayana SA, Pati RK, Vrat P. Managerial research on the pharmaceutical supply chain–A critical review and some insights for future directions. </w:t>
      </w:r>
      <w:r w:rsidRPr="00254AAF">
        <w:rPr>
          <w:i/>
        </w:rPr>
        <w:t xml:space="preserve">Journal of Purchasing and Supply Management. </w:t>
      </w:r>
      <w:r w:rsidRPr="00254AAF">
        <w:t>2014;20(1):18-40.</w:t>
      </w:r>
    </w:p>
    <w:p w14:paraId="743D4EF2" w14:textId="77777777" w:rsidR="00254AAF" w:rsidRPr="00254AAF" w:rsidRDefault="00254AAF" w:rsidP="00254AAF">
      <w:pPr>
        <w:pStyle w:val="EndNoteBibliography"/>
        <w:spacing w:after="0"/>
        <w:ind w:left="720" w:hanging="720"/>
      </w:pPr>
      <w:r w:rsidRPr="00254AAF">
        <w:t>5.</w:t>
      </w:r>
      <w:r w:rsidRPr="00254AAF">
        <w:tab/>
        <w:t xml:space="preserve">Rossetti CL, Handfield R, Dooley KJ. Forces, trends, and decisions in pharmaceutical supply chain management. </w:t>
      </w:r>
      <w:r w:rsidRPr="00254AAF">
        <w:rPr>
          <w:i/>
        </w:rPr>
        <w:t xml:space="preserve">International Journal of Physical Distribution &amp; Logistics Management. </w:t>
      </w:r>
      <w:r w:rsidRPr="00254AAF">
        <w:t>2011;41(6):601-622.</w:t>
      </w:r>
    </w:p>
    <w:p w14:paraId="04516807" w14:textId="77777777" w:rsidR="00254AAF" w:rsidRPr="00254AAF" w:rsidRDefault="00254AAF" w:rsidP="00254AAF">
      <w:pPr>
        <w:pStyle w:val="EndNoteBibliography"/>
        <w:spacing w:after="0"/>
        <w:ind w:left="720" w:hanging="720"/>
      </w:pPr>
      <w:r w:rsidRPr="00254AAF">
        <w:t>6.</w:t>
      </w:r>
      <w:r w:rsidRPr="00254AAF">
        <w:tab/>
        <w:t xml:space="preserve">Bhaskar S, Tan J, Bogers ML, et al. At the Epicenter of COVID-19–the Tragic Failure of the Global Supply Chain for Medical Supplies. </w:t>
      </w:r>
      <w:r w:rsidRPr="00254AAF">
        <w:rPr>
          <w:i/>
        </w:rPr>
        <w:t xml:space="preserve">Frontiers in public health. </w:t>
      </w:r>
      <w:r w:rsidRPr="00254AAF">
        <w:t>2020;8:821.</w:t>
      </w:r>
    </w:p>
    <w:p w14:paraId="13DABF5C" w14:textId="77777777" w:rsidR="00254AAF" w:rsidRPr="00254AAF" w:rsidRDefault="00254AAF" w:rsidP="00254AAF">
      <w:pPr>
        <w:pStyle w:val="EndNoteBibliography"/>
        <w:spacing w:after="0"/>
        <w:ind w:left="720" w:hanging="720"/>
      </w:pPr>
      <w:r w:rsidRPr="00254AAF">
        <w:t>7.</w:t>
      </w:r>
      <w:r w:rsidRPr="00254AAF">
        <w:tab/>
        <w:t xml:space="preserve">Priyadarshini R, Jafrin L, Aravinthan A, Sivagnanam G. Rationing PPEs during a pandemic: The COVID-19 scenario. </w:t>
      </w:r>
      <w:r w:rsidRPr="00254AAF">
        <w:rPr>
          <w:i/>
        </w:rPr>
        <w:t xml:space="preserve">Research in Social &amp; Administrative Pharmacy. </w:t>
      </w:r>
      <w:r w:rsidRPr="00254AAF">
        <w:t>2021;17(1):2044.</w:t>
      </w:r>
    </w:p>
    <w:p w14:paraId="516B253C" w14:textId="77777777" w:rsidR="00254AAF" w:rsidRPr="00254AAF" w:rsidRDefault="00254AAF" w:rsidP="00254AAF">
      <w:pPr>
        <w:pStyle w:val="EndNoteBibliography"/>
        <w:spacing w:after="0"/>
        <w:ind w:left="720" w:hanging="720"/>
      </w:pPr>
      <w:r w:rsidRPr="00254AAF">
        <w:t>8.</w:t>
      </w:r>
      <w:r w:rsidRPr="00254AAF">
        <w:tab/>
        <w:t xml:space="preserve">Beck M, Buckley J, O’Reilly S. Managing pharmaceutical shortages: an overview and classification of policy responses in Europe and the USA. </w:t>
      </w:r>
      <w:r w:rsidRPr="00254AAF">
        <w:rPr>
          <w:i/>
        </w:rPr>
        <w:t xml:space="preserve">International Review of Administrative Sciences. </w:t>
      </w:r>
      <w:r w:rsidRPr="00254AAF">
        <w:t>2019:1-19.</w:t>
      </w:r>
    </w:p>
    <w:p w14:paraId="5332DE17" w14:textId="77777777" w:rsidR="00254AAF" w:rsidRPr="00254AAF" w:rsidRDefault="00254AAF" w:rsidP="00254AAF">
      <w:pPr>
        <w:pStyle w:val="EndNoteBibliography"/>
        <w:spacing w:after="0"/>
        <w:ind w:left="720" w:hanging="720"/>
      </w:pPr>
      <w:r w:rsidRPr="00254AAF">
        <w:t>9.</w:t>
      </w:r>
      <w:r w:rsidRPr="00254AAF">
        <w:tab/>
        <w:t xml:space="preserve">Claus B, Pauwels K, Baert M, et al. Drug shortages in the hospital: management, causes and budget impact. </w:t>
      </w:r>
      <w:r w:rsidRPr="00254AAF">
        <w:rPr>
          <w:i/>
        </w:rPr>
        <w:t xml:space="preserve">Journal de pharmacie de Belgique. </w:t>
      </w:r>
      <w:r w:rsidRPr="00254AAF">
        <w:t>2015(1):24.</w:t>
      </w:r>
    </w:p>
    <w:p w14:paraId="0CE265DE" w14:textId="77777777" w:rsidR="00254AAF" w:rsidRPr="00254AAF" w:rsidRDefault="00254AAF" w:rsidP="00254AAF">
      <w:pPr>
        <w:pStyle w:val="EndNoteBibliography"/>
        <w:spacing w:after="0"/>
        <w:ind w:left="720" w:hanging="720"/>
      </w:pPr>
      <w:r w:rsidRPr="00254AAF">
        <w:t>10.</w:t>
      </w:r>
      <w:r w:rsidRPr="00254AAF">
        <w:tab/>
        <w:t xml:space="preserve">De Weerdt E, Simoens S, Hombroeckx L, Casteels M, Huys I. Causes of drug shortages in the legal pharmaceutical framework. </w:t>
      </w:r>
      <w:r w:rsidRPr="00254AAF">
        <w:rPr>
          <w:i/>
        </w:rPr>
        <w:t xml:space="preserve">Regulatory Toxicology and Pharmacology. </w:t>
      </w:r>
      <w:r w:rsidRPr="00254AAF">
        <w:t>2015;71(2):251-258.</w:t>
      </w:r>
    </w:p>
    <w:p w14:paraId="258A5E8D" w14:textId="77777777" w:rsidR="00254AAF" w:rsidRPr="00254AAF" w:rsidRDefault="00254AAF" w:rsidP="00254AAF">
      <w:pPr>
        <w:pStyle w:val="EndNoteBibliography"/>
        <w:spacing w:after="0"/>
        <w:ind w:left="720" w:hanging="720"/>
      </w:pPr>
      <w:r w:rsidRPr="00254AAF">
        <w:t>11.</w:t>
      </w:r>
      <w:r w:rsidRPr="00254AAF">
        <w:tab/>
        <w:t xml:space="preserve">Fox ER, Sweet BV, Jensen V. Drug shortages: a complex health care crisis. </w:t>
      </w:r>
      <w:r w:rsidRPr="00254AAF">
        <w:rPr>
          <w:i/>
        </w:rPr>
        <w:t xml:space="preserve">Mayo Clinic Proceedings. </w:t>
      </w:r>
      <w:r w:rsidRPr="00254AAF">
        <w:t>2014;89(3):361-373.</w:t>
      </w:r>
    </w:p>
    <w:p w14:paraId="4085E498" w14:textId="77777777" w:rsidR="00254AAF" w:rsidRPr="00254AAF" w:rsidRDefault="00254AAF" w:rsidP="00254AAF">
      <w:pPr>
        <w:pStyle w:val="EndNoteBibliography"/>
        <w:spacing w:after="0"/>
        <w:ind w:left="720" w:hanging="720"/>
      </w:pPr>
      <w:r w:rsidRPr="00254AAF">
        <w:t>12.</w:t>
      </w:r>
      <w:r w:rsidRPr="00254AAF">
        <w:tab/>
        <w:t xml:space="preserve">Kaakeh R, Sweet BV, Reilly C, et al. Impact of drug shortages on US health systems. </w:t>
      </w:r>
      <w:r w:rsidRPr="00254AAF">
        <w:rPr>
          <w:i/>
        </w:rPr>
        <w:t xml:space="preserve">American Journal of Health-System Pharmacy. </w:t>
      </w:r>
      <w:r w:rsidRPr="00254AAF">
        <w:t>2011;68(19):1811-1819.</w:t>
      </w:r>
    </w:p>
    <w:p w14:paraId="7D7DC77E" w14:textId="77777777" w:rsidR="00254AAF" w:rsidRPr="00254AAF" w:rsidRDefault="00254AAF" w:rsidP="00254AAF">
      <w:pPr>
        <w:pStyle w:val="EndNoteBibliography"/>
        <w:spacing w:after="0"/>
        <w:ind w:left="720" w:hanging="720"/>
      </w:pPr>
      <w:r w:rsidRPr="00254AAF">
        <w:t>13.</w:t>
      </w:r>
      <w:r w:rsidRPr="00254AAF">
        <w:tab/>
        <w:t xml:space="preserve">Miljković N, Gibbons N, Batista A, Fitzpatrick RW, Underhill J, Horák P. Results of EAHP’s 2018 survey on medicines shortages. </w:t>
      </w:r>
      <w:r w:rsidRPr="00254AAF">
        <w:rPr>
          <w:i/>
        </w:rPr>
        <w:t xml:space="preserve">European Journal of Hospital Pharmacy. </w:t>
      </w:r>
      <w:r w:rsidRPr="00254AAF">
        <w:t>2019;26(2):60-65.</w:t>
      </w:r>
    </w:p>
    <w:p w14:paraId="0AA60981" w14:textId="77777777" w:rsidR="00254AAF" w:rsidRPr="00254AAF" w:rsidRDefault="00254AAF" w:rsidP="00254AAF">
      <w:pPr>
        <w:pStyle w:val="EndNoteBibliography"/>
        <w:spacing w:after="0"/>
        <w:ind w:left="720" w:hanging="720"/>
      </w:pPr>
      <w:r w:rsidRPr="00254AAF">
        <w:t>14.</w:t>
      </w:r>
      <w:r w:rsidRPr="00254AAF">
        <w:tab/>
        <w:t xml:space="preserve">Pauwels K, Simoens S, Casteels M, Huys I. Insights into European drug shortages: a survey of hospital pharmacists. </w:t>
      </w:r>
      <w:r w:rsidRPr="00254AAF">
        <w:rPr>
          <w:i/>
        </w:rPr>
        <w:t xml:space="preserve">PloS one. </w:t>
      </w:r>
      <w:r w:rsidRPr="00254AAF">
        <w:t>2015;10(3):e0119322.</w:t>
      </w:r>
    </w:p>
    <w:p w14:paraId="38A5790B" w14:textId="77777777" w:rsidR="00254AAF" w:rsidRPr="00254AAF" w:rsidRDefault="00254AAF" w:rsidP="00254AAF">
      <w:pPr>
        <w:pStyle w:val="EndNoteBibliography"/>
        <w:spacing w:after="0"/>
        <w:ind w:left="720" w:hanging="720"/>
      </w:pPr>
      <w:r w:rsidRPr="00254AAF">
        <w:t>15.</w:t>
      </w:r>
      <w:r w:rsidRPr="00254AAF">
        <w:tab/>
        <w:t xml:space="preserve">Rosoff PM, Patel KR, Scates A, Rhea G, Bush PW, Govert JA. Coping with critical drug shortages: an ethical approach for allocating scarce resources in hospitals. </w:t>
      </w:r>
      <w:r w:rsidRPr="00254AAF">
        <w:rPr>
          <w:i/>
        </w:rPr>
        <w:t xml:space="preserve">Archives of internal Medicine. </w:t>
      </w:r>
      <w:r w:rsidRPr="00254AAF">
        <w:t>2012;172(19):1494-1499.</w:t>
      </w:r>
    </w:p>
    <w:p w14:paraId="12020124" w14:textId="77777777" w:rsidR="00254AAF" w:rsidRPr="00254AAF" w:rsidRDefault="00254AAF" w:rsidP="00254AAF">
      <w:pPr>
        <w:pStyle w:val="EndNoteBibliography"/>
        <w:spacing w:after="0"/>
        <w:ind w:left="720" w:hanging="720"/>
      </w:pPr>
      <w:r w:rsidRPr="00254AAF">
        <w:t>16.</w:t>
      </w:r>
      <w:r w:rsidRPr="00254AAF">
        <w:tab/>
        <w:t xml:space="preserve">Said A, Goebel R, Ganso M, Zagermann-Muncke P, Schulz M. Drug shortages may compromise patient safety: Results of a survey of the reference pharmacies of the Drug Commission of German Pharmacists. </w:t>
      </w:r>
      <w:r w:rsidRPr="00254AAF">
        <w:rPr>
          <w:i/>
        </w:rPr>
        <w:t xml:space="preserve">Health Policy. </w:t>
      </w:r>
      <w:r w:rsidRPr="00254AAF">
        <w:t>2018;122(12):1302-1309.</w:t>
      </w:r>
    </w:p>
    <w:p w14:paraId="2EFDF778" w14:textId="77777777" w:rsidR="00254AAF" w:rsidRPr="00254AAF" w:rsidRDefault="00254AAF" w:rsidP="00254AAF">
      <w:pPr>
        <w:pStyle w:val="EndNoteBibliography"/>
        <w:spacing w:after="0"/>
        <w:ind w:left="720" w:hanging="720"/>
      </w:pPr>
      <w:r w:rsidRPr="00254AAF">
        <w:t>17.</w:t>
      </w:r>
      <w:r w:rsidRPr="00254AAF">
        <w:tab/>
        <w:t xml:space="preserve">World Health O. Medicines shortages: global approaches to addressing shortages of essential medicines in health systems. </w:t>
      </w:r>
      <w:r w:rsidRPr="00254AAF">
        <w:rPr>
          <w:i/>
        </w:rPr>
        <w:t xml:space="preserve">WHO Drug Information. </w:t>
      </w:r>
      <w:r w:rsidRPr="00254AAF">
        <w:t>2016;30(2):180-185.</w:t>
      </w:r>
    </w:p>
    <w:p w14:paraId="33AE66A8" w14:textId="77777777" w:rsidR="00254AAF" w:rsidRPr="00254AAF" w:rsidRDefault="00254AAF" w:rsidP="00254AAF">
      <w:pPr>
        <w:pStyle w:val="EndNoteBibliography"/>
        <w:spacing w:after="0"/>
        <w:ind w:left="720" w:hanging="720"/>
      </w:pPr>
      <w:r w:rsidRPr="00254AAF">
        <w:t>18.</w:t>
      </w:r>
      <w:r w:rsidRPr="00254AAF">
        <w:tab/>
        <w:t xml:space="preserve">Connelly D, Cotterell M. Measuring the market. </w:t>
      </w:r>
      <w:r w:rsidRPr="00254AAF">
        <w:rPr>
          <w:i/>
        </w:rPr>
        <w:t xml:space="preserve">The Pharmaceutical Journal. </w:t>
      </w:r>
      <w:r w:rsidRPr="00254AAF">
        <w:t>2019;302(7923).</w:t>
      </w:r>
    </w:p>
    <w:p w14:paraId="6DE06B6D" w14:textId="445495C2" w:rsidR="00254AAF" w:rsidRPr="00254AAF" w:rsidRDefault="00254AAF" w:rsidP="00254AAF">
      <w:pPr>
        <w:pStyle w:val="EndNoteBibliography"/>
        <w:spacing w:after="0"/>
        <w:ind w:left="720" w:hanging="720"/>
      </w:pPr>
      <w:r w:rsidRPr="00254AAF">
        <w:t>19.</w:t>
      </w:r>
      <w:r w:rsidRPr="00254AAF">
        <w:tab/>
        <w:t xml:space="preserve">Pharmaceutical Services Negotiating Committee. About community pharmacy. </w:t>
      </w:r>
      <w:hyperlink r:id="rId14" w:history="1">
        <w:r w:rsidRPr="00254AAF">
          <w:rPr>
            <w:rStyle w:val="Hyperlink"/>
          </w:rPr>
          <w:t>http://psnc.org.uk/psncs-work/about-community-pharmacy/</w:t>
        </w:r>
      </w:hyperlink>
      <w:r w:rsidRPr="00254AAF">
        <w:t>. Published 2019. Accessed 26 March, 2020.</w:t>
      </w:r>
    </w:p>
    <w:p w14:paraId="3691FFDD" w14:textId="4E9ACDE7" w:rsidR="00254AAF" w:rsidRPr="00254AAF" w:rsidRDefault="00254AAF" w:rsidP="00254AAF">
      <w:pPr>
        <w:pStyle w:val="EndNoteBibliography"/>
        <w:spacing w:after="0"/>
        <w:ind w:left="720" w:hanging="720"/>
      </w:pPr>
      <w:r w:rsidRPr="00254AAF">
        <w:lastRenderedPageBreak/>
        <w:t>20.</w:t>
      </w:r>
      <w:r w:rsidRPr="00254AAF">
        <w:tab/>
        <w:t xml:space="preserve">NHS Digital. General Pharmaceutical Services in England – 2007/2008 to 2018/2019. </w:t>
      </w:r>
      <w:hyperlink r:id="rId15" w:history="1">
        <w:r w:rsidRPr="00254AAF">
          <w:rPr>
            <w:rStyle w:val="Hyperlink"/>
          </w:rPr>
          <w:t>https://digital.nhs.uk/data-and-information/publications/statistical/general-pharmaceutical-services</w:t>
        </w:r>
      </w:hyperlink>
      <w:r w:rsidRPr="00254AAF">
        <w:t>. Published 2020. Accessed 12 May, 2020.</w:t>
      </w:r>
    </w:p>
    <w:p w14:paraId="59E36674" w14:textId="77777777" w:rsidR="00254AAF" w:rsidRPr="00254AAF" w:rsidRDefault="00254AAF" w:rsidP="00254AAF">
      <w:pPr>
        <w:pStyle w:val="EndNoteBibliography"/>
        <w:spacing w:after="0"/>
        <w:ind w:left="720" w:hanging="720"/>
      </w:pPr>
      <w:r w:rsidRPr="00254AAF">
        <w:t>21.</w:t>
      </w:r>
      <w:r w:rsidRPr="00254AAF">
        <w:tab/>
        <w:t xml:space="preserve">Walter E, Dragosits A, Said M. Access to pharmaceutical products in six European countries–analysis of different pharmaceutical distribution systems. </w:t>
      </w:r>
      <w:r w:rsidRPr="00254AAF">
        <w:rPr>
          <w:i/>
        </w:rPr>
        <w:t xml:space="preserve">Farmeconomia Health economics and therapeutic pathways. </w:t>
      </w:r>
      <w:r w:rsidRPr="00254AAF">
        <w:t>2012;13(1):33-41.</w:t>
      </w:r>
    </w:p>
    <w:p w14:paraId="73181842" w14:textId="41D253F2" w:rsidR="00254AAF" w:rsidRPr="00254AAF" w:rsidRDefault="00254AAF" w:rsidP="00254AAF">
      <w:pPr>
        <w:pStyle w:val="EndNoteBibliography"/>
        <w:spacing w:after="0"/>
        <w:ind w:left="720" w:hanging="720"/>
      </w:pPr>
      <w:r w:rsidRPr="00254AAF">
        <w:t>22.</w:t>
      </w:r>
      <w:r w:rsidRPr="00254AAF">
        <w:tab/>
        <w:t xml:space="preserve">European Association of Pharmaceutical Full-line Wholesalers. The Role of Pharmaceutical Full-line Wholesalers in Europe: The vital link in healthcare. GIRP. </w:t>
      </w:r>
      <w:hyperlink r:id="rId16" w:history="1">
        <w:r w:rsidRPr="00254AAF">
          <w:rPr>
            <w:rStyle w:val="Hyperlink"/>
          </w:rPr>
          <w:t>http://girp.eu/sites/default/files/documents/the_role_of_pharmaceutical_full-line_wholesaler_081015.pdf</w:t>
        </w:r>
      </w:hyperlink>
      <w:r w:rsidRPr="00254AAF">
        <w:t>. Published 2015. Accessed 15 June, 2020.</w:t>
      </w:r>
    </w:p>
    <w:p w14:paraId="5D18855C" w14:textId="45C7C892" w:rsidR="00254AAF" w:rsidRPr="00254AAF" w:rsidRDefault="00254AAF" w:rsidP="00254AAF">
      <w:pPr>
        <w:pStyle w:val="EndNoteBibliography"/>
        <w:spacing w:after="0"/>
        <w:ind w:left="720" w:hanging="720"/>
      </w:pPr>
      <w:r w:rsidRPr="00254AAF">
        <w:t>23.</w:t>
      </w:r>
      <w:r w:rsidRPr="00254AAF">
        <w:tab/>
        <w:t xml:space="preserve">Walter E, Lazic-Peric A. Distribution profile and efficiency of the European pharmaceutical full-line wholesaling sector. Institute for Pharmaeconomic Research. </w:t>
      </w:r>
      <w:hyperlink r:id="rId17" w:history="1">
        <w:r w:rsidRPr="00254AAF">
          <w:rPr>
            <w:rStyle w:val="Hyperlink"/>
          </w:rPr>
          <w:t>http://girp.eu/files/GIRP-IPF%20Study%202016.pdf</w:t>
        </w:r>
      </w:hyperlink>
      <w:r w:rsidRPr="00254AAF">
        <w:t>. Published 2017. Accessed 15 June, 2020.</w:t>
      </w:r>
    </w:p>
    <w:p w14:paraId="1E2D1377" w14:textId="38B9C1DC" w:rsidR="00254AAF" w:rsidRPr="00254AAF" w:rsidRDefault="00254AAF" w:rsidP="00254AAF">
      <w:pPr>
        <w:pStyle w:val="EndNoteBibliography"/>
        <w:spacing w:after="0"/>
        <w:ind w:left="720" w:hanging="720"/>
      </w:pPr>
      <w:r w:rsidRPr="00254AAF">
        <w:t>24.</w:t>
      </w:r>
      <w:r w:rsidRPr="00254AAF">
        <w:tab/>
        <w:t xml:space="preserve">Royal Pharmaceutical Society Wales. Palliative &amp; End of Life Care: Pharmacy’s contribution to improved patient care. RPS Wales. </w:t>
      </w:r>
      <w:hyperlink r:id="rId18" w:history="1">
        <w:r w:rsidRPr="00254AAF">
          <w:rPr>
            <w:rStyle w:val="Hyperlink"/>
          </w:rPr>
          <w:t>https://www.rpharms.com/Portals/0/RPS%20document%20library/Open%20access/Policy/RPS%20Wales%20Palliative%20and%20End%20of%20Life%20Care%20Policy%20WEB.pdf?ver=2019-06-17-120534-630</w:t>
        </w:r>
      </w:hyperlink>
      <w:r w:rsidRPr="00254AAF">
        <w:t>. Published 2018. Accessed 15 June, 2020.</w:t>
      </w:r>
    </w:p>
    <w:p w14:paraId="1050F0E1" w14:textId="77777777" w:rsidR="00254AAF" w:rsidRPr="00254AAF" w:rsidRDefault="00254AAF" w:rsidP="00254AAF">
      <w:pPr>
        <w:pStyle w:val="EndNoteBibliography"/>
        <w:spacing w:after="0"/>
        <w:ind w:left="720" w:hanging="720"/>
      </w:pPr>
      <w:r w:rsidRPr="00254AAF">
        <w:t>25.</w:t>
      </w:r>
      <w:r w:rsidRPr="00254AAF">
        <w:tab/>
        <w:t xml:space="preserve">Sleeman K, Murtagh F, Kumar R, et al. </w:t>
      </w:r>
      <w:r w:rsidRPr="00254AAF">
        <w:rPr>
          <w:i/>
        </w:rPr>
        <w:t xml:space="preserve">Better End of Life 2021: Dying, Death and Bereavement During Covid-19 Research Report. </w:t>
      </w:r>
      <w:r w:rsidRPr="00254AAF">
        <w:t>2021.</w:t>
      </w:r>
    </w:p>
    <w:p w14:paraId="7283D661" w14:textId="77777777" w:rsidR="00254AAF" w:rsidRPr="00254AAF" w:rsidRDefault="00254AAF" w:rsidP="00254AAF">
      <w:pPr>
        <w:pStyle w:val="EndNoteBibliography"/>
        <w:spacing w:after="0"/>
        <w:ind w:left="720" w:hanging="720"/>
      </w:pPr>
      <w:r w:rsidRPr="00254AAF">
        <w:t>26.</w:t>
      </w:r>
      <w:r w:rsidRPr="00254AAF">
        <w:tab/>
        <w:t xml:space="preserve">Ogi M, Campling N, Birtwistle J, et al. Community access to palliative care medicines—patient and professional experience: systematic review and narrative synthesis. </w:t>
      </w:r>
      <w:r w:rsidRPr="00254AAF">
        <w:rPr>
          <w:i/>
        </w:rPr>
        <w:t xml:space="preserve">BMJ Supportive &amp; Palliative Care. </w:t>
      </w:r>
      <w:r w:rsidRPr="00254AAF">
        <w:t>2021.</w:t>
      </w:r>
    </w:p>
    <w:p w14:paraId="4F9681D5" w14:textId="77777777" w:rsidR="00254AAF" w:rsidRPr="00254AAF" w:rsidRDefault="00254AAF" w:rsidP="00254AAF">
      <w:pPr>
        <w:pStyle w:val="EndNoteBibliography"/>
        <w:spacing w:after="0"/>
        <w:ind w:left="720" w:hanging="720"/>
      </w:pPr>
      <w:r w:rsidRPr="00254AAF">
        <w:t>27.</w:t>
      </w:r>
      <w:r w:rsidRPr="00254AAF">
        <w:tab/>
        <w:t xml:space="preserve">Lucey M, McQuillan R, MacCallion A, Corrigan M, Flynn J, Connaire K. Access to medications in the community by patients in a palliative setting. A systems analysis. </w:t>
      </w:r>
      <w:r w:rsidRPr="00254AAF">
        <w:rPr>
          <w:i/>
        </w:rPr>
        <w:t xml:space="preserve">Palliat Med. </w:t>
      </w:r>
      <w:r w:rsidRPr="00254AAF">
        <w:t>2008;22(2):185-189.</w:t>
      </w:r>
    </w:p>
    <w:p w14:paraId="774A23AC" w14:textId="77777777" w:rsidR="00254AAF" w:rsidRPr="00254AAF" w:rsidRDefault="00254AAF" w:rsidP="00254AAF">
      <w:pPr>
        <w:pStyle w:val="EndNoteBibliography"/>
        <w:spacing w:after="0"/>
        <w:ind w:left="720" w:hanging="720"/>
      </w:pPr>
      <w:r w:rsidRPr="00254AAF">
        <w:t>28.</w:t>
      </w:r>
      <w:r w:rsidRPr="00254AAF">
        <w:tab/>
        <w:t xml:space="preserve">Miller EJ, Morgan JD, Blenkinsopp A. How timely is access to palliative care medicines in the community? A mixed methods study in a UK city. </w:t>
      </w:r>
      <w:r w:rsidRPr="00254AAF">
        <w:rPr>
          <w:i/>
        </w:rPr>
        <w:t xml:space="preserve">BMJ open. </w:t>
      </w:r>
      <w:r w:rsidRPr="00254AAF">
        <w:t>2019;9(11):e029016.</w:t>
      </w:r>
    </w:p>
    <w:p w14:paraId="49CF4646" w14:textId="77777777" w:rsidR="00254AAF" w:rsidRPr="00254AAF" w:rsidRDefault="00254AAF" w:rsidP="00254AAF">
      <w:pPr>
        <w:pStyle w:val="EndNoteBibliography"/>
        <w:spacing w:after="0"/>
        <w:ind w:left="720" w:hanging="720"/>
      </w:pPr>
      <w:r w:rsidRPr="00254AAF">
        <w:t>29.</w:t>
      </w:r>
      <w:r w:rsidRPr="00254AAF">
        <w:tab/>
        <w:t xml:space="preserve">Kuruvilla L, Weeks G, Eastman P, George J. Medication management for community palliative care patients and the role of a specialist palliative care pharmacist: A qualitative exploration of consumer and health care professional perspectives. </w:t>
      </w:r>
      <w:r w:rsidRPr="00254AAF">
        <w:rPr>
          <w:i/>
        </w:rPr>
        <w:t xml:space="preserve">Palliat Med. </w:t>
      </w:r>
      <w:r w:rsidRPr="00254AAF">
        <w:t>2018;32(8):1369-1377.</w:t>
      </w:r>
    </w:p>
    <w:p w14:paraId="55963F42" w14:textId="77777777" w:rsidR="00254AAF" w:rsidRPr="00254AAF" w:rsidRDefault="00254AAF" w:rsidP="00254AAF">
      <w:pPr>
        <w:pStyle w:val="EndNoteBibliography"/>
        <w:spacing w:after="0"/>
        <w:ind w:left="720" w:hanging="720"/>
      </w:pPr>
      <w:r w:rsidRPr="00254AAF">
        <w:t>30.</w:t>
      </w:r>
      <w:r w:rsidRPr="00254AAF">
        <w:tab/>
        <w:t xml:space="preserve">Latter S, Campling N, Birtwistle J, et al. Supporting patient access to medicines in community palliative care: on-line survey of health professionals’ practice, perceived effectiveness and influencing factors. </w:t>
      </w:r>
      <w:r w:rsidRPr="00254AAF">
        <w:rPr>
          <w:i/>
        </w:rPr>
        <w:t xml:space="preserve">BMC Palliative Care. </w:t>
      </w:r>
      <w:r w:rsidRPr="00254AAF">
        <w:t>2020;19(1):1-9.</w:t>
      </w:r>
    </w:p>
    <w:p w14:paraId="185F8FF4" w14:textId="77777777" w:rsidR="00254AAF" w:rsidRPr="00254AAF" w:rsidRDefault="00254AAF" w:rsidP="00254AAF">
      <w:pPr>
        <w:pStyle w:val="EndNoteBibliography"/>
        <w:spacing w:after="0"/>
        <w:ind w:left="720" w:hanging="720"/>
      </w:pPr>
      <w:r w:rsidRPr="00254AAF">
        <w:t>31.</w:t>
      </w:r>
      <w:r w:rsidRPr="00254AAF">
        <w:tab/>
        <w:t xml:space="preserve">O’Brien BC, Harris IB, Beckman TJ, Reed DA, Cook DA. Standards for reporting qualitative research: a synthesis of recommendations. </w:t>
      </w:r>
      <w:r w:rsidRPr="00254AAF">
        <w:rPr>
          <w:i/>
        </w:rPr>
        <w:t xml:space="preserve">Academic Medicine. </w:t>
      </w:r>
      <w:r w:rsidRPr="00254AAF">
        <w:t>2014;89(9):1245-1251.</w:t>
      </w:r>
    </w:p>
    <w:p w14:paraId="2EDCB239" w14:textId="77777777" w:rsidR="00254AAF" w:rsidRPr="00254AAF" w:rsidRDefault="00254AAF" w:rsidP="00254AAF">
      <w:pPr>
        <w:pStyle w:val="EndNoteBibliography"/>
        <w:spacing w:after="0"/>
        <w:ind w:left="720" w:hanging="720"/>
      </w:pPr>
      <w:r w:rsidRPr="00254AAF">
        <w:t>32.</w:t>
      </w:r>
      <w:r w:rsidRPr="00254AAF">
        <w:tab/>
        <w:t xml:space="preserve">Harvey WS. Strategies for conducting elite interviews. </w:t>
      </w:r>
      <w:r w:rsidRPr="00254AAF">
        <w:rPr>
          <w:i/>
        </w:rPr>
        <w:t xml:space="preserve">Qualitative Research. </w:t>
      </w:r>
      <w:r w:rsidRPr="00254AAF">
        <w:t>2011;11(4):431-441.</w:t>
      </w:r>
    </w:p>
    <w:p w14:paraId="0B554484" w14:textId="77777777" w:rsidR="00254AAF" w:rsidRPr="00254AAF" w:rsidRDefault="00254AAF" w:rsidP="00254AAF">
      <w:pPr>
        <w:pStyle w:val="EndNoteBibliography"/>
        <w:spacing w:after="0"/>
        <w:ind w:left="720" w:hanging="720"/>
      </w:pPr>
      <w:r w:rsidRPr="00254AAF">
        <w:t>33.</w:t>
      </w:r>
      <w:r w:rsidRPr="00254AAF">
        <w:tab/>
        <w:t xml:space="preserve">Ritchie J, Spencer L. Qualitative data analysis for applied policy research. In: Bryman A, Burgess RG, eds. </w:t>
      </w:r>
      <w:r w:rsidRPr="00254AAF">
        <w:rPr>
          <w:i/>
        </w:rPr>
        <w:t>Analysing Qualitative Data.</w:t>
      </w:r>
      <w:r w:rsidRPr="00254AAF">
        <w:t xml:space="preserve"> London: Routledge; 1994:173-194.</w:t>
      </w:r>
    </w:p>
    <w:p w14:paraId="49C159CB" w14:textId="57F0FFBA" w:rsidR="00254AAF" w:rsidRPr="00254AAF" w:rsidRDefault="00254AAF" w:rsidP="00254AAF">
      <w:pPr>
        <w:pStyle w:val="EndNoteBibliography"/>
        <w:spacing w:after="0"/>
        <w:ind w:left="720" w:hanging="720"/>
      </w:pPr>
      <w:r w:rsidRPr="00254AAF">
        <w:t>34.</w:t>
      </w:r>
      <w:r w:rsidRPr="00254AAF">
        <w:tab/>
        <w:t xml:space="preserve">NHS Business Services Authority. Pharmacy and appliance contractor dispensing data Sept 2019. </w:t>
      </w:r>
      <w:hyperlink r:id="rId19" w:history="1">
        <w:r w:rsidRPr="00254AAF">
          <w:rPr>
            <w:rStyle w:val="Hyperlink"/>
          </w:rPr>
          <w:t>www.nhsbsa.nhs.uk/prescription-data/dispensing-data/dispensing-contractors-data</w:t>
        </w:r>
      </w:hyperlink>
      <w:r w:rsidRPr="00254AAF">
        <w:t>. Published 2019. Accessed 15 June, 2020.</w:t>
      </w:r>
    </w:p>
    <w:p w14:paraId="411D8558" w14:textId="77777777" w:rsidR="00254AAF" w:rsidRPr="00254AAF" w:rsidRDefault="00254AAF" w:rsidP="00254AAF">
      <w:pPr>
        <w:pStyle w:val="EndNoteBibliography"/>
        <w:spacing w:after="0"/>
        <w:ind w:left="720" w:hanging="720"/>
      </w:pPr>
      <w:r w:rsidRPr="00254AAF">
        <w:t>35.</w:t>
      </w:r>
      <w:r w:rsidRPr="00254AAF">
        <w:tab/>
        <w:t xml:space="preserve">Bogaert P, Bochenek T, Prokop A, Pilc A. A qualitative approach to a better understanding of the problems underlying drug shortages, as viewed from Belgian, French and the European Union’s perspectives. </w:t>
      </w:r>
      <w:r w:rsidRPr="00254AAF">
        <w:rPr>
          <w:i/>
        </w:rPr>
        <w:t xml:space="preserve">PloS one. </w:t>
      </w:r>
      <w:r w:rsidRPr="00254AAF">
        <w:t>2015;10(5):e0125691.</w:t>
      </w:r>
    </w:p>
    <w:p w14:paraId="792733EB" w14:textId="77777777" w:rsidR="00254AAF" w:rsidRPr="00254AAF" w:rsidRDefault="00254AAF" w:rsidP="00254AAF">
      <w:pPr>
        <w:pStyle w:val="EndNoteBibliography"/>
        <w:spacing w:after="0"/>
        <w:ind w:left="720" w:hanging="720"/>
      </w:pPr>
      <w:r w:rsidRPr="00254AAF">
        <w:t>36.</w:t>
      </w:r>
      <w:r w:rsidRPr="00254AAF">
        <w:tab/>
        <w:t xml:space="preserve">Higginson IJ, Brooks D, Barclay S. Dying at home during the pandemic. </w:t>
      </w:r>
      <w:r w:rsidRPr="00254AAF">
        <w:rPr>
          <w:i/>
        </w:rPr>
        <w:t xml:space="preserve">British Medical Journal. </w:t>
      </w:r>
      <w:r w:rsidRPr="00254AAF">
        <w:t>2021;373.</w:t>
      </w:r>
    </w:p>
    <w:p w14:paraId="51B3E46B" w14:textId="77777777" w:rsidR="00254AAF" w:rsidRPr="00254AAF" w:rsidRDefault="00254AAF" w:rsidP="00254AAF">
      <w:pPr>
        <w:pStyle w:val="EndNoteBibliography"/>
        <w:spacing w:after="0"/>
        <w:ind w:left="720" w:hanging="720"/>
      </w:pPr>
      <w:r w:rsidRPr="00254AAF">
        <w:lastRenderedPageBreak/>
        <w:t>37.</w:t>
      </w:r>
      <w:r w:rsidRPr="00254AAF">
        <w:tab/>
        <w:t xml:space="preserve">Şengün AE, Nazli Wasti S. Trust, control, and risk: A test of Das and Teng's conceptual framework for pharmaceutical buyer-supplier relationships. </w:t>
      </w:r>
      <w:r w:rsidRPr="00254AAF">
        <w:rPr>
          <w:i/>
        </w:rPr>
        <w:t xml:space="preserve">Group &amp; Organization Management. </w:t>
      </w:r>
      <w:r w:rsidRPr="00254AAF">
        <w:t>2007;32(4):430-464.</w:t>
      </w:r>
    </w:p>
    <w:p w14:paraId="4D3B1693" w14:textId="512C17A0" w:rsidR="00254AAF" w:rsidRPr="00254AAF" w:rsidRDefault="00254AAF" w:rsidP="00254AAF">
      <w:pPr>
        <w:pStyle w:val="EndNoteBibliography"/>
        <w:spacing w:after="0"/>
        <w:ind w:left="720" w:hanging="720"/>
      </w:pPr>
      <w:r w:rsidRPr="00254AAF">
        <w:t>38.</w:t>
      </w:r>
      <w:r w:rsidRPr="00254AAF">
        <w:tab/>
        <w:t xml:space="preserve">Quay S. Balancing the ethical and commercial pressures of community pharmacy. The Pharmaceutical Journal Web site. </w:t>
      </w:r>
      <w:r w:rsidR="009210A6" w:rsidRPr="009210A6">
        <w:t>https://pharmaceutical-journal.com/article/opinion/balancing-the-ethical-and-commercial-pressures-of-community-pharmacy</w:t>
      </w:r>
      <w:r w:rsidRPr="00254AAF">
        <w:t xml:space="preserve"> Published 2018. Accessed </w:t>
      </w:r>
      <w:r w:rsidR="009210A6">
        <w:t>10</w:t>
      </w:r>
      <w:r w:rsidRPr="00254AAF">
        <w:t>.1</w:t>
      </w:r>
      <w:r w:rsidR="009210A6">
        <w:t>2</w:t>
      </w:r>
      <w:r w:rsidRPr="00254AAF">
        <w:t>.2</w:t>
      </w:r>
      <w:r w:rsidR="009210A6">
        <w:t>1</w:t>
      </w:r>
      <w:r w:rsidRPr="00254AAF">
        <w:t>.</w:t>
      </w:r>
    </w:p>
    <w:p w14:paraId="514B1717" w14:textId="77777777" w:rsidR="00254AAF" w:rsidRPr="00254AAF" w:rsidRDefault="00254AAF" w:rsidP="00254AAF">
      <w:pPr>
        <w:pStyle w:val="EndNoteBibliography"/>
        <w:spacing w:after="0"/>
        <w:ind w:left="720" w:hanging="720"/>
      </w:pPr>
      <w:r w:rsidRPr="00254AAF">
        <w:t>39.</w:t>
      </w:r>
      <w:r w:rsidRPr="00254AAF">
        <w:tab/>
        <w:t xml:space="preserve">Davies JE. </w:t>
      </w:r>
      <w:r w:rsidRPr="00254AAF">
        <w:rPr>
          <w:i/>
        </w:rPr>
        <w:t>Community pharmacy businesses and community pharmacists</w:t>
      </w:r>
      <w:r w:rsidRPr="00254AAF">
        <w:t>, UCL (University College London); 2013.</w:t>
      </w:r>
    </w:p>
    <w:p w14:paraId="4715A7E6" w14:textId="77777777" w:rsidR="00254AAF" w:rsidRPr="00254AAF" w:rsidRDefault="00254AAF" w:rsidP="00254AAF">
      <w:pPr>
        <w:pStyle w:val="EndNoteBibliography"/>
        <w:spacing w:after="0"/>
        <w:ind w:left="720" w:hanging="720"/>
      </w:pPr>
      <w:r w:rsidRPr="00254AAF">
        <w:t>40.</w:t>
      </w:r>
      <w:r w:rsidRPr="00254AAF">
        <w:tab/>
        <w:t xml:space="preserve">De Weerdt E, De Rijdt T, Simoens S, Casteels M, Huys I. Time spent by Belgian hospital pharmacists on supply disruptions and drug shortages: An exploratory study. </w:t>
      </w:r>
      <w:r w:rsidRPr="00254AAF">
        <w:rPr>
          <w:i/>
        </w:rPr>
        <w:t xml:space="preserve">PLoS One. </w:t>
      </w:r>
      <w:r w:rsidRPr="00254AAF">
        <w:t>2017;12(3):e0174556.</w:t>
      </w:r>
    </w:p>
    <w:p w14:paraId="027DF441" w14:textId="77777777" w:rsidR="00254AAF" w:rsidRPr="00254AAF" w:rsidRDefault="00254AAF" w:rsidP="00254AAF">
      <w:pPr>
        <w:pStyle w:val="EndNoteBibliography"/>
        <w:spacing w:after="0"/>
        <w:ind w:left="720" w:hanging="720"/>
      </w:pPr>
      <w:r w:rsidRPr="00254AAF">
        <w:t>41.</w:t>
      </w:r>
      <w:r w:rsidRPr="00254AAF">
        <w:tab/>
        <w:t xml:space="preserve">Bostock N. Medicines shortages drive up GP workload as prescribing costs surge £158m. </w:t>
      </w:r>
      <w:r w:rsidRPr="00254AAF">
        <w:rPr>
          <w:i/>
        </w:rPr>
        <w:t xml:space="preserve">GP Online. </w:t>
      </w:r>
      <w:r w:rsidRPr="00254AAF">
        <w:t>2020(19 October).</w:t>
      </w:r>
    </w:p>
    <w:p w14:paraId="123C3048" w14:textId="77777777" w:rsidR="00254AAF" w:rsidRPr="00254AAF" w:rsidRDefault="00254AAF" w:rsidP="00254AAF">
      <w:pPr>
        <w:pStyle w:val="EndNoteBibliography"/>
        <w:spacing w:after="0"/>
        <w:ind w:left="720" w:hanging="720"/>
      </w:pPr>
      <w:r w:rsidRPr="00254AAF">
        <w:t>42.</w:t>
      </w:r>
      <w:r w:rsidRPr="00254AAF">
        <w:tab/>
        <w:t xml:space="preserve">Brinkhoff A, Özer Ö, Sargut G. All you need is trust? An examination of inter‐organizational supply chain projects. </w:t>
      </w:r>
      <w:r w:rsidRPr="00254AAF">
        <w:rPr>
          <w:i/>
        </w:rPr>
        <w:t xml:space="preserve">Production and operations management. </w:t>
      </w:r>
      <w:r w:rsidRPr="00254AAF">
        <w:t>2015;24(2):181-200.</w:t>
      </w:r>
    </w:p>
    <w:p w14:paraId="7F51F881" w14:textId="77777777" w:rsidR="00254AAF" w:rsidRPr="00254AAF" w:rsidRDefault="00254AAF" w:rsidP="00254AAF">
      <w:pPr>
        <w:pStyle w:val="EndNoteBibliography"/>
        <w:spacing w:after="0"/>
        <w:ind w:left="720" w:hanging="720"/>
      </w:pPr>
      <w:r w:rsidRPr="00254AAF">
        <w:t>43.</w:t>
      </w:r>
      <w:r w:rsidRPr="00254AAF">
        <w:tab/>
        <w:t xml:space="preserve">Wu L, Chuang C-H, Hsu C-H. Information sharing and collaborative behaviors in enabling supply chain performance: A social exchange perspective. </w:t>
      </w:r>
      <w:r w:rsidRPr="00254AAF">
        <w:rPr>
          <w:i/>
        </w:rPr>
        <w:t xml:space="preserve">International Journal of Production Economics. </w:t>
      </w:r>
      <w:r w:rsidRPr="00254AAF">
        <w:t>2014;148:122-132.</w:t>
      </w:r>
    </w:p>
    <w:p w14:paraId="365BEFE7" w14:textId="77777777" w:rsidR="00254AAF" w:rsidRPr="00254AAF" w:rsidRDefault="00254AAF" w:rsidP="00254AAF">
      <w:pPr>
        <w:pStyle w:val="EndNoteBibliography"/>
        <w:spacing w:after="0"/>
        <w:ind w:left="720" w:hanging="720"/>
      </w:pPr>
      <w:r w:rsidRPr="00254AAF">
        <w:t>44.</w:t>
      </w:r>
      <w:r w:rsidRPr="00254AAF">
        <w:tab/>
        <w:t xml:space="preserve">Sinkovics RR, Jean R-JB, Roath AS, Cavusgil ST. Does IT integration really enhance supplier responsiveness in global supply chains? </w:t>
      </w:r>
      <w:r w:rsidRPr="00254AAF">
        <w:rPr>
          <w:i/>
        </w:rPr>
        <w:t xml:space="preserve">Management International Review. </w:t>
      </w:r>
      <w:r w:rsidRPr="00254AAF">
        <w:t>2011;51(2):193-212.</w:t>
      </w:r>
    </w:p>
    <w:p w14:paraId="374F0738" w14:textId="77777777" w:rsidR="00254AAF" w:rsidRPr="00254AAF" w:rsidRDefault="00254AAF" w:rsidP="00254AAF">
      <w:pPr>
        <w:pStyle w:val="EndNoteBibliography"/>
        <w:spacing w:after="0"/>
        <w:ind w:left="720" w:hanging="720"/>
      </w:pPr>
      <w:r w:rsidRPr="00254AAF">
        <w:t>45.</w:t>
      </w:r>
      <w:r w:rsidRPr="00254AAF">
        <w:tab/>
        <w:t xml:space="preserve">Kelliher F. Small firm cooperative constructs: addressing industry power relationships. </w:t>
      </w:r>
      <w:r w:rsidRPr="00254AAF">
        <w:rPr>
          <w:i/>
        </w:rPr>
        <w:t xml:space="preserve">Journal of Small Business and Enterprise Development. </w:t>
      </w:r>
      <w:r w:rsidRPr="00254AAF">
        <w:t>2007.</w:t>
      </w:r>
    </w:p>
    <w:p w14:paraId="15A753BA" w14:textId="77777777" w:rsidR="00254AAF" w:rsidRPr="00254AAF" w:rsidRDefault="00254AAF" w:rsidP="00254AAF">
      <w:pPr>
        <w:pStyle w:val="EndNoteBibliography"/>
        <w:spacing w:after="0"/>
        <w:ind w:left="720" w:hanging="720"/>
      </w:pPr>
      <w:r w:rsidRPr="00254AAF">
        <w:t>46.</w:t>
      </w:r>
      <w:r w:rsidRPr="00254AAF">
        <w:tab/>
        <w:t xml:space="preserve">Wong HH, Io UM, Hu H. Pharmaceutical Wholesalers Service in Macau: An Investigation from the Perspective of Stakeholders. </w:t>
      </w:r>
      <w:r w:rsidRPr="00254AAF">
        <w:rPr>
          <w:i/>
        </w:rPr>
        <w:t xml:space="preserve">Business and Management Research. </w:t>
      </w:r>
      <w:r w:rsidRPr="00254AAF">
        <w:t>2012;1(4):20-25.</w:t>
      </w:r>
    </w:p>
    <w:p w14:paraId="624FF0AB" w14:textId="77777777" w:rsidR="00254AAF" w:rsidRPr="00254AAF" w:rsidRDefault="00254AAF" w:rsidP="00254AAF">
      <w:pPr>
        <w:pStyle w:val="EndNoteBibliography"/>
        <w:spacing w:after="0"/>
        <w:ind w:left="720" w:hanging="720"/>
      </w:pPr>
      <w:r w:rsidRPr="00254AAF">
        <w:t>47.</w:t>
      </w:r>
      <w:r w:rsidRPr="00254AAF">
        <w:tab/>
        <w:t xml:space="preserve">Revilla E, Saenz MJ. The impact of risk management on the frequency of supply chain disruptions. </w:t>
      </w:r>
      <w:r w:rsidRPr="00254AAF">
        <w:rPr>
          <w:i/>
        </w:rPr>
        <w:t xml:space="preserve">International Journal of Operations &amp; Production Management. </w:t>
      </w:r>
      <w:r w:rsidRPr="00254AAF">
        <w:t>2017.</w:t>
      </w:r>
    </w:p>
    <w:p w14:paraId="1A23F7C0" w14:textId="77777777" w:rsidR="00254AAF" w:rsidRPr="00254AAF" w:rsidRDefault="00254AAF" w:rsidP="00254AAF">
      <w:pPr>
        <w:pStyle w:val="EndNoteBibliography"/>
        <w:spacing w:after="0"/>
        <w:ind w:left="720" w:hanging="720"/>
      </w:pPr>
      <w:r w:rsidRPr="00254AAF">
        <w:t>48.</w:t>
      </w:r>
      <w:r w:rsidRPr="00254AAF">
        <w:tab/>
        <w:t xml:space="preserve">Cao M, Zhang Q. Supply chain collaboration: Impact on collaborative advantage and firm performance. </w:t>
      </w:r>
      <w:r w:rsidRPr="00254AAF">
        <w:rPr>
          <w:i/>
        </w:rPr>
        <w:t xml:space="preserve">Journal of operations management. </w:t>
      </w:r>
      <w:r w:rsidRPr="00254AAF">
        <w:t>2011;29(3):163-180.</w:t>
      </w:r>
    </w:p>
    <w:p w14:paraId="7F18D6B4" w14:textId="77777777" w:rsidR="00254AAF" w:rsidRPr="00254AAF" w:rsidRDefault="00254AAF" w:rsidP="00254AAF">
      <w:pPr>
        <w:pStyle w:val="EndNoteBibliography"/>
        <w:spacing w:after="0"/>
        <w:ind w:left="720" w:hanging="720"/>
      </w:pPr>
      <w:r w:rsidRPr="00254AAF">
        <w:t>49.</w:t>
      </w:r>
      <w:r w:rsidRPr="00254AAF">
        <w:tab/>
        <w:t xml:space="preserve">Alexander M, Jupp J, Chazan G, O’Connor S, Chan A. Global oncology pharmacy response to COVID-19 pandemic: Medication access and safety. </w:t>
      </w:r>
      <w:r w:rsidRPr="00254AAF">
        <w:rPr>
          <w:i/>
        </w:rPr>
        <w:t xml:space="preserve">Journal of Oncology Pharmacy Practice. </w:t>
      </w:r>
      <w:r w:rsidRPr="00254AAF">
        <w:t>2020:1078155220927450.</w:t>
      </w:r>
    </w:p>
    <w:p w14:paraId="425E4D88" w14:textId="3F10054A" w:rsidR="00254AAF" w:rsidRPr="00254AAF" w:rsidRDefault="00254AAF" w:rsidP="00254AAF">
      <w:pPr>
        <w:pStyle w:val="EndNoteBibliography"/>
        <w:spacing w:after="0"/>
        <w:ind w:left="720" w:hanging="720"/>
      </w:pPr>
      <w:r w:rsidRPr="00254AAF">
        <w:t>50.</w:t>
      </w:r>
      <w:r w:rsidRPr="00254AAF">
        <w:tab/>
        <w:t xml:space="preserve">Badreldin HA, Atallah B. Global drug shortages due to COVID-19: Impact on patient care and mitigation strategies. Research in Social and Administrative Pharmacy Web site. </w:t>
      </w:r>
      <w:hyperlink r:id="rId20" w:history="1">
        <w:r w:rsidRPr="00254AAF">
          <w:rPr>
            <w:rStyle w:val="Hyperlink"/>
          </w:rPr>
          <w:t>https://doi.org/10.1016/j.sapharm.2020.05.017</w:t>
        </w:r>
      </w:hyperlink>
      <w:r w:rsidRPr="00254AAF">
        <w:t>. Published 2020. Accessed 7.11.20.</w:t>
      </w:r>
    </w:p>
    <w:p w14:paraId="6617CC03" w14:textId="77777777" w:rsidR="00254AAF" w:rsidRPr="00254AAF" w:rsidRDefault="00254AAF" w:rsidP="00254AAF">
      <w:pPr>
        <w:pStyle w:val="EndNoteBibliography"/>
        <w:spacing w:after="0"/>
        <w:ind w:left="720" w:hanging="720"/>
      </w:pPr>
      <w:r w:rsidRPr="00254AAF">
        <w:t>51.</w:t>
      </w:r>
      <w:r w:rsidRPr="00254AAF">
        <w:tab/>
        <w:t xml:space="preserve">Newton PN, Bond KC, Adeyeye M, et al. COVID-19 and risks to the supply and quality of tests, drugs, and vaccines. </w:t>
      </w:r>
      <w:r w:rsidRPr="00254AAF">
        <w:rPr>
          <w:i/>
        </w:rPr>
        <w:t xml:space="preserve">The Lancet Global Health. </w:t>
      </w:r>
      <w:r w:rsidRPr="00254AAF">
        <w:t>2020;8(6):e754-e755.</w:t>
      </w:r>
    </w:p>
    <w:p w14:paraId="33FD1A10" w14:textId="67856413" w:rsidR="00254AAF" w:rsidRPr="00254AAF" w:rsidRDefault="00254AAF" w:rsidP="00254AAF">
      <w:pPr>
        <w:pStyle w:val="EndNoteBibliography"/>
        <w:ind w:left="720" w:hanging="720"/>
      </w:pPr>
      <w:r w:rsidRPr="00254AAF">
        <w:t>52.</w:t>
      </w:r>
      <w:r w:rsidRPr="00254AAF">
        <w:tab/>
        <w:t xml:space="preserve">Romano S, Galante H, Figueira D, Mendes Z, Rodrigues AT. Time-trend analysis of medicine sales and shortages during COVID-19 outbreak: Data from community pharmacies. Research in Social and Administrative Pharmacy Web site. </w:t>
      </w:r>
      <w:hyperlink r:id="rId21" w:history="1">
        <w:r w:rsidRPr="00254AAF">
          <w:rPr>
            <w:rStyle w:val="Hyperlink"/>
          </w:rPr>
          <w:t>https://doi.org/10.1016/j.sapharm.2020.05.024</w:t>
        </w:r>
      </w:hyperlink>
      <w:r w:rsidRPr="00254AAF">
        <w:t>. Published 2020. Accessed 7.11.20.</w:t>
      </w:r>
    </w:p>
    <w:p w14:paraId="60004A1F" w14:textId="757BC810" w:rsidR="00425C7A" w:rsidRPr="00DA3197" w:rsidRDefault="00705527" w:rsidP="00061B0A">
      <w:pPr>
        <w:spacing w:line="360" w:lineRule="auto"/>
      </w:pPr>
      <w:r>
        <w:fldChar w:fldCharType="end"/>
      </w:r>
    </w:p>
    <w:sectPr w:rsidR="00425C7A" w:rsidRPr="00DA3197" w:rsidSect="008C603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AFD6D" w14:textId="77777777" w:rsidR="001270B2" w:rsidRDefault="001270B2" w:rsidP="00276679">
      <w:pPr>
        <w:spacing w:after="0" w:line="240" w:lineRule="auto"/>
      </w:pPr>
      <w:r>
        <w:separator/>
      </w:r>
    </w:p>
  </w:endnote>
  <w:endnote w:type="continuationSeparator" w:id="0">
    <w:p w14:paraId="2B1B525C" w14:textId="77777777" w:rsidR="001270B2" w:rsidRDefault="001270B2" w:rsidP="0027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23085"/>
      <w:docPartObj>
        <w:docPartGallery w:val="Page Numbers (Bottom of Page)"/>
        <w:docPartUnique/>
      </w:docPartObj>
    </w:sdtPr>
    <w:sdtEndPr>
      <w:rPr>
        <w:noProof/>
      </w:rPr>
    </w:sdtEndPr>
    <w:sdtContent>
      <w:p w14:paraId="6762BAC1" w14:textId="77777777" w:rsidR="001270B2" w:rsidRDefault="001270B2">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51A360DE" w14:textId="77777777" w:rsidR="001270B2" w:rsidRDefault="00127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FE70" w14:textId="77777777" w:rsidR="001270B2" w:rsidRDefault="001270B2" w:rsidP="00276679">
      <w:pPr>
        <w:spacing w:after="0" w:line="240" w:lineRule="auto"/>
      </w:pPr>
      <w:r>
        <w:separator/>
      </w:r>
    </w:p>
  </w:footnote>
  <w:footnote w:type="continuationSeparator" w:id="0">
    <w:p w14:paraId="1A15D53C" w14:textId="77777777" w:rsidR="001270B2" w:rsidRDefault="001270B2" w:rsidP="00276679">
      <w:pPr>
        <w:spacing w:after="0" w:line="240" w:lineRule="auto"/>
      </w:pPr>
      <w:r>
        <w:continuationSeparator/>
      </w:r>
    </w:p>
  </w:footnote>
  <w:footnote w:id="1">
    <w:p w14:paraId="1DD9EAAC" w14:textId="77777777" w:rsidR="001270B2" w:rsidRPr="00065300" w:rsidRDefault="001270B2" w:rsidP="009C4737">
      <w:pPr>
        <w:spacing w:after="0" w:line="360" w:lineRule="auto"/>
        <w:jc w:val="both"/>
        <w:rPr>
          <w:b/>
          <w:bCs/>
        </w:rPr>
      </w:pPr>
      <w:r>
        <w:rPr>
          <w:rStyle w:val="FootnoteReference"/>
        </w:rPr>
        <w:footnoteRef/>
      </w:r>
      <w:r>
        <w:t xml:space="preserve"> </w:t>
      </w:r>
      <w:r w:rsidRPr="00065300">
        <w:rPr>
          <w:b/>
          <w:bCs/>
        </w:rPr>
        <w:t>Abbreviations:</w:t>
      </w:r>
    </w:p>
    <w:p w14:paraId="4C0C7837" w14:textId="77777777" w:rsidR="001270B2" w:rsidRDefault="001270B2" w:rsidP="009C4737">
      <w:pPr>
        <w:spacing w:after="0" w:line="240" w:lineRule="auto"/>
      </w:pPr>
      <w:r>
        <w:t>CD</w:t>
      </w:r>
      <w:r>
        <w:tab/>
      </w:r>
      <w:r>
        <w:tab/>
        <w:t>Controlled Drug (controlled substances)</w:t>
      </w:r>
    </w:p>
    <w:p w14:paraId="156CA482" w14:textId="77777777" w:rsidR="001270B2" w:rsidRDefault="001270B2" w:rsidP="009C4737">
      <w:pPr>
        <w:spacing w:after="0" w:line="240" w:lineRule="auto"/>
      </w:pPr>
      <w:r>
        <w:t>CP</w:t>
      </w:r>
      <w:r>
        <w:tab/>
      </w:r>
      <w:r>
        <w:tab/>
        <w:t>Community Pharmacist</w:t>
      </w:r>
    </w:p>
    <w:p w14:paraId="03EFD07E" w14:textId="77777777" w:rsidR="001270B2" w:rsidRDefault="001270B2" w:rsidP="009C4737">
      <w:pPr>
        <w:spacing w:after="0" w:line="240" w:lineRule="auto"/>
      </w:pPr>
      <w:r>
        <w:t xml:space="preserve">EoL </w:t>
      </w:r>
      <w:r>
        <w:tab/>
      </w:r>
      <w:r>
        <w:tab/>
        <w:t xml:space="preserve">End-of-Life (pertaining to the last year of life) </w:t>
      </w:r>
    </w:p>
    <w:p w14:paraId="221E2D45" w14:textId="77777777" w:rsidR="001270B2" w:rsidRDefault="001270B2" w:rsidP="009C4737">
      <w:pPr>
        <w:spacing w:after="0" w:line="240" w:lineRule="auto"/>
      </w:pPr>
      <w:r>
        <w:t>FL</w:t>
      </w:r>
      <w:r>
        <w:tab/>
      </w:r>
      <w:r>
        <w:tab/>
        <w:t>Full-line wholesaler</w:t>
      </w:r>
    </w:p>
    <w:p w14:paraId="7ABB6C15" w14:textId="77777777" w:rsidR="001270B2" w:rsidRDefault="001270B2" w:rsidP="009C4737">
      <w:pPr>
        <w:spacing w:after="0" w:line="240" w:lineRule="auto"/>
      </w:pPr>
      <w:r>
        <w:t>GP</w:t>
      </w:r>
      <w:r>
        <w:tab/>
      </w:r>
      <w:r>
        <w:tab/>
        <w:t>General Practitioner (family doctor)</w:t>
      </w:r>
    </w:p>
    <w:p w14:paraId="032E4E6E" w14:textId="77777777" w:rsidR="001270B2" w:rsidRDefault="001270B2" w:rsidP="009C4737">
      <w:pPr>
        <w:spacing w:after="0" w:line="240" w:lineRule="auto"/>
      </w:pPr>
      <w:r>
        <w:t>I</w:t>
      </w:r>
      <w:r>
        <w:tab/>
      </w:r>
      <w:r>
        <w:tab/>
        <w:t>Independent pharmacy</w:t>
      </w:r>
    </w:p>
    <w:p w14:paraId="22837B8C" w14:textId="77777777" w:rsidR="001270B2" w:rsidRDefault="001270B2" w:rsidP="009C4737">
      <w:pPr>
        <w:spacing w:after="0" w:line="240" w:lineRule="auto"/>
      </w:pPr>
      <w:r>
        <w:t>LM</w:t>
      </w:r>
      <w:r>
        <w:tab/>
      </w:r>
      <w:r>
        <w:tab/>
        <w:t>Large multiple pharmacy</w:t>
      </w:r>
    </w:p>
    <w:p w14:paraId="29277C6F" w14:textId="77777777" w:rsidR="001270B2" w:rsidRDefault="001270B2" w:rsidP="009C4737">
      <w:pPr>
        <w:spacing w:after="0" w:line="240" w:lineRule="auto"/>
      </w:pPr>
      <w:r>
        <w:t>SL</w:t>
      </w:r>
      <w:r>
        <w:tab/>
      </w:r>
      <w:r>
        <w:tab/>
        <w:t>Short-line wholesaler</w:t>
      </w:r>
    </w:p>
    <w:p w14:paraId="6ADD7F3F" w14:textId="77777777" w:rsidR="001270B2" w:rsidRDefault="001270B2" w:rsidP="009C4737">
      <w:pPr>
        <w:spacing w:after="0" w:line="240" w:lineRule="auto"/>
      </w:pPr>
      <w:r>
        <w:t xml:space="preserve">SM </w:t>
      </w:r>
      <w:r>
        <w:tab/>
      </w:r>
      <w:r>
        <w:tab/>
        <w:t>Small multiple pharmacy</w:t>
      </w:r>
    </w:p>
    <w:p w14:paraId="4E677452" w14:textId="77777777" w:rsidR="001270B2" w:rsidRDefault="001270B2" w:rsidP="009C4737">
      <w:pPr>
        <w:spacing w:after="0" w:line="240" w:lineRule="auto"/>
      </w:pPr>
      <w:r>
        <w:t>WD</w:t>
      </w:r>
      <w:r>
        <w:tab/>
      </w:r>
      <w:r>
        <w:tab/>
        <w:t>Wholesaler/distributor</w:t>
      </w:r>
    </w:p>
    <w:p w14:paraId="71E63EEF" w14:textId="77777777" w:rsidR="001270B2" w:rsidRDefault="001270B2" w:rsidP="009C473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E2A"/>
    <w:multiLevelType w:val="hybridMultilevel"/>
    <w:tmpl w:val="52D88616"/>
    <w:lvl w:ilvl="0" w:tplc="92C076C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62481"/>
    <w:multiLevelType w:val="hybridMultilevel"/>
    <w:tmpl w:val="3DBA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D29F3"/>
    <w:multiLevelType w:val="hybridMultilevel"/>
    <w:tmpl w:val="ECF6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67DEB"/>
    <w:multiLevelType w:val="hybridMultilevel"/>
    <w:tmpl w:val="F8603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96136"/>
    <w:multiLevelType w:val="hybridMultilevel"/>
    <w:tmpl w:val="65365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5E1618"/>
    <w:multiLevelType w:val="hybridMultilevel"/>
    <w:tmpl w:val="7C2A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A1898"/>
    <w:multiLevelType w:val="hybridMultilevel"/>
    <w:tmpl w:val="5838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0464B"/>
    <w:multiLevelType w:val="hybridMultilevel"/>
    <w:tmpl w:val="EEFCC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134381"/>
    <w:multiLevelType w:val="hybridMultilevel"/>
    <w:tmpl w:val="D656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F0CA2"/>
    <w:multiLevelType w:val="hybridMultilevel"/>
    <w:tmpl w:val="887C7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306983"/>
    <w:multiLevelType w:val="hybridMultilevel"/>
    <w:tmpl w:val="32569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DA2303"/>
    <w:multiLevelType w:val="hybridMultilevel"/>
    <w:tmpl w:val="B8900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AF600F"/>
    <w:multiLevelType w:val="hybridMultilevel"/>
    <w:tmpl w:val="49A0F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5A60D7"/>
    <w:multiLevelType w:val="hybridMultilevel"/>
    <w:tmpl w:val="E90A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C7597"/>
    <w:multiLevelType w:val="hybridMultilevel"/>
    <w:tmpl w:val="7772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419BE"/>
    <w:multiLevelType w:val="hybridMultilevel"/>
    <w:tmpl w:val="C6BA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A5C67"/>
    <w:multiLevelType w:val="hybridMultilevel"/>
    <w:tmpl w:val="2EAC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053CF"/>
    <w:multiLevelType w:val="hybridMultilevel"/>
    <w:tmpl w:val="02608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A155ED"/>
    <w:multiLevelType w:val="hybridMultilevel"/>
    <w:tmpl w:val="F534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937E53"/>
    <w:multiLevelType w:val="hybridMultilevel"/>
    <w:tmpl w:val="02781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BE64D1"/>
    <w:multiLevelType w:val="hybridMultilevel"/>
    <w:tmpl w:val="D090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33033F"/>
    <w:multiLevelType w:val="hybridMultilevel"/>
    <w:tmpl w:val="442CA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B44C5B"/>
    <w:multiLevelType w:val="hybridMultilevel"/>
    <w:tmpl w:val="6828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960DA5"/>
    <w:multiLevelType w:val="hybridMultilevel"/>
    <w:tmpl w:val="33361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7"/>
  </w:num>
  <w:num w:numId="3">
    <w:abstractNumId w:val="23"/>
  </w:num>
  <w:num w:numId="4">
    <w:abstractNumId w:val="22"/>
  </w:num>
  <w:num w:numId="5">
    <w:abstractNumId w:val="12"/>
  </w:num>
  <w:num w:numId="6">
    <w:abstractNumId w:val="21"/>
  </w:num>
  <w:num w:numId="7">
    <w:abstractNumId w:val="0"/>
  </w:num>
  <w:num w:numId="8">
    <w:abstractNumId w:val="4"/>
  </w:num>
  <w:num w:numId="9">
    <w:abstractNumId w:val="8"/>
  </w:num>
  <w:num w:numId="10">
    <w:abstractNumId w:val="3"/>
  </w:num>
  <w:num w:numId="11">
    <w:abstractNumId w:val="15"/>
  </w:num>
  <w:num w:numId="12">
    <w:abstractNumId w:val="13"/>
  </w:num>
  <w:num w:numId="13">
    <w:abstractNumId w:val="18"/>
  </w:num>
  <w:num w:numId="14">
    <w:abstractNumId w:val="5"/>
  </w:num>
  <w:num w:numId="15">
    <w:abstractNumId w:val="6"/>
  </w:num>
  <w:num w:numId="16">
    <w:abstractNumId w:val="7"/>
  </w:num>
  <w:num w:numId="17">
    <w:abstractNumId w:val="14"/>
  </w:num>
  <w:num w:numId="18">
    <w:abstractNumId w:val="20"/>
  </w:num>
  <w:num w:numId="19">
    <w:abstractNumId w:val="1"/>
  </w:num>
  <w:num w:numId="20">
    <w:abstractNumId w:val="2"/>
  </w:num>
  <w:num w:numId="21">
    <w:abstractNumId w:val="11"/>
  </w:num>
  <w:num w:numId="22">
    <w:abstractNumId w:val="10"/>
  </w:num>
  <w:num w:numId="23">
    <w:abstractNumId w:val="19"/>
  </w:num>
  <w:num w:numId="2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datwdasaswvbe5f9cv2w5savdd9tvrwfs0&quot;&gt;ACTMED-Savedv2&lt;record-ids&gt;&lt;item&gt;11&lt;/item&gt;&lt;item&gt;15&lt;/item&gt;&lt;item&gt;25&lt;/item&gt;&lt;item&gt;28&lt;/item&gt;&lt;item&gt;34&lt;/item&gt;&lt;item&gt;42&lt;/item&gt;&lt;item&gt;53&lt;/item&gt;&lt;item&gt;55&lt;/item&gt;&lt;item&gt;63&lt;/item&gt;&lt;item&gt;66&lt;/item&gt;&lt;item&gt;71&lt;/item&gt;&lt;item&gt;78&lt;/item&gt;&lt;item&gt;83&lt;/item&gt;&lt;item&gt;84&lt;/item&gt;&lt;item&gt;87&lt;/item&gt;&lt;item&gt;88&lt;/item&gt;&lt;item&gt;92&lt;/item&gt;&lt;item&gt;93&lt;/item&gt;&lt;item&gt;94&lt;/item&gt;&lt;item&gt;95&lt;/item&gt;&lt;item&gt;96&lt;/item&gt;&lt;item&gt;97&lt;/item&gt;&lt;item&gt;98&lt;/item&gt;&lt;item&gt;99&lt;/item&gt;&lt;item&gt;100&lt;/item&gt;&lt;item&gt;102&lt;/item&gt;&lt;item&gt;103&lt;/item&gt;&lt;item&gt;105&lt;/item&gt;&lt;item&gt;110&lt;/item&gt;&lt;item&gt;111&lt;/item&gt;&lt;item&gt;117&lt;/item&gt;&lt;item&gt;118&lt;/item&gt;&lt;item&gt;119&lt;/item&gt;&lt;item&gt;120&lt;/item&gt;&lt;item&gt;121&lt;/item&gt;&lt;item&gt;123&lt;/item&gt;&lt;item&gt;124&lt;/item&gt;&lt;item&gt;127&lt;/item&gt;&lt;item&gt;128&lt;/item&gt;&lt;item&gt;129&lt;/item&gt;&lt;item&gt;130&lt;/item&gt;&lt;item&gt;133&lt;/item&gt;&lt;item&gt;134&lt;/item&gt;&lt;item&gt;135&lt;/item&gt;&lt;item&gt;136&lt;/item&gt;&lt;item&gt;137&lt;/item&gt;&lt;item&gt;138&lt;/item&gt;&lt;item&gt;139&lt;/item&gt;&lt;item&gt;140&lt;/item&gt;&lt;item&gt;141&lt;/item&gt;&lt;item&gt;142&lt;/item&gt;&lt;item&gt;143&lt;/item&gt;&lt;/record-ids&gt;&lt;/item&gt;&lt;/Libraries&gt;"/>
  </w:docVars>
  <w:rsids>
    <w:rsidRoot w:val="00276679"/>
    <w:rsid w:val="00002858"/>
    <w:rsid w:val="00004379"/>
    <w:rsid w:val="00005BDC"/>
    <w:rsid w:val="000061F1"/>
    <w:rsid w:val="000074C9"/>
    <w:rsid w:val="00007858"/>
    <w:rsid w:val="00007F85"/>
    <w:rsid w:val="0001188E"/>
    <w:rsid w:val="0001305E"/>
    <w:rsid w:val="000138AA"/>
    <w:rsid w:val="0001557F"/>
    <w:rsid w:val="00015582"/>
    <w:rsid w:val="000165DE"/>
    <w:rsid w:val="00016BF9"/>
    <w:rsid w:val="0001700B"/>
    <w:rsid w:val="000212E0"/>
    <w:rsid w:val="00024777"/>
    <w:rsid w:val="00024E06"/>
    <w:rsid w:val="000251AB"/>
    <w:rsid w:val="00025296"/>
    <w:rsid w:val="000256FC"/>
    <w:rsid w:val="0002735E"/>
    <w:rsid w:val="00027B32"/>
    <w:rsid w:val="00031170"/>
    <w:rsid w:val="000314C0"/>
    <w:rsid w:val="00033325"/>
    <w:rsid w:val="000344CC"/>
    <w:rsid w:val="00034577"/>
    <w:rsid w:val="00034B05"/>
    <w:rsid w:val="00035795"/>
    <w:rsid w:val="00035F46"/>
    <w:rsid w:val="00036E8B"/>
    <w:rsid w:val="000374B4"/>
    <w:rsid w:val="0004035E"/>
    <w:rsid w:val="000418B2"/>
    <w:rsid w:val="00042C20"/>
    <w:rsid w:val="00043D5D"/>
    <w:rsid w:val="0004490B"/>
    <w:rsid w:val="00044C50"/>
    <w:rsid w:val="0004538E"/>
    <w:rsid w:val="00045889"/>
    <w:rsid w:val="00045C5F"/>
    <w:rsid w:val="00047152"/>
    <w:rsid w:val="00047B9A"/>
    <w:rsid w:val="00051022"/>
    <w:rsid w:val="00051619"/>
    <w:rsid w:val="000530C9"/>
    <w:rsid w:val="000537A9"/>
    <w:rsid w:val="00053C78"/>
    <w:rsid w:val="0005494E"/>
    <w:rsid w:val="00054F8E"/>
    <w:rsid w:val="00056E53"/>
    <w:rsid w:val="0005778E"/>
    <w:rsid w:val="00061A16"/>
    <w:rsid w:val="00061B0A"/>
    <w:rsid w:val="00061CE2"/>
    <w:rsid w:val="00062E26"/>
    <w:rsid w:val="00065300"/>
    <w:rsid w:val="000654D0"/>
    <w:rsid w:val="0006594D"/>
    <w:rsid w:val="00067876"/>
    <w:rsid w:val="00070CE0"/>
    <w:rsid w:val="00070F76"/>
    <w:rsid w:val="00071334"/>
    <w:rsid w:val="00071CE6"/>
    <w:rsid w:val="00073F9B"/>
    <w:rsid w:val="00081468"/>
    <w:rsid w:val="00082056"/>
    <w:rsid w:val="000843EE"/>
    <w:rsid w:val="00084927"/>
    <w:rsid w:val="00085A5A"/>
    <w:rsid w:val="00085B96"/>
    <w:rsid w:val="00085C1C"/>
    <w:rsid w:val="00085D45"/>
    <w:rsid w:val="00086627"/>
    <w:rsid w:val="00090381"/>
    <w:rsid w:val="00090901"/>
    <w:rsid w:val="00091444"/>
    <w:rsid w:val="00091DA8"/>
    <w:rsid w:val="000921DD"/>
    <w:rsid w:val="000924C0"/>
    <w:rsid w:val="000925CB"/>
    <w:rsid w:val="00092A7B"/>
    <w:rsid w:val="000964F3"/>
    <w:rsid w:val="0009651D"/>
    <w:rsid w:val="000969A0"/>
    <w:rsid w:val="00096DCE"/>
    <w:rsid w:val="000A0693"/>
    <w:rsid w:val="000A0B9A"/>
    <w:rsid w:val="000A0C42"/>
    <w:rsid w:val="000A0E70"/>
    <w:rsid w:val="000A170B"/>
    <w:rsid w:val="000A19D9"/>
    <w:rsid w:val="000A1AEC"/>
    <w:rsid w:val="000A3785"/>
    <w:rsid w:val="000A3D0F"/>
    <w:rsid w:val="000A52CB"/>
    <w:rsid w:val="000A6221"/>
    <w:rsid w:val="000A66CC"/>
    <w:rsid w:val="000A6BF1"/>
    <w:rsid w:val="000A709F"/>
    <w:rsid w:val="000A7E1C"/>
    <w:rsid w:val="000B03A9"/>
    <w:rsid w:val="000B1698"/>
    <w:rsid w:val="000B3F54"/>
    <w:rsid w:val="000C0CC5"/>
    <w:rsid w:val="000C1297"/>
    <w:rsid w:val="000C3EB6"/>
    <w:rsid w:val="000C4011"/>
    <w:rsid w:val="000C427E"/>
    <w:rsid w:val="000C42AB"/>
    <w:rsid w:val="000C4EE9"/>
    <w:rsid w:val="000D0EB6"/>
    <w:rsid w:val="000D3BEA"/>
    <w:rsid w:val="000D3EC5"/>
    <w:rsid w:val="000D4038"/>
    <w:rsid w:val="000D47F7"/>
    <w:rsid w:val="000D4930"/>
    <w:rsid w:val="000D4EAD"/>
    <w:rsid w:val="000E0ED0"/>
    <w:rsid w:val="000E217D"/>
    <w:rsid w:val="000E6FC7"/>
    <w:rsid w:val="000E7A07"/>
    <w:rsid w:val="000F05EE"/>
    <w:rsid w:val="000F0CE3"/>
    <w:rsid w:val="000F409A"/>
    <w:rsid w:val="000F4680"/>
    <w:rsid w:val="000F47EC"/>
    <w:rsid w:val="000F4C8E"/>
    <w:rsid w:val="000F6578"/>
    <w:rsid w:val="000F65B0"/>
    <w:rsid w:val="000F7885"/>
    <w:rsid w:val="000F79D6"/>
    <w:rsid w:val="000F7BBB"/>
    <w:rsid w:val="001009E1"/>
    <w:rsid w:val="00100F6E"/>
    <w:rsid w:val="001019C2"/>
    <w:rsid w:val="0010209B"/>
    <w:rsid w:val="00103904"/>
    <w:rsid w:val="0010396C"/>
    <w:rsid w:val="001113B9"/>
    <w:rsid w:val="0011277F"/>
    <w:rsid w:val="001140C4"/>
    <w:rsid w:val="0011465D"/>
    <w:rsid w:val="00115C85"/>
    <w:rsid w:val="0011609E"/>
    <w:rsid w:val="00117D40"/>
    <w:rsid w:val="001204C3"/>
    <w:rsid w:val="00120A2A"/>
    <w:rsid w:val="00121384"/>
    <w:rsid w:val="00121D44"/>
    <w:rsid w:val="0012449C"/>
    <w:rsid w:val="00124AD8"/>
    <w:rsid w:val="00126802"/>
    <w:rsid w:val="0012682D"/>
    <w:rsid w:val="001270B2"/>
    <w:rsid w:val="001277FD"/>
    <w:rsid w:val="0013015B"/>
    <w:rsid w:val="00130E2C"/>
    <w:rsid w:val="00130FBD"/>
    <w:rsid w:val="001315E7"/>
    <w:rsid w:val="00131FC0"/>
    <w:rsid w:val="0013229E"/>
    <w:rsid w:val="0013248A"/>
    <w:rsid w:val="00132CC5"/>
    <w:rsid w:val="00133088"/>
    <w:rsid w:val="00133A20"/>
    <w:rsid w:val="00133CDC"/>
    <w:rsid w:val="00133EA1"/>
    <w:rsid w:val="001340F1"/>
    <w:rsid w:val="001366D5"/>
    <w:rsid w:val="00136BEA"/>
    <w:rsid w:val="00136D20"/>
    <w:rsid w:val="001374CE"/>
    <w:rsid w:val="001411EE"/>
    <w:rsid w:val="00142C9B"/>
    <w:rsid w:val="00143652"/>
    <w:rsid w:val="00144180"/>
    <w:rsid w:val="001441BF"/>
    <w:rsid w:val="00146E0E"/>
    <w:rsid w:val="001521E6"/>
    <w:rsid w:val="0015302E"/>
    <w:rsid w:val="00155351"/>
    <w:rsid w:val="0015726D"/>
    <w:rsid w:val="00160115"/>
    <w:rsid w:val="00160E65"/>
    <w:rsid w:val="001611E2"/>
    <w:rsid w:val="001620E2"/>
    <w:rsid w:val="00164258"/>
    <w:rsid w:val="0016632C"/>
    <w:rsid w:val="00166EE3"/>
    <w:rsid w:val="00170D7C"/>
    <w:rsid w:val="00172DFF"/>
    <w:rsid w:val="0017415D"/>
    <w:rsid w:val="001741B6"/>
    <w:rsid w:val="001747C2"/>
    <w:rsid w:val="0017510C"/>
    <w:rsid w:val="00176606"/>
    <w:rsid w:val="0017742D"/>
    <w:rsid w:val="00177DE5"/>
    <w:rsid w:val="00180727"/>
    <w:rsid w:val="00184591"/>
    <w:rsid w:val="001845A7"/>
    <w:rsid w:val="001865F0"/>
    <w:rsid w:val="00187F88"/>
    <w:rsid w:val="00191171"/>
    <w:rsid w:val="00192A3E"/>
    <w:rsid w:val="00192B13"/>
    <w:rsid w:val="00193005"/>
    <w:rsid w:val="0019311F"/>
    <w:rsid w:val="00193CDE"/>
    <w:rsid w:val="00195519"/>
    <w:rsid w:val="00196931"/>
    <w:rsid w:val="00196E26"/>
    <w:rsid w:val="00197188"/>
    <w:rsid w:val="00197E27"/>
    <w:rsid w:val="001A061C"/>
    <w:rsid w:val="001A0B30"/>
    <w:rsid w:val="001A1D65"/>
    <w:rsid w:val="001A48DE"/>
    <w:rsid w:val="001A4F8A"/>
    <w:rsid w:val="001A69C6"/>
    <w:rsid w:val="001A7211"/>
    <w:rsid w:val="001B0F5C"/>
    <w:rsid w:val="001B1F87"/>
    <w:rsid w:val="001B1FFE"/>
    <w:rsid w:val="001B4809"/>
    <w:rsid w:val="001C0187"/>
    <w:rsid w:val="001C029A"/>
    <w:rsid w:val="001C0E0C"/>
    <w:rsid w:val="001C146E"/>
    <w:rsid w:val="001C14ED"/>
    <w:rsid w:val="001C1620"/>
    <w:rsid w:val="001C2F69"/>
    <w:rsid w:val="001C3DE4"/>
    <w:rsid w:val="001C5A86"/>
    <w:rsid w:val="001C5CA6"/>
    <w:rsid w:val="001C69A6"/>
    <w:rsid w:val="001C6DBB"/>
    <w:rsid w:val="001D0A39"/>
    <w:rsid w:val="001D11FE"/>
    <w:rsid w:val="001D2DE3"/>
    <w:rsid w:val="001D4056"/>
    <w:rsid w:val="001D63C0"/>
    <w:rsid w:val="001D68F4"/>
    <w:rsid w:val="001D6CEF"/>
    <w:rsid w:val="001E1E10"/>
    <w:rsid w:val="001E2229"/>
    <w:rsid w:val="001E25A2"/>
    <w:rsid w:val="001E289D"/>
    <w:rsid w:val="001E3305"/>
    <w:rsid w:val="001E373E"/>
    <w:rsid w:val="001E3AB5"/>
    <w:rsid w:val="001E73EA"/>
    <w:rsid w:val="001E79A4"/>
    <w:rsid w:val="001E7F44"/>
    <w:rsid w:val="001F07D5"/>
    <w:rsid w:val="001F0E0A"/>
    <w:rsid w:val="001F0E30"/>
    <w:rsid w:val="001F12B4"/>
    <w:rsid w:val="001F2BC2"/>
    <w:rsid w:val="001F2D8D"/>
    <w:rsid w:val="001F4885"/>
    <w:rsid w:val="001F4F92"/>
    <w:rsid w:val="001F5109"/>
    <w:rsid w:val="001F66FD"/>
    <w:rsid w:val="001F7C08"/>
    <w:rsid w:val="00200335"/>
    <w:rsid w:val="00200790"/>
    <w:rsid w:val="00201113"/>
    <w:rsid w:val="0020142F"/>
    <w:rsid w:val="0020233A"/>
    <w:rsid w:val="00203962"/>
    <w:rsid w:val="00204312"/>
    <w:rsid w:val="00204BCE"/>
    <w:rsid w:val="00206106"/>
    <w:rsid w:val="002076D6"/>
    <w:rsid w:val="00213150"/>
    <w:rsid w:val="00213BE0"/>
    <w:rsid w:val="00213CAD"/>
    <w:rsid w:val="00214A7B"/>
    <w:rsid w:val="0021544C"/>
    <w:rsid w:val="00222F23"/>
    <w:rsid w:val="00223BF3"/>
    <w:rsid w:val="002246A8"/>
    <w:rsid w:val="00224B04"/>
    <w:rsid w:val="002250F1"/>
    <w:rsid w:val="00226767"/>
    <w:rsid w:val="00226F2D"/>
    <w:rsid w:val="002270D0"/>
    <w:rsid w:val="0022789A"/>
    <w:rsid w:val="00230165"/>
    <w:rsid w:val="00230668"/>
    <w:rsid w:val="0023156F"/>
    <w:rsid w:val="00232FAF"/>
    <w:rsid w:val="00234D5D"/>
    <w:rsid w:val="0023662E"/>
    <w:rsid w:val="002374BE"/>
    <w:rsid w:val="00237598"/>
    <w:rsid w:val="002409FD"/>
    <w:rsid w:val="00240A5B"/>
    <w:rsid w:val="00240A9A"/>
    <w:rsid w:val="00240D8F"/>
    <w:rsid w:val="002415F8"/>
    <w:rsid w:val="00242606"/>
    <w:rsid w:val="00242675"/>
    <w:rsid w:val="0024443D"/>
    <w:rsid w:val="00244EC8"/>
    <w:rsid w:val="00245578"/>
    <w:rsid w:val="00245927"/>
    <w:rsid w:val="00245C11"/>
    <w:rsid w:val="00246A97"/>
    <w:rsid w:val="002472D6"/>
    <w:rsid w:val="002533C4"/>
    <w:rsid w:val="002539A0"/>
    <w:rsid w:val="00254AAF"/>
    <w:rsid w:val="002550A2"/>
    <w:rsid w:val="002554D2"/>
    <w:rsid w:val="00255791"/>
    <w:rsid w:val="002558F3"/>
    <w:rsid w:val="00255D4D"/>
    <w:rsid w:val="0025668F"/>
    <w:rsid w:val="0026095B"/>
    <w:rsid w:val="00261CC0"/>
    <w:rsid w:val="00263A2C"/>
    <w:rsid w:val="0026509E"/>
    <w:rsid w:val="002653E6"/>
    <w:rsid w:val="00265582"/>
    <w:rsid w:val="00266169"/>
    <w:rsid w:val="00266633"/>
    <w:rsid w:val="00267189"/>
    <w:rsid w:val="00267711"/>
    <w:rsid w:val="00267B47"/>
    <w:rsid w:val="00270AA2"/>
    <w:rsid w:val="00270E26"/>
    <w:rsid w:val="00270E97"/>
    <w:rsid w:val="00271319"/>
    <w:rsid w:val="00273843"/>
    <w:rsid w:val="00274938"/>
    <w:rsid w:val="002764B3"/>
    <w:rsid w:val="00276679"/>
    <w:rsid w:val="0027706C"/>
    <w:rsid w:val="00277814"/>
    <w:rsid w:val="0028366A"/>
    <w:rsid w:val="00284047"/>
    <w:rsid w:val="00290F3C"/>
    <w:rsid w:val="00291BDC"/>
    <w:rsid w:val="00293158"/>
    <w:rsid w:val="00294D40"/>
    <w:rsid w:val="00295EEC"/>
    <w:rsid w:val="00296F3C"/>
    <w:rsid w:val="002A0513"/>
    <w:rsid w:val="002A0B5C"/>
    <w:rsid w:val="002A0CB5"/>
    <w:rsid w:val="002A0F45"/>
    <w:rsid w:val="002A13E3"/>
    <w:rsid w:val="002A194F"/>
    <w:rsid w:val="002A23C6"/>
    <w:rsid w:val="002A2554"/>
    <w:rsid w:val="002A2EB5"/>
    <w:rsid w:val="002A331A"/>
    <w:rsid w:val="002A3906"/>
    <w:rsid w:val="002A4820"/>
    <w:rsid w:val="002A482A"/>
    <w:rsid w:val="002A5256"/>
    <w:rsid w:val="002A53C0"/>
    <w:rsid w:val="002A545A"/>
    <w:rsid w:val="002A6E4B"/>
    <w:rsid w:val="002A762F"/>
    <w:rsid w:val="002B28EE"/>
    <w:rsid w:val="002B34EF"/>
    <w:rsid w:val="002B3B05"/>
    <w:rsid w:val="002B4F3A"/>
    <w:rsid w:val="002C18DE"/>
    <w:rsid w:val="002C362D"/>
    <w:rsid w:val="002C3B6E"/>
    <w:rsid w:val="002C4A84"/>
    <w:rsid w:val="002D0B91"/>
    <w:rsid w:val="002D25C6"/>
    <w:rsid w:val="002D4A48"/>
    <w:rsid w:val="002D4D7A"/>
    <w:rsid w:val="002D66B7"/>
    <w:rsid w:val="002D721A"/>
    <w:rsid w:val="002D790C"/>
    <w:rsid w:val="002E0ED5"/>
    <w:rsid w:val="002E17CF"/>
    <w:rsid w:val="002E2E1A"/>
    <w:rsid w:val="002E327D"/>
    <w:rsid w:val="002E4D99"/>
    <w:rsid w:val="002E4F7F"/>
    <w:rsid w:val="002E5E69"/>
    <w:rsid w:val="002E65B3"/>
    <w:rsid w:val="002E6AB0"/>
    <w:rsid w:val="002F0387"/>
    <w:rsid w:val="002F14B2"/>
    <w:rsid w:val="002F1732"/>
    <w:rsid w:val="002F1848"/>
    <w:rsid w:val="002F4299"/>
    <w:rsid w:val="002F48C4"/>
    <w:rsid w:val="002F4E18"/>
    <w:rsid w:val="002F6813"/>
    <w:rsid w:val="002F723F"/>
    <w:rsid w:val="00300233"/>
    <w:rsid w:val="00300626"/>
    <w:rsid w:val="003013DD"/>
    <w:rsid w:val="00301D6E"/>
    <w:rsid w:val="0030443D"/>
    <w:rsid w:val="00305DE0"/>
    <w:rsid w:val="00305F3D"/>
    <w:rsid w:val="00305FBB"/>
    <w:rsid w:val="00306544"/>
    <w:rsid w:val="0030678F"/>
    <w:rsid w:val="00307377"/>
    <w:rsid w:val="0031024F"/>
    <w:rsid w:val="0031096D"/>
    <w:rsid w:val="00310C0E"/>
    <w:rsid w:val="00310E16"/>
    <w:rsid w:val="00310F19"/>
    <w:rsid w:val="00312147"/>
    <w:rsid w:val="003121AA"/>
    <w:rsid w:val="00313934"/>
    <w:rsid w:val="003150B6"/>
    <w:rsid w:val="003159F2"/>
    <w:rsid w:val="00316192"/>
    <w:rsid w:val="00316FC0"/>
    <w:rsid w:val="00317C31"/>
    <w:rsid w:val="0032034D"/>
    <w:rsid w:val="00321D50"/>
    <w:rsid w:val="00322127"/>
    <w:rsid w:val="0032275D"/>
    <w:rsid w:val="003229D7"/>
    <w:rsid w:val="003239B3"/>
    <w:rsid w:val="00323EFC"/>
    <w:rsid w:val="003243F7"/>
    <w:rsid w:val="003253D8"/>
    <w:rsid w:val="00326974"/>
    <w:rsid w:val="0033077F"/>
    <w:rsid w:val="003317AB"/>
    <w:rsid w:val="00332B37"/>
    <w:rsid w:val="00332C3D"/>
    <w:rsid w:val="00333D45"/>
    <w:rsid w:val="00334CF5"/>
    <w:rsid w:val="00335C69"/>
    <w:rsid w:val="00336049"/>
    <w:rsid w:val="003402C7"/>
    <w:rsid w:val="00340CA8"/>
    <w:rsid w:val="0034151F"/>
    <w:rsid w:val="00341BC1"/>
    <w:rsid w:val="00341F3C"/>
    <w:rsid w:val="0034209F"/>
    <w:rsid w:val="00345EEE"/>
    <w:rsid w:val="00345F9C"/>
    <w:rsid w:val="00346B67"/>
    <w:rsid w:val="003510CF"/>
    <w:rsid w:val="003533EA"/>
    <w:rsid w:val="00360232"/>
    <w:rsid w:val="0036324B"/>
    <w:rsid w:val="0036453E"/>
    <w:rsid w:val="00365952"/>
    <w:rsid w:val="0036672D"/>
    <w:rsid w:val="003667BD"/>
    <w:rsid w:val="00370831"/>
    <w:rsid w:val="00370C20"/>
    <w:rsid w:val="00370C7E"/>
    <w:rsid w:val="0037101C"/>
    <w:rsid w:val="003716CC"/>
    <w:rsid w:val="00371EFB"/>
    <w:rsid w:val="00372028"/>
    <w:rsid w:val="003722FF"/>
    <w:rsid w:val="003726E7"/>
    <w:rsid w:val="00373B51"/>
    <w:rsid w:val="00374E28"/>
    <w:rsid w:val="00375B2C"/>
    <w:rsid w:val="00375B5F"/>
    <w:rsid w:val="00376C15"/>
    <w:rsid w:val="00377900"/>
    <w:rsid w:val="00381249"/>
    <w:rsid w:val="003818B7"/>
    <w:rsid w:val="00381FE2"/>
    <w:rsid w:val="003821D3"/>
    <w:rsid w:val="003829A8"/>
    <w:rsid w:val="003829AF"/>
    <w:rsid w:val="00382B4E"/>
    <w:rsid w:val="0038573C"/>
    <w:rsid w:val="00385A78"/>
    <w:rsid w:val="00385B6C"/>
    <w:rsid w:val="003863FF"/>
    <w:rsid w:val="00390275"/>
    <w:rsid w:val="00390323"/>
    <w:rsid w:val="0039221A"/>
    <w:rsid w:val="00392464"/>
    <w:rsid w:val="0039500D"/>
    <w:rsid w:val="0039532B"/>
    <w:rsid w:val="00395370"/>
    <w:rsid w:val="003969BA"/>
    <w:rsid w:val="0039704E"/>
    <w:rsid w:val="003A00E9"/>
    <w:rsid w:val="003A025C"/>
    <w:rsid w:val="003A183D"/>
    <w:rsid w:val="003A1EF8"/>
    <w:rsid w:val="003A2DFE"/>
    <w:rsid w:val="003A32EE"/>
    <w:rsid w:val="003A4ACC"/>
    <w:rsid w:val="003A5DCE"/>
    <w:rsid w:val="003A6A03"/>
    <w:rsid w:val="003B043B"/>
    <w:rsid w:val="003B0C68"/>
    <w:rsid w:val="003B1B75"/>
    <w:rsid w:val="003B3663"/>
    <w:rsid w:val="003B3E15"/>
    <w:rsid w:val="003B4B7A"/>
    <w:rsid w:val="003B698B"/>
    <w:rsid w:val="003B726A"/>
    <w:rsid w:val="003B7DBE"/>
    <w:rsid w:val="003C0B99"/>
    <w:rsid w:val="003C1D9B"/>
    <w:rsid w:val="003C34CC"/>
    <w:rsid w:val="003C372F"/>
    <w:rsid w:val="003C3927"/>
    <w:rsid w:val="003C3C42"/>
    <w:rsid w:val="003C4464"/>
    <w:rsid w:val="003D01B5"/>
    <w:rsid w:val="003D050A"/>
    <w:rsid w:val="003D0B65"/>
    <w:rsid w:val="003D2C73"/>
    <w:rsid w:val="003D32AD"/>
    <w:rsid w:val="003D3988"/>
    <w:rsid w:val="003D4739"/>
    <w:rsid w:val="003D48AB"/>
    <w:rsid w:val="003D4DAF"/>
    <w:rsid w:val="003D4DD9"/>
    <w:rsid w:val="003D6202"/>
    <w:rsid w:val="003D6A68"/>
    <w:rsid w:val="003D77E5"/>
    <w:rsid w:val="003E02B7"/>
    <w:rsid w:val="003E0DEF"/>
    <w:rsid w:val="003E0F5C"/>
    <w:rsid w:val="003E1219"/>
    <w:rsid w:val="003E129A"/>
    <w:rsid w:val="003E1440"/>
    <w:rsid w:val="003E2ECD"/>
    <w:rsid w:val="003E36EE"/>
    <w:rsid w:val="003E3D76"/>
    <w:rsid w:val="003E4ACB"/>
    <w:rsid w:val="003E59F7"/>
    <w:rsid w:val="003E617C"/>
    <w:rsid w:val="003E6876"/>
    <w:rsid w:val="003E78DF"/>
    <w:rsid w:val="003E79C6"/>
    <w:rsid w:val="003F0650"/>
    <w:rsid w:val="003F0904"/>
    <w:rsid w:val="003F092B"/>
    <w:rsid w:val="003F2A24"/>
    <w:rsid w:val="003F6760"/>
    <w:rsid w:val="003F69E6"/>
    <w:rsid w:val="004007AD"/>
    <w:rsid w:val="004013F9"/>
    <w:rsid w:val="004048F7"/>
    <w:rsid w:val="00404F28"/>
    <w:rsid w:val="00404F37"/>
    <w:rsid w:val="00405E7A"/>
    <w:rsid w:val="00406978"/>
    <w:rsid w:val="004075B5"/>
    <w:rsid w:val="004132EE"/>
    <w:rsid w:val="00413354"/>
    <w:rsid w:val="004134E1"/>
    <w:rsid w:val="00413B55"/>
    <w:rsid w:val="00413C9C"/>
    <w:rsid w:val="004164AA"/>
    <w:rsid w:val="00416BB8"/>
    <w:rsid w:val="004236E6"/>
    <w:rsid w:val="0042471A"/>
    <w:rsid w:val="00424A3E"/>
    <w:rsid w:val="00425C7A"/>
    <w:rsid w:val="00427A75"/>
    <w:rsid w:val="00430403"/>
    <w:rsid w:val="00431C75"/>
    <w:rsid w:val="00431EA9"/>
    <w:rsid w:val="00431F88"/>
    <w:rsid w:val="00432E57"/>
    <w:rsid w:val="0043330E"/>
    <w:rsid w:val="004353D0"/>
    <w:rsid w:val="004359B2"/>
    <w:rsid w:val="004365D2"/>
    <w:rsid w:val="00437906"/>
    <w:rsid w:val="004400C6"/>
    <w:rsid w:val="00441351"/>
    <w:rsid w:val="00441613"/>
    <w:rsid w:val="00441D46"/>
    <w:rsid w:val="00442C8A"/>
    <w:rsid w:val="00447CBE"/>
    <w:rsid w:val="0045100C"/>
    <w:rsid w:val="00451544"/>
    <w:rsid w:val="004515E0"/>
    <w:rsid w:val="00451E56"/>
    <w:rsid w:val="004537A0"/>
    <w:rsid w:val="00453813"/>
    <w:rsid w:val="0045405E"/>
    <w:rsid w:val="00454DDE"/>
    <w:rsid w:val="00454F01"/>
    <w:rsid w:val="00456140"/>
    <w:rsid w:val="00456E0E"/>
    <w:rsid w:val="004602FF"/>
    <w:rsid w:val="004606BE"/>
    <w:rsid w:val="00461420"/>
    <w:rsid w:val="00461A23"/>
    <w:rsid w:val="00464624"/>
    <w:rsid w:val="004655E7"/>
    <w:rsid w:val="004659A2"/>
    <w:rsid w:val="004672A9"/>
    <w:rsid w:val="00470BB0"/>
    <w:rsid w:val="00471483"/>
    <w:rsid w:val="004714EE"/>
    <w:rsid w:val="00472779"/>
    <w:rsid w:val="00472A85"/>
    <w:rsid w:val="00473A87"/>
    <w:rsid w:val="0047414F"/>
    <w:rsid w:val="0047441D"/>
    <w:rsid w:val="00480F21"/>
    <w:rsid w:val="00482311"/>
    <w:rsid w:val="004829E1"/>
    <w:rsid w:val="00483F69"/>
    <w:rsid w:val="0048532D"/>
    <w:rsid w:val="00485FD3"/>
    <w:rsid w:val="0048606F"/>
    <w:rsid w:val="00486125"/>
    <w:rsid w:val="00486181"/>
    <w:rsid w:val="00486C94"/>
    <w:rsid w:val="00487DFE"/>
    <w:rsid w:val="004909A7"/>
    <w:rsid w:val="00490FF0"/>
    <w:rsid w:val="00491190"/>
    <w:rsid w:val="00491233"/>
    <w:rsid w:val="00491453"/>
    <w:rsid w:val="00491BAE"/>
    <w:rsid w:val="00491C95"/>
    <w:rsid w:val="0049404E"/>
    <w:rsid w:val="0049461E"/>
    <w:rsid w:val="00494BEA"/>
    <w:rsid w:val="00495646"/>
    <w:rsid w:val="0049564F"/>
    <w:rsid w:val="0049605A"/>
    <w:rsid w:val="004A08A9"/>
    <w:rsid w:val="004A0902"/>
    <w:rsid w:val="004A0D23"/>
    <w:rsid w:val="004A1059"/>
    <w:rsid w:val="004A1465"/>
    <w:rsid w:val="004A1688"/>
    <w:rsid w:val="004A4848"/>
    <w:rsid w:val="004A59C0"/>
    <w:rsid w:val="004A6A21"/>
    <w:rsid w:val="004A71F5"/>
    <w:rsid w:val="004B0060"/>
    <w:rsid w:val="004B0308"/>
    <w:rsid w:val="004B34DF"/>
    <w:rsid w:val="004B3B3C"/>
    <w:rsid w:val="004B4132"/>
    <w:rsid w:val="004B4E9A"/>
    <w:rsid w:val="004B578E"/>
    <w:rsid w:val="004B58BF"/>
    <w:rsid w:val="004B5E8D"/>
    <w:rsid w:val="004C063A"/>
    <w:rsid w:val="004C10A5"/>
    <w:rsid w:val="004C12E8"/>
    <w:rsid w:val="004C1342"/>
    <w:rsid w:val="004C1ED6"/>
    <w:rsid w:val="004C2AF4"/>
    <w:rsid w:val="004C307E"/>
    <w:rsid w:val="004C3B77"/>
    <w:rsid w:val="004C543C"/>
    <w:rsid w:val="004C579A"/>
    <w:rsid w:val="004C6BD8"/>
    <w:rsid w:val="004C7124"/>
    <w:rsid w:val="004C71F2"/>
    <w:rsid w:val="004D15F6"/>
    <w:rsid w:val="004D3218"/>
    <w:rsid w:val="004D3A1B"/>
    <w:rsid w:val="004D3EDE"/>
    <w:rsid w:val="004D41F9"/>
    <w:rsid w:val="004D4675"/>
    <w:rsid w:val="004D64B2"/>
    <w:rsid w:val="004D6833"/>
    <w:rsid w:val="004D6D78"/>
    <w:rsid w:val="004E0EC4"/>
    <w:rsid w:val="004E2399"/>
    <w:rsid w:val="004E264F"/>
    <w:rsid w:val="004E2FC0"/>
    <w:rsid w:val="004F0385"/>
    <w:rsid w:val="004F184A"/>
    <w:rsid w:val="004F2550"/>
    <w:rsid w:val="004F3206"/>
    <w:rsid w:val="004F3617"/>
    <w:rsid w:val="004F3984"/>
    <w:rsid w:val="004F5CF5"/>
    <w:rsid w:val="004F676B"/>
    <w:rsid w:val="004F6B0A"/>
    <w:rsid w:val="004F7072"/>
    <w:rsid w:val="004F7B93"/>
    <w:rsid w:val="004F7E90"/>
    <w:rsid w:val="00501D3C"/>
    <w:rsid w:val="0050257E"/>
    <w:rsid w:val="005028C8"/>
    <w:rsid w:val="00502E57"/>
    <w:rsid w:val="00503B3F"/>
    <w:rsid w:val="00504DC9"/>
    <w:rsid w:val="005065A7"/>
    <w:rsid w:val="005074D9"/>
    <w:rsid w:val="0050755D"/>
    <w:rsid w:val="005076DB"/>
    <w:rsid w:val="005112B0"/>
    <w:rsid w:val="00511DF2"/>
    <w:rsid w:val="00511ED9"/>
    <w:rsid w:val="005139D8"/>
    <w:rsid w:val="005144DA"/>
    <w:rsid w:val="00514AE1"/>
    <w:rsid w:val="0051544C"/>
    <w:rsid w:val="00516036"/>
    <w:rsid w:val="00516665"/>
    <w:rsid w:val="00517135"/>
    <w:rsid w:val="00517B67"/>
    <w:rsid w:val="00517C77"/>
    <w:rsid w:val="0052097F"/>
    <w:rsid w:val="00521137"/>
    <w:rsid w:val="0052239C"/>
    <w:rsid w:val="005223EC"/>
    <w:rsid w:val="0052367C"/>
    <w:rsid w:val="00524ACC"/>
    <w:rsid w:val="00524E85"/>
    <w:rsid w:val="00524F27"/>
    <w:rsid w:val="00526CC6"/>
    <w:rsid w:val="00533701"/>
    <w:rsid w:val="005338FC"/>
    <w:rsid w:val="005343BA"/>
    <w:rsid w:val="00534558"/>
    <w:rsid w:val="00534A93"/>
    <w:rsid w:val="0053557B"/>
    <w:rsid w:val="00536BBC"/>
    <w:rsid w:val="00536D46"/>
    <w:rsid w:val="005409A4"/>
    <w:rsid w:val="005414F5"/>
    <w:rsid w:val="00542B5A"/>
    <w:rsid w:val="00542DFF"/>
    <w:rsid w:val="005444C9"/>
    <w:rsid w:val="00544633"/>
    <w:rsid w:val="00544B94"/>
    <w:rsid w:val="00544CC1"/>
    <w:rsid w:val="00544EA5"/>
    <w:rsid w:val="00546029"/>
    <w:rsid w:val="00546342"/>
    <w:rsid w:val="005471F7"/>
    <w:rsid w:val="00552D6B"/>
    <w:rsid w:val="00552FEB"/>
    <w:rsid w:val="00554C5D"/>
    <w:rsid w:val="00556F55"/>
    <w:rsid w:val="00561218"/>
    <w:rsid w:val="00561272"/>
    <w:rsid w:val="0056132C"/>
    <w:rsid w:val="00561F38"/>
    <w:rsid w:val="00562E85"/>
    <w:rsid w:val="00563A26"/>
    <w:rsid w:val="00566193"/>
    <w:rsid w:val="0056753B"/>
    <w:rsid w:val="00571751"/>
    <w:rsid w:val="00571B9F"/>
    <w:rsid w:val="005742D3"/>
    <w:rsid w:val="005839CC"/>
    <w:rsid w:val="005848D2"/>
    <w:rsid w:val="00584C13"/>
    <w:rsid w:val="005854CB"/>
    <w:rsid w:val="00585EDB"/>
    <w:rsid w:val="0058680F"/>
    <w:rsid w:val="00586909"/>
    <w:rsid w:val="00587D68"/>
    <w:rsid w:val="00587E15"/>
    <w:rsid w:val="00590A77"/>
    <w:rsid w:val="00590D81"/>
    <w:rsid w:val="00591CF7"/>
    <w:rsid w:val="00592BCC"/>
    <w:rsid w:val="00593D1C"/>
    <w:rsid w:val="005948BA"/>
    <w:rsid w:val="00594A72"/>
    <w:rsid w:val="00595528"/>
    <w:rsid w:val="005A2EA0"/>
    <w:rsid w:val="005A4A38"/>
    <w:rsid w:val="005A53D4"/>
    <w:rsid w:val="005A6437"/>
    <w:rsid w:val="005A701E"/>
    <w:rsid w:val="005A7186"/>
    <w:rsid w:val="005B010A"/>
    <w:rsid w:val="005B01C8"/>
    <w:rsid w:val="005B0DD7"/>
    <w:rsid w:val="005B122F"/>
    <w:rsid w:val="005B243E"/>
    <w:rsid w:val="005B3797"/>
    <w:rsid w:val="005B4351"/>
    <w:rsid w:val="005B559A"/>
    <w:rsid w:val="005C50E1"/>
    <w:rsid w:val="005C5C8C"/>
    <w:rsid w:val="005C5E7B"/>
    <w:rsid w:val="005C6213"/>
    <w:rsid w:val="005C6944"/>
    <w:rsid w:val="005C70D9"/>
    <w:rsid w:val="005C79B5"/>
    <w:rsid w:val="005C7C09"/>
    <w:rsid w:val="005D06AE"/>
    <w:rsid w:val="005D0799"/>
    <w:rsid w:val="005D0AB0"/>
    <w:rsid w:val="005D1788"/>
    <w:rsid w:val="005D253C"/>
    <w:rsid w:val="005D5751"/>
    <w:rsid w:val="005D5C9F"/>
    <w:rsid w:val="005D72A6"/>
    <w:rsid w:val="005D73D3"/>
    <w:rsid w:val="005D746B"/>
    <w:rsid w:val="005D7A31"/>
    <w:rsid w:val="005E005A"/>
    <w:rsid w:val="005E05E4"/>
    <w:rsid w:val="005E4115"/>
    <w:rsid w:val="005E74BA"/>
    <w:rsid w:val="005E7627"/>
    <w:rsid w:val="005F294E"/>
    <w:rsid w:val="005F3428"/>
    <w:rsid w:val="005F39F3"/>
    <w:rsid w:val="005F5C3E"/>
    <w:rsid w:val="005F5E83"/>
    <w:rsid w:val="005F6C8A"/>
    <w:rsid w:val="005F75BC"/>
    <w:rsid w:val="00600AD4"/>
    <w:rsid w:val="00601BEE"/>
    <w:rsid w:val="00601F16"/>
    <w:rsid w:val="00602A80"/>
    <w:rsid w:val="006047CB"/>
    <w:rsid w:val="00606E67"/>
    <w:rsid w:val="00610FAE"/>
    <w:rsid w:val="006117E2"/>
    <w:rsid w:val="00612FF2"/>
    <w:rsid w:val="006134D5"/>
    <w:rsid w:val="006151AF"/>
    <w:rsid w:val="006154B4"/>
    <w:rsid w:val="00615EDB"/>
    <w:rsid w:val="006167A3"/>
    <w:rsid w:val="006176B5"/>
    <w:rsid w:val="0062058B"/>
    <w:rsid w:val="006212C7"/>
    <w:rsid w:val="00624F04"/>
    <w:rsid w:val="006253C0"/>
    <w:rsid w:val="00625658"/>
    <w:rsid w:val="00625B89"/>
    <w:rsid w:val="00625C72"/>
    <w:rsid w:val="00625F0B"/>
    <w:rsid w:val="00625FDC"/>
    <w:rsid w:val="00627323"/>
    <w:rsid w:val="00627A24"/>
    <w:rsid w:val="00627D87"/>
    <w:rsid w:val="00631B47"/>
    <w:rsid w:val="006336C5"/>
    <w:rsid w:val="0063503F"/>
    <w:rsid w:val="00636812"/>
    <w:rsid w:val="006373EE"/>
    <w:rsid w:val="0063786D"/>
    <w:rsid w:val="00637CD9"/>
    <w:rsid w:val="00640364"/>
    <w:rsid w:val="00641562"/>
    <w:rsid w:val="00647F9C"/>
    <w:rsid w:val="00650C07"/>
    <w:rsid w:val="0065186D"/>
    <w:rsid w:val="00651A43"/>
    <w:rsid w:val="0065304C"/>
    <w:rsid w:val="006538C7"/>
    <w:rsid w:val="00653D47"/>
    <w:rsid w:val="00655090"/>
    <w:rsid w:val="0065537C"/>
    <w:rsid w:val="006558F4"/>
    <w:rsid w:val="00657218"/>
    <w:rsid w:val="0065725D"/>
    <w:rsid w:val="0066005D"/>
    <w:rsid w:val="0066015D"/>
    <w:rsid w:val="00661FD0"/>
    <w:rsid w:val="00662EA0"/>
    <w:rsid w:val="00663271"/>
    <w:rsid w:val="006654A6"/>
    <w:rsid w:val="00665F47"/>
    <w:rsid w:val="0066679A"/>
    <w:rsid w:val="006667CC"/>
    <w:rsid w:val="0066729E"/>
    <w:rsid w:val="00667630"/>
    <w:rsid w:val="0067289F"/>
    <w:rsid w:val="00672CA5"/>
    <w:rsid w:val="006736A8"/>
    <w:rsid w:val="0067385C"/>
    <w:rsid w:val="006745D9"/>
    <w:rsid w:val="00674F02"/>
    <w:rsid w:val="006751E7"/>
    <w:rsid w:val="006759AD"/>
    <w:rsid w:val="0067670A"/>
    <w:rsid w:val="006767F5"/>
    <w:rsid w:val="006801E4"/>
    <w:rsid w:val="00681189"/>
    <w:rsid w:val="00684DC6"/>
    <w:rsid w:val="006855F2"/>
    <w:rsid w:val="00686831"/>
    <w:rsid w:val="0068779E"/>
    <w:rsid w:val="00690F9E"/>
    <w:rsid w:val="006919B2"/>
    <w:rsid w:val="00696555"/>
    <w:rsid w:val="00696D96"/>
    <w:rsid w:val="00697061"/>
    <w:rsid w:val="00697FDD"/>
    <w:rsid w:val="006A1D9A"/>
    <w:rsid w:val="006A3849"/>
    <w:rsid w:val="006A5279"/>
    <w:rsid w:val="006A5EC4"/>
    <w:rsid w:val="006A6EF9"/>
    <w:rsid w:val="006A780F"/>
    <w:rsid w:val="006A79EB"/>
    <w:rsid w:val="006A7A03"/>
    <w:rsid w:val="006B0478"/>
    <w:rsid w:val="006B10E7"/>
    <w:rsid w:val="006B12DF"/>
    <w:rsid w:val="006B3CF7"/>
    <w:rsid w:val="006B611B"/>
    <w:rsid w:val="006B76D1"/>
    <w:rsid w:val="006C1A02"/>
    <w:rsid w:val="006C1F02"/>
    <w:rsid w:val="006C2BB3"/>
    <w:rsid w:val="006C42BE"/>
    <w:rsid w:val="006C4A5F"/>
    <w:rsid w:val="006C4B4F"/>
    <w:rsid w:val="006C57E3"/>
    <w:rsid w:val="006C6071"/>
    <w:rsid w:val="006C62DF"/>
    <w:rsid w:val="006C6C89"/>
    <w:rsid w:val="006C701B"/>
    <w:rsid w:val="006D2F95"/>
    <w:rsid w:val="006D30EB"/>
    <w:rsid w:val="006D4298"/>
    <w:rsid w:val="006D4BDE"/>
    <w:rsid w:val="006D4C36"/>
    <w:rsid w:val="006D576F"/>
    <w:rsid w:val="006D7E4F"/>
    <w:rsid w:val="006E11B5"/>
    <w:rsid w:val="006E2F76"/>
    <w:rsid w:val="006E73DC"/>
    <w:rsid w:val="006F2B7E"/>
    <w:rsid w:val="006F4FEC"/>
    <w:rsid w:val="006F5524"/>
    <w:rsid w:val="006F7489"/>
    <w:rsid w:val="00702280"/>
    <w:rsid w:val="00702616"/>
    <w:rsid w:val="007029CD"/>
    <w:rsid w:val="00702B3F"/>
    <w:rsid w:val="007035A0"/>
    <w:rsid w:val="00704486"/>
    <w:rsid w:val="00705527"/>
    <w:rsid w:val="00712919"/>
    <w:rsid w:val="00714F02"/>
    <w:rsid w:val="007151F6"/>
    <w:rsid w:val="0072001D"/>
    <w:rsid w:val="00721E26"/>
    <w:rsid w:val="0072208B"/>
    <w:rsid w:val="00722205"/>
    <w:rsid w:val="00723EF3"/>
    <w:rsid w:val="00724ACD"/>
    <w:rsid w:val="00724B4C"/>
    <w:rsid w:val="00724CB3"/>
    <w:rsid w:val="0072518C"/>
    <w:rsid w:val="007251CC"/>
    <w:rsid w:val="00726586"/>
    <w:rsid w:val="00726EA7"/>
    <w:rsid w:val="007271A5"/>
    <w:rsid w:val="007272C9"/>
    <w:rsid w:val="007273CC"/>
    <w:rsid w:val="0072796E"/>
    <w:rsid w:val="00727973"/>
    <w:rsid w:val="0073018C"/>
    <w:rsid w:val="00734D2E"/>
    <w:rsid w:val="0073596E"/>
    <w:rsid w:val="00737D3A"/>
    <w:rsid w:val="00737E27"/>
    <w:rsid w:val="00740415"/>
    <w:rsid w:val="00740974"/>
    <w:rsid w:val="00740DC7"/>
    <w:rsid w:val="00742696"/>
    <w:rsid w:val="007427B2"/>
    <w:rsid w:val="00744DA6"/>
    <w:rsid w:val="00744FD8"/>
    <w:rsid w:val="00745256"/>
    <w:rsid w:val="00747C1D"/>
    <w:rsid w:val="0075192B"/>
    <w:rsid w:val="00752F72"/>
    <w:rsid w:val="00753820"/>
    <w:rsid w:val="00754301"/>
    <w:rsid w:val="00754F24"/>
    <w:rsid w:val="00755A1E"/>
    <w:rsid w:val="0075676F"/>
    <w:rsid w:val="00756B15"/>
    <w:rsid w:val="007606BE"/>
    <w:rsid w:val="00760B57"/>
    <w:rsid w:val="00760C34"/>
    <w:rsid w:val="00762574"/>
    <w:rsid w:val="0076263B"/>
    <w:rsid w:val="00763304"/>
    <w:rsid w:val="00763BC2"/>
    <w:rsid w:val="007653BC"/>
    <w:rsid w:val="00765BC4"/>
    <w:rsid w:val="0076676B"/>
    <w:rsid w:val="007709B4"/>
    <w:rsid w:val="00770E0F"/>
    <w:rsid w:val="00773B48"/>
    <w:rsid w:val="0077455F"/>
    <w:rsid w:val="00774D81"/>
    <w:rsid w:val="0077635E"/>
    <w:rsid w:val="00776C42"/>
    <w:rsid w:val="00777E7B"/>
    <w:rsid w:val="007813D4"/>
    <w:rsid w:val="007819CC"/>
    <w:rsid w:val="00782725"/>
    <w:rsid w:val="0078315C"/>
    <w:rsid w:val="007834E8"/>
    <w:rsid w:val="00783FDF"/>
    <w:rsid w:val="00784BFD"/>
    <w:rsid w:val="00785E2E"/>
    <w:rsid w:val="00786C32"/>
    <w:rsid w:val="007871E8"/>
    <w:rsid w:val="0079146B"/>
    <w:rsid w:val="00793052"/>
    <w:rsid w:val="00793E13"/>
    <w:rsid w:val="00794815"/>
    <w:rsid w:val="007949CC"/>
    <w:rsid w:val="00795D26"/>
    <w:rsid w:val="00796934"/>
    <w:rsid w:val="00796FA1"/>
    <w:rsid w:val="00797072"/>
    <w:rsid w:val="00797AAD"/>
    <w:rsid w:val="00797EB1"/>
    <w:rsid w:val="007A0714"/>
    <w:rsid w:val="007A1873"/>
    <w:rsid w:val="007A225D"/>
    <w:rsid w:val="007A29C4"/>
    <w:rsid w:val="007A2B1A"/>
    <w:rsid w:val="007A3EB5"/>
    <w:rsid w:val="007A4489"/>
    <w:rsid w:val="007A5B0D"/>
    <w:rsid w:val="007A5E9A"/>
    <w:rsid w:val="007A682A"/>
    <w:rsid w:val="007A7656"/>
    <w:rsid w:val="007A784C"/>
    <w:rsid w:val="007A7B58"/>
    <w:rsid w:val="007B04B4"/>
    <w:rsid w:val="007B277F"/>
    <w:rsid w:val="007B2A6D"/>
    <w:rsid w:val="007B355C"/>
    <w:rsid w:val="007B39D7"/>
    <w:rsid w:val="007B4535"/>
    <w:rsid w:val="007B54ED"/>
    <w:rsid w:val="007C1052"/>
    <w:rsid w:val="007C1701"/>
    <w:rsid w:val="007C1DC3"/>
    <w:rsid w:val="007C56AC"/>
    <w:rsid w:val="007C631B"/>
    <w:rsid w:val="007C7CEF"/>
    <w:rsid w:val="007D0E01"/>
    <w:rsid w:val="007D30BD"/>
    <w:rsid w:val="007D3815"/>
    <w:rsid w:val="007D7E94"/>
    <w:rsid w:val="007E06BC"/>
    <w:rsid w:val="007E1063"/>
    <w:rsid w:val="007E2981"/>
    <w:rsid w:val="007E2F6C"/>
    <w:rsid w:val="007E4E7F"/>
    <w:rsid w:val="007E56D4"/>
    <w:rsid w:val="007E5B39"/>
    <w:rsid w:val="007E5F44"/>
    <w:rsid w:val="007E615E"/>
    <w:rsid w:val="007E7580"/>
    <w:rsid w:val="007E764E"/>
    <w:rsid w:val="007F0D08"/>
    <w:rsid w:val="007F13FE"/>
    <w:rsid w:val="007F1A93"/>
    <w:rsid w:val="007F3325"/>
    <w:rsid w:val="007F43D5"/>
    <w:rsid w:val="007F51B7"/>
    <w:rsid w:val="007F5224"/>
    <w:rsid w:val="007F56C8"/>
    <w:rsid w:val="007F6366"/>
    <w:rsid w:val="007F714E"/>
    <w:rsid w:val="007F71CA"/>
    <w:rsid w:val="007F7672"/>
    <w:rsid w:val="007F7F61"/>
    <w:rsid w:val="0080023C"/>
    <w:rsid w:val="00800785"/>
    <w:rsid w:val="00801BCC"/>
    <w:rsid w:val="0080203A"/>
    <w:rsid w:val="00802CAE"/>
    <w:rsid w:val="00814966"/>
    <w:rsid w:val="00814B8E"/>
    <w:rsid w:val="00815CB5"/>
    <w:rsid w:val="008161DE"/>
    <w:rsid w:val="00817442"/>
    <w:rsid w:val="00821905"/>
    <w:rsid w:val="00821A49"/>
    <w:rsid w:val="00822D85"/>
    <w:rsid w:val="00823FFF"/>
    <w:rsid w:val="00825FA8"/>
    <w:rsid w:val="00826102"/>
    <w:rsid w:val="00832B0B"/>
    <w:rsid w:val="00834112"/>
    <w:rsid w:val="00835176"/>
    <w:rsid w:val="00836D51"/>
    <w:rsid w:val="008372D5"/>
    <w:rsid w:val="00840B44"/>
    <w:rsid w:val="00845402"/>
    <w:rsid w:val="00846912"/>
    <w:rsid w:val="00846EA4"/>
    <w:rsid w:val="00847A29"/>
    <w:rsid w:val="00850002"/>
    <w:rsid w:val="008505AB"/>
    <w:rsid w:val="00851534"/>
    <w:rsid w:val="00853BF8"/>
    <w:rsid w:val="00853D40"/>
    <w:rsid w:val="008545A0"/>
    <w:rsid w:val="00854D20"/>
    <w:rsid w:val="00854FE0"/>
    <w:rsid w:val="00855279"/>
    <w:rsid w:val="008602B1"/>
    <w:rsid w:val="0086129A"/>
    <w:rsid w:val="00861554"/>
    <w:rsid w:val="008624C3"/>
    <w:rsid w:val="0086379B"/>
    <w:rsid w:val="00864C77"/>
    <w:rsid w:val="0086551A"/>
    <w:rsid w:val="00866853"/>
    <w:rsid w:val="00866922"/>
    <w:rsid w:val="008674C8"/>
    <w:rsid w:val="00867A76"/>
    <w:rsid w:val="00870718"/>
    <w:rsid w:val="00870746"/>
    <w:rsid w:val="00870E01"/>
    <w:rsid w:val="008745E6"/>
    <w:rsid w:val="008750A0"/>
    <w:rsid w:val="00875357"/>
    <w:rsid w:val="00875754"/>
    <w:rsid w:val="00875E7D"/>
    <w:rsid w:val="00877220"/>
    <w:rsid w:val="00877532"/>
    <w:rsid w:val="0088013C"/>
    <w:rsid w:val="00881C45"/>
    <w:rsid w:val="00881F2C"/>
    <w:rsid w:val="0088215D"/>
    <w:rsid w:val="00882767"/>
    <w:rsid w:val="00882BDC"/>
    <w:rsid w:val="0088503E"/>
    <w:rsid w:val="0088599C"/>
    <w:rsid w:val="00886527"/>
    <w:rsid w:val="008873EA"/>
    <w:rsid w:val="0089341E"/>
    <w:rsid w:val="008934ED"/>
    <w:rsid w:val="008949D4"/>
    <w:rsid w:val="00896AE6"/>
    <w:rsid w:val="008971E4"/>
    <w:rsid w:val="00897BF9"/>
    <w:rsid w:val="00897D92"/>
    <w:rsid w:val="008A079A"/>
    <w:rsid w:val="008A086C"/>
    <w:rsid w:val="008A0DBC"/>
    <w:rsid w:val="008A0F12"/>
    <w:rsid w:val="008A175E"/>
    <w:rsid w:val="008A18E6"/>
    <w:rsid w:val="008A2A01"/>
    <w:rsid w:val="008A3831"/>
    <w:rsid w:val="008A6431"/>
    <w:rsid w:val="008A6768"/>
    <w:rsid w:val="008A6A5A"/>
    <w:rsid w:val="008A6F42"/>
    <w:rsid w:val="008A7105"/>
    <w:rsid w:val="008A72F3"/>
    <w:rsid w:val="008A749A"/>
    <w:rsid w:val="008A7C95"/>
    <w:rsid w:val="008B0153"/>
    <w:rsid w:val="008B2BD1"/>
    <w:rsid w:val="008B4AA8"/>
    <w:rsid w:val="008B61CD"/>
    <w:rsid w:val="008B6F8A"/>
    <w:rsid w:val="008B7626"/>
    <w:rsid w:val="008B7631"/>
    <w:rsid w:val="008B7C18"/>
    <w:rsid w:val="008C01AB"/>
    <w:rsid w:val="008C023C"/>
    <w:rsid w:val="008C0740"/>
    <w:rsid w:val="008C3076"/>
    <w:rsid w:val="008C42EF"/>
    <w:rsid w:val="008C4ED4"/>
    <w:rsid w:val="008C5A78"/>
    <w:rsid w:val="008C5E61"/>
    <w:rsid w:val="008C6030"/>
    <w:rsid w:val="008C6B2F"/>
    <w:rsid w:val="008D01B4"/>
    <w:rsid w:val="008D2146"/>
    <w:rsid w:val="008D2383"/>
    <w:rsid w:val="008D2787"/>
    <w:rsid w:val="008D4212"/>
    <w:rsid w:val="008D4BB6"/>
    <w:rsid w:val="008D50EF"/>
    <w:rsid w:val="008D7E7F"/>
    <w:rsid w:val="008D7FDE"/>
    <w:rsid w:val="008E0367"/>
    <w:rsid w:val="008E0517"/>
    <w:rsid w:val="008E11A7"/>
    <w:rsid w:val="008E26D6"/>
    <w:rsid w:val="008E33EB"/>
    <w:rsid w:val="008E387D"/>
    <w:rsid w:val="008E3A1F"/>
    <w:rsid w:val="008E3B33"/>
    <w:rsid w:val="008E4071"/>
    <w:rsid w:val="008E4DDD"/>
    <w:rsid w:val="008E787C"/>
    <w:rsid w:val="008E7CF7"/>
    <w:rsid w:val="008F41A2"/>
    <w:rsid w:val="008F5DFF"/>
    <w:rsid w:val="008F65AD"/>
    <w:rsid w:val="008F774A"/>
    <w:rsid w:val="008F774D"/>
    <w:rsid w:val="009002C0"/>
    <w:rsid w:val="00900423"/>
    <w:rsid w:val="009016B7"/>
    <w:rsid w:val="009018C1"/>
    <w:rsid w:val="00902F80"/>
    <w:rsid w:val="009030E8"/>
    <w:rsid w:val="009045A7"/>
    <w:rsid w:val="00904A4D"/>
    <w:rsid w:val="009111AD"/>
    <w:rsid w:val="009111EF"/>
    <w:rsid w:val="0091142E"/>
    <w:rsid w:val="00911970"/>
    <w:rsid w:val="0091261E"/>
    <w:rsid w:val="00912FD3"/>
    <w:rsid w:val="0091303F"/>
    <w:rsid w:val="0091422F"/>
    <w:rsid w:val="00915924"/>
    <w:rsid w:val="00916B47"/>
    <w:rsid w:val="00916FE7"/>
    <w:rsid w:val="00917636"/>
    <w:rsid w:val="0092041A"/>
    <w:rsid w:val="009210A6"/>
    <w:rsid w:val="00921D52"/>
    <w:rsid w:val="00922F18"/>
    <w:rsid w:val="009231D1"/>
    <w:rsid w:val="00924E9D"/>
    <w:rsid w:val="00926567"/>
    <w:rsid w:val="00926D6C"/>
    <w:rsid w:val="00926EAA"/>
    <w:rsid w:val="00927640"/>
    <w:rsid w:val="0093026A"/>
    <w:rsid w:val="0093080D"/>
    <w:rsid w:val="00931432"/>
    <w:rsid w:val="00934130"/>
    <w:rsid w:val="0093572E"/>
    <w:rsid w:val="0093739F"/>
    <w:rsid w:val="00940D94"/>
    <w:rsid w:val="009411A5"/>
    <w:rsid w:val="00941738"/>
    <w:rsid w:val="00942101"/>
    <w:rsid w:val="00943A1C"/>
    <w:rsid w:val="00943FCC"/>
    <w:rsid w:val="00944CE7"/>
    <w:rsid w:val="00945058"/>
    <w:rsid w:val="009452CA"/>
    <w:rsid w:val="00946A2E"/>
    <w:rsid w:val="00947A2E"/>
    <w:rsid w:val="00951359"/>
    <w:rsid w:val="00951A9B"/>
    <w:rsid w:val="00953545"/>
    <w:rsid w:val="0095437E"/>
    <w:rsid w:val="00954F58"/>
    <w:rsid w:val="00956EBE"/>
    <w:rsid w:val="009602D3"/>
    <w:rsid w:val="00960912"/>
    <w:rsid w:val="00960F72"/>
    <w:rsid w:val="00961CED"/>
    <w:rsid w:val="00961E2F"/>
    <w:rsid w:val="00962BB2"/>
    <w:rsid w:val="00962C1D"/>
    <w:rsid w:val="009630A1"/>
    <w:rsid w:val="00963B39"/>
    <w:rsid w:val="0096406D"/>
    <w:rsid w:val="0096589F"/>
    <w:rsid w:val="009675A0"/>
    <w:rsid w:val="00967667"/>
    <w:rsid w:val="00970270"/>
    <w:rsid w:val="00970D30"/>
    <w:rsid w:val="00971949"/>
    <w:rsid w:val="00972CF2"/>
    <w:rsid w:val="0097333C"/>
    <w:rsid w:val="00973A9F"/>
    <w:rsid w:val="00974D9A"/>
    <w:rsid w:val="00975547"/>
    <w:rsid w:val="00975ECE"/>
    <w:rsid w:val="00976507"/>
    <w:rsid w:val="00976733"/>
    <w:rsid w:val="00976DA9"/>
    <w:rsid w:val="0097797B"/>
    <w:rsid w:val="0098003F"/>
    <w:rsid w:val="00983D76"/>
    <w:rsid w:val="0098456D"/>
    <w:rsid w:val="0098477D"/>
    <w:rsid w:val="0098489F"/>
    <w:rsid w:val="00984C5B"/>
    <w:rsid w:val="00985A37"/>
    <w:rsid w:val="009861AE"/>
    <w:rsid w:val="00987EC2"/>
    <w:rsid w:val="00991F31"/>
    <w:rsid w:val="00993FA9"/>
    <w:rsid w:val="009940E4"/>
    <w:rsid w:val="0099433D"/>
    <w:rsid w:val="00994C81"/>
    <w:rsid w:val="00994E26"/>
    <w:rsid w:val="00994EF6"/>
    <w:rsid w:val="00995051"/>
    <w:rsid w:val="00995127"/>
    <w:rsid w:val="0099578A"/>
    <w:rsid w:val="009965D0"/>
    <w:rsid w:val="00996B9F"/>
    <w:rsid w:val="009977CA"/>
    <w:rsid w:val="00997F4F"/>
    <w:rsid w:val="009A01F0"/>
    <w:rsid w:val="009A0B91"/>
    <w:rsid w:val="009A0D1A"/>
    <w:rsid w:val="009A41D7"/>
    <w:rsid w:val="009A5E01"/>
    <w:rsid w:val="009A6158"/>
    <w:rsid w:val="009A6D7D"/>
    <w:rsid w:val="009B1D52"/>
    <w:rsid w:val="009B1E07"/>
    <w:rsid w:val="009B2015"/>
    <w:rsid w:val="009B29B2"/>
    <w:rsid w:val="009B2C29"/>
    <w:rsid w:val="009B2D92"/>
    <w:rsid w:val="009B31A9"/>
    <w:rsid w:val="009B4F61"/>
    <w:rsid w:val="009C1BE2"/>
    <w:rsid w:val="009C250C"/>
    <w:rsid w:val="009C3576"/>
    <w:rsid w:val="009C37B7"/>
    <w:rsid w:val="009C4169"/>
    <w:rsid w:val="009C4737"/>
    <w:rsid w:val="009C5D08"/>
    <w:rsid w:val="009C6162"/>
    <w:rsid w:val="009C7255"/>
    <w:rsid w:val="009C77D3"/>
    <w:rsid w:val="009C787F"/>
    <w:rsid w:val="009D05BA"/>
    <w:rsid w:val="009D3054"/>
    <w:rsid w:val="009D42A1"/>
    <w:rsid w:val="009D5E42"/>
    <w:rsid w:val="009D614D"/>
    <w:rsid w:val="009D710C"/>
    <w:rsid w:val="009E1054"/>
    <w:rsid w:val="009E1475"/>
    <w:rsid w:val="009E2053"/>
    <w:rsid w:val="009E2D3F"/>
    <w:rsid w:val="009E3ADA"/>
    <w:rsid w:val="009E4270"/>
    <w:rsid w:val="009E53C2"/>
    <w:rsid w:val="009E54AB"/>
    <w:rsid w:val="009E56CA"/>
    <w:rsid w:val="009E7031"/>
    <w:rsid w:val="009F0342"/>
    <w:rsid w:val="009F0C1D"/>
    <w:rsid w:val="009F1683"/>
    <w:rsid w:val="009F1B75"/>
    <w:rsid w:val="009F209A"/>
    <w:rsid w:val="009F23BB"/>
    <w:rsid w:val="009F2472"/>
    <w:rsid w:val="009F2BA8"/>
    <w:rsid w:val="009F3C9B"/>
    <w:rsid w:val="009F461C"/>
    <w:rsid w:val="009F4B5E"/>
    <w:rsid w:val="009F51CC"/>
    <w:rsid w:val="009F55F0"/>
    <w:rsid w:val="009F6403"/>
    <w:rsid w:val="009F670E"/>
    <w:rsid w:val="009F71D8"/>
    <w:rsid w:val="009F76AB"/>
    <w:rsid w:val="00A00182"/>
    <w:rsid w:val="00A0120E"/>
    <w:rsid w:val="00A01E00"/>
    <w:rsid w:val="00A02BA1"/>
    <w:rsid w:val="00A038B2"/>
    <w:rsid w:val="00A03EDE"/>
    <w:rsid w:val="00A06655"/>
    <w:rsid w:val="00A06F2C"/>
    <w:rsid w:val="00A07283"/>
    <w:rsid w:val="00A10359"/>
    <w:rsid w:val="00A10D17"/>
    <w:rsid w:val="00A11335"/>
    <w:rsid w:val="00A1425C"/>
    <w:rsid w:val="00A1462C"/>
    <w:rsid w:val="00A1799A"/>
    <w:rsid w:val="00A2318F"/>
    <w:rsid w:val="00A24B02"/>
    <w:rsid w:val="00A25276"/>
    <w:rsid w:val="00A26B05"/>
    <w:rsid w:val="00A26E96"/>
    <w:rsid w:val="00A34368"/>
    <w:rsid w:val="00A358B6"/>
    <w:rsid w:val="00A37929"/>
    <w:rsid w:val="00A419E7"/>
    <w:rsid w:val="00A41B82"/>
    <w:rsid w:val="00A43406"/>
    <w:rsid w:val="00A439E3"/>
    <w:rsid w:val="00A440FB"/>
    <w:rsid w:val="00A447C4"/>
    <w:rsid w:val="00A456B8"/>
    <w:rsid w:val="00A47A4D"/>
    <w:rsid w:val="00A50678"/>
    <w:rsid w:val="00A5180A"/>
    <w:rsid w:val="00A51B59"/>
    <w:rsid w:val="00A52E13"/>
    <w:rsid w:val="00A54866"/>
    <w:rsid w:val="00A54A03"/>
    <w:rsid w:val="00A557E6"/>
    <w:rsid w:val="00A60B81"/>
    <w:rsid w:val="00A61811"/>
    <w:rsid w:val="00A619C7"/>
    <w:rsid w:val="00A634B7"/>
    <w:rsid w:val="00A634D6"/>
    <w:rsid w:val="00A639CA"/>
    <w:rsid w:val="00A640D9"/>
    <w:rsid w:val="00A64974"/>
    <w:rsid w:val="00A6556E"/>
    <w:rsid w:val="00A6636E"/>
    <w:rsid w:val="00A66C30"/>
    <w:rsid w:val="00A673DA"/>
    <w:rsid w:val="00A6769F"/>
    <w:rsid w:val="00A67798"/>
    <w:rsid w:val="00A71869"/>
    <w:rsid w:val="00A73155"/>
    <w:rsid w:val="00A75BD0"/>
    <w:rsid w:val="00A75E29"/>
    <w:rsid w:val="00A772B1"/>
    <w:rsid w:val="00A80530"/>
    <w:rsid w:val="00A80B7A"/>
    <w:rsid w:val="00A82586"/>
    <w:rsid w:val="00A82A19"/>
    <w:rsid w:val="00A82F8D"/>
    <w:rsid w:val="00A835D5"/>
    <w:rsid w:val="00A83880"/>
    <w:rsid w:val="00A84020"/>
    <w:rsid w:val="00A85D31"/>
    <w:rsid w:val="00A863FE"/>
    <w:rsid w:val="00A86570"/>
    <w:rsid w:val="00A86C09"/>
    <w:rsid w:val="00A87C88"/>
    <w:rsid w:val="00A87F68"/>
    <w:rsid w:val="00A933B2"/>
    <w:rsid w:val="00A9460F"/>
    <w:rsid w:val="00A94946"/>
    <w:rsid w:val="00A953C4"/>
    <w:rsid w:val="00A97A27"/>
    <w:rsid w:val="00A97E04"/>
    <w:rsid w:val="00AA01F0"/>
    <w:rsid w:val="00AA2404"/>
    <w:rsid w:val="00AA332D"/>
    <w:rsid w:val="00AA3602"/>
    <w:rsid w:val="00AA4A3A"/>
    <w:rsid w:val="00AA5DCC"/>
    <w:rsid w:val="00AA6380"/>
    <w:rsid w:val="00AA6CF6"/>
    <w:rsid w:val="00AA75B2"/>
    <w:rsid w:val="00AB2A77"/>
    <w:rsid w:val="00AB2F57"/>
    <w:rsid w:val="00AB3B49"/>
    <w:rsid w:val="00AB4CCC"/>
    <w:rsid w:val="00AB6545"/>
    <w:rsid w:val="00AB6B72"/>
    <w:rsid w:val="00AB7E3F"/>
    <w:rsid w:val="00AC178C"/>
    <w:rsid w:val="00AC2F4F"/>
    <w:rsid w:val="00AC5AB4"/>
    <w:rsid w:val="00AC5F9B"/>
    <w:rsid w:val="00AC6038"/>
    <w:rsid w:val="00AC707B"/>
    <w:rsid w:val="00AD055D"/>
    <w:rsid w:val="00AD0FD1"/>
    <w:rsid w:val="00AD19AB"/>
    <w:rsid w:val="00AD1C78"/>
    <w:rsid w:val="00AD4785"/>
    <w:rsid w:val="00AD5F99"/>
    <w:rsid w:val="00AD6D8C"/>
    <w:rsid w:val="00AD7219"/>
    <w:rsid w:val="00AD772D"/>
    <w:rsid w:val="00AE0C10"/>
    <w:rsid w:val="00AE0E81"/>
    <w:rsid w:val="00AE1CC5"/>
    <w:rsid w:val="00AE2B4A"/>
    <w:rsid w:val="00AE3054"/>
    <w:rsid w:val="00AE3F3F"/>
    <w:rsid w:val="00AE581E"/>
    <w:rsid w:val="00AE6ABB"/>
    <w:rsid w:val="00AE7859"/>
    <w:rsid w:val="00AF0055"/>
    <w:rsid w:val="00AF13C0"/>
    <w:rsid w:val="00AF3721"/>
    <w:rsid w:val="00AF423D"/>
    <w:rsid w:val="00AF4AB1"/>
    <w:rsid w:val="00AF4C5C"/>
    <w:rsid w:val="00AF5788"/>
    <w:rsid w:val="00AF60B1"/>
    <w:rsid w:val="00AF66D6"/>
    <w:rsid w:val="00AF6978"/>
    <w:rsid w:val="00AF79F0"/>
    <w:rsid w:val="00B0118F"/>
    <w:rsid w:val="00B02F69"/>
    <w:rsid w:val="00B0339D"/>
    <w:rsid w:val="00B043CB"/>
    <w:rsid w:val="00B06E55"/>
    <w:rsid w:val="00B12D0E"/>
    <w:rsid w:val="00B12DC4"/>
    <w:rsid w:val="00B13EEC"/>
    <w:rsid w:val="00B13F27"/>
    <w:rsid w:val="00B13F41"/>
    <w:rsid w:val="00B15120"/>
    <w:rsid w:val="00B15408"/>
    <w:rsid w:val="00B15FCA"/>
    <w:rsid w:val="00B165A1"/>
    <w:rsid w:val="00B1754A"/>
    <w:rsid w:val="00B207BC"/>
    <w:rsid w:val="00B21BF4"/>
    <w:rsid w:val="00B229E8"/>
    <w:rsid w:val="00B249C9"/>
    <w:rsid w:val="00B25C29"/>
    <w:rsid w:val="00B2601A"/>
    <w:rsid w:val="00B26266"/>
    <w:rsid w:val="00B262F7"/>
    <w:rsid w:val="00B27557"/>
    <w:rsid w:val="00B2784C"/>
    <w:rsid w:val="00B31100"/>
    <w:rsid w:val="00B32F08"/>
    <w:rsid w:val="00B33014"/>
    <w:rsid w:val="00B347C7"/>
    <w:rsid w:val="00B371DA"/>
    <w:rsid w:val="00B37C7B"/>
    <w:rsid w:val="00B4440A"/>
    <w:rsid w:val="00B44DFA"/>
    <w:rsid w:val="00B46769"/>
    <w:rsid w:val="00B46CF5"/>
    <w:rsid w:val="00B473F1"/>
    <w:rsid w:val="00B477A4"/>
    <w:rsid w:val="00B50462"/>
    <w:rsid w:val="00B50DF0"/>
    <w:rsid w:val="00B516E9"/>
    <w:rsid w:val="00B5204F"/>
    <w:rsid w:val="00B5223A"/>
    <w:rsid w:val="00B53278"/>
    <w:rsid w:val="00B53B0B"/>
    <w:rsid w:val="00B5530C"/>
    <w:rsid w:val="00B56A21"/>
    <w:rsid w:val="00B57756"/>
    <w:rsid w:val="00B57F07"/>
    <w:rsid w:val="00B6027B"/>
    <w:rsid w:val="00B60FC9"/>
    <w:rsid w:val="00B6147C"/>
    <w:rsid w:val="00B6445A"/>
    <w:rsid w:val="00B66A0E"/>
    <w:rsid w:val="00B673A9"/>
    <w:rsid w:val="00B70D6B"/>
    <w:rsid w:val="00B714FF"/>
    <w:rsid w:val="00B71A81"/>
    <w:rsid w:val="00B7427B"/>
    <w:rsid w:val="00B756FF"/>
    <w:rsid w:val="00B761CD"/>
    <w:rsid w:val="00B76B13"/>
    <w:rsid w:val="00B76BAF"/>
    <w:rsid w:val="00B8170F"/>
    <w:rsid w:val="00B83275"/>
    <w:rsid w:val="00B834AF"/>
    <w:rsid w:val="00B83A62"/>
    <w:rsid w:val="00B8414D"/>
    <w:rsid w:val="00B868D0"/>
    <w:rsid w:val="00B920DE"/>
    <w:rsid w:val="00B922E3"/>
    <w:rsid w:val="00B93ED9"/>
    <w:rsid w:val="00B964DD"/>
    <w:rsid w:val="00BA0EBD"/>
    <w:rsid w:val="00BA1FCF"/>
    <w:rsid w:val="00BA389F"/>
    <w:rsid w:val="00BA4DAC"/>
    <w:rsid w:val="00BA4E57"/>
    <w:rsid w:val="00BB0771"/>
    <w:rsid w:val="00BB2561"/>
    <w:rsid w:val="00BB2F1E"/>
    <w:rsid w:val="00BB3775"/>
    <w:rsid w:val="00BB4904"/>
    <w:rsid w:val="00BB58DD"/>
    <w:rsid w:val="00BC0EDC"/>
    <w:rsid w:val="00BC180C"/>
    <w:rsid w:val="00BC24C3"/>
    <w:rsid w:val="00BC325A"/>
    <w:rsid w:val="00BC578B"/>
    <w:rsid w:val="00BC6DED"/>
    <w:rsid w:val="00BD137C"/>
    <w:rsid w:val="00BD414A"/>
    <w:rsid w:val="00BD4736"/>
    <w:rsid w:val="00BD4CAE"/>
    <w:rsid w:val="00BD715C"/>
    <w:rsid w:val="00BD7D95"/>
    <w:rsid w:val="00BE1222"/>
    <w:rsid w:val="00BE186E"/>
    <w:rsid w:val="00BE2466"/>
    <w:rsid w:val="00BE4CD7"/>
    <w:rsid w:val="00BE550B"/>
    <w:rsid w:val="00BE6D8A"/>
    <w:rsid w:val="00BF24CB"/>
    <w:rsid w:val="00BF2A76"/>
    <w:rsid w:val="00BF3DC1"/>
    <w:rsid w:val="00BF4EAB"/>
    <w:rsid w:val="00BF5B25"/>
    <w:rsid w:val="00BF6285"/>
    <w:rsid w:val="00C00350"/>
    <w:rsid w:val="00C009C3"/>
    <w:rsid w:val="00C012B5"/>
    <w:rsid w:val="00C027B3"/>
    <w:rsid w:val="00C030B1"/>
    <w:rsid w:val="00C0578A"/>
    <w:rsid w:val="00C06DFC"/>
    <w:rsid w:val="00C06EA4"/>
    <w:rsid w:val="00C11977"/>
    <w:rsid w:val="00C14CC1"/>
    <w:rsid w:val="00C155CE"/>
    <w:rsid w:val="00C15A83"/>
    <w:rsid w:val="00C16AE4"/>
    <w:rsid w:val="00C2091F"/>
    <w:rsid w:val="00C209AC"/>
    <w:rsid w:val="00C21A83"/>
    <w:rsid w:val="00C21FFA"/>
    <w:rsid w:val="00C23717"/>
    <w:rsid w:val="00C23F20"/>
    <w:rsid w:val="00C24E40"/>
    <w:rsid w:val="00C26BC8"/>
    <w:rsid w:val="00C27FCC"/>
    <w:rsid w:val="00C30F4E"/>
    <w:rsid w:val="00C3287E"/>
    <w:rsid w:val="00C32B92"/>
    <w:rsid w:val="00C362D2"/>
    <w:rsid w:val="00C3752B"/>
    <w:rsid w:val="00C40EE3"/>
    <w:rsid w:val="00C4133D"/>
    <w:rsid w:val="00C42009"/>
    <w:rsid w:val="00C4261A"/>
    <w:rsid w:val="00C43AAE"/>
    <w:rsid w:val="00C477A2"/>
    <w:rsid w:val="00C503F0"/>
    <w:rsid w:val="00C51187"/>
    <w:rsid w:val="00C51DF7"/>
    <w:rsid w:val="00C52FFC"/>
    <w:rsid w:val="00C53823"/>
    <w:rsid w:val="00C54F29"/>
    <w:rsid w:val="00C550F0"/>
    <w:rsid w:val="00C56F14"/>
    <w:rsid w:val="00C60DF7"/>
    <w:rsid w:val="00C61055"/>
    <w:rsid w:val="00C61D18"/>
    <w:rsid w:val="00C62583"/>
    <w:rsid w:val="00C63397"/>
    <w:rsid w:val="00C634E9"/>
    <w:rsid w:val="00C65DE8"/>
    <w:rsid w:val="00C66D68"/>
    <w:rsid w:val="00C70E25"/>
    <w:rsid w:val="00C7168F"/>
    <w:rsid w:val="00C72BF3"/>
    <w:rsid w:val="00C733A0"/>
    <w:rsid w:val="00C7416E"/>
    <w:rsid w:val="00C75C23"/>
    <w:rsid w:val="00C763D1"/>
    <w:rsid w:val="00C77192"/>
    <w:rsid w:val="00C77295"/>
    <w:rsid w:val="00C77D33"/>
    <w:rsid w:val="00C802C1"/>
    <w:rsid w:val="00C82682"/>
    <w:rsid w:val="00C831F3"/>
    <w:rsid w:val="00C83C47"/>
    <w:rsid w:val="00C847DA"/>
    <w:rsid w:val="00C84BAA"/>
    <w:rsid w:val="00C85316"/>
    <w:rsid w:val="00C87EB2"/>
    <w:rsid w:val="00C87EEC"/>
    <w:rsid w:val="00C92472"/>
    <w:rsid w:val="00C92B64"/>
    <w:rsid w:val="00C9351F"/>
    <w:rsid w:val="00C94CAC"/>
    <w:rsid w:val="00C9508B"/>
    <w:rsid w:val="00C95DCB"/>
    <w:rsid w:val="00C95F88"/>
    <w:rsid w:val="00C974F2"/>
    <w:rsid w:val="00CA0D61"/>
    <w:rsid w:val="00CA157D"/>
    <w:rsid w:val="00CA21FB"/>
    <w:rsid w:val="00CA26D5"/>
    <w:rsid w:val="00CA471C"/>
    <w:rsid w:val="00CA56EE"/>
    <w:rsid w:val="00CA5974"/>
    <w:rsid w:val="00CA778E"/>
    <w:rsid w:val="00CA7DE5"/>
    <w:rsid w:val="00CB0218"/>
    <w:rsid w:val="00CB1D26"/>
    <w:rsid w:val="00CB39B1"/>
    <w:rsid w:val="00CB439A"/>
    <w:rsid w:val="00CB6A66"/>
    <w:rsid w:val="00CB7AEE"/>
    <w:rsid w:val="00CC194D"/>
    <w:rsid w:val="00CC2CB7"/>
    <w:rsid w:val="00CC2D50"/>
    <w:rsid w:val="00CC3329"/>
    <w:rsid w:val="00CC358F"/>
    <w:rsid w:val="00CC3B28"/>
    <w:rsid w:val="00CC4871"/>
    <w:rsid w:val="00CC5343"/>
    <w:rsid w:val="00CC5E04"/>
    <w:rsid w:val="00CC794C"/>
    <w:rsid w:val="00CD0C22"/>
    <w:rsid w:val="00CD0CFE"/>
    <w:rsid w:val="00CD2E93"/>
    <w:rsid w:val="00CD3B62"/>
    <w:rsid w:val="00CD4CB5"/>
    <w:rsid w:val="00CD524A"/>
    <w:rsid w:val="00CD5506"/>
    <w:rsid w:val="00CD6A35"/>
    <w:rsid w:val="00CD7605"/>
    <w:rsid w:val="00CE0CFE"/>
    <w:rsid w:val="00CE0D35"/>
    <w:rsid w:val="00CE28C6"/>
    <w:rsid w:val="00CE2AE5"/>
    <w:rsid w:val="00CE39F1"/>
    <w:rsid w:val="00CE57F1"/>
    <w:rsid w:val="00CE6046"/>
    <w:rsid w:val="00CE6864"/>
    <w:rsid w:val="00CE6C58"/>
    <w:rsid w:val="00CF0006"/>
    <w:rsid w:val="00CF1358"/>
    <w:rsid w:val="00CF1622"/>
    <w:rsid w:val="00CF1AC8"/>
    <w:rsid w:val="00CF38BD"/>
    <w:rsid w:val="00CF569F"/>
    <w:rsid w:val="00CF675C"/>
    <w:rsid w:val="00CF6EE5"/>
    <w:rsid w:val="00CF7088"/>
    <w:rsid w:val="00D0042E"/>
    <w:rsid w:val="00D00C2A"/>
    <w:rsid w:val="00D07081"/>
    <w:rsid w:val="00D0732C"/>
    <w:rsid w:val="00D104B2"/>
    <w:rsid w:val="00D10EA5"/>
    <w:rsid w:val="00D11300"/>
    <w:rsid w:val="00D11851"/>
    <w:rsid w:val="00D12759"/>
    <w:rsid w:val="00D127A4"/>
    <w:rsid w:val="00D13219"/>
    <w:rsid w:val="00D13A1D"/>
    <w:rsid w:val="00D150DE"/>
    <w:rsid w:val="00D15711"/>
    <w:rsid w:val="00D16D1E"/>
    <w:rsid w:val="00D16DF6"/>
    <w:rsid w:val="00D16E9B"/>
    <w:rsid w:val="00D17F06"/>
    <w:rsid w:val="00D21E4D"/>
    <w:rsid w:val="00D226DD"/>
    <w:rsid w:val="00D232B0"/>
    <w:rsid w:val="00D23AA3"/>
    <w:rsid w:val="00D242AF"/>
    <w:rsid w:val="00D24923"/>
    <w:rsid w:val="00D24D9C"/>
    <w:rsid w:val="00D34945"/>
    <w:rsid w:val="00D358C3"/>
    <w:rsid w:val="00D36C83"/>
    <w:rsid w:val="00D36D34"/>
    <w:rsid w:val="00D37521"/>
    <w:rsid w:val="00D37702"/>
    <w:rsid w:val="00D37B4C"/>
    <w:rsid w:val="00D41C80"/>
    <w:rsid w:val="00D426F6"/>
    <w:rsid w:val="00D42E45"/>
    <w:rsid w:val="00D43739"/>
    <w:rsid w:val="00D439E3"/>
    <w:rsid w:val="00D456A6"/>
    <w:rsid w:val="00D45776"/>
    <w:rsid w:val="00D50D3F"/>
    <w:rsid w:val="00D50DBA"/>
    <w:rsid w:val="00D5163D"/>
    <w:rsid w:val="00D528D8"/>
    <w:rsid w:val="00D529E7"/>
    <w:rsid w:val="00D537D1"/>
    <w:rsid w:val="00D53EC8"/>
    <w:rsid w:val="00D5545D"/>
    <w:rsid w:val="00D559DC"/>
    <w:rsid w:val="00D60397"/>
    <w:rsid w:val="00D60547"/>
    <w:rsid w:val="00D621FB"/>
    <w:rsid w:val="00D63CDC"/>
    <w:rsid w:val="00D63D40"/>
    <w:rsid w:val="00D6455B"/>
    <w:rsid w:val="00D6507C"/>
    <w:rsid w:val="00D67F38"/>
    <w:rsid w:val="00D70C84"/>
    <w:rsid w:val="00D71DCF"/>
    <w:rsid w:val="00D7360A"/>
    <w:rsid w:val="00D74A34"/>
    <w:rsid w:val="00D74C5C"/>
    <w:rsid w:val="00D763A0"/>
    <w:rsid w:val="00D76B9B"/>
    <w:rsid w:val="00D77459"/>
    <w:rsid w:val="00D80E4F"/>
    <w:rsid w:val="00D80FAA"/>
    <w:rsid w:val="00D812EB"/>
    <w:rsid w:val="00D81430"/>
    <w:rsid w:val="00D82639"/>
    <w:rsid w:val="00D82FBE"/>
    <w:rsid w:val="00D8344E"/>
    <w:rsid w:val="00D84AD6"/>
    <w:rsid w:val="00D85103"/>
    <w:rsid w:val="00D852FE"/>
    <w:rsid w:val="00D855D3"/>
    <w:rsid w:val="00D86016"/>
    <w:rsid w:val="00D8674F"/>
    <w:rsid w:val="00D87B23"/>
    <w:rsid w:val="00D91FCB"/>
    <w:rsid w:val="00D9208E"/>
    <w:rsid w:val="00D92FEC"/>
    <w:rsid w:val="00D931D5"/>
    <w:rsid w:val="00D93636"/>
    <w:rsid w:val="00D949DA"/>
    <w:rsid w:val="00D952C3"/>
    <w:rsid w:val="00D95FA0"/>
    <w:rsid w:val="00D9690C"/>
    <w:rsid w:val="00DA0689"/>
    <w:rsid w:val="00DA0D14"/>
    <w:rsid w:val="00DA3197"/>
    <w:rsid w:val="00DA4C6A"/>
    <w:rsid w:val="00DA591B"/>
    <w:rsid w:val="00DA7057"/>
    <w:rsid w:val="00DA737F"/>
    <w:rsid w:val="00DB0A1E"/>
    <w:rsid w:val="00DB0CEC"/>
    <w:rsid w:val="00DB14F1"/>
    <w:rsid w:val="00DB1C20"/>
    <w:rsid w:val="00DB27D0"/>
    <w:rsid w:val="00DB488C"/>
    <w:rsid w:val="00DB4BCD"/>
    <w:rsid w:val="00DB7946"/>
    <w:rsid w:val="00DC02DD"/>
    <w:rsid w:val="00DC071D"/>
    <w:rsid w:val="00DC0D60"/>
    <w:rsid w:val="00DC13A0"/>
    <w:rsid w:val="00DC1B5A"/>
    <w:rsid w:val="00DC3F99"/>
    <w:rsid w:val="00DC4E37"/>
    <w:rsid w:val="00DC5D38"/>
    <w:rsid w:val="00DC6475"/>
    <w:rsid w:val="00DC7F7C"/>
    <w:rsid w:val="00DD0E7A"/>
    <w:rsid w:val="00DD114B"/>
    <w:rsid w:val="00DD11E0"/>
    <w:rsid w:val="00DD3EEC"/>
    <w:rsid w:val="00DD4658"/>
    <w:rsid w:val="00DD4A8F"/>
    <w:rsid w:val="00DD56E8"/>
    <w:rsid w:val="00DE169D"/>
    <w:rsid w:val="00DE2E00"/>
    <w:rsid w:val="00DE5FB1"/>
    <w:rsid w:val="00DE6311"/>
    <w:rsid w:val="00DE7461"/>
    <w:rsid w:val="00DE758D"/>
    <w:rsid w:val="00DF07DD"/>
    <w:rsid w:val="00DF143D"/>
    <w:rsid w:val="00DF1C0C"/>
    <w:rsid w:val="00DF1D4F"/>
    <w:rsid w:val="00DF3409"/>
    <w:rsid w:val="00DF369E"/>
    <w:rsid w:val="00DF3A5C"/>
    <w:rsid w:val="00DF4168"/>
    <w:rsid w:val="00DF4BD8"/>
    <w:rsid w:val="00DF5247"/>
    <w:rsid w:val="00DF5D08"/>
    <w:rsid w:val="00DF69EE"/>
    <w:rsid w:val="00DF6AE3"/>
    <w:rsid w:val="00DF7C10"/>
    <w:rsid w:val="00E00143"/>
    <w:rsid w:val="00E01407"/>
    <w:rsid w:val="00E033A5"/>
    <w:rsid w:val="00E03773"/>
    <w:rsid w:val="00E04862"/>
    <w:rsid w:val="00E04AB3"/>
    <w:rsid w:val="00E04F08"/>
    <w:rsid w:val="00E05215"/>
    <w:rsid w:val="00E05B28"/>
    <w:rsid w:val="00E0654F"/>
    <w:rsid w:val="00E06757"/>
    <w:rsid w:val="00E06B78"/>
    <w:rsid w:val="00E06CA6"/>
    <w:rsid w:val="00E0716E"/>
    <w:rsid w:val="00E10DB4"/>
    <w:rsid w:val="00E10E7E"/>
    <w:rsid w:val="00E112C8"/>
    <w:rsid w:val="00E112EA"/>
    <w:rsid w:val="00E12A1F"/>
    <w:rsid w:val="00E13FFC"/>
    <w:rsid w:val="00E14ACF"/>
    <w:rsid w:val="00E153A1"/>
    <w:rsid w:val="00E16225"/>
    <w:rsid w:val="00E20018"/>
    <w:rsid w:val="00E20B17"/>
    <w:rsid w:val="00E2148E"/>
    <w:rsid w:val="00E21ABC"/>
    <w:rsid w:val="00E21D33"/>
    <w:rsid w:val="00E23091"/>
    <w:rsid w:val="00E2309D"/>
    <w:rsid w:val="00E2431F"/>
    <w:rsid w:val="00E24A5F"/>
    <w:rsid w:val="00E276A7"/>
    <w:rsid w:val="00E27A8C"/>
    <w:rsid w:val="00E30B36"/>
    <w:rsid w:val="00E31A00"/>
    <w:rsid w:val="00E33E28"/>
    <w:rsid w:val="00E369CD"/>
    <w:rsid w:val="00E3764E"/>
    <w:rsid w:val="00E37C9A"/>
    <w:rsid w:val="00E40099"/>
    <w:rsid w:val="00E40729"/>
    <w:rsid w:val="00E40EE3"/>
    <w:rsid w:val="00E418FD"/>
    <w:rsid w:val="00E42B38"/>
    <w:rsid w:val="00E42C65"/>
    <w:rsid w:val="00E46319"/>
    <w:rsid w:val="00E47091"/>
    <w:rsid w:val="00E479AE"/>
    <w:rsid w:val="00E501A7"/>
    <w:rsid w:val="00E502F6"/>
    <w:rsid w:val="00E51A19"/>
    <w:rsid w:val="00E52310"/>
    <w:rsid w:val="00E524B1"/>
    <w:rsid w:val="00E52536"/>
    <w:rsid w:val="00E52988"/>
    <w:rsid w:val="00E543EE"/>
    <w:rsid w:val="00E55190"/>
    <w:rsid w:val="00E55634"/>
    <w:rsid w:val="00E56EDF"/>
    <w:rsid w:val="00E570E9"/>
    <w:rsid w:val="00E57BDC"/>
    <w:rsid w:val="00E62B56"/>
    <w:rsid w:val="00E642F7"/>
    <w:rsid w:val="00E65AD7"/>
    <w:rsid w:val="00E66719"/>
    <w:rsid w:val="00E70DEE"/>
    <w:rsid w:val="00E720DC"/>
    <w:rsid w:val="00E73453"/>
    <w:rsid w:val="00E75728"/>
    <w:rsid w:val="00E76FDB"/>
    <w:rsid w:val="00E770D6"/>
    <w:rsid w:val="00E80529"/>
    <w:rsid w:val="00E83CFE"/>
    <w:rsid w:val="00E8751D"/>
    <w:rsid w:val="00E87A15"/>
    <w:rsid w:val="00E93AE2"/>
    <w:rsid w:val="00E93E63"/>
    <w:rsid w:val="00E94E15"/>
    <w:rsid w:val="00E96D38"/>
    <w:rsid w:val="00EA0DDD"/>
    <w:rsid w:val="00EA14FD"/>
    <w:rsid w:val="00EA24EC"/>
    <w:rsid w:val="00EA28BE"/>
    <w:rsid w:val="00EA66EF"/>
    <w:rsid w:val="00EA7866"/>
    <w:rsid w:val="00EA7E62"/>
    <w:rsid w:val="00EA7F1E"/>
    <w:rsid w:val="00EB132A"/>
    <w:rsid w:val="00EB2663"/>
    <w:rsid w:val="00EB2A9E"/>
    <w:rsid w:val="00EB2C65"/>
    <w:rsid w:val="00EB2D50"/>
    <w:rsid w:val="00EB2EBD"/>
    <w:rsid w:val="00EB4505"/>
    <w:rsid w:val="00EB494C"/>
    <w:rsid w:val="00EB4B46"/>
    <w:rsid w:val="00EC10F3"/>
    <w:rsid w:val="00EC2305"/>
    <w:rsid w:val="00EC27D8"/>
    <w:rsid w:val="00EC359A"/>
    <w:rsid w:val="00EC53D9"/>
    <w:rsid w:val="00EC794A"/>
    <w:rsid w:val="00ED06F8"/>
    <w:rsid w:val="00ED2695"/>
    <w:rsid w:val="00ED343A"/>
    <w:rsid w:val="00ED4108"/>
    <w:rsid w:val="00ED5932"/>
    <w:rsid w:val="00ED67EC"/>
    <w:rsid w:val="00ED7259"/>
    <w:rsid w:val="00EE0681"/>
    <w:rsid w:val="00EE09B2"/>
    <w:rsid w:val="00EE0D0B"/>
    <w:rsid w:val="00EE19E1"/>
    <w:rsid w:val="00EE26F3"/>
    <w:rsid w:val="00EE4766"/>
    <w:rsid w:val="00EE59A8"/>
    <w:rsid w:val="00EE6967"/>
    <w:rsid w:val="00EF05EC"/>
    <w:rsid w:val="00EF09D5"/>
    <w:rsid w:val="00EF102D"/>
    <w:rsid w:val="00EF4249"/>
    <w:rsid w:val="00EF4CFC"/>
    <w:rsid w:val="00EF579A"/>
    <w:rsid w:val="00EF648A"/>
    <w:rsid w:val="00F0024A"/>
    <w:rsid w:val="00F0043A"/>
    <w:rsid w:val="00F006A9"/>
    <w:rsid w:val="00F00B33"/>
    <w:rsid w:val="00F02E05"/>
    <w:rsid w:val="00F04136"/>
    <w:rsid w:val="00F04A2B"/>
    <w:rsid w:val="00F04CE0"/>
    <w:rsid w:val="00F07CDA"/>
    <w:rsid w:val="00F109BD"/>
    <w:rsid w:val="00F12156"/>
    <w:rsid w:val="00F12E1D"/>
    <w:rsid w:val="00F140AE"/>
    <w:rsid w:val="00F1644D"/>
    <w:rsid w:val="00F1697F"/>
    <w:rsid w:val="00F209B1"/>
    <w:rsid w:val="00F20BF0"/>
    <w:rsid w:val="00F21019"/>
    <w:rsid w:val="00F2427B"/>
    <w:rsid w:val="00F24F08"/>
    <w:rsid w:val="00F24FF8"/>
    <w:rsid w:val="00F2584F"/>
    <w:rsid w:val="00F26A95"/>
    <w:rsid w:val="00F27052"/>
    <w:rsid w:val="00F30C6A"/>
    <w:rsid w:val="00F319FC"/>
    <w:rsid w:val="00F31A76"/>
    <w:rsid w:val="00F32484"/>
    <w:rsid w:val="00F33589"/>
    <w:rsid w:val="00F40944"/>
    <w:rsid w:val="00F41CA9"/>
    <w:rsid w:val="00F41CD3"/>
    <w:rsid w:val="00F428EC"/>
    <w:rsid w:val="00F42BD2"/>
    <w:rsid w:val="00F42D21"/>
    <w:rsid w:val="00F432CE"/>
    <w:rsid w:val="00F448C4"/>
    <w:rsid w:val="00F45EFD"/>
    <w:rsid w:val="00F46B1B"/>
    <w:rsid w:val="00F473EA"/>
    <w:rsid w:val="00F50057"/>
    <w:rsid w:val="00F51AA6"/>
    <w:rsid w:val="00F51ABE"/>
    <w:rsid w:val="00F51B19"/>
    <w:rsid w:val="00F52055"/>
    <w:rsid w:val="00F52F5D"/>
    <w:rsid w:val="00F54E01"/>
    <w:rsid w:val="00F55554"/>
    <w:rsid w:val="00F55C8C"/>
    <w:rsid w:val="00F57C1F"/>
    <w:rsid w:val="00F57CFE"/>
    <w:rsid w:val="00F6011B"/>
    <w:rsid w:val="00F62106"/>
    <w:rsid w:val="00F63709"/>
    <w:rsid w:val="00F64130"/>
    <w:rsid w:val="00F6523B"/>
    <w:rsid w:val="00F6588F"/>
    <w:rsid w:val="00F65DC2"/>
    <w:rsid w:val="00F67553"/>
    <w:rsid w:val="00F72343"/>
    <w:rsid w:val="00F73C08"/>
    <w:rsid w:val="00F74E67"/>
    <w:rsid w:val="00F7509E"/>
    <w:rsid w:val="00F75445"/>
    <w:rsid w:val="00F76A7C"/>
    <w:rsid w:val="00F81193"/>
    <w:rsid w:val="00F832ED"/>
    <w:rsid w:val="00F83AF1"/>
    <w:rsid w:val="00F85869"/>
    <w:rsid w:val="00F8666E"/>
    <w:rsid w:val="00F9003E"/>
    <w:rsid w:val="00F902F6"/>
    <w:rsid w:val="00F90587"/>
    <w:rsid w:val="00F907C4"/>
    <w:rsid w:val="00F91571"/>
    <w:rsid w:val="00F917B9"/>
    <w:rsid w:val="00F930A3"/>
    <w:rsid w:val="00F95FF9"/>
    <w:rsid w:val="00F97130"/>
    <w:rsid w:val="00FA04B8"/>
    <w:rsid w:val="00FA1167"/>
    <w:rsid w:val="00FA32EB"/>
    <w:rsid w:val="00FA4243"/>
    <w:rsid w:val="00FA630B"/>
    <w:rsid w:val="00FA642D"/>
    <w:rsid w:val="00FA6FF1"/>
    <w:rsid w:val="00FA7BEC"/>
    <w:rsid w:val="00FB0DD8"/>
    <w:rsid w:val="00FB116A"/>
    <w:rsid w:val="00FB1E0D"/>
    <w:rsid w:val="00FB21CE"/>
    <w:rsid w:val="00FB25F9"/>
    <w:rsid w:val="00FB2CDE"/>
    <w:rsid w:val="00FB3736"/>
    <w:rsid w:val="00FB4B79"/>
    <w:rsid w:val="00FB4E81"/>
    <w:rsid w:val="00FB524E"/>
    <w:rsid w:val="00FB63B9"/>
    <w:rsid w:val="00FB6CF7"/>
    <w:rsid w:val="00FB7275"/>
    <w:rsid w:val="00FB7AF4"/>
    <w:rsid w:val="00FC0B9D"/>
    <w:rsid w:val="00FC0BB4"/>
    <w:rsid w:val="00FC29B5"/>
    <w:rsid w:val="00FC317F"/>
    <w:rsid w:val="00FC3D02"/>
    <w:rsid w:val="00FC6192"/>
    <w:rsid w:val="00FC656E"/>
    <w:rsid w:val="00FC6D2A"/>
    <w:rsid w:val="00FD0971"/>
    <w:rsid w:val="00FD0C00"/>
    <w:rsid w:val="00FD1D49"/>
    <w:rsid w:val="00FD2056"/>
    <w:rsid w:val="00FD3924"/>
    <w:rsid w:val="00FD43AC"/>
    <w:rsid w:val="00FD584C"/>
    <w:rsid w:val="00FD5EE7"/>
    <w:rsid w:val="00FE08AD"/>
    <w:rsid w:val="00FE0D55"/>
    <w:rsid w:val="00FE0DEC"/>
    <w:rsid w:val="00FE427F"/>
    <w:rsid w:val="00FE4CDF"/>
    <w:rsid w:val="00FE4E35"/>
    <w:rsid w:val="00FE4E9A"/>
    <w:rsid w:val="00FE52E0"/>
    <w:rsid w:val="00FF0E52"/>
    <w:rsid w:val="00FF2576"/>
    <w:rsid w:val="00FF2A7B"/>
    <w:rsid w:val="00FF3513"/>
    <w:rsid w:val="00FF3EC4"/>
    <w:rsid w:val="00FF54C3"/>
    <w:rsid w:val="00FF68A8"/>
    <w:rsid w:val="00FF69F7"/>
    <w:rsid w:val="00FF6C29"/>
    <w:rsid w:val="00FF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359B7"/>
  <w15:chartTrackingRefBased/>
  <w15:docId w15:val="{4AA1FEE3-C24F-4AF1-9559-6848823F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79"/>
    <w:rPr>
      <w:color w:val="193E72"/>
      <w:u w:val="single"/>
      <w:shd w:val="clear" w:color="auto" w:fill="auto"/>
    </w:rPr>
  </w:style>
  <w:style w:type="paragraph" w:styleId="NormalWeb">
    <w:name w:val="Normal (Web)"/>
    <w:basedOn w:val="Normal"/>
    <w:uiPriority w:val="99"/>
    <w:unhideWhenUsed/>
    <w:rsid w:val="00276679"/>
    <w:pPr>
      <w:spacing w:after="165" w:line="345" w:lineRule="atLeast"/>
    </w:pPr>
    <w:rPr>
      <w:rFonts w:ascii="Times New Roman" w:eastAsia="Times New Roman" w:hAnsi="Times New Roman" w:cs="Times New Roman"/>
      <w:color w:val="000000"/>
      <w:sz w:val="21"/>
      <w:szCs w:val="21"/>
      <w:lang w:eastAsia="en-GB"/>
    </w:rPr>
  </w:style>
  <w:style w:type="paragraph" w:styleId="ListParagraph">
    <w:name w:val="List Paragraph"/>
    <w:basedOn w:val="Normal"/>
    <w:uiPriority w:val="34"/>
    <w:qFormat/>
    <w:rsid w:val="00276679"/>
    <w:pPr>
      <w:spacing w:after="0" w:line="240" w:lineRule="auto"/>
      <w:ind w:left="720"/>
      <w:contextualSpacing/>
    </w:pPr>
    <w:rPr>
      <w:rFonts w:ascii="Calibri" w:hAnsi="Calibri" w:cs="Times New Roman"/>
      <w:lang w:eastAsia="en-GB"/>
    </w:rPr>
  </w:style>
  <w:style w:type="paragraph" w:styleId="Footer">
    <w:name w:val="footer"/>
    <w:basedOn w:val="Normal"/>
    <w:link w:val="FooterChar"/>
    <w:uiPriority w:val="99"/>
    <w:unhideWhenUsed/>
    <w:rsid w:val="00276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679"/>
  </w:style>
  <w:style w:type="paragraph" w:styleId="FootnoteText">
    <w:name w:val="footnote text"/>
    <w:basedOn w:val="Normal"/>
    <w:link w:val="FootnoteTextChar"/>
    <w:uiPriority w:val="99"/>
    <w:unhideWhenUsed/>
    <w:rsid w:val="00276679"/>
    <w:pPr>
      <w:spacing w:after="0" w:line="240" w:lineRule="auto"/>
    </w:pPr>
    <w:rPr>
      <w:sz w:val="20"/>
      <w:szCs w:val="20"/>
    </w:rPr>
  </w:style>
  <w:style w:type="character" w:customStyle="1" w:styleId="FootnoteTextChar">
    <w:name w:val="Footnote Text Char"/>
    <w:basedOn w:val="DefaultParagraphFont"/>
    <w:link w:val="FootnoteText"/>
    <w:uiPriority w:val="99"/>
    <w:rsid w:val="00276679"/>
    <w:rPr>
      <w:sz w:val="20"/>
      <w:szCs w:val="20"/>
    </w:rPr>
  </w:style>
  <w:style w:type="paragraph" w:styleId="Header">
    <w:name w:val="header"/>
    <w:basedOn w:val="Normal"/>
    <w:link w:val="HeaderChar"/>
    <w:uiPriority w:val="99"/>
    <w:unhideWhenUsed/>
    <w:rsid w:val="00276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679"/>
  </w:style>
  <w:style w:type="table" w:styleId="TableGrid">
    <w:name w:val="Table Grid"/>
    <w:basedOn w:val="TableNormal"/>
    <w:uiPriority w:val="39"/>
    <w:rsid w:val="001C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1C6DBB"/>
    <w:rPr>
      <w:vertAlign w:val="superscript"/>
    </w:rPr>
  </w:style>
  <w:style w:type="paragraph" w:styleId="NoSpacing">
    <w:name w:val="No Spacing"/>
    <w:uiPriority w:val="1"/>
    <w:qFormat/>
    <w:rsid w:val="00425C7A"/>
    <w:pPr>
      <w:widowControl w:val="0"/>
      <w:kinsoku w:val="0"/>
      <w:overflowPunct w:val="0"/>
      <w:spacing w:after="0" w:line="240" w:lineRule="auto"/>
      <w:textAlignment w:val="baseline"/>
    </w:pPr>
    <w:rPr>
      <w:rFonts w:ascii="Calibri Light" w:eastAsiaTheme="minorEastAsia" w:hAnsi="Calibri Light" w:cs="Times New Roman"/>
      <w:sz w:val="24"/>
      <w:szCs w:val="24"/>
      <w:lang w:val="en-US" w:eastAsia="en-GB"/>
    </w:rPr>
  </w:style>
  <w:style w:type="character" w:styleId="CommentReference">
    <w:name w:val="annotation reference"/>
    <w:basedOn w:val="DefaultParagraphFont"/>
    <w:uiPriority w:val="99"/>
    <w:semiHidden/>
    <w:unhideWhenUsed/>
    <w:rsid w:val="00425C7A"/>
    <w:rPr>
      <w:sz w:val="16"/>
      <w:szCs w:val="16"/>
    </w:rPr>
  </w:style>
  <w:style w:type="paragraph" w:styleId="CommentText">
    <w:name w:val="annotation text"/>
    <w:basedOn w:val="Normal"/>
    <w:link w:val="CommentTextChar"/>
    <w:uiPriority w:val="99"/>
    <w:unhideWhenUsed/>
    <w:rsid w:val="00425C7A"/>
    <w:pPr>
      <w:spacing w:line="240" w:lineRule="auto"/>
    </w:pPr>
    <w:rPr>
      <w:sz w:val="20"/>
      <w:szCs w:val="20"/>
    </w:rPr>
  </w:style>
  <w:style w:type="character" w:customStyle="1" w:styleId="CommentTextChar">
    <w:name w:val="Comment Text Char"/>
    <w:basedOn w:val="DefaultParagraphFont"/>
    <w:link w:val="CommentText"/>
    <w:uiPriority w:val="99"/>
    <w:rsid w:val="00425C7A"/>
    <w:rPr>
      <w:sz w:val="20"/>
      <w:szCs w:val="20"/>
    </w:rPr>
  </w:style>
  <w:style w:type="paragraph" w:styleId="BalloonText">
    <w:name w:val="Balloon Text"/>
    <w:basedOn w:val="Normal"/>
    <w:link w:val="BalloonTextChar"/>
    <w:uiPriority w:val="99"/>
    <w:semiHidden/>
    <w:unhideWhenUsed/>
    <w:rsid w:val="00425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7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5A86"/>
    <w:rPr>
      <w:b/>
      <w:bCs/>
    </w:rPr>
  </w:style>
  <w:style w:type="character" w:customStyle="1" w:styleId="CommentSubjectChar">
    <w:name w:val="Comment Subject Char"/>
    <w:basedOn w:val="CommentTextChar"/>
    <w:link w:val="CommentSubject"/>
    <w:uiPriority w:val="99"/>
    <w:semiHidden/>
    <w:rsid w:val="001C5A86"/>
    <w:rPr>
      <w:b/>
      <w:bCs/>
      <w:sz w:val="20"/>
      <w:szCs w:val="20"/>
    </w:rPr>
  </w:style>
  <w:style w:type="character" w:styleId="FollowedHyperlink">
    <w:name w:val="FollowedHyperlink"/>
    <w:basedOn w:val="DefaultParagraphFont"/>
    <w:uiPriority w:val="99"/>
    <w:semiHidden/>
    <w:unhideWhenUsed/>
    <w:rsid w:val="00606E67"/>
    <w:rPr>
      <w:color w:val="954F72" w:themeColor="followedHyperlink"/>
      <w:u w:val="single"/>
    </w:rPr>
  </w:style>
  <w:style w:type="character" w:customStyle="1" w:styleId="UnresolvedMention1">
    <w:name w:val="Unresolved Mention1"/>
    <w:basedOn w:val="DefaultParagraphFont"/>
    <w:uiPriority w:val="99"/>
    <w:semiHidden/>
    <w:unhideWhenUsed/>
    <w:rsid w:val="00606E67"/>
    <w:rPr>
      <w:color w:val="605E5C"/>
      <w:shd w:val="clear" w:color="auto" w:fill="E1DFDD"/>
    </w:rPr>
  </w:style>
  <w:style w:type="paragraph" w:customStyle="1" w:styleId="EndNoteBibliography">
    <w:name w:val="EndNote Bibliography"/>
    <w:basedOn w:val="Normal"/>
    <w:link w:val="EndNoteBibliographyChar"/>
    <w:rsid w:val="00345EE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45EEE"/>
    <w:rPr>
      <w:rFonts w:ascii="Calibri" w:hAnsi="Calibri" w:cs="Calibri"/>
      <w:noProof/>
      <w:lang w:val="en-US"/>
    </w:rPr>
  </w:style>
  <w:style w:type="character" w:styleId="LineNumber">
    <w:name w:val="line number"/>
    <w:basedOn w:val="DefaultParagraphFont"/>
    <w:uiPriority w:val="99"/>
    <w:semiHidden/>
    <w:unhideWhenUsed/>
    <w:rsid w:val="003E59F7"/>
  </w:style>
  <w:style w:type="character" w:customStyle="1" w:styleId="apple-converted-space">
    <w:name w:val="apple-converted-space"/>
    <w:basedOn w:val="DefaultParagraphFont"/>
    <w:rsid w:val="008C6030"/>
  </w:style>
  <w:style w:type="character" w:styleId="Strong">
    <w:name w:val="Strong"/>
    <w:basedOn w:val="DefaultParagraphFont"/>
    <w:uiPriority w:val="22"/>
    <w:qFormat/>
    <w:rsid w:val="008C6030"/>
    <w:rPr>
      <w:b/>
      <w:bCs/>
    </w:rPr>
  </w:style>
  <w:style w:type="character" w:customStyle="1" w:styleId="UnresolvedMention2">
    <w:name w:val="Unresolved Mention2"/>
    <w:basedOn w:val="DefaultParagraphFont"/>
    <w:uiPriority w:val="99"/>
    <w:semiHidden/>
    <w:unhideWhenUsed/>
    <w:rsid w:val="008C6030"/>
    <w:rPr>
      <w:color w:val="605E5C"/>
      <w:shd w:val="clear" w:color="auto" w:fill="E1DFDD"/>
    </w:rPr>
  </w:style>
  <w:style w:type="paragraph" w:customStyle="1" w:styleId="EndNoteBibliographyTitle">
    <w:name w:val="EndNote Bibliography Title"/>
    <w:basedOn w:val="Normal"/>
    <w:link w:val="EndNoteBibliographyTitleChar"/>
    <w:rsid w:val="0070552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05527"/>
    <w:rPr>
      <w:rFonts w:ascii="Calibri" w:hAnsi="Calibri" w:cs="Calibri"/>
      <w:noProof/>
      <w:lang w:val="en-US"/>
    </w:rPr>
  </w:style>
  <w:style w:type="character" w:customStyle="1" w:styleId="UnresolvedMention3">
    <w:name w:val="Unresolved Mention3"/>
    <w:basedOn w:val="DefaultParagraphFont"/>
    <w:uiPriority w:val="99"/>
    <w:semiHidden/>
    <w:unhideWhenUsed/>
    <w:rsid w:val="00A06655"/>
    <w:rPr>
      <w:color w:val="605E5C"/>
      <w:shd w:val="clear" w:color="auto" w:fill="E1DFDD"/>
    </w:rPr>
  </w:style>
  <w:style w:type="table" w:styleId="PlainTable5">
    <w:name w:val="Plain Table 5"/>
    <w:basedOn w:val="TableNormal"/>
    <w:uiPriority w:val="45"/>
    <w:rsid w:val="00EB13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B13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06B78"/>
    <w:rPr>
      <w:color w:val="605E5C"/>
      <w:shd w:val="clear" w:color="auto" w:fill="E1DFDD"/>
    </w:rPr>
  </w:style>
  <w:style w:type="paragraph" w:styleId="Revision">
    <w:name w:val="Revision"/>
    <w:hidden/>
    <w:uiPriority w:val="99"/>
    <w:semiHidden/>
    <w:rsid w:val="00FC3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7451">
      <w:bodyDiv w:val="1"/>
      <w:marLeft w:val="0"/>
      <w:marRight w:val="0"/>
      <w:marTop w:val="0"/>
      <w:marBottom w:val="0"/>
      <w:divBdr>
        <w:top w:val="none" w:sz="0" w:space="0" w:color="auto"/>
        <w:left w:val="none" w:sz="0" w:space="0" w:color="auto"/>
        <w:bottom w:val="none" w:sz="0" w:space="0" w:color="auto"/>
        <w:right w:val="none" w:sz="0" w:space="0" w:color="auto"/>
      </w:divBdr>
    </w:div>
    <w:div w:id="88358174">
      <w:bodyDiv w:val="1"/>
      <w:marLeft w:val="0"/>
      <w:marRight w:val="0"/>
      <w:marTop w:val="0"/>
      <w:marBottom w:val="0"/>
      <w:divBdr>
        <w:top w:val="none" w:sz="0" w:space="0" w:color="auto"/>
        <w:left w:val="none" w:sz="0" w:space="0" w:color="auto"/>
        <w:bottom w:val="none" w:sz="0" w:space="0" w:color="auto"/>
        <w:right w:val="none" w:sz="0" w:space="0" w:color="auto"/>
      </w:divBdr>
    </w:div>
    <w:div w:id="91322382">
      <w:bodyDiv w:val="1"/>
      <w:marLeft w:val="0"/>
      <w:marRight w:val="0"/>
      <w:marTop w:val="0"/>
      <w:marBottom w:val="0"/>
      <w:divBdr>
        <w:top w:val="none" w:sz="0" w:space="0" w:color="auto"/>
        <w:left w:val="none" w:sz="0" w:space="0" w:color="auto"/>
        <w:bottom w:val="none" w:sz="0" w:space="0" w:color="auto"/>
        <w:right w:val="none" w:sz="0" w:space="0" w:color="auto"/>
      </w:divBdr>
    </w:div>
    <w:div w:id="135152069">
      <w:bodyDiv w:val="1"/>
      <w:marLeft w:val="0"/>
      <w:marRight w:val="0"/>
      <w:marTop w:val="0"/>
      <w:marBottom w:val="0"/>
      <w:divBdr>
        <w:top w:val="none" w:sz="0" w:space="0" w:color="auto"/>
        <w:left w:val="none" w:sz="0" w:space="0" w:color="auto"/>
        <w:bottom w:val="none" w:sz="0" w:space="0" w:color="auto"/>
        <w:right w:val="none" w:sz="0" w:space="0" w:color="auto"/>
      </w:divBdr>
    </w:div>
    <w:div w:id="163861702">
      <w:bodyDiv w:val="1"/>
      <w:marLeft w:val="0"/>
      <w:marRight w:val="0"/>
      <w:marTop w:val="0"/>
      <w:marBottom w:val="0"/>
      <w:divBdr>
        <w:top w:val="none" w:sz="0" w:space="0" w:color="auto"/>
        <w:left w:val="none" w:sz="0" w:space="0" w:color="auto"/>
        <w:bottom w:val="none" w:sz="0" w:space="0" w:color="auto"/>
        <w:right w:val="none" w:sz="0" w:space="0" w:color="auto"/>
      </w:divBdr>
      <w:divsChild>
        <w:div w:id="224805436">
          <w:marLeft w:val="446"/>
          <w:marRight w:val="0"/>
          <w:marTop w:val="0"/>
          <w:marBottom w:val="0"/>
          <w:divBdr>
            <w:top w:val="none" w:sz="0" w:space="0" w:color="auto"/>
            <w:left w:val="none" w:sz="0" w:space="0" w:color="auto"/>
            <w:bottom w:val="none" w:sz="0" w:space="0" w:color="auto"/>
            <w:right w:val="none" w:sz="0" w:space="0" w:color="auto"/>
          </w:divBdr>
        </w:div>
      </w:divsChild>
    </w:div>
    <w:div w:id="230234204">
      <w:bodyDiv w:val="1"/>
      <w:marLeft w:val="0"/>
      <w:marRight w:val="0"/>
      <w:marTop w:val="0"/>
      <w:marBottom w:val="0"/>
      <w:divBdr>
        <w:top w:val="none" w:sz="0" w:space="0" w:color="auto"/>
        <w:left w:val="none" w:sz="0" w:space="0" w:color="auto"/>
        <w:bottom w:val="none" w:sz="0" w:space="0" w:color="auto"/>
        <w:right w:val="none" w:sz="0" w:space="0" w:color="auto"/>
      </w:divBdr>
      <w:divsChild>
        <w:div w:id="1236696914">
          <w:marLeft w:val="446"/>
          <w:marRight w:val="0"/>
          <w:marTop w:val="0"/>
          <w:marBottom w:val="0"/>
          <w:divBdr>
            <w:top w:val="none" w:sz="0" w:space="0" w:color="auto"/>
            <w:left w:val="none" w:sz="0" w:space="0" w:color="auto"/>
            <w:bottom w:val="none" w:sz="0" w:space="0" w:color="auto"/>
            <w:right w:val="none" w:sz="0" w:space="0" w:color="auto"/>
          </w:divBdr>
        </w:div>
      </w:divsChild>
    </w:div>
    <w:div w:id="255670133">
      <w:bodyDiv w:val="1"/>
      <w:marLeft w:val="0"/>
      <w:marRight w:val="0"/>
      <w:marTop w:val="0"/>
      <w:marBottom w:val="0"/>
      <w:divBdr>
        <w:top w:val="none" w:sz="0" w:space="0" w:color="auto"/>
        <w:left w:val="none" w:sz="0" w:space="0" w:color="auto"/>
        <w:bottom w:val="none" w:sz="0" w:space="0" w:color="auto"/>
        <w:right w:val="none" w:sz="0" w:space="0" w:color="auto"/>
      </w:divBdr>
    </w:div>
    <w:div w:id="260799015">
      <w:bodyDiv w:val="1"/>
      <w:marLeft w:val="0"/>
      <w:marRight w:val="0"/>
      <w:marTop w:val="0"/>
      <w:marBottom w:val="0"/>
      <w:divBdr>
        <w:top w:val="none" w:sz="0" w:space="0" w:color="auto"/>
        <w:left w:val="none" w:sz="0" w:space="0" w:color="auto"/>
        <w:bottom w:val="none" w:sz="0" w:space="0" w:color="auto"/>
        <w:right w:val="none" w:sz="0" w:space="0" w:color="auto"/>
      </w:divBdr>
    </w:div>
    <w:div w:id="311568602">
      <w:bodyDiv w:val="1"/>
      <w:marLeft w:val="0"/>
      <w:marRight w:val="0"/>
      <w:marTop w:val="0"/>
      <w:marBottom w:val="0"/>
      <w:divBdr>
        <w:top w:val="none" w:sz="0" w:space="0" w:color="auto"/>
        <w:left w:val="none" w:sz="0" w:space="0" w:color="auto"/>
        <w:bottom w:val="none" w:sz="0" w:space="0" w:color="auto"/>
        <w:right w:val="none" w:sz="0" w:space="0" w:color="auto"/>
      </w:divBdr>
    </w:div>
    <w:div w:id="331878664">
      <w:bodyDiv w:val="1"/>
      <w:marLeft w:val="0"/>
      <w:marRight w:val="0"/>
      <w:marTop w:val="0"/>
      <w:marBottom w:val="0"/>
      <w:divBdr>
        <w:top w:val="none" w:sz="0" w:space="0" w:color="auto"/>
        <w:left w:val="none" w:sz="0" w:space="0" w:color="auto"/>
        <w:bottom w:val="none" w:sz="0" w:space="0" w:color="auto"/>
        <w:right w:val="none" w:sz="0" w:space="0" w:color="auto"/>
      </w:divBdr>
    </w:div>
    <w:div w:id="332997461">
      <w:bodyDiv w:val="1"/>
      <w:marLeft w:val="0"/>
      <w:marRight w:val="0"/>
      <w:marTop w:val="0"/>
      <w:marBottom w:val="0"/>
      <w:divBdr>
        <w:top w:val="none" w:sz="0" w:space="0" w:color="auto"/>
        <w:left w:val="none" w:sz="0" w:space="0" w:color="auto"/>
        <w:bottom w:val="none" w:sz="0" w:space="0" w:color="auto"/>
        <w:right w:val="none" w:sz="0" w:space="0" w:color="auto"/>
      </w:divBdr>
    </w:div>
    <w:div w:id="368723899">
      <w:bodyDiv w:val="1"/>
      <w:marLeft w:val="0"/>
      <w:marRight w:val="0"/>
      <w:marTop w:val="0"/>
      <w:marBottom w:val="0"/>
      <w:divBdr>
        <w:top w:val="none" w:sz="0" w:space="0" w:color="auto"/>
        <w:left w:val="none" w:sz="0" w:space="0" w:color="auto"/>
        <w:bottom w:val="none" w:sz="0" w:space="0" w:color="auto"/>
        <w:right w:val="none" w:sz="0" w:space="0" w:color="auto"/>
      </w:divBdr>
    </w:div>
    <w:div w:id="401295769">
      <w:bodyDiv w:val="1"/>
      <w:marLeft w:val="0"/>
      <w:marRight w:val="0"/>
      <w:marTop w:val="0"/>
      <w:marBottom w:val="0"/>
      <w:divBdr>
        <w:top w:val="none" w:sz="0" w:space="0" w:color="auto"/>
        <w:left w:val="none" w:sz="0" w:space="0" w:color="auto"/>
        <w:bottom w:val="none" w:sz="0" w:space="0" w:color="auto"/>
        <w:right w:val="none" w:sz="0" w:space="0" w:color="auto"/>
      </w:divBdr>
    </w:div>
    <w:div w:id="417603726">
      <w:bodyDiv w:val="1"/>
      <w:marLeft w:val="0"/>
      <w:marRight w:val="0"/>
      <w:marTop w:val="0"/>
      <w:marBottom w:val="0"/>
      <w:divBdr>
        <w:top w:val="none" w:sz="0" w:space="0" w:color="auto"/>
        <w:left w:val="none" w:sz="0" w:space="0" w:color="auto"/>
        <w:bottom w:val="none" w:sz="0" w:space="0" w:color="auto"/>
        <w:right w:val="none" w:sz="0" w:space="0" w:color="auto"/>
      </w:divBdr>
    </w:div>
    <w:div w:id="430515664">
      <w:bodyDiv w:val="1"/>
      <w:marLeft w:val="0"/>
      <w:marRight w:val="0"/>
      <w:marTop w:val="0"/>
      <w:marBottom w:val="0"/>
      <w:divBdr>
        <w:top w:val="none" w:sz="0" w:space="0" w:color="auto"/>
        <w:left w:val="none" w:sz="0" w:space="0" w:color="auto"/>
        <w:bottom w:val="none" w:sz="0" w:space="0" w:color="auto"/>
        <w:right w:val="none" w:sz="0" w:space="0" w:color="auto"/>
      </w:divBdr>
    </w:div>
    <w:div w:id="499082419">
      <w:bodyDiv w:val="1"/>
      <w:marLeft w:val="0"/>
      <w:marRight w:val="0"/>
      <w:marTop w:val="0"/>
      <w:marBottom w:val="0"/>
      <w:divBdr>
        <w:top w:val="none" w:sz="0" w:space="0" w:color="auto"/>
        <w:left w:val="none" w:sz="0" w:space="0" w:color="auto"/>
        <w:bottom w:val="none" w:sz="0" w:space="0" w:color="auto"/>
        <w:right w:val="none" w:sz="0" w:space="0" w:color="auto"/>
      </w:divBdr>
    </w:div>
    <w:div w:id="503906746">
      <w:bodyDiv w:val="1"/>
      <w:marLeft w:val="0"/>
      <w:marRight w:val="0"/>
      <w:marTop w:val="0"/>
      <w:marBottom w:val="0"/>
      <w:divBdr>
        <w:top w:val="none" w:sz="0" w:space="0" w:color="auto"/>
        <w:left w:val="none" w:sz="0" w:space="0" w:color="auto"/>
        <w:bottom w:val="none" w:sz="0" w:space="0" w:color="auto"/>
        <w:right w:val="none" w:sz="0" w:space="0" w:color="auto"/>
      </w:divBdr>
    </w:div>
    <w:div w:id="519047942">
      <w:bodyDiv w:val="1"/>
      <w:marLeft w:val="0"/>
      <w:marRight w:val="0"/>
      <w:marTop w:val="0"/>
      <w:marBottom w:val="0"/>
      <w:divBdr>
        <w:top w:val="none" w:sz="0" w:space="0" w:color="auto"/>
        <w:left w:val="none" w:sz="0" w:space="0" w:color="auto"/>
        <w:bottom w:val="none" w:sz="0" w:space="0" w:color="auto"/>
        <w:right w:val="none" w:sz="0" w:space="0" w:color="auto"/>
      </w:divBdr>
    </w:div>
    <w:div w:id="594557657">
      <w:bodyDiv w:val="1"/>
      <w:marLeft w:val="0"/>
      <w:marRight w:val="0"/>
      <w:marTop w:val="0"/>
      <w:marBottom w:val="0"/>
      <w:divBdr>
        <w:top w:val="none" w:sz="0" w:space="0" w:color="auto"/>
        <w:left w:val="none" w:sz="0" w:space="0" w:color="auto"/>
        <w:bottom w:val="none" w:sz="0" w:space="0" w:color="auto"/>
        <w:right w:val="none" w:sz="0" w:space="0" w:color="auto"/>
      </w:divBdr>
    </w:div>
    <w:div w:id="594679842">
      <w:bodyDiv w:val="1"/>
      <w:marLeft w:val="0"/>
      <w:marRight w:val="0"/>
      <w:marTop w:val="0"/>
      <w:marBottom w:val="0"/>
      <w:divBdr>
        <w:top w:val="none" w:sz="0" w:space="0" w:color="auto"/>
        <w:left w:val="none" w:sz="0" w:space="0" w:color="auto"/>
        <w:bottom w:val="none" w:sz="0" w:space="0" w:color="auto"/>
        <w:right w:val="none" w:sz="0" w:space="0" w:color="auto"/>
      </w:divBdr>
    </w:div>
    <w:div w:id="641271605">
      <w:bodyDiv w:val="1"/>
      <w:marLeft w:val="0"/>
      <w:marRight w:val="0"/>
      <w:marTop w:val="0"/>
      <w:marBottom w:val="0"/>
      <w:divBdr>
        <w:top w:val="none" w:sz="0" w:space="0" w:color="auto"/>
        <w:left w:val="none" w:sz="0" w:space="0" w:color="auto"/>
        <w:bottom w:val="none" w:sz="0" w:space="0" w:color="auto"/>
        <w:right w:val="none" w:sz="0" w:space="0" w:color="auto"/>
      </w:divBdr>
    </w:div>
    <w:div w:id="655767358">
      <w:bodyDiv w:val="1"/>
      <w:marLeft w:val="0"/>
      <w:marRight w:val="0"/>
      <w:marTop w:val="0"/>
      <w:marBottom w:val="0"/>
      <w:divBdr>
        <w:top w:val="none" w:sz="0" w:space="0" w:color="auto"/>
        <w:left w:val="none" w:sz="0" w:space="0" w:color="auto"/>
        <w:bottom w:val="none" w:sz="0" w:space="0" w:color="auto"/>
        <w:right w:val="none" w:sz="0" w:space="0" w:color="auto"/>
      </w:divBdr>
      <w:divsChild>
        <w:div w:id="98763984">
          <w:marLeft w:val="446"/>
          <w:marRight w:val="0"/>
          <w:marTop w:val="0"/>
          <w:marBottom w:val="0"/>
          <w:divBdr>
            <w:top w:val="none" w:sz="0" w:space="0" w:color="auto"/>
            <w:left w:val="none" w:sz="0" w:space="0" w:color="auto"/>
            <w:bottom w:val="none" w:sz="0" w:space="0" w:color="auto"/>
            <w:right w:val="none" w:sz="0" w:space="0" w:color="auto"/>
          </w:divBdr>
        </w:div>
      </w:divsChild>
    </w:div>
    <w:div w:id="677076349">
      <w:bodyDiv w:val="1"/>
      <w:marLeft w:val="0"/>
      <w:marRight w:val="0"/>
      <w:marTop w:val="0"/>
      <w:marBottom w:val="0"/>
      <w:divBdr>
        <w:top w:val="none" w:sz="0" w:space="0" w:color="auto"/>
        <w:left w:val="none" w:sz="0" w:space="0" w:color="auto"/>
        <w:bottom w:val="none" w:sz="0" w:space="0" w:color="auto"/>
        <w:right w:val="none" w:sz="0" w:space="0" w:color="auto"/>
      </w:divBdr>
    </w:div>
    <w:div w:id="697045717">
      <w:bodyDiv w:val="1"/>
      <w:marLeft w:val="0"/>
      <w:marRight w:val="0"/>
      <w:marTop w:val="0"/>
      <w:marBottom w:val="0"/>
      <w:divBdr>
        <w:top w:val="none" w:sz="0" w:space="0" w:color="auto"/>
        <w:left w:val="none" w:sz="0" w:space="0" w:color="auto"/>
        <w:bottom w:val="none" w:sz="0" w:space="0" w:color="auto"/>
        <w:right w:val="none" w:sz="0" w:space="0" w:color="auto"/>
      </w:divBdr>
    </w:div>
    <w:div w:id="702049146">
      <w:bodyDiv w:val="1"/>
      <w:marLeft w:val="0"/>
      <w:marRight w:val="0"/>
      <w:marTop w:val="0"/>
      <w:marBottom w:val="0"/>
      <w:divBdr>
        <w:top w:val="none" w:sz="0" w:space="0" w:color="auto"/>
        <w:left w:val="none" w:sz="0" w:space="0" w:color="auto"/>
        <w:bottom w:val="none" w:sz="0" w:space="0" w:color="auto"/>
        <w:right w:val="none" w:sz="0" w:space="0" w:color="auto"/>
      </w:divBdr>
    </w:div>
    <w:div w:id="703600918">
      <w:bodyDiv w:val="1"/>
      <w:marLeft w:val="0"/>
      <w:marRight w:val="0"/>
      <w:marTop w:val="0"/>
      <w:marBottom w:val="0"/>
      <w:divBdr>
        <w:top w:val="none" w:sz="0" w:space="0" w:color="auto"/>
        <w:left w:val="none" w:sz="0" w:space="0" w:color="auto"/>
        <w:bottom w:val="none" w:sz="0" w:space="0" w:color="auto"/>
        <w:right w:val="none" w:sz="0" w:space="0" w:color="auto"/>
      </w:divBdr>
    </w:div>
    <w:div w:id="714239768">
      <w:bodyDiv w:val="1"/>
      <w:marLeft w:val="0"/>
      <w:marRight w:val="0"/>
      <w:marTop w:val="0"/>
      <w:marBottom w:val="0"/>
      <w:divBdr>
        <w:top w:val="none" w:sz="0" w:space="0" w:color="auto"/>
        <w:left w:val="none" w:sz="0" w:space="0" w:color="auto"/>
        <w:bottom w:val="none" w:sz="0" w:space="0" w:color="auto"/>
        <w:right w:val="none" w:sz="0" w:space="0" w:color="auto"/>
      </w:divBdr>
    </w:div>
    <w:div w:id="876509178">
      <w:bodyDiv w:val="1"/>
      <w:marLeft w:val="0"/>
      <w:marRight w:val="0"/>
      <w:marTop w:val="0"/>
      <w:marBottom w:val="0"/>
      <w:divBdr>
        <w:top w:val="none" w:sz="0" w:space="0" w:color="auto"/>
        <w:left w:val="none" w:sz="0" w:space="0" w:color="auto"/>
        <w:bottom w:val="none" w:sz="0" w:space="0" w:color="auto"/>
        <w:right w:val="none" w:sz="0" w:space="0" w:color="auto"/>
      </w:divBdr>
    </w:div>
    <w:div w:id="939990469">
      <w:bodyDiv w:val="1"/>
      <w:marLeft w:val="0"/>
      <w:marRight w:val="0"/>
      <w:marTop w:val="0"/>
      <w:marBottom w:val="0"/>
      <w:divBdr>
        <w:top w:val="none" w:sz="0" w:space="0" w:color="auto"/>
        <w:left w:val="none" w:sz="0" w:space="0" w:color="auto"/>
        <w:bottom w:val="none" w:sz="0" w:space="0" w:color="auto"/>
        <w:right w:val="none" w:sz="0" w:space="0" w:color="auto"/>
      </w:divBdr>
    </w:div>
    <w:div w:id="997654746">
      <w:bodyDiv w:val="1"/>
      <w:marLeft w:val="0"/>
      <w:marRight w:val="0"/>
      <w:marTop w:val="0"/>
      <w:marBottom w:val="0"/>
      <w:divBdr>
        <w:top w:val="none" w:sz="0" w:space="0" w:color="auto"/>
        <w:left w:val="none" w:sz="0" w:space="0" w:color="auto"/>
        <w:bottom w:val="none" w:sz="0" w:space="0" w:color="auto"/>
        <w:right w:val="none" w:sz="0" w:space="0" w:color="auto"/>
      </w:divBdr>
    </w:div>
    <w:div w:id="1101612250">
      <w:bodyDiv w:val="1"/>
      <w:marLeft w:val="0"/>
      <w:marRight w:val="0"/>
      <w:marTop w:val="0"/>
      <w:marBottom w:val="0"/>
      <w:divBdr>
        <w:top w:val="none" w:sz="0" w:space="0" w:color="auto"/>
        <w:left w:val="none" w:sz="0" w:space="0" w:color="auto"/>
        <w:bottom w:val="none" w:sz="0" w:space="0" w:color="auto"/>
        <w:right w:val="none" w:sz="0" w:space="0" w:color="auto"/>
      </w:divBdr>
    </w:div>
    <w:div w:id="1143623461">
      <w:bodyDiv w:val="1"/>
      <w:marLeft w:val="0"/>
      <w:marRight w:val="0"/>
      <w:marTop w:val="0"/>
      <w:marBottom w:val="0"/>
      <w:divBdr>
        <w:top w:val="none" w:sz="0" w:space="0" w:color="auto"/>
        <w:left w:val="none" w:sz="0" w:space="0" w:color="auto"/>
        <w:bottom w:val="none" w:sz="0" w:space="0" w:color="auto"/>
        <w:right w:val="none" w:sz="0" w:space="0" w:color="auto"/>
      </w:divBdr>
    </w:div>
    <w:div w:id="1145195816">
      <w:bodyDiv w:val="1"/>
      <w:marLeft w:val="0"/>
      <w:marRight w:val="0"/>
      <w:marTop w:val="0"/>
      <w:marBottom w:val="0"/>
      <w:divBdr>
        <w:top w:val="none" w:sz="0" w:space="0" w:color="auto"/>
        <w:left w:val="none" w:sz="0" w:space="0" w:color="auto"/>
        <w:bottom w:val="none" w:sz="0" w:space="0" w:color="auto"/>
        <w:right w:val="none" w:sz="0" w:space="0" w:color="auto"/>
      </w:divBdr>
    </w:div>
    <w:div w:id="1180387435">
      <w:bodyDiv w:val="1"/>
      <w:marLeft w:val="0"/>
      <w:marRight w:val="0"/>
      <w:marTop w:val="0"/>
      <w:marBottom w:val="0"/>
      <w:divBdr>
        <w:top w:val="none" w:sz="0" w:space="0" w:color="auto"/>
        <w:left w:val="none" w:sz="0" w:space="0" w:color="auto"/>
        <w:bottom w:val="none" w:sz="0" w:space="0" w:color="auto"/>
        <w:right w:val="none" w:sz="0" w:space="0" w:color="auto"/>
      </w:divBdr>
    </w:div>
    <w:div w:id="1218203522">
      <w:bodyDiv w:val="1"/>
      <w:marLeft w:val="0"/>
      <w:marRight w:val="0"/>
      <w:marTop w:val="0"/>
      <w:marBottom w:val="0"/>
      <w:divBdr>
        <w:top w:val="none" w:sz="0" w:space="0" w:color="auto"/>
        <w:left w:val="none" w:sz="0" w:space="0" w:color="auto"/>
        <w:bottom w:val="none" w:sz="0" w:space="0" w:color="auto"/>
        <w:right w:val="none" w:sz="0" w:space="0" w:color="auto"/>
      </w:divBdr>
    </w:div>
    <w:div w:id="1244995354">
      <w:bodyDiv w:val="1"/>
      <w:marLeft w:val="0"/>
      <w:marRight w:val="0"/>
      <w:marTop w:val="0"/>
      <w:marBottom w:val="0"/>
      <w:divBdr>
        <w:top w:val="none" w:sz="0" w:space="0" w:color="auto"/>
        <w:left w:val="none" w:sz="0" w:space="0" w:color="auto"/>
        <w:bottom w:val="none" w:sz="0" w:space="0" w:color="auto"/>
        <w:right w:val="none" w:sz="0" w:space="0" w:color="auto"/>
      </w:divBdr>
    </w:div>
    <w:div w:id="1248463639">
      <w:bodyDiv w:val="1"/>
      <w:marLeft w:val="0"/>
      <w:marRight w:val="0"/>
      <w:marTop w:val="0"/>
      <w:marBottom w:val="0"/>
      <w:divBdr>
        <w:top w:val="none" w:sz="0" w:space="0" w:color="auto"/>
        <w:left w:val="none" w:sz="0" w:space="0" w:color="auto"/>
        <w:bottom w:val="none" w:sz="0" w:space="0" w:color="auto"/>
        <w:right w:val="none" w:sz="0" w:space="0" w:color="auto"/>
      </w:divBdr>
    </w:div>
    <w:div w:id="1249075603">
      <w:bodyDiv w:val="1"/>
      <w:marLeft w:val="0"/>
      <w:marRight w:val="0"/>
      <w:marTop w:val="0"/>
      <w:marBottom w:val="0"/>
      <w:divBdr>
        <w:top w:val="none" w:sz="0" w:space="0" w:color="auto"/>
        <w:left w:val="none" w:sz="0" w:space="0" w:color="auto"/>
        <w:bottom w:val="none" w:sz="0" w:space="0" w:color="auto"/>
        <w:right w:val="none" w:sz="0" w:space="0" w:color="auto"/>
      </w:divBdr>
    </w:div>
    <w:div w:id="1268342768">
      <w:bodyDiv w:val="1"/>
      <w:marLeft w:val="0"/>
      <w:marRight w:val="0"/>
      <w:marTop w:val="0"/>
      <w:marBottom w:val="0"/>
      <w:divBdr>
        <w:top w:val="none" w:sz="0" w:space="0" w:color="auto"/>
        <w:left w:val="none" w:sz="0" w:space="0" w:color="auto"/>
        <w:bottom w:val="none" w:sz="0" w:space="0" w:color="auto"/>
        <w:right w:val="none" w:sz="0" w:space="0" w:color="auto"/>
      </w:divBdr>
    </w:div>
    <w:div w:id="1293095106">
      <w:bodyDiv w:val="1"/>
      <w:marLeft w:val="0"/>
      <w:marRight w:val="0"/>
      <w:marTop w:val="0"/>
      <w:marBottom w:val="0"/>
      <w:divBdr>
        <w:top w:val="none" w:sz="0" w:space="0" w:color="auto"/>
        <w:left w:val="none" w:sz="0" w:space="0" w:color="auto"/>
        <w:bottom w:val="none" w:sz="0" w:space="0" w:color="auto"/>
        <w:right w:val="none" w:sz="0" w:space="0" w:color="auto"/>
      </w:divBdr>
      <w:divsChild>
        <w:div w:id="1904751646">
          <w:marLeft w:val="446"/>
          <w:marRight w:val="0"/>
          <w:marTop w:val="0"/>
          <w:marBottom w:val="0"/>
          <w:divBdr>
            <w:top w:val="none" w:sz="0" w:space="0" w:color="auto"/>
            <w:left w:val="none" w:sz="0" w:space="0" w:color="auto"/>
            <w:bottom w:val="none" w:sz="0" w:space="0" w:color="auto"/>
            <w:right w:val="none" w:sz="0" w:space="0" w:color="auto"/>
          </w:divBdr>
        </w:div>
        <w:div w:id="637958114">
          <w:marLeft w:val="446"/>
          <w:marRight w:val="0"/>
          <w:marTop w:val="0"/>
          <w:marBottom w:val="0"/>
          <w:divBdr>
            <w:top w:val="none" w:sz="0" w:space="0" w:color="auto"/>
            <w:left w:val="none" w:sz="0" w:space="0" w:color="auto"/>
            <w:bottom w:val="none" w:sz="0" w:space="0" w:color="auto"/>
            <w:right w:val="none" w:sz="0" w:space="0" w:color="auto"/>
          </w:divBdr>
        </w:div>
      </w:divsChild>
    </w:div>
    <w:div w:id="1317145861">
      <w:bodyDiv w:val="1"/>
      <w:marLeft w:val="0"/>
      <w:marRight w:val="0"/>
      <w:marTop w:val="0"/>
      <w:marBottom w:val="0"/>
      <w:divBdr>
        <w:top w:val="none" w:sz="0" w:space="0" w:color="auto"/>
        <w:left w:val="none" w:sz="0" w:space="0" w:color="auto"/>
        <w:bottom w:val="none" w:sz="0" w:space="0" w:color="auto"/>
        <w:right w:val="none" w:sz="0" w:space="0" w:color="auto"/>
      </w:divBdr>
    </w:div>
    <w:div w:id="1398093963">
      <w:bodyDiv w:val="1"/>
      <w:marLeft w:val="0"/>
      <w:marRight w:val="0"/>
      <w:marTop w:val="0"/>
      <w:marBottom w:val="0"/>
      <w:divBdr>
        <w:top w:val="none" w:sz="0" w:space="0" w:color="auto"/>
        <w:left w:val="none" w:sz="0" w:space="0" w:color="auto"/>
        <w:bottom w:val="none" w:sz="0" w:space="0" w:color="auto"/>
        <w:right w:val="none" w:sz="0" w:space="0" w:color="auto"/>
      </w:divBdr>
    </w:div>
    <w:div w:id="1442142745">
      <w:bodyDiv w:val="1"/>
      <w:marLeft w:val="0"/>
      <w:marRight w:val="0"/>
      <w:marTop w:val="0"/>
      <w:marBottom w:val="0"/>
      <w:divBdr>
        <w:top w:val="none" w:sz="0" w:space="0" w:color="auto"/>
        <w:left w:val="none" w:sz="0" w:space="0" w:color="auto"/>
        <w:bottom w:val="none" w:sz="0" w:space="0" w:color="auto"/>
        <w:right w:val="none" w:sz="0" w:space="0" w:color="auto"/>
      </w:divBdr>
    </w:div>
    <w:div w:id="1487865477">
      <w:bodyDiv w:val="1"/>
      <w:marLeft w:val="0"/>
      <w:marRight w:val="0"/>
      <w:marTop w:val="0"/>
      <w:marBottom w:val="0"/>
      <w:divBdr>
        <w:top w:val="none" w:sz="0" w:space="0" w:color="auto"/>
        <w:left w:val="none" w:sz="0" w:space="0" w:color="auto"/>
        <w:bottom w:val="none" w:sz="0" w:space="0" w:color="auto"/>
        <w:right w:val="none" w:sz="0" w:space="0" w:color="auto"/>
      </w:divBdr>
    </w:div>
    <w:div w:id="1497264563">
      <w:bodyDiv w:val="1"/>
      <w:marLeft w:val="0"/>
      <w:marRight w:val="0"/>
      <w:marTop w:val="0"/>
      <w:marBottom w:val="0"/>
      <w:divBdr>
        <w:top w:val="none" w:sz="0" w:space="0" w:color="auto"/>
        <w:left w:val="none" w:sz="0" w:space="0" w:color="auto"/>
        <w:bottom w:val="none" w:sz="0" w:space="0" w:color="auto"/>
        <w:right w:val="none" w:sz="0" w:space="0" w:color="auto"/>
      </w:divBdr>
    </w:div>
    <w:div w:id="1506091103">
      <w:bodyDiv w:val="1"/>
      <w:marLeft w:val="0"/>
      <w:marRight w:val="0"/>
      <w:marTop w:val="0"/>
      <w:marBottom w:val="0"/>
      <w:divBdr>
        <w:top w:val="none" w:sz="0" w:space="0" w:color="auto"/>
        <w:left w:val="none" w:sz="0" w:space="0" w:color="auto"/>
        <w:bottom w:val="none" w:sz="0" w:space="0" w:color="auto"/>
        <w:right w:val="none" w:sz="0" w:space="0" w:color="auto"/>
      </w:divBdr>
    </w:div>
    <w:div w:id="1581601254">
      <w:bodyDiv w:val="1"/>
      <w:marLeft w:val="0"/>
      <w:marRight w:val="0"/>
      <w:marTop w:val="0"/>
      <w:marBottom w:val="0"/>
      <w:divBdr>
        <w:top w:val="none" w:sz="0" w:space="0" w:color="auto"/>
        <w:left w:val="none" w:sz="0" w:space="0" w:color="auto"/>
        <w:bottom w:val="none" w:sz="0" w:space="0" w:color="auto"/>
        <w:right w:val="none" w:sz="0" w:space="0" w:color="auto"/>
      </w:divBdr>
    </w:div>
    <w:div w:id="1601642891">
      <w:bodyDiv w:val="1"/>
      <w:marLeft w:val="0"/>
      <w:marRight w:val="0"/>
      <w:marTop w:val="0"/>
      <w:marBottom w:val="0"/>
      <w:divBdr>
        <w:top w:val="none" w:sz="0" w:space="0" w:color="auto"/>
        <w:left w:val="none" w:sz="0" w:space="0" w:color="auto"/>
        <w:bottom w:val="none" w:sz="0" w:space="0" w:color="auto"/>
        <w:right w:val="none" w:sz="0" w:space="0" w:color="auto"/>
      </w:divBdr>
    </w:div>
    <w:div w:id="1708213049">
      <w:bodyDiv w:val="1"/>
      <w:marLeft w:val="0"/>
      <w:marRight w:val="0"/>
      <w:marTop w:val="0"/>
      <w:marBottom w:val="0"/>
      <w:divBdr>
        <w:top w:val="none" w:sz="0" w:space="0" w:color="auto"/>
        <w:left w:val="none" w:sz="0" w:space="0" w:color="auto"/>
        <w:bottom w:val="none" w:sz="0" w:space="0" w:color="auto"/>
        <w:right w:val="none" w:sz="0" w:space="0" w:color="auto"/>
      </w:divBdr>
    </w:div>
    <w:div w:id="1743134228">
      <w:bodyDiv w:val="1"/>
      <w:marLeft w:val="0"/>
      <w:marRight w:val="0"/>
      <w:marTop w:val="0"/>
      <w:marBottom w:val="0"/>
      <w:divBdr>
        <w:top w:val="none" w:sz="0" w:space="0" w:color="auto"/>
        <w:left w:val="none" w:sz="0" w:space="0" w:color="auto"/>
        <w:bottom w:val="none" w:sz="0" w:space="0" w:color="auto"/>
        <w:right w:val="none" w:sz="0" w:space="0" w:color="auto"/>
      </w:divBdr>
    </w:div>
    <w:div w:id="1743524354">
      <w:bodyDiv w:val="1"/>
      <w:marLeft w:val="0"/>
      <w:marRight w:val="0"/>
      <w:marTop w:val="0"/>
      <w:marBottom w:val="0"/>
      <w:divBdr>
        <w:top w:val="none" w:sz="0" w:space="0" w:color="auto"/>
        <w:left w:val="none" w:sz="0" w:space="0" w:color="auto"/>
        <w:bottom w:val="none" w:sz="0" w:space="0" w:color="auto"/>
        <w:right w:val="none" w:sz="0" w:space="0" w:color="auto"/>
      </w:divBdr>
    </w:div>
    <w:div w:id="1747068947">
      <w:bodyDiv w:val="1"/>
      <w:marLeft w:val="0"/>
      <w:marRight w:val="0"/>
      <w:marTop w:val="0"/>
      <w:marBottom w:val="0"/>
      <w:divBdr>
        <w:top w:val="none" w:sz="0" w:space="0" w:color="auto"/>
        <w:left w:val="none" w:sz="0" w:space="0" w:color="auto"/>
        <w:bottom w:val="none" w:sz="0" w:space="0" w:color="auto"/>
        <w:right w:val="none" w:sz="0" w:space="0" w:color="auto"/>
      </w:divBdr>
    </w:div>
    <w:div w:id="1752851648">
      <w:bodyDiv w:val="1"/>
      <w:marLeft w:val="0"/>
      <w:marRight w:val="0"/>
      <w:marTop w:val="0"/>
      <w:marBottom w:val="0"/>
      <w:divBdr>
        <w:top w:val="none" w:sz="0" w:space="0" w:color="auto"/>
        <w:left w:val="none" w:sz="0" w:space="0" w:color="auto"/>
        <w:bottom w:val="none" w:sz="0" w:space="0" w:color="auto"/>
        <w:right w:val="none" w:sz="0" w:space="0" w:color="auto"/>
      </w:divBdr>
    </w:div>
    <w:div w:id="1800955663">
      <w:bodyDiv w:val="1"/>
      <w:marLeft w:val="0"/>
      <w:marRight w:val="0"/>
      <w:marTop w:val="0"/>
      <w:marBottom w:val="0"/>
      <w:divBdr>
        <w:top w:val="none" w:sz="0" w:space="0" w:color="auto"/>
        <w:left w:val="none" w:sz="0" w:space="0" w:color="auto"/>
        <w:bottom w:val="none" w:sz="0" w:space="0" w:color="auto"/>
        <w:right w:val="none" w:sz="0" w:space="0" w:color="auto"/>
      </w:divBdr>
    </w:div>
    <w:div w:id="1822192819">
      <w:bodyDiv w:val="1"/>
      <w:marLeft w:val="0"/>
      <w:marRight w:val="0"/>
      <w:marTop w:val="0"/>
      <w:marBottom w:val="0"/>
      <w:divBdr>
        <w:top w:val="none" w:sz="0" w:space="0" w:color="auto"/>
        <w:left w:val="none" w:sz="0" w:space="0" w:color="auto"/>
        <w:bottom w:val="none" w:sz="0" w:space="0" w:color="auto"/>
        <w:right w:val="none" w:sz="0" w:space="0" w:color="auto"/>
      </w:divBdr>
    </w:div>
    <w:div w:id="1834494666">
      <w:bodyDiv w:val="1"/>
      <w:marLeft w:val="0"/>
      <w:marRight w:val="0"/>
      <w:marTop w:val="0"/>
      <w:marBottom w:val="0"/>
      <w:divBdr>
        <w:top w:val="none" w:sz="0" w:space="0" w:color="auto"/>
        <w:left w:val="none" w:sz="0" w:space="0" w:color="auto"/>
        <w:bottom w:val="none" w:sz="0" w:space="0" w:color="auto"/>
        <w:right w:val="none" w:sz="0" w:space="0" w:color="auto"/>
      </w:divBdr>
    </w:div>
    <w:div w:id="1837644886">
      <w:bodyDiv w:val="1"/>
      <w:marLeft w:val="0"/>
      <w:marRight w:val="0"/>
      <w:marTop w:val="0"/>
      <w:marBottom w:val="0"/>
      <w:divBdr>
        <w:top w:val="none" w:sz="0" w:space="0" w:color="auto"/>
        <w:left w:val="none" w:sz="0" w:space="0" w:color="auto"/>
        <w:bottom w:val="none" w:sz="0" w:space="0" w:color="auto"/>
        <w:right w:val="none" w:sz="0" w:space="0" w:color="auto"/>
      </w:divBdr>
    </w:div>
    <w:div w:id="1912428942">
      <w:bodyDiv w:val="1"/>
      <w:marLeft w:val="0"/>
      <w:marRight w:val="0"/>
      <w:marTop w:val="0"/>
      <w:marBottom w:val="0"/>
      <w:divBdr>
        <w:top w:val="none" w:sz="0" w:space="0" w:color="auto"/>
        <w:left w:val="none" w:sz="0" w:space="0" w:color="auto"/>
        <w:bottom w:val="none" w:sz="0" w:space="0" w:color="auto"/>
        <w:right w:val="none" w:sz="0" w:space="0" w:color="auto"/>
      </w:divBdr>
    </w:div>
    <w:div w:id="1967462516">
      <w:bodyDiv w:val="1"/>
      <w:marLeft w:val="0"/>
      <w:marRight w:val="0"/>
      <w:marTop w:val="0"/>
      <w:marBottom w:val="0"/>
      <w:divBdr>
        <w:top w:val="none" w:sz="0" w:space="0" w:color="auto"/>
        <w:left w:val="none" w:sz="0" w:space="0" w:color="auto"/>
        <w:bottom w:val="none" w:sz="0" w:space="0" w:color="auto"/>
        <w:right w:val="none" w:sz="0" w:space="0" w:color="auto"/>
      </w:divBdr>
    </w:div>
    <w:div w:id="2012099860">
      <w:bodyDiv w:val="1"/>
      <w:marLeft w:val="0"/>
      <w:marRight w:val="0"/>
      <w:marTop w:val="0"/>
      <w:marBottom w:val="0"/>
      <w:divBdr>
        <w:top w:val="none" w:sz="0" w:space="0" w:color="auto"/>
        <w:left w:val="none" w:sz="0" w:space="0" w:color="auto"/>
        <w:bottom w:val="none" w:sz="0" w:space="0" w:color="auto"/>
        <w:right w:val="none" w:sz="0" w:space="0" w:color="auto"/>
      </w:divBdr>
    </w:div>
    <w:div w:id="2026975356">
      <w:bodyDiv w:val="1"/>
      <w:marLeft w:val="0"/>
      <w:marRight w:val="0"/>
      <w:marTop w:val="0"/>
      <w:marBottom w:val="0"/>
      <w:divBdr>
        <w:top w:val="none" w:sz="0" w:space="0" w:color="auto"/>
        <w:left w:val="none" w:sz="0" w:space="0" w:color="auto"/>
        <w:bottom w:val="none" w:sz="0" w:space="0" w:color="auto"/>
        <w:right w:val="none" w:sz="0" w:space="0" w:color="auto"/>
      </w:divBdr>
    </w:div>
    <w:div w:id="2039155868">
      <w:bodyDiv w:val="1"/>
      <w:marLeft w:val="0"/>
      <w:marRight w:val="0"/>
      <w:marTop w:val="0"/>
      <w:marBottom w:val="0"/>
      <w:divBdr>
        <w:top w:val="none" w:sz="0" w:space="0" w:color="auto"/>
        <w:left w:val="none" w:sz="0" w:space="0" w:color="auto"/>
        <w:bottom w:val="none" w:sz="0" w:space="0" w:color="auto"/>
        <w:right w:val="none" w:sz="0" w:space="0" w:color="auto"/>
      </w:divBdr>
    </w:div>
    <w:div w:id="2094206693">
      <w:bodyDiv w:val="1"/>
      <w:marLeft w:val="0"/>
      <w:marRight w:val="0"/>
      <w:marTop w:val="0"/>
      <w:marBottom w:val="0"/>
      <w:divBdr>
        <w:top w:val="none" w:sz="0" w:space="0" w:color="auto"/>
        <w:left w:val="none" w:sz="0" w:space="0" w:color="auto"/>
        <w:bottom w:val="none" w:sz="0" w:space="0" w:color="auto"/>
        <w:right w:val="none" w:sz="0" w:space="0" w:color="auto"/>
      </w:divBdr>
    </w:div>
    <w:div w:id="2115782260">
      <w:bodyDiv w:val="1"/>
      <w:marLeft w:val="0"/>
      <w:marRight w:val="0"/>
      <w:marTop w:val="0"/>
      <w:marBottom w:val="0"/>
      <w:divBdr>
        <w:top w:val="none" w:sz="0" w:space="0" w:color="auto"/>
        <w:left w:val="none" w:sz="0" w:space="0" w:color="auto"/>
        <w:bottom w:val="none" w:sz="0" w:space="0" w:color="auto"/>
        <w:right w:val="none" w:sz="0" w:space="0" w:color="auto"/>
      </w:divBdr>
    </w:div>
    <w:div w:id="21178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da.org/about/role-of-distributors" TargetMode="External"/><Relationship Id="rId18" Type="http://schemas.openxmlformats.org/officeDocument/2006/relationships/hyperlink" Target="https://www.rpharms.com/Portals/0/RPS%20document%20library/Open%20access/Policy/RPS%20Wales%20Palliative%20and%20End%20of%20Life%20Care%20Policy%20WEB.pdf?ver=2019-06-17-120534-630" TargetMode="External"/><Relationship Id="rId3" Type="http://schemas.openxmlformats.org/officeDocument/2006/relationships/customXml" Target="../customXml/item3.xml"/><Relationship Id="rId21" Type="http://schemas.openxmlformats.org/officeDocument/2006/relationships/hyperlink" Target="https://doi.org/10.1016/j.sapharm.2020.05.02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girp.eu/files/GIRP-IPF%20Study%202016.pdf" TargetMode="External"/><Relationship Id="rId2" Type="http://schemas.openxmlformats.org/officeDocument/2006/relationships/customXml" Target="../customXml/item2.xml"/><Relationship Id="rId16" Type="http://schemas.openxmlformats.org/officeDocument/2006/relationships/hyperlink" Target="http://girp.eu/sites/default/files/documents/the_role_of_pharmaceutical_full-line_wholesaler_081015.pdf" TargetMode="External"/><Relationship Id="rId20" Type="http://schemas.openxmlformats.org/officeDocument/2006/relationships/hyperlink" Target="https://doi.org/10.1016/j.sapharm.2020.05.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urnalslibrary.nihr.ac.uk/programmes/hsdr/165223/" TargetMode="External"/><Relationship Id="rId5" Type="http://schemas.openxmlformats.org/officeDocument/2006/relationships/numbering" Target="numbering.xml"/><Relationship Id="rId15" Type="http://schemas.openxmlformats.org/officeDocument/2006/relationships/hyperlink" Target="https://digital.nhs.uk/data-and-information/publications/statistical/general-pharmaceutical-servi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filestore.soton.ac.uk\users\ncc1m14\mydesktop\www.nhsbsa.nhs.uk\prescription-data\dispensing-data\dispensing-contractors-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snc.org.uk/psncs-work/about-community-pharma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2277F1B-0FD3-44C1-95EA-501CA91CDC97}">
  <ds:schemaRefs>
    <ds:schemaRef ds:uri="http://schemas.microsoft.com/sharepoint/v3/contenttype/forms"/>
  </ds:schemaRefs>
</ds:datastoreItem>
</file>

<file path=customXml/itemProps2.xml><?xml version="1.0" encoding="utf-8"?>
<ds:datastoreItem xmlns:ds="http://schemas.openxmlformats.org/officeDocument/2006/customXml" ds:itemID="{F3656A45-9A19-4D62-8D17-13AF4E647C0E}">
  <ds:schemaRefs>
    <ds:schemaRef ds:uri="http://schemas.openxmlformats.org/officeDocument/2006/bibliography"/>
  </ds:schemaRefs>
</ds:datastoreItem>
</file>

<file path=customXml/itemProps3.xml><?xml version="1.0" encoding="utf-8"?>
<ds:datastoreItem xmlns:ds="http://schemas.openxmlformats.org/officeDocument/2006/customXml" ds:itemID="{86FCCC40-1191-451A-8ECC-731D3E67B5AC}"/>
</file>

<file path=customXml/itemProps4.xml><?xml version="1.0" encoding="utf-8"?>
<ds:datastoreItem xmlns:ds="http://schemas.openxmlformats.org/officeDocument/2006/customXml" ds:itemID="{A5512762-B32D-4BFD-8519-DA1A803A14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20794</Words>
  <Characters>118528</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Campling N.C.</dc:creator>
  <cp:keywords/>
  <dc:description/>
  <cp:lastModifiedBy>Natasha Campling</cp:lastModifiedBy>
  <cp:revision>2</cp:revision>
  <cp:lastPrinted>2020-11-02T16:20:00Z</cp:lastPrinted>
  <dcterms:created xsi:type="dcterms:W3CDTF">2022-03-15T10:35:00Z</dcterms:created>
  <dcterms:modified xsi:type="dcterms:W3CDTF">2022-03-15T10:35:00Z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