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3ECB" w14:textId="2FA56B73" w:rsidR="00AB35CE" w:rsidRDefault="00BC4055" w:rsidP="00F06154">
      <w:pPr>
        <w:pStyle w:val="Heading1"/>
      </w:pPr>
      <w:r>
        <w:t>Topical Issue c</w:t>
      </w:r>
      <w:r w:rsidR="00F06154">
        <w:t xml:space="preserve">elebrating the </w:t>
      </w:r>
      <w:r w:rsidR="00F06154" w:rsidRPr="00F06154">
        <w:t>40</w:t>
      </w:r>
      <w:r w:rsidR="00F06154" w:rsidRPr="00B87755">
        <w:rPr>
          <w:vertAlign w:val="superscript"/>
        </w:rPr>
        <w:t>th</w:t>
      </w:r>
      <w:r w:rsidR="00B87755">
        <w:t xml:space="preserve"> </w:t>
      </w:r>
      <w:r w:rsidR="00F06154" w:rsidRPr="00F06154">
        <w:t>anniversary of Applied Physics B</w:t>
      </w:r>
      <w:r>
        <w:t xml:space="preserve"> - editorial</w:t>
      </w:r>
    </w:p>
    <w:p w14:paraId="3397DBCA" w14:textId="63D7B09E" w:rsidR="00F06154" w:rsidRDefault="00F06154"/>
    <w:p w14:paraId="649F8E3D" w14:textId="7A0B0B0D" w:rsidR="00F06154" w:rsidRPr="005A4638" w:rsidRDefault="00F06154">
      <w:pPr>
        <w:rPr>
          <w:b/>
          <w:bCs/>
        </w:rPr>
      </w:pPr>
      <w:r w:rsidRPr="005A4638">
        <w:rPr>
          <w:b/>
          <w:bCs/>
        </w:rPr>
        <w:t>Jacob I Mackenzie</w:t>
      </w:r>
    </w:p>
    <w:p w14:paraId="07408403" w14:textId="085F1B66" w:rsidR="00AF0C4B" w:rsidRDefault="008868B8">
      <w:r>
        <w:t xml:space="preserve">In 1981 </w:t>
      </w:r>
      <w:r w:rsidR="00767876">
        <w:t>the</w:t>
      </w:r>
      <w:r w:rsidR="00D92B57">
        <w:t xml:space="preserve"> Springer</w:t>
      </w:r>
      <w:r w:rsidR="004947C0">
        <w:t>-</w:t>
      </w:r>
      <w:r w:rsidR="00D92B57">
        <w:t>Verlag</w:t>
      </w:r>
      <w:r w:rsidR="00767876">
        <w:t xml:space="preserve"> </w:t>
      </w:r>
      <w:r w:rsidR="00767876">
        <w:rPr>
          <w:i/>
          <w:iCs/>
        </w:rPr>
        <w:t xml:space="preserve">Applied Physics </w:t>
      </w:r>
      <w:r w:rsidR="00767876">
        <w:t xml:space="preserve">journal </w:t>
      </w:r>
      <w:r w:rsidR="00E21500">
        <w:t xml:space="preserve">was split into two parts </w:t>
      </w:r>
      <w:r w:rsidR="002623F9">
        <w:t xml:space="preserve">due to the breadth in the </w:t>
      </w:r>
      <w:r w:rsidR="00A11C4C">
        <w:t>appli</w:t>
      </w:r>
      <w:r w:rsidR="00D53023">
        <w:t>cation-oriented research being published therein</w:t>
      </w:r>
      <w:r w:rsidR="00B50A9C">
        <w:t xml:space="preserve"> </w:t>
      </w:r>
      <w:r w:rsidR="00B50A9C">
        <w:rPr>
          <w:noProof/>
        </w:rPr>
        <w:t>[1]</w:t>
      </w:r>
      <w:r w:rsidR="00D53023">
        <w:t xml:space="preserve">. </w:t>
      </w:r>
      <w:r w:rsidR="00F816AE">
        <w:t xml:space="preserve">Part A </w:t>
      </w:r>
      <w:r w:rsidR="00A0706A">
        <w:t xml:space="preserve">was to cover </w:t>
      </w:r>
      <w:r w:rsidR="00A0706A">
        <w:rPr>
          <w:i/>
          <w:iCs/>
        </w:rPr>
        <w:t>Solids and Surfaces</w:t>
      </w:r>
      <w:r w:rsidR="00326429">
        <w:t>, that being solid materials</w:t>
      </w:r>
      <w:r w:rsidR="00F31E62">
        <w:t>, preparation</w:t>
      </w:r>
      <w:r w:rsidR="004947C0">
        <w:t>,</w:t>
      </w:r>
      <w:r w:rsidR="00326429">
        <w:t xml:space="preserve"> and </w:t>
      </w:r>
      <w:r w:rsidR="00A26E9C">
        <w:t>modification methods</w:t>
      </w:r>
      <w:r w:rsidR="00C6469F">
        <w:t>, whilst Part B</w:t>
      </w:r>
      <w:r w:rsidR="00E1148E">
        <w:t xml:space="preserve">, </w:t>
      </w:r>
      <w:proofErr w:type="spellStart"/>
      <w:r w:rsidR="00176A79">
        <w:rPr>
          <w:i/>
          <w:iCs/>
        </w:rPr>
        <w:t>Photophysics</w:t>
      </w:r>
      <w:proofErr w:type="spellEnd"/>
      <w:r w:rsidR="00176A79">
        <w:rPr>
          <w:i/>
          <w:iCs/>
        </w:rPr>
        <w:t xml:space="preserve"> and Laser Chemistry</w:t>
      </w:r>
      <w:r w:rsidR="00657CBB" w:rsidRPr="00657CBB">
        <w:t>,</w:t>
      </w:r>
      <w:r w:rsidR="00657CBB">
        <w:t xml:space="preserve"> </w:t>
      </w:r>
      <w:r w:rsidR="00B57B75">
        <w:t>w</w:t>
      </w:r>
      <w:r w:rsidR="007A3AEE">
        <w:t>as to be devoted to optical radiation and interactions with gases and liquids</w:t>
      </w:r>
      <w:r w:rsidR="00A26E9C">
        <w:t>.</w:t>
      </w:r>
      <w:r w:rsidR="00AF0C4B">
        <w:t xml:space="preserve"> </w:t>
      </w:r>
    </w:p>
    <w:p w14:paraId="72292E77" w14:textId="6E0DB093" w:rsidR="000F0C98" w:rsidRDefault="008728FC">
      <w:r>
        <w:t>Some 13</w:t>
      </w:r>
      <w:r w:rsidR="002C2B53">
        <w:t>-</w:t>
      </w:r>
      <w:r>
        <w:t>years later</w:t>
      </w:r>
      <w:r w:rsidR="00375B22">
        <w:t>,</w:t>
      </w:r>
      <w:r>
        <w:t xml:space="preserve"> </w:t>
      </w:r>
      <w:r w:rsidR="00C57C59">
        <w:t xml:space="preserve">the </w:t>
      </w:r>
      <w:r w:rsidR="009F76D3">
        <w:t>technological advances</w:t>
      </w:r>
      <w:r w:rsidR="007374B5">
        <w:t>,</w:t>
      </w:r>
      <w:r w:rsidR="009F76D3">
        <w:t xml:space="preserve"> especially </w:t>
      </w:r>
      <w:r w:rsidR="007374B5">
        <w:t xml:space="preserve">in </w:t>
      </w:r>
      <w:r w:rsidR="009F76D3">
        <w:t>lasers</w:t>
      </w:r>
      <w:r w:rsidR="00035E9F">
        <w:t xml:space="preserve"> as a novel key technology</w:t>
      </w:r>
      <w:r w:rsidR="007374B5">
        <w:t>,</w:t>
      </w:r>
      <w:r w:rsidR="009F76D3">
        <w:t xml:space="preserve"> shifte</w:t>
      </w:r>
      <w:r w:rsidR="00775C1B">
        <w:t>d</w:t>
      </w:r>
      <w:r w:rsidR="009F76D3">
        <w:t xml:space="preserve"> the </w:t>
      </w:r>
      <w:r w:rsidR="00C57C59">
        <w:t xml:space="preserve">emphasis for Part B to </w:t>
      </w:r>
      <w:r w:rsidR="00697F75">
        <w:rPr>
          <w:i/>
          <w:iCs/>
        </w:rPr>
        <w:t>Lasers and Optics</w:t>
      </w:r>
      <w:r w:rsidR="00521973">
        <w:t>,</w:t>
      </w:r>
      <w:r w:rsidR="00CA3ABE">
        <w:t xml:space="preserve"> </w:t>
      </w:r>
      <w:r w:rsidR="00775C1B">
        <w:t xml:space="preserve">fostering </w:t>
      </w:r>
      <w:r w:rsidR="00C83843">
        <w:t>a</w:t>
      </w:r>
      <w:r w:rsidR="00F12EFD">
        <w:t xml:space="preserve"> physical rather than chemical </w:t>
      </w:r>
      <w:r w:rsidR="003A1930">
        <w:t>focus for</w:t>
      </w:r>
      <w:r w:rsidR="00F12EFD">
        <w:t xml:space="preserve"> </w:t>
      </w:r>
      <w:r w:rsidR="00F9006B">
        <w:t>optical</w:t>
      </w:r>
      <w:r w:rsidR="008C3B4B">
        <w:t>-</w:t>
      </w:r>
      <w:r w:rsidR="00F9006B">
        <w:t>radiation generation</w:t>
      </w:r>
      <w:r w:rsidR="00521973">
        <w:t xml:space="preserve">, </w:t>
      </w:r>
      <w:r w:rsidR="00DB458B">
        <w:t xml:space="preserve">manipulation, and </w:t>
      </w:r>
      <w:r w:rsidR="00521973">
        <w:t>application</w:t>
      </w:r>
      <w:r w:rsidR="0068547A">
        <w:t>,</w:t>
      </w:r>
      <w:r w:rsidR="00F9006B">
        <w:t xml:space="preserve"> more in</w:t>
      </w:r>
      <w:r w:rsidR="00DB458B">
        <w:t xml:space="preserve"> </w:t>
      </w:r>
      <w:r w:rsidR="00F9006B">
        <w:t>line with the core</w:t>
      </w:r>
      <w:r w:rsidR="00521973">
        <w:t xml:space="preserve"> </w:t>
      </w:r>
      <w:r w:rsidR="001C5D26">
        <w:t>values</w:t>
      </w:r>
      <w:r w:rsidR="00521973">
        <w:t xml:space="preserve"> of the journal</w:t>
      </w:r>
      <w:r w:rsidR="003A1930">
        <w:t xml:space="preserve"> and its readership</w:t>
      </w:r>
      <w:r w:rsidR="00521973">
        <w:t>.</w:t>
      </w:r>
      <w:r w:rsidR="00242B00">
        <w:t xml:space="preserve"> </w:t>
      </w:r>
    </w:p>
    <w:p w14:paraId="1B1BD6B9" w14:textId="07291FA8" w:rsidR="00090FCC" w:rsidRPr="00697F75" w:rsidRDefault="00153146">
      <w:r>
        <w:t xml:space="preserve">Since that change </w:t>
      </w:r>
      <w:r w:rsidR="0046118E">
        <w:t>of</w:t>
      </w:r>
      <w:r>
        <w:t xml:space="preserve"> name in 1994 to </w:t>
      </w:r>
      <w:r w:rsidRPr="00153146">
        <w:rPr>
          <w:i/>
          <w:iCs/>
        </w:rPr>
        <w:t>Applied Physics B: Lasers and Optics</w:t>
      </w:r>
      <w:r w:rsidR="00AE3EA3">
        <w:rPr>
          <w:i/>
          <w:iCs/>
        </w:rPr>
        <w:t xml:space="preserve"> </w:t>
      </w:r>
      <w:r w:rsidR="00AE3EA3" w:rsidRPr="004064A1">
        <w:t>(APB)</w:t>
      </w:r>
      <w:r w:rsidRPr="004064A1">
        <w:t>,</w:t>
      </w:r>
      <w:r>
        <w:t xml:space="preserve"> t</w:t>
      </w:r>
      <w:r w:rsidR="00023D82">
        <w:t xml:space="preserve">he </w:t>
      </w:r>
      <w:r w:rsidR="002927E6">
        <w:t xml:space="preserve">journal has </w:t>
      </w:r>
      <w:r w:rsidR="006B427B">
        <w:t xml:space="preserve">continued to </w:t>
      </w:r>
      <w:r w:rsidR="002927E6">
        <w:t>chart</w:t>
      </w:r>
      <w:r w:rsidR="00DF72CA">
        <w:t>,</w:t>
      </w:r>
      <w:r w:rsidR="002927E6">
        <w:t xml:space="preserve"> </w:t>
      </w:r>
      <w:r w:rsidR="00D41A33">
        <w:t xml:space="preserve">not only </w:t>
      </w:r>
      <w:r w:rsidR="002927E6">
        <w:t>the rise in laser power</w:t>
      </w:r>
      <w:r w:rsidR="00AF4721">
        <w:t xml:space="preserve">s </w:t>
      </w:r>
      <w:r w:rsidR="00D41A33">
        <w:t xml:space="preserve">and </w:t>
      </w:r>
      <w:r w:rsidR="00DF72CA">
        <w:t xml:space="preserve">expansion in </w:t>
      </w:r>
      <w:r w:rsidR="005023E6">
        <w:t>frequenc</w:t>
      </w:r>
      <w:r w:rsidR="007374B5">
        <w:t>y bands</w:t>
      </w:r>
      <w:r w:rsidR="005023E6">
        <w:t xml:space="preserve"> </w:t>
      </w:r>
      <w:r w:rsidR="001742FA">
        <w:t>through utilis</w:t>
      </w:r>
      <w:r w:rsidR="00564B78">
        <w:t>ation of</w:t>
      </w:r>
      <w:r w:rsidR="001742FA">
        <w:t xml:space="preserve"> </w:t>
      </w:r>
      <w:r w:rsidR="00481A3F">
        <w:t>the</w:t>
      </w:r>
      <w:r w:rsidR="00C117E7">
        <w:t xml:space="preserve"> three phases </w:t>
      </w:r>
      <w:r w:rsidR="00553936">
        <w:t xml:space="preserve">of matter for gain </w:t>
      </w:r>
      <w:r w:rsidR="00DF72CA">
        <w:t xml:space="preserve">and non-linear </w:t>
      </w:r>
      <w:r w:rsidR="00553936">
        <w:t>media</w:t>
      </w:r>
      <w:r w:rsidR="007374B5">
        <w:t>,</w:t>
      </w:r>
      <w:r w:rsidR="00117D2A">
        <w:t xml:space="preserve"> </w:t>
      </w:r>
      <w:r w:rsidR="007374B5">
        <w:t>but also</w:t>
      </w:r>
      <w:r w:rsidR="00553936">
        <w:t xml:space="preserve"> </w:t>
      </w:r>
      <w:r w:rsidR="003C6059">
        <w:t xml:space="preserve">new techniques </w:t>
      </w:r>
      <w:r w:rsidR="007374B5">
        <w:t xml:space="preserve">that broadened </w:t>
      </w:r>
      <w:r w:rsidR="008D32AF">
        <w:t xml:space="preserve">the </w:t>
      </w:r>
      <w:r w:rsidR="00F65D4F">
        <w:t xml:space="preserve">parameter space </w:t>
      </w:r>
      <w:r w:rsidR="00E45A7B">
        <w:t xml:space="preserve">for applications </w:t>
      </w:r>
      <w:r w:rsidR="00E220A0">
        <w:t xml:space="preserve">of </w:t>
      </w:r>
      <w:r w:rsidR="00725554">
        <w:t>light</w:t>
      </w:r>
      <w:r w:rsidR="00066640">
        <w:t>.</w:t>
      </w:r>
      <w:r w:rsidR="00E45A7B">
        <w:t xml:space="preserve"> </w:t>
      </w:r>
      <w:r w:rsidR="00066640">
        <w:t>T</w:t>
      </w:r>
      <w:r w:rsidR="00DC5B8C">
        <w:t>hese</w:t>
      </w:r>
      <w:r w:rsidR="00DF72CA">
        <w:t xml:space="preserve"> </w:t>
      </w:r>
      <w:r w:rsidR="00AC0226">
        <w:t>render</w:t>
      </w:r>
      <w:r w:rsidR="00DC5B8C">
        <w:t>ing</w:t>
      </w:r>
      <w:r w:rsidR="00AC0226">
        <w:t xml:space="preserve"> </w:t>
      </w:r>
      <w:r w:rsidR="000D4CD1">
        <w:t>laser</w:t>
      </w:r>
      <w:r w:rsidR="00F401FF">
        <w:t>s</w:t>
      </w:r>
      <w:r w:rsidR="00AC0226">
        <w:t xml:space="preserve"> </w:t>
      </w:r>
      <w:r w:rsidR="00DF72CA">
        <w:t xml:space="preserve">as </w:t>
      </w:r>
      <w:r w:rsidR="00AC0226">
        <w:t xml:space="preserve">a cornerstone </w:t>
      </w:r>
      <w:r w:rsidR="00DF72CA">
        <w:t xml:space="preserve">technology </w:t>
      </w:r>
      <w:r w:rsidR="00AC0226">
        <w:t>of</w:t>
      </w:r>
      <w:r w:rsidR="00DF72CA">
        <w:t xml:space="preserve"> the</w:t>
      </w:r>
      <w:r w:rsidR="00AC0226">
        <w:t xml:space="preserve"> 21</w:t>
      </w:r>
      <w:r w:rsidR="00AC0226" w:rsidRPr="004064A1">
        <w:rPr>
          <w:vertAlign w:val="superscript"/>
        </w:rPr>
        <w:t>st</w:t>
      </w:r>
      <w:r w:rsidR="00AC0226">
        <w:t xml:space="preserve"> century</w:t>
      </w:r>
      <w:r w:rsidR="00725554">
        <w:t>.</w:t>
      </w:r>
      <w:r w:rsidR="000B1524">
        <w:t xml:space="preserve"> </w:t>
      </w:r>
      <w:r w:rsidR="00AC0226">
        <w:t xml:space="preserve">Hence, and </w:t>
      </w:r>
      <w:r w:rsidR="007374B5">
        <w:t xml:space="preserve">keeping </w:t>
      </w:r>
      <w:r w:rsidR="009C302B">
        <w:t xml:space="preserve">true to the founding </w:t>
      </w:r>
      <w:proofErr w:type="spellStart"/>
      <w:r w:rsidR="008D7DE8">
        <w:t>photophysics</w:t>
      </w:r>
      <w:proofErr w:type="spellEnd"/>
      <w:r w:rsidR="00714013">
        <w:t>-</w:t>
      </w:r>
      <w:r w:rsidR="00D65CF9">
        <w:t>applications</w:t>
      </w:r>
      <w:r w:rsidR="009D14B4">
        <w:t xml:space="preserve"> remit</w:t>
      </w:r>
      <w:r w:rsidR="00714013">
        <w:t>,</w:t>
      </w:r>
      <w:r w:rsidR="009D14B4">
        <w:t xml:space="preserve"> </w:t>
      </w:r>
      <w:r w:rsidR="00AE3EA3">
        <w:t xml:space="preserve">APB </w:t>
      </w:r>
      <w:r w:rsidR="002D1FF6">
        <w:t>con</w:t>
      </w:r>
      <w:r w:rsidR="0029227F">
        <w:t xml:space="preserve">tinues to strive to </w:t>
      </w:r>
      <w:r w:rsidR="006073C5">
        <w:t xml:space="preserve">capture the latest trends </w:t>
      </w:r>
      <w:r w:rsidR="00EC7D00">
        <w:t>and</w:t>
      </w:r>
      <w:r w:rsidR="006073C5">
        <w:t xml:space="preserve"> advancement</w:t>
      </w:r>
      <w:r w:rsidR="001637A3">
        <w:t>s in the science of photons</w:t>
      </w:r>
      <w:r w:rsidR="0082384C">
        <w:t>,</w:t>
      </w:r>
      <w:r w:rsidR="0043024B">
        <w:t xml:space="preserve"> </w:t>
      </w:r>
      <w:r w:rsidR="00C773FF">
        <w:t>e</w:t>
      </w:r>
      <w:r w:rsidR="00BF4256">
        <w:t>n</w:t>
      </w:r>
      <w:r w:rsidR="00C773FF">
        <w:t>compassing</w:t>
      </w:r>
      <w:r w:rsidR="0043024B">
        <w:t xml:space="preserve"> </w:t>
      </w:r>
      <w:r w:rsidR="0082384C">
        <w:t xml:space="preserve">the </w:t>
      </w:r>
      <w:r w:rsidR="00404793">
        <w:t xml:space="preserve">generation of </w:t>
      </w:r>
      <w:r w:rsidR="0053659D">
        <w:t xml:space="preserve">single-photon </w:t>
      </w:r>
      <w:r w:rsidR="00BC7617">
        <w:t xml:space="preserve">quantum </w:t>
      </w:r>
      <w:r w:rsidR="004E50B4">
        <w:t>states</w:t>
      </w:r>
      <w:r w:rsidR="00164693">
        <w:t xml:space="preserve"> through to </w:t>
      </w:r>
      <w:r w:rsidR="000B19E0">
        <w:t>extreme light</w:t>
      </w:r>
      <w:r w:rsidR="001A373F">
        <w:t xml:space="preserve"> </w:t>
      </w:r>
      <w:r w:rsidR="000040BC">
        <w:t>conditions</w:t>
      </w:r>
      <w:r w:rsidR="009371E7">
        <w:t>,</w:t>
      </w:r>
      <w:r w:rsidR="00E00717">
        <w:t xml:space="preserve"> </w:t>
      </w:r>
      <w:r w:rsidR="009E5347">
        <w:t>development</w:t>
      </w:r>
      <w:r w:rsidR="00BE72B7">
        <w:t>s</w:t>
      </w:r>
      <w:r w:rsidR="009E5347">
        <w:t xml:space="preserve"> </w:t>
      </w:r>
      <w:r w:rsidR="00BE72B7">
        <w:t>in</w:t>
      </w:r>
      <w:r w:rsidR="009E5347">
        <w:t xml:space="preserve"> p</w:t>
      </w:r>
      <w:r w:rsidR="00BC7617">
        <w:t xml:space="preserve">recision </w:t>
      </w:r>
      <w:r w:rsidR="00AF76E4">
        <w:t xml:space="preserve">characterisation techniques </w:t>
      </w:r>
      <w:r w:rsidR="00BE72B7">
        <w:t>for</w:t>
      </w:r>
      <w:r w:rsidR="00AF76E4">
        <w:t xml:space="preserve"> </w:t>
      </w:r>
      <w:r w:rsidR="00567527">
        <w:t>spectroscop</w:t>
      </w:r>
      <w:r w:rsidR="00BE72B7">
        <w:t>y</w:t>
      </w:r>
      <w:r w:rsidR="00AF76E4">
        <w:t>, imaging</w:t>
      </w:r>
      <w:r w:rsidR="00E403E0">
        <w:t>,</w:t>
      </w:r>
      <w:r w:rsidR="00CD2116">
        <w:t xml:space="preserve"> and metrology applications</w:t>
      </w:r>
      <w:r w:rsidR="00C773FF">
        <w:t xml:space="preserve">; </w:t>
      </w:r>
      <w:r w:rsidR="0012363E">
        <w:t>and</w:t>
      </w:r>
      <w:r w:rsidR="009C69F5">
        <w:t xml:space="preserve"> </w:t>
      </w:r>
      <w:r w:rsidR="00A77478">
        <w:t xml:space="preserve">the </w:t>
      </w:r>
      <w:r w:rsidR="0012363E">
        <w:t xml:space="preserve">realisation of optical </w:t>
      </w:r>
      <w:r w:rsidR="0024159F">
        <w:t xml:space="preserve">devices for manipulating </w:t>
      </w:r>
      <w:r w:rsidR="00D34535">
        <w:t>and exploiting light</w:t>
      </w:r>
      <w:r w:rsidR="007E2C01">
        <w:t xml:space="preserve">’s </w:t>
      </w:r>
      <w:r w:rsidR="00C30BBB">
        <w:t>extraordinary qualities.</w:t>
      </w:r>
    </w:p>
    <w:p w14:paraId="5A9D35A5" w14:textId="49D72869" w:rsidR="00F06154" w:rsidRDefault="006E0319">
      <w:r>
        <w:t>To c</w:t>
      </w:r>
      <w:r w:rsidR="00F06154">
        <w:t>elebrat</w:t>
      </w:r>
      <w:r>
        <w:t>e</w:t>
      </w:r>
      <w:r w:rsidR="00F06154">
        <w:t xml:space="preserve"> th</w:t>
      </w:r>
      <w:r>
        <w:t>e</w:t>
      </w:r>
      <w:r w:rsidR="00F06154">
        <w:t xml:space="preserve"> 40</w:t>
      </w:r>
      <w:r w:rsidR="00F06154" w:rsidRPr="00F06154">
        <w:rPr>
          <w:vertAlign w:val="superscript"/>
        </w:rPr>
        <w:t>th</w:t>
      </w:r>
      <w:r w:rsidR="00F06154">
        <w:t xml:space="preserve"> anniversary </w:t>
      </w:r>
      <w:r w:rsidR="0012363E">
        <w:t xml:space="preserve">of </w:t>
      </w:r>
      <w:r w:rsidR="0012363E">
        <w:rPr>
          <w:i/>
          <w:iCs/>
        </w:rPr>
        <w:t>Applied Physics B</w:t>
      </w:r>
      <w:r>
        <w:rPr>
          <w:i/>
          <w:iCs/>
        </w:rPr>
        <w:t xml:space="preserve">, </w:t>
      </w:r>
      <w:r w:rsidR="00F06154">
        <w:t xml:space="preserve">the most cited and influential authors from the journal’s history were invited to contribute perspective </w:t>
      </w:r>
      <w:r w:rsidR="00EF031E">
        <w:t xml:space="preserve">papers </w:t>
      </w:r>
      <w:r w:rsidR="00F06154">
        <w:t xml:space="preserve">on the developments of their fields of interest following on from their original </w:t>
      </w:r>
      <w:r w:rsidR="00ED5163">
        <w:t xml:space="preserve">highly impactful </w:t>
      </w:r>
      <w:r w:rsidR="00F06154">
        <w:t xml:space="preserve">papers. </w:t>
      </w:r>
      <w:r w:rsidR="00F40B56">
        <w:t xml:space="preserve">The selection of papers </w:t>
      </w:r>
      <w:r w:rsidR="00F614C9">
        <w:t xml:space="preserve">in this </w:t>
      </w:r>
      <w:r w:rsidR="00023505">
        <w:t xml:space="preserve">topical </w:t>
      </w:r>
      <w:r w:rsidR="00F614C9">
        <w:t xml:space="preserve">issue therefore </w:t>
      </w:r>
      <w:r w:rsidR="00252F6C">
        <w:t>cover</w:t>
      </w:r>
      <w:r w:rsidR="00F614C9">
        <w:t xml:space="preserve"> a broad remit</w:t>
      </w:r>
      <w:r w:rsidR="009C054E">
        <w:t>,</w:t>
      </w:r>
      <w:r w:rsidR="00F614C9">
        <w:t xml:space="preserve"> </w:t>
      </w:r>
      <w:r w:rsidR="00720539">
        <w:t>from</w:t>
      </w:r>
      <w:r w:rsidR="00723974">
        <w:t>:</w:t>
      </w:r>
      <w:r w:rsidR="00720539">
        <w:t xml:space="preserve"> </w:t>
      </w:r>
      <w:r w:rsidR="00A411A7">
        <w:t xml:space="preserve">fundamental properties </w:t>
      </w:r>
      <w:r w:rsidR="00252F6C">
        <w:t>of photon</w:t>
      </w:r>
      <w:r w:rsidR="00B708C3">
        <w:t xml:space="preserve">s </w:t>
      </w:r>
      <w:r w:rsidR="00735F6F">
        <w:rPr>
          <w:noProof/>
        </w:rPr>
        <w:t>[2-4]</w:t>
      </w:r>
      <w:r w:rsidR="00CD4B16">
        <w:t>;</w:t>
      </w:r>
      <w:r w:rsidR="00AA6D95">
        <w:t xml:space="preserve"> </w:t>
      </w:r>
      <w:r w:rsidR="00A378EC">
        <w:t xml:space="preserve">the development of new and old </w:t>
      </w:r>
      <w:r w:rsidR="00402C18">
        <w:t xml:space="preserve">active </w:t>
      </w:r>
      <w:r w:rsidR="009A00D8">
        <w:t xml:space="preserve">and non-linear </w:t>
      </w:r>
      <w:r w:rsidR="00402C18">
        <w:t>media</w:t>
      </w:r>
      <w:r w:rsidR="009A00D8">
        <w:t xml:space="preserve"> </w:t>
      </w:r>
      <w:r w:rsidR="007E47D5">
        <w:rPr>
          <w:noProof/>
        </w:rPr>
        <w:t>[5-7]</w:t>
      </w:r>
      <w:r w:rsidR="00CD4B16">
        <w:t>;</w:t>
      </w:r>
      <w:r w:rsidR="007E47D5">
        <w:t xml:space="preserve"> </w:t>
      </w:r>
      <w:r w:rsidR="00805989">
        <w:t xml:space="preserve">the humble </w:t>
      </w:r>
      <w:r w:rsidR="00FB2E23">
        <w:t xml:space="preserve">optical </w:t>
      </w:r>
      <w:r w:rsidR="00AA6D95">
        <w:t>cavit</w:t>
      </w:r>
      <w:r w:rsidR="00FB2E23">
        <w:t>y</w:t>
      </w:r>
      <w:r w:rsidR="00483350">
        <w:t xml:space="preserve"> </w:t>
      </w:r>
      <w:r w:rsidR="00E27041">
        <w:rPr>
          <w:noProof/>
        </w:rPr>
        <w:t>[8]</w:t>
      </w:r>
      <w:r w:rsidR="00BA3E9C">
        <w:t xml:space="preserve"> </w:t>
      </w:r>
      <w:r w:rsidR="0009748C">
        <w:t xml:space="preserve">— whose importance </w:t>
      </w:r>
      <w:r w:rsidR="004D3F31">
        <w:t>is often overlooked</w:t>
      </w:r>
      <w:r w:rsidR="008A13E9">
        <w:t>,</w:t>
      </w:r>
      <w:r w:rsidR="004D3F31">
        <w:t xml:space="preserve"> even in the acronym LASER </w:t>
      </w:r>
      <w:r w:rsidR="00BA3E9C">
        <w:t>(</w:t>
      </w:r>
      <w:r w:rsidR="004D3F31">
        <w:t>Light Amplifi</w:t>
      </w:r>
      <w:r w:rsidR="00CD607A">
        <w:t>cation</w:t>
      </w:r>
      <w:r w:rsidR="004D3F31">
        <w:t xml:space="preserve"> </w:t>
      </w:r>
      <w:r w:rsidR="00F11A9C">
        <w:t>by Stimulated Emission of Radiation</w:t>
      </w:r>
      <w:r w:rsidR="00BA3E9C">
        <w:t>)</w:t>
      </w:r>
      <w:r w:rsidR="005C08A1">
        <w:t>,</w:t>
      </w:r>
      <w:r w:rsidR="00735F6F">
        <w:t xml:space="preserve"> </w:t>
      </w:r>
      <w:r w:rsidR="00391195">
        <w:t>for which the device</w:t>
      </w:r>
      <w:r w:rsidR="003707F7">
        <w:t xml:space="preserve"> (Laser)</w:t>
      </w:r>
      <w:r w:rsidR="00391195">
        <w:t xml:space="preserve"> </w:t>
      </w:r>
      <w:r w:rsidR="00A9178B">
        <w:t xml:space="preserve">itself is </w:t>
      </w:r>
      <w:r w:rsidR="00ED67A3">
        <w:t xml:space="preserve">inextricably </w:t>
      </w:r>
      <w:r w:rsidR="00A9178B">
        <w:t>dependent</w:t>
      </w:r>
      <w:r w:rsidR="00CD4B16">
        <w:t>;</w:t>
      </w:r>
      <w:r w:rsidR="00A9178B">
        <w:t xml:space="preserve"> </w:t>
      </w:r>
      <w:r w:rsidR="00303DDE">
        <w:t xml:space="preserve">a </w:t>
      </w:r>
      <w:r w:rsidR="005B16B8">
        <w:t>review</w:t>
      </w:r>
      <w:r w:rsidR="00303DDE">
        <w:t xml:space="preserve"> on the</w:t>
      </w:r>
      <w:r w:rsidR="003269D6">
        <w:t xml:space="preserve"> </w:t>
      </w:r>
      <w:r w:rsidR="00444139">
        <w:t xml:space="preserve">advances </w:t>
      </w:r>
      <w:r w:rsidR="00FF4D2E">
        <w:t xml:space="preserve">in scaling </w:t>
      </w:r>
      <w:r w:rsidR="003269D6">
        <w:t xml:space="preserve">power </w:t>
      </w:r>
      <w:r w:rsidR="001135F6">
        <w:t xml:space="preserve">and brightness </w:t>
      </w:r>
      <w:r w:rsidR="00FF4D2E">
        <w:t xml:space="preserve">of </w:t>
      </w:r>
      <w:r w:rsidR="003269D6">
        <w:t xml:space="preserve">solid-state </w:t>
      </w:r>
      <w:r w:rsidR="00DF7B92">
        <w:t xml:space="preserve">lasers </w:t>
      </w:r>
      <w:r w:rsidR="00E27041">
        <w:rPr>
          <w:noProof/>
        </w:rPr>
        <w:t>[9]</w:t>
      </w:r>
      <w:r w:rsidR="005762C4">
        <w:t>;</w:t>
      </w:r>
      <w:r w:rsidR="00EE1D9E">
        <w:t xml:space="preserve"> </w:t>
      </w:r>
      <w:r w:rsidR="005762C4">
        <w:t xml:space="preserve">understanding </w:t>
      </w:r>
      <w:r w:rsidR="00F67C03">
        <w:t xml:space="preserve">and exploitation </w:t>
      </w:r>
      <w:r w:rsidR="005762C4">
        <w:t xml:space="preserve">of </w:t>
      </w:r>
      <w:r w:rsidR="00E27041">
        <w:t xml:space="preserve">photon-induced material responses </w:t>
      </w:r>
      <w:r w:rsidR="00E27041">
        <w:rPr>
          <w:noProof/>
        </w:rPr>
        <w:t>[10-14]</w:t>
      </w:r>
      <w:r w:rsidR="00C17EFC">
        <w:t>;</w:t>
      </w:r>
      <w:r w:rsidR="00E27041">
        <w:t xml:space="preserve"> </w:t>
      </w:r>
      <w:r w:rsidR="00C17EFC">
        <w:t>a</w:t>
      </w:r>
      <w:r w:rsidR="00300EAA">
        <w:t xml:space="preserve">nd </w:t>
      </w:r>
      <w:r w:rsidR="00E677D9">
        <w:t>advances in terahertz</w:t>
      </w:r>
      <w:r w:rsidR="00C17EFC">
        <w:t xml:space="preserve"> imaging techniques</w:t>
      </w:r>
      <w:r w:rsidR="00FA39C5">
        <w:t xml:space="preserve"> </w:t>
      </w:r>
      <w:r w:rsidR="00E677D9">
        <w:rPr>
          <w:noProof/>
        </w:rPr>
        <w:t>[15]</w:t>
      </w:r>
      <w:r w:rsidR="00FA39C5">
        <w:t>.</w:t>
      </w:r>
    </w:p>
    <w:p w14:paraId="5EF762E7" w14:textId="41DF8995" w:rsidR="00A75805" w:rsidRDefault="00EA1B73" w:rsidP="00A75805">
      <w:r>
        <w:t xml:space="preserve">I am </w:t>
      </w:r>
      <w:r w:rsidR="00C86059">
        <w:t>extremely grateful</w:t>
      </w:r>
      <w:r w:rsidR="00930F4A">
        <w:t xml:space="preserve"> to the authors for taking the time to </w:t>
      </w:r>
      <w:r w:rsidR="00824034">
        <w:t xml:space="preserve">prepare this fabulous collection, </w:t>
      </w:r>
      <w:r w:rsidR="007C1F0D">
        <w:t xml:space="preserve">which is packed full of foundational </w:t>
      </w:r>
      <w:r w:rsidR="00E24DFE">
        <w:t xml:space="preserve">concepts </w:t>
      </w:r>
      <w:r w:rsidR="00692D27">
        <w:t xml:space="preserve">through </w:t>
      </w:r>
      <w:r w:rsidR="00E24DFE">
        <w:t xml:space="preserve">to frontier </w:t>
      </w:r>
      <w:r w:rsidR="001A3349">
        <w:t xml:space="preserve">demonstrations that I am confident </w:t>
      </w:r>
      <w:r w:rsidR="00E744DB">
        <w:t xml:space="preserve">will be a great resource for </w:t>
      </w:r>
      <w:r w:rsidR="00162E86">
        <w:t>scientists in the field for many years to come</w:t>
      </w:r>
      <w:r w:rsidR="007D2A3D">
        <w:t>. Perha</w:t>
      </w:r>
      <w:r w:rsidR="009B702A">
        <w:t>ps a milestone to look back on in another 40 years</w:t>
      </w:r>
      <w:r w:rsidR="00F67F96">
        <w:t>,</w:t>
      </w:r>
      <w:r w:rsidR="00BE55F5">
        <w:t xml:space="preserve"> </w:t>
      </w:r>
      <w:r w:rsidR="00F67F96">
        <w:t xml:space="preserve">around the centenary </w:t>
      </w:r>
      <w:r w:rsidR="002C2E37">
        <w:t xml:space="preserve">of </w:t>
      </w:r>
      <w:r w:rsidR="00F67F96">
        <w:t xml:space="preserve">the first demonstration of the Laser, </w:t>
      </w:r>
      <w:r w:rsidR="00BE55F5">
        <w:t>to take stock of how much more we have learnt about light and its uses.</w:t>
      </w:r>
    </w:p>
    <w:p w14:paraId="7F16F4DB" w14:textId="788E0FD8" w:rsidR="00D92B57" w:rsidRPr="00D92B57" w:rsidRDefault="00D92B57" w:rsidP="00B50A9C">
      <w:pPr>
        <w:pStyle w:val="EndNoteBibliography"/>
        <w:rPr>
          <w:b/>
          <w:bCs/>
        </w:rPr>
      </w:pPr>
      <w:r w:rsidRPr="00D92B57">
        <w:rPr>
          <w:b/>
          <w:bCs/>
        </w:rPr>
        <w:t>References</w:t>
      </w:r>
    </w:p>
    <w:p w14:paraId="0875CC2D" w14:textId="1CD48EAD" w:rsidR="00077E76" w:rsidRPr="00077E76" w:rsidRDefault="00077E76" w:rsidP="00077E76">
      <w:pPr>
        <w:pStyle w:val="EndNoteBibliography"/>
        <w:spacing w:after="0"/>
      </w:pPr>
      <w:r w:rsidRPr="00077E76">
        <w:t xml:space="preserve">[1] </w:t>
      </w:r>
      <w:r w:rsidR="00931CE1">
        <w:t xml:space="preserve">H. Lotsch, </w:t>
      </w:r>
      <w:r w:rsidRPr="00077E76">
        <w:t xml:space="preserve">Notes from the editors, </w:t>
      </w:r>
      <w:r w:rsidR="0065531B" w:rsidRPr="008B3C51">
        <w:rPr>
          <w:i/>
        </w:rPr>
        <w:t xml:space="preserve">Appl. Phys. B </w:t>
      </w:r>
      <w:r w:rsidRPr="00077E76">
        <w:rPr>
          <w:b/>
        </w:rPr>
        <w:t>26</w:t>
      </w:r>
      <w:r w:rsidRPr="00077E76">
        <w:t>, A5</w:t>
      </w:r>
      <w:r w:rsidR="003A59C7">
        <w:t xml:space="preserve"> </w:t>
      </w:r>
      <w:r w:rsidRPr="00077E76">
        <w:t>(1981).</w:t>
      </w:r>
    </w:p>
    <w:p w14:paraId="255D9AD7" w14:textId="304EF6C4" w:rsidR="00077E76" w:rsidRPr="00077E76" w:rsidRDefault="00077E76" w:rsidP="00077E76">
      <w:pPr>
        <w:pStyle w:val="EndNoteBibliography"/>
        <w:spacing w:after="0"/>
      </w:pPr>
      <w:r w:rsidRPr="00077E76">
        <w:t xml:space="preserve">[2] D. Von Der Linde, Optical beam splitter, mach–zehnder interferometer and the delayed choice issue,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127</w:t>
      </w:r>
      <w:r w:rsidR="005B3220">
        <w:rPr>
          <w:b/>
        </w:rPr>
        <w:t>,</w:t>
      </w:r>
      <w:r w:rsidRPr="00077E76">
        <w:t xml:space="preserve"> </w:t>
      </w:r>
      <w:r w:rsidR="005B3220">
        <w:t>133</w:t>
      </w:r>
      <w:r w:rsidR="004064A1">
        <w:t xml:space="preserve"> (</w:t>
      </w:r>
      <w:r w:rsidRPr="00077E76">
        <w:t>2021).</w:t>
      </w:r>
    </w:p>
    <w:p w14:paraId="5F1C3649" w14:textId="605D79D2" w:rsidR="00077E76" w:rsidRPr="00077E76" w:rsidRDefault="00077E76" w:rsidP="00077E76">
      <w:pPr>
        <w:pStyle w:val="EndNoteBibliography"/>
        <w:spacing w:after="0"/>
      </w:pPr>
      <w:r w:rsidRPr="00077E76">
        <w:lastRenderedPageBreak/>
        <w:t xml:space="preserve">[3] S. Kück, M. López, et al., Single photon sources for quantum radiometry: A brief review about the current state-of-the-art,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937538">
        <w:rPr>
          <w:b/>
        </w:rPr>
        <w:t>,</w:t>
      </w:r>
      <w:r w:rsidRPr="00077E76">
        <w:t xml:space="preserve"> 2</w:t>
      </w:r>
      <w:r w:rsidR="00937538">
        <w:t>8</w:t>
      </w:r>
      <w:r w:rsidR="004064A1">
        <w:t xml:space="preserve"> (</w:t>
      </w:r>
      <w:r w:rsidRPr="00077E76">
        <w:t>2022).</w:t>
      </w:r>
    </w:p>
    <w:p w14:paraId="43AC0C66" w14:textId="7D17451A" w:rsidR="00077E76" w:rsidRPr="00077E76" w:rsidRDefault="00077E76" w:rsidP="00077E76">
      <w:pPr>
        <w:pStyle w:val="EndNoteBibliography"/>
        <w:spacing w:after="0"/>
      </w:pPr>
      <w:r w:rsidRPr="00077E76">
        <w:t xml:space="preserve">[4] M. Rodrigues Gonçalves, G.G. Rozenman, et al., Bright and dark diffractive focusing,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B466BB">
        <w:rPr>
          <w:b/>
        </w:rPr>
        <w:t>,</w:t>
      </w:r>
      <w:r w:rsidRPr="00077E76">
        <w:t xml:space="preserve"> </w:t>
      </w:r>
      <w:r w:rsidR="00B466BB">
        <w:t>51</w:t>
      </w:r>
      <w:r w:rsidR="004064A1">
        <w:t xml:space="preserve"> (</w:t>
      </w:r>
      <w:r w:rsidRPr="00077E76">
        <w:t>2022).</w:t>
      </w:r>
    </w:p>
    <w:p w14:paraId="3D258033" w14:textId="00C2F228" w:rsidR="00077E76" w:rsidRPr="00077E76" w:rsidRDefault="00077E76" w:rsidP="00077E76">
      <w:pPr>
        <w:pStyle w:val="EndNoteBibliography"/>
        <w:spacing w:after="0"/>
      </w:pPr>
      <w:r w:rsidRPr="00077E76">
        <w:t xml:space="preserve">[5] S. Kalusniak, E. Castellano-Hernández, H. Yalçinoğlu, H. Tanaka, C. Kränkel, Spectroscopic properties of </w:t>
      </w:r>
      <w:r w:rsidR="00CC6E74">
        <w:t>T</w:t>
      </w:r>
      <w:r w:rsidRPr="00077E76">
        <w:t>b</w:t>
      </w:r>
      <w:r w:rsidRPr="00CC6E74">
        <w:rPr>
          <w:vertAlign w:val="superscript"/>
        </w:rPr>
        <w:t>3+</w:t>
      </w:r>
      <w:r w:rsidRPr="00077E76">
        <w:t xml:space="preserve"> as an ion for visible lasers,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B466BB">
        <w:rPr>
          <w:b/>
        </w:rPr>
        <w:t>,</w:t>
      </w:r>
      <w:r w:rsidRPr="00077E76">
        <w:t xml:space="preserve"> </w:t>
      </w:r>
      <w:r w:rsidR="00B466BB">
        <w:t>33</w:t>
      </w:r>
      <w:r w:rsidR="004064A1">
        <w:t xml:space="preserve"> (</w:t>
      </w:r>
      <w:r w:rsidRPr="00077E76">
        <w:t>2022).</w:t>
      </w:r>
    </w:p>
    <w:p w14:paraId="3EA66861" w14:textId="51D097CF" w:rsidR="00077E76" w:rsidRPr="00077E76" w:rsidRDefault="00077E76" w:rsidP="00077E76">
      <w:pPr>
        <w:pStyle w:val="EndNoteBibliography"/>
        <w:spacing w:after="0"/>
      </w:pPr>
      <w:r w:rsidRPr="00077E76">
        <w:t>[6] A. Sennaroglu, Y. Morova, Divalent (</w:t>
      </w:r>
      <w:r w:rsidR="00CC6E74">
        <w:t>C</w:t>
      </w:r>
      <w:r w:rsidRPr="00077E76">
        <w:t>r</w:t>
      </w:r>
      <w:r w:rsidRPr="00CC6E74">
        <w:rPr>
          <w:vertAlign w:val="superscript"/>
        </w:rPr>
        <w:t>2+</w:t>
      </w:r>
      <w:r w:rsidRPr="00077E76">
        <w:t>), trivalent (</w:t>
      </w:r>
      <w:r w:rsidR="00CC6E74">
        <w:t>C</w:t>
      </w:r>
      <w:r w:rsidRPr="00077E76">
        <w:t>r</w:t>
      </w:r>
      <w:r w:rsidRPr="00CC6E74">
        <w:rPr>
          <w:vertAlign w:val="superscript"/>
        </w:rPr>
        <w:t>3+</w:t>
      </w:r>
      <w:r w:rsidRPr="00077E76">
        <w:t>), and tetravalent (</w:t>
      </w:r>
      <w:r w:rsidR="004B5309">
        <w:t>C</w:t>
      </w:r>
      <w:r w:rsidRPr="00077E76">
        <w:t>r</w:t>
      </w:r>
      <w:r w:rsidRPr="004B5309">
        <w:rPr>
          <w:vertAlign w:val="superscript"/>
        </w:rPr>
        <w:t>4+</w:t>
      </w:r>
      <w:r w:rsidRPr="00077E76">
        <w:t xml:space="preserve">) chromium ion-doped tunable solid-state lasers operating in the near and mid-infrared spectral regions,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9B13B7">
        <w:rPr>
          <w:b/>
        </w:rPr>
        <w:t>,</w:t>
      </w:r>
      <w:r w:rsidRPr="00077E76">
        <w:t xml:space="preserve"> </w:t>
      </w:r>
      <w:r w:rsidR="009B13B7">
        <w:t>9</w:t>
      </w:r>
      <w:r w:rsidR="004064A1">
        <w:t xml:space="preserve"> (</w:t>
      </w:r>
      <w:r w:rsidRPr="00077E76">
        <w:t>2022).</w:t>
      </w:r>
    </w:p>
    <w:p w14:paraId="6BF18309" w14:textId="4A5CD1A4" w:rsidR="00077E76" w:rsidRPr="00077E76" w:rsidRDefault="00077E76" w:rsidP="00077E76">
      <w:pPr>
        <w:pStyle w:val="EndNoteBibliography"/>
        <w:spacing w:after="0"/>
      </w:pPr>
      <w:r w:rsidRPr="00077E76">
        <w:t xml:space="preserve">[7] L. Liu, L. Zhao, X. Zhou, X. Wang, Recent progress in the development of </w:t>
      </w:r>
      <w:r w:rsidR="00031ED9">
        <w:t>KB</w:t>
      </w:r>
      <w:r w:rsidRPr="00077E76">
        <w:t>e</w:t>
      </w:r>
      <w:r w:rsidRPr="00031ED9">
        <w:rPr>
          <w:vertAlign w:val="subscript"/>
        </w:rPr>
        <w:t>2</w:t>
      </w:r>
      <w:r w:rsidR="00031ED9">
        <w:t>B</w:t>
      </w:r>
      <w:r w:rsidR="002D61D3">
        <w:t>O</w:t>
      </w:r>
      <w:r w:rsidRPr="002D61D3">
        <w:rPr>
          <w:vertAlign w:val="subscript"/>
        </w:rPr>
        <w:t>3</w:t>
      </w:r>
      <w:r w:rsidR="002D61D3">
        <w:t>F</w:t>
      </w:r>
      <w:r w:rsidRPr="002D61D3">
        <w:rPr>
          <w:vertAlign w:val="subscript"/>
        </w:rPr>
        <w:t>2</w:t>
      </w:r>
      <w:r w:rsidRPr="00077E76">
        <w:t>: A deep-</w:t>
      </w:r>
      <w:r w:rsidR="00031ED9">
        <w:t>UV</w:t>
      </w:r>
      <w:r w:rsidRPr="00077E76">
        <w:t xml:space="preserve"> nonlinear optical crystal,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C173CC">
        <w:rPr>
          <w:b/>
        </w:rPr>
        <w:t>,</w:t>
      </w:r>
      <w:r w:rsidRPr="00077E76">
        <w:t xml:space="preserve"> </w:t>
      </w:r>
      <w:r w:rsidR="009B13B7">
        <w:t>17</w:t>
      </w:r>
      <w:r w:rsidR="004064A1">
        <w:t xml:space="preserve"> (</w:t>
      </w:r>
      <w:r w:rsidRPr="00077E76">
        <w:t>2022).</w:t>
      </w:r>
    </w:p>
    <w:p w14:paraId="5BA5C67E" w14:textId="65E36607" w:rsidR="00077E76" w:rsidRPr="00077E76" w:rsidRDefault="00077E76" w:rsidP="00077E76">
      <w:pPr>
        <w:pStyle w:val="EndNoteBibliography"/>
        <w:spacing w:after="0"/>
      </w:pPr>
      <w:r w:rsidRPr="00077E76">
        <w:t xml:space="preserve">[8] H. Pfeifer, L. Ratschbacher, et al., Achievements and perspectives of optical fiber fabry–perot cavities,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6B094B">
        <w:rPr>
          <w:b/>
        </w:rPr>
        <w:t>,</w:t>
      </w:r>
      <w:r w:rsidRPr="00077E76">
        <w:t xml:space="preserve"> 2</w:t>
      </w:r>
      <w:r w:rsidR="006B094B">
        <w:t>9</w:t>
      </w:r>
      <w:r w:rsidR="004064A1">
        <w:t xml:space="preserve"> (</w:t>
      </w:r>
      <w:r w:rsidRPr="00077E76">
        <w:t>2022).</w:t>
      </w:r>
    </w:p>
    <w:p w14:paraId="10DC4625" w14:textId="5FCE187F" w:rsidR="00077E76" w:rsidRPr="00077E76" w:rsidRDefault="00077E76" w:rsidP="00077E76">
      <w:pPr>
        <w:pStyle w:val="EndNoteBibliography"/>
        <w:spacing w:after="0"/>
      </w:pPr>
      <w:r w:rsidRPr="00077E76">
        <w:t xml:space="preserve">[9] U. Brauch, C. Röcker, T. Graf, M. Abdou Ahmed, High-power, high-brightness solid-state laser architectures and their characteristics, </w:t>
      </w:r>
      <w:r w:rsidR="008B3C51" w:rsidRPr="008B3C51">
        <w:rPr>
          <w:i/>
        </w:rPr>
        <w:t>Appl. Phys. B</w:t>
      </w:r>
      <w:r w:rsidR="008B3C51">
        <w:rPr>
          <w:i/>
        </w:rPr>
        <w:t xml:space="preserve"> </w:t>
      </w:r>
      <w:r w:rsidRPr="00077E76">
        <w:rPr>
          <w:b/>
        </w:rPr>
        <w:t>128</w:t>
      </w:r>
      <w:r w:rsidR="006B094B">
        <w:rPr>
          <w:b/>
        </w:rPr>
        <w:t>,</w:t>
      </w:r>
      <w:r w:rsidRPr="00077E76">
        <w:t xml:space="preserve"> </w:t>
      </w:r>
      <w:r w:rsidR="006B094B">
        <w:t>29</w:t>
      </w:r>
      <w:r w:rsidR="004064A1">
        <w:t xml:space="preserve"> (</w:t>
      </w:r>
      <w:r w:rsidRPr="00077E76">
        <w:t>2022).</w:t>
      </w:r>
    </w:p>
    <w:p w14:paraId="5DF68BC3" w14:textId="4828E4E9" w:rsidR="00077E76" w:rsidRPr="00077E76" w:rsidRDefault="00077E76" w:rsidP="00077E76">
      <w:pPr>
        <w:pStyle w:val="EndNoteBibliography"/>
        <w:spacing w:after="0"/>
      </w:pPr>
      <w:r w:rsidRPr="00077E76">
        <w:t xml:space="preserve">[10] C. Fruhling, M.G. Ozlu, S. Saha, A. Boltasseva, V.M. Shalaev, Understanding all-optical switching at the epsilon-near-zero point: A tutorial review,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128</w:t>
      </w:r>
      <w:r w:rsidR="006B094B">
        <w:rPr>
          <w:b/>
        </w:rPr>
        <w:t>,</w:t>
      </w:r>
      <w:r w:rsidRPr="00077E76">
        <w:t xml:space="preserve"> </w:t>
      </w:r>
      <w:r w:rsidR="00276C9A">
        <w:t>34</w:t>
      </w:r>
      <w:r w:rsidR="004064A1">
        <w:t xml:space="preserve"> (</w:t>
      </w:r>
      <w:r w:rsidRPr="00077E76">
        <w:t>2022).</w:t>
      </w:r>
    </w:p>
    <w:p w14:paraId="3B754D8B" w14:textId="06A782BB" w:rsidR="00077E76" w:rsidRPr="00077E76" w:rsidRDefault="00077E76" w:rsidP="00077E76">
      <w:pPr>
        <w:pStyle w:val="EndNoteBibliography"/>
        <w:spacing w:after="0"/>
      </w:pPr>
      <w:r w:rsidRPr="00077E76">
        <w:t xml:space="preserve">[11] K. Dobek, Thermal lensing: Outside of the lasing medium,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128</w:t>
      </w:r>
      <w:r w:rsidR="00EA642D">
        <w:rPr>
          <w:b/>
        </w:rPr>
        <w:t>,</w:t>
      </w:r>
      <w:r w:rsidRPr="00077E76">
        <w:t xml:space="preserve"> </w:t>
      </w:r>
      <w:r w:rsidR="00EA642D">
        <w:t>18</w:t>
      </w:r>
      <w:r w:rsidR="004064A1">
        <w:t xml:space="preserve"> (</w:t>
      </w:r>
      <w:r w:rsidRPr="00077E76">
        <w:t>2022).</w:t>
      </w:r>
    </w:p>
    <w:p w14:paraId="03D0A672" w14:textId="68B15FBC" w:rsidR="00077E76" w:rsidRPr="00077E76" w:rsidRDefault="00077E76" w:rsidP="00077E76">
      <w:pPr>
        <w:pStyle w:val="EndNoteBibliography"/>
        <w:spacing w:after="0"/>
      </w:pPr>
      <w:r w:rsidRPr="00077E76">
        <w:t xml:space="preserve">[12] A. Nussbaum-Lapping, C.R. Phillips, B. Willenberg, J. Pupeikis, U. Keller, Absolute </w:t>
      </w:r>
      <w:r w:rsidR="00E90421">
        <w:t>SESAM</w:t>
      </w:r>
      <w:r w:rsidRPr="00077E76">
        <w:t xml:space="preserve"> characterization via polarization-resolved non-collinear equivalent time sampling,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128</w:t>
      </w:r>
      <w:r w:rsidR="00EA642D">
        <w:rPr>
          <w:b/>
        </w:rPr>
        <w:t>,</w:t>
      </w:r>
      <w:r w:rsidRPr="00077E76">
        <w:t xml:space="preserve"> </w:t>
      </w:r>
      <w:r w:rsidR="004601ED">
        <w:t xml:space="preserve">24 </w:t>
      </w:r>
      <w:r w:rsidR="004064A1">
        <w:t>(</w:t>
      </w:r>
      <w:r w:rsidRPr="00077E76">
        <w:t>2022).</w:t>
      </w:r>
    </w:p>
    <w:p w14:paraId="19B1A239" w14:textId="1A0415B4" w:rsidR="00077E76" w:rsidRPr="00077E76" w:rsidRDefault="00077E76" w:rsidP="00077E76">
      <w:pPr>
        <w:pStyle w:val="EndNoteBibliography"/>
        <w:spacing w:after="0"/>
      </w:pPr>
      <w:r w:rsidRPr="00077E76">
        <w:t xml:space="preserve">[13] Z. Sekkat, Enhancement of molecular mobility in solid polymers by light: Fundamentals and applications,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128</w:t>
      </w:r>
      <w:r w:rsidR="004601ED">
        <w:rPr>
          <w:b/>
        </w:rPr>
        <w:t>,</w:t>
      </w:r>
      <w:r w:rsidRPr="00077E76">
        <w:t xml:space="preserve"> </w:t>
      </w:r>
      <w:r w:rsidR="004601ED">
        <w:t>19</w:t>
      </w:r>
      <w:r w:rsidR="004064A1">
        <w:t xml:space="preserve"> (</w:t>
      </w:r>
      <w:r w:rsidRPr="00077E76">
        <w:t>2022).</w:t>
      </w:r>
    </w:p>
    <w:p w14:paraId="4B9B0C02" w14:textId="59265452" w:rsidR="00077E76" w:rsidRPr="00077E76" w:rsidRDefault="00077E76" w:rsidP="00077E76">
      <w:pPr>
        <w:pStyle w:val="EndNoteBibliography"/>
        <w:spacing w:after="0"/>
      </w:pPr>
      <w:r w:rsidRPr="00077E76">
        <w:t xml:space="preserve">[14] T.A. Sipkens, J. Menser, T. Dreier, C. Schulz, G.J. Smallwood, K.J. Daun, Laser-induced incandescence for non-soot nanoparticles: Recent trends and current challenges, Applied Physics B, </w:t>
      </w:r>
      <w:r w:rsidRPr="00077E76">
        <w:rPr>
          <w:b/>
        </w:rPr>
        <w:t>128</w:t>
      </w:r>
      <w:r w:rsidR="004601ED">
        <w:rPr>
          <w:b/>
        </w:rPr>
        <w:t>,</w:t>
      </w:r>
      <w:r w:rsidRPr="00077E76">
        <w:t xml:space="preserve"> </w:t>
      </w:r>
      <w:r w:rsidR="00310D97">
        <w:t>72</w:t>
      </w:r>
      <w:r w:rsidR="004064A1">
        <w:t xml:space="preserve"> (</w:t>
      </w:r>
      <w:r w:rsidRPr="00077E76">
        <w:t>2022).</w:t>
      </w:r>
    </w:p>
    <w:p w14:paraId="0E64F74E" w14:textId="7BB1E2D4" w:rsidR="00077E76" w:rsidRPr="00077E76" w:rsidRDefault="00077E76" w:rsidP="00077E76">
      <w:pPr>
        <w:pStyle w:val="EndNoteBibliography"/>
      </w:pPr>
      <w:r w:rsidRPr="00077E76">
        <w:t xml:space="preserve">[15] E. Castro-Camus, M. Koch, D.M. Mittleman, Recent advances in terahertz imaging: 1999 to 2021, </w:t>
      </w:r>
      <w:r w:rsidR="008B3C51" w:rsidRPr="008B3C51">
        <w:rPr>
          <w:i/>
        </w:rPr>
        <w:t xml:space="preserve">Appl. Phys. B </w:t>
      </w:r>
      <w:r w:rsidRPr="00077E76">
        <w:rPr>
          <w:b/>
        </w:rPr>
        <w:t>128</w:t>
      </w:r>
      <w:r w:rsidR="00310D97">
        <w:rPr>
          <w:b/>
        </w:rPr>
        <w:t>,</w:t>
      </w:r>
      <w:r w:rsidRPr="00077E76">
        <w:t xml:space="preserve"> 12 (2021).</w:t>
      </w:r>
    </w:p>
    <w:p w14:paraId="3CCBE768" w14:textId="3C89C5CB" w:rsidR="00493C9F" w:rsidRDefault="00493C9F" w:rsidP="00A75805"/>
    <w:sectPr w:rsidR="00493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B130A"/>
    <w:multiLevelType w:val="hybridMultilevel"/>
    <w:tmpl w:val="57AA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HB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06154"/>
    <w:rsid w:val="000040BC"/>
    <w:rsid w:val="00007803"/>
    <w:rsid w:val="00023505"/>
    <w:rsid w:val="00023D82"/>
    <w:rsid w:val="00031ED9"/>
    <w:rsid w:val="00034818"/>
    <w:rsid w:val="00035E9F"/>
    <w:rsid w:val="00042CA5"/>
    <w:rsid w:val="00066640"/>
    <w:rsid w:val="000755F0"/>
    <w:rsid w:val="00077E76"/>
    <w:rsid w:val="000814D8"/>
    <w:rsid w:val="00090F9E"/>
    <w:rsid w:val="00090FCC"/>
    <w:rsid w:val="0009748C"/>
    <w:rsid w:val="000B1524"/>
    <w:rsid w:val="000B19E0"/>
    <w:rsid w:val="000D4CD1"/>
    <w:rsid w:val="000F0C98"/>
    <w:rsid w:val="00106552"/>
    <w:rsid w:val="001135F6"/>
    <w:rsid w:val="00117D2A"/>
    <w:rsid w:val="0012363E"/>
    <w:rsid w:val="001369D1"/>
    <w:rsid w:val="00142308"/>
    <w:rsid w:val="00153146"/>
    <w:rsid w:val="00162E86"/>
    <w:rsid w:val="001637A3"/>
    <w:rsid w:val="00164693"/>
    <w:rsid w:val="00170D24"/>
    <w:rsid w:val="001742FA"/>
    <w:rsid w:val="00176A79"/>
    <w:rsid w:val="001A3349"/>
    <w:rsid w:val="001A373F"/>
    <w:rsid w:val="001A385B"/>
    <w:rsid w:val="001B7725"/>
    <w:rsid w:val="001C5D26"/>
    <w:rsid w:val="001C6FCF"/>
    <w:rsid w:val="001E3E9A"/>
    <w:rsid w:val="001F193A"/>
    <w:rsid w:val="00201804"/>
    <w:rsid w:val="00227A4D"/>
    <w:rsid w:val="0024159F"/>
    <w:rsid w:val="00242B00"/>
    <w:rsid w:val="00252F6C"/>
    <w:rsid w:val="002623F9"/>
    <w:rsid w:val="00276C9A"/>
    <w:rsid w:val="0029227F"/>
    <w:rsid w:val="002927E6"/>
    <w:rsid w:val="002C2B53"/>
    <w:rsid w:val="002C2E37"/>
    <w:rsid w:val="002D1FF6"/>
    <w:rsid w:val="002D3214"/>
    <w:rsid w:val="002D483D"/>
    <w:rsid w:val="002D61D3"/>
    <w:rsid w:val="002D6AD8"/>
    <w:rsid w:val="002F705E"/>
    <w:rsid w:val="00300EAA"/>
    <w:rsid w:val="00303DDE"/>
    <w:rsid w:val="00306AD3"/>
    <w:rsid w:val="00310D97"/>
    <w:rsid w:val="00326429"/>
    <w:rsid w:val="003269D6"/>
    <w:rsid w:val="00342580"/>
    <w:rsid w:val="003707F7"/>
    <w:rsid w:val="00375B22"/>
    <w:rsid w:val="00391195"/>
    <w:rsid w:val="003A1930"/>
    <w:rsid w:val="003A59C7"/>
    <w:rsid w:val="003B3B96"/>
    <w:rsid w:val="003C6059"/>
    <w:rsid w:val="003D6C49"/>
    <w:rsid w:val="00402C18"/>
    <w:rsid w:val="00404793"/>
    <w:rsid w:val="004064A1"/>
    <w:rsid w:val="0043024B"/>
    <w:rsid w:val="00442602"/>
    <w:rsid w:val="00444139"/>
    <w:rsid w:val="004601ED"/>
    <w:rsid w:val="0046118E"/>
    <w:rsid w:val="00481A3F"/>
    <w:rsid w:val="00483350"/>
    <w:rsid w:val="00486FDF"/>
    <w:rsid w:val="00493C9F"/>
    <w:rsid w:val="004947C0"/>
    <w:rsid w:val="004973B6"/>
    <w:rsid w:val="004B3BEA"/>
    <w:rsid w:val="004B5309"/>
    <w:rsid w:val="004D2039"/>
    <w:rsid w:val="004D29A8"/>
    <w:rsid w:val="004D3F31"/>
    <w:rsid w:val="004E50B4"/>
    <w:rsid w:val="005023E6"/>
    <w:rsid w:val="00521973"/>
    <w:rsid w:val="0053659D"/>
    <w:rsid w:val="00553936"/>
    <w:rsid w:val="00564B78"/>
    <w:rsid w:val="005663F5"/>
    <w:rsid w:val="00567527"/>
    <w:rsid w:val="00570B51"/>
    <w:rsid w:val="005762C4"/>
    <w:rsid w:val="0057763F"/>
    <w:rsid w:val="00591738"/>
    <w:rsid w:val="005A4638"/>
    <w:rsid w:val="005B16B8"/>
    <w:rsid w:val="005B3220"/>
    <w:rsid w:val="005C08A1"/>
    <w:rsid w:val="006073C5"/>
    <w:rsid w:val="00635817"/>
    <w:rsid w:val="0065531B"/>
    <w:rsid w:val="00657CBB"/>
    <w:rsid w:val="00672249"/>
    <w:rsid w:val="00682710"/>
    <w:rsid w:val="0068547A"/>
    <w:rsid w:val="00692D27"/>
    <w:rsid w:val="00697F75"/>
    <w:rsid w:val="006A0CC2"/>
    <w:rsid w:val="006A6CA2"/>
    <w:rsid w:val="006B094B"/>
    <w:rsid w:val="006B427B"/>
    <w:rsid w:val="006C512E"/>
    <w:rsid w:val="006E0319"/>
    <w:rsid w:val="006E53EA"/>
    <w:rsid w:val="006E5DED"/>
    <w:rsid w:val="006F0A6F"/>
    <w:rsid w:val="00707214"/>
    <w:rsid w:val="00714013"/>
    <w:rsid w:val="00720539"/>
    <w:rsid w:val="00723974"/>
    <w:rsid w:val="00725554"/>
    <w:rsid w:val="00735F6F"/>
    <w:rsid w:val="007374B5"/>
    <w:rsid w:val="00747199"/>
    <w:rsid w:val="00765B7E"/>
    <w:rsid w:val="00767876"/>
    <w:rsid w:val="00775C1B"/>
    <w:rsid w:val="007A3AEE"/>
    <w:rsid w:val="007C0A81"/>
    <w:rsid w:val="007C1F0D"/>
    <w:rsid w:val="007C392B"/>
    <w:rsid w:val="007C4054"/>
    <w:rsid w:val="007C51EC"/>
    <w:rsid w:val="007D2A3D"/>
    <w:rsid w:val="007E2C01"/>
    <w:rsid w:val="007E47D5"/>
    <w:rsid w:val="00805989"/>
    <w:rsid w:val="0082384C"/>
    <w:rsid w:val="00824034"/>
    <w:rsid w:val="00830EEC"/>
    <w:rsid w:val="00862E31"/>
    <w:rsid w:val="008728FC"/>
    <w:rsid w:val="008770E2"/>
    <w:rsid w:val="008868B8"/>
    <w:rsid w:val="008974AC"/>
    <w:rsid w:val="008A13E9"/>
    <w:rsid w:val="008A6335"/>
    <w:rsid w:val="008B155D"/>
    <w:rsid w:val="008B3C51"/>
    <w:rsid w:val="008C3B4B"/>
    <w:rsid w:val="008C428F"/>
    <w:rsid w:val="008C5569"/>
    <w:rsid w:val="008D32AF"/>
    <w:rsid w:val="008D7DE8"/>
    <w:rsid w:val="008F0BED"/>
    <w:rsid w:val="008F1C0A"/>
    <w:rsid w:val="009105D5"/>
    <w:rsid w:val="00930F4A"/>
    <w:rsid w:val="00931CE1"/>
    <w:rsid w:val="0093219B"/>
    <w:rsid w:val="009371E7"/>
    <w:rsid w:val="00937538"/>
    <w:rsid w:val="00974F59"/>
    <w:rsid w:val="009A00D8"/>
    <w:rsid w:val="009B13B7"/>
    <w:rsid w:val="009B702A"/>
    <w:rsid w:val="009C054E"/>
    <w:rsid w:val="009C302B"/>
    <w:rsid w:val="009C69F5"/>
    <w:rsid w:val="009D14B4"/>
    <w:rsid w:val="009E20F0"/>
    <w:rsid w:val="009E5347"/>
    <w:rsid w:val="009F67C7"/>
    <w:rsid w:val="009F76D3"/>
    <w:rsid w:val="00A0706A"/>
    <w:rsid w:val="00A11C4C"/>
    <w:rsid w:val="00A2114A"/>
    <w:rsid w:val="00A26E9C"/>
    <w:rsid w:val="00A378EC"/>
    <w:rsid w:val="00A4110F"/>
    <w:rsid w:val="00A411A7"/>
    <w:rsid w:val="00A75805"/>
    <w:rsid w:val="00A77478"/>
    <w:rsid w:val="00A9178B"/>
    <w:rsid w:val="00A96859"/>
    <w:rsid w:val="00AA3650"/>
    <w:rsid w:val="00AA6D95"/>
    <w:rsid w:val="00AB337C"/>
    <w:rsid w:val="00AC0226"/>
    <w:rsid w:val="00AD1945"/>
    <w:rsid w:val="00AE3EA3"/>
    <w:rsid w:val="00AF0C4B"/>
    <w:rsid w:val="00AF4721"/>
    <w:rsid w:val="00AF76E4"/>
    <w:rsid w:val="00B12967"/>
    <w:rsid w:val="00B12DB1"/>
    <w:rsid w:val="00B402E4"/>
    <w:rsid w:val="00B466BB"/>
    <w:rsid w:val="00B50A9C"/>
    <w:rsid w:val="00B57B75"/>
    <w:rsid w:val="00B708C3"/>
    <w:rsid w:val="00B72558"/>
    <w:rsid w:val="00B87755"/>
    <w:rsid w:val="00BA02A6"/>
    <w:rsid w:val="00BA3E9C"/>
    <w:rsid w:val="00BC0179"/>
    <w:rsid w:val="00BC1994"/>
    <w:rsid w:val="00BC4055"/>
    <w:rsid w:val="00BC7617"/>
    <w:rsid w:val="00BE55F5"/>
    <w:rsid w:val="00BE72B7"/>
    <w:rsid w:val="00BF31D6"/>
    <w:rsid w:val="00BF4256"/>
    <w:rsid w:val="00C117E7"/>
    <w:rsid w:val="00C15493"/>
    <w:rsid w:val="00C165DB"/>
    <w:rsid w:val="00C173CC"/>
    <w:rsid w:val="00C17EFC"/>
    <w:rsid w:val="00C30898"/>
    <w:rsid w:val="00C30BBB"/>
    <w:rsid w:val="00C3427C"/>
    <w:rsid w:val="00C57C59"/>
    <w:rsid w:val="00C6469F"/>
    <w:rsid w:val="00C67A73"/>
    <w:rsid w:val="00C755E4"/>
    <w:rsid w:val="00C773FF"/>
    <w:rsid w:val="00C83843"/>
    <w:rsid w:val="00C83C9B"/>
    <w:rsid w:val="00C86059"/>
    <w:rsid w:val="00C96C46"/>
    <w:rsid w:val="00CA3ABE"/>
    <w:rsid w:val="00CC3E46"/>
    <w:rsid w:val="00CC6E74"/>
    <w:rsid w:val="00CD2116"/>
    <w:rsid w:val="00CD4B16"/>
    <w:rsid w:val="00CD607A"/>
    <w:rsid w:val="00CE3D79"/>
    <w:rsid w:val="00D01D72"/>
    <w:rsid w:val="00D15828"/>
    <w:rsid w:val="00D266CB"/>
    <w:rsid w:val="00D3120C"/>
    <w:rsid w:val="00D34535"/>
    <w:rsid w:val="00D403F5"/>
    <w:rsid w:val="00D41A33"/>
    <w:rsid w:val="00D525A6"/>
    <w:rsid w:val="00D53023"/>
    <w:rsid w:val="00D57484"/>
    <w:rsid w:val="00D65CF9"/>
    <w:rsid w:val="00D72455"/>
    <w:rsid w:val="00D77A6E"/>
    <w:rsid w:val="00D92B57"/>
    <w:rsid w:val="00DB2EA9"/>
    <w:rsid w:val="00DB458B"/>
    <w:rsid w:val="00DC5B8C"/>
    <w:rsid w:val="00DD210C"/>
    <w:rsid w:val="00DF72CA"/>
    <w:rsid w:val="00DF7B92"/>
    <w:rsid w:val="00E00717"/>
    <w:rsid w:val="00E02968"/>
    <w:rsid w:val="00E1148E"/>
    <w:rsid w:val="00E14AF3"/>
    <w:rsid w:val="00E17532"/>
    <w:rsid w:val="00E21500"/>
    <w:rsid w:val="00E220A0"/>
    <w:rsid w:val="00E24DFE"/>
    <w:rsid w:val="00E27041"/>
    <w:rsid w:val="00E403E0"/>
    <w:rsid w:val="00E420D2"/>
    <w:rsid w:val="00E45A7B"/>
    <w:rsid w:val="00E64FFE"/>
    <w:rsid w:val="00E677D9"/>
    <w:rsid w:val="00E744DB"/>
    <w:rsid w:val="00E758B5"/>
    <w:rsid w:val="00E90421"/>
    <w:rsid w:val="00EA1B73"/>
    <w:rsid w:val="00EA642D"/>
    <w:rsid w:val="00EB0023"/>
    <w:rsid w:val="00EC7D00"/>
    <w:rsid w:val="00ED5163"/>
    <w:rsid w:val="00ED67A3"/>
    <w:rsid w:val="00EE1D9E"/>
    <w:rsid w:val="00EF031E"/>
    <w:rsid w:val="00F06154"/>
    <w:rsid w:val="00F11A9C"/>
    <w:rsid w:val="00F12EFD"/>
    <w:rsid w:val="00F14DAD"/>
    <w:rsid w:val="00F31E62"/>
    <w:rsid w:val="00F401FF"/>
    <w:rsid w:val="00F40B56"/>
    <w:rsid w:val="00F6113D"/>
    <w:rsid w:val="00F614C9"/>
    <w:rsid w:val="00F63EB2"/>
    <w:rsid w:val="00F65D4F"/>
    <w:rsid w:val="00F67C03"/>
    <w:rsid w:val="00F67F96"/>
    <w:rsid w:val="00F816AE"/>
    <w:rsid w:val="00F9006B"/>
    <w:rsid w:val="00FA39C5"/>
    <w:rsid w:val="00FB2E23"/>
    <w:rsid w:val="00FF4D2E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3CE2"/>
  <w15:chartTrackingRefBased/>
  <w15:docId w15:val="{34F88506-11DD-461A-8027-74DDE6F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7A7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50A9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0A9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50A9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0A9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Mackenzie</dc:creator>
  <cp:keywords/>
  <dc:description/>
  <cp:lastModifiedBy>Jacob Mackenzie</cp:lastModifiedBy>
  <cp:revision>33</cp:revision>
  <dcterms:created xsi:type="dcterms:W3CDTF">2022-03-28T21:10:00Z</dcterms:created>
  <dcterms:modified xsi:type="dcterms:W3CDTF">2022-04-26T09:23:00Z</dcterms:modified>
</cp:coreProperties>
</file>